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687CE" w14:textId="77777777" w:rsidR="00A4129E" w:rsidRDefault="00A4129E" w:rsidP="00A4129E">
      <w:pPr>
        <w:rPr>
          <w:b/>
        </w:rPr>
      </w:pPr>
      <w:r>
        <w:rPr>
          <w:b/>
        </w:rPr>
        <w:t>Figures</w:t>
      </w:r>
    </w:p>
    <w:p w14:paraId="6F34E850" w14:textId="77777777" w:rsidR="00A4129E" w:rsidRPr="00A4129E" w:rsidRDefault="00A4129E" w:rsidP="00A4129E">
      <w:pPr>
        <w:rPr>
          <w:b/>
        </w:rPr>
      </w:pPr>
      <w:commentRangeStart w:id="0"/>
      <w:r w:rsidRPr="00727F35">
        <w:rPr>
          <w:rFonts w:ascii="Arial" w:hAnsi="Arial" w:cs="Arial"/>
          <w:noProof/>
        </w:rPr>
        <w:drawing>
          <wp:anchor distT="0" distB="0" distL="114300" distR="114300" simplePos="0" relativeHeight="251658240" behindDoc="1" locked="0" layoutInCell="1" allowOverlap="1" wp14:anchorId="38C0BAF3" wp14:editId="54D0DD89">
            <wp:simplePos x="0" y="0"/>
            <wp:positionH relativeFrom="column">
              <wp:posOffset>-497205</wp:posOffset>
            </wp:positionH>
            <wp:positionV relativeFrom="paragraph">
              <wp:posOffset>304165</wp:posOffset>
            </wp:positionV>
            <wp:extent cx="7031454" cy="5524500"/>
            <wp:effectExtent l="0" t="0" r="0" b="0"/>
            <wp:wrapTight wrapText="bothSides">
              <wp:wrapPolygon edited="0">
                <wp:start x="0" y="0"/>
                <wp:lineTo x="0" y="21526"/>
                <wp:lineTo x="21536" y="21526"/>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31454" cy="5524500"/>
                    </a:xfrm>
                    <a:prstGeom prst="rect">
                      <a:avLst/>
                    </a:prstGeom>
                  </pic:spPr>
                </pic:pic>
              </a:graphicData>
            </a:graphic>
          </wp:anchor>
        </w:drawing>
      </w:r>
      <w:commentRangeEnd w:id="0"/>
      <w:r w:rsidR="005E3690">
        <w:rPr>
          <w:rStyle w:val="CommentReference"/>
        </w:rPr>
        <w:commentReference w:id="0"/>
      </w:r>
    </w:p>
    <w:p w14:paraId="5BC13647" w14:textId="77777777" w:rsidR="00A4129E" w:rsidRDefault="00A4129E" w:rsidP="0071523A">
      <w:pPr>
        <w:pStyle w:val="Caption"/>
        <w:jc w:val="both"/>
        <w:rPr>
          <w:b/>
        </w:rPr>
      </w:pPr>
    </w:p>
    <w:p w14:paraId="1E4C2D51" w14:textId="77777777" w:rsidR="0071523A" w:rsidRDefault="0071523A" w:rsidP="0071523A">
      <w:pPr>
        <w:pStyle w:val="Caption"/>
        <w:jc w:val="both"/>
        <w:rPr>
          <w:b/>
        </w:rPr>
      </w:pPr>
      <w:r w:rsidRPr="00181A57">
        <w:rPr>
          <w:b/>
        </w:rPr>
        <w:t xml:space="preserve">Figure </w:t>
      </w:r>
      <w:r w:rsidRPr="00181A57">
        <w:rPr>
          <w:b/>
          <w:i w:val="0"/>
          <w:iCs w:val="0"/>
        </w:rPr>
        <w:fldChar w:fldCharType="begin"/>
      </w:r>
      <w:r w:rsidRPr="00181A57">
        <w:rPr>
          <w:b/>
        </w:rPr>
        <w:instrText xml:space="preserve"> SEQ Figure \* ARABIC </w:instrText>
      </w:r>
      <w:r w:rsidRPr="00181A57">
        <w:rPr>
          <w:b/>
          <w:i w:val="0"/>
          <w:iCs w:val="0"/>
        </w:rPr>
        <w:fldChar w:fldCharType="separate"/>
      </w:r>
      <w:r>
        <w:rPr>
          <w:b/>
          <w:noProof/>
        </w:rPr>
        <w:t>1</w:t>
      </w:r>
      <w:r w:rsidRPr="00181A57">
        <w:rPr>
          <w:b/>
          <w:i w:val="0"/>
          <w:iCs w:val="0"/>
        </w:rPr>
        <w:fldChar w:fldCharType="end"/>
      </w:r>
      <w:r>
        <w:rPr>
          <w:b/>
        </w:rPr>
        <w:t xml:space="preserve">. </w:t>
      </w:r>
      <w:r>
        <w:rPr>
          <w:b/>
        </w:rPr>
        <w:t xml:space="preserve">Online target detection reveal rapid and robust sensitivity to embedded regularities. </w:t>
      </w:r>
      <w:r>
        <w:rPr>
          <w:b/>
        </w:rPr>
        <w:t xml:space="preserve">A. Reaction times to target syllables </w:t>
      </w:r>
      <w:proofErr w:type="gramStart"/>
      <w:r>
        <w:rPr>
          <w:b/>
        </w:rPr>
        <w:t>are modulated</w:t>
      </w:r>
      <w:proofErr w:type="gramEnd"/>
      <w:r>
        <w:rPr>
          <w:b/>
        </w:rPr>
        <w:t xml:space="preserve"> by ordinal position in pseudowords. Participants responded more slowly to syllables in the word-initial (1</w:t>
      </w:r>
      <w:r w:rsidRPr="004729EC">
        <w:rPr>
          <w:b/>
          <w:vertAlign w:val="superscript"/>
        </w:rPr>
        <w:t>st</w:t>
      </w:r>
      <w:r>
        <w:rPr>
          <w:b/>
        </w:rPr>
        <w:t>) position (TP = 0.33) than to syllables in the word-medial (2</w:t>
      </w:r>
      <w:r w:rsidRPr="004729EC">
        <w:rPr>
          <w:b/>
          <w:vertAlign w:val="superscript"/>
        </w:rPr>
        <w:t>nd</w:t>
      </w:r>
      <w:r>
        <w:rPr>
          <w:b/>
        </w:rPr>
        <w:t>) or word-final (3</w:t>
      </w:r>
      <w:r w:rsidRPr="004729EC">
        <w:rPr>
          <w:b/>
          <w:vertAlign w:val="superscript"/>
        </w:rPr>
        <w:t>rd</w:t>
      </w:r>
      <w:r>
        <w:rPr>
          <w:b/>
        </w:rPr>
        <w:t>) position. B. Median RTs for each position collapsed over blocks. Dots are individual participant medians</w:t>
      </w:r>
      <w:r>
        <w:rPr>
          <w:b/>
        </w:rPr>
        <w:t>, jittered along x-axis for visibility</w:t>
      </w:r>
      <w:r>
        <w:rPr>
          <w:b/>
        </w:rPr>
        <w:t xml:space="preserve">. </w:t>
      </w:r>
      <w:proofErr w:type="gramStart"/>
      <w:r>
        <w:rPr>
          <w:b/>
        </w:rPr>
        <w:t>Box plots indicate group median and CI’s</w:t>
      </w:r>
      <w:proofErr w:type="gramEnd"/>
      <w:r>
        <w:rPr>
          <w:b/>
        </w:rPr>
        <w:t xml:space="preserve">, </w:t>
      </w:r>
      <w:proofErr w:type="gramStart"/>
      <w:r>
        <w:rPr>
          <w:b/>
        </w:rPr>
        <w:t>half-violins describe distribution</w:t>
      </w:r>
      <w:proofErr w:type="gramEnd"/>
      <w:r>
        <w:rPr>
          <w:b/>
        </w:rPr>
        <w:t>.</w:t>
      </w:r>
      <w:r>
        <w:rPr>
          <w:b/>
        </w:rPr>
        <w:t xml:space="preserve"> C. Reaction time effect appears in the first block (within 3 minutes of exposure). </w:t>
      </w:r>
      <w:r>
        <w:rPr>
          <w:b/>
        </w:rPr>
        <w:t>This effect was present in block 1 and remained stable throughout subsequent blocks.</w:t>
      </w:r>
      <w:r>
        <w:rPr>
          <w:b/>
        </w:rPr>
        <w:t xml:space="preserve"> D. </w:t>
      </w:r>
      <w:r w:rsidRPr="009819FC">
        <w:rPr>
          <w:b/>
        </w:rPr>
        <w:t xml:space="preserve">Online measure of SL </w:t>
      </w:r>
      <w:r>
        <w:rPr>
          <w:b/>
        </w:rPr>
        <w:t>as a function of</w:t>
      </w:r>
      <w:r w:rsidRPr="009819FC">
        <w:rPr>
          <w:b/>
        </w:rPr>
        <w:t xml:space="preserve"> block. As per Sie</w:t>
      </w:r>
      <w:r>
        <w:rPr>
          <w:b/>
        </w:rPr>
        <w:t>gelman et al. 2018</w:t>
      </w:r>
      <w:r w:rsidRPr="009819FC">
        <w:rPr>
          <w:b/>
        </w:rPr>
        <w:t xml:space="preserve">, we used this composite measure to evaluate the magnitude of the reaction time effect (specifically, the difference between the log average RT to first – (second </w:t>
      </w:r>
      <w:r>
        <w:rPr>
          <w:b/>
        </w:rPr>
        <w:t>&amp;</w:t>
      </w:r>
      <w:r w:rsidRPr="009819FC">
        <w:rPr>
          <w:b/>
        </w:rPr>
        <w:t xml:space="preserve"> third) position syllables), as a proxy for statistical learning. We observed no significant effect of block on this metric, suggesting that the modulation of RT as a function of target syllable position in the pseudowords had already occurred in the first block.  </w:t>
      </w:r>
    </w:p>
    <w:p w14:paraId="6B734900" w14:textId="77777777" w:rsidR="0071523A" w:rsidRDefault="0071523A" w:rsidP="0071523A"/>
    <w:p w14:paraId="40C47744" w14:textId="77777777" w:rsidR="0071523A" w:rsidRPr="0071523A" w:rsidRDefault="0071523A" w:rsidP="0071523A">
      <w:r>
        <w:rPr>
          <w:rFonts w:ascii="Arial" w:hAnsi="Arial" w:cs="Arial"/>
          <w:noProof/>
        </w:rPr>
        <w:lastRenderedPageBreak/>
        <w:drawing>
          <wp:inline distT="0" distB="0" distL="0" distR="0" wp14:anchorId="28A47BAC" wp14:editId="4929334D">
            <wp:extent cx="5943600" cy="42456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xp3_fig5_wordr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C2045B1" w14:textId="77777777" w:rsidR="007836EA" w:rsidRDefault="00E617F8" w:rsidP="00E617F8">
      <w:pPr>
        <w:pStyle w:val="Caption"/>
        <w:jc w:val="both"/>
        <w:rPr>
          <w:b/>
          <w:noProof/>
        </w:rPr>
      </w:pPr>
      <w:r w:rsidRPr="00294418">
        <w:rPr>
          <w:b/>
        </w:rPr>
        <w:t xml:space="preserve">Figure </w:t>
      </w:r>
      <w:r>
        <w:rPr>
          <w:b/>
          <w:noProof/>
        </w:rPr>
        <w:t>2</w:t>
      </w:r>
      <w:r>
        <w:rPr>
          <w:b/>
          <w:noProof/>
        </w:rPr>
        <w:t>. Pseudoword v</w:t>
      </w:r>
      <w:r>
        <w:rPr>
          <w:b/>
          <w:noProof/>
        </w:rPr>
        <w:t xml:space="preserve">s. part-word discrimination. </w:t>
      </w:r>
      <w:r>
        <w:rPr>
          <w:b/>
          <w:noProof/>
        </w:rPr>
        <w:t>Word recognition performance</w:t>
      </w:r>
      <w:r>
        <w:rPr>
          <w:b/>
          <w:noProof/>
        </w:rPr>
        <w:t xml:space="preserve"> was above 50% chance level, suggesting participants were able to use implicitly learned regularities during the exposure phase to explicitly discriminate pseudowords from part-word foils.</w:t>
      </w:r>
      <w:r w:rsidR="005C6252">
        <w:rPr>
          <w:b/>
          <w:noProof/>
        </w:rPr>
        <w:t xml:space="preserve"> Dot and error bars represent mean and standard error of the mean.</w:t>
      </w:r>
    </w:p>
    <w:p w14:paraId="0D1E76EA" w14:textId="77777777" w:rsidR="007836EA" w:rsidRDefault="007836EA" w:rsidP="007836EA">
      <w:pPr>
        <w:pStyle w:val="Caption"/>
        <w:jc w:val="center"/>
        <w:rPr>
          <w:b/>
          <w:noProof/>
        </w:rPr>
      </w:pPr>
      <w:r>
        <w:rPr>
          <w:noProof/>
        </w:rPr>
        <w:lastRenderedPageBreak/>
        <w:drawing>
          <wp:inline distT="0" distB="0" distL="0" distR="0" wp14:anchorId="4CA1E531" wp14:editId="79E268EE">
            <wp:extent cx="5153025" cy="36808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egelman_cor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1029" cy="3686607"/>
                    </a:xfrm>
                    <a:prstGeom prst="rect">
                      <a:avLst/>
                    </a:prstGeom>
                  </pic:spPr>
                </pic:pic>
              </a:graphicData>
            </a:graphic>
          </wp:inline>
        </w:drawing>
      </w:r>
    </w:p>
    <w:p w14:paraId="64C499CA" w14:textId="77777777" w:rsidR="007836EA" w:rsidRPr="009819FC" w:rsidRDefault="007836EA" w:rsidP="007836EA">
      <w:pPr>
        <w:pStyle w:val="Caption"/>
        <w:rPr>
          <w:rFonts w:ascii="Arial" w:hAnsi="Arial" w:cs="Arial"/>
          <w:b/>
        </w:rPr>
      </w:pPr>
      <w:r w:rsidRPr="009819FC">
        <w:rPr>
          <w:b/>
        </w:rPr>
        <w:t xml:space="preserve">Figure </w:t>
      </w:r>
      <w:r w:rsidR="00C82874">
        <w:rPr>
          <w:b/>
        </w:rPr>
        <w:t>3</w:t>
      </w:r>
      <w:r>
        <w:rPr>
          <w:b/>
        </w:rPr>
        <w:t>.</w:t>
      </w:r>
      <w:r w:rsidRPr="009819FC">
        <w:rPr>
          <w:b/>
          <w:noProof/>
        </w:rPr>
        <w:t xml:space="preserve"> Pear</w:t>
      </w:r>
      <w:r>
        <w:rPr>
          <w:b/>
          <w:noProof/>
        </w:rPr>
        <w:t>son correlation between online measure of SL and word recognition performance for each participant. Correlation is weak and fails to reach significance</w:t>
      </w:r>
      <w:r w:rsidRPr="009819FC">
        <w:rPr>
          <w:b/>
          <w:noProof/>
        </w:rPr>
        <w:t>.</w:t>
      </w:r>
    </w:p>
    <w:p w14:paraId="654CCFB8" w14:textId="77777777" w:rsidR="0071523A" w:rsidRDefault="0071523A" w:rsidP="00727F35">
      <w:pPr>
        <w:rPr>
          <w:rFonts w:ascii="Arial" w:hAnsi="Arial" w:cs="Arial"/>
        </w:rPr>
      </w:pPr>
    </w:p>
    <w:p w14:paraId="4EC9B0EA" w14:textId="77777777" w:rsidR="00740130" w:rsidRDefault="00740130" w:rsidP="00740130">
      <w:pPr>
        <w:jc w:val="center"/>
        <w:rPr>
          <w:rFonts w:ascii="Arial" w:hAnsi="Arial" w:cs="Arial"/>
        </w:rPr>
      </w:pPr>
    </w:p>
    <w:p w14:paraId="2A94F081" w14:textId="77777777" w:rsidR="00740130" w:rsidRDefault="00740130" w:rsidP="00740130">
      <w:pPr>
        <w:jc w:val="center"/>
        <w:rPr>
          <w:rFonts w:ascii="Arial" w:hAnsi="Arial" w:cs="Arial"/>
        </w:rPr>
      </w:pPr>
    </w:p>
    <w:p w14:paraId="2EDB4321" w14:textId="77777777" w:rsidR="00740130" w:rsidRDefault="00740130" w:rsidP="00740130">
      <w:pPr>
        <w:jc w:val="center"/>
        <w:rPr>
          <w:rFonts w:ascii="Arial" w:hAnsi="Arial" w:cs="Arial"/>
        </w:rPr>
      </w:pPr>
    </w:p>
    <w:p w14:paraId="2CAB20A8" w14:textId="77777777" w:rsidR="00740130" w:rsidRDefault="00740130" w:rsidP="00740130">
      <w:pPr>
        <w:jc w:val="center"/>
        <w:rPr>
          <w:rFonts w:ascii="Arial" w:hAnsi="Arial" w:cs="Arial"/>
        </w:rPr>
      </w:pPr>
    </w:p>
    <w:p w14:paraId="3C109470" w14:textId="77777777" w:rsidR="00740130" w:rsidRDefault="00740130" w:rsidP="00740130">
      <w:pPr>
        <w:jc w:val="center"/>
        <w:rPr>
          <w:rFonts w:ascii="Arial" w:hAnsi="Arial" w:cs="Arial"/>
        </w:rPr>
      </w:pPr>
    </w:p>
    <w:p w14:paraId="631B6A7F" w14:textId="77777777" w:rsidR="00740130" w:rsidRDefault="00740130" w:rsidP="00740130">
      <w:pPr>
        <w:jc w:val="center"/>
        <w:rPr>
          <w:rFonts w:ascii="Arial" w:hAnsi="Arial" w:cs="Arial"/>
        </w:rPr>
      </w:pPr>
    </w:p>
    <w:p w14:paraId="2DD173DD" w14:textId="77777777" w:rsidR="00740130" w:rsidRDefault="00740130" w:rsidP="00740130">
      <w:pPr>
        <w:jc w:val="center"/>
        <w:rPr>
          <w:rFonts w:ascii="Arial" w:hAnsi="Arial" w:cs="Arial"/>
        </w:rPr>
      </w:pPr>
    </w:p>
    <w:p w14:paraId="5756A413" w14:textId="77777777" w:rsidR="00740130" w:rsidRDefault="00740130" w:rsidP="00740130">
      <w:pPr>
        <w:jc w:val="center"/>
        <w:rPr>
          <w:rFonts w:ascii="Arial" w:hAnsi="Arial" w:cs="Arial"/>
        </w:rPr>
      </w:pPr>
    </w:p>
    <w:p w14:paraId="31E14EFC" w14:textId="77777777" w:rsidR="00740130" w:rsidRDefault="00C82874" w:rsidP="00740130">
      <w:pPr>
        <w:jc w:val="center"/>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21CFA64B" wp14:editId="362B5DF8">
            <wp:simplePos x="0" y="0"/>
            <wp:positionH relativeFrom="margin">
              <wp:posOffset>-419100</wp:posOffset>
            </wp:positionH>
            <wp:positionV relativeFrom="margin">
              <wp:posOffset>-133350</wp:posOffset>
            </wp:positionV>
            <wp:extent cx="6753225" cy="5305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225" cy="5305425"/>
                    </a:xfrm>
                    <a:prstGeom prst="rect">
                      <a:avLst/>
                    </a:prstGeom>
                  </pic:spPr>
                </pic:pic>
              </a:graphicData>
            </a:graphic>
          </wp:anchor>
        </w:drawing>
      </w:r>
    </w:p>
    <w:p w14:paraId="2B9FEA79" w14:textId="77777777" w:rsidR="00740130" w:rsidRDefault="00740130" w:rsidP="00740130">
      <w:pPr>
        <w:pStyle w:val="Caption"/>
        <w:rPr>
          <w:b/>
        </w:rPr>
      </w:pPr>
      <w:r w:rsidRPr="009819FC">
        <w:rPr>
          <w:b/>
        </w:rPr>
        <w:t xml:space="preserve">Figure </w:t>
      </w:r>
      <w:r>
        <w:rPr>
          <w:b/>
        </w:rPr>
        <w:t>4.</w:t>
      </w:r>
      <w:r w:rsidRPr="009819FC">
        <w:rPr>
          <w:b/>
        </w:rPr>
        <w:t xml:space="preserve"> Reaction time to target syllables modulated by ordinal position. A. RTs to targets in </w:t>
      </w:r>
      <w:proofErr w:type="gramStart"/>
      <w:r w:rsidRPr="009819FC">
        <w:rPr>
          <w:b/>
        </w:rPr>
        <w:t>2</w:t>
      </w:r>
      <w:r w:rsidRPr="009819FC">
        <w:rPr>
          <w:b/>
          <w:vertAlign w:val="superscript"/>
        </w:rPr>
        <w:t>nd</w:t>
      </w:r>
      <w:proofErr w:type="gramEnd"/>
      <w:r w:rsidRPr="009819FC">
        <w:rPr>
          <w:b/>
        </w:rPr>
        <w:t xml:space="preserve"> and 3</w:t>
      </w:r>
      <w:r w:rsidRPr="009819FC">
        <w:rPr>
          <w:b/>
          <w:vertAlign w:val="superscript"/>
        </w:rPr>
        <w:t>rd</w:t>
      </w:r>
      <w:r w:rsidRPr="009819FC">
        <w:rPr>
          <w:b/>
        </w:rPr>
        <w:t xml:space="preserve"> ordinal positions were faster than RTs to 1</w:t>
      </w:r>
      <w:r w:rsidRPr="009819FC">
        <w:rPr>
          <w:b/>
          <w:vertAlign w:val="superscript"/>
        </w:rPr>
        <w:t>st</w:t>
      </w:r>
      <w:r w:rsidRPr="009819FC">
        <w:rPr>
          <w:b/>
        </w:rPr>
        <w:t xml:space="preserve"> position targets for both random and structured conditions. However, the structured condition saw a much more pronounced RT effect. B. Distribution of median RTs to each target position for each participant</w:t>
      </w:r>
      <w:r>
        <w:rPr>
          <w:b/>
        </w:rPr>
        <w:t>.</w:t>
      </w:r>
      <w:r w:rsidRPr="00740130">
        <w:rPr>
          <w:b/>
        </w:rPr>
        <w:t xml:space="preserve"> </w:t>
      </w:r>
      <w:r>
        <w:rPr>
          <w:b/>
        </w:rPr>
        <w:t xml:space="preserve">C. </w:t>
      </w:r>
      <w:r w:rsidRPr="009819FC">
        <w:rPr>
          <w:b/>
        </w:rPr>
        <w:t xml:space="preserve">Linear predictions from GLM modelling RT as a function of ordinal position and condition. RTs to targets in the second and third positions </w:t>
      </w:r>
      <w:proofErr w:type="gramStart"/>
      <w:r w:rsidRPr="009819FC">
        <w:rPr>
          <w:b/>
        </w:rPr>
        <w:t>were significantly shortened</w:t>
      </w:r>
      <w:proofErr w:type="gramEnd"/>
      <w:r w:rsidRPr="009819FC">
        <w:rPr>
          <w:b/>
        </w:rPr>
        <w:t xml:space="preserve"> in the structured condition compared with the random condition. RTs to targets in the first position were unchanged.</w:t>
      </w:r>
    </w:p>
    <w:p w14:paraId="30F2DE07" w14:textId="77777777" w:rsidR="00740130" w:rsidRDefault="00740130" w:rsidP="00740130">
      <w:pPr>
        <w:rPr>
          <w:color w:val="44546A" w:themeColor="text2"/>
          <w:sz w:val="18"/>
          <w:szCs w:val="18"/>
        </w:rPr>
      </w:pPr>
      <w:r>
        <w:br w:type="page"/>
      </w:r>
    </w:p>
    <w:p w14:paraId="703C839D" w14:textId="77777777" w:rsidR="00740130" w:rsidRDefault="00740130" w:rsidP="00740130">
      <w:pPr>
        <w:pStyle w:val="Caption"/>
        <w:rPr>
          <w:b/>
          <w:noProof/>
        </w:rPr>
      </w:pPr>
      <w:r>
        <w:rPr>
          <w:noProof/>
        </w:rPr>
        <w:lastRenderedPageBreak/>
        <w:drawing>
          <wp:inline distT="0" distB="0" distL="0" distR="0" wp14:anchorId="26E559A7" wp14:editId="47AD313C">
            <wp:extent cx="5943600" cy="42456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9_corr_z_final_sta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C920C67" w14:textId="77777777" w:rsidR="00740130" w:rsidRDefault="00740130" w:rsidP="00740130">
      <w:pPr>
        <w:pStyle w:val="Caption"/>
        <w:jc w:val="both"/>
        <w:rPr>
          <w:b/>
          <w:noProof/>
        </w:rPr>
      </w:pPr>
      <w:r w:rsidRPr="009819FC">
        <w:rPr>
          <w:b/>
        </w:rPr>
        <w:t xml:space="preserve">Figure </w:t>
      </w:r>
      <w:r>
        <w:rPr>
          <w:b/>
        </w:rPr>
        <w:t>5.</w:t>
      </w:r>
      <w:r w:rsidRPr="009819FC">
        <w:rPr>
          <w:b/>
        </w:rPr>
        <w:t xml:space="preserve"> </w:t>
      </w:r>
      <w:r w:rsidRPr="009819FC">
        <w:rPr>
          <w:b/>
          <w:noProof/>
        </w:rPr>
        <w:t>Within versus across group similarity for four features of the stimulus stream.</w:t>
      </w:r>
      <w:r>
        <w:rPr>
          <w:b/>
          <w:noProof/>
        </w:rPr>
        <w:t xml:space="preserve"> For each feature, we determined within and across groups; pairs of syllables that share the property versus pairs that violate the property, respectively. We sampled 200 times with replacement from the 12-x-12 syllable-wise dissimilarity matrices created for each participant. </w:t>
      </w:r>
    </w:p>
    <w:p w14:paraId="69F2BAAF" w14:textId="77777777" w:rsidR="00740130" w:rsidRDefault="00740130" w:rsidP="00740130">
      <w:pPr>
        <w:rPr>
          <w:noProof/>
          <w:color w:val="44546A" w:themeColor="text2"/>
          <w:sz w:val="18"/>
          <w:szCs w:val="18"/>
        </w:rPr>
      </w:pPr>
      <w:r>
        <w:rPr>
          <w:noProof/>
        </w:rPr>
        <w:br w:type="page"/>
      </w:r>
    </w:p>
    <w:p w14:paraId="1FF0C1AA" w14:textId="39B005C8" w:rsidR="00740130" w:rsidRPr="00360148" w:rsidRDefault="0082320A" w:rsidP="00740130">
      <w:pPr>
        <w:pStyle w:val="Caption"/>
        <w:jc w:val="both"/>
        <w:rPr>
          <w:b/>
          <w:i w:val="0"/>
        </w:rPr>
      </w:pPr>
      <w:r>
        <w:rPr>
          <w:i w:val="0"/>
          <w:iCs w:val="0"/>
          <w:noProof/>
          <w:color w:val="auto"/>
          <w:sz w:val="16"/>
          <w:szCs w:val="16"/>
        </w:rPr>
        <w:lastRenderedPageBreak/>
        <w:drawing>
          <wp:inline distT="0" distB="0" distL="0" distR="0" wp14:anchorId="30DA8C7E" wp14:editId="59475D38">
            <wp:extent cx="5943600" cy="4245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0_corr_sub_final_labe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sidR="005E3690">
        <w:rPr>
          <w:rStyle w:val="CommentReference"/>
          <w:i w:val="0"/>
          <w:iCs w:val="0"/>
          <w:color w:val="auto"/>
        </w:rPr>
        <w:commentReference w:id="1"/>
      </w:r>
      <w:bookmarkStart w:id="2" w:name="_GoBack"/>
      <w:bookmarkEnd w:id="2"/>
    </w:p>
    <w:p w14:paraId="7242546C" w14:textId="77777777" w:rsidR="00740130" w:rsidRPr="009819FC" w:rsidRDefault="00740130" w:rsidP="00740130">
      <w:pPr>
        <w:pStyle w:val="Caption"/>
        <w:jc w:val="both"/>
        <w:rPr>
          <w:rFonts w:ascii="Arial" w:hAnsi="Arial" w:cs="Arial"/>
          <w:b/>
        </w:rPr>
      </w:pPr>
    </w:p>
    <w:p w14:paraId="75AD9FE1" w14:textId="77777777" w:rsidR="00740130" w:rsidRDefault="00740130" w:rsidP="00740130">
      <w:pPr>
        <w:pStyle w:val="Caption"/>
        <w:jc w:val="both"/>
        <w:rPr>
          <w:b/>
          <w:noProof/>
        </w:rPr>
      </w:pPr>
      <w:r w:rsidRPr="009819FC">
        <w:rPr>
          <w:b/>
        </w:rPr>
        <w:t xml:space="preserve">Figure </w:t>
      </w:r>
      <w:r>
        <w:rPr>
          <w:b/>
        </w:rPr>
        <w:t>6</w:t>
      </w:r>
      <w:r>
        <w:rPr>
          <w:b/>
        </w:rPr>
        <w:t>.</w:t>
      </w:r>
      <w:r>
        <w:rPr>
          <w:b/>
        </w:rPr>
        <w:t xml:space="preserve"> Correlation between word recognition performance and within vs. across similarity for each stream feature per participant</w:t>
      </w:r>
      <w:r w:rsidRPr="009819FC">
        <w:rPr>
          <w:b/>
          <w:noProof/>
        </w:rPr>
        <w:t>.</w:t>
      </w:r>
      <w:r>
        <w:rPr>
          <w:b/>
          <w:noProof/>
        </w:rPr>
        <w:t xml:space="preserve"> </w:t>
      </w:r>
      <w:r>
        <w:rPr>
          <w:b/>
          <w:noProof/>
        </w:rPr>
        <w:t>All features were weakly correlated with offline word recognition, but transitional probability significantly predicts word recognition performance</w:t>
      </w:r>
      <w:r>
        <w:rPr>
          <w:b/>
          <w:noProof/>
        </w:rPr>
        <w:t xml:space="preserve">. </w:t>
      </w:r>
    </w:p>
    <w:p w14:paraId="20DB6344" w14:textId="77777777" w:rsidR="00740130" w:rsidRDefault="00740130" w:rsidP="00740130">
      <w:pPr>
        <w:rPr>
          <w:rFonts w:ascii="Arial" w:hAnsi="Arial" w:cs="Arial"/>
        </w:rPr>
      </w:pPr>
    </w:p>
    <w:p w14:paraId="1B7BEA2B" w14:textId="77777777" w:rsidR="00A4129E" w:rsidRDefault="00A4129E" w:rsidP="00740130">
      <w:pPr>
        <w:rPr>
          <w:rFonts w:ascii="Arial" w:hAnsi="Arial" w:cs="Arial"/>
        </w:rPr>
      </w:pPr>
    </w:p>
    <w:p w14:paraId="7BD32B84" w14:textId="77777777" w:rsidR="00A4129E" w:rsidRDefault="00A4129E" w:rsidP="00740130">
      <w:pPr>
        <w:rPr>
          <w:rFonts w:ascii="Arial" w:hAnsi="Arial" w:cs="Arial"/>
        </w:rPr>
      </w:pPr>
    </w:p>
    <w:p w14:paraId="6F39541F" w14:textId="77777777" w:rsidR="00A4129E" w:rsidRDefault="00A4129E" w:rsidP="00740130">
      <w:pPr>
        <w:rPr>
          <w:rFonts w:ascii="Arial" w:hAnsi="Arial" w:cs="Arial"/>
        </w:rPr>
      </w:pPr>
    </w:p>
    <w:p w14:paraId="055D1C21" w14:textId="77777777" w:rsidR="00A4129E" w:rsidRDefault="00A4129E" w:rsidP="00740130">
      <w:pPr>
        <w:rPr>
          <w:rFonts w:ascii="Arial" w:hAnsi="Arial" w:cs="Arial"/>
        </w:rPr>
      </w:pPr>
    </w:p>
    <w:p w14:paraId="600CE2FF" w14:textId="77777777" w:rsidR="00A4129E" w:rsidRDefault="00A4129E" w:rsidP="00740130">
      <w:pPr>
        <w:rPr>
          <w:rFonts w:ascii="Arial" w:hAnsi="Arial" w:cs="Arial"/>
        </w:rPr>
      </w:pPr>
    </w:p>
    <w:p w14:paraId="696D35A3" w14:textId="77777777" w:rsidR="00A4129E" w:rsidRDefault="00A4129E" w:rsidP="00740130">
      <w:pPr>
        <w:rPr>
          <w:rFonts w:ascii="Arial" w:hAnsi="Arial" w:cs="Arial"/>
        </w:rPr>
      </w:pPr>
    </w:p>
    <w:p w14:paraId="1DAFA8BA" w14:textId="77777777" w:rsidR="00A4129E" w:rsidRDefault="00A4129E" w:rsidP="00740130">
      <w:pPr>
        <w:rPr>
          <w:rFonts w:ascii="Arial" w:hAnsi="Arial" w:cs="Arial"/>
        </w:rPr>
      </w:pPr>
    </w:p>
    <w:p w14:paraId="76E89A5E" w14:textId="77777777" w:rsidR="00A4129E" w:rsidRDefault="00A4129E" w:rsidP="00740130">
      <w:pPr>
        <w:rPr>
          <w:rFonts w:ascii="Arial" w:hAnsi="Arial" w:cs="Arial"/>
        </w:rPr>
      </w:pPr>
    </w:p>
    <w:p w14:paraId="54770E32" w14:textId="77777777" w:rsidR="00A4129E" w:rsidRDefault="00A4129E" w:rsidP="00740130">
      <w:pPr>
        <w:rPr>
          <w:rFonts w:ascii="Arial" w:hAnsi="Arial" w:cs="Arial"/>
        </w:rPr>
      </w:pPr>
    </w:p>
    <w:p w14:paraId="76686C5A" w14:textId="77777777" w:rsidR="00A4129E" w:rsidRDefault="00A4129E" w:rsidP="00740130">
      <w:pPr>
        <w:rPr>
          <w:rFonts w:ascii="Arial" w:hAnsi="Arial" w:cs="Arial"/>
          <w:b/>
        </w:rPr>
      </w:pPr>
    </w:p>
    <w:p w14:paraId="1F11B0E2" w14:textId="77777777" w:rsidR="00A4129E" w:rsidRDefault="00A4129E" w:rsidP="00740130">
      <w:pPr>
        <w:rPr>
          <w:rFonts w:ascii="Arial" w:hAnsi="Arial" w:cs="Arial"/>
          <w:b/>
        </w:rPr>
      </w:pPr>
      <w:r w:rsidRPr="00A4129E">
        <w:rPr>
          <w:rFonts w:ascii="Arial" w:hAnsi="Arial" w:cs="Arial"/>
          <w:b/>
        </w:rPr>
        <w:lastRenderedPageBreak/>
        <w:t>Supplementary Figures</w:t>
      </w:r>
    </w:p>
    <w:p w14:paraId="04BB8F11" w14:textId="77777777" w:rsidR="00A4129E" w:rsidRDefault="00A4129E" w:rsidP="00740130">
      <w:pPr>
        <w:rPr>
          <w:rFonts w:ascii="Arial" w:hAnsi="Arial" w:cs="Arial"/>
          <w:b/>
        </w:rPr>
      </w:pPr>
      <w:commentRangeStart w:id="3"/>
      <w:r>
        <w:rPr>
          <w:rFonts w:ascii="Arial" w:hAnsi="Arial" w:cs="Arial"/>
          <w:noProof/>
        </w:rPr>
        <w:drawing>
          <wp:inline distT="0" distB="0" distL="0" distR="0" wp14:anchorId="0484FB96" wp14:editId="7CB457CB">
            <wp:extent cx="5391150" cy="38509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s_interac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6458" cy="3854777"/>
                    </a:xfrm>
                    <a:prstGeom prst="rect">
                      <a:avLst/>
                    </a:prstGeom>
                  </pic:spPr>
                </pic:pic>
              </a:graphicData>
            </a:graphic>
          </wp:inline>
        </w:drawing>
      </w:r>
      <w:commentRangeEnd w:id="3"/>
      <w:r w:rsidR="00237D94">
        <w:rPr>
          <w:rStyle w:val="CommentReference"/>
        </w:rPr>
        <w:commentReference w:id="3"/>
      </w:r>
    </w:p>
    <w:p w14:paraId="2A6C4529" w14:textId="77777777" w:rsidR="00A4129E" w:rsidRDefault="00A4129E" w:rsidP="00740130">
      <w:pPr>
        <w:rPr>
          <w:rFonts w:ascii="Arial" w:hAnsi="Arial" w:cs="Arial"/>
          <w:b/>
        </w:rPr>
      </w:pPr>
      <w:r>
        <w:rPr>
          <w:rFonts w:ascii="Arial" w:hAnsi="Arial" w:cs="Arial"/>
          <w:b/>
        </w:rPr>
        <w:t xml:space="preserve">Figure S1. Mean RT difference between positions 1-2 is greater than between 2-3 </w:t>
      </w:r>
      <w:proofErr w:type="spellStart"/>
      <w:r w:rsidR="000C78F2">
        <w:rPr>
          <w:rFonts w:ascii="Arial" w:hAnsi="Arial" w:cs="Arial"/>
          <w:b/>
        </w:rPr>
        <w:t>over all</w:t>
      </w:r>
      <w:proofErr w:type="spellEnd"/>
      <w:r w:rsidR="000C78F2">
        <w:rPr>
          <w:rFonts w:ascii="Arial" w:hAnsi="Arial" w:cs="Arial"/>
          <w:b/>
        </w:rPr>
        <w:t xml:space="preserve"> blocks. Graded RT effect is not monotonic and </w:t>
      </w:r>
      <w:proofErr w:type="gramStart"/>
      <w:r w:rsidR="000C78F2">
        <w:rPr>
          <w:rFonts w:ascii="Arial" w:hAnsi="Arial" w:cs="Arial"/>
          <w:b/>
        </w:rPr>
        <w:t>cannot be ascribed</w:t>
      </w:r>
      <w:proofErr w:type="gramEnd"/>
      <w:r w:rsidR="000C78F2">
        <w:rPr>
          <w:rFonts w:ascii="Arial" w:hAnsi="Arial" w:cs="Arial"/>
          <w:b/>
        </w:rPr>
        <w:t xml:space="preserve"> to adaptation or generically faster RTs alone. </w:t>
      </w:r>
    </w:p>
    <w:p w14:paraId="16A60266" w14:textId="77777777" w:rsidR="000C78F2" w:rsidRDefault="000C78F2" w:rsidP="00740130">
      <w:pPr>
        <w:rPr>
          <w:rFonts w:ascii="Arial" w:hAnsi="Arial" w:cs="Arial"/>
          <w:b/>
        </w:rPr>
      </w:pPr>
      <w:commentRangeStart w:id="4"/>
      <w:r>
        <w:rPr>
          <w:rFonts w:ascii="Arial" w:hAnsi="Arial" w:cs="Arial"/>
          <w:noProof/>
        </w:rPr>
        <w:lastRenderedPageBreak/>
        <w:drawing>
          <wp:inline distT="0" distB="0" distL="0" distR="0" wp14:anchorId="6BCFA1C4" wp14:editId="177DC39B">
            <wp:extent cx="5943600" cy="4245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sblock_intera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End w:id="4"/>
      <w:r w:rsidR="002D36FC">
        <w:rPr>
          <w:rStyle w:val="CommentReference"/>
        </w:rPr>
        <w:commentReference w:id="4"/>
      </w:r>
    </w:p>
    <w:p w14:paraId="79B6C7FC" w14:textId="77777777" w:rsidR="000C78F2" w:rsidRDefault="000C78F2" w:rsidP="00740130">
      <w:pPr>
        <w:rPr>
          <w:rFonts w:ascii="Arial" w:hAnsi="Arial" w:cs="Arial"/>
          <w:b/>
        </w:rPr>
      </w:pPr>
      <w:r>
        <w:rPr>
          <w:rFonts w:ascii="Arial" w:hAnsi="Arial" w:cs="Arial"/>
          <w:b/>
        </w:rPr>
        <w:t xml:space="preserve">Figure S2. Mean RT differences between </w:t>
      </w:r>
      <w:proofErr w:type="gramStart"/>
      <w:r>
        <w:rPr>
          <w:rFonts w:ascii="Arial" w:hAnsi="Arial" w:cs="Arial"/>
          <w:b/>
        </w:rPr>
        <w:t>position</w:t>
      </w:r>
      <w:proofErr w:type="gramEnd"/>
      <w:r>
        <w:rPr>
          <w:rFonts w:ascii="Arial" w:hAnsi="Arial" w:cs="Arial"/>
          <w:b/>
        </w:rPr>
        <w:t xml:space="preserve"> pairs did not vary significantly as a function of block. </w:t>
      </w:r>
    </w:p>
    <w:p w14:paraId="742312F1" w14:textId="77777777" w:rsidR="002D36FC" w:rsidRDefault="002D36FC" w:rsidP="00740130">
      <w:pPr>
        <w:rPr>
          <w:rFonts w:ascii="Arial" w:hAnsi="Arial" w:cs="Arial"/>
          <w:b/>
        </w:rPr>
      </w:pPr>
      <w:r>
        <w:rPr>
          <w:rFonts w:ascii="Arial" w:hAnsi="Arial" w:cs="Arial"/>
          <w:noProof/>
        </w:rPr>
        <w:lastRenderedPageBreak/>
        <w:drawing>
          <wp:inline distT="0" distB="0" distL="0" distR="0" wp14:anchorId="0B2E0E54" wp14:editId="00E85A9A">
            <wp:extent cx="5943600" cy="42456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p3_fig5b_wr_wo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09AA642" w14:textId="3FC4EB3F" w:rsidR="002D36FC" w:rsidRDefault="002D36FC" w:rsidP="00740130">
      <w:pPr>
        <w:rPr>
          <w:rFonts w:ascii="Arial" w:hAnsi="Arial" w:cs="Arial"/>
          <w:b/>
        </w:rPr>
      </w:pPr>
      <w:r>
        <w:rPr>
          <w:rFonts w:ascii="Arial" w:hAnsi="Arial" w:cs="Arial"/>
          <w:b/>
        </w:rPr>
        <w:t xml:space="preserve">Figure S3. Preference for pseudowords over part-word foils was present for all but one word. Our overall word recognition performance </w:t>
      </w:r>
      <w:proofErr w:type="gramStart"/>
      <w:r>
        <w:rPr>
          <w:rFonts w:ascii="Arial" w:hAnsi="Arial" w:cs="Arial"/>
          <w:b/>
        </w:rPr>
        <w:t>was therefore not driven</w:t>
      </w:r>
      <w:proofErr w:type="gramEnd"/>
      <w:r>
        <w:rPr>
          <w:rFonts w:ascii="Arial" w:hAnsi="Arial" w:cs="Arial"/>
          <w:b/>
        </w:rPr>
        <w:t xml:space="preserve"> by successful discrimination of one word. </w:t>
      </w:r>
    </w:p>
    <w:p w14:paraId="0081B951" w14:textId="590C29B6" w:rsidR="00CA76F1" w:rsidRDefault="00CA76F1" w:rsidP="00740130">
      <w:pPr>
        <w:rPr>
          <w:rFonts w:ascii="Arial" w:hAnsi="Arial" w:cs="Arial"/>
          <w:b/>
        </w:rPr>
      </w:pPr>
      <w:commentRangeStart w:id="5"/>
      <w:r>
        <w:rPr>
          <w:rFonts w:ascii="Arial" w:hAnsi="Arial" w:cs="Arial"/>
          <w:noProof/>
        </w:rPr>
        <w:lastRenderedPageBreak/>
        <w:drawing>
          <wp:inline distT="0" distB="0" distL="0" distR="0" wp14:anchorId="45A9A141" wp14:editId="341BFCFB">
            <wp:extent cx="5943600" cy="42456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tterink_cor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End w:id="5"/>
      <w:r w:rsidR="00237D94">
        <w:rPr>
          <w:rStyle w:val="CommentReference"/>
        </w:rPr>
        <w:commentReference w:id="5"/>
      </w:r>
    </w:p>
    <w:p w14:paraId="42A90CF9" w14:textId="71BD47FB" w:rsidR="00CA76F1" w:rsidRDefault="00CA76F1" w:rsidP="00740130">
      <w:pPr>
        <w:rPr>
          <w:rFonts w:ascii="Arial" w:hAnsi="Arial" w:cs="Arial"/>
          <w:b/>
        </w:rPr>
      </w:pPr>
      <w:r>
        <w:rPr>
          <w:rFonts w:ascii="Arial" w:hAnsi="Arial" w:cs="Arial"/>
          <w:b/>
        </w:rPr>
        <w:t xml:space="preserve">Figure S4. Correlation between online and offline SL measures as per Batterink &amp; </w:t>
      </w:r>
      <w:proofErr w:type="spellStart"/>
      <w:r>
        <w:rPr>
          <w:rFonts w:ascii="Arial" w:hAnsi="Arial" w:cs="Arial"/>
          <w:b/>
        </w:rPr>
        <w:t>Paller</w:t>
      </w:r>
      <w:proofErr w:type="spellEnd"/>
      <w:r>
        <w:rPr>
          <w:rFonts w:ascii="Arial" w:hAnsi="Arial" w:cs="Arial"/>
          <w:b/>
        </w:rPr>
        <w:t xml:space="preserve"> 2017.</w:t>
      </w:r>
    </w:p>
    <w:p w14:paraId="057F51E9" w14:textId="14A3AD9A" w:rsidR="00CA76F1" w:rsidRDefault="00CA76F1" w:rsidP="00740130">
      <w:pPr>
        <w:rPr>
          <w:rFonts w:ascii="Arial" w:hAnsi="Arial" w:cs="Arial"/>
          <w:b/>
        </w:rPr>
      </w:pPr>
    </w:p>
    <w:p w14:paraId="664798B4" w14:textId="1DFCDF2D" w:rsidR="00CA76F1" w:rsidRDefault="00726B0E" w:rsidP="00740130">
      <w:pPr>
        <w:rPr>
          <w:rFonts w:ascii="Arial" w:hAnsi="Arial" w:cs="Arial"/>
          <w:b/>
        </w:rPr>
      </w:pPr>
      <w:r>
        <w:rPr>
          <w:rFonts w:ascii="Arial" w:hAnsi="Arial" w:cs="Arial"/>
          <w:noProof/>
        </w:rPr>
        <w:lastRenderedPageBreak/>
        <w:drawing>
          <wp:inline distT="0" distB="0" distL="0" distR="0" wp14:anchorId="18D04238" wp14:editId="6353C863">
            <wp:extent cx="5943600" cy="42456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6_corr_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90A719B" w14:textId="67653374" w:rsidR="00726B0E" w:rsidRDefault="00726B0E" w:rsidP="00740130">
      <w:pPr>
        <w:rPr>
          <w:rFonts w:ascii="Arial" w:hAnsi="Arial" w:cs="Arial"/>
          <w:b/>
        </w:rPr>
      </w:pPr>
      <w:r>
        <w:rPr>
          <w:rFonts w:ascii="Arial" w:hAnsi="Arial" w:cs="Arial"/>
          <w:b/>
        </w:rPr>
        <w:t xml:space="preserve">Figure S5. </w:t>
      </w:r>
    </w:p>
    <w:p w14:paraId="3073D08B" w14:textId="0371C3D1" w:rsidR="009952F0" w:rsidRDefault="009952F0">
      <w:pPr>
        <w:rPr>
          <w:rFonts w:ascii="Arial" w:hAnsi="Arial" w:cs="Arial"/>
          <w:b/>
          <w:noProof/>
        </w:rPr>
      </w:pPr>
      <w:r>
        <w:rPr>
          <w:rFonts w:ascii="Arial" w:hAnsi="Arial" w:cs="Arial"/>
          <w:b/>
          <w:noProof/>
        </w:rPr>
        <w:br w:type="page"/>
      </w:r>
    </w:p>
    <w:p w14:paraId="3E71E4DE" w14:textId="1E04D03F" w:rsidR="009952F0" w:rsidRDefault="009952F0" w:rsidP="00740130">
      <w:pPr>
        <w:rPr>
          <w:rFonts w:ascii="Arial" w:hAnsi="Arial" w:cs="Arial"/>
          <w:b/>
        </w:rPr>
      </w:pPr>
      <w:r>
        <w:rPr>
          <w:rFonts w:ascii="Arial" w:hAnsi="Arial" w:cs="Arial"/>
          <w:b/>
          <w:noProof/>
        </w:rPr>
        <w:lastRenderedPageBreak/>
        <w:drawing>
          <wp:anchor distT="0" distB="0" distL="114300" distR="114300" simplePos="0" relativeHeight="251660288" behindDoc="1" locked="0" layoutInCell="1" allowOverlap="1" wp14:anchorId="113079A4" wp14:editId="314880F2">
            <wp:simplePos x="0" y="0"/>
            <wp:positionH relativeFrom="column">
              <wp:posOffset>-685800</wp:posOffset>
            </wp:positionH>
            <wp:positionV relativeFrom="paragraph">
              <wp:posOffset>85725</wp:posOffset>
            </wp:positionV>
            <wp:extent cx="7466965" cy="2667000"/>
            <wp:effectExtent l="0" t="0" r="635" b="0"/>
            <wp:wrapTight wrapText="bothSides">
              <wp:wrapPolygon edited="0">
                <wp:start x="0" y="0"/>
                <wp:lineTo x="0" y="21446"/>
                <wp:lineTo x="21547" y="21446"/>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ig_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66965" cy="2667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rPr>
        <w:t xml:space="preserve">Figure S6. Graded RT effect for random and structured sessions in both condition orders. A. Median RTs for participants who performed the structured session first and random session second. B. Median RTs for participants who performed the random session first and structured task second. </w:t>
      </w:r>
    </w:p>
    <w:p w14:paraId="39B5C2AD" w14:textId="3303653C" w:rsidR="00155EBC" w:rsidRDefault="00176726" w:rsidP="00740130">
      <w:pPr>
        <w:rPr>
          <w:rFonts w:ascii="Arial" w:hAnsi="Arial" w:cs="Arial"/>
          <w:b/>
        </w:rPr>
      </w:pPr>
      <w:commentRangeStart w:id="6"/>
      <w:r>
        <w:rPr>
          <w:rFonts w:ascii="Arial" w:hAnsi="Arial" w:cs="Arial"/>
          <w:b/>
          <w:noProof/>
        </w:rPr>
        <w:lastRenderedPageBreak/>
        <w:drawing>
          <wp:inline distT="0" distB="0" distL="0" distR="0" wp14:anchorId="244F78D4" wp14:editId="6E375726">
            <wp:extent cx="5943600" cy="5094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racy_syl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commentRangeEnd w:id="6"/>
      <w:r w:rsidR="00817FB6">
        <w:rPr>
          <w:rStyle w:val="CommentReference"/>
        </w:rPr>
        <w:commentReference w:id="6"/>
      </w:r>
    </w:p>
    <w:p w14:paraId="68C2D933" w14:textId="7CF08181" w:rsidR="00273995" w:rsidRDefault="00155EBC" w:rsidP="00740130">
      <w:pPr>
        <w:rPr>
          <w:rFonts w:ascii="Arial" w:hAnsi="Arial" w:cs="Arial"/>
          <w:b/>
        </w:rPr>
      </w:pPr>
      <w:r>
        <w:rPr>
          <w:rFonts w:ascii="Arial" w:hAnsi="Arial" w:cs="Arial"/>
          <w:b/>
        </w:rPr>
        <w:t xml:space="preserve">Figure S7. Accuracy in Experiment 1. Accuracy for each target syllable. </w:t>
      </w:r>
    </w:p>
    <w:p w14:paraId="1F94D996" w14:textId="77777777" w:rsidR="00273995" w:rsidRDefault="00273995">
      <w:pPr>
        <w:rPr>
          <w:rFonts w:ascii="Arial" w:hAnsi="Arial" w:cs="Arial"/>
          <w:b/>
        </w:rPr>
      </w:pPr>
      <w:r>
        <w:rPr>
          <w:rFonts w:ascii="Arial" w:hAnsi="Arial" w:cs="Arial"/>
          <w:b/>
        </w:rPr>
        <w:br w:type="page"/>
      </w:r>
    </w:p>
    <w:p w14:paraId="23D103A1" w14:textId="79051C60" w:rsidR="00155EBC" w:rsidRDefault="00176726" w:rsidP="00740130">
      <w:pPr>
        <w:rPr>
          <w:rFonts w:ascii="Arial" w:hAnsi="Arial" w:cs="Arial"/>
          <w:b/>
        </w:rPr>
      </w:pPr>
      <w:r>
        <w:rPr>
          <w:rFonts w:ascii="Arial" w:hAnsi="Arial" w:cs="Arial"/>
          <w:b/>
          <w:noProof/>
        </w:rPr>
        <w:lastRenderedPageBreak/>
        <w:drawing>
          <wp:inline distT="0" distB="0" distL="0" distR="0" wp14:anchorId="541E92D3" wp14:editId="41F4781C">
            <wp:extent cx="5943600" cy="5094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_syl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7E38ECFF" w14:textId="040F784F" w:rsidR="005E6ACE" w:rsidRDefault="005E6ACE" w:rsidP="00740130">
      <w:pPr>
        <w:rPr>
          <w:rFonts w:ascii="Arial" w:hAnsi="Arial" w:cs="Arial"/>
          <w:b/>
        </w:rPr>
      </w:pPr>
    </w:p>
    <w:p w14:paraId="56520FD9" w14:textId="5A133796" w:rsidR="00273995" w:rsidRPr="00A4129E" w:rsidRDefault="00273995" w:rsidP="00740130">
      <w:pPr>
        <w:rPr>
          <w:rFonts w:ascii="Arial" w:hAnsi="Arial" w:cs="Arial"/>
          <w:b/>
        </w:rPr>
      </w:pPr>
      <w:r>
        <w:rPr>
          <w:rFonts w:ascii="Arial" w:hAnsi="Arial" w:cs="Arial"/>
          <w:b/>
        </w:rPr>
        <w:t xml:space="preserve">Figure S8. Accuracy in Experiment 2. Accuracy for each target syllable in random and structured. </w:t>
      </w:r>
    </w:p>
    <w:sectPr w:rsidR="00273995" w:rsidRPr="00A4129E">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va" w:date="2020-09-11T18:25:00Z" w:initials="AK">
    <w:p w14:paraId="7B781853" w14:textId="23A09691" w:rsidR="005E3690" w:rsidRDefault="005E3690">
      <w:pPr>
        <w:pStyle w:val="CommentText"/>
      </w:pPr>
      <w:r>
        <w:rPr>
          <w:rStyle w:val="CommentReference"/>
        </w:rPr>
        <w:annotationRef/>
      </w:r>
      <w:r>
        <w:t>C. y-axis should say (seconds) not (ms). I’ll change after any updates you suggest.</w:t>
      </w:r>
    </w:p>
  </w:comment>
  <w:comment w:id="1" w:author="Ava" w:date="2020-09-11T18:26:00Z" w:initials="AK">
    <w:p w14:paraId="0461E447" w14:textId="3A7F3C0E" w:rsidR="005E3690" w:rsidRDefault="005E3690">
      <w:pPr>
        <w:pStyle w:val="CommentText"/>
      </w:pPr>
      <w:r>
        <w:rPr>
          <w:rStyle w:val="CommentReference"/>
        </w:rPr>
        <w:annotationRef/>
      </w:r>
    </w:p>
  </w:comment>
  <w:comment w:id="3" w:author="Ava" w:date="2020-09-11T18:27:00Z" w:initials="AK">
    <w:p w14:paraId="73494AD1" w14:textId="25C60134" w:rsidR="00237D94" w:rsidRDefault="00237D94">
      <w:pPr>
        <w:pStyle w:val="CommentText"/>
      </w:pPr>
      <w:r>
        <w:rPr>
          <w:rStyle w:val="CommentReference"/>
        </w:rPr>
        <w:annotationRef/>
      </w:r>
      <w:r>
        <w:t xml:space="preserve">Should I combine S1 and S2 into one figure? </w:t>
      </w:r>
    </w:p>
  </w:comment>
  <w:comment w:id="4" w:author="Ava" w:date="2020-09-11T18:08:00Z" w:initials="AK">
    <w:p w14:paraId="4EC5DE42" w14:textId="77777777" w:rsidR="002D36FC" w:rsidRDefault="002D36FC">
      <w:pPr>
        <w:pStyle w:val="CommentText"/>
      </w:pPr>
      <w:r>
        <w:rPr>
          <w:rStyle w:val="CommentReference"/>
        </w:rPr>
        <w:annotationRef/>
      </w:r>
      <w:r>
        <w:t xml:space="preserve">There was no interaction between pair differences and block, so I don’t really need this plot. But it helps illustrate the point that there was no difference. What do you think? </w:t>
      </w:r>
    </w:p>
  </w:comment>
  <w:comment w:id="5" w:author="Ava" w:date="2020-09-11T18:27:00Z" w:initials="AK">
    <w:p w14:paraId="7F0BBC83" w14:textId="5BC9F75C" w:rsidR="00237D94" w:rsidRDefault="00237D94">
      <w:pPr>
        <w:pStyle w:val="CommentText"/>
      </w:pPr>
      <w:r>
        <w:rPr>
          <w:rStyle w:val="CommentReference"/>
        </w:rPr>
        <w:annotationRef/>
      </w:r>
      <w:r>
        <w:t xml:space="preserve">Should I combine S4 and S5 into one figure? </w:t>
      </w:r>
    </w:p>
  </w:comment>
  <w:comment w:id="6" w:author="Ava" w:date="2020-09-11T19:35:00Z" w:initials="AK">
    <w:p w14:paraId="7D9C3BD4" w14:textId="400C09AD" w:rsidR="00817FB6" w:rsidRDefault="00817FB6">
      <w:pPr>
        <w:pStyle w:val="CommentText"/>
      </w:pPr>
      <w:r>
        <w:rPr>
          <w:rStyle w:val="CommentReference"/>
        </w:rPr>
        <w:annotationRef/>
      </w:r>
      <w:r>
        <w:t xml:space="preserve">Should I combine S7 and S8?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781853" w15:done="0"/>
  <w15:commentEx w15:paraId="0461E447" w15:done="0"/>
  <w15:commentEx w15:paraId="73494AD1" w15:done="0"/>
  <w15:commentEx w15:paraId="4EC5DE42" w15:done="0"/>
  <w15:commentEx w15:paraId="7F0BBC83" w15:done="0"/>
  <w15:commentEx w15:paraId="7D9C3B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32991" w14:textId="77777777" w:rsidR="000A6228" w:rsidRDefault="000A6228" w:rsidP="00A4129E">
      <w:pPr>
        <w:spacing w:after="0" w:line="240" w:lineRule="auto"/>
      </w:pPr>
      <w:r>
        <w:separator/>
      </w:r>
    </w:p>
  </w:endnote>
  <w:endnote w:type="continuationSeparator" w:id="0">
    <w:p w14:paraId="1E232A3B" w14:textId="77777777" w:rsidR="000A6228" w:rsidRDefault="000A6228" w:rsidP="00A4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068393"/>
      <w:docPartObj>
        <w:docPartGallery w:val="Page Numbers (Bottom of Page)"/>
        <w:docPartUnique/>
      </w:docPartObj>
    </w:sdtPr>
    <w:sdtEndPr>
      <w:rPr>
        <w:noProof/>
      </w:rPr>
    </w:sdtEndPr>
    <w:sdtContent>
      <w:p w14:paraId="6BA60D4B" w14:textId="1FB59052" w:rsidR="00A4129E" w:rsidRDefault="00A4129E">
        <w:pPr>
          <w:pStyle w:val="Footer"/>
          <w:jc w:val="right"/>
        </w:pPr>
        <w:r>
          <w:fldChar w:fldCharType="begin"/>
        </w:r>
        <w:r>
          <w:instrText xml:space="preserve"> PAGE   \* MERGEFORMAT </w:instrText>
        </w:r>
        <w:r>
          <w:fldChar w:fldCharType="separate"/>
        </w:r>
        <w:r w:rsidR="0082320A">
          <w:rPr>
            <w:noProof/>
          </w:rPr>
          <w:t>6</w:t>
        </w:r>
        <w:r>
          <w:rPr>
            <w:noProof/>
          </w:rPr>
          <w:fldChar w:fldCharType="end"/>
        </w:r>
      </w:p>
    </w:sdtContent>
  </w:sdt>
  <w:p w14:paraId="5C58F40D" w14:textId="77777777" w:rsidR="00A4129E" w:rsidRDefault="00A41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EA90C" w14:textId="77777777" w:rsidR="000A6228" w:rsidRDefault="000A6228" w:rsidP="00A4129E">
      <w:pPr>
        <w:spacing w:after="0" w:line="240" w:lineRule="auto"/>
      </w:pPr>
      <w:r>
        <w:separator/>
      </w:r>
    </w:p>
  </w:footnote>
  <w:footnote w:type="continuationSeparator" w:id="0">
    <w:p w14:paraId="59F5B67E" w14:textId="77777777" w:rsidR="000A6228" w:rsidRDefault="000A6228" w:rsidP="00A4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8BC75" w14:textId="77777777" w:rsidR="00A4129E" w:rsidRDefault="00A4129E">
    <w:pPr>
      <w:pStyle w:val="Header"/>
    </w:pPr>
    <w:r>
      <w:tab/>
    </w:r>
    <w:r>
      <w:tab/>
      <w:t>Kiai &amp; Melloni</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a">
    <w15:presenceInfo w15:providerId="None" w15:userId="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35"/>
    <w:rsid w:val="000A6228"/>
    <w:rsid w:val="000C78F2"/>
    <w:rsid w:val="001147F9"/>
    <w:rsid w:val="00155EBC"/>
    <w:rsid w:val="00176726"/>
    <w:rsid w:val="00237D94"/>
    <w:rsid w:val="00273995"/>
    <w:rsid w:val="002D36FC"/>
    <w:rsid w:val="005C6252"/>
    <w:rsid w:val="005E3690"/>
    <w:rsid w:val="005E6ACE"/>
    <w:rsid w:val="0071523A"/>
    <w:rsid w:val="00723088"/>
    <w:rsid w:val="00726B0E"/>
    <w:rsid w:val="00727F35"/>
    <w:rsid w:val="00740130"/>
    <w:rsid w:val="007836EA"/>
    <w:rsid w:val="00817FB6"/>
    <w:rsid w:val="0082320A"/>
    <w:rsid w:val="009952F0"/>
    <w:rsid w:val="00A4129E"/>
    <w:rsid w:val="00C82874"/>
    <w:rsid w:val="00CA76F1"/>
    <w:rsid w:val="00E617F8"/>
    <w:rsid w:val="00F9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2BFB"/>
  <w15:chartTrackingRefBased/>
  <w15:docId w15:val="{BDE483CA-69ED-42C9-A783-82EA3537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152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41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29E"/>
  </w:style>
  <w:style w:type="paragraph" w:styleId="Footer">
    <w:name w:val="footer"/>
    <w:basedOn w:val="Normal"/>
    <w:link w:val="FooterChar"/>
    <w:uiPriority w:val="99"/>
    <w:unhideWhenUsed/>
    <w:rsid w:val="00A41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29E"/>
  </w:style>
  <w:style w:type="character" w:styleId="CommentReference">
    <w:name w:val="annotation reference"/>
    <w:basedOn w:val="DefaultParagraphFont"/>
    <w:uiPriority w:val="99"/>
    <w:semiHidden/>
    <w:unhideWhenUsed/>
    <w:rsid w:val="002D36FC"/>
    <w:rPr>
      <w:sz w:val="16"/>
      <w:szCs w:val="16"/>
    </w:rPr>
  </w:style>
  <w:style w:type="paragraph" w:styleId="CommentText">
    <w:name w:val="annotation text"/>
    <w:basedOn w:val="Normal"/>
    <w:link w:val="CommentTextChar"/>
    <w:uiPriority w:val="99"/>
    <w:semiHidden/>
    <w:unhideWhenUsed/>
    <w:rsid w:val="002D36FC"/>
    <w:pPr>
      <w:spacing w:line="240" w:lineRule="auto"/>
    </w:pPr>
    <w:rPr>
      <w:sz w:val="20"/>
      <w:szCs w:val="20"/>
    </w:rPr>
  </w:style>
  <w:style w:type="character" w:customStyle="1" w:styleId="CommentTextChar">
    <w:name w:val="Comment Text Char"/>
    <w:basedOn w:val="DefaultParagraphFont"/>
    <w:link w:val="CommentText"/>
    <w:uiPriority w:val="99"/>
    <w:semiHidden/>
    <w:rsid w:val="002D36FC"/>
    <w:rPr>
      <w:sz w:val="20"/>
      <w:szCs w:val="20"/>
    </w:rPr>
  </w:style>
  <w:style w:type="paragraph" w:styleId="CommentSubject">
    <w:name w:val="annotation subject"/>
    <w:basedOn w:val="CommentText"/>
    <w:next w:val="CommentText"/>
    <w:link w:val="CommentSubjectChar"/>
    <w:uiPriority w:val="99"/>
    <w:semiHidden/>
    <w:unhideWhenUsed/>
    <w:rsid w:val="002D36FC"/>
    <w:rPr>
      <w:b/>
      <w:bCs/>
    </w:rPr>
  </w:style>
  <w:style w:type="character" w:customStyle="1" w:styleId="CommentSubjectChar">
    <w:name w:val="Comment Subject Char"/>
    <w:basedOn w:val="CommentTextChar"/>
    <w:link w:val="CommentSubject"/>
    <w:uiPriority w:val="99"/>
    <w:semiHidden/>
    <w:rsid w:val="002D36FC"/>
    <w:rPr>
      <w:b/>
      <w:bCs/>
      <w:sz w:val="20"/>
      <w:szCs w:val="20"/>
    </w:rPr>
  </w:style>
  <w:style w:type="paragraph" w:styleId="BalloonText">
    <w:name w:val="Balloon Text"/>
    <w:basedOn w:val="Normal"/>
    <w:link w:val="BalloonTextChar"/>
    <w:uiPriority w:val="99"/>
    <w:semiHidden/>
    <w:unhideWhenUsed/>
    <w:rsid w:val="002D3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18</cp:revision>
  <dcterms:created xsi:type="dcterms:W3CDTF">2020-09-11T15:29:00Z</dcterms:created>
  <dcterms:modified xsi:type="dcterms:W3CDTF">2020-09-11T17:45:00Z</dcterms:modified>
</cp:coreProperties>
</file>