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What is learned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27668E8" w14:textId="3BF2AA61" w:rsidR="001D54FA"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7536752" w:history="1">
            <w:r w:rsidR="001D54FA" w:rsidRPr="000B58E3">
              <w:rPr>
                <w:rStyle w:val="Hyperlink"/>
                <w:rFonts w:ascii="Arial" w:hAnsi="Arial" w:cs="Arial"/>
                <w:b/>
                <w:noProof/>
              </w:rPr>
              <w:t>Abstract</w:t>
            </w:r>
            <w:r w:rsidR="001D54FA">
              <w:rPr>
                <w:noProof/>
                <w:webHidden/>
              </w:rPr>
              <w:tab/>
            </w:r>
            <w:r w:rsidR="001D54FA">
              <w:rPr>
                <w:noProof/>
                <w:webHidden/>
              </w:rPr>
              <w:fldChar w:fldCharType="begin"/>
            </w:r>
            <w:r w:rsidR="001D54FA">
              <w:rPr>
                <w:noProof/>
                <w:webHidden/>
              </w:rPr>
              <w:instrText xml:space="preserve"> PAGEREF _Toc47536752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13A32FCD" w14:textId="3CB87F20" w:rsidR="001D54FA" w:rsidRDefault="000E7569">
          <w:pPr>
            <w:pStyle w:val="TOC2"/>
            <w:tabs>
              <w:tab w:val="right" w:leader="dot" w:pos="9350"/>
            </w:tabs>
            <w:rPr>
              <w:rFonts w:eastAsiaTheme="minorEastAsia"/>
              <w:noProof/>
            </w:rPr>
          </w:pPr>
          <w:hyperlink w:anchor="_Toc47536753" w:history="1">
            <w:r w:rsidR="001D54FA" w:rsidRPr="000B58E3">
              <w:rPr>
                <w:rStyle w:val="Hyperlink"/>
                <w:rFonts w:ascii="Arial" w:hAnsi="Arial" w:cs="Arial"/>
                <w:b/>
                <w:noProof/>
              </w:rPr>
              <w:t>Introduction</w:t>
            </w:r>
            <w:r w:rsidR="001D54FA">
              <w:rPr>
                <w:noProof/>
                <w:webHidden/>
              </w:rPr>
              <w:tab/>
            </w:r>
            <w:r w:rsidR="001D54FA">
              <w:rPr>
                <w:noProof/>
                <w:webHidden/>
              </w:rPr>
              <w:fldChar w:fldCharType="begin"/>
            </w:r>
            <w:r w:rsidR="001D54FA">
              <w:rPr>
                <w:noProof/>
                <w:webHidden/>
              </w:rPr>
              <w:instrText xml:space="preserve"> PAGEREF _Toc47536753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766D82B2" w14:textId="0E376FFB" w:rsidR="001D54FA" w:rsidRDefault="000E7569">
          <w:pPr>
            <w:pStyle w:val="TOC1"/>
            <w:tabs>
              <w:tab w:val="right" w:leader="dot" w:pos="9350"/>
            </w:tabs>
            <w:rPr>
              <w:rFonts w:eastAsiaTheme="minorEastAsia"/>
              <w:noProof/>
            </w:rPr>
          </w:pPr>
          <w:hyperlink w:anchor="_Toc47536754" w:history="1">
            <w:r w:rsidR="001D54FA" w:rsidRPr="000B58E3">
              <w:rPr>
                <w:rStyle w:val="Hyperlink"/>
                <w:rFonts w:ascii="Arial" w:hAnsi="Arial" w:cs="Arial"/>
                <w:b/>
                <w:noProof/>
              </w:rPr>
              <w:t>Experiment 1</w:t>
            </w:r>
            <w:r w:rsidR="001D54FA">
              <w:rPr>
                <w:noProof/>
                <w:webHidden/>
              </w:rPr>
              <w:tab/>
            </w:r>
            <w:r w:rsidR="001D54FA">
              <w:rPr>
                <w:noProof/>
                <w:webHidden/>
              </w:rPr>
              <w:fldChar w:fldCharType="begin"/>
            </w:r>
            <w:r w:rsidR="001D54FA">
              <w:rPr>
                <w:noProof/>
                <w:webHidden/>
              </w:rPr>
              <w:instrText xml:space="preserve"> PAGEREF _Toc47536754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623BD27C" w14:textId="4DED84AD" w:rsidR="001D54FA" w:rsidRDefault="000E7569">
          <w:pPr>
            <w:pStyle w:val="TOC2"/>
            <w:tabs>
              <w:tab w:val="right" w:leader="dot" w:pos="9350"/>
            </w:tabs>
            <w:rPr>
              <w:rFonts w:eastAsiaTheme="minorEastAsia"/>
              <w:noProof/>
            </w:rPr>
          </w:pPr>
          <w:hyperlink w:anchor="_Toc47536755"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_Toc47536755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2C06C793" w14:textId="761578AC" w:rsidR="001D54FA" w:rsidRDefault="000E7569">
          <w:pPr>
            <w:pStyle w:val="TOC2"/>
            <w:tabs>
              <w:tab w:val="right" w:leader="dot" w:pos="9350"/>
            </w:tabs>
            <w:rPr>
              <w:rFonts w:eastAsiaTheme="minorEastAsia"/>
              <w:noProof/>
            </w:rPr>
          </w:pPr>
          <w:hyperlink w:anchor="_Toc47536756"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_Toc47536756 \h </w:instrText>
            </w:r>
            <w:r w:rsidR="001D54FA">
              <w:rPr>
                <w:noProof/>
                <w:webHidden/>
              </w:rPr>
            </w:r>
            <w:r w:rsidR="001D54FA">
              <w:rPr>
                <w:noProof/>
                <w:webHidden/>
              </w:rPr>
              <w:fldChar w:fldCharType="separate"/>
            </w:r>
            <w:r w:rsidR="001D54FA">
              <w:rPr>
                <w:noProof/>
                <w:webHidden/>
              </w:rPr>
              <w:t>4</w:t>
            </w:r>
            <w:r w:rsidR="001D54FA">
              <w:rPr>
                <w:noProof/>
                <w:webHidden/>
              </w:rPr>
              <w:fldChar w:fldCharType="end"/>
            </w:r>
          </w:hyperlink>
        </w:p>
        <w:p w14:paraId="1B2314CB" w14:textId="79F152E5" w:rsidR="001D54FA" w:rsidRDefault="000E7569">
          <w:pPr>
            <w:pStyle w:val="TOC2"/>
            <w:tabs>
              <w:tab w:val="right" w:leader="dot" w:pos="9350"/>
            </w:tabs>
            <w:rPr>
              <w:rFonts w:eastAsiaTheme="minorEastAsia"/>
              <w:noProof/>
            </w:rPr>
          </w:pPr>
          <w:hyperlink w:anchor="_Toc47536757"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_Toc47536757 \h </w:instrText>
            </w:r>
            <w:r w:rsidR="001D54FA">
              <w:rPr>
                <w:noProof/>
                <w:webHidden/>
              </w:rPr>
            </w:r>
            <w:r w:rsidR="001D54FA">
              <w:rPr>
                <w:noProof/>
                <w:webHidden/>
              </w:rPr>
              <w:fldChar w:fldCharType="separate"/>
            </w:r>
            <w:r w:rsidR="001D54FA">
              <w:rPr>
                <w:noProof/>
                <w:webHidden/>
              </w:rPr>
              <w:t>8</w:t>
            </w:r>
            <w:r w:rsidR="001D54FA">
              <w:rPr>
                <w:noProof/>
                <w:webHidden/>
              </w:rPr>
              <w:fldChar w:fldCharType="end"/>
            </w:r>
          </w:hyperlink>
        </w:p>
        <w:p w14:paraId="2BE160AD" w14:textId="785F49DB" w:rsidR="001D54FA" w:rsidRDefault="000E7569">
          <w:pPr>
            <w:pStyle w:val="TOC1"/>
            <w:tabs>
              <w:tab w:val="right" w:leader="dot" w:pos="9350"/>
            </w:tabs>
            <w:rPr>
              <w:rFonts w:eastAsiaTheme="minorEastAsia"/>
              <w:noProof/>
            </w:rPr>
          </w:pPr>
          <w:hyperlink w:anchor="_Toc47536758" w:history="1">
            <w:r w:rsidR="001D54FA" w:rsidRPr="000B58E3">
              <w:rPr>
                <w:rStyle w:val="Hyperlink"/>
                <w:rFonts w:ascii="Arial" w:hAnsi="Arial" w:cs="Arial"/>
                <w:b/>
                <w:noProof/>
              </w:rPr>
              <w:t>Experiment 2</w:t>
            </w:r>
            <w:r w:rsidR="001D54FA">
              <w:rPr>
                <w:noProof/>
                <w:webHidden/>
              </w:rPr>
              <w:tab/>
            </w:r>
            <w:r w:rsidR="001D54FA">
              <w:rPr>
                <w:noProof/>
                <w:webHidden/>
              </w:rPr>
              <w:fldChar w:fldCharType="begin"/>
            </w:r>
            <w:r w:rsidR="001D54FA">
              <w:rPr>
                <w:noProof/>
                <w:webHidden/>
              </w:rPr>
              <w:instrText xml:space="preserve"> PAGEREF _Toc47536758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004697C8" w14:textId="0E966FA8" w:rsidR="001D54FA" w:rsidRDefault="000E7569">
          <w:pPr>
            <w:pStyle w:val="TOC2"/>
            <w:tabs>
              <w:tab w:val="right" w:leader="dot" w:pos="9350"/>
            </w:tabs>
            <w:rPr>
              <w:rFonts w:eastAsiaTheme="minorEastAsia"/>
              <w:noProof/>
            </w:rPr>
          </w:pPr>
          <w:hyperlink w:anchor="_Toc47536759"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_Toc47536759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2F397959" w14:textId="4D91870D" w:rsidR="001D54FA" w:rsidRDefault="000E7569">
          <w:pPr>
            <w:pStyle w:val="TOC2"/>
            <w:tabs>
              <w:tab w:val="right" w:leader="dot" w:pos="9350"/>
            </w:tabs>
            <w:rPr>
              <w:rFonts w:eastAsiaTheme="minorEastAsia"/>
              <w:noProof/>
            </w:rPr>
          </w:pPr>
          <w:hyperlink w:anchor="_Toc47536760"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_Toc47536760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4AF10CD2" w14:textId="24FB1EEC" w:rsidR="001D54FA" w:rsidRDefault="000E7569">
          <w:pPr>
            <w:pStyle w:val="TOC2"/>
            <w:tabs>
              <w:tab w:val="right" w:leader="dot" w:pos="9350"/>
            </w:tabs>
            <w:rPr>
              <w:rFonts w:eastAsiaTheme="minorEastAsia"/>
              <w:noProof/>
            </w:rPr>
          </w:pPr>
          <w:hyperlink w:anchor="_Toc47536761"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_Toc47536761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1C85B313" w14:textId="533BF039" w:rsidR="001D54FA" w:rsidRDefault="000E7569">
          <w:pPr>
            <w:pStyle w:val="TOC1"/>
            <w:tabs>
              <w:tab w:val="right" w:leader="dot" w:pos="9350"/>
            </w:tabs>
            <w:rPr>
              <w:rFonts w:eastAsiaTheme="minorEastAsia"/>
              <w:noProof/>
            </w:rPr>
          </w:pPr>
          <w:hyperlink w:anchor="_Toc47536762" w:history="1">
            <w:r w:rsidR="001D54FA" w:rsidRPr="000B58E3">
              <w:rPr>
                <w:rStyle w:val="Hyperlink"/>
                <w:rFonts w:ascii="Arial" w:hAnsi="Arial" w:cs="Arial"/>
                <w:b/>
                <w:noProof/>
              </w:rPr>
              <w:t>Coding of Structural Features in Online Target Detection</w:t>
            </w:r>
            <w:r w:rsidR="001D54FA">
              <w:rPr>
                <w:noProof/>
                <w:webHidden/>
              </w:rPr>
              <w:tab/>
            </w:r>
            <w:r w:rsidR="001D54FA">
              <w:rPr>
                <w:noProof/>
                <w:webHidden/>
              </w:rPr>
              <w:fldChar w:fldCharType="begin"/>
            </w:r>
            <w:r w:rsidR="001D54FA">
              <w:rPr>
                <w:noProof/>
                <w:webHidden/>
              </w:rPr>
              <w:instrText xml:space="preserve"> PAGEREF _Toc47536762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5033B120" w14:textId="5AB7DCC8" w:rsidR="001D54FA" w:rsidRDefault="000E7569">
          <w:pPr>
            <w:pStyle w:val="TOC1"/>
            <w:tabs>
              <w:tab w:val="right" w:leader="dot" w:pos="9350"/>
            </w:tabs>
            <w:rPr>
              <w:rFonts w:eastAsiaTheme="minorEastAsia"/>
              <w:noProof/>
            </w:rPr>
          </w:pPr>
          <w:hyperlink w:anchor="_Toc47536763" w:history="1">
            <w:r w:rsidR="001D54FA" w:rsidRPr="000B58E3">
              <w:rPr>
                <w:rStyle w:val="Hyperlink"/>
                <w:rFonts w:ascii="Arial" w:hAnsi="Arial" w:cs="Arial"/>
                <w:b/>
                <w:noProof/>
              </w:rPr>
              <w:t>General Discussion</w:t>
            </w:r>
            <w:r w:rsidR="001D54FA">
              <w:rPr>
                <w:noProof/>
                <w:webHidden/>
              </w:rPr>
              <w:tab/>
            </w:r>
            <w:r w:rsidR="001D54FA">
              <w:rPr>
                <w:noProof/>
                <w:webHidden/>
              </w:rPr>
              <w:fldChar w:fldCharType="begin"/>
            </w:r>
            <w:r w:rsidR="001D54FA">
              <w:rPr>
                <w:noProof/>
                <w:webHidden/>
              </w:rPr>
              <w:instrText xml:space="preserve"> PAGEREF _Toc47536763 \h </w:instrText>
            </w:r>
            <w:r w:rsidR="001D54FA">
              <w:rPr>
                <w:noProof/>
                <w:webHidden/>
              </w:rPr>
            </w:r>
            <w:r w:rsidR="001D54FA">
              <w:rPr>
                <w:noProof/>
                <w:webHidden/>
              </w:rPr>
              <w:fldChar w:fldCharType="separate"/>
            </w:r>
            <w:r w:rsidR="001D54FA">
              <w:rPr>
                <w:noProof/>
                <w:webHidden/>
              </w:rPr>
              <w:t>12</w:t>
            </w:r>
            <w:r w:rsidR="001D54FA">
              <w:rPr>
                <w:noProof/>
                <w:webHidden/>
              </w:rPr>
              <w:fldChar w:fldCharType="end"/>
            </w:r>
          </w:hyperlink>
        </w:p>
        <w:p w14:paraId="6A1EEE91" w14:textId="2C250127" w:rsidR="001D54FA" w:rsidRDefault="000E7569">
          <w:pPr>
            <w:pStyle w:val="TOC1"/>
            <w:tabs>
              <w:tab w:val="right" w:leader="dot" w:pos="9350"/>
            </w:tabs>
            <w:rPr>
              <w:rFonts w:eastAsiaTheme="minorEastAsia"/>
              <w:noProof/>
            </w:rPr>
          </w:pPr>
          <w:hyperlink w:anchor="_Toc47536764" w:history="1">
            <w:r w:rsidR="001D54FA" w:rsidRPr="000B58E3">
              <w:rPr>
                <w:rStyle w:val="Hyperlink"/>
                <w:rFonts w:ascii="Arial" w:hAnsi="Arial" w:cs="Arial"/>
                <w:b/>
                <w:noProof/>
              </w:rPr>
              <w:t>Conclusion</w:t>
            </w:r>
            <w:r w:rsidR="001D54FA">
              <w:rPr>
                <w:noProof/>
                <w:webHidden/>
              </w:rPr>
              <w:tab/>
            </w:r>
            <w:r w:rsidR="001D54FA">
              <w:rPr>
                <w:noProof/>
                <w:webHidden/>
              </w:rPr>
              <w:fldChar w:fldCharType="begin"/>
            </w:r>
            <w:r w:rsidR="001D54FA">
              <w:rPr>
                <w:noProof/>
                <w:webHidden/>
              </w:rPr>
              <w:instrText xml:space="preserve"> PAGEREF _Toc47536764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3FB317A1" w14:textId="4CFF6510" w:rsidR="001D54FA" w:rsidRDefault="000E7569">
          <w:pPr>
            <w:pStyle w:val="TOC1"/>
            <w:tabs>
              <w:tab w:val="right" w:leader="dot" w:pos="9350"/>
            </w:tabs>
            <w:rPr>
              <w:rFonts w:eastAsiaTheme="minorEastAsia"/>
              <w:noProof/>
            </w:rPr>
          </w:pPr>
          <w:hyperlink w:anchor="_Toc47536765" w:history="1">
            <w:r w:rsidR="001D54FA" w:rsidRPr="000B58E3">
              <w:rPr>
                <w:rStyle w:val="Hyperlink"/>
                <w:rFonts w:ascii="Arial" w:hAnsi="Arial" w:cs="Arial"/>
                <w:b/>
                <w:noProof/>
              </w:rPr>
              <w:t>Acknowledgements</w:t>
            </w:r>
            <w:r w:rsidR="001D54FA">
              <w:rPr>
                <w:noProof/>
                <w:webHidden/>
              </w:rPr>
              <w:tab/>
            </w:r>
            <w:r w:rsidR="001D54FA">
              <w:rPr>
                <w:noProof/>
                <w:webHidden/>
              </w:rPr>
              <w:fldChar w:fldCharType="begin"/>
            </w:r>
            <w:r w:rsidR="001D54FA">
              <w:rPr>
                <w:noProof/>
                <w:webHidden/>
              </w:rPr>
              <w:instrText xml:space="preserve"> PAGEREF _Toc47536765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49E44FE" w14:textId="46EF2CA3" w:rsidR="001D54FA" w:rsidRDefault="000E7569">
          <w:pPr>
            <w:pStyle w:val="TOC1"/>
            <w:tabs>
              <w:tab w:val="right" w:leader="dot" w:pos="9350"/>
            </w:tabs>
            <w:rPr>
              <w:rFonts w:eastAsiaTheme="minorEastAsia"/>
              <w:noProof/>
            </w:rPr>
          </w:pPr>
          <w:hyperlink w:anchor="_Toc47536766" w:history="1">
            <w:r w:rsidR="001D54FA" w:rsidRPr="000B58E3">
              <w:rPr>
                <w:rStyle w:val="Hyperlink"/>
                <w:rFonts w:ascii="Arial" w:hAnsi="Arial" w:cs="Arial"/>
                <w:b/>
                <w:noProof/>
              </w:rPr>
              <w:t>References</w:t>
            </w:r>
            <w:r w:rsidR="001D54FA">
              <w:rPr>
                <w:noProof/>
                <w:webHidden/>
              </w:rPr>
              <w:tab/>
            </w:r>
            <w:r w:rsidR="001D54FA">
              <w:rPr>
                <w:noProof/>
                <w:webHidden/>
              </w:rPr>
              <w:fldChar w:fldCharType="begin"/>
            </w:r>
            <w:r w:rsidR="001D54FA">
              <w:rPr>
                <w:noProof/>
                <w:webHidden/>
              </w:rPr>
              <w:instrText xml:space="preserve"> PAGEREF _Toc47536766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6C9A561" w14:textId="749BAAA4" w:rsidR="001D54FA" w:rsidRDefault="000E7569">
          <w:pPr>
            <w:pStyle w:val="TOC1"/>
            <w:tabs>
              <w:tab w:val="right" w:leader="dot" w:pos="9350"/>
            </w:tabs>
            <w:rPr>
              <w:rFonts w:eastAsiaTheme="minorEastAsia"/>
              <w:noProof/>
            </w:rPr>
          </w:pPr>
          <w:hyperlink w:anchor="_Toc47536767" w:history="1">
            <w:r w:rsidR="001D54FA" w:rsidRPr="000B58E3">
              <w:rPr>
                <w:rStyle w:val="Hyperlink"/>
                <w:rFonts w:ascii="Arial" w:hAnsi="Arial" w:cs="Arial"/>
                <w:b/>
                <w:noProof/>
              </w:rPr>
              <w:t>Supplementary Materials</w:t>
            </w:r>
            <w:r w:rsidR="001D54FA">
              <w:rPr>
                <w:noProof/>
                <w:webHidden/>
              </w:rPr>
              <w:tab/>
            </w:r>
            <w:r w:rsidR="001D54FA">
              <w:rPr>
                <w:noProof/>
                <w:webHidden/>
              </w:rPr>
              <w:fldChar w:fldCharType="begin"/>
            </w:r>
            <w:r w:rsidR="001D54FA">
              <w:rPr>
                <w:noProof/>
                <w:webHidden/>
              </w:rPr>
              <w:instrText xml:space="preserve"> PAGEREF _Toc47536767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10DA63AA" w14:textId="4CE73BD8" w:rsidR="001D54FA" w:rsidRDefault="000E7569">
          <w:pPr>
            <w:pStyle w:val="TOC2"/>
            <w:tabs>
              <w:tab w:val="right" w:leader="dot" w:pos="9350"/>
            </w:tabs>
            <w:rPr>
              <w:rFonts w:eastAsiaTheme="minorEastAsia"/>
              <w:noProof/>
            </w:rPr>
          </w:pPr>
          <w:hyperlink w:anchor="_Toc47536768" w:history="1">
            <w:r w:rsidR="001D54FA" w:rsidRPr="000B58E3">
              <w:rPr>
                <w:rStyle w:val="Hyperlink"/>
                <w:rFonts w:ascii="Arial" w:hAnsi="Arial" w:cs="Arial"/>
                <w:b/>
                <w:noProof/>
              </w:rPr>
              <w:t>Stimuli</w:t>
            </w:r>
            <w:r w:rsidR="001D54FA">
              <w:rPr>
                <w:noProof/>
                <w:webHidden/>
              </w:rPr>
              <w:tab/>
            </w:r>
            <w:r w:rsidR="001D54FA">
              <w:rPr>
                <w:noProof/>
                <w:webHidden/>
              </w:rPr>
              <w:fldChar w:fldCharType="begin"/>
            </w:r>
            <w:r w:rsidR="001D54FA">
              <w:rPr>
                <w:noProof/>
                <w:webHidden/>
              </w:rPr>
              <w:instrText xml:space="preserve"> PAGEREF _Toc47536768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252E3A0A" w14:textId="6D7697C0" w:rsidR="001D54FA" w:rsidRDefault="000E7569">
          <w:pPr>
            <w:pStyle w:val="TOC2"/>
            <w:tabs>
              <w:tab w:val="right" w:leader="dot" w:pos="9350"/>
            </w:tabs>
            <w:rPr>
              <w:rFonts w:eastAsiaTheme="minorEastAsia"/>
              <w:noProof/>
            </w:rPr>
          </w:pPr>
          <w:hyperlink w:anchor="_Toc47536769" w:history="1">
            <w:r w:rsidR="001D54FA" w:rsidRPr="000B58E3">
              <w:rPr>
                <w:rStyle w:val="Hyperlink"/>
                <w:rFonts w:ascii="Arial" w:hAnsi="Arial" w:cs="Arial"/>
                <w:b/>
                <w:noProof/>
              </w:rPr>
              <w:t>Supplementary Figures, Tables</w:t>
            </w:r>
            <w:r w:rsidR="001D54FA">
              <w:rPr>
                <w:noProof/>
                <w:webHidden/>
              </w:rPr>
              <w:tab/>
            </w:r>
            <w:r w:rsidR="001D54FA">
              <w:rPr>
                <w:noProof/>
                <w:webHidden/>
              </w:rPr>
              <w:fldChar w:fldCharType="begin"/>
            </w:r>
            <w:r w:rsidR="001D54FA">
              <w:rPr>
                <w:noProof/>
                <w:webHidden/>
              </w:rPr>
              <w:instrText xml:space="preserve"> PAGEREF _Toc47536769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512756F1" w14:textId="3C8CD93A"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7536752"/>
      <w:r>
        <w:rPr>
          <w:rFonts w:ascii="Arial" w:hAnsi="Arial" w:cs="Arial"/>
          <w:b/>
          <w:color w:val="auto"/>
        </w:rPr>
        <w:t>Abstract</w:t>
      </w:r>
      <w:bookmarkEnd w:id="0"/>
    </w:p>
    <w:p w14:paraId="3CA86220" w14:textId="77777777" w:rsidR="00506AA7" w:rsidRPr="00506AA7" w:rsidRDefault="00506AA7" w:rsidP="00506AA7"/>
    <w:p w14:paraId="6D3F33E4" w14:textId="48CAB626" w:rsidR="00375C7F" w:rsidRPr="00DD26DA" w:rsidRDefault="00375C7F" w:rsidP="00D16002">
      <w:pPr>
        <w:pStyle w:val="Heading2"/>
        <w:rPr>
          <w:rFonts w:ascii="Arial" w:hAnsi="Arial" w:cs="Arial"/>
          <w:b/>
          <w:bCs/>
          <w:noProof/>
          <w:color w:val="auto"/>
        </w:rPr>
      </w:pPr>
      <w:bookmarkStart w:id="1" w:name="_Toc47536753"/>
      <w:r w:rsidRPr="00DD26DA">
        <w:rPr>
          <w:rFonts w:ascii="Arial" w:hAnsi="Arial" w:cs="Arial"/>
          <w:b/>
          <w:color w:val="auto"/>
        </w:rPr>
        <w:t>Introduction</w:t>
      </w:r>
      <w:bookmarkEnd w:id="1"/>
    </w:p>
    <w:p w14:paraId="2CB69197" w14:textId="71D4B8FE" w:rsidR="00375C7F" w:rsidRPr="00DD26DA" w:rsidRDefault="001E09C4" w:rsidP="001E09C4">
      <w:pPr>
        <w:spacing w:line="240" w:lineRule="auto"/>
        <w:jc w:val="both"/>
        <w:rPr>
          <w:rFonts w:ascii="Arial" w:hAnsi="Arial" w:cs="Arial"/>
        </w:rPr>
      </w:pPr>
      <w:r w:rsidRPr="00DD26DA">
        <w:rPr>
          <w:rFonts w:ascii="Arial" w:hAnsi="Arial" w:cs="Arial"/>
        </w:rPr>
        <w:t xml:space="preserve">Statistical learning (SL) is one mechanism by which the brain is able to parse continuous streams of sensory information, based on simple statistical features alone. SL paradigms have shown the brain to be surprisingly effective at detecting statistical regularities in highly impoverished or artificial inputs, leading to a discrimination of meaningful boundaries where previously none were discernable.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R.","non-dropping-particle":"","parse-names":false,"suffix":""}],"container-title":"Cognition","id":"ITEM-1","issue":"2","issued":{"date-parts":[["2009","11","1"]]},"page":"244-247","publisher":"Elsevier","title":"Learning in reverse: Eight-month-old infants track backward transitional probabilities","type":"article-journal","volume":"113"},"uris":["http://www.mendeley.com/documents/?uuid=38527305-2526-3af1-8636-c2c01a206fa7"]},{"id":"ITEM-2","itemData":{"abstract":"A recent report demonstrated that 8-month-olds can seg- ment a continuous stream of speech syllables, containing no acoustic or prosodic cues to word boundaries, into wordlike units after only 2 min of listening experience (Saffran, Aslin, &amp; Newport, 1996). Thus, a powerful learning mechanism capable of extracting statistical informa- tion from fluent speech is available early in development. The present study extends these results by documenting the particular type of statis- tical computation—transitional (conditional) probability—used by infants to solve this word-segmentation task. An artificial language corpus, consisting of a continuous stream of trisyllabic nonsense words, was presented to 8-month-olds for 3 min. A postfamiliarization test compared the infants’ responses to words versus part-words (tri-syllabic sequences spanning word boundaries). The corpus was con- structed so that test words and part-words were matched in frequency, but differed in their transitional probabilities. Infants showed reliable discrimination of words from part-words, thereby demonstrating rapid segmentation of continuous speech into words on the basis of transitional probabilities of syllable pairs.","author":[{"dropping-particle":"","family":"Richard N. Aslin","given":"","non-dropping-particle":"","parse-names":false,"suffix":""},{"dropping-particle":"","family":"Saffran","given":"Jenny R.","non-dropping-particle":"","parse-names":false,"suffix":""},{"dropping-particle":"","family":"Newport","given":"Elissa L.","non-dropping-particle":"","parse-names":false,"suffix":""}],"container-title":"Psychological Science","id":"ITEM-2","issue":"4","issued":{"date-parts":[["1998"]]},"page":"321-324","title":"Computation of Conditional Probabilities by Infants","type":"article-journal","volume":"9"},"uris":["http://www.mendeley.com/documents/?uuid=cef84411-1eb0-365d-8ee0-86e498d28a2c"]},{"id":"ITEM-3","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General","id":"ITEM-3","issue":"4","issued":{"date-parts":[["2005"]]},"page":"552-564","publisher":"US: American Psychological Association","title":"The Automaticity of Visual Statistical Learning","type":"article-journal","volume":"134"},"uris":["http://www.mendeley.com/documents/?uuid=720ffade-28b0-350b-98e9-d1b3f7db7483"]},{"id":"ITEM-4","itemData":{"abstract":"Our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Neuroscience","id":"ITEM-4","issue":"10","issued":{"date-parts":[["2008"]]},"page":"1934-1945","title":"Neural Evidence of Statistical Learning: Efficient Detection of Visual Regularities Without Awareness","type":"article-journal","volume":"21"},"uris":["http://www.mendeley.com/documents/?uuid=aa1609c8-1a4b-391e-a464-3dfbe910447d"]}],"mendeley":{"formattedCitation":"(Pelucchi, Hay, &amp; Saffran, 2009; Richard N. Aslin, Saffran, &amp; Newport, 1998; Turk-Browne, Jungé, &amp; Scholl, 2005; Turk-Browne, Scholl, Chun, &amp; Johnson, 2008)","plainTextFormattedCitation":"(Pelucchi, Hay, &amp; Saffran, 2009; Richard N. Aslin, Saffran, &amp; Newport, 1998; Turk-Browne, Jungé, &amp; Scholl, 2005; Turk-Browne, Scholl, Chun, &amp; Johnson, 2008)","previouslyFormattedCitation":"(Pelucchi, Hay, &amp; Saffran, 2009; Richard N. Aslin, Saffran, &amp; Newport, 1998; Turk-Browne, Jungé, &amp; Scholl, 2005; Turk-Browne, Scholl, Chun, &amp; Johnson, 2008)"},"properties":{"noteIndex":0},"schema":"https://github.com/citation-style-language/schema/raw/master/csl-citation.json"}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(Pelucchi, Hay, &amp; Saffran, 2009; Richard N. Aslin, Saffran, &amp; Newport, 1998; Turk-Browne, Jungé, &amp; Scholl, 2005; Turk-Browne, Scholl, Chun, &amp; Johnson, 2008)</w:t>
      </w:r>
      <w:r w:rsidR="000E7569">
        <w:rPr>
          <w:rStyle w:val="FootnoteReference"/>
          <w:rFonts w:ascii="Arial" w:hAnsi="Arial" w:cs="Arial"/>
        </w:rPr>
        <w:fldChar w:fldCharType="end"/>
      </w:r>
      <w:r w:rsidRPr="00DD26DA">
        <w:rPr>
          <w:rFonts w:ascii="Arial" w:hAnsi="Arial" w:cs="Arial"/>
        </w:rPr>
        <w:t xml:space="preserve"> </w:t>
      </w:r>
    </w:p>
    <w:p w14:paraId="72FC06B9" w14:textId="496AB3A1" w:rsidR="001E09C4" w:rsidRPr="00DD26DA" w:rsidRDefault="001E09C4" w:rsidP="001E09C4">
      <w:pPr>
        <w:spacing w:line="240" w:lineRule="auto"/>
        <w:jc w:val="both"/>
        <w:rPr>
          <w:rFonts w:ascii="Arial" w:hAnsi="Arial" w:cs="Arial"/>
        </w:rPr>
      </w:pPr>
      <w:r w:rsidRPr="00DD26DA">
        <w:rPr>
          <w:rFonts w:ascii="Arial" w:hAnsi="Arial" w:cs="Arial"/>
        </w:rPr>
        <w:t xml:space="preserve">Statistical learning is canonically measured using an explicit word </w:t>
      </w:r>
      <w:r w:rsidR="0044785D">
        <w:rPr>
          <w:rFonts w:ascii="Arial" w:hAnsi="Arial" w:cs="Arial"/>
        </w:rPr>
        <w:t>recognition</w:t>
      </w:r>
      <w:r w:rsidRPr="00DD26DA">
        <w:rPr>
          <w:rFonts w:ascii="Arial" w:hAnsi="Arial" w:cs="Arial"/>
        </w:rPr>
        <w:t xml:space="preserve"> task after exposure to the continuous speech stream. </w:t>
      </w:r>
    </w:p>
    <w:p w14:paraId="499AE23D" w14:textId="562FB303" w:rsidR="007F2275" w:rsidRPr="00DD26DA" w:rsidRDefault="001E09C4" w:rsidP="001E09C4">
      <w:pPr>
        <w:spacing w:line="240" w:lineRule="auto"/>
        <w:jc w:val="both"/>
        <w:rPr>
          <w:rFonts w:ascii="Arial" w:hAnsi="Arial" w:cs="Arial"/>
        </w:rPr>
      </w:pPr>
      <w:r w:rsidRPr="00DD26DA">
        <w:rPr>
          <w:rFonts w:ascii="Arial" w:hAnsi="Arial" w:cs="Arial"/>
        </w:rPr>
        <w:t xml:space="preserve">Several online statistical learning measures have been previously shown to be effectively </w:t>
      </w:r>
      <w:r w:rsidRPr="00EA639F">
        <w:rPr>
          <w:rFonts w:ascii="Arial" w:hAnsi="Arial" w:cs="Arial"/>
        </w:rPr>
        <w:t xml:space="preserve">modulated by implicitly-acquired knowledge of the statistical regularity of reoccurring syllables. </w:t>
      </w:r>
      <w:r w:rsidR="006C6E06" w:rsidRPr="00EA639F">
        <w:rPr>
          <w:rFonts w:ascii="Arial" w:hAnsi="Arial" w:cs="Arial"/>
        </w:rPr>
        <w:t xml:space="preserve">In </w:t>
      </w:r>
      <w:r w:rsidR="006C6E06" w:rsidRPr="00EA639F">
        <w:rPr>
          <w:rFonts w:ascii="Arial" w:hAnsi="Arial" w:cs="Arial"/>
        </w:rPr>
        <w:lastRenderedPageBreak/>
        <w:t xml:space="preserve">a visual statistical learning task, Turk-Browne and colleagues found a graded reaction time (RT) effect to targets as a function of position in the underlying triplets. </w:t>
      </w:r>
      <w:r w:rsidR="000E7569">
        <w:rPr>
          <w:rStyle w:val="FootnoteReference"/>
          <w:rFonts w:ascii="Arial" w:hAnsi="Arial" w:cs="Arial"/>
        </w:rPr>
        <w:fldChar w:fldCharType="begin" w:fldLock="1"/>
      </w:r>
      <w:r w:rsidR="003B44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et al., 2005)","plainTextFormattedCitation":"(Turk-Browne et al., 2005)","previouslyFormattedCitation":"(Turk-Browne et al., 2005)"},"properties":{"noteIndex":0},"schema":"https://github.com/citation-style-language/schema/raw/master/csl-citation.json"}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(Turk-Browne et al., 2005)</w:t>
      </w:r>
      <w:r w:rsidR="000E7569">
        <w:rPr>
          <w:rStyle w:val="FootnoteReference"/>
          <w:rFonts w:ascii="Arial" w:hAnsi="Arial" w:cs="Arial"/>
        </w:rPr>
        <w:fldChar w:fldCharType="end"/>
      </w:r>
      <w:r w:rsidR="007F2275" w:rsidRPr="00EA639F">
        <w:rPr>
          <w:rFonts w:ascii="Arial" w:hAnsi="Arial" w:cs="Arial"/>
        </w:rPr>
        <w:t xml:space="preserve"> </w:t>
      </w:r>
      <w:r w:rsidR="006C6E06" w:rsidRPr="00EA639F">
        <w:rPr>
          <w:rFonts w:ascii="Arial" w:hAnsi="Arial" w:cs="Arial"/>
        </w:rPr>
        <w:t xml:space="preserve">In the auditory domain, Batterink and colleagues have successfully used the target detection task as a measure of learning as both a post-exposure test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&amp; Paller, 2017; Batterink, Reber, Neville, &amp; Paller, 2015; Batterink, Reber, &amp; Paller, 2015)","plainTextFormattedCitation":"(Batterink &amp; Paller, 2017; Batterink, Reber, Neville, &amp; Paller, 2015; Batterink, Reber, &amp; Paller, 2015)","previouslyFormattedCitation":"(Batterink &amp; Paller, 2017; Batterink, Reber, Neville, &amp; Paller, 2015; Batterink, Reber, &amp; Paller,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&amp; Paller, 2017; Batterink, Reber, Neville, &amp; Paller, 2015; Batterink, Reber, &amp; Paller, 2015)</w:t>
      </w:r>
      <w:r w:rsidR="000E7569">
        <w:rPr>
          <w:rStyle w:val="FootnoteReference"/>
          <w:rFonts w:ascii="Arial" w:hAnsi="Arial" w:cs="Arial"/>
        </w:rPr>
        <w:fldChar w:fldCharType="end"/>
      </w:r>
      <w:r w:rsidR="006C6E06" w:rsidRPr="00EA639F">
        <w:rPr>
          <w:rFonts w:ascii="Arial" w:hAnsi="Arial" w:cs="Arial"/>
        </w:rPr>
        <w:t xml:space="preserve"> and as an online measure while the participants are being exposed to the structured stimuli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2017)</w:t>
      </w:r>
      <w:r w:rsidR="000E7569">
        <w:rPr>
          <w:rStyle w:val="FootnoteReference"/>
          <w:rFonts w:ascii="Arial" w:hAnsi="Arial" w:cs="Arial"/>
        </w:rPr>
        <w:fldChar w:fldCharType="end"/>
      </w:r>
      <w:r w:rsidR="006C6E06" w:rsidRPr="00EA639F">
        <w:rPr>
          <w:rFonts w:ascii="Arial" w:hAnsi="Arial" w:cs="Arial"/>
        </w:rPr>
        <w:t>.</w:t>
      </w:r>
    </w:p>
    <w:p w14:paraId="55E621E4" w14:textId="77777777" w:rsidR="00E37CBC" w:rsidRDefault="00E37CBC" w:rsidP="001E09C4">
      <w:pPr>
        <w:spacing w:line="240" w:lineRule="auto"/>
        <w:jc w:val="both"/>
        <w:rPr>
          <w:rFonts w:ascii="Arial" w:hAnsi="Arial" w:cs="Arial"/>
        </w:rPr>
      </w:pPr>
      <w:r w:rsidRPr="00DD26DA">
        <w:rPr>
          <w:rFonts w:ascii="Arial" w:hAnsi="Arial" w:cs="Arial"/>
        </w:rPr>
        <w:t xml:space="preserve">These tests are standard for measuring implicit learning, yet comparatively few studies have examined the relationship between these measures. Is performance on different SL tasks correlated within subjects? </w:t>
      </w:r>
      <w:r w:rsidR="00B70A10" w:rsidRPr="00DD26DA">
        <w:rPr>
          <w:rFonts w:ascii="Arial" w:hAnsi="Arial" w:cs="Arial"/>
        </w:rPr>
        <w:t xml:space="preserve">Do these tasks measure the same phenomenon (implicit learning)? Do they contribute redundant or distinct information about what the participants learned? Here, we address these questions in a replication with extension of previous work. </w:t>
      </w:r>
    </w:p>
    <w:p w14:paraId="78AEF899" w14:textId="078CB022" w:rsidR="007F2275" w:rsidRPr="00DD26DA" w:rsidRDefault="007F2275" w:rsidP="001E09C4">
      <w:pPr>
        <w:spacing w:line="240" w:lineRule="auto"/>
        <w:jc w:val="both"/>
        <w:rPr>
          <w:rFonts w:ascii="Arial" w:hAnsi="Arial" w:cs="Arial"/>
        </w:rPr>
      </w:pPr>
      <w:commentRangeStart w:id="2"/>
      <w:r>
        <w:rPr>
          <w:rFonts w:ascii="Arial" w:hAnsi="Arial" w:cs="Arial"/>
        </w:rPr>
        <w:t xml:space="preserve">% Discuss </w:t>
      </w:r>
      <w:r w:rsidR="000E7569">
        <w:rPr>
          <w:rStyle w:val="FootnoteReference"/>
          <w:rFonts w:ascii="Arial" w:hAnsi="Arial" w:cs="Arial"/>
        </w:rPr>
        <w:fldChar w:fldCharType="begin" w:fldLock="1"/>
      </w:r>
      <w:r w:rsidR="001033F9">
        <w:rPr>
          <w:rFonts w:ascii="Arial" w:hAnsi="Arial" w:cs="Arial"/>
        </w:rPr>
        <w:instrText>ADDIN CSL_CITATION {"citationItems":[{"id":"ITEM-1","itemData":{"DOI":"10.1016/J.JML.2015.02.001","ISSN":"0749-596X","abstract":"Although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Language","id":"ITEM-1","issued":{"date-parts":[["2015","5","1"]]},"page":"105-120","publisher":"Academic Press","title":"Statistical learning as an individual ability: Theoretical perspectives and empirical evidence","type":"article-journal","volume":"81"},"uris":["http://www.mendeley.com/documents/?uuid=8af4834c-2662-36f2-9c26-20e6e1bc9946"]},{"id":"ITEM-2","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Methods","id":"ITEM-2","issue":"2","issued":{"date-parts":[["2017","4"]]},"page":"418-432","publisher":"Springer US","title":"Measuring individual differences in statistical learning: Current pitfalls and possible solutions","type":"article-journal","volume":"49"},"uris":["http://www.mendeley.com/documents/?uuid=0f75494c-29a2-3aaf-b679-a09575119637"]},{"id":"ITEM-3","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sciences","id":"ITEM-3","issue":"1711","issued":{"date-parts":[["2017","1","5"]]},"page":"20160047","publisher":"The Royal Society","title":"The long road of statistical learning research: past, present and future.","type":"article-journal","volume":"372"},"uris":["http://www.mendeley.com/documents/?uuid=e6b3347b-773d-4d5e-81cc-5ca175a850a0"]},{"id":"ITEM-4","itemData":{"DOI":"10.1016/J.TICS.2014.12.010","ISSN":"1364-6613","abstract":"Statistical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Sciences","id":"ITEM-4","issue":"3","issued":{"date-parts":[["2015","3","1"]]},"page":"117-125","publisher":"Elsevier Current Trends","title":"Domain generality versus modality specificity: the paradox of statistical learning","type":"article-journal","volume":"19"},"uris":["http://www.mendeley.com/documents/?uuid=194e0426-5d04-3f20-9a18-efb5d68769ff"]}],"mendeley":{"formattedCitation":"(Armstrong, Frost, &amp; Christiansen, 2017; Frost, Armstrong, Siegelman, &amp; Christiansen, 2015; Siegelman, Bogaerts, &amp; Frost, 2017; Siegelman &amp; Frost, 2015)","plainTextFormattedCitation":"(Armstrong, Frost, &amp; Christiansen, 2017; Frost, Armstrong, Siegelman, &amp; Christiansen, 2015; Siegelman, Bogaerts, &amp; Frost, 2017; Siegelman &amp; Frost, 2015)","previouslyFormattedCitation":"(Armstrong, Frost, &amp; Christiansen, 2017; Frost, Armstrong, Siegelman, &amp; Christiansen, 2015; Siegelman, Bogaerts, &amp; Frost, 2017; Siegelman &amp; Frost, 2015)"},"properties":{"noteIndex":0},"schema":"https://github.com/citation-style-language/schema/raw/master/csl-citation.json"}</w:instrText>
      </w:r>
      <w:r w:rsidR="000E7569">
        <w:rPr>
          <w:rStyle w:val="FootnoteReference"/>
          <w:rFonts w:ascii="Arial" w:hAnsi="Arial" w:cs="Arial"/>
        </w:rPr>
        <w:fldChar w:fldCharType="separate"/>
      </w:r>
      <w:r w:rsidR="001033F9" w:rsidRPr="001033F9">
        <w:rPr>
          <w:rFonts w:ascii="Arial" w:hAnsi="Arial" w:cs="Arial"/>
          <w:bCs/>
          <w:noProof/>
        </w:rPr>
        <w:t>(Armstrong, Frost, &amp; Christiansen, 2017; Frost, Armstrong, Siegelman, &amp; Christiansen, 2015; Siegelman, Bogaerts, &amp; Frost, 2017; Siegelman &amp; Frost, 2015)</w:t>
      </w:r>
      <w:r w:rsidR="000E7569">
        <w:rPr>
          <w:rStyle w:val="FootnoteReference"/>
          <w:rFonts w:ascii="Arial" w:hAnsi="Arial" w:cs="Arial"/>
        </w:rPr>
        <w:fldChar w:fldCharType="end"/>
      </w:r>
      <w:commentRangeEnd w:id="2"/>
      <w:r w:rsidR="000E7569">
        <w:rPr>
          <w:rStyle w:val="CommentReference"/>
        </w:rPr>
        <w:commentReference w:id="2"/>
      </w:r>
    </w:p>
    <w:p w14:paraId="6B83FE70" w14:textId="0B983C6B" w:rsidR="00B70A10" w:rsidRPr="00DD26DA" w:rsidRDefault="00B70A10" w:rsidP="001E09C4">
      <w:pPr>
        <w:spacing w:line="240" w:lineRule="auto"/>
        <w:jc w:val="both"/>
        <w:rPr>
          <w:rFonts w:ascii="Arial" w:hAnsi="Arial" w:cs="Arial"/>
        </w:rPr>
      </w:pPr>
      <w:r w:rsidRPr="00DD26DA">
        <w:rPr>
          <w:rFonts w:ascii="Arial" w:hAnsi="Arial" w:cs="Arial"/>
        </w:rPr>
        <w:t xml:space="preserve">We asked participants to complete an online target detection task and offline pseudoword recognition task. (Thus, a replication of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2017)</w:t>
      </w:r>
      <w:r w:rsidR="000E7569">
        <w:rPr>
          <w:rStyle w:val="FootnoteReference"/>
          <w:rFonts w:ascii="Arial" w:hAnsi="Arial" w:cs="Arial"/>
        </w:rPr>
        <w:fldChar w:fldCharType="end"/>
      </w:r>
      <w:r w:rsidRPr="00DD26DA">
        <w:rPr>
          <w:rFonts w:ascii="Arial" w:hAnsi="Arial" w:cs="Arial"/>
        </w:rPr>
        <w:t xml:space="preserve">). We then asked a second cohort of participants to complete the online target detection task with both random and structured syllable streams, to establish a baseline performance level for our stimuli without the embedded pseudoword structure. We analyzed individual and group-level behavior on these measures to gain a better understanding of how these measures may be related and what types of information they can provide.  </w:t>
      </w:r>
    </w:p>
    <w:p w14:paraId="41C50E71" w14:textId="77777777" w:rsidR="00375C7F" w:rsidRPr="00DD26DA" w:rsidRDefault="00375C7F" w:rsidP="00375C7F">
      <w:pPr>
        <w:pStyle w:val="Heading1"/>
        <w:rPr>
          <w:rFonts w:ascii="Arial" w:hAnsi="Arial" w:cs="Arial"/>
          <w:b/>
          <w:color w:val="auto"/>
        </w:rPr>
      </w:pPr>
      <w:bookmarkStart w:id="3" w:name="_Toc47536754"/>
      <w:r w:rsidRPr="00DD26DA">
        <w:rPr>
          <w:rFonts w:ascii="Arial" w:hAnsi="Arial" w:cs="Arial"/>
          <w:b/>
          <w:color w:val="auto"/>
        </w:rPr>
        <w:t>Experiment 1</w:t>
      </w:r>
      <w:bookmarkEnd w:id="3"/>
    </w:p>
    <w:p w14:paraId="3FC7D35A" w14:textId="77777777" w:rsidR="006C2E86" w:rsidRPr="00DD26DA" w:rsidRDefault="00375C7F" w:rsidP="00375C7F">
      <w:pPr>
        <w:pStyle w:val="Heading2"/>
        <w:rPr>
          <w:rFonts w:ascii="Arial" w:hAnsi="Arial" w:cs="Arial"/>
          <w:b/>
          <w:color w:val="auto"/>
        </w:rPr>
      </w:pPr>
      <w:bookmarkStart w:id="4" w:name="_Toc47536755"/>
      <w:r w:rsidRPr="00DD26DA">
        <w:rPr>
          <w:rFonts w:ascii="Arial" w:hAnsi="Arial" w:cs="Arial"/>
          <w:b/>
          <w:color w:val="auto"/>
        </w:rPr>
        <w:t>Method</w:t>
      </w:r>
      <w:bookmarkEnd w:id="4"/>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4C481384" w:rsidR="001E09C4" w:rsidRPr="00400A0A" w:rsidRDefault="001E09C4" w:rsidP="001E09C4">
      <w:pPr>
        <w:spacing w:line="240" w:lineRule="auto"/>
        <w:jc w:val="both"/>
        <w:rPr>
          <w:rFonts w:ascii="Arial" w:hAnsi="Arial" w:cs="Arial"/>
          <w:lang w:val="fr-FR"/>
        </w:rPr>
      </w:pPr>
      <w:r w:rsidRPr="00DD26DA">
        <w:rPr>
          <w:rFonts w:ascii="Arial" w:hAnsi="Arial" w:cs="Arial"/>
        </w:rPr>
        <w:t>Speech stimuli consisted of 12 consonant-vowel (CV) pairs. We selected 5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syllables were: be, di, ga, ki, la, mi, nu, po, ro, se, tu, za. </w:t>
      </w:r>
    </w:p>
    <w:p w14:paraId="253A76E7" w14:textId="0DB92074"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was recorded pronouncing each syllable in our set separately and with </w:t>
      </w:r>
      <w:r w:rsidR="00FE7CBA">
        <w:rPr>
          <w:rFonts w:ascii="Arial" w:hAnsi="Arial" w:cs="Arial"/>
        </w:rPr>
        <w:t>a flat intonation. Each syllable</w:t>
      </w:r>
      <w:r w:rsidRPr="00DD26DA">
        <w:rPr>
          <w:rFonts w:ascii="Arial" w:hAnsi="Arial" w:cs="Arial"/>
        </w:rPr>
        <w:t xml:space="preserve"> was repeated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r w:rsidRPr="00DD26DA">
        <w:rPr>
          <w:rFonts w:ascii="Arial" w:hAnsi="Arial" w:cs="Arial"/>
        </w:rPr>
        <w:t>were removed</w:t>
      </w:r>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yllables were normalized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were compressed to 240 ms in duration and a 10 ms silence was added at the end of each syllable</w:t>
      </w:r>
      <w:r w:rsidR="00FE7CBA">
        <w:rPr>
          <w:rFonts w:ascii="Arial" w:hAnsi="Arial" w:cs="Arial"/>
        </w:rPr>
        <w:t>, for a total duration of 250 ms</w:t>
      </w:r>
      <w:r w:rsidRPr="00DD26DA">
        <w:rPr>
          <w:rFonts w:ascii="Arial" w:hAnsi="Arial" w:cs="Arial"/>
        </w:rPr>
        <w:t>.</w:t>
      </w:r>
    </w:p>
    <w:p w14:paraId="4EF053E2" w14:textId="155E2D77" w:rsidR="001E09C4" w:rsidRPr="00DD26DA" w:rsidRDefault="001E09C4" w:rsidP="00FE7CBA">
      <w:pPr>
        <w:spacing w:line="240" w:lineRule="auto"/>
        <w:jc w:val="both"/>
        <w:rPr>
          <w:rFonts w:ascii="Arial" w:hAnsi="Arial" w:cs="Arial"/>
        </w:rPr>
      </w:pPr>
      <w:r w:rsidRPr="00DD26DA">
        <w:rPr>
          <w:rFonts w:ascii="Arial" w:hAnsi="Arial" w:cs="Arial"/>
        </w:rPr>
        <w:t>Syllables were combined into 4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vowels and similarity between any possible succeeding pairs of syllables was minimized. We also ensured that no pairs were phototactically illegal or shared a resemblance with existing words in German. </w:t>
      </w:r>
      <w:r w:rsidR="00FE7CBA">
        <w:rPr>
          <w:rFonts w:ascii="Arial" w:hAnsi="Arial" w:cs="Arial"/>
        </w:rPr>
        <w:t>Pseudowords for our study were</w:t>
      </w:r>
      <w:r w:rsidR="00FE7CBA" w:rsidRPr="00DD26DA">
        <w:rPr>
          <w:rFonts w:ascii="Arial" w:hAnsi="Arial" w:cs="Arial"/>
        </w:rPr>
        <w:t>: nugadi, rokise, mipola, zabetu. Part-words, used in the word recognition task, were</w:t>
      </w:r>
      <w:r w:rsidR="00FE7CBA">
        <w:rPr>
          <w:rFonts w:ascii="Arial" w:hAnsi="Arial" w:cs="Arial"/>
        </w:rPr>
        <w:t xml:space="preserve"> of the form C’AB (word-final syllable from one </w:t>
      </w:r>
      <w:r w:rsidR="00FE7CBA">
        <w:rPr>
          <w:rFonts w:ascii="Arial" w:hAnsi="Arial" w:cs="Arial"/>
        </w:rPr>
        <w:lastRenderedPageBreak/>
        <w:t>word followed by word-initial and word-medial syllables from another)</w:t>
      </w:r>
      <w:r w:rsidR="00FE7CBA" w:rsidRPr="00DD26DA">
        <w:rPr>
          <w:rFonts w:ascii="Arial" w:hAnsi="Arial" w:cs="Arial"/>
        </w:rPr>
        <w:t>: dizabe, semipo, lanuga, turoki.</w:t>
      </w:r>
    </w:p>
    <w:p w14:paraId="74CEE861" w14:textId="26275160" w:rsidR="001E09C4" w:rsidRPr="00DD26DA" w:rsidRDefault="001E09C4" w:rsidP="001E09C4">
      <w:pPr>
        <w:spacing w:line="240" w:lineRule="auto"/>
        <w:jc w:val="both"/>
        <w:rPr>
          <w:rFonts w:ascii="Arial" w:hAnsi="Arial" w:cs="Arial"/>
        </w:rPr>
      </w:pPr>
      <w:r w:rsidRPr="00DD26DA">
        <w:rPr>
          <w:rFonts w:ascii="Arial" w:hAnsi="Arial" w:cs="Arial"/>
        </w:rPr>
        <w:t xml:space="preserve">Sequences (24) of ~1 minute in length were created in Matlab by concatenating syllables so that no </w:t>
      </w:r>
      <w:r w:rsidR="00FE7CBA">
        <w:rPr>
          <w:rFonts w:ascii="Arial" w:hAnsi="Arial" w:cs="Arial"/>
        </w:rPr>
        <w:t>pseudo</w:t>
      </w:r>
      <w:r w:rsidRPr="00DD26DA">
        <w:rPr>
          <w:rFonts w:ascii="Arial" w:hAnsi="Arial" w:cs="Arial"/>
        </w:rPr>
        <w:t>words repeat</w:t>
      </w:r>
      <w:r w:rsidR="00FE7CBA">
        <w:rPr>
          <w:rFonts w:ascii="Arial" w:hAnsi="Arial" w:cs="Arial"/>
        </w:rPr>
        <w:t>ed</w:t>
      </w:r>
      <w:r w:rsidRPr="00DD26DA">
        <w:rPr>
          <w:rFonts w:ascii="Arial" w:hAnsi="Arial" w:cs="Arial"/>
        </w:rPr>
        <w:t xml:space="preserve"> consecutively. As per the design in </w:t>
      </w:r>
      <w:r w:rsidR="000E7569">
        <w:rPr>
          <w:rStyle w:val="FootnoteReference"/>
          <w:rFonts w:ascii="Arial" w:hAnsi="Arial" w:cs="Arial"/>
        </w:rPr>
        <w:fldChar w:fldCharType="begin" w:fldLock="1"/>
      </w:r>
      <w:r w:rsidR="003B44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&amp; Newport, 1996)","plainTextFormattedCitation":"(Saffran, Aslin, &amp; Newport, 1996)","previouslyFormattedCitation":"(Saffran, Aslin, &amp; Newport, 1996)"},"properties":{"noteIndex":0},"schema":"https://github.com/citation-style-language/schema/raw/master/csl-citation.json"}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(Saffran, Aslin, &amp; Newport, 1996)</w:t>
      </w:r>
      <w:r w:rsidR="000E7569">
        <w:rPr>
          <w:rStyle w:val="FootnoteReference"/>
          <w:rFonts w:ascii="Arial" w:hAnsi="Arial" w:cs="Arial"/>
        </w:rPr>
        <w:fldChar w:fldCharType="end"/>
      </w:r>
      <w:r w:rsidRPr="00DD26DA">
        <w:rPr>
          <w:rFonts w:ascii="Arial" w:hAnsi="Arial" w:cs="Arial"/>
        </w:rPr>
        <w:t xml:space="preserve">, the only cue to segmenting the sequence </w:t>
      </w:r>
      <w:r w:rsidR="00BD6268">
        <w:rPr>
          <w:rFonts w:ascii="Arial" w:hAnsi="Arial" w:cs="Arial"/>
        </w:rPr>
        <w:t>lay</w:t>
      </w:r>
      <w:r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Pr="00DD26DA">
        <w:rPr>
          <w:rFonts w:ascii="Arial" w:hAnsi="Arial" w:cs="Arial"/>
        </w:rPr>
        <w:t>syllable</w:t>
      </w:r>
      <w:r w:rsidR="00BD6268">
        <w:rPr>
          <w:rFonts w:ascii="Arial" w:hAnsi="Arial" w:cs="Arial"/>
        </w:rPr>
        <w:t>s</w:t>
      </w:r>
      <w:r w:rsidRPr="00DD26DA">
        <w:rPr>
          <w:rFonts w:ascii="Arial" w:hAnsi="Arial" w:cs="Arial"/>
        </w:rPr>
        <w:t xml:space="preserve"> </w:t>
      </w:r>
      <w:r w:rsidR="00BD6268">
        <w:rPr>
          <w:rFonts w:ascii="Arial" w:hAnsi="Arial" w:cs="Arial"/>
        </w:rPr>
        <w:t>was 1, while</w:t>
      </w:r>
      <w:r w:rsidRPr="00DD26DA">
        <w:rPr>
          <w:rFonts w:ascii="Arial" w:hAnsi="Arial" w:cs="Arial"/>
        </w:rPr>
        <w:t xml:space="preserve"> </w:t>
      </w:r>
      <w:r w:rsidR="00BD6268">
        <w:rPr>
          <w:rFonts w:ascii="Arial" w:hAnsi="Arial" w:cs="Arial"/>
        </w:rPr>
        <w:t xml:space="preserve">the transitional probability of word-initial syllables (occurring only at word boundaries) was </w:t>
      </w:r>
      <w:r w:rsidRPr="00DD26DA">
        <w:rPr>
          <w:rFonts w:ascii="Arial" w:hAnsi="Arial" w:cs="Arial"/>
        </w:rPr>
        <w:t xml:space="preserve">0.33. </w:t>
      </w:r>
      <w:r w:rsidR="00BD6268" w:rsidRPr="00DD26DA">
        <w:rPr>
          <w:rFonts w:ascii="Arial" w:hAnsi="Arial" w:cs="Arial"/>
        </w:rPr>
        <w:t xml:space="preserve">Speech streams were ramped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8984C4F" w:rsidR="00227A47" w:rsidRDefault="00227A47" w:rsidP="00227A47">
      <w:pPr>
        <w:spacing w:line="240" w:lineRule="auto"/>
        <w:jc w:val="both"/>
        <w:rPr>
          <w:rFonts w:ascii="Arial" w:hAnsi="Arial" w:cs="Arial"/>
        </w:rPr>
      </w:pPr>
      <w:r w:rsidRPr="00DD26DA">
        <w:rPr>
          <w:rFonts w:ascii="Arial" w:hAnsi="Arial" w:cs="Arial"/>
        </w:rPr>
        <w:t xml:space="preserve">41 individuals participated in the study (x female, mean age, +- sd). Two participants  were removed from the data pool due to technical failure. Of the 39 remaining datasets, 33 were used in analyzing the target detection task (one participant failed to follow instructions, and technical issues caused partial data loss for the other five). </w:t>
      </w:r>
      <w:r w:rsidR="00A1059D">
        <w:rPr>
          <w:rFonts w:ascii="Arial" w:hAnsi="Arial" w:cs="Arial"/>
        </w:rPr>
        <w:t>Since the design of our experiment was modular, failure in one phase did not necessarily affect data loss in another. Thus, of the 39 remaining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Participants were seated in a dimly-lit, sound-attenuated booth, approximately 52 cm from the monitor and listened to the stimuli via headphones connected to a headphone amplifier (Beyerdynamics-DT-770 80 Ohm; Lakepeople G103P1262). Stimulus intensity level was approximately 57 dB (LAF: min 44 dB, max 76 dB), as measured by a NTi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was designed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color w:val="auto"/>
          </w:rPr>
          <w:t>www.neurobs.com</w:t>
        </w:r>
      </w:hyperlink>
      <w:r w:rsidRPr="00DD26DA">
        <w:rPr>
          <w:rFonts w:ascii="Arial" w:hAnsi="Arial" w:cs="Arial"/>
        </w:rPr>
        <w:t>). The experiment was conducted on a 64-bit Windows machine (Fujitsu Celsius M740B) running Windows 10.</w:t>
      </w:r>
    </w:p>
    <w:p w14:paraId="6CDCFCC3" w14:textId="5015B2AB" w:rsidR="00BD6268" w:rsidRDefault="00BD6268" w:rsidP="001E09C4">
      <w:pPr>
        <w:spacing w:line="240" w:lineRule="auto"/>
        <w:jc w:val="both"/>
        <w:rPr>
          <w:rFonts w:ascii="Arial" w:hAnsi="Arial" w:cs="Arial"/>
        </w:rPr>
      </w:pPr>
      <w:r>
        <w:rPr>
          <w:rFonts w:ascii="Arial" w:hAnsi="Arial" w:cs="Arial"/>
        </w:rPr>
        <w:t>During the exposure phase, where participants performed an online target detection task, p</w:t>
      </w:r>
      <w:r w:rsidR="001E09C4" w:rsidRPr="00DD26DA">
        <w:rPr>
          <w:rFonts w:ascii="Arial" w:hAnsi="Arial" w:cs="Arial"/>
        </w:rPr>
        <w:t xml:space="preserve">articipants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were told they would hear brief sequences of sounds from an alien language.</w:t>
      </w:r>
      <w:r w:rsidR="001E09C4" w:rsidRPr="00DD26DA">
        <w:rPr>
          <w:rFonts w:ascii="Arial" w:hAnsi="Arial" w:cs="Arial"/>
        </w:rPr>
        <w:t xml:space="preserve"> Speech sequences of ~1 minute in duration were presented binaurally. Before the start of each stream, </w:t>
      </w:r>
      <w:r>
        <w:rPr>
          <w:rFonts w:ascii="Arial" w:hAnsi="Arial" w:cs="Arial"/>
        </w:rPr>
        <w:t xml:space="preserve">one of the 12 syllables was displayed orthographically on the screen and played aurally twice. Participants were instructed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1E09C4" w:rsidRPr="00DD26DA">
        <w:rPr>
          <w:rFonts w:ascii="Arial" w:hAnsi="Arial" w:cs="Arial"/>
        </w:rPr>
        <w:t>, 2</w:t>
      </w:r>
      <w:r w:rsidR="001E09C4" w:rsidRPr="00DD26DA">
        <w:rPr>
          <w:rFonts w:ascii="Arial" w:hAnsi="Arial" w:cs="Arial"/>
          <w:vertAlign w:val="superscript"/>
        </w:rPr>
        <w:t>nd</w:t>
      </w:r>
      <w:r w:rsidR="001E09C4" w:rsidRPr="00DD26DA">
        <w:rPr>
          <w:rFonts w:ascii="Arial" w:hAnsi="Arial" w:cs="Arial"/>
        </w:rPr>
        <w:t>, or 3</w:t>
      </w:r>
      <w:r w:rsidR="001E09C4" w:rsidRPr="00DD26DA">
        <w:rPr>
          <w:rFonts w:ascii="Arial" w:hAnsi="Arial" w:cs="Arial"/>
          <w:vertAlign w:val="superscript"/>
        </w:rPr>
        <w:t>rd</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8 blocks, were each block consisted of </w:t>
      </w:r>
      <w:r>
        <w:rPr>
          <w:rFonts w:ascii="Arial" w:hAnsi="Arial" w:cs="Arial"/>
        </w:rPr>
        <w:t xml:space="preserve">3 streams with one target syllables from each ordinal position tested. Within each stream, target syllables appeared approximately 18 times. </w:t>
      </w:r>
      <w:r w:rsidR="00DB3EE3">
        <w:rPr>
          <w:rFonts w:ascii="Arial" w:hAnsi="Arial" w:cs="Arial"/>
        </w:rPr>
        <w:t xml:space="preserve">There were no pauses between syllables (aside from the 10 ms silence at the end of each syllable’s offset), and participants could take self-paced breaks between blocks. </w:t>
      </w:r>
    </w:p>
    <w:p w14:paraId="23B1B5C8" w14:textId="405FFF4A"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was paired with each part-word (see Stimuli) 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lastRenderedPageBreak/>
        <w:t xml:space="preserve">Our experiment also included an additional task, designed to measure perceived speed of the speech stream before versus after the exposure phase. Results from this task will not be discussed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C674DD5" w:rsidR="00DB4C22" w:rsidRDefault="001E09C4">
      <w:pPr>
        <w:rPr>
          <w:rFonts w:ascii="Arial" w:hAnsi="Arial" w:cs="Arial"/>
        </w:rPr>
      </w:pPr>
      <w:r w:rsidRPr="00DD26DA">
        <w:rPr>
          <w:rFonts w:ascii="Arial" w:hAnsi="Arial" w:cs="Arial"/>
        </w:rPr>
        <w:t xml:space="preserve">All analyses were performed in RStudio (version 1.2.1335; RStudio Team 2018) using R version 3.6.1 (R Core Team 2019). Raw data from Presentation® was transformed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on Github. </w:t>
      </w:r>
    </w:p>
    <w:p w14:paraId="0C3142E8" w14:textId="630FC1EB" w:rsidR="002025B1" w:rsidRPr="000E7569" w:rsidRDefault="00957605" w:rsidP="000E7569">
      <w:pPr>
        <w:rPr>
          <w:rFonts w:ascii="Arial" w:hAnsi="Arial" w:cs="Arial"/>
        </w:rPr>
      </w:pPr>
      <w:r>
        <w:rPr>
          <w:rFonts w:ascii="Arial" w:hAnsi="Arial" w:cs="Arial"/>
        </w:rPr>
        <w:t xml:space="preserve">For the target detection task analyses,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This procedure ensures that RT cutoffs would be based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This procedure eliminated only 0.034% of the data and resulted in RT tha</w:t>
      </w:r>
      <w:r w:rsidR="00001565">
        <w:rPr>
          <w:rFonts w:ascii="Arial" w:hAnsi="Arial" w:cs="Arial"/>
        </w:rPr>
        <w:t>t ranged from 0 to 943 msecs (versus</w:t>
      </w:r>
      <w:r w:rsidR="00E55084">
        <w:rPr>
          <w:rFonts w:ascii="Arial" w:hAnsi="Arial" w:cs="Arial"/>
        </w:rPr>
        <w:t xml:space="preserve"> the original 0 to 1298 msecs). </w:t>
      </w:r>
    </w:p>
    <w:p w14:paraId="0D3E9FB4" w14:textId="1A42B548" w:rsidR="00DB4C22" w:rsidRPr="00DD26DA" w:rsidRDefault="00375C7F" w:rsidP="00375C7F">
      <w:pPr>
        <w:pStyle w:val="Heading2"/>
        <w:rPr>
          <w:rFonts w:ascii="Arial" w:hAnsi="Arial" w:cs="Arial"/>
          <w:b/>
          <w:color w:val="auto"/>
        </w:rPr>
      </w:pPr>
      <w:bookmarkStart w:id="5" w:name="_Toc47536756"/>
      <w:r w:rsidRPr="00DD26DA">
        <w:rPr>
          <w:rFonts w:ascii="Arial" w:hAnsi="Arial" w:cs="Arial"/>
          <w:b/>
          <w:color w:val="auto"/>
        </w:rPr>
        <w:t>Results</w:t>
      </w:r>
      <w:bookmarkEnd w:id="5"/>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was compared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6BECCDC0"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r w:rsidR="00541595">
        <w:rPr>
          <w:rFonts w:ascii="Arial" w:hAnsi="Arial" w:cs="Arial"/>
          <w:i/>
        </w:rPr>
        <w:t xml:space="preserve">, </w:t>
      </w:r>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represent differences in estimated marginal means on the response scale in seconds.) </w:t>
      </w:r>
      <w:commentRangeStart w:id="6"/>
      <w:r w:rsidR="00957605">
        <w:rPr>
          <w:rFonts w:ascii="Arial" w:hAnsi="Arial" w:cs="Arial"/>
        </w:rPr>
        <w:t>The estimated drop in mean RT betwe</w:t>
      </w:r>
      <w:r w:rsidR="00400A0A">
        <w:rPr>
          <w:rFonts w:ascii="Arial" w:hAnsi="Arial" w:cs="Arial"/>
        </w:rPr>
        <w:t>en positions 1 and 2 was 78 ms</w:t>
      </w:r>
      <w:r w:rsidR="00957605">
        <w:rPr>
          <w:rFonts w:ascii="Arial" w:hAnsi="Arial" w:cs="Arial"/>
        </w:rPr>
        <w:t>, while the drop between positi</w:t>
      </w:r>
      <w:r w:rsidR="00400A0A">
        <w:rPr>
          <w:rFonts w:ascii="Arial" w:hAnsi="Arial" w:cs="Arial"/>
        </w:rPr>
        <w:t>ons 1 and 3 was roughly 110 ms</w:t>
      </w:r>
      <w:r w:rsidR="00957605">
        <w:rPr>
          <w:rFonts w:ascii="Arial" w:hAnsi="Arial" w:cs="Arial"/>
        </w:rPr>
        <w:t xml:space="preserve">. The difference in mean RT between positions 2 and 3 was smaller, at about 32 msec. </w:t>
      </w:r>
      <w:r w:rsidR="00400A0A">
        <w:rPr>
          <w:rFonts w:ascii="Arial" w:hAnsi="Arial" w:cs="Arial"/>
        </w:rPr>
        <w:t xml:space="preserve">All comparisons reached statistical significance at the 5% alpha level. </w:t>
      </w:r>
      <w:commentRangeEnd w:id="6"/>
      <w:r w:rsidR="008A680F">
        <w:rPr>
          <w:rStyle w:val="CommentReference"/>
        </w:rPr>
        <w:commentReference w:id="6"/>
      </w:r>
    </w:p>
    <w:p w14:paraId="717B782C" w14:textId="77777777" w:rsidR="002D6B70" w:rsidRPr="00DD26DA" w:rsidRDefault="002D6B70" w:rsidP="002D6B70">
      <w:pPr>
        <w:rPr>
          <w:rFonts w:ascii="Arial" w:hAnsi="Arial" w:cs="Arial"/>
        </w:rPr>
      </w:pPr>
    </w:p>
    <w:p w14:paraId="74ACB95D" w14:textId="77777777" w:rsidR="00181A57" w:rsidRDefault="00181A57" w:rsidP="00181A57">
      <w:pPr>
        <w:keepNext/>
        <w:jc w:val="center"/>
      </w:pPr>
      <w:r>
        <w:rPr>
          <w:rFonts w:ascii="Arial" w:hAnsi="Arial" w:cs="Arial"/>
          <w:noProof/>
        </w:rPr>
        <w:lastRenderedPageBreak/>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1EB75002" w:rsidR="00CC24F4" w:rsidRPr="00181A57" w:rsidRDefault="00181A57" w:rsidP="00181A57">
      <w:pPr>
        <w:pStyle w:val="Caption"/>
        <w:ind w:firstLine="720"/>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314084">
        <w:rPr>
          <w:b/>
          <w:noProof/>
        </w:rPr>
        <w:t>1</w:t>
      </w:r>
      <w:r w:rsidRPr="00181A57">
        <w:rPr>
          <w:b/>
        </w:rPr>
        <w:fldChar w:fldCharType="end"/>
      </w:r>
    </w:p>
    <w:p w14:paraId="002C30FB" w14:textId="3C01C4E0" w:rsidR="00DB4C22" w:rsidRPr="00DD26DA" w:rsidRDefault="00C82B03" w:rsidP="00CC24F4">
      <w:pPr>
        <w:rPr>
          <w:rFonts w:ascii="Arial" w:hAnsi="Arial" w:cs="Arial"/>
        </w:rPr>
      </w:pPr>
      <w:r w:rsidRPr="00DD26DA">
        <w:rPr>
          <w:rFonts w:ascii="Arial" w:hAnsi="Arial" w:cs="Arial"/>
        </w:rPr>
        <w:t xml:space="preserve">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 </w:t>
      </w:r>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(Greenland et al., 2016)</w:t>
      </w:r>
      <w:r w:rsidR="000E7569">
        <w:rPr>
          <w:rStyle w:val="FootnoteReference"/>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can be quantified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6872D3">
            <w:pPr>
              <w:spacing w:after="0" w:line="240" w:lineRule="auto"/>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2 - 3</w:t>
            </w:r>
          </w:p>
        </w:tc>
        <w:tc>
          <w:tcPr>
            <w:tcW w:w="0" w:type="auto"/>
            <w:vAlign w:val="center"/>
            <w:hideMark/>
          </w:tcPr>
          <w:p w14:paraId="5ACC0A6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bl>
    <w:p w14:paraId="5C8F5FBF" w14:textId="77777777" w:rsidR="006872D3" w:rsidRDefault="006872D3" w:rsidP="00761EA0">
      <w:pPr>
        <w:ind w:left="720"/>
        <w:rPr>
          <w:rFonts w:ascii="Arial" w:hAnsi="Arial" w:cs="Arial"/>
          <w:b/>
        </w:rPr>
      </w:pPr>
    </w:p>
    <w:p w14:paraId="79E5A7C9" w14:textId="6F8F03BD" w:rsidR="00761EA0" w:rsidRPr="00181A57" w:rsidRDefault="00761EA0" w:rsidP="00761EA0">
      <w:pPr>
        <w:ind w:left="720"/>
        <w:rPr>
          <w:rFonts w:cstheme="minorHAnsi"/>
          <w:b/>
          <w:i/>
          <w:color w:val="44546A" w:themeColor="text2"/>
        </w:rPr>
      </w:pPr>
      <w:r w:rsidRPr="00181A57">
        <w:rPr>
          <w:rFonts w:cstheme="minorHAnsi"/>
          <w:b/>
          <w:i/>
          <w:color w:val="44546A" w:themeColor="text2"/>
        </w:rPr>
        <w:t xml:space="preserve">Table 1. Estimated marginal means contrasts for reaction times to targets in each ordinal position. </w:t>
      </w:r>
    </w:p>
    <w:p w14:paraId="4F57B3CE" w14:textId="5769C5F0" w:rsidR="00C07976" w:rsidRPr="00F66015" w:rsidRDefault="00C07976" w:rsidP="00C07976">
      <w:pPr>
        <w:rPr>
          <w:rFonts w:ascii="Arial" w:hAnsi="Arial" w:cs="Arial"/>
        </w:rPr>
      </w:pPr>
      <w:r>
        <w:rPr>
          <w:rFonts w:ascii="Arial" w:hAnsi="Arial" w:cs="Arial"/>
        </w:rPr>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r w:rsidR="006515A7">
        <w:rPr>
          <w:rFonts w:ascii="Arial" w:hAnsi="Arial" w:cs="Arial"/>
          <w:i/>
        </w:rPr>
        <w:t xml:space="preserve">ro, za, be, and mi). </w:t>
      </w:r>
      <w:r w:rsidR="006515A7">
        <w:rPr>
          <w:rFonts w:ascii="Arial" w:hAnsi="Arial" w:cs="Arial"/>
        </w:rPr>
        <w:t xml:space="preserve">(See </w:t>
      </w:r>
      <w:r>
        <w:rPr>
          <w:rFonts w:ascii="Arial" w:hAnsi="Arial" w:cs="Arial"/>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(in ms)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 xml:space="preserve">sidual values for each data point from the raw RT, and re-ran the lesser model as specified above using the adjusted RT values. </w:t>
      </w:r>
      <w:r w:rsidR="00D00CDC">
        <w:rPr>
          <w:rFonts w:ascii="Arial" w:hAnsi="Arial" w:cs="Arial"/>
        </w:rPr>
        <w:lastRenderedPageBreak/>
        <w:t>We still observed the main effect of ordinal position (</w:t>
      </w:r>
      <w:r w:rsidR="00D00CDC">
        <w:rPr>
          <w:rFonts w:ascii="Arial" w:hAnsi="Arial" w:cs="Arial"/>
          <w:i/>
        </w:rPr>
        <w:t>X^2 (2) = 538.53, p &lt; 0.0001, Type II Wald Chisquare Test)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5E6A32F0" w:rsidR="00C2042C" w:rsidRPr="00DD26DA" w:rsidRDefault="00C82B03" w:rsidP="00C82B03">
      <w:pPr>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1BEB25B0" w:rsidR="00CC24F4" w:rsidRPr="00FE4DDD" w:rsidRDefault="00FE4DDD" w:rsidP="00FE4DDD">
      <w:pPr>
        <w:pStyle w:val="Caption"/>
        <w:rPr>
          <w:rFonts w:ascii="Arial" w:hAnsi="Arial" w:cs="Arial"/>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314084">
        <w:rPr>
          <w:b/>
          <w:noProof/>
        </w:rPr>
        <w:t>2</w:t>
      </w:r>
      <w:r w:rsidRPr="00FE4DDD">
        <w:rPr>
          <w:b/>
        </w:rPr>
        <w:fldChar w:fldCharType="end"/>
      </w:r>
    </w:p>
    <w:p w14:paraId="0BF11C49" w14:textId="77777777" w:rsidR="00C2042C" w:rsidRPr="00DD26DA" w:rsidRDefault="001569AC" w:rsidP="00DD26DA">
      <w:pPr>
        <w:rPr>
          <w:rFonts w:ascii="Arial" w:hAnsi="Arial" w:cs="Arial"/>
          <w:b/>
          <w:i/>
        </w:rPr>
      </w:pPr>
      <w:r w:rsidRPr="00DD26DA">
        <w:rPr>
          <w:rFonts w:ascii="Arial" w:hAnsi="Arial" w:cs="Arial"/>
          <w:b/>
          <w:i/>
        </w:rPr>
        <w:t>Psuedowords</w:t>
      </w:r>
      <w:r w:rsidR="00C2042C" w:rsidRPr="00DD26DA">
        <w:rPr>
          <w:rFonts w:ascii="Arial" w:hAnsi="Arial" w:cs="Arial"/>
          <w:b/>
          <w:i/>
        </w:rPr>
        <w:t xml:space="preserve"> Can Be Distinguished From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r w:rsidRPr="00DD26DA">
        <w:rPr>
          <w:rFonts w:ascii="Arial" w:hAnsi="Arial" w:cs="Arial"/>
        </w:rPr>
        <w:t>word, would be sufficient to push a participant’s performance above chance level. We found that across participants, 3 out of 4 words were discriminated above chance level</w:t>
      </w:r>
      <w:r w:rsidR="00D65C46">
        <w:rPr>
          <w:rFonts w:ascii="Arial" w:hAnsi="Arial" w:cs="Arial"/>
        </w:rPr>
        <w:t xml:space="preserve"> of 2 correct discriminations per word</w:t>
      </w:r>
      <w:r w:rsidRPr="00DD26DA">
        <w:rPr>
          <w:rFonts w:ascii="Arial" w:hAnsi="Arial" w:cs="Arial"/>
        </w:rPr>
        <w:t>.</w:t>
      </w:r>
      <w:r w:rsidR="003628A4">
        <w:rPr>
          <w:rFonts w:ascii="Arial" w:hAnsi="Arial" w:cs="Arial"/>
        </w:rPr>
        <w:t xml:space="preserve"> (t_mipola (37) = 3.24, p = 0.01, t_nugadi (37) = 3.31, p = 0.008, t_rokise (37) = 0.36, p = 1.0, t_zabetu (37) = 2.99, p = 0.02, Bonferroni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62AE7AC6" w:rsidR="00C2042C" w:rsidRPr="00DD26DA" w:rsidRDefault="00C2042C" w:rsidP="00C2042C">
      <w:pPr>
        <w:rPr>
          <w:rFonts w:ascii="Arial" w:hAnsi="Arial" w:cs="Arial"/>
        </w:rPr>
      </w:pPr>
    </w:p>
    <w:p w14:paraId="0A8A46DF" w14:textId="77777777" w:rsidR="00314084" w:rsidRDefault="00314084" w:rsidP="00314084">
      <w:pPr>
        <w:keepNext/>
      </w:pPr>
      <w:r>
        <w:rPr>
          <w:rFonts w:ascii="Arial" w:hAnsi="Arial" w:cs="Arial"/>
          <w:noProof/>
        </w:rPr>
        <w:lastRenderedPageBreak/>
        <w:drawing>
          <wp:inline distT="0" distB="0" distL="0" distR="0" wp14:anchorId="362C851E" wp14:editId="20501008">
            <wp:extent cx="5669280" cy="25966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472" cy="2596691"/>
                    </a:xfrm>
                    <a:prstGeom prst="rect">
                      <a:avLst/>
                    </a:prstGeom>
                  </pic:spPr>
                </pic:pic>
              </a:graphicData>
            </a:graphic>
          </wp:inline>
        </w:drawing>
      </w:r>
    </w:p>
    <w:p w14:paraId="5585C5FA" w14:textId="715BA9D1" w:rsidR="00DB4C22" w:rsidRPr="00DD26DA" w:rsidRDefault="00314084" w:rsidP="00314084">
      <w:pPr>
        <w:pStyle w:val="Caption"/>
        <w:rPr>
          <w:rFonts w:ascii="Arial" w:hAnsi="Arial" w:cs="Arial"/>
        </w:rPr>
      </w:pPr>
      <w:r>
        <w:t xml:space="preserve">Figure </w:t>
      </w:r>
      <w:r w:rsidR="000E7569">
        <w:rPr>
          <w:noProof/>
        </w:rPr>
        <w:fldChar w:fldCharType="begin"/>
      </w:r>
      <w:r w:rsidR="000E7569">
        <w:rPr>
          <w:noProof/>
        </w:rPr>
        <w:instrText xml:space="preserve"> SEQ Figure \* ARABIC </w:instrText>
      </w:r>
      <w:r w:rsidR="000E7569">
        <w:rPr>
          <w:noProof/>
        </w:rPr>
        <w:fldChar w:fldCharType="separate"/>
      </w:r>
      <w:r>
        <w:rPr>
          <w:noProof/>
        </w:rPr>
        <w:t>3</w:t>
      </w:r>
      <w:r w:rsidR="000E7569">
        <w:rPr>
          <w:noProof/>
        </w:rPr>
        <w:fldChar w:fldCharType="end"/>
      </w:r>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0E7569">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4"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7C4A74F6" w:rsidR="00672B7E" w:rsidRPr="00DD26DA" w:rsidRDefault="00D87448" w:rsidP="005C0E39">
      <w:pPr>
        <w:jc w:val="both"/>
        <w:rPr>
          <w:rFonts w:ascii="Arial" w:hAnsi="Arial" w:cs="Arial"/>
        </w:rPr>
      </w:pPr>
      <w:r w:rsidRPr="00D87448">
        <w:rPr>
          <w:rFonts w:ascii="Arial" w:hAnsi="Arial" w:cs="Arial"/>
        </w:rPr>
        <w:t>Finally, also asked whether the online and offline measures of statistical learning were</w:t>
      </w:r>
      <w:r>
        <w:rPr>
          <w:rFonts w:ascii="Arial" w:hAnsi="Arial" w:cs="Arial"/>
        </w:rPr>
        <w:t xml:space="preserve"> correlated,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were correlated against the participant’s proportion correct word recognition performance. </w:t>
      </w:r>
      <w:r w:rsidRPr="00D87448">
        <w:rPr>
          <w:rFonts w:ascii="Arial" w:hAnsi="Arial" w:cs="Arial"/>
        </w:rPr>
        <w:lastRenderedPageBreak/>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5ED06A64" w14:textId="77777777" w:rsidR="00375C7F" w:rsidRPr="00DD26DA" w:rsidRDefault="00375C7F" w:rsidP="00375C7F">
      <w:pPr>
        <w:pStyle w:val="Heading2"/>
        <w:rPr>
          <w:rFonts w:ascii="Arial" w:hAnsi="Arial" w:cs="Arial"/>
          <w:b/>
          <w:color w:val="auto"/>
        </w:rPr>
      </w:pPr>
      <w:bookmarkStart w:id="7" w:name="_Toc47536757"/>
      <w:r w:rsidRPr="00DD26DA">
        <w:rPr>
          <w:rFonts w:ascii="Arial" w:hAnsi="Arial" w:cs="Arial"/>
          <w:b/>
          <w:color w:val="auto"/>
        </w:rPr>
        <w:t>Discussion</w:t>
      </w:r>
      <w:bookmarkEnd w:id="7"/>
    </w:p>
    <w:p w14:paraId="7C8E5A43" w14:textId="7818A14E"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to explicitly discriminate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word vs. part</w:t>
      </w:r>
      <w:r w:rsidR="000E7569">
        <w:rPr>
          <w:rFonts w:ascii="Arial" w:hAnsi="Arial" w:cs="Arial"/>
        </w:rPr>
        <w:t>-</w:t>
      </w:r>
      <w:r w:rsidRPr="00DD26DA">
        <w:rPr>
          <w:rFonts w:ascii="Arial" w:hAnsi="Arial" w:cs="Arial"/>
        </w:rPr>
        <w:t>word test is more conservative than its sister version, the word vs. non</w:t>
      </w:r>
      <w:r w:rsidR="000E7569">
        <w:rPr>
          <w:rFonts w:ascii="Arial" w:hAnsi="Arial" w:cs="Arial"/>
        </w:rPr>
        <w:t>-</w:t>
      </w:r>
      <w:r w:rsidRPr="00DD26DA">
        <w:rPr>
          <w:rFonts w:ascii="Arial" w:hAnsi="Arial" w:cs="Arial"/>
        </w:rPr>
        <w:t xml:space="preserve">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Reber, Neville, et al., 2015)</w:t>
      </w:r>
      <w:r w:rsidR="000E7569">
        <w:rPr>
          <w:rStyle w:val="FootnoteReference"/>
          <w:rFonts w:ascii="Arial" w:hAnsi="Arial" w:cs="Arial"/>
        </w:rPr>
        <w:fldChar w:fldCharType="end"/>
      </w:r>
    </w:p>
    <w:p w14:paraId="78AD2E6B" w14:textId="77777777" w:rsidR="000E7569"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 xml:space="preserve">The rapid differentiation of response times, in the first block, confirms previous findings that statistical learning is a very fast and robust mechanism. </w:t>
      </w:r>
    </w:p>
    <w:p w14:paraId="28390D8A" w14:textId="2E3827AC" w:rsidR="000E7569" w:rsidRDefault="000E7569" w:rsidP="000E7569">
      <w:pPr>
        <w:jc w:val="both"/>
        <w:rPr>
          <w:rFonts w:ascii="Arial" w:hAnsi="Arial" w:cs="Arial"/>
        </w:rPr>
      </w:pPr>
      <w:r>
        <w:rPr>
          <w:rFonts w:ascii="Arial" w:hAnsi="Arial" w:cs="Arial"/>
        </w:rPr>
        <w:t xml:space="preserve">However, it is puzzling why these two measures of statistical learning are poorly correlated. In a previous studying comparing a similar explicit task of familiarity (of words vs. part-words as well as non-words) versus change in median RT to word-initial versus word-final syllables, the correlation coefficient was higher, at r = 0.42 (p = 0.044). </w:t>
      </w:r>
      <w:r>
        <w:rPr>
          <w:rStyle w:val="FootnoteReference"/>
          <w:rFonts w:ascii="Arial" w:hAnsi="Arial" w:cs="Arial"/>
        </w:rPr>
        <w:fldChar w:fldCharType="begin" w:fldLock="1"/>
      </w:r>
      <w:r w:rsidR="003B44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Pr>
          <w:rStyle w:val="FootnoteReference"/>
          <w:rFonts w:ascii="Arial" w:hAnsi="Arial" w:cs="Arial"/>
        </w:rPr>
        <w:fldChar w:fldCharType="separate"/>
      </w:r>
      <w:r w:rsidRPr="000E7569">
        <w:rPr>
          <w:rFonts w:ascii="Arial" w:hAnsi="Arial" w:cs="Arial"/>
          <w:noProof/>
        </w:rPr>
        <w:t>(Batterink &amp; Paller, 2017)</w:t>
      </w:r>
      <w:r>
        <w:rPr>
          <w:rStyle w:val="FootnoteReference"/>
          <w:rFonts w:ascii="Arial" w:hAnsi="Arial" w:cs="Arial"/>
        </w:rPr>
        <w:fldChar w:fldCharType="end"/>
      </w:r>
      <w:r>
        <w:rPr>
          <w:rFonts w:ascii="Arial" w:hAnsi="Arial" w:cs="Arial"/>
        </w:rPr>
        <w:t xml:space="preserve"> This correlation coefficient is more similar to what we observed if we compared word recognition performance with the differences in mean RT to each position (r = 0.34, </w:t>
      </w:r>
      <w:r w:rsidRPr="00CD725D">
        <w:rPr>
          <w:rFonts w:ascii="Arial" w:hAnsi="Arial" w:cs="Arial"/>
          <w:b/>
        </w:rPr>
        <w:t>Fig. S6</w:t>
      </w:r>
      <w:r>
        <w:rPr>
          <w:rFonts w:ascii="Arial" w:hAnsi="Arial" w:cs="Arial"/>
        </w:rPr>
        <w:t xml:space="preserve">), but this relationship remained weak for our data (p = 0.05). In another paper published by the same group, the same analysis yielded no significant correlation. Despite finding a similar reaction time effect, no correlation was observed between the median RT to word-initial versus word-final syllables and accuracy on the familiarity task (r = 0.07, n.s.) </w:t>
      </w:r>
      <w:r>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Style w:val="FootnoteReference"/>
          <w:rFonts w:ascii="Arial" w:hAnsi="Arial" w:cs="Arial"/>
        </w:rPr>
        <w:fldChar w:fldCharType="separate"/>
      </w:r>
      <w:r w:rsidRPr="000E7569">
        <w:rPr>
          <w:rFonts w:ascii="Arial" w:hAnsi="Arial" w:cs="Arial"/>
          <w:noProof/>
        </w:rPr>
        <w:t>(Batterink, Reber, Neville, et al., 2015)</w:t>
      </w:r>
      <w:r>
        <w:rPr>
          <w:rStyle w:val="FootnoteReference"/>
          <w:rFonts w:ascii="Arial" w:hAnsi="Arial" w:cs="Arial"/>
        </w:rPr>
        <w:fldChar w:fldCharType="end"/>
      </w:r>
      <w:r>
        <w:rPr>
          <w:rFonts w:ascii="Arial" w:hAnsi="Arial" w:cs="Arial"/>
        </w:rPr>
        <w:t xml:space="preserve"> A second experiment reported in the same paper reports a correlation of r = 0.26 (n.s.) for a different cohort of participants. </w:t>
      </w:r>
      <w:r w:rsidR="001033F9">
        <w:rPr>
          <w:rFonts w:ascii="Arial" w:hAnsi="Arial" w:cs="Arial"/>
        </w:rPr>
        <w:t>A study that measured RT to occasionally-repeated shapes in a visual SL paradigm, however, found a significant correlation between an online measure of SL (logRT(1</w:t>
      </w:r>
      <w:r w:rsidR="001033F9" w:rsidRPr="001033F9">
        <w:rPr>
          <w:rFonts w:ascii="Arial" w:hAnsi="Arial" w:cs="Arial"/>
          <w:vertAlign w:val="superscript"/>
        </w:rPr>
        <w:t>st</w:t>
      </w:r>
      <w:r w:rsidR="001033F9">
        <w:rPr>
          <w:rFonts w:ascii="Arial" w:hAnsi="Arial" w:cs="Arial"/>
        </w:rPr>
        <w:t xml:space="preserve"> position) – meanlogRT (2 &amp; 3</w:t>
      </w:r>
      <w:r w:rsidR="001033F9" w:rsidRPr="001033F9">
        <w:rPr>
          <w:rFonts w:ascii="Arial" w:hAnsi="Arial" w:cs="Arial"/>
          <w:vertAlign w:val="superscript"/>
        </w:rPr>
        <w:t>rd</w:t>
      </w:r>
      <w:r w:rsidR="001033F9">
        <w:rPr>
          <w:rFonts w:ascii="Arial" w:hAnsi="Arial" w:cs="Arial"/>
        </w:rPr>
        <w:t xml:space="preserve"> positions) when compared with an offline recognition score (out of 32 2AFC tasks with triplet and phantom triplet foils) (r = 0.46, p &lt; 0.001).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Bogaerts, Kronenfeld, &amp; Frost, 2018)","plainTextFormattedCitation":"(Siegelman, Bogaerts, Kronenfeld, &amp; Frost, 2018)","previouslyFormattedCitation":"(Siegelman, Bogaerts, Kronenfeld, &amp; Frost,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Bogaerts, Kronenfeld, &amp; Frost, 2018)</w:t>
      </w:r>
      <w:r w:rsidR="001033F9">
        <w:rPr>
          <w:rFonts w:ascii="Arial" w:hAnsi="Arial" w:cs="Arial"/>
        </w:rPr>
        <w:fldChar w:fldCharType="end"/>
      </w:r>
      <w:r w:rsidR="001033F9">
        <w:rPr>
          <w:rFonts w:ascii="Arial" w:hAnsi="Arial" w:cs="Arial"/>
        </w:rPr>
        <w:t xml:space="preserve"> </w:t>
      </w:r>
    </w:p>
    <w:p w14:paraId="5D40D48A" w14:textId="718B1699" w:rsidR="000E7569" w:rsidRDefault="000E7569" w:rsidP="000E7569">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w:t>
      </w:r>
      <w:r w:rsidR="003B4499">
        <w:rPr>
          <w:rFonts w:ascii="Arial" w:hAnsi="Arial" w:cs="Arial"/>
        </w:rPr>
        <w:t xml:space="preserve">Nonetheless, a vast majority of statistical learning studies have used this task with little or no modification. Test trials in the 2AFC recognition task are rarely greater than 36, typically testing only 4-8 pseudowords or visual triplets (in the case of visual statistical learning). </w:t>
      </w:r>
      <w:r w:rsidR="003B4499">
        <w:rPr>
          <w:rFonts w:ascii="Arial" w:hAnsi="Arial" w:cs="Arial"/>
        </w:rPr>
        <w:fldChar w:fldCharType="begin" w:fldLock="1"/>
      </w:r>
      <w:r w:rsidR="003B44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3B4499">
        <w:rPr>
          <w:rFonts w:ascii="Arial" w:hAnsi="Arial" w:cs="Arial"/>
        </w:rPr>
        <w:fldChar w:fldCharType="separate"/>
      </w:r>
      <w:r w:rsidR="003B4499" w:rsidRPr="003B4499">
        <w:rPr>
          <w:rFonts w:ascii="Arial" w:hAnsi="Arial" w:cs="Arial"/>
          <w:noProof/>
        </w:rPr>
        <w:t>(Siegelman et al., 2017)</w:t>
      </w:r>
      <w:r w:rsidR="003B4499">
        <w:rPr>
          <w:rFonts w:ascii="Arial" w:hAnsi="Arial" w:cs="Arial"/>
        </w:rPr>
        <w:fldChar w:fldCharType="end"/>
      </w:r>
    </w:p>
    <w:p w14:paraId="2B623874" w14:textId="4FFFC79F" w:rsidR="000E7569" w:rsidRDefault="003B4499" w:rsidP="00644F6F">
      <w:pPr>
        <w:rPr>
          <w:rFonts w:ascii="Arial" w:hAnsi="Arial" w:cs="Arial"/>
        </w:rPr>
      </w:pPr>
      <w:r>
        <w:rPr>
          <w:rFonts w:ascii="Arial" w:hAnsi="Arial" w:cs="Arial"/>
        </w:rPr>
        <w:lastRenderedPageBreak/>
        <w:t xml:space="preserve">Second, it had been widely noted that explicit tasks such as the word recognition task are different in nature than implicit detection tasks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Fonts w:ascii="Arial" w:hAnsi="Arial" w:cs="Arial"/>
        </w:rPr>
        <w:fldChar w:fldCharType="separate"/>
      </w:r>
      <w:r w:rsidRPr="003B4499">
        <w:rPr>
          <w:rFonts w:ascii="Arial" w:hAnsi="Arial" w:cs="Arial"/>
          <w:noProof/>
        </w:rPr>
        <w:t>(Batterink, Reber, Neville, et al., 2015)</w:t>
      </w:r>
      <w:r>
        <w:rPr>
          <w:rFonts w:ascii="Arial" w:hAnsi="Arial" w:cs="Arial"/>
        </w:rPr>
        <w:fldChar w:fldCharType="end"/>
      </w:r>
      <w:r>
        <w:rPr>
          <w:rFonts w:ascii="Arial" w:hAnsi="Arial" w:cs="Arial"/>
        </w:rPr>
        <w:t xml:space="preserve">, which may more closely resemble series response time tasks while yielding similar behavioral results. </w:t>
      </w:r>
      <w:commentRangeStart w:id="8"/>
      <w:r>
        <w:rPr>
          <w:rFonts w:ascii="Arial" w:hAnsi="Arial" w:cs="Arial"/>
        </w:rPr>
        <w:fldChar w:fldCharType="begin" w:fldLock="1"/>
      </w:r>
      <w:r>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learning","type":"article-journal","volume":"28"},"uris":["http://www.mendeley.com/documents/?uuid=bc7f48f1-42d6-3373-8314-bfe8061c53f8"]}],"mendeley":{"formattedCitation":"(Karuza et al., 2016; Schapiro, Rogers, Cordova, Turk-Browne, &amp; Botvinick, 2013)","plainTextFormattedCitation":"(Karuza et al., 2016; Schapiro, Rogers, Cordova, Turk-Browne, &amp; Botvinick, 2013)","previouslyFormattedCitation":"(Karuza et al., 2016; Schapiro, Rogers, Cordova, Turk-Browne, &amp; Botvinick, 2013)"},"properties":{"noteIndex":0},"schema":"https://github.com/citation-style-language/schema/raw/master/csl-citation.json"}</w:instrText>
      </w:r>
      <w:r>
        <w:rPr>
          <w:rFonts w:ascii="Arial" w:hAnsi="Arial" w:cs="Arial"/>
        </w:rPr>
        <w:fldChar w:fldCharType="separate"/>
      </w:r>
      <w:r w:rsidRPr="003B4499">
        <w:rPr>
          <w:rFonts w:ascii="Arial" w:hAnsi="Arial" w:cs="Arial"/>
          <w:noProof/>
        </w:rPr>
        <w:t>(Karuza et al., 2016; Schapiro, Rogers, Cordova, Turk-Browne, &amp; Botvinick, 2013)</w:t>
      </w:r>
      <w:r>
        <w:rPr>
          <w:rFonts w:ascii="Arial" w:hAnsi="Arial" w:cs="Arial"/>
        </w:rPr>
        <w:fldChar w:fldCharType="end"/>
      </w:r>
      <w:commentRangeEnd w:id="8"/>
      <w:r>
        <w:rPr>
          <w:rStyle w:val="CommentReference"/>
        </w:rPr>
        <w:commentReference w:id="8"/>
      </w:r>
      <w:r>
        <w:rPr>
          <w:rFonts w:ascii="Arial" w:hAnsi="Arial" w:cs="Arial"/>
        </w:rPr>
        <w:t xml:space="preserve"> Online tasks have the potential to capture the dynamic progress of statistical learning</w:t>
      </w:r>
      <w:r w:rsidR="001033F9">
        <w:rPr>
          <w:rFonts w:ascii="Arial" w:hAnsi="Arial" w:cs="Arial"/>
        </w:rPr>
        <w:t xml:space="preserve"> and therefore reveal more subtle learning effects.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et al., 2018)</w:t>
      </w:r>
      <w:r w:rsidR="001033F9">
        <w:rPr>
          <w:rFonts w:ascii="Arial" w:hAnsi="Arial" w:cs="Arial"/>
        </w:rPr>
        <w:fldChar w:fldCharType="end"/>
      </w:r>
      <w:r w:rsidR="001033F9">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sidR="001033F9">
        <w:rPr>
          <w:rFonts w:ascii="Arial" w:hAnsi="Arial" w:cs="Arial"/>
        </w:rPr>
        <w:fldChar w:fldCharType="begin" w:fldLock="1"/>
      </w:r>
      <w:r w:rsidR="001033F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Meyniel, Wacongne, Wang, &amp; Pallier, 2015)","plainTextFormattedCitation":"(Dehaene, Meyniel, Wacongne, Wang, &amp; Pallier, 2015)"},"properties":{"noteIndex":0},"schema":"https://github.com/citation-style-language/schema/raw/master/csl-citation.json"}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(Dehaene, Meyniel, Wacongne, Wang, &amp; Pallier, 2015)</w:t>
      </w:r>
      <w:r w:rsidR="001033F9">
        <w:rPr>
          <w:rFonts w:ascii="Arial" w:hAnsi="Arial" w:cs="Arial"/>
        </w:rPr>
        <w:fldChar w:fldCharType="end"/>
      </w:r>
      <w:r w:rsidR="00997E5F">
        <w:rPr>
          <w:rFonts w:ascii="Arial" w:hAnsi="Arial" w:cs="Arial"/>
        </w:rPr>
        <w:t xml:space="preserve"> These regularities may result in the generation of an event boundary </w:t>
      </w:r>
      <w:r w:rsidR="00997E5F">
        <w:rPr>
          <w:rStyle w:val="FootnoteReference"/>
          <w:rFonts w:ascii="Arial" w:hAnsi="Arial" w:cs="Arial"/>
        </w:rPr>
        <w:fldChar w:fldCharType="begin" w:fldLock="1"/>
      </w:r>
      <w:r w:rsidR="00997E5F">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&amp; Swallow, 2007)","plainTextFormattedCitation":"(Schapiro et al., 2013; Zacks &amp; Swallow, 2007)","previouslyFormattedCitation":"(Schapiro et al., 2013; Zacks &amp; Swallow, 2007)"},"properties":{"noteIndex":0},"schema":"https://github.com/citation-style-language/schema/raw/master/csl-citation.json"}</w:instrText>
      </w:r>
      <w:r w:rsidR="00997E5F">
        <w:rPr>
          <w:rStyle w:val="FootnoteReference"/>
          <w:rFonts w:ascii="Arial" w:hAnsi="Arial" w:cs="Arial"/>
        </w:rPr>
        <w:fldChar w:fldCharType="separate"/>
      </w:r>
      <w:r w:rsidR="00997E5F" w:rsidRPr="003B4499">
        <w:rPr>
          <w:rFonts w:ascii="Arial" w:hAnsi="Arial" w:cs="Arial"/>
          <w:bCs/>
          <w:noProof/>
        </w:rPr>
        <w:t>(Schapiro et al., 2013; Zacks &amp; Swallow, 2007)</w:t>
      </w:r>
      <w:r w:rsidR="00997E5F">
        <w:rPr>
          <w:rStyle w:val="FootnoteReference"/>
          <w:rFonts w:ascii="Arial" w:hAnsi="Arial" w:cs="Arial"/>
        </w:rPr>
        <w:fldChar w:fldCharType="end"/>
      </w:r>
      <w:r w:rsidR="00997E5F">
        <w:rPr>
          <w:rFonts w:ascii="Arial" w:hAnsi="Arial" w:cs="Arial"/>
        </w:rPr>
        <w:t xml:space="preserve">, without enabling explicit recall of the event itself. </w:t>
      </w:r>
    </w:p>
    <w:p w14:paraId="05A611F0" w14:textId="71788078" w:rsidR="00D96D1F" w:rsidRDefault="00644F6F" w:rsidP="00E47FA0">
      <w:pPr>
        <w:rPr>
          <w:rFonts w:ascii="Arial" w:hAnsi="Arial" w:cs="Arial"/>
        </w:rPr>
      </w:pPr>
      <w:r w:rsidRPr="00DD26DA">
        <w:rPr>
          <w:rFonts w:ascii="Arial" w:hAnsi="Arial" w:cs="Arial"/>
        </w:rPr>
        <w:t>We wished to investigate why graded response times in the online task failed to adequately predict offline pseudo</w:t>
      </w:r>
      <w:r w:rsidR="00997E5F">
        <w:rPr>
          <w:rFonts w:ascii="Arial" w:hAnsi="Arial" w:cs="Arial"/>
        </w:rPr>
        <w:t>-</w:t>
      </w:r>
      <w:r w:rsidRPr="00DD26DA">
        <w:rPr>
          <w:rFonts w:ascii="Arial" w:hAnsi="Arial" w:cs="Arial"/>
        </w:rPr>
        <w:t xml:space="preserve">word recognition. The syllables in the stream are each characterized by several features: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tri-syllablic pseudoword as a single unit). </w:t>
      </w:r>
    </w:p>
    <w:p w14:paraId="4F0AD8C9" w14:textId="4377FE04" w:rsidR="00D96D1F" w:rsidRPr="00DD26DA" w:rsidRDefault="00997E5F" w:rsidP="00E47FA0">
      <w:pPr>
        <w:rPr>
          <w:rFonts w:ascii="Arial" w:hAnsi="Arial" w:cs="Arial"/>
        </w:rPr>
      </w:pPr>
      <w:r>
        <w:rPr>
          <w:rFonts w:ascii="Arial" w:hAnsi="Arial" w:cs="Arial"/>
        </w:rPr>
        <w:t xml:space="preserve">To do this, we first aimed to replicate our online target detection task findings. By comparing the current (structured stream) task with a condition in which participants are exposed to the same stimuli with the same detection task, but without any embedded regularities, we could additionally demonstrate that the reported effect is primarily driven by statistical regularities and not uncontrolled variation in the stimuli acoustics. We then aim to run a correlation analysis on the combined data set to further explore what </w:t>
      </w:r>
      <w:r w:rsidR="007C0BBB">
        <w:rPr>
          <w:rFonts w:ascii="Arial" w:hAnsi="Arial" w:cs="Arial"/>
        </w:rPr>
        <w:t>features</w:t>
      </w:r>
      <w:r>
        <w:rPr>
          <w:rFonts w:ascii="Arial" w:hAnsi="Arial" w:cs="Arial"/>
        </w:rPr>
        <w:t xml:space="preserve"> of the stream are being captured by the online task. </w:t>
      </w:r>
    </w:p>
    <w:p w14:paraId="6E2B847D" w14:textId="77777777" w:rsidR="00375C7F" w:rsidRPr="00DD26DA" w:rsidRDefault="00375C7F" w:rsidP="00375C7F">
      <w:pPr>
        <w:pStyle w:val="Heading1"/>
        <w:rPr>
          <w:rFonts w:ascii="Arial" w:hAnsi="Arial" w:cs="Arial"/>
          <w:b/>
          <w:color w:val="auto"/>
        </w:rPr>
      </w:pPr>
      <w:bookmarkStart w:id="9" w:name="_Toc47536758"/>
      <w:r w:rsidRPr="00DD26DA">
        <w:rPr>
          <w:rFonts w:ascii="Arial" w:hAnsi="Arial" w:cs="Arial"/>
          <w:b/>
          <w:color w:val="auto"/>
        </w:rPr>
        <w:t>Experiment 2</w:t>
      </w:r>
      <w:bookmarkEnd w:id="9"/>
    </w:p>
    <w:p w14:paraId="168697B7" w14:textId="4F109F73" w:rsidR="00375C7F" w:rsidRDefault="00375C7F" w:rsidP="00375C7F">
      <w:pPr>
        <w:pStyle w:val="Heading2"/>
        <w:rPr>
          <w:rFonts w:ascii="Arial" w:hAnsi="Arial" w:cs="Arial"/>
          <w:b/>
          <w:color w:val="auto"/>
        </w:rPr>
      </w:pPr>
      <w:bookmarkStart w:id="10" w:name="_Toc47536759"/>
      <w:r w:rsidRPr="00DD26DA">
        <w:rPr>
          <w:rFonts w:ascii="Arial" w:hAnsi="Arial" w:cs="Arial"/>
          <w:b/>
          <w:color w:val="auto"/>
        </w:rPr>
        <w:t>Method</w:t>
      </w:r>
      <w:bookmarkEnd w:id="10"/>
    </w:p>
    <w:p w14:paraId="4BC1D2B2" w14:textId="21D4E7E9" w:rsidR="00D35508" w:rsidRPr="00D35508" w:rsidRDefault="00D35508" w:rsidP="00D35508">
      <w:pPr>
        <w:rPr>
          <w:rFonts w:ascii="Arial" w:hAnsi="Arial" w:cs="Arial"/>
        </w:rPr>
      </w:pPr>
      <w:r w:rsidRPr="00D35508">
        <w:rPr>
          <w:rFonts w:ascii="Arial" w:hAnsi="Arial" w:cs="Arial"/>
        </w:rPr>
        <w:t>Procedure</w:t>
      </w:r>
    </w:p>
    <w:p w14:paraId="7FD1A85D" w14:textId="6A08B65E" w:rsidR="00D35508" w:rsidRPr="00D35508" w:rsidRDefault="00D35508" w:rsidP="00D35508">
      <w:pPr>
        <w:rPr>
          <w:rFonts w:ascii="Arial" w:hAnsi="Arial" w:cs="Arial"/>
        </w:rPr>
      </w:pPr>
      <w:r w:rsidRPr="00D35508">
        <w:rPr>
          <w:rFonts w:ascii="Arial" w:hAnsi="Arial" w:cs="Arial"/>
        </w:rPr>
        <w:t xml:space="preserve">The stimuli used in Experiment 2 were identical to those used in Experiment 1. For this experiment we synthetized 12 structured streams (as per the method above) and 12 random streams (wherein syllables are pseudorandomly ordered). </w:t>
      </w:r>
    </w:p>
    <w:p w14:paraId="6B491986" w14:textId="5816FCE1" w:rsidR="00D35508" w:rsidRPr="00D35508" w:rsidRDefault="00D35508" w:rsidP="00D35508">
      <w:pPr>
        <w:rPr>
          <w:rFonts w:ascii="Arial" w:hAnsi="Arial" w:cs="Arial"/>
        </w:rPr>
      </w:pPr>
      <w:r w:rsidRPr="00D35508">
        <w:rPr>
          <w:rFonts w:ascii="Arial" w:hAnsi="Arial" w:cs="Arial"/>
        </w:rPr>
        <w:t xml:space="preserve">…. </w:t>
      </w:r>
    </w:p>
    <w:p w14:paraId="4476F4F6" w14:textId="77777777" w:rsidR="00375C7F" w:rsidRPr="00DD26DA" w:rsidRDefault="00375C7F" w:rsidP="00375C7F">
      <w:pPr>
        <w:pStyle w:val="Heading2"/>
        <w:rPr>
          <w:rFonts w:ascii="Arial" w:hAnsi="Arial" w:cs="Arial"/>
          <w:b/>
          <w:color w:val="auto"/>
        </w:rPr>
      </w:pPr>
      <w:bookmarkStart w:id="11" w:name="_Toc47536760"/>
      <w:r w:rsidRPr="00DD26DA">
        <w:rPr>
          <w:rFonts w:ascii="Arial" w:hAnsi="Arial" w:cs="Arial"/>
          <w:b/>
          <w:color w:val="auto"/>
        </w:rPr>
        <w:t>Results</w:t>
      </w:r>
      <w:bookmarkEnd w:id="11"/>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A464090" w:rsidR="00FD7935" w:rsidRPr="00DD26DA" w:rsidRDefault="00FD7935" w:rsidP="00FD7935">
      <w:pPr>
        <w:rPr>
          <w:rFonts w:ascii="Arial" w:hAnsi="Arial" w:cs="Arial"/>
        </w:rPr>
      </w:pPr>
    </w:p>
    <w:p w14:paraId="6CA57A29" w14:textId="2F2CFD60" w:rsidR="00FD7935" w:rsidRPr="00DD26DA" w:rsidRDefault="00FD7935" w:rsidP="00FD7935">
      <w:pPr>
        <w:rPr>
          <w:rFonts w:ascii="Arial" w:hAnsi="Arial" w:cs="Arial"/>
        </w:rPr>
      </w:pPr>
    </w:p>
    <w:p w14:paraId="234C7633" w14:textId="38030BCF" w:rsidR="00FD7935" w:rsidRDefault="00FD7935" w:rsidP="00182FDC">
      <w:pPr>
        <w:rPr>
          <w:rFonts w:ascii="Arial" w:hAnsi="Arial" w:cs="Arial"/>
        </w:rPr>
      </w:pPr>
    </w:p>
    <w:p w14:paraId="620EE213" w14:textId="77777777" w:rsidR="00D35508" w:rsidRDefault="00D35508" w:rsidP="00182FDC">
      <w:pPr>
        <w:rPr>
          <w:rFonts w:ascii="Arial" w:hAnsi="Arial" w:cs="Arial"/>
          <w:b/>
        </w:rPr>
      </w:pPr>
    </w:p>
    <w:p w14:paraId="44D4DF73" w14:textId="77777777" w:rsidR="00314084" w:rsidRDefault="00314084" w:rsidP="00314084">
      <w:pPr>
        <w:keepNext/>
        <w:autoSpaceDE w:val="0"/>
        <w:autoSpaceDN w:val="0"/>
        <w:adjustRightInd w:val="0"/>
        <w:spacing w:after="0" w:line="240" w:lineRule="auto"/>
      </w:pPr>
      <w:r>
        <w:rPr>
          <w:rFonts w:ascii="Arial" w:hAnsi="Arial" w:cs="Arial"/>
          <w:noProof/>
        </w:rPr>
        <w:lastRenderedPageBreak/>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0242C35E" w:rsidR="00314084" w:rsidRDefault="00314084" w:rsidP="00314084">
      <w:pPr>
        <w:pStyle w:val="Caption"/>
      </w:pPr>
      <w:r>
        <w:t>Figure 5</w:t>
      </w:r>
    </w:p>
    <w:p w14:paraId="2E286DB0" w14:textId="48AA358B"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each participant to vary between sessions, as well as their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48152F6C" w:rsidR="004568D9" w:rsidRDefault="004568D9" w:rsidP="004D432A">
      <w:pPr>
        <w:autoSpaceDE w:val="0"/>
        <w:autoSpaceDN w:val="0"/>
        <w:adjustRightInd w:val="0"/>
        <w:spacing w:after="0" w:line="240" w:lineRule="auto"/>
        <w:rPr>
          <w:rFonts w:ascii="Arial" w:hAnsi="Arial" w:cs="Arial"/>
        </w:rPr>
      </w:pPr>
    </w:p>
    <w:p w14:paraId="310ED0E2" w14:textId="2C6D44A1" w:rsidR="004568D9" w:rsidRDefault="004568D9" w:rsidP="004D432A">
      <w:pPr>
        <w:autoSpaceDE w:val="0"/>
        <w:autoSpaceDN w:val="0"/>
        <w:adjustRightInd w:val="0"/>
        <w:spacing w:after="0" w:line="240" w:lineRule="auto"/>
        <w:rPr>
          <w:rFonts w:ascii="Arial" w:hAnsi="Arial" w:cs="Arial"/>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a significant drop in estimated means between positions 1 </w:t>
      </w:r>
      <w:r w:rsidR="006E25A4">
        <w:rPr>
          <w:rFonts w:ascii="Arial" w:hAnsi="Arial" w:cs="Arial"/>
        </w:rPr>
        <w:t xml:space="preserve">(M = 0.581, SE = 0.011) </w:t>
      </w:r>
      <w:r w:rsidR="00665C19">
        <w:rPr>
          <w:rFonts w:ascii="Arial" w:hAnsi="Arial" w:cs="Arial"/>
        </w:rPr>
        <w:t>and</w:t>
      </w:r>
      <w:r>
        <w:rPr>
          <w:rFonts w:ascii="Arial" w:hAnsi="Arial" w:cs="Arial"/>
        </w:rPr>
        <w:t xml:space="preserve"> 2</w:t>
      </w:r>
      <w:r w:rsidR="006E25A4">
        <w:rPr>
          <w:rFonts w:ascii="Arial" w:hAnsi="Arial" w:cs="Arial"/>
        </w:rPr>
        <w:t xml:space="preserve"> (M = 0.565, SE = 0.011)</w:t>
      </w:r>
      <w:r w:rsidR="00665C19">
        <w:rPr>
          <w:rFonts w:ascii="Arial" w:hAnsi="Arial" w:cs="Arial"/>
        </w:rPr>
        <w:t>, as well as between 1 and</w:t>
      </w:r>
      <w:r w:rsidR="006E25A4">
        <w:rPr>
          <w:rFonts w:ascii="Arial" w:hAnsi="Arial" w:cs="Arial"/>
        </w:rPr>
        <w:t xml:space="preserve"> 3 (</w:t>
      </w:r>
      <w:r w:rsidR="00665C19">
        <w:rPr>
          <w:rFonts w:ascii="Arial" w:hAnsi="Arial" w:cs="Arial"/>
        </w:rPr>
        <w:t>M = 0.534, SE = 0.01</w:t>
      </w:r>
      <w:r w:rsidR="006E25A4">
        <w:rPr>
          <w:rFonts w:ascii="Arial" w:hAnsi="Arial" w:cs="Arial"/>
        </w:rPr>
        <w:t>) in the structured condition</w:t>
      </w:r>
      <w:r>
        <w:rPr>
          <w:rFonts w:ascii="Arial" w:hAnsi="Arial" w:cs="Arial"/>
        </w:rPr>
        <w:t xml:space="preserve">. There was a smaller, but also statistically significant decrease in means between </w:t>
      </w:r>
      <w:r w:rsidR="006E25A4">
        <w:rPr>
          <w:rFonts w:ascii="Arial" w:hAnsi="Arial" w:cs="Arial"/>
        </w:rPr>
        <w:t xml:space="preserve">positions </w:t>
      </w:r>
      <w:r>
        <w:rPr>
          <w:rFonts w:ascii="Arial" w:hAnsi="Arial" w:cs="Arial"/>
        </w:rPr>
        <w:t>2 - 3 (</w:t>
      </w:r>
      <w:r w:rsidR="00665C19" w:rsidRPr="00665C19">
        <w:rPr>
          <w:rFonts w:ascii="Arial" w:hAnsi="Arial" w:cs="Arial"/>
          <w:b/>
        </w:rPr>
        <w:t>Table 2</w:t>
      </w:r>
      <w:r w:rsidR="00665C19">
        <w:rPr>
          <w:rFonts w:ascii="Arial" w:hAnsi="Arial" w:cs="Arial"/>
        </w:rPr>
        <w:t>.</w:t>
      </w:r>
      <w:r>
        <w:rPr>
          <w:rFonts w:ascii="Arial" w:hAnsi="Arial" w:cs="Arial"/>
        </w:rPr>
        <w:t xml:space="preserve">). In the random condition, we were </w:t>
      </w:r>
      <w:r>
        <w:rPr>
          <w:rFonts w:ascii="Arial" w:hAnsi="Arial" w:cs="Arial"/>
        </w:rPr>
        <w:lastRenderedPageBreak/>
        <w:t xml:space="preserve">surprised to observe a similar pattern, where differences in estimated means for each </w:t>
      </w:r>
      <w:r w:rsidRPr="00140785">
        <w:rPr>
          <w:rFonts w:ascii="Arial" w:hAnsi="Arial" w:cs="Arial"/>
        </w:rPr>
        <w:t xml:space="preserve">pair of positions reached </w:t>
      </w:r>
      <w:r w:rsidR="00665C19">
        <w:rPr>
          <w:rFonts w:ascii="Arial" w:hAnsi="Arial" w:cs="Arial"/>
        </w:rPr>
        <w:t xml:space="preserve">still </w:t>
      </w:r>
      <w:r w:rsidRPr="00140785">
        <w:rPr>
          <w:rFonts w:ascii="Arial" w:hAnsi="Arial" w:cs="Arial"/>
        </w:rPr>
        <w:t xml:space="preserve">significance, with the smallest 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 xml:space="preserve">(M = </w:t>
      </w:r>
      <w:r w:rsidR="00665C19" w:rsidRPr="00665C19">
        <w:rPr>
          <w:rFonts w:ascii="Arial" w:hAnsi="Arial" w:cs="Arial"/>
        </w:rPr>
        <w:t>0.582</w:t>
      </w:r>
      <w:r w:rsidR="00665C19">
        <w:rPr>
          <w:rFonts w:ascii="Arial" w:hAnsi="Arial" w:cs="Arial"/>
        </w:rPr>
        <w:t>, SE = 0.011) and</w:t>
      </w:r>
      <w:r w:rsidRPr="00140785">
        <w:rPr>
          <w:rFonts w:ascii="Arial" w:hAnsi="Arial" w:cs="Arial"/>
        </w:rPr>
        <w:t xml:space="preserve"> 2 (</w:t>
      </w:r>
      <w:r w:rsidR="00665C19">
        <w:rPr>
          <w:rFonts w:ascii="Arial" w:hAnsi="Arial" w:cs="Arial"/>
        </w:rPr>
        <w:t>M = 0.510, SE = 0.01</w:t>
      </w:r>
      <w:r w:rsidRPr="00140785">
        <w:rPr>
          <w:rFonts w:ascii="Arial" w:hAnsi="Arial" w:cs="Arial"/>
        </w:rPr>
        <w:t>)</w:t>
      </w:r>
      <w:r w:rsidR="00665C19">
        <w:rPr>
          <w:rFonts w:ascii="Arial" w:hAnsi="Arial" w:cs="Arial"/>
        </w:rPr>
        <w:t>; and position 3 syllables having shorter RTs (M = 0.489, SE = 0.009)</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Given that there were no regularities in the random stream that could bias reaction times to certain tokens more than others, we hypothesized that the modulation observed here is due to variations in the acoustic features of the stimuli</w:t>
      </w:r>
      <w:r w:rsidR="00140785" w:rsidRPr="00140785">
        <w:rPr>
          <w:rFonts w:ascii="Arial" w:hAnsi="Arial" w:cs="Arial"/>
        </w:rPr>
        <w:t>, as noted above.</w:t>
      </w:r>
    </w:p>
    <w:p w14:paraId="76EEA615" w14:textId="7B5B1029" w:rsidR="00D35508" w:rsidRDefault="00D35508" w:rsidP="004D432A">
      <w:pPr>
        <w:autoSpaceDE w:val="0"/>
        <w:autoSpaceDN w:val="0"/>
        <w:adjustRightInd w:val="0"/>
        <w:spacing w:after="0" w:line="240" w:lineRule="auto"/>
        <w:rPr>
          <w:rFonts w:ascii="Arial" w:hAnsi="Arial" w:cs="Arial"/>
        </w:rPr>
      </w:pPr>
    </w:p>
    <w:p w14:paraId="6F87E01D" w14:textId="77777777" w:rsidR="00D35508" w:rsidRPr="00677F97" w:rsidRDefault="00D35508" w:rsidP="004D432A">
      <w:pPr>
        <w:autoSpaceDE w:val="0"/>
        <w:autoSpaceDN w:val="0"/>
        <w:adjustRightInd w:val="0"/>
        <w:spacing w:after="0" w:line="240" w:lineRule="auto"/>
        <w:rPr>
          <w:rFonts w:ascii="Arial" w:hAnsi="Arial" w:cs="Arial"/>
          <w:color w:val="C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754"/>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8A680F">
            <w:pPr>
              <w:spacing w:after="0" w:line="240" w:lineRule="auto"/>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session</w:t>
            </w:r>
          </w:p>
        </w:tc>
        <w:tc>
          <w:tcPr>
            <w:tcW w:w="0" w:type="auto"/>
            <w:vAlign w:val="center"/>
            <w:hideMark/>
          </w:tcPr>
          <w:p w14:paraId="4379B99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struct</w:t>
            </w:r>
          </w:p>
        </w:tc>
        <w:tc>
          <w:tcPr>
            <w:tcW w:w="0" w:type="auto"/>
            <w:vAlign w:val="center"/>
            <w:hideMark/>
          </w:tcPr>
          <w:p w14:paraId="0615C02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Inf</w:t>
            </w:r>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7C4C85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struct</w:t>
            </w:r>
          </w:p>
        </w:tc>
        <w:tc>
          <w:tcPr>
            <w:tcW w:w="0" w:type="auto"/>
            <w:vAlign w:val="center"/>
            <w:hideMark/>
          </w:tcPr>
          <w:p w14:paraId="1EA56C86"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Inf</w:t>
            </w:r>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struct</w:t>
            </w:r>
          </w:p>
        </w:tc>
        <w:tc>
          <w:tcPr>
            <w:tcW w:w="0" w:type="auto"/>
            <w:vAlign w:val="center"/>
            <w:hideMark/>
          </w:tcPr>
          <w:p w14:paraId="33DC1A2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bl>
    <w:p w14:paraId="207047A5" w14:textId="3E3EBF5E" w:rsidR="00182FDC" w:rsidRDefault="00182FDC" w:rsidP="004D432A">
      <w:pPr>
        <w:autoSpaceDE w:val="0"/>
        <w:autoSpaceDN w:val="0"/>
        <w:adjustRightInd w:val="0"/>
        <w:spacing w:after="0" w:line="240" w:lineRule="auto"/>
        <w:rPr>
          <w:rFonts w:ascii="Arial" w:hAnsi="Arial" w:cs="Arial"/>
        </w:rPr>
      </w:pPr>
    </w:p>
    <w:p w14:paraId="08405E61" w14:textId="10833838" w:rsidR="008A680F" w:rsidRPr="008A680F" w:rsidRDefault="008A680F" w:rsidP="004D432A">
      <w:pPr>
        <w:autoSpaceDE w:val="0"/>
        <w:autoSpaceDN w:val="0"/>
        <w:adjustRightInd w:val="0"/>
        <w:spacing w:after="0" w:line="240" w:lineRule="auto"/>
        <w:rPr>
          <w:rFonts w:ascii="Arial" w:hAnsi="Arial" w:cs="Arial"/>
          <w:b/>
        </w:rPr>
      </w:pPr>
      <w:r w:rsidRPr="008A680F">
        <w:rPr>
          <w:rFonts w:ascii="Arial" w:hAnsi="Arial" w:cs="Arial"/>
          <w:b/>
        </w:rPr>
        <w:t xml:space="preserve">Table 2. </w:t>
      </w:r>
    </w:p>
    <w:p w14:paraId="37FFB66D" w14:textId="77777777" w:rsidR="008A680F" w:rsidRDefault="008A680F" w:rsidP="004D432A">
      <w:pPr>
        <w:autoSpaceDE w:val="0"/>
        <w:autoSpaceDN w:val="0"/>
        <w:adjustRightInd w:val="0"/>
        <w:spacing w:after="0" w:line="240" w:lineRule="auto"/>
        <w:rPr>
          <w:rFonts w:ascii="Arial" w:hAnsi="Arial" w:cs="Arial"/>
        </w:rPr>
      </w:pPr>
    </w:p>
    <w:p w14:paraId="0E793ABE" w14:textId="4DCBE487" w:rsidR="00907455" w:rsidRDefault="00907455" w:rsidP="004D432A">
      <w:pPr>
        <w:autoSpaceDE w:val="0"/>
        <w:autoSpaceDN w:val="0"/>
        <w:adjustRightInd w:val="0"/>
        <w:spacing w:after="0" w:line="240" w:lineRule="auto"/>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 xml:space="preserve">(z(Inf)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(z(Inf)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z(Inf) = -0.12, p = 0.90</w:t>
      </w:r>
      <w:r>
        <w:rPr>
          <w:rFonts w:ascii="Arial" w:hAnsi="Arial" w:cs="Arial"/>
        </w:rPr>
        <w:t xml:space="preserve">). </w:t>
      </w:r>
      <w:r w:rsidR="00182FDC">
        <w:rPr>
          <w:rFonts w:ascii="Arial" w:hAnsi="Arial" w:cs="Arial"/>
        </w:rPr>
        <w:t>(</w:t>
      </w:r>
      <w:r w:rsidR="00B05C5F">
        <w:rPr>
          <w:rFonts w:ascii="Arial" w:hAnsi="Arial" w:cs="Arial"/>
          <w:b/>
        </w:rPr>
        <w:t>Fig. 6</w:t>
      </w:r>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4996D909" w14:textId="3AF64B0A" w:rsidR="00D35508" w:rsidRPr="006521D3" w:rsidRDefault="004D432A" w:rsidP="006521D3">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can be easily disrupted by exposure to streams with differing or no statistics. [citation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B05C5F">
        <w:rPr>
          <w:rFonts w:ascii="Arial" w:hAnsi="Arial" w:cs="Arial"/>
          <w:b/>
        </w:rPr>
        <w:t>Fig. 5</w:t>
      </w:r>
      <w:r w:rsidR="0021074D" w:rsidRPr="0021074D">
        <w:rPr>
          <w:rFonts w:ascii="Arial" w:hAnsi="Arial" w:cs="Arial"/>
          <w:b/>
        </w:rPr>
        <w:t xml:space="preserve"> c-d</w:t>
      </w:r>
      <w:r w:rsidR="0021074D">
        <w:rPr>
          <w:rFonts w:ascii="Arial" w:hAnsi="Arial" w:cs="Arial"/>
        </w:rPr>
        <w:t xml:space="preserve">, </w:t>
      </w:r>
      <w:r w:rsidR="00670ADF" w:rsidRPr="00670ADF">
        <w:rPr>
          <w:rFonts w:ascii="Arial" w:hAnsi="Arial" w:cs="Arial"/>
          <w:b/>
        </w:rPr>
        <w:t>Fig. S5</w:t>
      </w:r>
      <w:r w:rsidR="006521D3">
        <w:rPr>
          <w:rFonts w:ascii="Arial" w:hAnsi="Arial" w:cs="Arial"/>
        </w:rPr>
        <w:t xml:space="preserve">) </w:t>
      </w:r>
    </w:p>
    <w:p w14:paraId="3D0DA3FA" w14:textId="30754135" w:rsidR="00FD7935" w:rsidRPr="00DD26DA" w:rsidRDefault="000E7569" w:rsidP="00465608">
      <w:pPr>
        <w:jc w:val="center"/>
        <w:rPr>
          <w:rFonts w:ascii="Arial" w:hAnsi="Arial" w:cs="Arial"/>
        </w:rPr>
      </w:pPr>
      <w:r>
        <w:rPr>
          <w:rFonts w:ascii="Arial" w:eastAsiaTheme="majorEastAsia" w:hAnsi="Arial" w:cs="Arial"/>
          <w:b/>
          <w:sz w:val="24"/>
          <w:szCs w:val="24"/>
        </w:rPr>
        <w:pict w14:anchorId="188E9470">
          <v:shape id="_x0000_i1025" type="#_x0000_t75" style="width:286.55pt;height:191.5pt;mso-position-horizontal:absolute;mso-position-horizontal-relative:text;mso-position-vertical:absolute;mso-position-vertical-relative:text;mso-width-relative:page;mso-height-relative:page">
            <v:imagedata r:id="rId16" o:title="exp4figS1"/>
          </v:shape>
        </w:pict>
      </w:r>
    </w:p>
    <w:p w14:paraId="4F587F7E" w14:textId="77777777" w:rsidR="00FD7935" w:rsidRPr="00DD26DA" w:rsidRDefault="00FD7935" w:rsidP="00FD7935">
      <w:pPr>
        <w:rPr>
          <w:rFonts w:ascii="Arial" w:hAnsi="Arial" w:cs="Arial"/>
        </w:rPr>
      </w:pPr>
    </w:p>
    <w:p w14:paraId="111FDE2B" w14:textId="28D4B85A" w:rsidR="0018389C" w:rsidRPr="0018389C" w:rsidRDefault="00375C7F" w:rsidP="0018389C">
      <w:pPr>
        <w:pStyle w:val="Heading2"/>
        <w:rPr>
          <w:rFonts w:ascii="Arial" w:hAnsi="Arial" w:cs="Arial"/>
          <w:b/>
          <w:color w:val="auto"/>
        </w:rPr>
      </w:pPr>
      <w:bookmarkStart w:id="12" w:name="_Toc47536761"/>
      <w:r w:rsidRPr="00DD26DA">
        <w:rPr>
          <w:rFonts w:ascii="Arial" w:hAnsi="Arial" w:cs="Arial"/>
          <w:b/>
          <w:color w:val="auto"/>
        </w:rPr>
        <w:t>Discussion</w:t>
      </w:r>
      <w:bookmarkEnd w:id="12"/>
    </w:p>
    <w:p w14:paraId="61DBBD9B" w14:textId="3F100FD7" w:rsidR="000663AB" w:rsidRPr="001D54FA" w:rsidRDefault="00140785" w:rsidP="000663AB">
      <w:pPr>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1, in word-medial and word-final positions), as compared with the same items tested in a stream of randomly ordered syllables.  </w:t>
      </w:r>
    </w:p>
    <w:p w14:paraId="12F3BC11" w14:textId="40ED13FB" w:rsidR="000663AB" w:rsidRDefault="00FD083F" w:rsidP="001569AC">
      <w:pPr>
        <w:pStyle w:val="Heading1"/>
        <w:rPr>
          <w:rFonts w:ascii="Arial" w:hAnsi="Arial" w:cs="Arial"/>
          <w:b/>
          <w:color w:val="auto"/>
        </w:rPr>
      </w:pPr>
      <w:bookmarkStart w:id="13" w:name="_Toc47536762"/>
      <w:r>
        <w:rPr>
          <w:rFonts w:ascii="Arial" w:hAnsi="Arial" w:cs="Arial"/>
          <w:b/>
          <w:color w:val="auto"/>
        </w:rPr>
        <w:t xml:space="preserve">Coding of Structural Features </w:t>
      </w:r>
      <w:r w:rsidR="000663AB">
        <w:rPr>
          <w:rFonts w:ascii="Arial" w:hAnsi="Arial" w:cs="Arial"/>
          <w:b/>
          <w:color w:val="auto"/>
        </w:rPr>
        <w:t>in Online Target Detection</w:t>
      </w:r>
      <w:bookmarkEnd w:id="13"/>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strategies which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could be encoded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740FD40D" w:rsidR="009E5501" w:rsidRDefault="009E5501" w:rsidP="000663AB">
      <w:pPr>
        <w:rPr>
          <w:rFonts w:ascii="Arial" w:hAnsi="Arial" w:cs="Arial"/>
        </w:rPr>
      </w:pPr>
      <w:r>
        <w:rPr>
          <w:rFonts w:ascii="Arial" w:hAnsi="Arial" w:cs="Arial"/>
        </w:rPr>
        <w:t xml:space="preserve">For the test of ordinal position, within values included the correlation between all pairs of word-initial syllables (e.g. nu-ro), all pairs of word-medial syllables (e.g. ga-ki), and all pairs of word-final syllables (e.g. di-se) versus correlations between syllables within each word (e.g. nu-ga, ga-di, nu-di). </w:t>
      </w:r>
      <w:r w:rsidR="008E190E">
        <w:rPr>
          <w:rFonts w:ascii="Arial" w:hAnsi="Arial" w:cs="Arial"/>
        </w:rPr>
        <w:t xml:space="preserve">Here we also </w:t>
      </w:r>
      <w:r w:rsidR="008A680F">
        <w:rPr>
          <w:rFonts w:ascii="Arial" w:hAnsi="Arial" w:cs="Arial"/>
        </w:rPr>
        <w:t xml:space="preserve">observed a significant shift in means between the two groups. (W(53) = </w:t>
      </w:r>
      <w:r w:rsidR="008A680F" w:rsidRPr="008A680F">
        <w:rPr>
          <w:rFonts w:ascii="Arial" w:hAnsi="Arial" w:cs="Arial"/>
        </w:rPr>
        <w:t>4995263642</w:t>
      </w:r>
      <w:r w:rsidR="008A680F">
        <w:rPr>
          <w:rFonts w:ascii="Arial" w:hAnsi="Arial" w:cs="Arial"/>
        </w:rPr>
        <w:t xml:space="preserve">, p-value &lt; 0.0001, Cis: 0.007771155, </w:t>
      </w:r>
      <w:r w:rsidR="008A680F" w:rsidRPr="008A680F">
        <w:rPr>
          <w:rFonts w:ascii="Arial" w:hAnsi="Arial" w:cs="Arial"/>
        </w:rPr>
        <w:t>0.014582123</w:t>
      </w:r>
      <w:r w:rsidR="008A680F">
        <w:rPr>
          <w:rFonts w:ascii="Arial" w:hAnsi="Arial" w:cs="Arial"/>
        </w:rPr>
        <w:t xml:space="preserve">; estimates of </w:t>
      </w:r>
      <w:r w:rsidR="008A680F" w:rsidRPr="009E5501">
        <w:rPr>
          <w:rFonts w:ascii="Arial" w:hAnsi="Arial" w:cs="Arial"/>
        </w:rPr>
        <w:t xml:space="preserve">difference in location </w:t>
      </w:r>
      <w:r w:rsidR="008A680F" w:rsidRPr="008A680F">
        <w:rPr>
          <w:rFonts w:ascii="Arial" w:hAnsi="Arial" w:cs="Arial"/>
        </w:rPr>
        <w:t>0.011</w:t>
      </w:r>
      <w:r w:rsidR="008A680F">
        <w:rPr>
          <w:rFonts w:ascii="Arial" w:hAnsi="Arial" w:cs="Arial"/>
        </w:rPr>
        <w:t>).</w:t>
      </w:r>
    </w:p>
    <w:p w14:paraId="621C785D" w14:textId="18852504" w:rsidR="009E5501" w:rsidRDefault="009E5501" w:rsidP="000663AB">
      <w:pPr>
        <w:rPr>
          <w:rFonts w:ascii="Arial" w:hAnsi="Arial" w:cs="Arial"/>
        </w:rPr>
      </w:pPr>
      <w:r>
        <w:rPr>
          <w:rFonts w:ascii="Arial" w:hAnsi="Arial" w:cs="Arial"/>
        </w:rPr>
        <w:t xml:space="preserve">For the test of word identity, within values included the correlation between syllables within each word (e.g. nu-ga, ga-di, nu-di) versus “phantom” word pairs where each item in the pair is drawn from two different words (e.g. nu-ki, nu-se). </w:t>
      </w:r>
      <w:r w:rsidR="0003278F">
        <w:rPr>
          <w:rFonts w:ascii="Arial" w:hAnsi="Arial" w:cs="Arial"/>
        </w:rPr>
        <w:t xml:space="preserve">Here we observed no significant difference. (W(53)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06B0C68B" w:rsidR="009E5501" w:rsidRPr="00FD083F" w:rsidRDefault="009E5501" w:rsidP="000663AB">
      <w:pPr>
        <w:rPr>
          <w:rFonts w:ascii="Arial" w:hAnsi="Arial" w:cs="Arial"/>
        </w:rPr>
      </w:pPr>
      <w:r>
        <w:rPr>
          <w:rFonts w:ascii="Arial" w:hAnsi="Arial" w:cs="Arial"/>
        </w:rPr>
        <w:t xml:space="preserve">Finally, to test duplet identity, we compared values from all pairs of duplets within words (e.g. nu-ga, ga-di) versus pairs of word-initial and word-final syllables within words (e.g. nu-di). </w:t>
      </w:r>
      <w:r w:rsidR="008A680F">
        <w:rPr>
          <w:rFonts w:ascii="Arial" w:hAnsi="Arial" w:cs="Arial"/>
        </w:rPr>
        <w:t xml:space="preserve">Our Wilcoxon test suggested the two groups differ in their means. (W(53) = </w:t>
      </w:r>
      <w:r w:rsidR="008A680F" w:rsidRPr="008A680F">
        <w:rPr>
          <w:rFonts w:ascii="Arial" w:hAnsi="Arial" w:cs="Arial"/>
        </w:rPr>
        <w:t>557892245</w:t>
      </w:r>
      <w:r w:rsidR="008A680F">
        <w:rPr>
          <w:rFonts w:ascii="Arial" w:hAnsi="Arial" w:cs="Arial"/>
        </w:rPr>
        <w:t xml:space="preserve">, p-value = </w:t>
      </w:r>
      <w:r w:rsidR="008A680F" w:rsidRPr="008A680F">
        <w:rPr>
          <w:rFonts w:ascii="Arial" w:hAnsi="Arial" w:cs="Arial"/>
        </w:rPr>
        <w:lastRenderedPageBreak/>
        <w:t>0.006</w:t>
      </w:r>
      <w:r w:rsidR="008A680F">
        <w:rPr>
          <w:rFonts w:ascii="Arial" w:hAnsi="Arial" w:cs="Arial"/>
        </w:rPr>
        <w:t xml:space="preserve">, Cis: </w:t>
      </w:r>
      <w:r w:rsidR="008A680F" w:rsidRPr="008A680F">
        <w:rPr>
          <w:rFonts w:ascii="Arial" w:hAnsi="Arial" w:cs="Arial"/>
        </w:rPr>
        <w:t>0.0007</w:t>
      </w:r>
      <w:r w:rsidR="008A680F">
        <w:rPr>
          <w:rFonts w:ascii="Arial" w:hAnsi="Arial" w:cs="Arial"/>
        </w:rPr>
        <w:t xml:space="preserve">, </w:t>
      </w:r>
      <w:r w:rsidR="008A680F" w:rsidRPr="008A680F">
        <w:rPr>
          <w:rFonts w:ascii="Arial" w:hAnsi="Arial" w:cs="Arial"/>
        </w:rPr>
        <w:t>0.0118</w:t>
      </w:r>
      <w:r w:rsidR="008A680F">
        <w:rPr>
          <w:rFonts w:ascii="Arial" w:hAnsi="Arial" w:cs="Arial"/>
        </w:rPr>
        <w:t xml:space="preserve">; estimates of </w:t>
      </w:r>
      <w:r w:rsidR="008A680F" w:rsidRPr="009E5501">
        <w:rPr>
          <w:rFonts w:ascii="Arial" w:hAnsi="Arial" w:cs="Arial"/>
        </w:rPr>
        <w:t>difference in location</w:t>
      </w:r>
      <w:r w:rsidR="008A680F">
        <w:rPr>
          <w:rFonts w:ascii="Arial" w:hAnsi="Arial" w:cs="Arial"/>
        </w:rPr>
        <w:t xml:space="preserve">: </w:t>
      </w:r>
      <w:r w:rsidR="008A680F" w:rsidRPr="0003278F">
        <w:rPr>
          <w:rFonts w:ascii="Arial" w:hAnsi="Arial" w:cs="Arial"/>
        </w:rPr>
        <w:t>-</w:t>
      </w:r>
      <w:r w:rsidR="008A680F" w:rsidRPr="008A680F">
        <w:rPr>
          <w:rFonts w:ascii="Arial" w:hAnsi="Arial" w:cs="Arial"/>
        </w:rPr>
        <w:t>0.0058</w:t>
      </w:r>
      <w:r w:rsidR="008A680F">
        <w:rPr>
          <w:rFonts w:ascii="Arial" w:hAnsi="Arial" w:cs="Arial"/>
        </w:rPr>
        <w:t>).</w:t>
      </w:r>
      <w:r w:rsidR="008E190E">
        <w:rPr>
          <w:rFonts w:ascii="Arial" w:hAnsi="Arial" w:cs="Arial"/>
        </w:rPr>
        <w:t xml:space="preserve"> </w:t>
      </w:r>
      <w:r w:rsidR="00997E5F">
        <w:rPr>
          <w:rFonts w:ascii="Arial" w:hAnsi="Arial" w:cs="Arial"/>
        </w:rPr>
        <w:pict w14:anchorId="05284C98">
          <v:shape id="_x0000_i1026" type="#_x0000_t75" style="width:363.6pt;height:259.9pt">
            <v:imagedata r:id="rId17" o:title="fig_similarity"/>
          </v:shape>
        </w:pict>
      </w:r>
      <w:r w:rsidR="008A680F">
        <w:rPr>
          <w:rStyle w:val="CommentReference"/>
        </w:rPr>
        <w:commentReference w:id="14"/>
      </w:r>
    </w:p>
    <w:p w14:paraId="39EE488D" w14:textId="5D2E482D" w:rsidR="001D54FA" w:rsidRDefault="001569AC" w:rsidP="00375C7F">
      <w:pPr>
        <w:pStyle w:val="Heading1"/>
        <w:rPr>
          <w:rFonts w:ascii="Arial" w:hAnsi="Arial" w:cs="Arial"/>
          <w:b/>
          <w:color w:val="auto"/>
        </w:rPr>
      </w:pPr>
      <w:bookmarkStart w:id="15" w:name="_Toc47536763"/>
      <w:bookmarkStart w:id="16" w:name="_GoBack"/>
      <w:bookmarkEnd w:id="16"/>
      <w:r w:rsidRPr="00DD26DA">
        <w:rPr>
          <w:rFonts w:ascii="Arial" w:hAnsi="Arial" w:cs="Arial"/>
          <w:b/>
          <w:color w:val="auto"/>
        </w:rPr>
        <w:t>General Discussion</w:t>
      </w:r>
      <w:bookmarkEnd w:id="15"/>
    </w:p>
    <w:p w14:paraId="5393D025" w14:textId="72DCBB12" w:rsidR="001D54FA" w:rsidRPr="001D54FA" w:rsidRDefault="002244C0" w:rsidP="001D54FA">
      <w:r>
        <w:t xml:space="preserve">Basic Point: Online detection task reveals sensitivity to transitional probability, ordinal position, and duplet pairs, but not the pseudo-word units. We see a weak correlation not only because the tasks potential tap into different representations (implicit vs. explicit), but also because the target detection task doesn’t have the power to reflect word-level chunking, as it reflects only sensitivity to pairwise relationships. </w:t>
      </w:r>
    </w:p>
    <w:p w14:paraId="18A8C6EB" w14:textId="519AC7C2" w:rsidR="00375C7F" w:rsidRDefault="00375C7F" w:rsidP="00375C7F">
      <w:pPr>
        <w:pStyle w:val="Heading1"/>
        <w:rPr>
          <w:rFonts w:ascii="Arial" w:hAnsi="Arial" w:cs="Arial"/>
          <w:b/>
          <w:color w:val="auto"/>
        </w:rPr>
      </w:pPr>
      <w:bookmarkStart w:id="17" w:name="_Toc47536764"/>
      <w:r w:rsidRPr="00DD26DA">
        <w:rPr>
          <w:rFonts w:ascii="Arial" w:hAnsi="Arial" w:cs="Arial"/>
          <w:b/>
          <w:color w:val="auto"/>
        </w:rPr>
        <w:t>Conclusion</w:t>
      </w:r>
      <w:bookmarkEnd w:id="17"/>
    </w:p>
    <w:p w14:paraId="1E92D7C4" w14:textId="640CB867" w:rsidR="001D54FA" w:rsidRDefault="001D54FA" w:rsidP="001D54FA">
      <w:r>
        <w:t>Tktkt….</w:t>
      </w:r>
    </w:p>
    <w:p w14:paraId="1DE3D4A7" w14:textId="61A08303" w:rsidR="00375C7F" w:rsidRPr="001D54FA" w:rsidRDefault="001D54FA" w:rsidP="001D54FA">
      <w:pPr>
        <w:pStyle w:val="Heading1"/>
        <w:rPr>
          <w:rFonts w:ascii="Arial" w:hAnsi="Arial" w:cs="Arial"/>
          <w:b/>
          <w:color w:val="auto"/>
        </w:rPr>
      </w:pPr>
      <w:bookmarkStart w:id="18" w:name="_Toc47536765"/>
      <w:r w:rsidRPr="001D54FA">
        <w:rPr>
          <w:rFonts w:ascii="Arial" w:hAnsi="Arial" w:cs="Arial"/>
          <w:b/>
          <w:color w:val="auto"/>
        </w:rPr>
        <w:t>Acknowledgements</w:t>
      </w:r>
      <w:bookmarkEnd w:id="18"/>
    </w:p>
    <w:p w14:paraId="4861D5BF" w14:textId="77777777" w:rsidR="00375C7F" w:rsidRPr="00DD26DA" w:rsidRDefault="00375C7F" w:rsidP="00375C7F">
      <w:pPr>
        <w:pStyle w:val="Heading1"/>
        <w:rPr>
          <w:rFonts w:ascii="Arial" w:hAnsi="Arial" w:cs="Arial"/>
          <w:b/>
          <w:color w:val="auto"/>
        </w:rPr>
      </w:pPr>
      <w:bookmarkStart w:id="19" w:name="_Toc47536766"/>
      <w:r w:rsidRPr="00DD26DA">
        <w:rPr>
          <w:rFonts w:ascii="Arial" w:hAnsi="Arial" w:cs="Arial"/>
          <w:b/>
          <w:color w:val="auto"/>
        </w:rPr>
        <w:t>References</w:t>
      </w:r>
      <w:bookmarkEnd w:id="19"/>
    </w:p>
    <w:p w14:paraId="27BEC078" w14:textId="5FB64659" w:rsidR="001033F9" w:rsidRPr="001033F9" w:rsidRDefault="001569AC" w:rsidP="001033F9">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1033F9" w:rsidRPr="001033F9">
        <w:rPr>
          <w:rFonts w:ascii="Arial" w:hAnsi="Arial" w:cs="Arial"/>
          <w:noProof/>
          <w:szCs w:val="24"/>
        </w:rPr>
        <w:t xml:space="preserve">Armstrong, B. C., Frost, R., &amp; Christiansen, M. H. (2017). The long road of statistical learning research: past, present and future. </w:t>
      </w:r>
      <w:r w:rsidR="001033F9" w:rsidRPr="001033F9">
        <w:rPr>
          <w:rFonts w:ascii="Arial" w:hAnsi="Arial" w:cs="Arial"/>
          <w:i/>
          <w:iCs/>
          <w:noProof/>
          <w:szCs w:val="24"/>
        </w:rPr>
        <w:t>Philosophical Transactions of the Royal Society of London. Series B, Biological Sciences</w:t>
      </w:r>
      <w:r w:rsidR="001033F9" w:rsidRPr="001033F9">
        <w:rPr>
          <w:rFonts w:ascii="Arial" w:hAnsi="Arial" w:cs="Arial"/>
          <w:noProof/>
          <w:szCs w:val="24"/>
        </w:rPr>
        <w:t xml:space="preserve">, </w:t>
      </w:r>
      <w:r w:rsidR="001033F9" w:rsidRPr="001033F9">
        <w:rPr>
          <w:rFonts w:ascii="Arial" w:hAnsi="Arial" w:cs="Arial"/>
          <w:i/>
          <w:iCs/>
          <w:noProof/>
          <w:szCs w:val="24"/>
        </w:rPr>
        <w:t>372</w:t>
      </w:r>
      <w:r w:rsidR="001033F9" w:rsidRPr="001033F9">
        <w:rPr>
          <w:rFonts w:ascii="Arial" w:hAnsi="Arial" w:cs="Arial"/>
          <w:noProof/>
          <w:szCs w:val="24"/>
        </w:rPr>
        <w:t>(1711), 20160047. https://doi.org/10.1098/rstb.2016.0047</w:t>
      </w:r>
    </w:p>
    <w:p w14:paraId="5BEA9282"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Batterink, L. J. (2017). Rapid Statistical Learning Supporting Word Extraction From Continuous Speech. </w:t>
      </w:r>
      <w:r w:rsidRPr="001033F9">
        <w:rPr>
          <w:rFonts w:ascii="Arial" w:hAnsi="Arial" w:cs="Arial"/>
          <w:i/>
          <w:iCs/>
          <w:noProof/>
          <w:szCs w:val="24"/>
        </w:rPr>
        <w:t>Psychological Science</w:t>
      </w:r>
      <w:r w:rsidRPr="001033F9">
        <w:rPr>
          <w:rFonts w:ascii="Arial" w:hAnsi="Arial" w:cs="Arial"/>
          <w:noProof/>
          <w:szCs w:val="24"/>
        </w:rPr>
        <w:t>, 1–8. https://doi.org/10.1177/0956797617698226</w:t>
      </w:r>
    </w:p>
    <w:p w14:paraId="51037A0A"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Batterink, L. J., &amp; Paller, K. A. (2017). Online neural monitoring of statistical learning. </w:t>
      </w:r>
      <w:r w:rsidRPr="001033F9">
        <w:rPr>
          <w:rFonts w:ascii="Arial" w:hAnsi="Arial" w:cs="Arial"/>
          <w:i/>
          <w:iCs/>
          <w:noProof/>
          <w:szCs w:val="24"/>
        </w:rPr>
        <w:t>Cortex</w:t>
      </w:r>
      <w:r w:rsidRPr="001033F9">
        <w:rPr>
          <w:rFonts w:ascii="Arial" w:hAnsi="Arial" w:cs="Arial"/>
          <w:noProof/>
          <w:szCs w:val="24"/>
        </w:rPr>
        <w:t xml:space="preserve">, </w:t>
      </w:r>
      <w:r w:rsidRPr="001033F9">
        <w:rPr>
          <w:rFonts w:ascii="Arial" w:hAnsi="Arial" w:cs="Arial"/>
          <w:i/>
          <w:iCs/>
          <w:noProof/>
          <w:szCs w:val="24"/>
        </w:rPr>
        <w:t>90</w:t>
      </w:r>
      <w:r w:rsidRPr="001033F9">
        <w:rPr>
          <w:rFonts w:ascii="Arial" w:hAnsi="Arial" w:cs="Arial"/>
          <w:noProof/>
          <w:szCs w:val="24"/>
        </w:rPr>
        <w:t>, 31–45. https://doi.org/10.1016/J.CORTEX.2017.02.004</w:t>
      </w:r>
    </w:p>
    <w:p w14:paraId="0D6DB24B"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Batterink, L. J., Reber, P. J., Neville, H. J., &amp; Paller, K. A. (2015). Implicit and explicit contributions to statistical learning. </w:t>
      </w:r>
      <w:r w:rsidRPr="001033F9">
        <w:rPr>
          <w:rFonts w:ascii="Arial" w:hAnsi="Arial" w:cs="Arial"/>
          <w:i/>
          <w:iCs/>
          <w:noProof/>
          <w:szCs w:val="24"/>
        </w:rPr>
        <w:t>Journal of Memory and Language</w:t>
      </w:r>
      <w:r w:rsidRPr="001033F9">
        <w:rPr>
          <w:rFonts w:ascii="Arial" w:hAnsi="Arial" w:cs="Arial"/>
          <w:noProof/>
          <w:szCs w:val="24"/>
        </w:rPr>
        <w:t xml:space="preserve">, </w:t>
      </w:r>
      <w:r w:rsidRPr="001033F9">
        <w:rPr>
          <w:rFonts w:ascii="Arial" w:hAnsi="Arial" w:cs="Arial"/>
          <w:i/>
          <w:iCs/>
          <w:noProof/>
          <w:szCs w:val="24"/>
        </w:rPr>
        <w:t>83</w:t>
      </w:r>
      <w:r w:rsidRPr="001033F9">
        <w:rPr>
          <w:rFonts w:ascii="Arial" w:hAnsi="Arial" w:cs="Arial"/>
          <w:noProof/>
          <w:szCs w:val="24"/>
        </w:rPr>
        <w:t xml:space="preserve">, 62–78. </w:t>
      </w:r>
      <w:r w:rsidRPr="001033F9">
        <w:rPr>
          <w:rFonts w:ascii="Arial" w:hAnsi="Arial" w:cs="Arial"/>
          <w:noProof/>
          <w:szCs w:val="24"/>
        </w:rPr>
        <w:lastRenderedPageBreak/>
        <w:t>https://doi.org/10.1016/j.jml.2015.04.004</w:t>
      </w:r>
    </w:p>
    <w:p w14:paraId="445DA6DC"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Batterink, L. J., Reber, P. J., &amp; Paller, K. A. (2015). Functional differences between statistical learning with and without explicit training. </w:t>
      </w:r>
      <w:r w:rsidRPr="001033F9">
        <w:rPr>
          <w:rFonts w:ascii="Arial" w:hAnsi="Arial" w:cs="Arial"/>
          <w:i/>
          <w:iCs/>
          <w:noProof/>
          <w:szCs w:val="24"/>
        </w:rPr>
        <w:t>Learning and Memory</w:t>
      </w:r>
      <w:r w:rsidRPr="001033F9">
        <w:rPr>
          <w:rFonts w:ascii="Arial" w:hAnsi="Arial" w:cs="Arial"/>
          <w:noProof/>
          <w:szCs w:val="24"/>
        </w:rPr>
        <w:t xml:space="preserve">, </w:t>
      </w:r>
      <w:r w:rsidRPr="001033F9">
        <w:rPr>
          <w:rFonts w:ascii="Arial" w:hAnsi="Arial" w:cs="Arial"/>
          <w:i/>
          <w:iCs/>
          <w:noProof/>
          <w:szCs w:val="24"/>
        </w:rPr>
        <w:t>22</w:t>
      </w:r>
      <w:r w:rsidRPr="001033F9">
        <w:rPr>
          <w:rFonts w:ascii="Arial" w:hAnsi="Arial" w:cs="Arial"/>
          <w:noProof/>
          <w:szCs w:val="24"/>
        </w:rPr>
        <w:t>, 544–555. https://doi.org/10.1101/lm.037986.114</w:t>
      </w:r>
    </w:p>
    <w:p w14:paraId="57D727ED"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Dehaene, S., Meyniel, F., Wacongne, C., Wang, L., &amp; Pallier, C. (2015). The Neural Representation of Sequences: From Transition Probabilities to Algebraic Patterns and Linguistic Trees. </w:t>
      </w:r>
      <w:r w:rsidRPr="001033F9">
        <w:rPr>
          <w:rFonts w:ascii="Arial" w:hAnsi="Arial" w:cs="Arial"/>
          <w:i/>
          <w:iCs/>
          <w:noProof/>
          <w:szCs w:val="24"/>
        </w:rPr>
        <w:t>Neuron</w:t>
      </w:r>
      <w:r w:rsidRPr="001033F9">
        <w:rPr>
          <w:rFonts w:ascii="Arial" w:hAnsi="Arial" w:cs="Arial"/>
          <w:noProof/>
          <w:szCs w:val="24"/>
        </w:rPr>
        <w:t xml:space="preserve">, </w:t>
      </w:r>
      <w:r w:rsidRPr="001033F9">
        <w:rPr>
          <w:rFonts w:ascii="Arial" w:hAnsi="Arial" w:cs="Arial"/>
          <w:i/>
          <w:iCs/>
          <w:noProof/>
          <w:szCs w:val="24"/>
        </w:rPr>
        <w:t>88</w:t>
      </w:r>
      <w:r w:rsidRPr="001033F9">
        <w:rPr>
          <w:rFonts w:ascii="Arial" w:hAnsi="Arial" w:cs="Arial"/>
          <w:noProof/>
          <w:szCs w:val="24"/>
        </w:rPr>
        <w:t>(1), 2–19. https://doi.org/10.1016/j.neuron.2015.09.019</w:t>
      </w:r>
    </w:p>
    <w:p w14:paraId="74239F6A"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Frost, R., Armstrong, B. C., Siegelman, N., &amp; Christiansen, M. H. (2015). Domain generality versus modality specificity: the paradox of statistical learning. </w:t>
      </w:r>
      <w:r w:rsidRPr="001033F9">
        <w:rPr>
          <w:rFonts w:ascii="Arial" w:hAnsi="Arial" w:cs="Arial"/>
          <w:i/>
          <w:iCs/>
          <w:noProof/>
          <w:szCs w:val="24"/>
        </w:rPr>
        <w:t>Trends in Cognitive Sciences</w:t>
      </w:r>
      <w:r w:rsidRPr="001033F9">
        <w:rPr>
          <w:rFonts w:ascii="Arial" w:hAnsi="Arial" w:cs="Arial"/>
          <w:noProof/>
          <w:szCs w:val="24"/>
        </w:rPr>
        <w:t xml:space="preserve">, </w:t>
      </w:r>
      <w:r w:rsidRPr="001033F9">
        <w:rPr>
          <w:rFonts w:ascii="Arial" w:hAnsi="Arial" w:cs="Arial"/>
          <w:i/>
          <w:iCs/>
          <w:noProof/>
          <w:szCs w:val="24"/>
        </w:rPr>
        <w:t>19</w:t>
      </w:r>
      <w:r w:rsidRPr="001033F9">
        <w:rPr>
          <w:rFonts w:ascii="Arial" w:hAnsi="Arial" w:cs="Arial"/>
          <w:noProof/>
          <w:szCs w:val="24"/>
        </w:rPr>
        <w:t>(3), 117–125. https://doi.org/10.1016/J.TICS.2014.12.010</w:t>
      </w:r>
    </w:p>
    <w:p w14:paraId="15A78A11"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Greenland, S., Senn, S. J., Rothman, K. J., Carlin, J. B., Poole, C., Goodman, S. N., &amp; Altman, D. G. (2016). Statistical tests, P values, confidence intervals, and power: a guide to misinterpretations. </w:t>
      </w:r>
      <w:r w:rsidRPr="001033F9">
        <w:rPr>
          <w:rFonts w:ascii="Arial" w:hAnsi="Arial" w:cs="Arial"/>
          <w:i/>
          <w:iCs/>
          <w:noProof/>
          <w:szCs w:val="24"/>
        </w:rPr>
        <w:t>European Journal of Epidemiology</w:t>
      </w:r>
      <w:r w:rsidRPr="001033F9">
        <w:rPr>
          <w:rFonts w:ascii="Arial" w:hAnsi="Arial" w:cs="Arial"/>
          <w:noProof/>
          <w:szCs w:val="24"/>
        </w:rPr>
        <w:t xml:space="preserve">, </w:t>
      </w:r>
      <w:r w:rsidRPr="001033F9">
        <w:rPr>
          <w:rFonts w:ascii="Arial" w:hAnsi="Arial" w:cs="Arial"/>
          <w:i/>
          <w:iCs/>
          <w:noProof/>
          <w:szCs w:val="24"/>
        </w:rPr>
        <w:t>31</w:t>
      </w:r>
      <w:r w:rsidRPr="001033F9">
        <w:rPr>
          <w:rFonts w:ascii="Arial" w:hAnsi="Arial" w:cs="Arial"/>
          <w:noProof/>
          <w:szCs w:val="24"/>
        </w:rPr>
        <w:t>(4), 337–350. https://doi.org/10.1007/s10654-016-0149-3</w:t>
      </w:r>
    </w:p>
    <w:p w14:paraId="576858A9"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Karuza, E. A., Li, P., Weiss, D. J., Bulgarelli, F., Zinszer, B. D., &amp; Aslin, R. N. (2016). Sampling over nonuniform distributions: A neural efficiency account of the primacy effect in statistical learning. </w:t>
      </w:r>
      <w:r w:rsidRPr="001033F9">
        <w:rPr>
          <w:rFonts w:ascii="Arial" w:hAnsi="Arial" w:cs="Arial"/>
          <w:i/>
          <w:iCs/>
          <w:noProof/>
          <w:szCs w:val="24"/>
        </w:rPr>
        <w:t>Journal of Cognitive Neuroscience</w:t>
      </w:r>
      <w:r w:rsidRPr="001033F9">
        <w:rPr>
          <w:rFonts w:ascii="Arial" w:hAnsi="Arial" w:cs="Arial"/>
          <w:noProof/>
          <w:szCs w:val="24"/>
        </w:rPr>
        <w:t xml:space="preserve">, </w:t>
      </w:r>
      <w:r w:rsidRPr="001033F9">
        <w:rPr>
          <w:rFonts w:ascii="Arial" w:hAnsi="Arial" w:cs="Arial"/>
          <w:i/>
          <w:iCs/>
          <w:noProof/>
          <w:szCs w:val="24"/>
        </w:rPr>
        <w:t>28</w:t>
      </w:r>
      <w:r w:rsidRPr="001033F9">
        <w:rPr>
          <w:rFonts w:ascii="Arial" w:hAnsi="Arial" w:cs="Arial"/>
          <w:noProof/>
          <w:szCs w:val="24"/>
        </w:rPr>
        <w:t>(10), 1484–1500. https://doi.org/10.1162/jocn_a_00990</w:t>
      </w:r>
    </w:p>
    <w:p w14:paraId="591E24DC"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Pelucchi, B., Hay, J. F., &amp; Saffran, J. R. (2009). Learning in reverse: Eight-month-old infants track backward transitional probabilities. </w:t>
      </w:r>
      <w:r w:rsidRPr="001033F9">
        <w:rPr>
          <w:rFonts w:ascii="Arial" w:hAnsi="Arial" w:cs="Arial"/>
          <w:i/>
          <w:iCs/>
          <w:noProof/>
          <w:szCs w:val="24"/>
        </w:rPr>
        <w:t>Cognition</w:t>
      </w:r>
      <w:r w:rsidRPr="001033F9">
        <w:rPr>
          <w:rFonts w:ascii="Arial" w:hAnsi="Arial" w:cs="Arial"/>
          <w:noProof/>
          <w:szCs w:val="24"/>
        </w:rPr>
        <w:t xml:space="preserve">, </w:t>
      </w:r>
      <w:r w:rsidRPr="001033F9">
        <w:rPr>
          <w:rFonts w:ascii="Arial" w:hAnsi="Arial" w:cs="Arial"/>
          <w:i/>
          <w:iCs/>
          <w:noProof/>
          <w:szCs w:val="24"/>
        </w:rPr>
        <w:t>113</w:t>
      </w:r>
      <w:r w:rsidRPr="001033F9">
        <w:rPr>
          <w:rFonts w:ascii="Arial" w:hAnsi="Arial" w:cs="Arial"/>
          <w:noProof/>
          <w:szCs w:val="24"/>
        </w:rPr>
        <w:t>(2), 244–247. https://doi.org/10.1016/J.COGNITION.2009.07.011</w:t>
      </w:r>
    </w:p>
    <w:p w14:paraId="7478E11D"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Richard N. Aslin, Saffran, J. R., &amp; Newport, E. L. (1998). Computation of Conditional Probabilities by Infants. </w:t>
      </w:r>
      <w:r w:rsidRPr="001033F9">
        <w:rPr>
          <w:rFonts w:ascii="Arial" w:hAnsi="Arial" w:cs="Arial"/>
          <w:i/>
          <w:iCs/>
          <w:noProof/>
          <w:szCs w:val="24"/>
        </w:rPr>
        <w:t>Psychological Science</w:t>
      </w:r>
      <w:r w:rsidRPr="001033F9">
        <w:rPr>
          <w:rFonts w:ascii="Arial" w:hAnsi="Arial" w:cs="Arial"/>
          <w:noProof/>
          <w:szCs w:val="24"/>
        </w:rPr>
        <w:t xml:space="preserve">, </w:t>
      </w:r>
      <w:r w:rsidRPr="001033F9">
        <w:rPr>
          <w:rFonts w:ascii="Arial" w:hAnsi="Arial" w:cs="Arial"/>
          <w:i/>
          <w:iCs/>
          <w:noProof/>
          <w:szCs w:val="24"/>
        </w:rPr>
        <w:t>9</w:t>
      </w:r>
      <w:r w:rsidRPr="001033F9">
        <w:rPr>
          <w:rFonts w:ascii="Arial" w:hAnsi="Arial" w:cs="Arial"/>
          <w:noProof/>
          <w:szCs w:val="24"/>
        </w:rPr>
        <w:t>(4), 321–324. Retrieved from https://journals.sagepub.com/doi/pdf/10.1111/1467-9280.00063</w:t>
      </w:r>
    </w:p>
    <w:p w14:paraId="5C610387"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Saffran, J. R., Aslin, R. N., &amp; Newport, E. L. (1996). Statistical Learning by 8-Month-Old Infants. </w:t>
      </w:r>
      <w:r w:rsidRPr="001033F9">
        <w:rPr>
          <w:rFonts w:ascii="Arial" w:hAnsi="Arial" w:cs="Arial"/>
          <w:i/>
          <w:iCs/>
          <w:noProof/>
          <w:szCs w:val="24"/>
        </w:rPr>
        <w:t>Science</w:t>
      </w:r>
      <w:r w:rsidRPr="001033F9">
        <w:rPr>
          <w:rFonts w:ascii="Arial" w:hAnsi="Arial" w:cs="Arial"/>
          <w:noProof/>
          <w:szCs w:val="24"/>
        </w:rPr>
        <w:t xml:space="preserve">, </w:t>
      </w:r>
      <w:r w:rsidRPr="001033F9">
        <w:rPr>
          <w:rFonts w:ascii="Arial" w:hAnsi="Arial" w:cs="Arial"/>
          <w:i/>
          <w:iCs/>
          <w:noProof/>
          <w:szCs w:val="24"/>
        </w:rPr>
        <w:t>274</w:t>
      </w:r>
      <w:r w:rsidRPr="001033F9">
        <w:rPr>
          <w:rFonts w:ascii="Arial" w:hAnsi="Arial" w:cs="Arial"/>
          <w:noProof/>
          <w:szCs w:val="24"/>
        </w:rPr>
        <w:t>(December), 1926–1928. https://doi.org/10.1126/science.918660</w:t>
      </w:r>
    </w:p>
    <w:p w14:paraId="10D144C3"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Schapiro, A. C., Rogers, T. T., Cordova, N. I., Turk-Browne, N. B., &amp; Botvinick, M. M. (2013). Neural representations of events arise from temporal community structure. </w:t>
      </w:r>
      <w:r w:rsidRPr="001033F9">
        <w:rPr>
          <w:rFonts w:ascii="Arial" w:hAnsi="Arial" w:cs="Arial"/>
          <w:i/>
          <w:iCs/>
          <w:noProof/>
          <w:szCs w:val="24"/>
        </w:rPr>
        <w:t>Nature Neuroscience</w:t>
      </w:r>
      <w:r w:rsidRPr="001033F9">
        <w:rPr>
          <w:rFonts w:ascii="Arial" w:hAnsi="Arial" w:cs="Arial"/>
          <w:noProof/>
          <w:szCs w:val="24"/>
        </w:rPr>
        <w:t xml:space="preserve">, </w:t>
      </w:r>
      <w:r w:rsidRPr="001033F9">
        <w:rPr>
          <w:rFonts w:ascii="Arial" w:hAnsi="Arial" w:cs="Arial"/>
          <w:i/>
          <w:iCs/>
          <w:noProof/>
          <w:szCs w:val="24"/>
        </w:rPr>
        <w:t>16</w:t>
      </w:r>
      <w:r w:rsidRPr="001033F9">
        <w:rPr>
          <w:rFonts w:ascii="Arial" w:hAnsi="Arial" w:cs="Arial"/>
          <w:noProof/>
          <w:szCs w:val="24"/>
        </w:rPr>
        <w:t>(4), 486–492. https://doi.org/10.1038/nn.3331</w:t>
      </w:r>
    </w:p>
    <w:p w14:paraId="4747A3D6"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Siegelman, N., Bogaerts, L., &amp; Frost, R. (2017). Measuring individual differences in statistical learning: Current pitfalls and possible solutions. </w:t>
      </w:r>
      <w:r w:rsidRPr="001033F9">
        <w:rPr>
          <w:rFonts w:ascii="Arial" w:hAnsi="Arial" w:cs="Arial"/>
          <w:i/>
          <w:iCs/>
          <w:noProof/>
          <w:szCs w:val="24"/>
        </w:rPr>
        <w:t>Behavior Research Methods</w:t>
      </w:r>
      <w:r w:rsidRPr="001033F9">
        <w:rPr>
          <w:rFonts w:ascii="Arial" w:hAnsi="Arial" w:cs="Arial"/>
          <w:noProof/>
          <w:szCs w:val="24"/>
        </w:rPr>
        <w:t xml:space="preserve">, </w:t>
      </w:r>
      <w:r w:rsidRPr="001033F9">
        <w:rPr>
          <w:rFonts w:ascii="Arial" w:hAnsi="Arial" w:cs="Arial"/>
          <w:i/>
          <w:iCs/>
          <w:noProof/>
          <w:szCs w:val="24"/>
        </w:rPr>
        <w:t>49</w:t>
      </w:r>
      <w:r w:rsidRPr="001033F9">
        <w:rPr>
          <w:rFonts w:ascii="Arial" w:hAnsi="Arial" w:cs="Arial"/>
          <w:noProof/>
          <w:szCs w:val="24"/>
        </w:rPr>
        <w:t>(2), 418–432. https://doi.org/10.3758/s13428-016-0719-z</w:t>
      </w:r>
    </w:p>
    <w:p w14:paraId="22652F05"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Siegelman, N., Bogaerts, L., Kronenfeld, O., &amp; Frost, R. (2018). Redefining “Learning” in Statistical Learning: What Does an Online Measure Reveal About the Assimilation of Visual Regularities? </w:t>
      </w:r>
      <w:r w:rsidRPr="001033F9">
        <w:rPr>
          <w:rFonts w:ascii="Arial" w:hAnsi="Arial" w:cs="Arial"/>
          <w:i/>
          <w:iCs/>
          <w:noProof/>
          <w:szCs w:val="24"/>
        </w:rPr>
        <w:t>Cognitive Science</w:t>
      </w:r>
      <w:r w:rsidRPr="001033F9">
        <w:rPr>
          <w:rFonts w:ascii="Arial" w:hAnsi="Arial" w:cs="Arial"/>
          <w:noProof/>
          <w:szCs w:val="24"/>
        </w:rPr>
        <w:t xml:space="preserve">, </w:t>
      </w:r>
      <w:r w:rsidRPr="001033F9">
        <w:rPr>
          <w:rFonts w:ascii="Arial" w:hAnsi="Arial" w:cs="Arial"/>
          <w:i/>
          <w:iCs/>
          <w:noProof/>
          <w:szCs w:val="24"/>
        </w:rPr>
        <w:t>42</w:t>
      </w:r>
      <w:r w:rsidRPr="001033F9">
        <w:rPr>
          <w:rFonts w:ascii="Arial" w:hAnsi="Arial" w:cs="Arial"/>
          <w:noProof/>
          <w:szCs w:val="24"/>
        </w:rPr>
        <w:t>, 692–727. https://doi.org/10.1111/cogs.12556</w:t>
      </w:r>
    </w:p>
    <w:p w14:paraId="1EC9AA56"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Siegelman, N., &amp; Frost, R. (2015). Statistical learning as an individual ability: Theoretical perspectives and empirical evidence. </w:t>
      </w:r>
      <w:r w:rsidRPr="001033F9">
        <w:rPr>
          <w:rFonts w:ascii="Arial" w:hAnsi="Arial" w:cs="Arial"/>
          <w:i/>
          <w:iCs/>
          <w:noProof/>
          <w:szCs w:val="24"/>
        </w:rPr>
        <w:t>Journal of Memory and Language</w:t>
      </w:r>
      <w:r w:rsidRPr="001033F9">
        <w:rPr>
          <w:rFonts w:ascii="Arial" w:hAnsi="Arial" w:cs="Arial"/>
          <w:noProof/>
          <w:szCs w:val="24"/>
        </w:rPr>
        <w:t xml:space="preserve">, </w:t>
      </w:r>
      <w:r w:rsidRPr="001033F9">
        <w:rPr>
          <w:rFonts w:ascii="Arial" w:hAnsi="Arial" w:cs="Arial"/>
          <w:i/>
          <w:iCs/>
          <w:noProof/>
          <w:szCs w:val="24"/>
        </w:rPr>
        <w:t>81</w:t>
      </w:r>
      <w:r w:rsidRPr="001033F9">
        <w:rPr>
          <w:rFonts w:ascii="Arial" w:hAnsi="Arial" w:cs="Arial"/>
          <w:noProof/>
          <w:szCs w:val="24"/>
        </w:rPr>
        <w:t>, 105–120. https://doi.org/10.1016/J.JML.2015.02.001</w:t>
      </w:r>
    </w:p>
    <w:p w14:paraId="39985EB7"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Turk-Browne, N. B., Jungé, J. A., &amp; Scholl, B. J. (2005). The Automaticity of Visual Statistical Learning. </w:t>
      </w:r>
      <w:r w:rsidRPr="001033F9">
        <w:rPr>
          <w:rFonts w:ascii="Arial" w:hAnsi="Arial" w:cs="Arial"/>
          <w:i/>
          <w:iCs/>
          <w:noProof/>
          <w:szCs w:val="24"/>
        </w:rPr>
        <w:t>Journal of Experimental Psychology: General</w:t>
      </w:r>
      <w:r w:rsidRPr="001033F9">
        <w:rPr>
          <w:rFonts w:ascii="Arial" w:hAnsi="Arial" w:cs="Arial"/>
          <w:noProof/>
          <w:szCs w:val="24"/>
        </w:rPr>
        <w:t xml:space="preserve">, </w:t>
      </w:r>
      <w:r w:rsidRPr="001033F9">
        <w:rPr>
          <w:rFonts w:ascii="Arial" w:hAnsi="Arial" w:cs="Arial"/>
          <w:i/>
          <w:iCs/>
          <w:noProof/>
          <w:szCs w:val="24"/>
        </w:rPr>
        <w:t>134</w:t>
      </w:r>
      <w:r w:rsidRPr="001033F9">
        <w:rPr>
          <w:rFonts w:ascii="Arial" w:hAnsi="Arial" w:cs="Arial"/>
          <w:noProof/>
          <w:szCs w:val="24"/>
        </w:rPr>
        <w:t>(4), 552–564. https://doi.org/10.1037/0096-3445.134.4.552</w:t>
      </w:r>
    </w:p>
    <w:p w14:paraId="2576522C"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szCs w:val="24"/>
        </w:rPr>
      </w:pPr>
      <w:r w:rsidRPr="001033F9">
        <w:rPr>
          <w:rFonts w:ascii="Arial" w:hAnsi="Arial" w:cs="Arial"/>
          <w:noProof/>
          <w:szCs w:val="24"/>
        </w:rPr>
        <w:t xml:space="preserve">Turk-Browne, N. B., Scholl, B. J., Chun, M. M., &amp; Johnson, M. K. (2008). Neural Evidence of </w:t>
      </w:r>
      <w:r w:rsidRPr="001033F9">
        <w:rPr>
          <w:rFonts w:ascii="Arial" w:hAnsi="Arial" w:cs="Arial"/>
          <w:noProof/>
          <w:szCs w:val="24"/>
        </w:rPr>
        <w:lastRenderedPageBreak/>
        <w:t xml:space="preserve">Statistical Learning: Efficient Detection of Visual Regularities Without Awareness. </w:t>
      </w:r>
      <w:r w:rsidRPr="001033F9">
        <w:rPr>
          <w:rFonts w:ascii="Arial" w:hAnsi="Arial" w:cs="Arial"/>
          <w:i/>
          <w:iCs/>
          <w:noProof/>
          <w:szCs w:val="24"/>
        </w:rPr>
        <w:t>Journal of Cognitive Neuroscience</w:t>
      </w:r>
      <w:r w:rsidRPr="001033F9">
        <w:rPr>
          <w:rFonts w:ascii="Arial" w:hAnsi="Arial" w:cs="Arial"/>
          <w:noProof/>
          <w:szCs w:val="24"/>
        </w:rPr>
        <w:t xml:space="preserve">, </w:t>
      </w:r>
      <w:r w:rsidRPr="001033F9">
        <w:rPr>
          <w:rFonts w:ascii="Arial" w:hAnsi="Arial" w:cs="Arial"/>
          <w:i/>
          <w:iCs/>
          <w:noProof/>
          <w:szCs w:val="24"/>
        </w:rPr>
        <w:t>21</w:t>
      </w:r>
      <w:r w:rsidRPr="001033F9">
        <w:rPr>
          <w:rFonts w:ascii="Arial" w:hAnsi="Arial" w:cs="Arial"/>
          <w:noProof/>
          <w:szCs w:val="24"/>
        </w:rPr>
        <w:t>(10), 1934–1945. Retrieved from www.omniglot.com.</w:t>
      </w:r>
    </w:p>
    <w:p w14:paraId="473B2498" w14:textId="77777777" w:rsidR="001033F9" w:rsidRPr="001033F9" w:rsidRDefault="001033F9" w:rsidP="001033F9">
      <w:pPr>
        <w:widowControl w:val="0"/>
        <w:autoSpaceDE w:val="0"/>
        <w:autoSpaceDN w:val="0"/>
        <w:adjustRightInd w:val="0"/>
        <w:spacing w:line="240" w:lineRule="auto"/>
        <w:ind w:left="480" w:hanging="480"/>
        <w:rPr>
          <w:rFonts w:ascii="Arial" w:hAnsi="Arial" w:cs="Arial"/>
          <w:noProof/>
        </w:rPr>
      </w:pPr>
      <w:r w:rsidRPr="001033F9">
        <w:rPr>
          <w:rFonts w:ascii="Arial" w:hAnsi="Arial" w:cs="Arial"/>
          <w:noProof/>
          <w:szCs w:val="24"/>
        </w:rPr>
        <w:t xml:space="preserve">Zacks, J. M., &amp; Swallow, K. M. (2007). Event Segmentation. </w:t>
      </w:r>
      <w:r w:rsidRPr="001033F9">
        <w:rPr>
          <w:rFonts w:ascii="Arial" w:hAnsi="Arial" w:cs="Arial"/>
          <w:i/>
          <w:iCs/>
          <w:noProof/>
          <w:szCs w:val="24"/>
        </w:rPr>
        <w:t>Current Directions in Psychological Science</w:t>
      </w:r>
      <w:r w:rsidRPr="001033F9">
        <w:rPr>
          <w:rFonts w:ascii="Arial" w:hAnsi="Arial" w:cs="Arial"/>
          <w:noProof/>
          <w:szCs w:val="24"/>
        </w:rPr>
        <w:t>, 80–84. Retrieved from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fldChar w:fldCharType="end"/>
      </w:r>
    </w:p>
    <w:p w14:paraId="6DF31652" w14:textId="77777777" w:rsidR="00375C7F" w:rsidRPr="00DD26DA" w:rsidRDefault="00375C7F" w:rsidP="00375C7F">
      <w:pPr>
        <w:pStyle w:val="Heading1"/>
        <w:rPr>
          <w:rFonts w:ascii="Arial" w:hAnsi="Arial" w:cs="Arial"/>
          <w:b/>
          <w:color w:val="auto"/>
        </w:rPr>
      </w:pPr>
      <w:bookmarkStart w:id="20" w:name="_Toc47536767"/>
      <w:r w:rsidRPr="00DD26DA">
        <w:rPr>
          <w:rFonts w:ascii="Arial" w:hAnsi="Arial" w:cs="Arial"/>
          <w:b/>
          <w:color w:val="auto"/>
        </w:rPr>
        <w:t xml:space="preserve">Supplementary </w:t>
      </w:r>
      <w:r w:rsidR="00892408" w:rsidRPr="00DD26DA">
        <w:rPr>
          <w:rFonts w:ascii="Arial" w:hAnsi="Arial" w:cs="Arial"/>
          <w:b/>
          <w:color w:val="auto"/>
        </w:rPr>
        <w:t>Materials</w:t>
      </w:r>
      <w:bookmarkEnd w:id="20"/>
    </w:p>
    <w:p w14:paraId="21AC44C6" w14:textId="77777777" w:rsidR="001569AC" w:rsidRPr="00DD26DA" w:rsidRDefault="001569AC" w:rsidP="001569AC">
      <w:pPr>
        <w:pStyle w:val="Heading2"/>
        <w:rPr>
          <w:rFonts w:ascii="Arial" w:hAnsi="Arial" w:cs="Arial"/>
          <w:b/>
          <w:color w:val="auto"/>
        </w:rPr>
      </w:pPr>
      <w:bookmarkStart w:id="21" w:name="_Toc47536768"/>
      <w:r w:rsidRPr="00DD26DA">
        <w:rPr>
          <w:rFonts w:ascii="Arial" w:hAnsi="Arial" w:cs="Arial"/>
          <w:b/>
          <w:color w:val="auto"/>
        </w:rPr>
        <w:t>Stimuli</w:t>
      </w:r>
      <w:bookmarkEnd w:id="21"/>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22" w:name="_Toc47536769"/>
      <w:r w:rsidRPr="00DD26DA">
        <w:rPr>
          <w:rFonts w:ascii="Arial" w:hAnsi="Arial" w:cs="Arial"/>
          <w:b/>
          <w:color w:val="auto"/>
        </w:rPr>
        <w:t>Supplementary Figures, Tables</w:t>
      </w:r>
      <w:bookmarkEnd w:id="22"/>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lastRenderedPageBreak/>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(sd = 0.45). The hit rate was also modulated by ordinal position, with each successive position having a higher mean accuracy (M</w:t>
      </w:r>
      <w:r w:rsidRPr="00DD26DA">
        <w:rPr>
          <w:rFonts w:ascii="Arial" w:hAnsi="Arial" w:cs="Arial"/>
          <w:vertAlign w:val="subscript"/>
        </w:rPr>
        <w:t>Pos 1</w:t>
      </w:r>
      <w:r w:rsidRPr="00DD26DA">
        <w:rPr>
          <w:rFonts w:ascii="Arial" w:hAnsi="Arial" w:cs="Arial"/>
        </w:rPr>
        <w:t xml:space="preserve"> = 0.59, sd</w:t>
      </w:r>
      <w:r w:rsidRPr="00DD26DA">
        <w:rPr>
          <w:rFonts w:ascii="Arial" w:hAnsi="Arial" w:cs="Arial"/>
          <w:vertAlign w:val="subscript"/>
        </w:rPr>
        <w:t>Pos 1</w:t>
      </w:r>
      <w:r w:rsidRPr="00DD26DA">
        <w:rPr>
          <w:rFonts w:ascii="Arial" w:hAnsi="Arial" w:cs="Arial"/>
        </w:rPr>
        <w:t xml:space="preserve"> = 0.49; M</w:t>
      </w:r>
      <w:r w:rsidRPr="00DD26DA">
        <w:rPr>
          <w:rFonts w:ascii="Arial" w:hAnsi="Arial" w:cs="Arial"/>
          <w:vertAlign w:val="subscript"/>
        </w:rPr>
        <w:t>Pos 2</w:t>
      </w:r>
      <w:r w:rsidRPr="00DD26DA">
        <w:rPr>
          <w:rFonts w:ascii="Arial" w:hAnsi="Arial" w:cs="Arial"/>
        </w:rPr>
        <w:t xml:space="preserve"> = 0.70, sd</w:t>
      </w:r>
      <w:r w:rsidRPr="00DD26DA">
        <w:rPr>
          <w:rFonts w:ascii="Arial" w:hAnsi="Arial" w:cs="Arial"/>
          <w:vertAlign w:val="subscript"/>
        </w:rPr>
        <w:t>Pos 2</w:t>
      </w:r>
      <w:r w:rsidRPr="00DD26DA">
        <w:rPr>
          <w:rFonts w:ascii="Arial" w:hAnsi="Arial" w:cs="Arial"/>
        </w:rPr>
        <w:t xml:space="preserve"> = 0.46; M</w:t>
      </w:r>
      <w:r w:rsidRPr="00DD26DA">
        <w:rPr>
          <w:rFonts w:ascii="Arial" w:hAnsi="Arial" w:cs="Arial"/>
          <w:vertAlign w:val="subscript"/>
        </w:rPr>
        <w:t>Pos 3</w:t>
      </w:r>
      <w:r w:rsidRPr="00DD26DA">
        <w:rPr>
          <w:rFonts w:ascii="Arial" w:hAnsi="Arial" w:cs="Arial"/>
        </w:rPr>
        <w:t xml:space="preserve"> = 0.82, sd</w:t>
      </w:r>
      <w:r w:rsidRPr="00DD26DA">
        <w:rPr>
          <w:rFonts w:ascii="Arial" w:hAnsi="Arial" w:cs="Arial"/>
          <w:vertAlign w:val="subscript"/>
        </w:rPr>
        <w:t>Pos 3</w:t>
      </w:r>
      <w:r w:rsidRPr="00DD26DA">
        <w:rPr>
          <w:rFonts w:ascii="Arial" w:hAnsi="Arial" w:cs="Arial"/>
        </w:rPr>
        <w:t xml:space="preserve"> = 0.39). (Fig. S2a) When averaging across all syllables in a pseudoword, accuracy varied between the four words. (Fig. S2b) This effect appears to be driven by differences in recognizability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Intercept(Pos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 Struct.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Akaike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0E7569" w:rsidP="00E47FA0">
      <w:pPr>
        <w:jc w:val="center"/>
        <w:rPr>
          <w:rFonts w:ascii="Arial" w:hAnsi="Arial" w:cs="Arial"/>
          <w:b/>
        </w:rPr>
      </w:pPr>
      <w:r>
        <w:rPr>
          <w:rFonts w:ascii="Arial" w:hAnsi="Arial" w:cs="Arial"/>
          <w:b/>
        </w:rPr>
        <w:pict w14:anchorId="1B5C118F">
          <v:shape id="_x0000_i1027" type="#_x0000_t75" style="width:373.7pt;height:267.1pt">
            <v:imagedata r:id="rId22"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Intercept(Pos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w:t>
            </w:r>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 Struct.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Akaike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0E7569" w:rsidP="00892408">
      <w:pPr>
        <w:rPr>
          <w:rFonts w:ascii="Arial" w:hAnsi="Arial" w:cs="Arial"/>
          <w:b/>
        </w:rPr>
      </w:pPr>
      <w:r>
        <w:rPr>
          <w:rFonts w:ascii="Arial" w:hAnsi="Arial" w:cs="Arial"/>
          <w:b/>
        </w:rPr>
        <w:pict w14:anchorId="62797EB4">
          <v:shape id="_x0000_i1028" type="#_x0000_t75" style="width:330.5pt;height:220.3pt">
            <v:imagedata r:id="rId24" o:title="exp4figS2"/>
          </v:shape>
        </w:pict>
      </w:r>
    </w:p>
    <w:sectPr w:rsidR="00D05AC5" w:rsidRPr="00DD26DA">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va" w:date="2020-08-07T13:54:00Z" w:initials="AK">
    <w:p w14:paraId="78F0AD5F" w14:textId="51192739" w:rsidR="000E7569" w:rsidRDefault="000E7569">
      <w:pPr>
        <w:pStyle w:val="CommentText"/>
      </w:pPr>
      <w:r>
        <w:rPr>
          <w:rStyle w:val="CommentReference"/>
        </w:rPr>
        <w:annotationRef/>
      </w:r>
      <w:r>
        <w:t>add</w:t>
      </w:r>
    </w:p>
  </w:comment>
  <w:comment w:id="6" w:author="Ava" w:date="2020-08-05T16:16:00Z" w:initials="AK">
    <w:p w14:paraId="3FF5B5DE" w14:textId="470009B1" w:rsidR="000E7569" w:rsidRDefault="000E7569">
      <w:pPr>
        <w:pStyle w:val="CommentText"/>
      </w:pPr>
      <w:r>
        <w:rPr>
          <w:rStyle w:val="CommentReference"/>
        </w:rPr>
        <w:annotationRef/>
      </w:r>
      <w:r>
        <w:t xml:space="preserve">Add means and SE instead of differences. </w:t>
      </w:r>
    </w:p>
  </w:comment>
  <w:comment w:id="8" w:author="Ava" w:date="2020-08-07T14:09:00Z" w:initials="AK">
    <w:p w14:paraId="73C9013F" w14:textId="7F736D58" w:rsidR="003B4499" w:rsidRDefault="003B4499">
      <w:pPr>
        <w:pStyle w:val="CommentText"/>
      </w:pPr>
      <w:r>
        <w:rPr>
          <w:rStyle w:val="CommentReference"/>
        </w:rPr>
        <w:annotationRef/>
      </w:r>
      <w:r>
        <w:t>Cite Karuza et al. 2014, SRT</w:t>
      </w:r>
    </w:p>
  </w:comment>
  <w:comment w:id="14" w:author="Ava" w:date="2020-08-05T16:16:00Z" w:initials="AK">
    <w:p w14:paraId="7A4D085D" w14:textId="379E76C0" w:rsidR="000E7569" w:rsidRDefault="000E7569">
      <w:pPr>
        <w:pStyle w:val="CommentText"/>
      </w:pPr>
      <w:r>
        <w:rPr>
          <w:rStyle w:val="CommentReference"/>
        </w:rPr>
        <w:annotationRef/>
      </w:r>
      <w:r>
        <w:t xml:space="preserve">Add SE bars and stars?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F0AD5F" w15:done="0"/>
  <w15:commentEx w15:paraId="3FF5B5DE" w15:done="0"/>
  <w15:commentEx w15:paraId="73C9013F" w15:done="0"/>
  <w15:commentEx w15:paraId="7A4D08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7B4192" w14:textId="77777777" w:rsidR="00461FA9" w:rsidRDefault="00461FA9" w:rsidP="00375C7F">
      <w:pPr>
        <w:spacing w:after="0" w:line="240" w:lineRule="auto"/>
      </w:pPr>
      <w:r>
        <w:separator/>
      </w:r>
    </w:p>
  </w:endnote>
  <w:endnote w:type="continuationSeparator" w:id="0">
    <w:p w14:paraId="0879F17F" w14:textId="77777777" w:rsidR="00461FA9" w:rsidRDefault="00461FA9"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7E6390F6" w:rsidR="000E7569" w:rsidRPr="00375C7F" w:rsidRDefault="000E7569">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2244C0">
          <w:rPr>
            <w:rFonts w:ascii="Garamond" w:hAnsi="Garamond"/>
            <w:noProof/>
          </w:rPr>
          <w:t>19</w:t>
        </w:r>
        <w:r w:rsidRPr="00375C7F">
          <w:rPr>
            <w:rFonts w:ascii="Garamond" w:hAnsi="Garamond"/>
            <w:noProof/>
          </w:rPr>
          <w:fldChar w:fldCharType="end"/>
        </w:r>
      </w:p>
    </w:sdtContent>
  </w:sdt>
  <w:p w14:paraId="6AD5E4D9" w14:textId="77777777" w:rsidR="000E7569" w:rsidRDefault="000E7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98DEB1" w14:textId="77777777" w:rsidR="00461FA9" w:rsidRDefault="00461FA9" w:rsidP="00375C7F">
      <w:pPr>
        <w:spacing w:after="0" w:line="240" w:lineRule="auto"/>
      </w:pPr>
      <w:r>
        <w:separator/>
      </w:r>
    </w:p>
  </w:footnote>
  <w:footnote w:type="continuationSeparator" w:id="0">
    <w:p w14:paraId="4D2DB487" w14:textId="77777777" w:rsidR="00461FA9" w:rsidRDefault="00461FA9"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3029D"/>
    <w:rsid w:val="00030E21"/>
    <w:rsid w:val="0003278F"/>
    <w:rsid w:val="00046CDA"/>
    <w:rsid w:val="00052489"/>
    <w:rsid w:val="000663AB"/>
    <w:rsid w:val="0008726D"/>
    <w:rsid w:val="000E7569"/>
    <w:rsid w:val="001033F9"/>
    <w:rsid w:val="001147F9"/>
    <w:rsid w:val="0013197D"/>
    <w:rsid w:val="00140785"/>
    <w:rsid w:val="001569AC"/>
    <w:rsid w:val="00181A57"/>
    <w:rsid w:val="00182FDC"/>
    <w:rsid w:val="0018389C"/>
    <w:rsid w:val="001935A1"/>
    <w:rsid w:val="001A557E"/>
    <w:rsid w:val="001C20C9"/>
    <w:rsid w:val="001D0FE8"/>
    <w:rsid w:val="001D54FA"/>
    <w:rsid w:val="001D6F57"/>
    <w:rsid w:val="001E09C4"/>
    <w:rsid w:val="001E2E22"/>
    <w:rsid w:val="002025B1"/>
    <w:rsid w:val="0021074D"/>
    <w:rsid w:val="00211A55"/>
    <w:rsid w:val="00217338"/>
    <w:rsid w:val="002244C0"/>
    <w:rsid w:val="00227A47"/>
    <w:rsid w:val="002429AA"/>
    <w:rsid w:val="0026298B"/>
    <w:rsid w:val="002D6B70"/>
    <w:rsid w:val="002F4335"/>
    <w:rsid w:val="00314084"/>
    <w:rsid w:val="003628A4"/>
    <w:rsid w:val="00375C7F"/>
    <w:rsid w:val="003B4499"/>
    <w:rsid w:val="003D32E9"/>
    <w:rsid w:val="003D7211"/>
    <w:rsid w:val="003F0E39"/>
    <w:rsid w:val="00400A0A"/>
    <w:rsid w:val="00403961"/>
    <w:rsid w:val="00415E53"/>
    <w:rsid w:val="0043668B"/>
    <w:rsid w:val="00441DAD"/>
    <w:rsid w:val="0044785D"/>
    <w:rsid w:val="004568D9"/>
    <w:rsid w:val="00461FA9"/>
    <w:rsid w:val="00465608"/>
    <w:rsid w:val="00472729"/>
    <w:rsid w:val="004D432A"/>
    <w:rsid w:val="004F079C"/>
    <w:rsid w:val="00506AA7"/>
    <w:rsid w:val="00517D43"/>
    <w:rsid w:val="005402C3"/>
    <w:rsid w:val="00541595"/>
    <w:rsid w:val="00545815"/>
    <w:rsid w:val="00545D6A"/>
    <w:rsid w:val="00586B85"/>
    <w:rsid w:val="005A1258"/>
    <w:rsid w:val="005B0957"/>
    <w:rsid w:val="005C0E39"/>
    <w:rsid w:val="00644F6F"/>
    <w:rsid w:val="006515A7"/>
    <w:rsid w:val="006521D3"/>
    <w:rsid w:val="00665C19"/>
    <w:rsid w:val="00670ADF"/>
    <w:rsid w:val="00671793"/>
    <w:rsid w:val="00672B7E"/>
    <w:rsid w:val="00677F97"/>
    <w:rsid w:val="006872D3"/>
    <w:rsid w:val="006C2E86"/>
    <w:rsid w:val="006C6E06"/>
    <w:rsid w:val="006E25A4"/>
    <w:rsid w:val="00707961"/>
    <w:rsid w:val="0075097E"/>
    <w:rsid w:val="00761EA0"/>
    <w:rsid w:val="007636D3"/>
    <w:rsid w:val="00771E2F"/>
    <w:rsid w:val="0077760A"/>
    <w:rsid w:val="007C0BBB"/>
    <w:rsid w:val="007F0C4F"/>
    <w:rsid w:val="007F2275"/>
    <w:rsid w:val="0080281F"/>
    <w:rsid w:val="00802F90"/>
    <w:rsid w:val="008211DD"/>
    <w:rsid w:val="00821EAC"/>
    <w:rsid w:val="00845B2A"/>
    <w:rsid w:val="00876E6D"/>
    <w:rsid w:val="00890FB4"/>
    <w:rsid w:val="00892408"/>
    <w:rsid w:val="008A680F"/>
    <w:rsid w:val="008B44D2"/>
    <w:rsid w:val="008E190E"/>
    <w:rsid w:val="008E5110"/>
    <w:rsid w:val="008F205F"/>
    <w:rsid w:val="008F6DA7"/>
    <w:rsid w:val="0090596A"/>
    <w:rsid w:val="00907455"/>
    <w:rsid w:val="009441DE"/>
    <w:rsid w:val="00957605"/>
    <w:rsid w:val="00986EA7"/>
    <w:rsid w:val="00997E5F"/>
    <w:rsid w:val="009E5501"/>
    <w:rsid w:val="00A1059D"/>
    <w:rsid w:val="00A80526"/>
    <w:rsid w:val="00AA6D36"/>
    <w:rsid w:val="00AA7150"/>
    <w:rsid w:val="00AF2584"/>
    <w:rsid w:val="00B05C5F"/>
    <w:rsid w:val="00B1720F"/>
    <w:rsid w:val="00B23D2E"/>
    <w:rsid w:val="00B23DD3"/>
    <w:rsid w:val="00B33DDA"/>
    <w:rsid w:val="00B47073"/>
    <w:rsid w:val="00B70A10"/>
    <w:rsid w:val="00B85EBE"/>
    <w:rsid w:val="00B94DA3"/>
    <w:rsid w:val="00BC3351"/>
    <w:rsid w:val="00BD1763"/>
    <w:rsid w:val="00BD6268"/>
    <w:rsid w:val="00C07976"/>
    <w:rsid w:val="00C2042C"/>
    <w:rsid w:val="00C52E1C"/>
    <w:rsid w:val="00C64126"/>
    <w:rsid w:val="00C82B03"/>
    <w:rsid w:val="00C97933"/>
    <w:rsid w:val="00CC24F4"/>
    <w:rsid w:val="00CD725D"/>
    <w:rsid w:val="00D00CDC"/>
    <w:rsid w:val="00D05AC5"/>
    <w:rsid w:val="00D16002"/>
    <w:rsid w:val="00D27204"/>
    <w:rsid w:val="00D35508"/>
    <w:rsid w:val="00D65C46"/>
    <w:rsid w:val="00D83DD0"/>
    <w:rsid w:val="00D87448"/>
    <w:rsid w:val="00D96D1F"/>
    <w:rsid w:val="00DA5114"/>
    <w:rsid w:val="00DB3EE3"/>
    <w:rsid w:val="00DB4C22"/>
    <w:rsid w:val="00DD26DA"/>
    <w:rsid w:val="00DF3642"/>
    <w:rsid w:val="00E0385A"/>
    <w:rsid w:val="00E37CBC"/>
    <w:rsid w:val="00E41CE8"/>
    <w:rsid w:val="00E47FA0"/>
    <w:rsid w:val="00E55084"/>
    <w:rsid w:val="00E94887"/>
    <w:rsid w:val="00EA639F"/>
    <w:rsid w:val="00EB43C9"/>
    <w:rsid w:val="00EE669D"/>
    <w:rsid w:val="00F52031"/>
    <w:rsid w:val="00F66015"/>
    <w:rsid w:val="00F678A1"/>
    <w:rsid w:val="00F705E0"/>
    <w:rsid w:val="00F83E62"/>
    <w:rsid w:val="00F916AA"/>
    <w:rsid w:val="00F97342"/>
    <w:rsid w:val="00FA2FD4"/>
    <w:rsid w:val="00FD083F"/>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E75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69"/>
    <w:rPr>
      <w:sz w:val="20"/>
      <w:szCs w:val="20"/>
    </w:rPr>
  </w:style>
  <w:style w:type="character" w:styleId="FootnoteReference">
    <w:name w:val="footnote reference"/>
    <w:basedOn w:val="DefaultParagraphFont"/>
    <w:uiPriority w:val="99"/>
    <w:semiHidden/>
    <w:unhideWhenUsed/>
    <w:rsid w:val="000E7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www.neurobs.com"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0B06D-1BDC-4845-87B0-1A30B3D89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16027</TotalTime>
  <Pages>19</Pages>
  <Words>14458</Words>
  <Characters>82416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96681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71</cp:revision>
  <dcterms:created xsi:type="dcterms:W3CDTF">2020-06-15T08:39:00Z</dcterms:created>
  <dcterms:modified xsi:type="dcterms:W3CDTF">2020-08-07T12:47:00Z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