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78E016" w14:textId="67BB98F5" w:rsidR="001E09C4" w:rsidRPr="00DD26DA" w:rsidRDefault="001E09C4" w:rsidP="00DF3642">
      <w:pPr>
        <w:pStyle w:val="Title"/>
        <w:rPr>
          <w:rFonts w:ascii="Arial" w:eastAsiaTheme="minorHAnsi" w:hAnsi="Arial" w:cs="Arial"/>
          <w:b/>
          <w:sz w:val="36"/>
        </w:rPr>
      </w:pPr>
      <w:r w:rsidRPr="00DD26DA">
        <w:rPr>
          <w:rFonts w:ascii="Arial" w:eastAsiaTheme="minorHAnsi" w:hAnsi="Arial" w:cs="Arial"/>
          <w:b/>
          <w:sz w:val="36"/>
        </w:rPr>
        <w:t xml:space="preserve">What </w:t>
      </w:r>
      <w:proofErr w:type="gramStart"/>
      <w:r w:rsidRPr="00DD26DA">
        <w:rPr>
          <w:rFonts w:ascii="Arial" w:eastAsiaTheme="minorHAnsi" w:hAnsi="Arial" w:cs="Arial"/>
          <w:b/>
          <w:sz w:val="36"/>
        </w:rPr>
        <w:t>is learned</w:t>
      </w:r>
      <w:proofErr w:type="gramEnd"/>
      <w:r w:rsidRPr="00DD26DA">
        <w:rPr>
          <w:rFonts w:ascii="Arial" w:eastAsiaTheme="minorHAnsi" w:hAnsi="Arial" w:cs="Arial"/>
          <w:b/>
          <w:sz w:val="36"/>
        </w:rPr>
        <w:t xml:space="preserve"> during statistical learning? Investigating online and offline implicit learning</w:t>
      </w:r>
      <w:r w:rsidR="005C0E39">
        <w:rPr>
          <w:rFonts w:ascii="Arial" w:eastAsiaTheme="minorHAnsi" w:hAnsi="Arial" w:cs="Arial"/>
          <w:b/>
          <w:sz w:val="36"/>
        </w:rPr>
        <w:t xml:space="preserve"> </w:t>
      </w:r>
    </w:p>
    <w:sdt>
      <w:sdtPr>
        <w:rPr>
          <w:rFonts w:ascii="Arial" w:eastAsiaTheme="minorHAnsi" w:hAnsi="Arial" w:cs="Arial"/>
          <w:color w:val="auto"/>
          <w:sz w:val="20"/>
          <w:szCs w:val="22"/>
        </w:rPr>
        <w:id w:val="-1567334721"/>
        <w:docPartObj>
          <w:docPartGallery w:val="Table of Contents"/>
          <w:docPartUnique/>
        </w:docPartObj>
      </w:sdtPr>
      <w:sdtEndPr>
        <w:rPr>
          <w:b/>
          <w:bCs/>
          <w:noProof/>
          <w:sz w:val="22"/>
        </w:rPr>
      </w:sdtEndPr>
      <w:sdtContent>
        <w:p w14:paraId="2F39A215" w14:textId="77777777" w:rsidR="00375C7F" w:rsidRPr="00C52E1C" w:rsidRDefault="00375C7F">
          <w:pPr>
            <w:pStyle w:val="TOCHeading"/>
            <w:rPr>
              <w:rFonts w:ascii="Arial" w:eastAsiaTheme="minorHAnsi" w:hAnsi="Arial" w:cs="Arial"/>
              <w:color w:val="auto"/>
              <w:sz w:val="20"/>
              <w:szCs w:val="22"/>
            </w:rPr>
          </w:pPr>
          <w:r w:rsidRPr="00C52E1C">
            <w:rPr>
              <w:rFonts w:ascii="Arial" w:hAnsi="Arial" w:cs="Arial"/>
              <w:color w:val="auto"/>
              <w:sz w:val="28"/>
            </w:rPr>
            <w:t>Contents</w:t>
          </w:r>
        </w:p>
        <w:p w14:paraId="027668E8" w14:textId="3BF2AA61" w:rsidR="001D54FA" w:rsidRDefault="00375C7F">
          <w:pPr>
            <w:pStyle w:val="TOC2"/>
            <w:tabs>
              <w:tab w:val="right" w:leader="dot" w:pos="9350"/>
            </w:tabs>
            <w:rPr>
              <w:rFonts w:eastAsiaTheme="minorEastAsia"/>
              <w:noProof/>
            </w:rPr>
          </w:pPr>
          <w:r w:rsidRPr="00C52E1C">
            <w:rPr>
              <w:rFonts w:ascii="Arial" w:hAnsi="Arial" w:cs="Arial"/>
              <w:bCs/>
              <w:noProof/>
            </w:rPr>
            <w:fldChar w:fldCharType="begin"/>
          </w:r>
          <w:r w:rsidRPr="00C52E1C">
            <w:rPr>
              <w:rFonts w:ascii="Arial" w:hAnsi="Arial" w:cs="Arial"/>
              <w:bCs/>
              <w:noProof/>
            </w:rPr>
            <w:instrText xml:space="preserve"> TOC \o "1-3" \h \z \u </w:instrText>
          </w:r>
          <w:r w:rsidRPr="00C52E1C">
            <w:rPr>
              <w:rFonts w:ascii="Arial" w:hAnsi="Arial" w:cs="Arial"/>
              <w:bCs/>
              <w:noProof/>
            </w:rPr>
            <w:fldChar w:fldCharType="separate"/>
          </w:r>
          <w:hyperlink w:anchor="_Toc47536752" w:history="1">
            <w:r w:rsidR="001D54FA" w:rsidRPr="000B58E3">
              <w:rPr>
                <w:rStyle w:val="Hyperlink"/>
                <w:rFonts w:ascii="Arial" w:hAnsi="Arial" w:cs="Arial"/>
                <w:b/>
                <w:noProof/>
              </w:rPr>
              <w:t>Abstract</w:t>
            </w:r>
            <w:r w:rsidR="001D54FA">
              <w:rPr>
                <w:noProof/>
                <w:webHidden/>
              </w:rPr>
              <w:tab/>
            </w:r>
            <w:r w:rsidR="001D54FA">
              <w:rPr>
                <w:noProof/>
                <w:webHidden/>
              </w:rPr>
              <w:fldChar w:fldCharType="begin"/>
            </w:r>
            <w:r w:rsidR="001D54FA">
              <w:rPr>
                <w:noProof/>
                <w:webHidden/>
              </w:rPr>
              <w:instrText xml:space="preserve"> PAGEREF _Toc47536752 \h </w:instrText>
            </w:r>
            <w:r w:rsidR="001D54FA">
              <w:rPr>
                <w:noProof/>
                <w:webHidden/>
              </w:rPr>
            </w:r>
            <w:r w:rsidR="001D54FA">
              <w:rPr>
                <w:noProof/>
                <w:webHidden/>
              </w:rPr>
              <w:fldChar w:fldCharType="separate"/>
            </w:r>
            <w:r w:rsidR="001D54FA">
              <w:rPr>
                <w:noProof/>
                <w:webHidden/>
              </w:rPr>
              <w:t>1</w:t>
            </w:r>
            <w:r w:rsidR="001D54FA">
              <w:rPr>
                <w:noProof/>
                <w:webHidden/>
              </w:rPr>
              <w:fldChar w:fldCharType="end"/>
            </w:r>
          </w:hyperlink>
        </w:p>
        <w:p w14:paraId="13A32FCD" w14:textId="3CB87F20" w:rsidR="001D54FA" w:rsidRDefault="00554F69">
          <w:pPr>
            <w:pStyle w:val="TOC2"/>
            <w:tabs>
              <w:tab w:val="right" w:leader="dot" w:pos="9350"/>
            </w:tabs>
            <w:rPr>
              <w:rFonts w:eastAsiaTheme="minorEastAsia"/>
              <w:noProof/>
            </w:rPr>
          </w:pPr>
          <w:hyperlink w:anchor="_Toc47536753" w:history="1">
            <w:r w:rsidR="001D54FA" w:rsidRPr="000B58E3">
              <w:rPr>
                <w:rStyle w:val="Hyperlink"/>
                <w:rFonts w:ascii="Arial" w:hAnsi="Arial" w:cs="Arial"/>
                <w:b/>
                <w:noProof/>
              </w:rPr>
              <w:t>Introduction</w:t>
            </w:r>
            <w:r w:rsidR="001D54FA">
              <w:rPr>
                <w:noProof/>
                <w:webHidden/>
              </w:rPr>
              <w:tab/>
            </w:r>
            <w:r w:rsidR="001D54FA">
              <w:rPr>
                <w:noProof/>
                <w:webHidden/>
              </w:rPr>
              <w:fldChar w:fldCharType="begin"/>
            </w:r>
            <w:r w:rsidR="001D54FA">
              <w:rPr>
                <w:noProof/>
                <w:webHidden/>
              </w:rPr>
              <w:instrText xml:space="preserve"> PAGEREF _Toc47536753 \h </w:instrText>
            </w:r>
            <w:r w:rsidR="001D54FA">
              <w:rPr>
                <w:noProof/>
                <w:webHidden/>
              </w:rPr>
            </w:r>
            <w:r w:rsidR="001D54FA">
              <w:rPr>
                <w:noProof/>
                <w:webHidden/>
              </w:rPr>
              <w:fldChar w:fldCharType="separate"/>
            </w:r>
            <w:r w:rsidR="001D54FA">
              <w:rPr>
                <w:noProof/>
                <w:webHidden/>
              </w:rPr>
              <w:t>1</w:t>
            </w:r>
            <w:r w:rsidR="001D54FA">
              <w:rPr>
                <w:noProof/>
                <w:webHidden/>
              </w:rPr>
              <w:fldChar w:fldCharType="end"/>
            </w:r>
          </w:hyperlink>
        </w:p>
        <w:p w14:paraId="766D82B2" w14:textId="0E376FFB" w:rsidR="001D54FA" w:rsidRDefault="00554F69">
          <w:pPr>
            <w:pStyle w:val="TOC1"/>
            <w:tabs>
              <w:tab w:val="right" w:leader="dot" w:pos="9350"/>
            </w:tabs>
            <w:rPr>
              <w:rFonts w:eastAsiaTheme="minorEastAsia"/>
              <w:noProof/>
            </w:rPr>
          </w:pPr>
          <w:hyperlink w:anchor="_Toc47536754" w:history="1">
            <w:r w:rsidR="001D54FA" w:rsidRPr="000B58E3">
              <w:rPr>
                <w:rStyle w:val="Hyperlink"/>
                <w:rFonts w:ascii="Arial" w:hAnsi="Arial" w:cs="Arial"/>
                <w:b/>
                <w:noProof/>
              </w:rPr>
              <w:t>Experiment 1</w:t>
            </w:r>
            <w:r w:rsidR="001D54FA">
              <w:rPr>
                <w:noProof/>
                <w:webHidden/>
              </w:rPr>
              <w:tab/>
            </w:r>
            <w:r w:rsidR="001D54FA">
              <w:rPr>
                <w:noProof/>
                <w:webHidden/>
              </w:rPr>
              <w:fldChar w:fldCharType="begin"/>
            </w:r>
            <w:r w:rsidR="001D54FA">
              <w:rPr>
                <w:noProof/>
                <w:webHidden/>
              </w:rPr>
              <w:instrText xml:space="preserve"> PAGEREF _Toc47536754 \h </w:instrText>
            </w:r>
            <w:r w:rsidR="001D54FA">
              <w:rPr>
                <w:noProof/>
                <w:webHidden/>
              </w:rPr>
            </w:r>
            <w:r w:rsidR="001D54FA">
              <w:rPr>
                <w:noProof/>
                <w:webHidden/>
              </w:rPr>
              <w:fldChar w:fldCharType="separate"/>
            </w:r>
            <w:r w:rsidR="001D54FA">
              <w:rPr>
                <w:noProof/>
                <w:webHidden/>
              </w:rPr>
              <w:t>2</w:t>
            </w:r>
            <w:r w:rsidR="001D54FA">
              <w:rPr>
                <w:noProof/>
                <w:webHidden/>
              </w:rPr>
              <w:fldChar w:fldCharType="end"/>
            </w:r>
          </w:hyperlink>
        </w:p>
        <w:p w14:paraId="623BD27C" w14:textId="4DED84AD" w:rsidR="001D54FA" w:rsidRDefault="00554F69">
          <w:pPr>
            <w:pStyle w:val="TOC2"/>
            <w:tabs>
              <w:tab w:val="right" w:leader="dot" w:pos="9350"/>
            </w:tabs>
            <w:rPr>
              <w:rFonts w:eastAsiaTheme="minorEastAsia"/>
              <w:noProof/>
            </w:rPr>
          </w:pPr>
          <w:hyperlink w:anchor="_Toc47536755" w:history="1">
            <w:r w:rsidR="001D54FA" w:rsidRPr="000B58E3">
              <w:rPr>
                <w:rStyle w:val="Hyperlink"/>
                <w:rFonts w:ascii="Arial" w:hAnsi="Arial" w:cs="Arial"/>
                <w:b/>
                <w:noProof/>
              </w:rPr>
              <w:t>Method</w:t>
            </w:r>
            <w:r w:rsidR="001D54FA">
              <w:rPr>
                <w:noProof/>
                <w:webHidden/>
              </w:rPr>
              <w:tab/>
            </w:r>
            <w:r w:rsidR="001D54FA">
              <w:rPr>
                <w:noProof/>
                <w:webHidden/>
              </w:rPr>
              <w:fldChar w:fldCharType="begin"/>
            </w:r>
            <w:r w:rsidR="001D54FA">
              <w:rPr>
                <w:noProof/>
                <w:webHidden/>
              </w:rPr>
              <w:instrText xml:space="preserve"> PAGEREF _Toc47536755 \h </w:instrText>
            </w:r>
            <w:r w:rsidR="001D54FA">
              <w:rPr>
                <w:noProof/>
                <w:webHidden/>
              </w:rPr>
            </w:r>
            <w:r w:rsidR="001D54FA">
              <w:rPr>
                <w:noProof/>
                <w:webHidden/>
              </w:rPr>
              <w:fldChar w:fldCharType="separate"/>
            </w:r>
            <w:r w:rsidR="001D54FA">
              <w:rPr>
                <w:noProof/>
                <w:webHidden/>
              </w:rPr>
              <w:t>2</w:t>
            </w:r>
            <w:r w:rsidR="001D54FA">
              <w:rPr>
                <w:noProof/>
                <w:webHidden/>
              </w:rPr>
              <w:fldChar w:fldCharType="end"/>
            </w:r>
          </w:hyperlink>
        </w:p>
        <w:p w14:paraId="2C06C793" w14:textId="761578AC" w:rsidR="001D54FA" w:rsidRDefault="00554F69">
          <w:pPr>
            <w:pStyle w:val="TOC2"/>
            <w:tabs>
              <w:tab w:val="right" w:leader="dot" w:pos="9350"/>
            </w:tabs>
            <w:rPr>
              <w:rFonts w:eastAsiaTheme="minorEastAsia"/>
              <w:noProof/>
            </w:rPr>
          </w:pPr>
          <w:hyperlink w:anchor="_Toc47536756" w:history="1">
            <w:r w:rsidR="001D54FA" w:rsidRPr="000B58E3">
              <w:rPr>
                <w:rStyle w:val="Hyperlink"/>
                <w:rFonts w:ascii="Arial" w:hAnsi="Arial" w:cs="Arial"/>
                <w:b/>
                <w:noProof/>
              </w:rPr>
              <w:t>Results</w:t>
            </w:r>
            <w:r w:rsidR="001D54FA">
              <w:rPr>
                <w:noProof/>
                <w:webHidden/>
              </w:rPr>
              <w:tab/>
            </w:r>
            <w:r w:rsidR="001D54FA">
              <w:rPr>
                <w:noProof/>
                <w:webHidden/>
              </w:rPr>
              <w:fldChar w:fldCharType="begin"/>
            </w:r>
            <w:r w:rsidR="001D54FA">
              <w:rPr>
                <w:noProof/>
                <w:webHidden/>
              </w:rPr>
              <w:instrText xml:space="preserve"> PAGEREF _Toc47536756 \h </w:instrText>
            </w:r>
            <w:r w:rsidR="001D54FA">
              <w:rPr>
                <w:noProof/>
                <w:webHidden/>
              </w:rPr>
            </w:r>
            <w:r w:rsidR="001D54FA">
              <w:rPr>
                <w:noProof/>
                <w:webHidden/>
              </w:rPr>
              <w:fldChar w:fldCharType="separate"/>
            </w:r>
            <w:r w:rsidR="001D54FA">
              <w:rPr>
                <w:noProof/>
                <w:webHidden/>
              </w:rPr>
              <w:t>4</w:t>
            </w:r>
            <w:r w:rsidR="001D54FA">
              <w:rPr>
                <w:noProof/>
                <w:webHidden/>
              </w:rPr>
              <w:fldChar w:fldCharType="end"/>
            </w:r>
          </w:hyperlink>
        </w:p>
        <w:p w14:paraId="1B2314CB" w14:textId="79F152E5" w:rsidR="001D54FA" w:rsidRDefault="00554F69">
          <w:pPr>
            <w:pStyle w:val="TOC2"/>
            <w:tabs>
              <w:tab w:val="right" w:leader="dot" w:pos="9350"/>
            </w:tabs>
            <w:rPr>
              <w:rFonts w:eastAsiaTheme="minorEastAsia"/>
              <w:noProof/>
            </w:rPr>
          </w:pPr>
          <w:hyperlink w:anchor="_Toc47536757" w:history="1">
            <w:r w:rsidR="001D54FA" w:rsidRPr="000B58E3">
              <w:rPr>
                <w:rStyle w:val="Hyperlink"/>
                <w:rFonts w:ascii="Arial" w:hAnsi="Arial" w:cs="Arial"/>
                <w:b/>
                <w:noProof/>
              </w:rPr>
              <w:t>Discussion</w:t>
            </w:r>
            <w:r w:rsidR="001D54FA">
              <w:rPr>
                <w:noProof/>
                <w:webHidden/>
              </w:rPr>
              <w:tab/>
            </w:r>
            <w:r w:rsidR="001D54FA">
              <w:rPr>
                <w:noProof/>
                <w:webHidden/>
              </w:rPr>
              <w:fldChar w:fldCharType="begin"/>
            </w:r>
            <w:r w:rsidR="001D54FA">
              <w:rPr>
                <w:noProof/>
                <w:webHidden/>
              </w:rPr>
              <w:instrText xml:space="preserve"> PAGEREF _Toc47536757 \h </w:instrText>
            </w:r>
            <w:r w:rsidR="001D54FA">
              <w:rPr>
                <w:noProof/>
                <w:webHidden/>
              </w:rPr>
            </w:r>
            <w:r w:rsidR="001D54FA">
              <w:rPr>
                <w:noProof/>
                <w:webHidden/>
              </w:rPr>
              <w:fldChar w:fldCharType="separate"/>
            </w:r>
            <w:r w:rsidR="001D54FA">
              <w:rPr>
                <w:noProof/>
                <w:webHidden/>
              </w:rPr>
              <w:t>8</w:t>
            </w:r>
            <w:r w:rsidR="001D54FA">
              <w:rPr>
                <w:noProof/>
                <w:webHidden/>
              </w:rPr>
              <w:fldChar w:fldCharType="end"/>
            </w:r>
          </w:hyperlink>
        </w:p>
        <w:p w14:paraId="2BE160AD" w14:textId="785F49DB" w:rsidR="001D54FA" w:rsidRDefault="00554F69">
          <w:pPr>
            <w:pStyle w:val="TOC1"/>
            <w:tabs>
              <w:tab w:val="right" w:leader="dot" w:pos="9350"/>
            </w:tabs>
            <w:rPr>
              <w:rFonts w:eastAsiaTheme="minorEastAsia"/>
              <w:noProof/>
            </w:rPr>
          </w:pPr>
          <w:hyperlink w:anchor="_Toc47536758" w:history="1">
            <w:r w:rsidR="001D54FA" w:rsidRPr="000B58E3">
              <w:rPr>
                <w:rStyle w:val="Hyperlink"/>
                <w:rFonts w:ascii="Arial" w:hAnsi="Arial" w:cs="Arial"/>
                <w:b/>
                <w:noProof/>
              </w:rPr>
              <w:t>Experiment 2</w:t>
            </w:r>
            <w:r w:rsidR="001D54FA">
              <w:rPr>
                <w:noProof/>
                <w:webHidden/>
              </w:rPr>
              <w:tab/>
            </w:r>
            <w:r w:rsidR="001D54FA">
              <w:rPr>
                <w:noProof/>
                <w:webHidden/>
              </w:rPr>
              <w:fldChar w:fldCharType="begin"/>
            </w:r>
            <w:r w:rsidR="001D54FA">
              <w:rPr>
                <w:noProof/>
                <w:webHidden/>
              </w:rPr>
              <w:instrText xml:space="preserve"> PAGEREF _Toc47536758 \h </w:instrText>
            </w:r>
            <w:r w:rsidR="001D54FA">
              <w:rPr>
                <w:noProof/>
                <w:webHidden/>
              </w:rPr>
            </w:r>
            <w:r w:rsidR="001D54FA">
              <w:rPr>
                <w:noProof/>
                <w:webHidden/>
              </w:rPr>
              <w:fldChar w:fldCharType="separate"/>
            </w:r>
            <w:r w:rsidR="001D54FA">
              <w:rPr>
                <w:noProof/>
                <w:webHidden/>
              </w:rPr>
              <w:t>9</w:t>
            </w:r>
            <w:r w:rsidR="001D54FA">
              <w:rPr>
                <w:noProof/>
                <w:webHidden/>
              </w:rPr>
              <w:fldChar w:fldCharType="end"/>
            </w:r>
          </w:hyperlink>
        </w:p>
        <w:p w14:paraId="004697C8" w14:textId="0E966FA8" w:rsidR="001D54FA" w:rsidRDefault="00554F69">
          <w:pPr>
            <w:pStyle w:val="TOC2"/>
            <w:tabs>
              <w:tab w:val="right" w:leader="dot" w:pos="9350"/>
            </w:tabs>
            <w:rPr>
              <w:rFonts w:eastAsiaTheme="minorEastAsia"/>
              <w:noProof/>
            </w:rPr>
          </w:pPr>
          <w:hyperlink w:anchor="_Toc47536759" w:history="1">
            <w:r w:rsidR="001D54FA" w:rsidRPr="000B58E3">
              <w:rPr>
                <w:rStyle w:val="Hyperlink"/>
                <w:rFonts w:ascii="Arial" w:hAnsi="Arial" w:cs="Arial"/>
                <w:b/>
                <w:noProof/>
              </w:rPr>
              <w:t>Method</w:t>
            </w:r>
            <w:r w:rsidR="001D54FA">
              <w:rPr>
                <w:noProof/>
                <w:webHidden/>
              </w:rPr>
              <w:tab/>
            </w:r>
            <w:r w:rsidR="001D54FA">
              <w:rPr>
                <w:noProof/>
                <w:webHidden/>
              </w:rPr>
              <w:fldChar w:fldCharType="begin"/>
            </w:r>
            <w:r w:rsidR="001D54FA">
              <w:rPr>
                <w:noProof/>
                <w:webHidden/>
              </w:rPr>
              <w:instrText xml:space="preserve"> PAGEREF _Toc47536759 \h </w:instrText>
            </w:r>
            <w:r w:rsidR="001D54FA">
              <w:rPr>
                <w:noProof/>
                <w:webHidden/>
              </w:rPr>
            </w:r>
            <w:r w:rsidR="001D54FA">
              <w:rPr>
                <w:noProof/>
                <w:webHidden/>
              </w:rPr>
              <w:fldChar w:fldCharType="separate"/>
            </w:r>
            <w:r w:rsidR="001D54FA">
              <w:rPr>
                <w:noProof/>
                <w:webHidden/>
              </w:rPr>
              <w:t>9</w:t>
            </w:r>
            <w:r w:rsidR="001D54FA">
              <w:rPr>
                <w:noProof/>
                <w:webHidden/>
              </w:rPr>
              <w:fldChar w:fldCharType="end"/>
            </w:r>
          </w:hyperlink>
        </w:p>
        <w:p w14:paraId="2F397959" w14:textId="4D91870D" w:rsidR="001D54FA" w:rsidRDefault="00554F69">
          <w:pPr>
            <w:pStyle w:val="TOC2"/>
            <w:tabs>
              <w:tab w:val="right" w:leader="dot" w:pos="9350"/>
            </w:tabs>
            <w:rPr>
              <w:rFonts w:eastAsiaTheme="minorEastAsia"/>
              <w:noProof/>
            </w:rPr>
          </w:pPr>
          <w:hyperlink w:anchor="_Toc47536760" w:history="1">
            <w:r w:rsidR="001D54FA" w:rsidRPr="000B58E3">
              <w:rPr>
                <w:rStyle w:val="Hyperlink"/>
                <w:rFonts w:ascii="Arial" w:hAnsi="Arial" w:cs="Arial"/>
                <w:b/>
                <w:noProof/>
              </w:rPr>
              <w:t>Results</w:t>
            </w:r>
            <w:r w:rsidR="001D54FA">
              <w:rPr>
                <w:noProof/>
                <w:webHidden/>
              </w:rPr>
              <w:tab/>
            </w:r>
            <w:r w:rsidR="001D54FA">
              <w:rPr>
                <w:noProof/>
                <w:webHidden/>
              </w:rPr>
              <w:fldChar w:fldCharType="begin"/>
            </w:r>
            <w:r w:rsidR="001D54FA">
              <w:rPr>
                <w:noProof/>
                <w:webHidden/>
              </w:rPr>
              <w:instrText xml:space="preserve"> PAGEREF _Toc47536760 \h </w:instrText>
            </w:r>
            <w:r w:rsidR="001D54FA">
              <w:rPr>
                <w:noProof/>
                <w:webHidden/>
              </w:rPr>
            </w:r>
            <w:r w:rsidR="001D54FA">
              <w:rPr>
                <w:noProof/>
                <w:webHidden/>
              </w:rPr>
              <w:fldChar w:fldCharType="separate"/>
            </w:r>
            <w:r w:rsidR="001D54FA">
              <w:rPr>
                <w:noProof/>
                <w:webHidden/>
              </w:rPr>
              <w:t>9</w:t>
            </w:r>
            <w:r w:rsidR="001D54FA">
              <w:rPr>
                <w:noProof/>
                <w:webHidden/>
              </w:rPr>
              <w:fldChar w:fldCharType="end"/>
            </w:r>
          </w:hyperlink>
        </w:p>
        <w:p w14:paraId="4AF10CD2" w14:textId="24FB1EEC" w:rsidR="001D54FA" w:rsidRDefault="00554F69">
          <w:pPr>
            <w:pStyle w:val="TOC2"/>
            <w:tabs>
              <w:tab w:val="right" w:leader="dot" w:pos="9350"/>
            </w:tabs>
            <w:rPr>
              <w:rFonts w:eastAsiaTheme="minorEastAsia"/>
              <w:noProof/>
            </w:rPr>
          </w:pPr>
          <w:hyperlink w:anchor="_Toc47536761" w:history="1">
            <w:r w:rsidR="001D54FA" w:rsidRPr="000B58E3">
              <w:rPr>
                <w:rStyle w:val="Hyperlink"/>
                <w:rFonts w:ascii="Arial" w:hAnsi="Arial" w:cs="Arial"/>
                <w:b/>
                <w:noProof/>
              </w:rPr>
              <w:t>Discussion</w:t>
            </w:r>
            <w:r w:rsidR="001D54FA">
              <w:rPr>
                <w:noProof/>
                <w:webHidden/>
              </w:rPr>
              <w:tab/>
            </w:r>
            <w:r w:rsidR="001D54FA">
              <w:rPr>
                <w:noProof/>
                <w:webHidden/>
              </w:rPr>
              <w:fldChar w:fldCharType="begin"/>
            </w:r>
            <w:r w:rsidR="001D54FA">
              <w:rPr>
                <w:noProof/>
                <w:webHidden/>
              </w:rPr>
              <w:instrText xml:space="preserve"> PAGEREF _Toc47536761 \h </w:instrText>
            </w:r>
            <w:r w:rsidR="001D54FA">
              <w:rPr>
                <w:noProof/>
                <w:webHidden/>
              </w:rPr>
            </w:r>
            <w:r w:rsidR="001D54FA">
              <w:rPr>
                <w:noProof/>
                <w:webHidden/>
              </w:rPr>
              <w:fldChar w:fldCharType="separate"/>
            </w:r>
            <w:r w:rsidR="001D54FA">
              <w:rPr>
                <w:noProof/>
                <w:webHidden/>
              </w:rPr>
              <w:t>11</w:t>
            </w:r>
            <w:r w:rsidR="001D54FA">
              <w:rPr>
                <w:noProof/>
                <w:webHidden/>
              </w:rPr>
              <w:fldChar w:fldCharType="end"/>
            </w:r>
          </w:hyperlink>
        </w:p>
        <w:p w14:paraId="1C85B313" w14:textId="533BF039" w:rsidR="001D54FA" w:rsidRDefault="00554F69">
          <w:pPr>
            <w:pStyle w:val="TOC1"/>
            <w:tabs>
              <w:tab w:val="right" w:leader="dot" w:pos="9350"/>
            </w:tabs>
            <w:rPr>
              <w:rFonts w:eastAsiaTheme="minorEastAsia"/>
              <w:noProof/>
            </w:rPr>
          </w:pPr>
          <w:hyperlink w:anchor="_Toc47536762" w:history="1">
            <w:r w:rsidR="001D54FA" w:rsidRPr="000B58E3">
              <w:rPr>
                <w:rStyle w:val="Hyperlink"/>
                <w:rFonts w:ascii="Arial" w:hAnsi="Arial" w:cs="Arial"/>
                <w:b/>
                <w:noProof/>
              </w:rPr>
              <w:t>Coding of Structural Features in Online Target Detection</w:t>
            </w:r>
            <w:r w:rsidR="001D54FA">
              <w:rPr>
                <w:noProof/>
                <w:webHidden/>
              </w:rPr>
              <w:tab/>
            </w:r>
            <w:r w:rsidR="001D54FA">
              <w:rPr>
                <w:noProof/>
                <w:webHidden/>
              </w:rPr>
              <w:fldChar w:fldCharType="begin"/>
            </w:r>
            <w:r w:rsidR="001D54FA">
              <w:rPr>
                <w:noProof/>
                <w:webHidden/>
              </w:rPr>
              <w:instrText xml:space="preserve"> PAGEREF _Toc47536762 \h </w:instrText>
            </w:r>
            <w:r w:rsidR="001D54FA">
              <w:rPr>
                <w:noProof/>
                <w:webHidden/>
              </w:rPr>
            </w:r>
            <w:r w:rsidR="001D54FA">
              <w:rPr>
                <w:noProof/>
                <w:webHidden/>
              </w:rPr>
              <w:fldChar w:fldCharType="separate"/>
            </w:r>
            <w:r w:rsidR="001D54FA">
              <w:rPr>
                <w:noProof/>
                <w:webHidden/>
              </w:rPr>
              <w:t>11</w:t>
            </w:r>
            <w:r w:rsidR="001D54FA">
              <w:rPr>
                <w:noProof/>
                <w:webHidden/>
              </w:rPr>
              <w:fldChar w:fldCharType="end"/>
            </w:r>
          </w:hyperlink>
        </w:p>
        <w:p w14:paraId="5033B120" w14:textId="5AB7DCC8" w:rsidR="001D54FA" w:rsidRDefault="00554F69">
          <w:pPr>
            <w:pStyle w:val="TOC1"/>
            <w:tabs>
              <w:tab w:val="right" w:leader="dot" w:pos="9350"/>
            </w:tabs>
            <w:rPr>
              <w:rFonts w:eastAsiaTheme="minorEastAsia"/>
              <w:noProof/>
            </w:rPr>
          </w:pPr>
          <w:hyperlink w:anchor="_Toc47536763" w:history="1">
            <w:r w:rsidR="001D54FA" w:rsidRPr="000B58E3">
              <w:rPr>
                <w:rStyle w:val="Hyperlink"/>
                <w:rFonts w:ascii="Arial" w:hAnsi="Arial" w:cs="Arial"/>
                <w:b/>
                <w:noProof/>
              </w:rPr>
              <w:t>General Discussion</w:t>
            </w:r>
            <w:r w:rsidR="001D54FA">
              <w:rPr>
                <w:noProof/>
                <w:webHidden/>
              </w:rPr>
              <w:tab/>
            </w:r>
            <w:r w:rsidR="001D54FA">
              <w:rPr>
                <w:noProof/>
                <w:webHidden/>
              </w:rPr>
              <w:fldChar w:fldCharType="begin"/>
            </w:r>
            <w:r w:rsidR="001D54FA">
              <w:rPr>
                <w:noProof/>
                <w:webHidden/>
              </w:rPr>
              <w:instrText xml:space="preserve"> PAGEREF _Toc47536763 \h </w:instrText>
            </w:r>
            <w:r w:rsidR="001D54FA">
              <w:rPr>
                <w:noProof/>
                <w:webHidden/>
              </w:rPr>
            </w:r>
            <w:r w:rsidR="001D54FA">
              <w:rPr>
                <w:noProof/>
                <w:webHidden/>
              </w:rPr>
              <w:fldChar w:fldCharType="separate"/>
            </w:r>
            <w:r w:rsidR="001D54FA">
              <w:rPr>
                <w:noProof/>
                <w:webHidden/>
              </w:rPr>
              <w:t>12</w:t>
            </w:r>
            <w:r w:rsidR="001D54FA">
              <w:rPr>
                <w:noProof/>
                <w:webHidden/>
              </w:rPr>
              <w:fldChar w:fldCharType="end"/>
            </w:r>
          </w:hyperlink>
        </w:p>
        <w:p w14:paraId="6A1EEE91" w14:textId="2C250127" w:rsidR="001D54FA" w:rsidRDefault="00554F69">
          <w:pPr>
            <w:pStyle w:val="TOC1"/>
            <w:tabs>
              <w:tab w:val="right" w:leader="dot" w:pos="9350"/>
            </w:tabs>
            <w:rPr>
              <w:rFonts w:eastAsiaTheme="minorEastAsia"/>
              <w:noProof/>
            </w:rPr>
          </w:pPr>
          <w:hyperlink w:anchor="_Toc47536764" w:history="1">
            <w:r w:rsidR="001D54FA" w:rsidRPr="000B58E3">
              <w:rPr>
                <w:rStyle w:val="Hyperlink"/>
                <w:rFonts w:ascii="Arial" w:hAnsi="Arial" w:cs="Arial"/>
                <w:b/>
                <w:noProof/>
              </w:rPr>
              <w:t>Conclusion</w:t>
            </w:r>
            <w:r w:rsidR="001D54FA">
              <w:rPr>
                <w:noProof/>
                <w:webHidden/>
              </w:rPr>
              <w:tab/>
            </w:r>
            <w:r w:rsidR="001D54FA">
              <w:rPr>
                <w:noProof/>
                <w:webHidden/>
              </w:rPr>
              <w:fldChar w:fldCharType="begin"/>
            </w:r>
            <w:r w:rsidR="001D54FA">
              <w:rPr>
                <w:noProof/>
                <w:webHidden/>
              </w:rPr>
              <w:instrText xml:space="preserve"> PAGEREF _Toc47536764 \h </w:instrText>
            </w:r>
            <w:r w:rsidR="001D54FA">
              <w:rPr>
                <w:noProof/>
                <w:webHidden/>
              </w:rPr>
            </w:r>
            <w:r w:rsidR="001D54FA">
              <w:rPr>
                <w:noProof/>
                <w:webHidden/>
              </w:rPr>
              <w:fldChar w:fldCharType="separate"/>
            </w:r>
            <w:r w:rsidR="001D54FA">
              <w:rPr>
                <w:noProof/>
                <w:webHidden/>
              </w:rPr>
              <w:t>13</w:t>
            </w:r>
            <w:r w:rsidR="001D54FA">
              <w:rPr>
                <w:noProof/>
                <w:webHidden/>
              </w:rPr>
              <w:fldChar w:fldCharType="end"/>
            </w:r>
          </w:hyperlink>
        </w:p>
        <w:p w14:paraId="3FB317A1" w14:textId="4CFF6510" w:rsidR="001D54FA" w:rsidRDefault="00554F69">
          <w:pPr>
            <w:pStyle w:val="TOC1"/>
            <w:tabs>
              <w:tab w:val="right" w:leader="dot" w:pos="9350"/>
            </w:tabs>
            <w:rPr>
              <w:rFonts w:eastAsiaTheme="minorEastAsia"/>
              <w:noProof/>
            </w:rPr>
          </w:pPr>
          <w:hyperlink w:anchor="_Toc47536765" w:history="1">
            <w:r w:rsidR="001D54FA" w:rsidRPr="000B58E3">
              <w:rPr>
                <w:rStyle w:val="Hyperlink"/>
                <w:rFonts w:ascii="Arial" w:hAnsi="Arial" w:cs="Arial"/>
                <w:b/>
                <w:noProof/>
              </w:rPr>
              <w:t>Acknowledgements</w:t>
            </w:r>
            <w:r w:rsidR="001D54FA">
              <w:rPr>
                <w:noProof/>
                <w:webHidden/>
              </w:rPr>
              <w:tab/>
            </w:r>
            <w:r w:rsidR="001D54FA">
              <w:rPr>
                <w:noProof/>
                <w:webHidden/>
              </w:rPr>
              <w:fldChar w:fldCharType="begin"/>
            </w:r>
            <w:r w:rsidR="001D54FA">
              <w:rPr>
                <w:noProof/>
                <w:webHidden/>
              </w:rPr>
              <w:instrText xml:space="preserve"> PAGEREF _Toc47536765 \h </w:instrText>
            </w:r>
            <w:r w:rsidR="001D54FA">
              <w:rPr>
                <w:noProof/>
                <w:webHidden/>
              </w:rPr>
            </w:r>
            <w:r w:rsidR="001D54FA">
              <w:rPr>
                <w:noProof/>
                <w:webHidden/>
              </w:rPr>
              <w:fldChar w:fldCharType="separate"/>
            </w:r>
            <w:r w:rsidR="001D54FA">
              <w:rPr>
                <w:noProof/>
                <w:webHidden/>
              </w:rPr>
              <w:t>13</w:t>
            </w:r>
            <w:r w:rsidR="001D54FA">
              <w:rPr>
                <w:noProof/>
                <w:webHidden/>
              </w:rPr>
              <w:fldChar w:fldCharType="end"/>
            </w:r>
          </w:hyperlink>
        </w:p>
        <w:p w14:paraId="549E44FE" w14:textId="46EF2CA3" w:rsidR="001D54FA" w:rsidRDefault="00554F69">
          <w:pPr>
            <w:pStyle w:val="TOC1"/>
            <w:tabs>
              <w:tab w:val="right" w:leader="dot" w:pos="9350"/>
            </w:tabs>
            <w:rPr>
              <w:rFonts w:eastAsiaTheme="minorEastAsia"/>
              <w:noProof/>
            </w:rPr>
          </w:pPr>
          <w:hyperlink w:anchor="_Toc47536766" w:history="1">
            <w:r w:rsidR="001D54FA" w:rsidRPr="000B58E3">
              <w:rPr>
                <w:rStyle w:val="Hyperlink"/>
                <w:rFonts w:ascii="Arial" w:hAnsi="Arial" w:cs="Arial"/>
                <w:b/>
                <w:noProof/>
              </w:rPr>
              <w:t>References</w:t>
            </w:r>
            <w:r w:rsidR="001D54FA">
              <w:rPr>
                <w:noProof/>
                <w:webHidden/>
              </w:rPr>
              <w:tab/>
            </w:r>
            <w:r w:rsidR="001D54FA">
              <w:rPr>
                <w:noProof/>
                <w:webHidden/>
              </w:rPr>
              <w:fldChar w:fldCharType="begin"/>
            </w:r>
            <w:r w:rsidR="001D54FA">
              <w:rPr>
                <w:noProof/>
                <w:webHidden/>
              </w:rPr>
              <w:instrText xml:space="preserve"> PAGEREF _Toc47536766 \h </w:instrText>
            </w:r>
            <w:r w:rsidR="001D54FA">
              <w:rPr>
                <w:noProof/>
                <w:webHidden/>
              </w:rPr>
            </w:r>
            <w:r w:rsidR="001D54FA">
              <w:rPr>
                <w:noProof/>
                <w:webHidden/>
              </w:rPr>
              <w:fldChar w:fldCharType="separate"/>
            </w:r>
            <w:r w:rsidR="001D54FA">
              <w:rPr>
                <w:noProof/>
                <w:webHidden/>
              </w:rPr>
              <w:t>13</w:t>
            </w:r>
            <w:r w:rsidR="001D54FA">
              <w:rPr>
                <w:noProof/>
                <w:webHidden/>
              </w:rPr>
              <w:fldChar w:fldCharType="end"/>
            </w:r>
          </w:hyperlink>
        </w:p>
        <w:p w14:paraId="56C9A561" w14:textId="749BAAA4" w:rsidR="001D54FA" w:rsidRDefault="00554F69">
          <w:pPr>
            <w:pStyle w:val="TOC1"/>
            <w:tabs>
              <w:tab w:val="right" w:leader="dot" w:pos="9350"/>
            </w:tabs>
            <w:rPr>
              <w:rFonts w:eastAsiaTheme="minorEastAsia"/>
              <w:noProof/>
            </w:rPr>
          </w:pPr>
          <w:hyperlink w:anchor="_Toc47536767" w:history="1">
            <w:r w:rsidR="001D54FA" w:rsidRPr="000B58E3">
              <w:rPr>
                <w:rStyle w:val="Hyperlink"/>
                <w:rFonts w:ascii="Arial" w:hAnsi="Arial" w:cs="Arial"/>
                <w:b/>
                <w:noProof/>
              </w:rPr>
              <w:t>Supplementary Materials</w:t>
            </w:r>
            <w:r w:rsidR="001D54FA">
              <w:rPr>
                <w:noProof/>
                <w:webHidden/>
              </w:rPr>
              <w:tab/>
            </w:r>
            <w:r w:rsidR="001D54FA">
              <w:rPr>
                <w:noProof/>
                <w:webHidden/>
              </w:rPr>
              <w:fldChar w:fldCharType="begin"/>
            </w:r>
            <w:r w:rsidR="001D54FA">
              <w:rPr>
                <w:noProof/>
                <w:webHidden/>
              </w:rPr>
              <w:instrText xml:space="preserve"> PAGEREF _Toc47536767 \h </w:instrText>
            </w:r>
            <w:r w:rsidR="001D54FA">
              <w:rPr>
                <w:noProof/>
                <w:webHidden/>
              </w:rPr>
            </w:r>
            <w:r w:rsidR="001D54FA">
              <w:rPr>
                <w:noProof/>
                <w:webHidden/>
              </w:rPr>
              <w:fldChar w:fldCharType="separate"/>
            </w:r>
            <w:r w:rsidR="001D54FA">
              <w:rPr>
                <w:noProof/>
                <w:webHidden/>
              </w:rPr>
              <w:t>14</w:t>
            </w:r>
            <w:r w:rsidR="001D54FA">
              <w:rPr>
                <w:noProof/>
                <w:webHidden/>
              </w:rPr>
              <w:fldChar w:fldCharType="end"/>
            </w:r>
          </w:hyperlink>
        </w:p>
        <w:p w14:paraId="10DA63AA" w14:textId="4CE73BD8" w:rsidR="001D54FA" w:rsidRDefault="00554F69">
          <w:pPr>
            <w:pStyle w:val="TOC2"/>
            <w:tabs>
              <w:tab w:val="right" w:leader="dot" w:pos="9350"/>
            </w:tabs>
            <w:rPr>
              <w:rFonts w:eastAsiaTheme="minorEastAsia"/>
              <w:noProof/>
            </w:rPr>
          </w:pPr>
          <w:hyperlink w:anchor="_Toc47536768" w:history="1">
            <w:r w:rsidR="001D54FA" w:rsidRPr="000B58E3">
              <w:rPr>
                <w:rStyle w:val="Hyperlink"/>
                <w:rFonts w:ascii="Arial" w:hAnsi="Arial" w:cs="Arial"/>
                <w:b/>
                <w:noProof/>
              </w:rPr>
              <w:t>Stimuli</w:t>
            </w:r>
            <w:r w:rsidR="001D54FA">
              <w:rPr>
                <w:noProof/>
                <w:webHidden/>
              </w:rPr>
              <w:tab/>
            </w:r>
            <w:r w:rsidR="001D54FA">
              <w:rPr>
                <w:noProof/>
                <w:webHidden/>
              </w:rPr>
              <w:fldChar w:fldCharType="begin"/>
            </w:r>
            <w:r w:rsidR="001D54FA">
              <w:rPr>
                <w:noProof/>
                <w:webHidden/>
              </w:rPr>
              <w:instrText xml:space="preserve"> PAGEREF _Toc47536768 \h </w:instrText>
            </w:r>
            <w:r w:rsidR="001D54FA">
              <w:rPr>
                <w:noProof/>
                <w:webHidden/>
              </w:rPr>
            </w:r>
            <w:r w:rsidR="001D54FA">
              <w:rPr>
                <w:noProof/>
                <w:webHidden/>
              </w:rPr>
              <w:fldChar w:fldCharType="separate"/>
            </w:r>
            <w:r w:rsidR="001D54FA">
              <w:rPr>
                <w:noProof/>
                <w:webHidden/>
              </w:rPr>
              <w:t>14</w:t>
            </w:r>
            <w:r w:rsidR="001D54FA">
              <w:rPr>
                <w:noProof/>
                <w:webHidden/>
              </w:rPr>
              <w:fldChar w:fldCharType="end"/>
            </w:r>
          </w:hyperlink>
        </w:p>
        <w:p w14:paraId="252E3A0A" w14:textId="6D7697C0" w:rsidR="001D54FA" w:rsidRDefault="00554F69">
          <w:pPr>
            <w:pStyle w:val="TOC2"/>
            <w:tabs>
              <w:tab w:val="right" w:leader="dot" w:pos="9350"/>
            </w:tabs>
            <w:rPr>
              <w:rFonts w:eastAsiaTheme="minorEastAsia"/>
              <w:noProof/>
            </w:rPr>
          </w:pPr>
          <w:hyperlink w:anchor="_Toc47536769" w:history="1">
            <w:r w:rsidR="001D54FA" w:rsidRPr="000B58E3">
              <w:rPr>
                <w:rStyle w:val="Hyperlink"/>
                <w:rFonts w:ascii="Arial" w:hAnsi="Arial" w:cs="Arial"/>
                <w:b/>
                <w:noProof/>
              </w:rPr>
              <w:t>Supplementary Figures, Tables</w:t>
            </w:r>
            <w:r w:rsidR="001D54FA">
              <w:rPr>
                <w:noProof/>
                <w:webHidden/>
              </w:rPr>
              <w:tab/>
            </w:r>
            <w:r w:rsidR="001D54FA">
              <w:rPr>
                <w:noProof/>
                <w:webHidden/>
              </w:rPr>
              <w:fldChar w:fldCharType="begin"/>
            </w:r>
            <w:r w:rsidR="001D54FA">
              <w:rPr>
                <w:noProof/>
                <w:webHidden/>
              </w:rPr>
              <w:instrText xml:space="preserve"> PAGEREF _Toc47536769 \h </w:instrText>
            </w:r>
            <w:r w:rsidR="001D54FA">
              <w:rPr>
                <w:noProof/>
                <w:webHidden/>
              </w:rPr>
            </w:r>
            <w:r w:rsidR="001D54FA">
              <w:rPr>
                <w:noProof/>
                <w:webHidden/>
              </w:rPr>
              <w:fldChar w:fldCharType="separate"/>
            </w:r>
            <w:r w:rsidR="001D54FA">
              <w:rPr>
                <w:noProof/>
                <w:webHidden/>
              </w:rPr>
              <w:t>14</w:t>
            </w:r>
            <w:r w:rsidR="001D54FA">
              <w:rPr>
                <w:noProof/>
                <w:webHidden/>
              </w:rPr>
              <w:fldChar w:fldCharType="end"/>
            </w:r>
          </w:hyperlink>
        </w:p>
        <w:p w14:paraId="512756F1" w14:textId="3C8CD93A" w:rsidR="00D16002" w:rsidRPr="00DD26DA" w:rsidRDefault="00375C7F" w:rsidP="00876E6D">
          <w:pPr>
            <w:rPr>
              <w:rFonts w:ascii="Arial" w:hAnsi="Arial" w:cs="Arial"/>
              <w:b/>
              <w:bCs/>
              <w:noProof/>
            </w:rPr>
          </w:pPr>
          <w:r w:rsidRPr="00C52E1C">
            <w:rPr>
              <w:rFonts w:ascii="Arial" w:hAnsi="Arial" w:cs="Arial"/>
              <w:bCs/>
              <w:noProof/>
            </w:rPr>
            <w:fldChar w:fldCharType="end"/>
          </w:r>
        </w:p>
      </w:sdtContent>
    </w:sdt>
    <w:p w14:paraId="23BAB81B" w14:textId="521CF9CF" w:rsidR="00AF2584" w:rsidRDefault="00AF2584" w:rsidP="00D16002">
      <w:pPr>
        <w:pStyle w:val="Heading2"/>
        <w:rPr>
          <w:rFonts w:ascii="Arial" w:hAnsi="Arial" w:cs="Arial"/>
          <w:b/>
          <w:color w:val="auto"/>
        </w:rPr>
      </w:pPr>
      <w:bookmarkStart w:id="0" w:name="_Toc47536752"/>
      <w:r>
        <w:rPr>
          <w:rFonts w:ascii="Arial" w:hAnsi="Arial" w:cs="Arial"/>
          <w:b/>
          <w:color w:val="auto"/>
        </w:rPr>
        <w:t>Abstract</w:t>
      </w:r>
      <w:bookmarkEnd w:id="0"/>
    </w:p>
    <w:p w14:paraId="3CA86220" w14:textId="77777777" w:rsidR="00506AA7" w:rsidRPr="00506AA7" w:rsidRDefault="00506AA7" w:rsidP="00506AA7"/>
    <w:p w14:paraId="6D3F33E4" w14:textId="48CAB626" w:rsidR="00375C7F" w:rsidRPr="00DD26DA" w:rsidRDefault="00375C7F" w:rsidP="00D16002">
      <w:pPr>
        <w:pStyle w:val="Heading2"/>
        <w:rPr>
          <w:rFonts w:ascii="Arial" w:hAnsi="Arial" w:cs="Arial"/>
          <w:b/>
          <w:bCs/>
          <w:noProof/>
          <w:color w:val="auto"/>
        </w:rPr>
      </w:pPr>
      <w:bookmarkStart w:id="1" w:name="_Toc47536753"/>
      <w:r w:rsidRPr="00DD26DA">
        <w:rPr>
          <w:rFonts w:ascii="Arial" w:hAnsi="Arial" w:cs="Arial"/>
          <w:b/>
          <w:color w:val="auto"/>
        </w:rPr>
        <w:t>Introduction</w:t>
      </w:r>
      <w:bookmarkEnd w:id="1"/>
    </w:p>
    <w:p w14:paraId="1905C695" w14:textId="544228E0" w:rsidR="00554F69" w:rsidRDefault="001E09C4" w:rsidP="001E09C4">
      <w:pPr>
        <w:spacing w:line="240" w:lineRule="auto"/>
        <w:jc w:val="both"/>
        <w:rPr>
          <w:rFonts w:ascii="Arial" w:hAnsi="Arial" w:cs="Arial"/>
        </w:rPr>
      </w:pPr>
      <w:r w:rsidRPr="00DD26DA">
        <w:rPr>
          <w:rFonts w:ascii="Arial" w:hAnsi="Arial" w:cs="Arial"/>
        </w:rPr>
        <w:t xml:space="preserve">Statistical learning (SL) is </w:t>
      </w:r>
      <w:r w:rsidR="00554F69">
        <w:rPr>
          <w:rFonts w:ascii="Arial" w:hAnsi="Arial" w:cs="Arial"/>
        </w:rPr>
        <w:t>a powerful</w:t>
      </w:r>
      <w:r w:rsidRPr="00DD26DA">
        <w:rPr>
          <w:rFonts w:ascii="Arial" w:hAnsi="Arial" w:cs="Arial"/>
        </w:rPr>
        <w:t xml:space="preserve"> mechanism by which the brain is able to </w:t>
      </w:r>
      <w:r w:rsidR="00554F69">
        <w:rPr>
          <w:rFonts w:ascii="Arial" w:hAnsi="Arial" w:cs="Arial"/>
        </w:rPr>
        <w:t xml:space="preserve">detect </w:t>
      </w:r>
      <w:r w:rsidR="00C45E00">
        <w:rPr>
          <w:rFonts w:ascii="Arial" w:hAnsi="Arial" w:cs="Arial"/>
        </w:rPr>
        <w:t xml:space="preserve">implicit </w:t>
      </w:r>
      <w:r w:rsidR="00554F69">
        <w:rPr>
          <w:rFonts w:ascii="Arial" w:hAnsi="Arial" w:cs="Arial"/>
        </w:rPr>
        <w:t>regularit</w:t>
      </w:r>
      <w:r w:rsidR="00C45E00">
        <w:rPr>
          <w:rFonts w:ascii="Arial" w:hAnsi="Arial" w:cs="Arial"/>
        </w:rPr>
        <w:t>ies in the sensory environment.</w:t>
      </w:r>
      <w:r w:rsidR="006763BA">
        <w:rPr>
          <w:rFonts w:ascii="Arial" w:hAnsi="Arial" w:cs="Arial"/>
        </w:rPr>
        <w:t xml:space="preserve"> </w:t>
      </w:r>
      <w:r w:rsidR="006763BA">
        <w:rPr>
          <w:rFonts w:ascii="Arial" w:hAnsi="Arial" w:cs="Arial"/>
        </w:rPr>
        <w:fldChar w:fldCharType="begin" w:fldLock="1"/>
      </w:r>
      <w:r w:rsidR="00E2093E">
        <w:rPr>
          <w:rFonts w:ascii="Arial" w:hAnsi="Arial" w:cs="Arial"/>
        </w:rPr>
        <w:instrText>ADDIN CSL_CITATION {"citationItems":[{"id":"ITEM-1","itemData":{"DOI":"10.1016/j.neuron.2015.09.019","ISSN":"0896-6273","abstract":"A sequence of images, sounds, or words can be stored at several levels of detail, from specific items and their timing to abstract structure. We propose a taxonomy of five distinct cerebral mechanisms for sequence coding: transitions and timing knowledge, chunking, ordinal knowledge, algebraic patterns, and nested tree structures. In each case, we review the available experimental paradigms and list the behavioral and neural signatures of the systems involved. Tree structures require a specific recursive neural code, as yet unidentified by electrophysiology, possibly unique to humans, and which may explain the singularity of human language and cognition.","author":[{"dropping-particle":"","family":"Dehaene","given":"Stanislas","non-dropping-particle":"","parse-names":false,"suffix":""},{"dropping-particle":"","family":"Meyniel","given":"Florent","non-dropping-particle":"","parse-names":false,"suffix":""},{"dropping-particle":"","family":"Wacongne","given":"Catherine","non-dropping-particle":"","parse-names":false,"suffix":""},{"dropping-particle":"","family":"Wang","given":"Liping","non-dropping-particle":"","parse-names":false,"suffix":""},{"dropping-particle":"","family":"Pallier","given":"Christophe","non-dropping-particle":"","parse-names":false,"suffix":""}],"container-title":"Neuron","id":"ITEM-1","issue":"1","issued":{"date-parts":[["2015","10","7"]]},"page":"2-19","publisher":"Elsevier Inc.","title":"The Neural Representation of Sequences: From Transition Probabilities to Algebraic Patterns and Linguistic Trees","type":"article-journal","volume":"88"},"uris":["http://www.mendeley.com/documents/?uuid=34536e78-4a37-462f-bec8-310168b81148"]}],"mendeley":{"formattedCitation":"(Dehaene, Meyniel, Wacongne, Wang, &amp; Pallier, 2015)","plainTextFormattedCitation":"(Dehaene, Meyniel, Wacongne, Wang, &amp; Pallier, 2015)","previouslyFormattedCitation":"(Dehaene, Meyniel, Wacongne, Wang, &amp; Pallier, 2015)"},"properties":{"noteIndex":0},"schema":"https://github.com/citation-style-language/schema/raw/master/csl-citation.json"}</w:instrText>
      </w:r>
      <w:r w:rsidR="006763BA">
        <w:rPr>
          <w:rFonts w:ascii="Arial" w:hAnsi="Arial" w:cs="Arial"/>
        </w:rPr>
        <w:fldChar w:fldCharType="separate"/>
      </w:r>
      <w:r w:rsidR="006763BA" w:rsidRPr="006763BA">
        <w:rPr>
          <w:rFonts w:ascii="Arial" w:hAnsi="Arial" w:cs="Arial"/>
          <w:noProof/>
        </w:rPr>
        <w:t>(Dehaene, Meyniel, Wacongne, Wang, &amp; Pallier, 2015)</w:t>
      </w:r>
      <w:r w:rsidR="006763BA">
        <w:rPr>
          <w:rFonts w:ascii="Arial" w:hAnsi="Arial" w:cs="Arial"/>
        </w:rPr>
        <w:fldChar w:fldCharType="end"/>
      </w:r>
      <w:r w:rsidR="00C45E00">
        <w:rPr>
          <w:rFonts w:ascii="Arial" w:hAnsi="Arial" w:cs="Arial"/>
        </w:rPr>
        <w:t xml:space="preserve"> Regardless of input modality, humans are sensitive to subtle distributional properties of incoming streams of information, and able to employ this information to complete subsequent tasks.</w:t>
      </w:r>
    </w:p>
    <w:p w14:paraId="3E23EB32" w14:textId="73C78392" w:rsidR="006763BA" w:rsidRDefault="00C45E00" w:rsidP="001E09C4">
      <w:pPr>
        <w:spacing w:line="240" w:lineRule="auto"/>
        <w:jc w:val="both"/>
        <w:rPr>
          <w:rFonts w:ascii="Arial" w:hAnsi="Arial" w:cs="Arial"/>
        </w:rPr>
      </w:pPr>
      <w:r>
        <w:rPr>
          <w:rFonts w:ascii="Arial" w:hAnsi="Arial" w:cs="Arial"/>
        </w:rPr>
        <w:t xml:space="preserve">Numerous experiments have shown individuals are capable of extracting transitional probabilities embedded in streams of auditory </w:t>
      </w:r>
      <w:r w:rsidR="000E7569">
        <w:rPr>
          <w:rStyle w:val="FootnoteReference"/>
          <w:rFonts w:ascii="Arial" w:hAnsi="Arial" w:cs="Arial"/>
        </w:rPr>
        <w:fldChar w:fldCharType="begin" w:fldLock="1"/>
      </w:r>
      <w:r w:rsidR="00E51C81">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Infants","type":"article-journal","volume":"274"},"uris":["http://www.mendeley.com/documents/?uuid=a2187452-1194-313f-afda-a7657e4722a9"]},{"id":"ITEM-2","itemData":{"DOI":"10.1016/J.COGNITION.2009.07.011","ISSN":"0010-0277","abstract":"Numerous recent studies suggest that human learners, including both infants and adults, readily track sequential statistics computed between adjacent elements. One such statistic, transitional probability, is typically calculated as the likelihood that one element predicts another. However, little is known about whether listeners are sensitive to the directionality of this computation. To address this issue, we tested 8-month-old infants in a word segmentation task, using fluent speech drawn from an unfamiliar natural language. Critically, test items were distinguished solely by their backward transitional probabilities. The results provide the first evidence that infants track backward statistics in fluent speech.","author":[{"dropping-particle":"","family":"Pelucchi","given":"Bruna","non-dropping-particle":"","parse-names":false,"suffix":""},{"dropping-particle":"","family":"Hay","given":"Jessica F.","non-dropping-particle":"","parse-names":false,"suffix":""},{"dropping-particle":"","family":"Saffran","given":"Jenny R.","non-dropping-particle":"","parse-names":false,"suffix":""}],"container-title":"Cognition","id":"ITEM-2","issue":"2","issued":{"date-parts":[["2009","11","1"]]},"page":"244-247","publisher":"Elsevier","title":"Learning in reverse: Eight-month-old infants track backward transitional probabilities","type":"article-journal","volume":"113"},"uris":["http://www.mendeley.com/documents/?uuid=38527305-2526-3af1-8636-c2c01a206fa7"]},{"id":"ITEM-3","itemData":{"DOI":"10.1006/JMLA.1996.0032","ISSN":"0749-596X","abstract":"One of the infant's first tasks in language acquisition is to discover the words embedded in a mostly continuous speech stream. This learning problem might be solved by using distributional cues to word boundaries—for example, by computing the transitional probabilities between sounds in the language input and using the relative strengths of these probabilities to hypothesize word boundaries. The learner might be further aided by language-specific prosodic cues correlated with word boundaries. As a first step in testing these hypotheses, we briefly exposed adults to an artificial language in which the only cues available for word segmentation were the transitional probabilities between syllables. Subjects were able to learn the words of this language. Furthermore, the addition of certain prosodic cues served to enhance performance. These results suggest that distributional cues may play an important role in the initial word segmentation of language learners.","author":[{"dropping-particle":"","family":"Saffran","given":"Jenny R.","non-dropping-particle":"","parse-names":false,"suffix":""},{"dropping-particle":"","family":"Newport","given":"Elissa L.","non-dropping-particle":"","parse-names":false,"suffix":""},{"dropping-particle":"","family":"Aslin","given":"Richard N.","non-dropping-particle":"","parse-names":false,"suffix":""}],"container-title":"Journal of Memory and Language","id":"ITEM-3","issue":"4","issued":{"date-parts":[["1996","8","1"]]},"page":"606-621","publisher":"Academic Press","title":"Word Segmentation: The Role of Distributional Cues","type":"article-journal","volume":"35"},"uris":["http://www.mendeley.com/documents/?uuid=0a037dfc-bb40-37d3-a4d2-af77549cbf29"]},{"id":"ITEM-4","itemData":{"DOI":"10.1016/j.jml.2008.10.003","abstract":"Word-segmentation, that is, the extraction of words from fluent speech, is one of the first problems language learners have to master. It is generally believed that statistical processes , in particular those tracking ''transitional probabilities\" (TPs), are important to word-segmentation. However, there is evidence that word forms are stored in memory formats differing from those that can be constructed from TPs, i.e. in terms of the positions of phonemes and syllables within words. In line with this view, we show that TP-based processes leave learners no more familiar with items heard 600 times than with ''phantom-words\" not heard at all if the phantom-words have the same statistical structure as the occurring items. Moreover, participants are more familiar with phantom-words than with frequent syllable combinations. In contrast, minimal prosody-like perceptual cues allow learners to recognize actual items. TPs may well signal co-occurring syllables; this, however , does not seem to lead to the extraction of word-like units. We review other, in particular prosodic, cues to word-boundaries which may allow the construction of positional memories while not requiring language-specific knowledge, and suggest that their contributions to word-segmentation need to be reassessed.","author":[{"dropping-particle":"","family":"Endress","given":"Ansgar D","non-dropping-particle":"","parse-names":false,"suffix":""},{"dropping-particle":"","family":"Mehler","given":"Jacques","non-dropping-particle":"","parse-names":false,"suffix":""}],"container-title":"Journal of Memory and Language","id":"ITEM-4","issued":{"date-parts":[["2009"]]},"title":"The surprising power of statistical learning: When fragment knowledge leads to false memories of unheard words","type":"article-journal","volume":"60"},"uris":["http://www.mendeley.com/documents/?uuid=a6f5f0df-101b-3d58-a302-de093d1e64f9"]}],"mendeley":{"formattedCitation":"(Endress &amp; Mehler, 2009; Pelucchi, Hay, &amp; Saffran, 2009; Saffran, Aslin, &amp; Newport, 1996; Saffran, Newport, &amp; Aslin, 1996)","plainTextFormattedCitation":"(Endress &amp; Mehler, 2009; Pelucchi, Hay, &amp; Saffran, 2009; Saffran, Aslin, &amp; Newport, 1996; Saffran, Newport, &amp; Aslin, 1996)","previouslyFormattedCitation":"(Endress &amp; Mehler, 2009; Pelucchi, Hay, &amp; Saffran, 2009; Saffran, Aslin, &amp; Newport, 1996; Saffran, Newport, &amp; Aslin, 1996)"},"properties":{"noteIndex":0},"schema":"https://github.com/citation-style-language/schema/raw/master/csl-citation.json"}</w:instrText>
      </w:r>
      <w:r w:rsidR="000E7569">
        <w:rPr>
          <w:rStyle w:val="FootnoteReference"/>
          <w:rFonts w:ascii="Arial" w:hAnsi="Arial" w:cs="Arial"/>
        </w:rPr>
        <w:fldChar w:fldCharType="separate"/>
      </w:r>
      <w:r w:rsidR="00E51C81" w:rsidRPr="00E51C81">
        <w:rPr>
          <w:rFonts w:ascii="Arial" w:hAnsi="Arial" w:cs="Arial"/>
          <w:bCs/>
          <w:noProof/>
        </w:rPr>
        <w:t>(Endress &amp; Mehler, 2009; Pelucchi, Hay, &amp; Saffran, 2009; Saffran, Aslin, &amp; Newport, 1996; Saffran, Newport, &amp; Aslin, 1996)</w:t>
      </w:r>
      <w:r w:rsidR="000E7569">
        <w:rPr>
          <w:rStyle w:val="FootnoteReference"/>
          <w:rFonts w:ascii="Arial" w:hAnsi="Arial" w:cs="Arial"/>
        </w:rPr>
        <w:fldChar w:fldCharType="end"/>
      </w:r>
      <w:r w:rsidR="001E09C4" w:rsidRPr="00DD26DA">
        <w:rPr>
          <w:rFonts w:ascii="Arial" w:hAnsi="Arial" w:cs="Arial"/>
        </w:rPr>
        <w:t xml:space="preserve"> </w:t>
      </w:r>
      <w:r>
        <w:rPr>
          <w:rFonts w:ascii="Arial" w:hAnsi="Arial" w:cs="Arial"/>
        </w:rPr>
        <w:t xml:space="preserve">as well as visual sequences of stimuli. </w:t>
      </w:r>
      <w:r>
        <w:rPr>
          <w:rFonts w:ascii="Arial" w:hAnsi="Arial" w:cs="Arial"/>
        </w:rPr>
        <w:fldChar w:fldCharType="begin" w:fldLock="1"/>
      </w:r>
      <w:r w:rsidR="006763BA">
        <w:rPr>
          <w:rFonts w:ascii="Arial" w:hAnsi="Arial" w:cs="Arial"/>
        </w:rPr>
        <w:instrText>ADDIN CSL_CITATION {"citationItems":[{"id":"ITEM-1","itemData":{"DOI":"10.1037/0096-3445.134.4.552","ISSN":"1939-2222","author":[{"dropping-particle":"","family":"Turk-Browne","given":"Nicholas B.","non-dropping-particle":"","parse-names":false,"suffix":""},{"dropping-particle":"","family":"Jungé","given":"Justin A.","non-dropping-particle":"","parse-names":false,"suffix":""},{"dropping-particle":"","family":"Scholl","given":"Brian J.","non-dropping-particle":"","parse-names":false,"suffix":""}],"container-title":"Journal of Experimental Psychology: General","id":"ITEM-1","issue":"4","issued":{"date-parts":[["2005"]]},"page":"552-564","publisher":"US: American Psychological Association","title":"The Automaticity of Visual Statistical Learning","type":"article-journal","volume":"134"},"uris":["http://www.mendeley.com/documents/?uuid=720ffade-28b0-350b-98e9-d1b3f7db7483"]}],"mendeley":{"formattedCitation":"(Turk-Browne, Jungé, &amp; Scholl, 2005)","plainTextFormattedCitation":"(Turk-Browne, Jungé, &amp; Scholl, 2005)","previouslyFormattedCitation":"(Turk-Browne, Jungé, &amp; Scholl, 2005)"},"properties":{"noteIndex":0},"schema":"https://github.com/citation-style-language/schema/raw/master/csl-citation.json"}</w:instrText>
      </w:r>
      <w:r>
        <w:rPr>
          <w:rFonts w:ascii="Arial" w:hAnsi="Arial" w:cs="Arial"/>
        </w:rPr>
        <w:fldChar w:fldCharType="separate"/>
      </w:r>
      <w:r w:rsidR="006763BA" w:rsidRPr="006763BA">
        <w:rPr>
          <w:rFonts w:ascii="Arial" w:hAnsi="Arial" w:cs="Arial"/>
          <w:noProof/>
        </w:rPr>
        <w:t>(Turk-Browne, Jungé, &amp; Scholl, 2005)</w:t>
      </w:r>
      <w:r>
        <w:rPr>
          <w:rFonts w:ascii="Arial" w:hAnsi="Arial" w:cs="Arial"/>
        </w:rPr>
        <w:fldChar w:fldCharType="end"/>
      </w:r>
      <w:r w:rsidR="006763BA">
        <w:rPr>
          <w:rFonts w:ascii="Arial" w:hAnsi="Arial" w:cs="Arial"/>
        </w:rPr>
        <w:t xml:space="preserve">. The ability to track regularities in sensory streams not only improves performance on behavioral tasks, but can also be observed in neural responses to predictable items both within </w:t>
      </w:r>
      <w:r w:rsidR="006763BA">
        <w:rPr>
          <w:rFonts w:ascii="Arial" w:hAnsi="Arial" w:cs="Arial"/>
        </w:rPr>
        <w:fldChar w:fldCharType="begin" w:fldLock="1"/>
      </w:r>
      <w:r w:rsidR="006763BA">
        <w:rPr>
          <w:rFonts w:ascii="Arial" w:hAnsi="Arial" w:cs="Arial"/>
        </w:rPr>
        <w:instrText>ADDIN CSL_CITATION {"citationItems":[{"id":"ITEM-1","itemData":{"DOI":"10.1523/JNEUROSCI.0858-10.2010","abstract":"Our environments are highly regular in terms ofwhen and where objects appear relative to each other. Statistical learning allows us to extract and represent these regularities, but how this knowledge is used by the brain during ongoing perception is unclear.Weused rapid event-related fMRI to measure hemodynamic responses to individual visual images in a continuous stream that contained sequential contingencies. Sixteenhumanobservers encountered these statistical regularities while performinganunrelated cognitive task, andwere unaware oftheir existence. Nevertheless, the right anterior hippocampus showed greater hemodynamic responses to predictive stimuli, providing evidence for implicit anticipation as a consequence of unsupervised statistical learning. Hippocampal anticipation based on predictive stimuli correlated with subsequent processing of the predicted stimuli in occipital and parietal cortex, and anticipation in additional brain regions correlated with facilitated object recognition as reflected in behavioral priming. Additional analyses suggested that implicit perceptual anticipation does not contribute to explicit familiarity, but can result in predictive potentiation of category- selective ventral visual cortex. Overall, these findings showthat future-oriented processing can arise incidentally during the perception of statistical regularities.","author":[{"dropping-particle":"","family":"Turk-Browne","given":"Nicholas B","non-dropping-particle":"","parse-names":false,"suffix":""},{"dropping-particle":"","family":"Scholl","given":"Brian J","non-dropping-particle":"","parse-names":false,"suffix":""},{"dropping-particle":"","family":"Johnson","given":"Marcia K","non-dropping-particle":"","parse-names":false,"suffix":""},{"dropping-particle":"","family":"Chun","given":"Marvin M","non-dropping-particle":"","parse-names":false,"suffix":""}],"container-title":"The Journal of Neuroscience","id":"ITEM-1","issue":"33","issued":{"date-parts":[["2010"]]},"page":"11177-11187","title":"Implicit Perceptual Anticipation Triggered by Statistical Learning","type":"article-journal","volume":"30"},"uris":["http://www.mendeley.com/documents/?uuid=61174b22-8c6e-3631-b249-231ca10601f8"]}],"mendeley":{"formattedCitation":"(Turk-Browne, Scholl, Johnson, &amp; Chun, 2010)","plainTextFormattedCitation":"(Turk-Browne, Scholl, Johnson, &amp; Chun, 2010)","previouslyFormattedCitation":"(Turk-Browne, Scholl, Johnson, &amp; Chun, 2010)"},"properties":{"noteIndex":0},"schema":"https://github.com/citation-style-language/schema/raw/master/csl-citation.json"}</w:instrText>
      </w:r>
      <w:r w:rsidR="006763BA">
        <w:rPr>
          <w:rFonts w:ascii="Arial" w:hAnsi="Arial" w:cs="Arial"/>
        </w:rPr>
        <w:fldChar w:fldCharType="separate"/>
      </w:r>
      <w:r w:rsidR="006763BA" w:rsidRPr="006763BA">
        <w:rPr>
          <w:rFonts w:ascii="Arial" w:hAnsi="Arial" w:cs="Arial"/>
          <w:noProof/>
        </w:rPr>
        <w:t>(Turk-Browne, Scholl, Johnson, &amp; Chun, 2010)</w:t>
      </w:r>
      <w:r w:rsidR="006763BA">
        <w:rPr>
          <w:rFonts w:ascii="Arial" w:hAnsi="Arial" w:cs="Arial"/>
        </w:rPr>
        <w:fldChar w:fldCharType="end"/>
      </w:r>
      <w:r w:rsidR="006763BA">
        <w:rPr>
          <w:rFonts w:ascii="Arial" w:hAnsi="Arial" w:cs="Arial"/>
        </w:rPr>
        <w:t xml:space="preserve"> and outside </w:t>
      </w:r>
      <w:r w:rsidR="006763BA">
        <w:rPr>
          <w:rFonts w:ascii="Arial" w:hAnsi="Arial" w:cs="Arial"/>
        </w:rPr>
        <w:fldChar w:fldCharType="begin" w:fldLock="1"/>
      </w:r>
      <w:r w:rsidR="006763BA">
        <w:rPr>
          <w:rFonts w:ascii="Arial" w:hAnsi="Arial" w:cs="Arial"/>
        </w:rPr>
        <w:instrText>ADDIN CSL_CITATION {"citationItems":[{"id":"ITEM-1","itemData":{"abstract":"Our environment contains regularities distributed in space and time that can be detected by way of statistical learning. This unsupervised learning occurs without intent or awareness, but little is known about how it relates to other types of learning , how it affects perceptual processing, and how quickly it can occur. Here we use fMRI during statistical learning to explore these questions. Participants viewed statistically structured versus unstructured sequences of shapes while performing a task unrelated to the structure. Robust neural responses to statistical structure were observed, and these responses were notable in four ways: First, responses to structure were observed in the striatum and medial temporal lobe, suggesting that statistical learning may be related to other forms of associative learning and relational memory. Second, statistical regularities yielded greater activation in category-specific visual regions (object-selective lateral occipital cortex and word-selective ventral occipito-temporal cortex), demonstrating that these regions are sensitive to information distributed in time. Third, evidence of learning emerged early during familiarization, showing that statistical learning can operate very quickly and with little exposure. Finally, neural signatures of learning were dissociable from subsequent explicit familiarity, suggesting that learning can occur in the absence of awareness. Overall, our findings help elucidate the underlying nature of statistical learning. &amp;","author":[{"dropping-particle":"","family":"Turk-Browne","given":"Nicholas B.","non-dropping-particle":"","parse-names":false,"suffix":""},{"dropping-particle":"","family":"Scholl","given":"Brian J","non-dropping-particle":"","parse-names":false,"suffix":""},{"dropping-particle":"","family":"Chun","given":"Marvin M","non-dropping-particle":"","parse-names":false,"suffix":""},{"dropping-particle":"","family":"Johnson","given":"Marcia K","non-dropping-particle":"","parse-names":false,"suffix":""}],"container-title":"Journal of Cognitive Neuroscience","id":"ITEM-1","issue":"10","issued":{"date-parts":[["2008"]]},"page":"1934-1945","title":"Neural Evidence of Statistical Learning: Efficient Detection of Visual Regularities Without Awareness","type":"article-journal","volume":"21"},"uris":["http://www.mendeley.com/documents/?uuid=aa1609c8-1a4b-391e-a464-3dfbe910447d"]},{"id":"ITEM-2","itemData":{"DOI":"10.1016/j.cortex.2019.01.013","abstract":"Statistical learning, the process of extracting regularities from the environment, plays an essential role in many aspects of cognition, including speech segmentation and language acquisition. A key component of statistical learning in a linguistic context is the perceptual binding of adjacent individual units (e.g., syllables) into integrated composites (e.g., multisyllabic words). A second, conceptually dissociable component of statistical learning is the memory storage of these integrated representations. Here we examine whether these two dissociable components of statistical learning are differentially impacted by top-down, voluntary attentional resources. Learners' attention was either focused towards or diverted from a speech stream made up of repeating nonsense words. Building on our previous findings, we quantified the online perceptual binding of individual syllables into component words using an EEG-based neural entrainment measure. Following exposure, statistical learning was assessed using offline tests, sensitive to both perceptual binding and memory storage. Neural measures verified that our manipulation of selective attention successfully reduced limited-capacity resources to the speech stream. Diverting attention away from the speech stream did not alter neural entrainment to the component words or post-exposure familiarity ratings, but did impact performance on an indirect reaction-time based memory test. We conclude that theoretically dissociable components of statistically learning are differentially impacted by attention and top-down processing resources. A reduction in attention to the speech stream may impede memory storage of the component words. In contrast, the moment-by-moment perceptual binding of speech regularities can occur even while learners' attention is focused on a demanding concurrent task, and we found no evidence that selective attention modulates this process. These results suggest that learners can acquire basic statistical properties of language without directly focusing on the speech input, potentially opening up previously overlooked opportunities for language learning, particularly in adult learners.","author":[{"dropping-particle":"","family":"Batterink","given":"Laura J.","non-dropping-particle":"","parse-names":false,"suffix":""},{"dropping-particle":"","family":"Paller","given":"Ken A.","non-dropping-particle":"","parse-names":false,"suffix":""}],"container-title":"Cortex","id":"ITEM-2","issued":{"date-parts":[["2019"]]},"page":"56-71","title":"Statistical learning of speech regularities can occur outside the focus of attention","type":"article-journal","volume":"115"},"uris":["http://www.mendeley.com/documents/?uuid=305ee541-c300-36fe-a5a7-2e470a8173cd"]}],"mendeley":{"formattedCitation":"(Batterink &amp; Paller, 2019; Turk-Browne, Scholl, Chun, &amp; Johnson, 2008)","plainTextFormattedCitation":"(Batterink &amp; Paller, 2019; Turk-Browne, Scholl, Chun, &amp; Johnson, 2008)","previouslyFormattedCitation":"(Batterink &amp; Paller, 2019; Turk-Browne, Scholl, Chun, &amp; Johnson, 2008)"},"properties":{"noteIndex":0},"schema":"https://github.com/citation-style-language/schema/raw/master/csl-citation.json"}</w:instrText>
      </w:r>
      <w:r w:rsidR="006763BA">
        <w:rPr>
          <w:rFonts w:ascii="Arial" w:hAnsi="Arial" w:cs="Arial"/>
        </w:rPr>
        <w:fldChar w:fldCharType="separate"/>
      </w:r>
      <w:r w:rsidR="006763BA" w:rsidRPr="006763BA">
        <w:rPr>
          <w:rFonts w:ascii="Arial" w:hAnsi="Arial" w:cs="Arial"/>
          <w:noProof/>
        </w:rPr>
        <w:t>(Batterink &amp; Paller, 2019; Turk-Browne, Scholl, Chun, &amp; Johnson, 2008)</w:t>
      </w:r>
      <w:r w:rsidR="006763BA">
        <w:rPr>
          <w:rFonts w:ascii="Arial" w:hAnsi="Arial" w:cs="Arial"/>
        </w:rPr>
        <w:fldChar w:fldCharType="end"/>
      </w:r>
      <w:r w:rsidR="006763BA">
        <w:rPr>
          <w:rFonts w:ascii="Arial" w:hAnsi="Arial" w:cs="Arial"/>
        </w:rPr>
        <w:t xml:space="preserve"> the focus of attention </w:t>
      </w:r>
      <w:r w:rsidR="006763BA">
        <w:rPr>
          <w:rFonts w:ascii="Arial" w:hAnsi="Arial" w:cs="Arial"/>
        </w:rPr>
        <w:fldChar w:fldCharType="begin" w:fldLock="1"/>
      </w:r>
      <w:r w:rsidR="006763BA">
        <w:rPr>
          <w:rFonts w:ascii="Arial" w:hAnsi="Arial" w:cs="Arial"/>
        </w:rPr>
        <w:instrText>ADDIN CSL_CITATION {"citationItems":[{"id":"ITEM-1","itemData":{"DOI":"10.1111/tops.12420","ISSN":"1756-8757","abstract":"Both implicit learning and statistical learning focus on the ability of learners to pick up on patterns in the environment. It has been suggested that these two lines of research may be combined into a single construct of “implicit statistical learning.” However, by comparing the neural processes that give rise to implicit versus statistical learning, we may determine the extent to which these two learn- ing paradigms do indeed describe the same core mechanisms. In this review, we describe current knowledge about neural mechanisms underlying both implicit learning and statistical learning, high- lighting converging findings between these two literatures. A common thread across all paradigms is that learning is supported by interactions between the declarative and nondeclarative memory sys- tems of the brain. We conclude by discussing several outstanding research questions and future direc- tions for each of these two research fields. Moving forward, we suggest that the two literatures may interface by defining learning according to experimental paradigm, with “implicit learning” reserved as a specific term to denote learning without awareness, which may potentially occur across all para- digms. By continuing to align these two strands of research, we will be in a better position to charac- terize the neural bases of both implicit and statistical learning, ultimately improving our understanding of core mechanisms that underlie a wide variety of human cognitive abilities.","author":[{"dropping-particle":"","family":"Batterink","given":"Laura J.","non-dropping-particle":"","parse-names":false,"suffix":""},{"dropping-particle":"","family":"Paller","given":"Ken A.","non-dropping-particle":"","parse-names":false,"suffix":""},{"dropping-particle":"","family":"Reber","given":"Paul J.","non-dropping-particle":"","parse-names":false,"suffix":""}],"container-title":"Topics in Cognitive Science","id":"ITEM-1","issued":{"date-parts":[["2019","4","3"]]},"page":"1-22","publisher":"John Wiley &amp; Sons, Ltd (10.1111)","title":"Understanding the Neural Bases of Implicit and Statistical Learning","type":"article-journal"},"uris":["http://www.mendeley.com/documents/?uuid=f042ccb6-3de8-3d84-8455-676eb3fddc2b"]}],"mendeley":{"formattedCitation":"(Batterink, Paller, &amp; Reber, 2019)","manualFormatting":"(for a review, see Batterink, Paller, &amp; Reber, 2019)","plainTextFormattedCitation":"(Batterink, Paller, &amp; Reber, 2019)","previouslyFormattedCitation":"(Batterink, Paller, &amp; Reber, 2019)"},"properties":{"noteIndex":0},"schema":"https://github.com/citation-style-language/schema/raw/master/csl-citation.json"}</w:instrText>
      </w:r>
      <w:r w:rsidR="006763BA">
        <w:rPr>
          <w:rFonts w:ascii="Arial" w:hAnsi="Arial" w:cs="Arial"/>
        </w:rPr>
        <w:fldChar w:fldCharType="separate"/>
      </w:r>
      <w:r w:rsidR="006763BA" w:rsidRPr="006763BA">
        <w:rPr>
          <w:rFonts w:ascii="Arial" w:hAnsi="Arial" w:cs="Arial"/>
          <w:noProof/>
        </w:rPr>
        <w:t>(</w:t>
      </w:r>
      <w:r w:rsidR="006763BA">
        <w:rPr>
          <w:rFonts w:ascii="Arial" w:hAnsi="Arial" w:cs="Arial"/>
          <w:noProof/>
        </w:rPr>
        <w:t xml:space="preserve">for </w:t>
      </w:r>
      <w:r w:rsidR="006763BA">
        <w:rPr>
          <w:rFonts w:ascii="Arial" w:hAnsi="Arial" w:cs="Arial"/>
          <w:noProof/>
        </w:rPr>
        <w:lastRenderedPageBreak/>
        <w:t xml:space="preserve">a review, see </w:t>
      </w:r>
      <w:r w:rsidR="006763BA" w:rsidRPr="006763BA">
        <w:rPr>
          <w:rFonts w:ascii="Arial" w:hAnsi="Arial" w:cs="Arial"/>
          <w:noProof/>
        </w:rPr>
        <w:t>Batterink, Paller, &amp; Reber, 2019)</w:t>
      </w:r>
      <w:r w:rsidR="006763BA">
        <w:rPr>
          <w:rFonts w:ascii="Arial" w:hAnsi="Arial" w:cs="Arial"/>
        </w:rPr>
        <w:fldChar w:fldCharType="end"/>
      </w:r>
      <w:r w:rsidR="006763BA">
        <w:rPr>
          <w:rFonts w:ascii="Arial" w:hAnsi="Arial" w:cs="Arial"/>
        </w:rPr>
        <w:t>. In the case of transitional probability tracking, non-adjacent relationships are detected alongside adjacent relationships</w:t>
      </w:r>
      <w:r w:rsidR="00E51C81">
        <w:rPr>
          <w:rFonts w:ascii="Arial" w:hAnsi="Arial" w:cs="Arial"/>
        </w:rPr>
        <w:t xml:space="preserve"> </w:t>
      </w:r>
      <w:r w:rsidR="00E51C81">
        <w:rPr>
          <w:rFonts w:ascii="Arial" w:hAnsi="Arial" w:cs="Arial"/>
        </w:rPr>
        <w:fldChar w:fldCharType="begin" w:fldLock="1"/>
      </w:r>
      <w:r w:rsidR="00E51C81">
        <w:rPr>
          <w:rFonts w:ascii="Arial" w:hAnsi="Arial" w:cs="Arial"/>
        </w:rPr>
        <w:instrText>ADDIN CSL_CITATION {"citationItems":[{"id":"ITEM-1","itemData":{"abstract":"Speech is produced mainly in continuous streams containing several words. Listeners can use the transitional probability (TP) between adjacent and non-adjacent syllables to segment ''words'' from a continuous stream of artificial speech, much as they use TPs to organize a variety of perceptual continua. It is thus possible that a general-purpose statistical device exploits any speech unit to achieve segmentation of speech streams. Alternatively , language may limit what representations are open to statistical investigation according to their specific linguistic role. In this article, we focus on vowels and consonants in continuous speech. We hypothesized that vowels and consonants in words carry different kinds of information , the latter being more tied to word identification and the former to grammar. We thus predicted that in a word identification task involving continuous speech, learners would track TPs among consonants, but not among vowels. Our results show a preferential role for consonants in word identification.","author":[{"dropping-particle":"","family":"Bonatti","given":"Luca L","non-dropping-particle":"","parse-names":false,"suffix":""},{"dropping-particle":"","family":"Peña","given":"Marcela","non-dropping-particle":"","parse-names":false,"suffix":""},{"dropping-particle":"","family":"Nespor","given":"Marina","non-dropping-particle":"","parse-names":false,"suffix":""},{"dropping-particle":"","family":"Mehler","given":"Jacques","non-dropping-particle":"","parse-names":false,"suffix":""}],"container-title":"Psychological Science","id":"ITEM-1","issue":"6","issued":{"date-parts":[["2005"]]},"title":"Linguistic Constraints on Statistical Computations The Role of Consonants and Vowels in Continuous Speech Processing","type":"article-journal","volume":"16"},"uris":["http://www.mendeley.com/documents/?uuid=cf7a261b-cea6-31f8-a976-d787d8f0f823"]}],"mendeley":{"formattedCitation":"(Bonatti, Peña, Nespor, &amp; Mehler, 2005)","plainTextFormattedCitation":"(Bonatti, Peña, Nespor, &amp; Mehler, 2005)"},"properties":{"noteIndex":0},"schema":"https://github.com/citation-style-language/schema/raw/master/csl-citation.json"}</w:instrText>
      </w:r>
      <w:r w:rsidR="00E51C81">
        <w:rPr>
          <w:rFonts w:ascii="Arial" w:hAnsi="Arial" w:cs="Arial"/>
        </w:rPr>
        <w:fldChar w:fldCharType="separate"/>
      </w:r>
      <w:r w:rsidR="00E51C81" w:rsidRPr="00E51C81">
        <w:rPr>
          <w:rFonts w:ascii="Arial" w:hAnsi="Arial" w:cs="Arial"/>
          <w:noProof/>
        </w:rPr>
        <w:t>(Bonatti, Peña, Nespor, &amp; Mehler, 2005)</w:t>
      </w:r>
      <w:r w:rsidR="00E51C81">
        <w:rPr>
          <w:rFonts w:ascii="Arial" w:hAnsi="Arial" w:cs="Arial"/>
        </w:rPr>
        <w:fldChar w:fldCharType="end"/>
      </w:r>
      <w:r w:rsidR="006763BA">
        <w:rPr>
          <w:rFonts w:ascii="Arial" w:hAnsi="Arial" w:cs="Arial"/>
        </w:rPr>
        <w:t xml:space="preserve">. </w:t>
      </w:r>
    </w:p>
    <w:p w14:paraId="13C674CC" w14:textId="24ADE1D8" w:rsidR="006763BA" w:rsidRPr="003543B5" w:rsidRDefault="00E51C81" w:rsidP="001E09C4">
      <w:pPr>
        <w:spacing w:line="240" w:lineRule="auto"/>
        <w:jc w:val="both"/>
        <w:rPr>
          <w:rFonts w:ascii="Arial" w:hAnsi="Arial" w:cs="Arial"/>
          <w:color w:val="8EAADB" w:themeColor="accent5" w:themeTint="99"/>
        </w:rPr>
      </w:pPr>
      <w:r w:rsidRPr="003543B5">
        <w:rPr>
          <w:rFonts w:ascii="Arial" w:hAnsi="Arial" w:cs="Arial"/>
          <w:color w:val="8EAADB" w:themeColor="accent5" w:themeTint="99"/>
        </w:rPr>
        <w:t>Despite</w:t>
      </w:r>
      <w:r w:rsidR="006763BA" w:rsidRPr="003543B5">
        <w:rPr>
          <w:rFonts w:ascii="Arial" w:hAnsi="Arial" w:cs="Arial"/>
          <w:color w:val="8EAADB" w:themeColor="accent5" w:themeTint="99"/>
        </w:rPr>
        <w:t xml:space="preserve"> the considerable amount of data supporting </w:t>
      </w:r>
      <w:r w:rsidR="00E2093E" w:rsidRPr="003543B5">
        <w:rPr>
          <w:rFonts w:ascii="Arial" w:hAnsi="Arial" w:cs="Arial"/>
          <w:color w:val="8EAADB" w:themeColor="accent5" w:themeTint="99"/>
        </w:rPr>
        <w:t xml:space="preserve">SL as a general mechanism for processing continuous information, several important constraints </w:t>
      </w:r>
      <w:proofErr w:type="gramStart"/>
      <w:r w:rsidR="00E2093E" w:rsidRPr="003543B5">
        <w:rPr>
          <w:rFonts w:ascii="Arial" w:hAnsi="Arial" w:cs="Arial"/>
          <w:color w:val="8EAADB" w:themeColor="accent5" w:themeTint="99"/>
        </w:rPr>
        <w:t>have also been observed</w:t>
      </w:r>
      <w:proofErr w:type="gramEnd"/>
      <w:r w:rsidR="00E2093E" w:rsidRPr="003543B5">
        <w:rPr>
          <w:rFonts w:ascii="Arial" w:hAnsi="Arial" w:cs="Arial"/>
          <w:color w:val="8EAADB" w:themeColor="accent5" w:themeTint="99"/>
        </w:rPr>
        <w:t>. The first is the limited transferability of SL</w:t>
      </w:r>
      <w:r w:rsidRPr="003543B5">
        <w:rPr>
          <w:rFonts w:ascii="Arial" w:hAnsi="Arial" w:cs="Arial"/>
          <w:color w:val="8EAADB" w:themeColor="accent5" w:themeTint="99"/>
        </w:rPr>
        <w:t xml:space="preserve"> </w:t>
      </w:r>
      <w:r w:rsidRPr="003543B5">
        <w:rPr>
          <w:rFonts w:ascii="Arial" w:hAnsi="Arial" w:cs="Arial"/>
          <w:color w:val="8EAADB" w:themeColor="accent5" w:themeTint="99"/>
        </w:rPr>
        <w:fldChar w:fldCharType="begin" w:fldLock="1"/>
      </w:r>
      <w:r w:rsidRPr="003543B5">
        <w:rPr>
          <w:rFonts w:ascii="Arial" w:hAnsi="Arial" w:cs="Arial"/>
          <w:color w:val="8EAADB" w:themeColor="accent5" w:themeTint="99"/>
        </w:rPr>
        <w:instrText>ADDIN CSL_CITATION {"citationItems":[{"id":"ITEM-1","itemData":{"DOI":"10.1016/J.TICS.2014.12.010","ISSN":"1364-6613","abstract":"Statistical learning (SL) is typically considered to be a domain-general mechanism by which cognitive systems discover the underlying distributional properties of the input. However, recent studies examining whether there are commonalities in the learning of distributional information across different domains or modalities consistently reveal modality and stimulus specificity. Therefore, important questions are how and why a hypothesized domain-general learning mechanism systematically produces such effects. Here, we offer a theoretical framework according to which SL is not a unitary mechanism, but a set of domain-general computational principles that operate in different modalities and, therefore, are subject to the specific constraints characteristic of their respective brain regions. This framework offers testable predictions and we discuss its computational and neurobiological plausibility.","author":[{"dropping-particle":"","family":"Frost","given":"Ram","non-dropping-particle":"","parse-names":false,"suffix":""},{"dropping-particle":"","family":"Armstrong","given":"Blair C.","non-dropping-particle":"","parse-names":false,"suffix":""},{"dropping-particle":"","family":"Siegelman","given":"Noam","non-dropping-particle":"","parse-names":false,"suffix":""},{"dropping-particle":"","family":"Christiansen","given":"Morten H.","non-dropping-particle":"","parse-names":false,"suffix":""}],"container-title":"Trends in Cognitive Sciences","id":"ITEM-1","issue":"3","issued":{"date-parts":[["2015","3","1"]]},"page":"117-125","publisher":"Elsevier Current Trends","title":"Domain generality versus modality specificity: the paradox of statistical learning","type":"article-journal","volume":"19"},"uris":["http://www.mendeley.com/documents/?uuid=194e0426-5d04-3f20-9a18-efb5d68769ff"]}],"mendeley":{"formattedCitation":"(Frost, Armstrong, Siegelman, &amp; Christiansen, 2015)","plainTextFormattedCitation":"(Frost, Armstrong, Siegelman, &amp; Christiansen, 2015)","previouslyFormattedCitation":"(Frost, Armstrong, Siegelman, &amp; Christiansen, 2015)"},"properties":{"noteIndex":0},"schema":"https://github.com/citation-style-language/schema/raw/master/csl-citation.json"}</w:instrText>
      </w:r>
      <w:r w:rsidRPr="003543B5">
        <w:rPr>
          <w:rFonts w:ascii="Arial" w:hAnsi="Arial" w:cs="Arial"/>
          <w:color w:val="8EAADB" w:themeColor="accent5" w:themeTint="99"/>
        </w:rPr>
        <w:fldChar w:fldCharType="separate"/>
      </w:r>
      <w:r w:rsidRPr="003543B5">
        <w:rPr>
          <w:rFonts w:ascii="Arial" w:hAnsi="Arial" w:cs="Arial"/>
          <w:noProof/>
          <w:color w:val="8EAADB" w:themeColor="accent5" w:themeTint="99"/>
        </w:rPr>
        <w:t>(Frost, Armstrong, Siegelman, &amp; Christiansen, 2015)</w:t>
      </w:r>
      <w:r w:rsidRPr="003543B5">
        <w:rPr>
          <w:rFonts w:ascii="Arial" w:hAnsi="Arial" w:cs="Arial"/>
          <w:color w:val="8EAADB" w:themeColor="accent5" w:themeTint="99"/>
        </w:rPr>
        <w:fldChar w:fldCharType="end"/>
      </w:r>
      <w:r w:rsidR="00E2093E" w:rsidRPr="003543B5">
        <w:rPr>
          <w:rFonts w:ascii="Arial" w:hAnsi="Arial" w:cs="Arial"/>
          <w:color w:val="8EAADB" w:themeColor="accent5" w:themeTint="99"/>
        </w:rPr>
        <w:t xml:space="preserve">: statistical learning of a given stream can be limited not only to the input modality </w:t>
      </w:r>
      <w:r w:rsidRPr="003543B5">
        <w:rPr>
          <w:rFonts w:ascii="Arial" w:hAnsi="Arial" w:cs="Arial"/>
          <w:color w:val="8EAADB" w:themeColor="accent5" w:themeTint="99"/>
        </w:rPr>
        <w:fldChar w:fldCharType="begin" w:fldLock="1"/>
      </w:r>
      <w:r w:rsidRPr="003543B5">
        <w:rPr>
          <w:rFonts w:ascii="Arial" w:hAnsi="Arial" w:cs="Arial"/>
          <w:color w:val="8EAADB" w:themeColor="accent5" w:themeTint="99"/>
        </w:rPr>
        <w:instrText>ADDIN CSL_CITATION {"citationItems":[{"id":"ITEM-1","itemData":{"DOI":"10.1037//0278-7393.25.5.1322","ISSN":"0278-7393","author":[{"dropping-particle":"","family":"Tunney","given":"Richard J.","non-dropping-particle":"","parse-names":false,"suffix":""},{"dropping-particle":"","family":"Altmann","given":"Gerry T. M.","non-dropping-particle":"","parse-names":false,"suffix":""}],"container-title":"Journal of Experimental Psychology: Learning, Memory, and Cognition","id":"ITEM-1","issue":"5","issued":{"date-parts":[["1999"]]},"page":"1322-1333","title":"The transfer effect in artificial grammar learning: Reappraising the evidence on the transfer of sequential dependencies.","type":"article-journal","volume":"25"},"uris":["http://www.mendeley.com/documents/?uuid=f7e585fb-3ecc-4831-8fef-78ef56dd7f27"]}],"mendeley":{"formattedCitation":"(Tunney &amp; Altmann, 1999)","plainTextFormattedCitation":"(Tunney &amp; Altmann, 1999)","previouslyFormattedCitation":"(Tunney &amp; Altmann, 1999)"},"properties":{"noteIndex":0},"schema":"https://github.com/citation-style-language/schema/raw/master/csl-citation.json"}</w:instrText>
      </w:r>
      <w:r w:rsidRPr="003543B5">
        <w:rPr>
          <w:rFonts w:ascii="Arial" w:hAnsi="Arial" w:cs="Arial"/>
          <w:color w:val="8EAADB" w:themeColor="accent5" w:themeTint="99"/>
        </w:rPr>
        <w:fldChar w:fldCharType="separate"/>
      </w:r>
      <w:r w:rsidRPr="003543B5">
        <w:rPr>
          <w:rFonts w:ascii="Arial" w:hAnsi="Arial" w:cs="Arial"/>
          <w:noProof/>
          <w:color w:val="8EAADB" w:themeColor="accent5" w:themeTint="99"/>
        </w:rPr>
        <w:t>(Tunney &amp; Altmann, 1999)</w:t>
      </w:r>
      <w:r w:rsidRPr="003543B5">
        <w:rPr>
          <w:rFonts w:ascii="Arial" w:hAnsi="Arial" w:cs="Arial"/>
          <w:color w:val="8EAADB" w:themeColor="accent5" w:themeTint="99"/>
        </w:rPr>
        <w:fldChar w:fldCharType="end"/>
      </w:r>
      <w:r w:rsidRPr="003543B5">
        <w:rPr>
          <w:rFonts w:ascii="Arial" w:hAnsi="Arial" w:cs="Arial"/>
          <w:color w:val="8EAADB" w:themeColor="accent5" w:themeTint="99"/>
        </w:rPr>
        <w:t xml:space="preserve"> </w:t>
      </w:r>
      <w:r w:rsidR="00E2093E" w:rsidRPr="003543B5">
        <w:rPr>
          <w:rFonts w:ascii="Arial" w:hAnsi="Arial" w:cs="Arial"/>
          <w:color w:val="8EAADB" w:themeColor="accent5" w:themeTint="99"/>
        </w:rPr>
        <w:t>but also</w:t>
      </w:r>
      <w:r w:rsidR="003543B5" w:rsidRPr="003543B5">
        <w:rPr>
          <w:rFonts w:ascii="Arial" w:hAnsi="Arial" w:cs="Arial"/>
          <w:color w:val="8EAADB" w:themeColor="accent5" w:themeTint="99"/>
        </w:rPr>
        <w:t xml:space="preserve"> to</w:t>
      </w:r>
      <w:r w:rsidR="00E2093E" w:rsidRPr="003543B5">
        <w:rPr>
          <w:rFonts w:ascii="Arial" w:hAnsi="Arial" w:cs="Arial"/>
          <w:color w:val="8EAADB" w:themeColor="accent5" w:themeTint="99"/>
        </w:rPr>
        <w:t xml:space="preserve"> the stimuli themselves</w:t>
      </w:r>
      <w:r w:rsidRPr="003543B5">
        <w:rPr>
          <w:rFonts w:ascii="Arial" w:hAnsi="Arial" w:cs="Arial"/>
          <w:color w:val="8EAADB" w:themeColor="accent5" w:themeTint="99"/>
        </w:rPr>
        <w:t xml:space="preserve"> </w:t>
      </w:r>
      <w:r w:rsidRPr="003543B5">
        <w:rPr>
          <w:rFonts w:ascii="Arial" w:hAnsi="Arial" w:cs="Arial"/>
          <w:color w:val="8EAADB" w:themeColor="accent5" w:themeTint="99"/>
        </w:rPr>
        <w:fldChar w:fldCharType="begin" w:fldLock="1"/>
      </w:r>
      <w:r w:rsidRPr="003543B5">
        <w:rPr>
          <w:rFonts w:ascii="Arial" w:hAnsi="Arial" w:cs="Arial"/>
          <w:color w:val="8EAADB" w:themeColor="accent5" w:themeTint="99"/>
        </w:rPr>
        <w:instrText>ADDIN CSL_CITATION {"citationItems":[{"id":"ITEM-1","itemData":{"DOI":"10.1027/1618-3169.56.3.188","ISSN":"16183169","abstract":"Different theories have been proposed regarding the nature of the mental representations formed as a result of implicit learning of sequentíal regularíties. Some theoríes postulate abstract surface-independent representations, while other theories postulate stimulus-specífic representations. This article reports three experiments investigating the development of abstract representations in artificial grammar learning (AGL), using a methodological approach developed by Conway and Christiansen (2006). In all the experiments, the number of blocks during the exposure phase was manipulated (6 blocks vs. 18 blocks of exposure to sequences). Experiments 1 and 2 investigated both visual and auditory learning where sequences were presented element-by-element. Experiment 3 investigated visual learning using a sequence-by-sequence presentation technique more commonly used in visual AGL studies. Extending previous research (Conway &amp; Christiansen. 2006) and in support of stimulus-specific accounts, the results of the experiments showed that extended observational learning results in increased stimulus-specific knowledge rather than abstraction towards surface-independent representations. © 2009 Hogrefe &amp; Huber Publishers.","author":[{"dropping-particle":"","family":"Johansson","given":"Tobias","non-dropping-particle":"","parse-names":false,"suffix":""}],"container-title":"Experimental Psychology","id":"ITEM-1","issue":"3","issued":{"date-parts":[["2009"]]},"page":"188-197","title":"Strengthening the case for stimulus-specificity in artificial grammar learning no evidence for abstract representations with cxtrnded exposure","type":"article-journal","volume":"56"},"uris":["http://www.mendeley.com/documents/?uuid=14db9d9c-12f9-46fe-8fc4-aea656853a9f"]}],"mendeley":{"formattedCitation":"(Johansson, 2009)","plainTextFormattedCitation":"(Johansson, 2009)","previouslyFormattedCitation":"(Johansson, 2009)"},"properties":{"noteIndex":0},"schema":"https://github.com/citation-style-language/schema/raw/master/csl-citation.json"}</w:instrText>
      </w:r>
      <w:r w:rsidRPr="003543B5">
        <w:rPr>
          <w:rFonts w:ascii="Arial" w:hAnsi="Arial" w:cs="Arial"/>
          <w:color w:val="8EAADB" w:themeColor="accent5" w:themeTint="99"/>
        </w:rPr>
        <w:fldChar w:fldCharType="separate"/>
      </w:r>
      <w:r w:rsidRPr="003543B5">
        <w:rPr>
          <w:rFonts w:ascii="Arial" w:hAnsi="Arial" w:cs="Arial"/>
          <w:noProof/>
          <w:color w:val="8EAADB" w:themeColor="accent5" w:themeTint="99"/>
        </w:rPr>
        <w:t>(Johansson, 2009)</w:t>
      </w:r>
      <w:r w:rsidRPr="003543B5">
        <w:rPr>
          <w:rFonts w:ascii="Arial" w:hAnsi="Arial" w:cs="Arial"/>
          <w:color w:val="8EAADB" w:themeColor="accent5" w:themeTint="99"/>
        </w:rPr>
        <w:fldChar w:fldCharType="end"/>
      </w:r>
      <w:r w:rsidR="00E2093E" w:rsidRPr="003543B5">
        <w:rPr>
          <w:rFonts w:ascii="Arial" w:hAnsi="Arial" w:cs="Arial"/>
          <w:color w:val="8EAADB" w:themeColor="accent5" w:themeTint="99"/>
        </w:rPr>
        <w:t xml:space="preserve">. Secondly, background information can compete with the new statistical structure participants </w:t>
      </w:r>
      <w:proofErr w:type="gramStart"/>
      <w:r w:rsidR="00E2093E" w:rsidRPr="003543B5">
        <w:rPr>
          <w:rFonts w:ascii="Arial" w:hAnsi="Arial" w:cs="Arial"/>
          <w:color w:val="8EAADB" w:themeColor="accent5" w:themeTint="99"/>
        </w:rPr>
        <w:t>are expected</w:t>
      </w:r>
      <w:proofErr w:type="gramEnd"/>
      <w:r w:rsidR="00E2093E" w:rsidRPr="003543B5">
        <w:rPr>
          <w:rFonts w:ascii="Arial" w:hAnsi="Arial" w:cs="Arial"/>
          <w:color w:val="8EAADB" w:themeColor="accent5" w:themeTint="99"/>
        </w:rPr>
        <w:t xml:space="preserve"> to learn</w:t>
      </w:r>
      <w:r w:rsidRPr="003543B5">
        <w:rPr>
          <w:rFonts w:ascii="Arial" w:hAnsi="Arial" w:cs="Arial"/>
          <w:color w:val="8EAADB" w:themeColor="accent5" w:themeTint="99"/>
        </w:rPr>
        <w:t>. For example, F</w:t>
      </w:r>
      <w:r w:rsidR="00E2093E" w:rsidRPr="003543B5">
        <w:rPr>
          <w:rFonts w:ascii="Arial" w:hAnsi="Arial" w:cs="Arial"/>
          <w:color w:val="8EAADB" w:themeColor="accent5" w:themeTint="99"/>
        </w:rPr>
        <w:t xml:space="preserve">rench speakers are able to use transitional probabilities between consonants, but not vowels, to discover potential pseudowords embedded in a continuous speech stream. </w:t>
      </w:r>
      <w:r w:rsidR="00E2093E" w:rsidRPr="003543B5">
        <w:rPr>
          <w:rFonts w:ascii="Arial" w:hAnsi="Arial" w:cs="Arial"/>
          <w:color w:val="8EAADB" w:themeColor="accent5" w:themeTint="99"/>
        </w:rPr>
        <w:fldChar w:fldCharType="begin" w:fldLock="1"/>
      </w:r>
      <w:r w:rsidRPr="003543B5">
        <w:rPr>
          <w:rFonts w:ascii="Arial" w:hAnsi="Arial" w:cs="Arial"/>
          <w:color w:val="8EAADB" w:themeColor="accent5" w:themeTint="99"/>
        </w:rPr>
        <w:instrText>ADDIN CSL_CITATION {"citationItems":[{"id":"ITEM-1","itemData":{"abstract":"Speech is produced mainly in continuous streams containing several words. Listeners can use the transitional probability (TP) between adjacent and non-adjacent syllables to segment ''words'' from a continuous stream of artificial speech, much as they use TPs to organize a variety of perceptual continua. It is thus possible that a general-purpose statistical device exploits any speech unit to achieve segmentation of speech streams. Alternatively , language may limit what representations are open to statistical investigation according to their specific linguistic role. In this article, we focus on vowels and consonants in continuous speech. We hypothesized that vowels and consonants in words carry different kinds of information , the latter being more tied to word identification and the former to grammar. We thus predicted that in a word identification task involving continuous speech, learners would track TPs among consonants, but not among vowels. Our results show a preferential role for consonants in word identification.","author":[{"dropping-particle":"","family":"Bonatti","given":"Luca L","non-dropping-particle":"","parse-names":false,"suffix":""},{"dropping-particle":"","family":"Peña","given":"Marcela","non-dropping-particle":"","parse-names":false,"suffix":""},{"dropping-particle":"","family":"Nespor","given":"Marina","non-dropping-particle":"","parse-names":false,"suffix":""},{"dropping-particle":"","family":"Mehler","given":"Jacques","non-dropping-particle":"","parse-names":false,"suffix":""}],"container-title":"Psychological Science","id":"ITEM-1","issue":"6","issued":{"date-parts":[["2005"]]},"title":"Linguistic Constraints on Statistical Computations The Role of Consonants and Vowels in Continuous Speech Processing","type":"article-journal","volume":"16"},"uris":["http://www.mendeley.com/documents/?uuid=cf7a261b-cea6-31f8-a976-d787d8f0f823"]}],"mendeley":{"formattedCitation":"(Bonatti et al., 2005)","plainTextFormattedCitation":"(Bonatti et al., 2005)","previouslyFormattedCitation":"(Bonatti, Peña, Nespor, &amp; Mehler, 2005)"},"properties":{"noteIndex":0},"schema":"https://github.com/citation-style-language/schema/raw/master/csl-citation.json"}</w:instrText>
      </w:r>
      <w:r w:rsidR="00E2093E" w:rsidRPr="003543B5">
        <w:rPr>
          <w:rFonts w:ascii="Arial" w:hAnsi="Arial" w:cs="Arial"/>
          <w:color w:val="8EAADB" w:themeColor="accent5" w:themeTint="99"/>
        </w:rPr>
        <w:fldChar w:fldCharType="separate"/>
      </w:r>
      <w:r w:rsidRPr="003543B5">
        <w:rPr>
          <w:rFonts w:ascii="Arial" w:hAnsi="Arial" w:cs="Arial"/>
          <w:noProof/>
          <w:color w:val="8EAADB" w:themeColor="accent5" w:themeTint="99"/>
        </w:rPr>
        <w:t>(Bonatti et al., 2005)</w:t>
      </w:r>
      <w:r w:rsidR="00E2093E" w:rsidRPr="003543B5">
        <w:rPr>
          <w:rFonts w:ascii="Arial" w:hAnsi="Arial" w:cs="Arial"/>
          <w:color w:val="8EAADB" w:themeColor="accent5" w:themeTint="99"/>
        </w:rPr>
        <w:fldChar w:fldCharType="end"/>
      </w:r>
      <w:r w:rsidRPr="003543B5">
        <w:rPr>
          <w:rFonts w:ascii="Arial" w:hAnsi="Arial" w:cs="Arial"/>
          <w:color w:val="8EAADB" w:themeColor="accent5" w:themeTint="99"/>
        </w:rPr>
        <w:t xml:space="preserve"> </w:t>
      </w:r>
    </w:p>
    <w:p w14:paraId="3DBDD7A3" w14:textId="24F1ED97" w:rsidR="003543B5" w:rsidRDefault="003543B5" w:rsidP="001E09C4">
      <w:pPr>
        <w:spacing w:line="240" w:lineRule="auto"/>
        <w:jc w:val="both"/>
        <w:rPr>
          <w:rFonts w:ascii="Arial" w:hAnsi="Arial" w:cs="Arial"/>
        </w:rPr>
      </w:pPr>
      <w:r>
        <w:rPr>
          <w:rFonts w:ascii="Arial" w:hAnsi="Arial" w:cs="Arial"/>
        </w:rPr>
        <w:t xml:space="preserve">Thus, it appears that what </w:t>
      </w:r>
      <w:proofErr w:type="gramStart"/>
      <w:r>
        <w:rPr>
          <w:rFonts w:ascii="Arial" w:hAnsi="Arial" w:cs="Arial"/>
        </w:rPr>
        <w:t>is learned</w:t>
      </w:r>
      <w:proofErr w:type="gramEnd"/>
      <w:r>
        <w:rPr>
          <w:rFonts w:ascii="Arial" w:hAnsi="Arial" w:cs="Arial"/>
        </w:rPr>
        <w:t xml:space="preserve"> in statistical learning does not easily translate to improved performance on related stimuli or another input format. </w:t>
      </w:r>
    </w:p>
    <w:p w14:paraId="70348ED2" w14:textId="4C292D55" w:rsidR="003543B5" w:rsidRPr="003543B5" w:rsidRDefault="003543B5" w:rsidP="001E09C4">
      <w:pPr>
        <w:spacing w:line="240" w:lineRule="auto"/>
        <w:jc w:val="both"/>
        <w:rPr>
          <w:rFonts w:ascii="Arial" w:hAnsi="Arial" w:cs="Arial"/>
          <w:b/>
          <w:bCs/>
          <w:noProof/>
        </w:rPr>
      </w:pPr>
      <w:r w:rsidRPr="003543B5">
        <w:rPr>
          <w:rFonts w:ascii="Arial" w:hAnsi="Arial" w:cs="Arial"/>
          <w:b/>
        </w:rPr>
        <w:t>The Psychometric Weakness of Recognition Tasks and Conflicting Evidence about the Correlation between Online &amp; Offline Measures</w:t>
      </w:r>
    </w:p>
    <w:p w14:paraId="72FC06B9" w14:textId="4EA66DDC" w:rsidR="001E09C4" w:rsidRPr="00DD26DA" w:rsidRDefault="00554F69" w:rsidP="001E09C4">
      <w:pPr>
        <w:spacing w:line="240" w:lineRule="auto"/>
        <w:jc w:val="both"/>
        <w:rPr>
          <w:rFonts w:ascii="Arial" w:hAnsi="Arial" w:cs="Arial"/>
        </w:rPr>
      </w:pPr>
      <w:r>
        <w:rPr>
          <w:rFonts w:ascii="Arial" w:hAnsi="Arial" w:cs="Arial"/>
        </w:rPr>
        <w:t>Since the original study using continuous speech to test for SL in i</w:t>
      </w:r>
      <w:bookmarkStart w:id="2" w:name="_GoBack"/>
      <w:bookmarkEnd w:id="2"/>
      <w:r>
        <w:rPr>
          <w:rFonts w:ascii="Arial" w:hAnsi="Arial" w:cs="Arial"/>
        </w:rPr>
        <w:t xml:space="preserve">nfants </w:t>
      </w:r>
      <w:r>
        <w:rPr>
          <w:rFonts w:ascii="Arial" w:hAnsi="Arial" w:cs="Arial"/>
        </w:rPr>
        <w:fldChar w:fldCharType="begin" w:fldLock="1"/>
      </w:r>
      <w:r w:rsidR="00C45E00">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Infants","type":"article-journal","volume":"274"},"uris":["http://www.mendeley.com/documents/?uuid=a2187452-1194-313f-afda-a7657e4722a9"]}],"mendeley":{"formattedCitation":"(Saffran, Aslin, et al., 1996)","plainTextFormattedCitation":"(Saffran, Aslin, et al., 1996)","previouslyFormattedCitation":"(Saffran, Aslin, et al., 1996)"},"properties":{"noteIndex":0},"schema":"https://github.com/citation-style-language/schema/raw/master/csl-citation.json"}</w:instrText>
      </w:r>
      <w:r>
        <w:rPr>
          <w:rFonts w:ascii="Arial" w:hAnsi="Arial" w:cs="Arial"/>
        </w:rPr>
        <w:fldChar w:fldCharType="separate"/>
      </w:r>
      <w:r w:rsidR="00C45E00" w:rsidRPr="00C45E00">
        <w:rPr>
          <w:rFonts w:ascii="Arial" w:hAnsi="Arial" w:cs="Arial"/>
          <w:noProof/>
        </w:rPr>
        <w:t>(Saffran, Aslin, et al., 1996)</w:t>
      </w:r>
      <w:r>
        <w:rPr>
          <w:rFonts w:ascii="Arial" w:hAnsi="Arial" w:cs="Arial"/>
        </w:rPr>
        <w:fldChar w:fldCharType="end"/>
      </w:r>
      <w:r>
        <w:rPr>
          <w:rFonts w:ascii="Arial" w:hAnsi="Arial" w:cs="Arial"/>
        </w:rPr>
        <w:t xml:space="preserve">, this ability has been </w:t>
      </w:r>
      <w:r w:rsidR="001E09C4" w:rsidRPr="00DD26DA">
        <w:rPr>
          <w:rFonts w:ascii="Arial" w:hAnsi="Arial" w:cs="Arial"/>
        </w:rPr>
        <w:t xml:space="preserve">canonically measured using an explicit </w:t>
      </w:r>
      <w:r w:rsidR="0044785D">
        <w:rPr>
          <w:rFonts w:ascii="Arial" w:hAnsi="Arial" w:cs="Arial"/>
        </w:rPr>
        <w:t>recognition</w:t>
      </w:r>
      <w:r w:rsidR="001E09C4" w:rsidRPr="00DD26DA">
        <w:rPr>
          <w:rFonts w:ascii="Arial" w:hAnsi="Arial" w:cs="Arial"/>
        </w:rPr>
        <w:t xml:space="preserve"> task after </w:t>
      </w:r>
      <w:r>
        <w:rPr>
          <w:rFonts w:ascii="Arial" w:hAnsi="Arial" w:cs="Arial"/>
        </w:rPr>
        <w:t>participants have been exposed to the stimuli sequence in a learning phase</w:t>
      </w:r>
      <w:r w:rsidR="001E09C4" w:rsidRPr="00DD26DA">
        <w:rPr>
          <w:rFonts w:ascii="Arial" w:hAnsi="Arial" w:cs="Arial"/>
        </w:rPr>
        <w:t>.</w:t>
      </w:r>
      <w:r>
        <w:rPr>
          <w:rFonts w:ascii="Arial" w:hAnsi="Arial" w:cs="Arial"/>
        </w:rPr>
        <w:t xml:space="preserve"> </w:t>
      </w:r>
      <w:r>
        <w:rPr>
          <w:rFonts w:ascii="Arial" w:hAnsi="Arial" w:cs="Arial"/>
        </w:rPr>
        <w:fldChar w:fldCharType="begin" w:fldLock="1"/>
      </w:r>
      <w:r w:rsidR="00C45E00">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Bogaerts, &amp; Frost, 2017)","plainTextFormattedCitation":"(Siegelman, Bogaerts, &amp; Frost, 2017)","previouslyFormattedCitation":"(Siegelman, Bogaerts, &amp; Frost, 2017)"},"properties":{"noteIndex":0},"schema":"https://github.com/citation-style-language/schema/raw/master/csl-citation.json"}</w:instrText>
      </w:r>
      <w:r>
        <w:rPr>
          <w:rFonts w:ascii="Arial" w:hAnsi="Arial" w:cs="Arial"/>
        </w:rPr>
        <w:fldChar w:fldCharType="separate"/>
      </w:r>
      <w:r w:rsidRPr="00554F69">
        <w:rPr>
          <w:rFonts w:ascii="Arial" w:hAnsi="Arial" w:cs="Arial"/>
          <w:noProof/>
        </w:rPr>
        <w:t>(Siegelman, Bogaerts, &amp; Frost, 2017)</w:t>
      </w:r>
      <w:r>
        <w:rPr>
          <w:rFonts w:ascii="Arial" w:hAnsi="Arial" w:cs="Arial"/>
        </w:rPr>
        <w:fldChar w:fldCharType="end"/>
      </w:r>
      <w:r>
        <w:rPr>
          <w:rFonts w:ascii="Arial" w:hAnsi="Arial" w:cs="Arial"/>
        </w:rPr>
        <w:t xml:space="preserve"> </w:t>
      </w:r>
      <w:r w:rsidR="001E09C4" w:rsidRPr="00DD26DA">
        <w:rPr>
          <w:rFonts w:ascii="Arial" w:hAnsi="Arial" w:cs="Arial"/>
        </w:rPr>
        <w:t xml:space="preserve"> </w:t>
      </w:r>
    </w:p>
    <w:p w14:paraId="499AE23D" w14:textId="1C37131F" w:rsidR="007F2275" w:rsidRPr="00DD26DA" w:rsidRDefault="001E09C4" w:rsidP="001E09C4">
      <w:pPr>
        <w:spacing w:line="240" w:lineRule="auto"/>
        <w:jc w:val="both"/>
        <w:rPr>
          <w:rFonts w:ascii="Arial" w:hAnsi="Arial" w:cs="Arial"/>
        </w:rPr>
      </w:pPr>
      <w:r w:rsidRPr="00DD26DA">
        <w:rPr>
          <w:rFonts w:ascii="Arial" w:hAnsi="Arial" w:cs="Arial"/>
        </w:rPr>
        <w:t xml:space="preserve">Several online statistical learning measures have been previously shown to be effectively </w:t>
      </w:r>
      <w:r w:rsidRPr="00EA639F">
        <w:rPr>
          <w:rFonts w:ascii="Arial" w:hAnsi="Arial" w:cs="Arial"/>
        </w:rPr>
        <w:t xml:space="preserve">modulated by </w:t>
      </w:r>
      <w:proofErr w:type="gramStart"/>
      <w:r w:rsidRPr="00EA639F">
        <w:rPr>
          <w:rFonts w:ascii="Arial" w:hAnsi="Arial" w:cs="Arial"/>
        </w:rPr>
        <w:t>implicitly-acquired</w:t>
      </w:r>
      <w:proofErr w:type="gramEnd"/>
      <w:r w:rsidRPr="00EA639F">
        <w:rPr>
          <w:rFonts w:ascii="Arial" w:hAnsi="Arial" w:cs="Arial"/>
        </w:rPr>
        <w:t xml:space="preserve"> knowledge of the statistical regularity of reoccurring syllables. </w:t>
      </w:r>
      <w:r w:rsidR="006C6E06" w:rsidRPr="00EA639F">
        <w:rPr>
          <w:rFonts w:ascii="Arial" w:hAnsi="Arial" w:cs="Arial"/>
        </w:rPr>
        <w:t xml:space="preserve">In a visual statistical learning task, Turk-Browne and colleagues found a graded reaction time (RT) effect to targets as a function of position in the underlying triplets. </w:t>
      </w:r>
      <w:r w:rsidR="000E7569">
        <w:rPr>
          <w:rStyle w:val="FootnoteReference"/>
          <w:rFonts w:ascii="Arial" w:hAnsi="Arial" w:cs="Arial"/>
        </w:rPr>
        <w:fldChar w:fldCharType="begin" w:fldLock="1"/>
      </w:r>
      <w:r w:rsidR="006763BA">
        <w:rPr>
          <w:rFonts w:ascii="Arial" w:hAnsi="Arial" w:cs="Arial"/>
        </w:rPr>
        <w:instrText>ADDIN CSL_CITATION {"citationItems":[{"id":"ITEM-1","itemData":{"DOI":"10.1037/0096-3445.134.4.552","ISSN":"1939-2222","author":[{"dropping-particle":"","family":"Turk-Browne","given":"Nicholas B.","non-dropping-particle":"","parse-names":false,"suffix":""},{"dropping-particle":"","family":"Jungé","given":"Justin A.","non-dropping-particle":"","parse-names":false,"suffix":""},{"dropping-particle":"","family":"Scholl","given":"Brian J.","non-dropping-particle":"","parse-names":false,"suffix":""}],"container-title":"Journal of Experimental Psychology: General","id":"ITEM-1","issue":"4","issued":{"date-parts":[["2005"]]},"page":"552-564","publisher":"US: American Psychological Association","title":"The Automaticity of Visual Statistical Learning","type":"article-journal","volume":"134"},"uris":["http://www.mendeley.com/documents/?uuid=720ffade-28b0-350b-98e9-d1b3f7db7483"]}],"mendeley":{"formattedCitation":"(Turk-Browne et al., 2005)","plainTextFormattedCitation":"(Turk-Browne et al., 2005)","previouslyFormattedCitation":"(Turk-Browne et al., 2005)"},"properties":{"noteIndex":0},"schema":"https://github.com/citation-style-language/schema/raw/master/csl-citation.json"}</w:instrText>
      </w:r>
      <w:r w:rsidR="000E7569">
        <w:rPr>
          <w:rStyle w:val="FootnoteReference"/>
          <w:rFonts w:ascii="Arial" w:hAnsi="Arial" w:cs="Arial"/>
        </w:rPr>
        <w:fldChar w:fldCharType="separate"/>
      </w:r>
      <w:r w:rsidR="00C45E00" w:rsidRPr="00C45E00">
        <w:rPr>
          <w:rFonts w:ascii="Arial" w:hAnsi="Arial" w:cs="Arial"/>
          <w:noProof/>
        </w:rPr>
        <w:t>(Turk-Browne et al., 2005)</w:t>
      </w:r>
      <w:r w:rsidR="000E7569">
        <w:rPr>
          <w:rStyle w:val="FootnoteReference"/>
          <w:rFonts w:ascii="Arial" w:hAnsi="Arial" w:cs="Arial"/>
        </w:rPr>
        <w:fldChar w:fldCharType="end"/>
      </w:r>
      <w:r w:rsidR="007F2275" w:rsidRPr="00EA639F">
        <w:rPr>
          <w:rFonts w:ascii="Arial" w:hAnsi="Arial" w:cs="Arial"/>
        </w:rPr>
        <w:t xml:space="preserve"> </w:t>
      </w:r>
      <w:r w:rsidR="006C6E06" w:rsidRPr="00EA639F">
        <w:rPr>
          <w:rFonts w:ascii="Arial" w:hAnsi="Arial" w:cs="Arial"/>
        </w:rPr>
        <w:t xml:space="preserve">In the auditory domain, Batterink and colleagues have successfully used the target detection task as a measure of learning as both a post-exposure test </w:t>
      </w:r>
      <w:r w:rsidR="000E7569">
        <w:rPr>
          <w:rStyle w:val="FootnoteReference"/>
          <w:rFonts w:ascii="Arial" w:hAnsi="Arial" w:cs="Arial"/>
        </w:rPr>
        <w:fldChar w:fldCharType="begin" w:fldLock="1"/>
      </w:r>
      <w:r w:rsidR="003B4499">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learning","type":"article-journal","volume":"83"},"uris":["http://www.mendeley.com/documents/?uuid=1dddcb04-7b26-3099-82ef-fbf3aebcb855"]},{"id":"ITEM-2","itemData":{"DOI":"10.1101/lm.037986.114","ISBN":"15495485/14","abstract":"Humans are capable of rapidly extracting regularities from environmental input, a process known as statistical learning. This type of learning typically occurs automatically, through passive exposure to environmental input. The presumed function of statistical learning is to optimize processing, allowing the brain to more accurately predict and prepare for incoming input. In this study, we ask whether the function of statistical learning may be enhanced through supplementary explicit training, in which underlying regularities are explicitly taught rather than simply abstracted through exposure. Learners were randomly assigned either to an explicit group or an implicit group. All learners were exposed to a continuous stream of repeating nonsense words. Prior to this implicit training, learners in the explicit group received supplementary explicit training on the nonsense words. Statistical learning was assessed through a speeded reaction-time (RT) task, which measured the extent to which learners used acquired statistical knowledge to optimize online processing. Both RTs and brain potentials revealed significant differences in online processing as a function of training condition. RTs showed a crossover interaction; responses in the explicit group were faster to predictable targets and marginally slower to less predictable targets relative to responses in the implicit group. P300 potentials to predictable targets were larger in the explicit group than in the implicit group, suggesting greater recruitment of controlled, effortful processes. Taken together, these results suggest that information abstracted through passive exposure during statistical learning may be processed more automatically and with less effort than information that is acquired explicitly.","author":[{"dropping-particle":"","family":"Batterink","given":"Laura J.","non-dropping-particle":"","parse-names":false,"suffix":""},{"dropping-particle":"","family":"Reber","given":"Paul J.","non-dropping-particle":"","parse-names":false,"suffix":""},{"dropping-particle":"","family":"Paller","given":"Ken A.","non-dropping-particle":"","parse-names":false,"suffix":""}],"container-title":"Learning and Memory","id":"ITEM-2","issued":{"date-parts":[["2015"]]},"page":"544-555","title":"Functional differences between statistical learning with and without explicit training","type":"article-journal","volume":"22"},"uris":["http://www.mendeley.com/documents/?uuid=5d1d06f4-dea1-311c-9f72-72fbdfa229bd"]},{"id":"ITEM-3","itemData":{"DOI":"10.1016/J.CORTEX.2017.02.004","ISSN":"0010-9452","abstract":"The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A.","non-dropping-particle":"","parse-names":false,"suffix":""}],"container-title":"Cortex","id":"ITEM-3","issued":{"date-parts":[["2017","5","1"]]},"page":"31-45","publisher":"Elsevier","title":"Online neural monitoring of statistical learning","type":"article-journal","volume":"90"},"uris":["http://www.mendeley.com/documents/?uuid=2917575b-6805-3808-a15b-e0bc737b639c"]}],"mendeley":{"formattedCitation":"(Batterink &amp; Paller, 2017; Batterink, Reber, Neville, &amp; Paller, 2015; Batterink, Reber, &amp; Paller, 2015)","plainTextFormattedCitation":"(Batterink &amp; Paller, 2017; Batterink, Reber, Neville, &amp; Paller, 2015; Batterink, Reber, &amp; Paller, 2015)","previouslyFormattedCitation":"(Batterink &amp; Paller, 2017; Batterink, Reber, Neville, &amp; Paller, 2015; Batterink, Reber, &amp; Paller, 2015)"},"properties":{"noteIndex":0},"schema":"https://github.com/citation-style-language/schema/raw/master/csl-citation.json"}</w:instrText>
      </w:r>
      <w:r w:rsidR="000E7569">
        <w:rPr>
          <w:rStyle w:val="FootnoteReference"/>
          <w:rFonts w:ascii="Arial" w:hAnsi="Arial" w:cs="Arial"/>
        </w:rPr>
        <w:fldChar w:fldCharType="separate"/>
      </w:r>
      <w:r w:rsidR="000E7569" w:rsidRPr="000E7569">
        <w:rPr>
          <w:rFonts w:ascii="Arial" w:hAnsi="Arial" w:cs="Arial"/>
          <w:bCs/>
          <w:noProof/>
        </w:rPr>
        <w:t>(Batterink &amp; Paller, 2017; Batterink, Reber, Neville, &amp; Paller, 2015; Batterink, Reber, &amp; Paller, 2015)</w:t>
      </w:r>
      <w:r w:rsidR="000E7569">
        <w:rPr>
          <w:rStyle w:val="FootnoteReference"/>
          <w:rFonts w:ascii="Arial" w:hAnsi="Arial" w:cs="Arial"/>
        </w:rPr>
        <w:fldChar w:fldCharType="end"/>
      </w:r>
      <w:r w:rsidR="006C6E06" w:rsidRPr="00EA639F">
        <w:rPr>
          <w:rFonts w:ascii="Arial" w:hAnsi="Arial" w:cs="Arial"/>
        </w:rPr>
        <w:t xml:space="preserve"> and as an online measure while the participants are being exposed to the structured stimuli </w:t>
      </w:r>
      <w:r w:rsidR="000E7569">
        <w:rPr>
          <w:rStyle w:val="FootnoteReference"/>
          <w:rFonts w:ascii="Arial" w:hAnsi="Arial" w:cs="Arial"/>
        </w:rPr>
        <w:fldChar w:fldCharType="begin" w:fldLock="1"/>
      </w:r>
      <w:r w:rsidR="003B4499">
        <w:rPr>
          <w:rFonts w:ascii="Arial" w:hAnsi="Arial" w:cs="Arial"/>
        </w:rPr>
        <w:instrText>ADDIN CSL_CITATION {"citationItems":[{"id":"ITEM-1","itemData":{"DOI":"10.1177/0956797617698226","abstract":"The identification of words in continuous speech, known as speech segmentation, is a critical early step in language acquisition. This process is partially supported by statistical learning, the ability to extract patterns from the environment. Given that speech segmentation represents a potential bottleneck for language acquisition, patterns in speech may be extracted very rapidly, without extensive exposure. This hypothesis was examined by exposing participants to continuous speech streams composed of novel repeating nonsense words. Learning was measured on-line using a reaction time task. After merely one exposure to an embedded novel word, learners demonstrated significant learning effects, as revealed by faster responses to predictable than to unpredictable syllables. These results demonstrate that learners gained sensitivity to the statistical structure of unfamiliar speech on a very rapid timescale. This ability may play an essential role in early stages of language acquisition, allowing learners to rapidly identify word candidates and “break in” to an unfamiliar language.","author":[{"dropping-particle":"","family":"Batterink","given":"Laura J.","non-dropping-particle":"","parse-names":false,"suffix":""}],"container-title":"Psychological Science","id":"ITEM-1","issued":{"date-parts":[["2017"]]},"page":"1-8","title":"Rapid Statistical Learning Supporting Word Extraction From Continuous Speech","type":"article-journal"},"uris":["http://www.mendeley.com/documents/?uuid=8d782c7a-4c5c-3c8c-9c32-1210b1a4746e"]}],"mendeley":{"formattedCitation":"(Batterink, 2017)","plainTextFormattedCitation":"(Batterink, 2017)","previouslyFormattedCitation":"(Batterink, 2017)"},"properties":{"noteIndex":0},"schema":"https://github.com/citation-style-language/schema/raw/master/csl-citation.json"}</w:instrText>
      </w:r>
      <w:r w:rsidR="000E7569">
        <w:rPr>
          <w:rStyle w:val="FootnoteReference"/>
          <w:rFonts w:ascii="Arial" w:hAnsi="Arial" w:cs="Arial"/>
        </w:rPr>
        <w:fldChar w:fldCharType="separate"/>
      </w:r>
      <w:r w:rsidR="000E7569" w:rsidRPr="000E7569">
        <w:rPr>
          <w:rFonts w:ascii="Arial" w:hAnsi="Arial" w:cs="Arial"/>
          <w:bCs/>
          <w:noProof/>
        </w:rPr>
        <w:t>(Batterink, 2017)</w:t>
      </w:r>
      <w:r w:rsidR="000E7569">
        <w:rPr>
          <w:rStyle w:val="FootnoteReference"/>
          <w:rFonts w:ascii="Arial" w:hAnsi="Arial" w:cs="Arial"/>
        </w:rPr>
        <w:fldChar w:fldCharType="end"/>
      </w:r>
      <w:r w:rsidR="006C6E06" w:rsidRPr="00EA639F">
        <w:rPr>
          <w:rFonts w:ascii="Arial" w:hAnsi="Arial" w:cs="Arial"/>
        </w:rPr>
        <w:t>.</w:t>
      </w:r>
    </w:p>
    <w:p w14:paraId="55E621E4" w14:textId="77777777" w:rsidR="00E37CBC" w:rsidRDefault="00E37CBC" w:rsidP="001E09C4">
      <w:pPr>
        <w:spacing w:line="240" w:lineRule="auto"/>
        <w:jc w:val="both"/>
        <w:rPr>
          <w:rFonts w:ascii="Arial" w:hAnsi="Arial" w:cs="Arial"/>
        </w:rPr>
      </w:pPr>
      <w:r w:rsidRPr="00DD26DA">
        <w:rPr>
          <w:rFonts w:ascii="Arial" w:hAnsi="Arial" w:cs="Arial"/>
        </w:rPr>
        <w:t xml:space="preserve">These tests are standard for measuring implicit learning, yet comparatively few studies have examined the relationship between these measures. </w:t>
      </w:r>
      <w:proofErr w:type="gramStart"/>
      <w:r w:rsidRPr="00DD26DA">
        <w:rPr>
          <w:rFonts w:ascii="Arial" w:hAnsi="Arial" w:cs="Arial"/>
        </w:rPr>
        <w:t>Is performance on different SL tasks correlated</w:t>
      </w:r>
      <w:proofErr w:type="gramEnd"/>
      <w:r w:rsidRPr="00DD26DA">
        <w:rPr>
          <w:rFonts w:ascii="Arial" w:hAnsi="Arial" w:cs="Arial"/>
        </w:rPr>
        <w:t xml:space="preserve"> within subjects? </w:t>
      </w:r>
      <w:r w:rsidR="00B70A10" w:rsidRPr="00DD26DA">
        <w:rPr>
          <w:rFonts w:ascii="Arial" w:hAnsi="Arial" w:cs="Arial"/>
        </w:rPr>
        <w:t xml:space="preserve">Do these tasks measure the same phenomenon (implicit learning)? Do they contribute redundant or distinct information about what the participants learned? Here, we address these questions in a replication with extension of previous work. </w:t>
      </w:r>
    </w:p>
    <w:p w14:paraId="78AEF899" w14:textId="0D6AF745" w:rsidR="007F2275" w:rsidRPr="00DD26DA" w:rsidRDefault="007F2275" w:rsidP="001E09C4">
      <w:pPr>
        <w:spacing w:line="240" w:lineRule="auto"/>
        <w:jc w:val="both"/>
        <w:rPr>
          <w:rFonts w:ascii="Arial" w:hAnsi="Arial" w:cs="Arial"/>
        </w:rPr>
      </w:pPr>
      <w:commentRangeStart w:id="3"/>
      <w:r>
        <w:rPr>
          <w:rFonts w:ascii="Arial" w:hAnsi="Arial" w:cs="Arial"/>
        </w:rPr>
        <w:t xml:space="preserve">% Discuss </w:t>
      </w:r>
      <w:r w:rsidR="000E7569">
        <w:rPr>
          <w:rStyle w:val="FootnoteReference"/>
          <w:rFonts w:ascii="Arial" w:hAnsi="Arial" w:cs="Arial"/>
        </w:rPr>
        <w:fldChar w:fldCharType="begin" w:fldLock="1"/>
      </w:r>
      <w:r w:rsidR="00E51C81">
        <w:rPr>
          <w:rFonts w:ascii="Arial" w:hAnsi="Arial" w:cs="Arial"/>
        </w:rPr>
        <w:instrText>ADDIN CSL_CITATION {"citationItems":[{"id":"ITEM-1","itemData":{"DOI":"10.1016/J.JML.2015.02.001","ISSN":"0749-596X","abstract":"Although the power of statistical learning (SL) in explaining a wide range of linguistic functions is gaining increasing support, relatively little research has focused on this theoretical construct from the perspective of individual differences. However, to be able to reliably link individual differences in a given ability such as language learning to individual differences in SL, three critical theoretical questions should be posed: Is SL a componential or unified ability? Is it nested within other general cognitive abilities? Is it a stable capacity of an individual? Following an initial mapping sentence outlining the possible dimensions of SL, we employed a battery of SL tasks in the visual and auditory modalities, using verbal and non-verbal stimuli, with adjacent and non-adjacent contingencies. SL tasks were administered along with general cognitive tasks in a within-subject design at two time points to explore our theoretical questions. We found that SL, as measured by some tasks, is a stable and reliable capacity of an individual. Moreover, we found SL to be independent of general cognitive abilities such as intelligence or working memory. However, SL is not a unified capacity, so that individual sensitivity to conditional probabilities is not uniform across modalities and stimuli.","author":[{"dropping-particle":"","family":"Siegelman","given":"Noam","non-dropping-particle":"","parse-names":false,"suffix":""},{"dropping-particle":"","family":"Frost","given":"Ram","non-dropping-particle":"","parse-names":false,"suffix":""}],"container-title":"Journal of Memory and Language","id":"ITEM-1","issued":{"date-parts":[["2015","5","1"]]},"page":"105-120","publisher":"Academic Press","title":"Statistical learning as an individual ability: Theoretical perspectives and empirical evidence","type":"article-journal","volume":"81"},"uris":["http://www.mendeley.com/documents/?uuid=8af4834c-2662-36f2-9c26-20e6e1bc9946"]},{"id":"ITEM-2","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Methods","id":"ITEM-2","issue":"2","issued":{"date-parts":[["2017","4"]]},"page":"418-432","publisher":"Springer US","title":"Measuring individual differences in statistical learning: Current pitfalls and possible solutions","type":"article-journal","volume":"49"},"uris":["http://www.mendeley.com/documents/?uuid=0f75494c-29a2-3aaf-b679-a09575119637"]},{"id":"ITEM-3","itemData":{"DOI":"10.1098/rstb.2016.0047","ISSN":"1471-2970","PMID":"27872366","author":[{"dropping-particle":"","family":"Armstrong","given":"Blair C.","non-dropping-particle":"","parse-names":false,"suffix":""},{"dropping-particle":"","family":"Frost","given":"Ram","non-dropping-particle":"","parse-names":false,"suffix":""},{"dropping-particle":"","family":"Christiansen","given":"Morten H.","non-dropping-particle":"","parse-names":false,"suffix":""}],"container-title":"Philosophical transactions of the Royal Society of London. Series B, Biological sciences","id":"ITEM-3","issue":"1711","issued":{"date-parts":[["2017","1","5"]]},"page":"20160047","publisher":"The Royal Society","title":"The long road of statistical learning research: past, present and future.","type":"article-journal","volume":"372"},"uris":["http://www.mendeley.com/documents/?uuid=e6b3347b-773d-4d5e-81cc-5ca175a850a0"]},{"id":"ITEM-4","itemData":{"DOI":"10.1016/J.TICS.2014.12.010","ISSN":"1364-6613","abstract":"Statistical learning (SL) is typically considered to be a domain-general mechanism by which cognitive systems discover the underlying distributional properties of the input. However, recent studies examining whether there are commonalities in the learning of distributional information across different domains or modalities consistently reveal modality and stimulus specificity. Therefore, important questions are how and why a hypothesized domain-general learning mechanism systematically produces such effects. Here, we offer a theoretical framework according to which SL is not a unitary mechanism, but a set of domain-general computational principles that operate in different modalities and, therefore, are subject to the specific constraints characteristic of their respective brain regions. This framework offers testable predictions and we discuss its computational and neurobiological plausibility.","author":[{"dropping-particle":"","family":"Frost","given":"Ram","non-dropping-particle":"","parse-names":false,"suffix":""},{"dropping-particle":"","family":"Armstrong","given":"Blair C.","non-dropping-particle":"","parse-names":false,"suffix":""},{"dropping-particle":"","family":"Siegelman","given":"Noam","non-dropping-particle":"","parse-names":false,"suffix":""},{"dropping-particle":"","family":"Christiansen","given":"Morten H.","non-dropping-particle":"","parse-names":false,"suffix":""}],"container-title":"Trends in Cognitive Sciences","id":"ITEM-4","issue":"3","issued":{"date-parts":[["2015","3","1"]]},"page":"117-125","publisher":"Elsevier Current Trends","title":"Domain generality versus modality specificity: the paradox of statistical learning","type":"article-journal","volume":"19"},"uris":["http://www.mendeley.com/documents/?uuid=194e0426-5d04-3f20-9a18-efb5d68769ff"]}],"mendeley":{"formattedCitation":"(Armstrong, Frost, &amp; Christiansen, 2017; Frost et al., 2015; Siegelman et al., 2017; Siegelman &amp; Frost, 2015)","plainTextFormattedCitation":"(Armstrong, Frost, &amp; Christiansen, 2017; Frost et al., 2015; Siegelman et al., 2017; Siegelman &amp; Frost, 2015)","previouslyFormattedCitation":"(Armstrong, Frost, &amp; Christiansen, 2017; Frost et al., 2015; Siegelman et al., 2017; Siegelman &amp; Frost, 2015)"},"properties":{"noteIndex":0},"schema":"https://github.com/citation-style-language/schema/raw/master/csl-citation.json"}</w:instrText>
      </w:r>
      <w:r w:rsidR="000E7569">
        <w:rPr>
          <w:rStyle w:val="FootnoteReference"/>
          <w:rFonts w:ascii="Arial" w:hAnsi="Arial" w:cs="Arial"/>
        </w:rPr>
        <w:fldChar w:fldCharType="separate"/>
      </w:r>
      <w:r w:rsidR="00E51C81" w:rsidRPr="00E51C81">
        <w:rPr>
          <w:rFonts w:ascii="Arial" w:hAnsi="Arial" w:cs="Arial"/>
          <w:bCs/>
          <w:noProof/>
        </w:rPr>
        <w:t>(Armstrong, Frost, &amp; Christiansen, 2017; Frost et al., 2015; Siegelman et al., 2017; Siegelman &amp; Frost, 2015)</w:t>
      </w:r>
      <w:r w:rsidR="000E7569">
        <w:rPr>
          <w:rStyle w:val="FootnoteReference"/>
          <w:rFonts w:ascii="Arial" w:hAnsi="Arial" w:cs="Arial"/>
        </w:rPr>
        <w:fldChar w:fldCharType="end"/>
      </w:r>
      <w:commentRangeEnd w:id="3"/>
      <w:r w:rsidR="000E7569">
        <w:rPr>
          <w:rStyle w:val="CommentReference"/>
        </w:rPr>
        <w:commentReference w:id="3"/>
      </w:r>
    </w:p>
    <w:p w14:paraId="6B83FE70" w14:textId="0B983C6B" w:rsidR="00B70A10" w:rsidRPr="00DD26DA" w:rsidRDefault="00B70A10" w:rsidP="001E09C4">
      <w:pPr>
        <w:spacing w:line="240" w:lineRule="auto"/>
        <w:jc w:val="both"/>
        <w:rPr>
          <w:rFonts w:ascii="Arial" w:hAnsi="Arial" w:cs="Arial"/>
        </w:rPr>
      </w:pPr>
      <w:r w:rsidRPr="00DD26DA">
        <w:rPr>
          <w:rFonts w:ascii="Arial" w:hAnsi="Arial" w:cs="Arial"/>
        </w:rPr>
        <w:t xml:space="preserve">We asked participants to complete an online target detection task and </w:t>
      </w:r>
      <w:proofErr w:type="gramStart"/>
      <w:r w:rsidRPr="00DD26DA">
        <w:rPr>
          <w:rFonts w:ascii="Arial" w:hAnsi="Arial" w:cs="Arial"/>
        </w:rPr>
        <w:t>offline pseudoword recognition task</w:t>
      </w:r>
      <w:proofErr w:type="gramEnd"/>
      <w:r w:rsidRPr="00DD26DA">
        <w:rPr>
          <w:rFonts w:ascii="Arial" w:hAnsi="Arial" w:cs="Arial"/>
        </w:rPr>
        <w:t xml:space="preserve">. (Thus, a replication of </w:t>
      </w:r>
      <w:r w:rsidR="000E7569">
        <w:rPr>
          <w:rStyle w:val="FootnoteReference"/>
          <w:rFonts w:ascii="Arial" w:hAnsi="Arial" w:cs="Arial"/>
        </w:rPr>
        <w:fldChar w:fldCharType="begin" w:fldLock="1"/>
      </w:r>
      <w:r w:rsidR="003B4499">
        <w:rPr>
          <w:rFonts w:ascii="Arial" w:hAnsi="Arial" w:cs="Arial"/>
        </w:rPr>
        <w:instrText>ADDIN CSL_CITATION {"citationItems":[{"id":"ITEM-1","itemData":{"DOI":"10.1177/0956797617698226","abstract":"The identification of words in continuous speech, known as speech segmentation, is a critical early step in language acquisition. This process is partially supported by statistical learning, the ability to extract patterns from the environment. Given that speech segmentation represents a potential bottleneck for language acquisition, patterns in speech may be extracted very rapidly, without extensive exposure. This hypothesis was examined by exposing participants to continuous speech streams composed of novel repeating nonsense words. Learning was measured on-line using a reaction time task. After merely one exposure to an embedded novel word, learners demonstrated significant learning effects, as revealed by faster responses to predictable than to unpredictable syllables. These results demonstrate that learners gained sensitivity to the statistical structure of unfamiliar speech on a very rapid timescale. This ability may play an essential role in early stages of language acquisition, allowing learners to rapidly identify word candidates and “break in” to an unfamiliar language.","author":[{"dropping-particle":"","family":"Batterink","given":"Laura J.","non-dropping-particle":"","parse-names":false,"suffix":""}],"container-title":"Psychological Science","id":"ITEM-1","issued":{"date-parts":[["2017"]]},"page":"1-8","title":"Rapid Statistical Learning Supporting Word Extraction From Continuous Speech","type":"article-journal"},"uris":["http://www.mendeley.com/documents/?uuid=8d782c7a-4c5c-3c8c-9c32-1210b1a4746e"]}],"mendeley":{"formattedCitation":"(Batterink, 2017)","plainTextFormattedCitation":"(Batterink, 2017)","previouslyFormattedCitation":"(Batterink, 2017)"},"properties":{"noteIndex":0},"schema":"https://github.com/citation-style-language/schema/raw/master/csl-citation.json"}</w:instrText>
      </w:r>
      <w:r w:rsidR="000E7569">
        <w:rPr>
          <w:rStyle w:val="FootnoteReference"/>
          <w:rFonts w:ascii="Arial" w:hAnsi="Arial" w:cs="Arial"/>
        </w:rPr>
        <w:fldChar w:fldCharType="separate"/>
      </w:r>
      <w:r w:rsidR="000E7569" w:rsidRPr="000E7569">
        <w:rPr>
          <w:rFonts w:ascii="Arial" w:hAnsi="Arial" w:cs="Arial"/>
          <w:noProof/>
        </w:rPr>
        <w:t>(Batterink, 2017)</w:t>
      </w:r>
      <w:r w:rsidR="000E7569">
        <w:rPr>
          <w:rStyle w:val="FootnoteReference"/>
          <w:rFonts w:ascii="Arial" w:hAnsi="Arial" w:cs="Arial"/>
        </w:rPr>
        <w:fldChar w:fldCharType="end"/>
      </w:r>
      <w:r w:rsidRPr="00DD26DA">
        <w:rPr>
          <w:rFonts w:ascii="Arial" w:hAnsi="Arial" w:cs="Arial"/>
        </w:rPr>
        <w:t xml:space="preserve">). We then asked a second cohort of participants to complete the online target detection task with both random and structured syllable streams, to establish a baseline performance level for our stimuli without the embedded pseudoword structure. We analyzed individual and group-level behavior on these measures to gain a better understanding of how these measures may be related and what types of information they can provide.  </w:t>
      </w:r>
    </w:p>
    <w:p w14:paraId="41C50E71" w14:textId="77777777" w:rsidR="00375C7F" w:rsidRPr="00DD26DA" w:rsidRDefault="00375C7F" w:rsidP="00375C7F">
      <w:pPr>
        <w:pStyle w:val="Heading1"/>
        <w:rPr>
          <w:rFonts w:ascii="Arial" w:hAnsi="Arial" w:cs="Arial"/>
          <w:b/>
          <w:color w:val="auto"/>
        </w:rPr>
      </w:pPr>
      <w:bookmarkStart w:id="4" w:name="_Toc47536754"/>
      <w:r w:rsidRPr="00DD26DA">
        <w:rPr>
          <w:rFonts w:ascii="Arial" w:hAnsi="Arial" w:cs="Arial"/>
          <w:b/>
          <w:color w:val="auto"/>
        </w:rPr>
        <w:lastRenderedPageBreak/>
        <w:t>Experiment 1</w:t>
      </w:r>
      <w:bookmarkEnd w:id="4"/>
    </w:p>
    <w:p w14:paraId="3FC7D35A" w14:textId="77777777" w:rsidR="006C2E86" w:rsidRPr="00DD26DA" w:rsidRDefault="00375C7F" w:rsidP="00375C7F">
      <w:pPr>
        <w:pStyle w:val="Heading2"/>
        <w:rPr>
          <w:rFonts w:ascii="Arial" w:hAnsi="Arial" w:cs="Arial"/>
          <w:b/>
          <w:color w:val="auto"/>
        </w:rPr>
      </w:pPr>
      <w:bookmarkStart w:id="5" w:name="_Toc47536755"/>
      <w:r w:rsidRPr="00DD26DA">
        <w:rPr>
          <w:rFonts w:ascii="Arial" w:hAnsi="Arial" w:cs="Arial"/>
          <w:b/>
          <w:color w:val="auto"/>
        </w:rPr>
        <w:t>Method</w:t>
      </w:r>
      <w:bookmarkEnd w:id="5"/>
    </w:p>
    <w:p w14:paraId="7003F66A" w14:textId="77777777" w:rsidR="001E09C4" w:rsidRPr="00DD26DA" w:rsidRDefault="001E09C4" w:rsidP="001E09C4">
      <w:pPr>
        <w:pStyle w:val="Heading4"/>
        <w:rPr>
          <w:rFonts w:ascii="Arial" w:hAnsi="Arial" w:cs="Arial"/>
          <w:b/>
          <w:color w:val="auto"/>
        </w:rPr>
      </w:pPr>
      <w:r w:rsidRPr="00DD26DA">
        <w:rPr>
          <w:rFonts w:ascii="Arial" w:hAnsi="Arial" w:cs="Arial"/>
          <w:b/>
          <w:color w:val="auto"/>
        </w:rPr>
        <w:t xml:space="preserve">Stimuli </w:t>
      </w:r>
    </w:p>
    <w:p w14:paraId="63112EBA" w14:textId="4C481384" w:rsidR="001E09C4" w:rsidRPr="00400A0A" w:rsidRDefault="001E09C4" w:rsidP="001E09C4">
      <w:pPr>
        <w:spacing w:line="240" w:lineRule="auto"/>
        <w:jc w:val="both"/>
        <w:rPr>
          <w:rFonts w:ascii="Arial" w:hAnsi="Arial" w:cs="Arial"/>
          <w:lang w:val="fr-FR"/>
        </w:rPr>
      </w:pPr>
      <w:r w:rsidRPr="00DD26DA">
        <w:rPr>
          <w:rFonts w:ascii="Arial" w:hAnsi="Arial" w:cs="Arial"/>
        </w:rPr>
        <w:t xml:space="preserve">Speech stimuli consisted of 12 consonant-vowel (CV) pairs. We selected </w:t>
      </w:r>
      <w:proofErr w:type="gramStart"/>
      <w:r w:rsidRPr="00DD26DA">
        <w:rPr>
          <w:rFonts w:ascii="Arial" w:hAnsi="Arial" w:cs="Arial"/>
        </w:rPr>
        <w:t>5</w:t>
      </w:r>
      <w:proofErr w:type="gramEnd"/>
      <w:r w:rsidRPr="00DD26DA">
        <w:rPr>
          <w:rFonts w:ascii="Arial" w:hAnsi="Arial" w:cs="Arial"/>
        </w:rPr>
        <w:t xml:space="preserve"> unique vowels that are maximally separated in their manner and place of articulation. We ensured that none of these vowels typically occur</w:t>
      </w:r>
      <w:r w:rsidR="00472729">
        <w:rPr>
          <w:rFonts w:ascii="Arial" w:hAnsi="Arial" w:cs="Arial"/>
        </w:rPr>
        <w:t>red</w:t>
      </w:r>
      <w:r w:rsidRPr="00DD26DA">
        <w:rPr>
          <w:rFonts w:ascii="Arial" w:hAnsi="Arial" w:cs="Arial"/>
        </w:rPr>
        <w:t xml:space="preserve"> in unstressed syllables. We then selected 12 unique consonants, in order to render each syllable phonetically distinct from the others. We used the CELEX database to calculate the frequency of occurrence of each of our syllables in spoken German, as well as the frequency of co-occurrence between each pair of syllables. We eliminated high-frequency CV pairings from our list of possible syllables and formed the final words by combining three syllables (each with distinct vowels) for which no transitions were frequent in spoken German. </w:t>
      </w:r>
      <w:r w:rsidRPr="00DD26DA">
        <w:rPr>
          <w:rFonts w:ascii="Arial" w:hAnsi="Arial" w:cs="Arial"/>
          <w:lang w:val="fr-FR"/>
        </w:rPr>
        <w:t xml:space="preserve">Final </w:t>
      </w:r>
      <w:proofErr w:type="spellStart"/>
      <w:r w:rsidRPr="00DD26DA">
        <w:rPr>
          <w:rFonts w:ascii="Arial" w:hAnsi="Arial" w:cs="Arial"/>
          <w:lang w:val="fr-FR"/>
        </w:rPr>
        <w:t>syllables</w:t>
      </w:r>
      <w:proofErr w:type="spellEnd"/>
      <w:r w:rsidRPr="00DD26DA">
        <w:rPr>
          <w:rFonts w:ascii="Arial" w:hAnsi="Arial" w:cs="Arial"/>
          <w:lang w:val="fr-FR"/>
        </w:rPr>
        <w:t xml:space="preserve"> </w:t>
      </w:r>
      <w:proofErr w:type="spellStart"/>
      <w:r w:rsidRPr="00DD26DA">
        <w:rPr>
          <w:rFonts w:ascii="Arial" w:hAnsi="Arial" w:cs="Arial"/>
          <w:lang w:val="fr-FR"/>
        </w:rPr>
        <w:t>were</w:t>
      </w:r>
      <w:proofErr w:type="spellEnd"/>
      <w:r w:rsidRPr="00DD26DA">
        <w:rPr>
          <w:rFonts w:ascii="Arial" w:hAnsi="Arial" w:cs="Arial"/>
          <w:lang w:val="fr-FR"/>
        </w:rPr>
        <w:t xml:space="preserve">: </w:t>
      </w:r>
      <w:proofErr w:type="spellStart"/>
      <w:r w:rsidRPr="00DD26DA">
        <w:rPr>
          <w:rFonts w:ascii="Arial" w:hAnsi="Arial" w:cs="Arial"/>
          <w:lang w:val="fr-FR"/>
        </w:rPr>
        <w:t>be</w:t>
      </w:r>
      <w:proofErr w:type="spellEnd"/>
      <w:r w:rsidRPr="00DD26DA">
        <w:rPr>
          <w:rFonts w:ascii="Arial" w:hAnsi="Arial" w:cs="Arial"/>
          <w:lang w:val="fr-FR"/>
        </w:rPr>
        <w:t xml:space="preserve">, di, </w:t>
      </w:r>
      <w:proofErr w:type="spellStart"/>
      <w:r w:rsidRPr="00DD26DA">
        <w:rPr>
          <w:rFonts w:ascii="Arial" w:hAnsi="Arial" w:cs="Arial"/>
          <w:lang w:val="fr-FR"/>
        </w:rPr>
        <w:t>ga</w:t>
      </w:r>
      <w:proofErr w:type="spellEnd"/>
      <w:r w:rsidRPr="00DD26DA">
        <w:rPr>
          <w:rFonts w:ascii="Arial" w:hAnsi="Arial" w:cs="Arial"/>
          <w:lang w:val="fr-FR"/>
        </w:rPr>
        <w:t xml:space="preserve">, </w:t>
      </w:r>
      <w:proofErr w:type="spellStart"/>
      <w:r w:rsidRPr="00DD26DA">
        <w:rPr>
          <w:rFonts w:ascii="Arial" w:hAnsi="Arial" w:cs="Arial"/>
          <w:lang w:val="fr-FR"/>
        </w:rPr>
        <w:t>ki</w:t>
      </w:r>
      <w:proofErr w:type="spellEnd"/>
      <w:r w:rsidRPr="00DD26DA">
        <w:rPr>
          <w:rFonts w:ascii="Arial" w:hAnsi="Arial" w:cs="Arial"/>
          <w:lang w:val="fr-FR"/>
        </w:rPr>
        <w:t xml:space="preserve">, la, mi, nu, po, </w:t>
      </w:r>
      <w:proofErr w:type="spellStart"/>
      <w:r w:rsidRPr="00DD26DA">
        <w:rPr>
          <w:rFonts w:ascii="Arial" w:hAnsi="Arial" w:cs="Arial"/>
          <w:lang w:val="fr-FR"/>
        </w:rPr>
        <w:t>ro</w:t>
      </w:r>
      <w:proofErr w:type="spellEnd"/>
      <w:r w:rsidRPr="00DD26DA">
        <w:rPr>
          <w:rFonts w:ascii="Arial" w:hAnsi="Arial" w:cs="Arial"/>
          <w:lang w:val="fr-FR"/>
        </w:rPr>
        <w:t xml:space="preserve">, se, tu, </w:t>
      </w:r>
      <w:proofErr w:type="spellStart"/>
      <w:r w:rsidRPr="00DD26DA">
        <w:rPr>
          <w:rFonts w:ascii="Arial" w:hAnsi="Arial" w:cs="Arial"/>
          <w:lang w:val="fr-FR"/>
        </w:rPr>
        <w:t>za</w:t>
      </w:r>
      <w:proofErr w:type="spellEnd"/>
      <w:r w:rsidRPr="00DD26DA">
        <w:rPr>
          <w:rFonts w:ascii="Arial" w:hAnsi="Arial" w:cs="Arial"/>
          <w:lang w:val="fr-FR"/>
        </w:rPr>
        <w:t xml:space="preserve">. </w:t>
      </w:r>
    </w:p>
    <w:p w14:paraId="253A76E7" w14:textId="0DB92074" w:rsidR="001E09C4" w:rsidRPr="00DD26DA" w:rsidRDefault="001E09C4" w:rsidP="001E09C4">
      <w:pPr>
        <w:spacing w:line="240" w:lineRule="auto"/>
        <w:jc w:val="both"/>
        <w:rPr>
          <w:rFonts w:ascii="Arial" w:hAnsi="Arial" w:cs="Arial"/>
        </w:rPr>
      </w:pPr>
      <w:r w:rsidRPr="00DD26DA">
        <w:rPr>
          <w:rFonts w:ascii="Arial" w:hAnsi="Arial" w:cs="Arial"/>
        </w:rPr>
        <w:t xml:space="preserve">A male native speaker of German </w:t>
      </w:r>
      <w:proofErr w:type="gramStart"/>
      <w:r w:rsidRPr="00DD26DA">
        <w:rPr>
          <w:rFonts w:ascii="Arial" w:hAnsi="Arial" w:cs="Arial"/>
        </w:rPr>
        <w:t>was recorded</w:t>
      </w:r>
      <w:proofErr w:type="gramEnd"/>
      <w:r w:rsidRPr="00DD26DA">
        <w:rPr>
          <w:rFonts w:ascii="Arial" w:hAnsi="Arial" w:cs="Arial"/>
        </w:rPr>
        <w:t xml:space="preserve"> pronouncing each syllable in our set separately and with </w:t>
      </w:r>
      <w:r w:rsidR="00FE7CBA">
        <w:rPr>
          <w:rFonts w:ascii="Arial" w:hAnsi="Arial" w:cs="Arial"/>
        </w:rPr>
        <w:t>a flat intonation. Each syllable</w:t>
      </w:r>
      <w:r w:rsidRPr="00DD26DA">
        <w:rPr>
          <w:rFonts w:ascii="Arial" w:hAnsi="Arial" w:cs="Arial"/>
        </w:rPr>
        <w:t xml:space="preserve"> </w:t>
      </w:r>
      <w:proofErr w:type="gramStart"/>
      <w:r w:rsidRPr="00DD26DA">
        <w:rPr>
          <w:rFonts w:ascii="Arial" w:hAnsi="Arial" w:cs="Arial"/>
        </w:rPr>
        <w:t>was repeated</w:t>
      </w:r>
      <w:proofErr w:type="gramEnd"/>
      <w:r w:rsidRPr="00DD26DA">
        <w:rPr>
          <w:rFonts w:ascii="Arial" w:hAnsi="Arial" w:cs="Arial"/>
        </w:rPr>
        <w:t xml:space="preserve"> several times to ensure we obtained a quality token. The final sele</w:t>
      </w:r>
      <w:r w:rsidR="00472729">
        <w:rPr>
          <w:rFonts w:ascii="Arial" w:hAnsi="Arial" w:cs="Arial"/>
        </w:rPr>
        <w:t>ction of syllables were then high</w:t>
      </w:r>
      <w:r w:rsidRPr="00DD26DA">
        <w:rPr>
          <w:rFonts w:ascii="Arial" w:hAnsi="Arial" w:cs="Arial"/>
        </w:rPr>
        <w:t xml:space="preserve">-pass filtered at </w:t>
      </w:r>
      <w:r w:rsidR="00472729">
        <w:rPr>
          <w:rFonts w:ascii="Arial" w:hAnsi="Arial" w:cs="Arial"/>
        </w:rPr>
        <w:t>50</w:t>
      </w:r>
      <w:r w:rsidRPr="00DD26DA">
        <w:rPr>
          <w:rFonts w:ascii="Arial" w:hAnsi="Arial" w:cs="Arial"/>
        </w:rPr>
        <w:t xml:space="preserve"> Hz and silences before and after </w:t>
      </w:r>
      <w:r w:rsidR="00FE7CBA">
        <w:rPr>
          <w:rFonts w:ascii="Arial" w:hAnsi="Arial" w:cs="Arial"/>
        </w:rPr>
        <w:t xml:space="preserve">syllable </w:t>
      </w:r>
      <w:proofErr w:type="gramStart"/>
      <w:r w:rsidRPr="00DD26DA">
        <w:rPr>
          <w:rFonts w:ascii="Arial" w:hAnsi="Arial" w:cs="Arial"/>
        </w:rPr>
        <w:t>were removed</w:t>
      </w:r>
      <w:proofErr w:type="gramEnd"/>
      <w:r w:rsidR="00FE7CBA">
        <w:rPr>
          <w:rFonts w:ascii="Arial" w:hAnsi="Arial" w:cs="Arial"/>
        </w:rPr>
        <w:t xml:space="preserve"> using a custom script</w:t>
      </w:r>
      <w:r w:rsidRPr="00DD26DA">
        <w:rPr>
          <w:rFonts w:ascii="Arial" w:hAnsi="Arial" w:cs="Arial"/>
        </w:rPr>
        <w:t xml:space="preserve"> in Matlab 2</w:t>
      </w:r>
      <w:r w:rsidR="00FE7CBA">
        <w:rPr>
          <w:rFonts w:ascii="Arial" w:hAnsi="Arial" w:cs="Arial"/>
        </w:rPr>
        <w:t>017b. The 12 s</w:t>
      </w:r>
      <w:r w:rsidRPr="00DD26DA">
        <w:rPr>
          <w:rFonts w:ascii="Arial" w:hAnsi="Arial" w:cs="Arial"/>
        </w:rPr>
        <w:t xml:space="preserve">yllables </w:t>
      </w:r>
      <w:proofErr w:type="gramStart"/>
      <w:r w:rsidRPr="00DD26DA">
        <w:rPr>
          <w:rFonts w:ascii="Arial" w:hAnsi="Arial" w:cs="Arial"/>
        </w:rPr>
        <w:t>were normalized</w:t>
      </w:r>
      <w:proofErr w:type="gramEnd"/>
      <w:r w:rsidRPr="00DD26DA">
        <w:rPr>
          <w:rFonts w:ascii="Arial" w:hAnsi="Arial" w:cs="Arial"/>
        </w:rPr>
        <w:t xml:space="preserve"> for pitch and intensity</w:t>
      </w:r>
      <w:r w:rsidR="00FE7CBA">
        <w:rPr>
          <w:rFonts w:ascii="Arial" w:hAnsi="Arial" w:cs="Arial"/>
        </w:rPr>
        <w:t xml:space="preserve"> </w:t>
      </w:r>
      <w:r w:rsidRPr="00DD26DA">
        <w:rPr>
          <w:rFonts w:ascii="Arial" w:hAnsi="Arial" w:cs="Arial"/>
        </w:rPr>
        <w:t xml:space="preserve">using Praat to ensure </w:t>
      </w:r>
      <w:r w:rsidR="00FE7CBA">
        <w:rPr>
          <w:rFonts w:ascii="Arial" w:hAnsi="Arial" w:cs="Arial"/>
        </w:rPr>
        <w:t>relative</w:t>
      </w:r>
      <w:r w:rsidRPr="00DD26DA">
        <w:rPr>
          <w:rFonts w:ascii="Arial" w:hAnsi="Arial" w:cs="Arial"/>
        </w:rPr>
        <w:t xml:space="preserve"> homogeneity between tokens. Finally, syllables </w:t>
      </w:r>
      <w:proofErr w:type="gramStart"/>
      <w:r w:rsidRPr="00DD26DA">
        <w:rPr>
          <w:rFonts w:ascii="Arial" w:hAnsi="Arial" w:cs="Arial"/>
        </w:rPr>
        <w:t>were compressed</w:t>
      </w:r>
      <w:proofErr w:type="gramEnd"/>
      <w:r w:rsidRPr="00DD26DA">
        <w:rPr>
          <w:rFonts w:ascii="Arial" w:hAnsi="Arial" w:cs="Arial"/>
        </w:rPr>
        <w:t xml:space="preserve"> to 240 </w:t>
      </w:r>
      <w:proofErr w:type="spellStart"/>
      <w:r w:rsidRPr="00DD26DA">
        <w:rPr>
          <w:rFonts w:ascii="Arial" w:hAnsi="Arial" w:cs="Arial"/>
        </w:rPr>
        <w:t>ms</w:t>
      </w:r>
      <w:proofErr w:type="spellEnd"/>
      <w:r w:rsidRPr="00DD26DA">
        <w:rPr>
          <w:rFonts w:ascii="Arial" w:hAnsi="Arial" w:cs="Arial"/>
        </w:rPr>
        <w:t xml:space="preserve"> in duration and a 10 </w:t>
      </w:r>
      <w:proofErr w:type="spellStart"/>
      <w:r w:rsidRPr="00DD26DA">
        <w:rPr>
          <w:rFonts w:ascii="Arial" w:hAnsi="Arial" w:cs="Arial"/>
        </w:rPr>
        <w:t>ms</w:t>
      </w:r>
      <w:proofErr w:type="spellEnd"/>
      <w:r w:rsidRPr="00DD26DA">
        <w:rPr>
          <w:rFonts w:ascii="Arial" w:hAnsi="Arial" w:cs="Arial"/>
        </w:rPr>
        <w:t xml:space="preserve"> silence was added at the end of each syllable</w:t>
      </w:r>
      <w:r w:rsidR="00FE7CBA">
        <w:rPr>
          <w:rFonts w:ascii="Arial" w:hAnsi="Arial" w:cs="Arial"/>
        </w:rPr>
        <w:t xml:space="preserve">, for a total duration of 250 </w:t>
      </w:r>
      <w:proofErr w:type="spellStart"/>
      <w:r w:rsidR="00FE7CBA">
        <w:rPr>
          <w:rFonts w:ascii="Arial" w:hAnsi="Arial" w:cs="Arial"/>
        </w:rPr>
        <w:t>ms</w:t>
      </w:r>
      <w:r w:rsidRPr="00DD26DA">
        <w:rPr>
          <w:rFonts w:ascii="Arial" w:hAnsi="Arial" w:cs="Arial"/>
        </w:rPr>
        <w:t>.</w:t>
      </w:r>
      <w:proofErr w:type="spellEnd"/>
    </w:p>
    <w:p w14:paraId="4EF053E2" w14:textId="155E2D77" w:rsidR="001E09C4" w:rsidRPr="00DD26DA" w:rsidRDefault="001E09C4" w:rsidP="00FE7CBA">
      <w:pPr>
        <w:spacing w:line="240" w:lineRule="auto"/>
        <w:jc w:val="both"/>
        <w:rPr>
          <w:rFonts w:ascii="Arial" w:hAnsi="Arial" w:cs="Arial"/>
        </w:rPr>
      </w:pPr>
      <w:r w:rsidRPr="00DD26DA">
        <w:rPr>
          <w:rFonts w:ascii="Arial" w:hAnsi="Arial" w:cs="Arial"/>
        </w:rPr>
        <w:t xml:space="preserve">Syllables were combined into </w:t>
      </w:r>
      <w:proofErr w:type="gramStart"/>
      <w:r w:rsidRPr="00DD26DA">
        <w:rPr>
          <w:rFonts w:ascii="Arial" w:hAnsi="Arial" w:cs="Arial"/>
        </w:rPr>
        <w:t>4</w:t>
      </w:r>
      <w:proofErr w:type="gramEnd"/>
      <w:r w:rsidRPr="00DD26DA">
        <w:rPr>
          <w:rFonts w:ascii="Arial" w:hAnsi="Arial" w:cs="Arial"/>
        </w:rPr>
        <w:t xml:space="preserve"> tri</w:t>
      </w:r>
      <w:r w:rsidR="00CC24F4" w:rsidRPr="00DD26DA">
        <w:rPr>
          <w:rFonts w:ascii="Arial" w:hAnsi="Arial" w:cs="Arial"/>
        </w:rPr>
        <w:t>-</w:t>
      </w:r>
      <w:r w:rsidRPr="00DD26DA">
        <w:rPr>
          <w:rFonts w:ascii="Arial" w:hAnsi="Arial" w:cs="Arial"/>
        </w:rPr>
        <w:t xml:space="preserve">syllabic </w:t>
      </w:r>
      <w:r w:rsidR="00BD6268">
        <w:rPr>
          <w:rFonts w:ascii="Arial" w:hAnsi="Arial" w:cs="Arial"/>
        </w:rPr>
        <w:t>pseudo</w:t>
      </w:r>
      <w:r w:rsidRPr="00DD26DA">
        <w:rPr>
          <w:rFonts w:ascii="Arial" w:hAnsi="Arial" w:cs="Arial"/>
        </w:rPr>
        <w:t xml:space="preserve">words such that each word featured no repeating vowels and similarity between any possible succeeding pairs of syllables was minimized. We also ensured that no pairs were phototactically illegal or shared a resemblance with existing words in German. </w:t>
      </w:r>
      <w:r w:rsidR="00FE7CBA">
        <w:rPr>
          <w:rFonts w:ascii="Arial" w:hAnsi="Arial" w:cs="Arial"/>
        </w:rPr>
        <w:t xml:space="preserve">Pseudowords for our study </w:t>
      </w:r>
      <w:proofErr w:type="gramStart"/>
      <w:r w:rsidR="00FE7CBA">
        <w:rPr>
          <w:rFonts w:ascii="Arial" w:hAnsi="Arial" w:cs="Arial"/>
        </w:rPr>
        <w:t>were</w:t>
      </w:r>
      <w:r w:rsidR="00FE7CBA" w:rsidRPr="00DD26DA">
        <w:rPr>
          <w:rFonts w:ascii="Arial" w:hAnsi="Arial" w:cs="Arial"/>
        </w:rPr>
        <w:t>:</w:t>
      </w:r>
      <w:proofErr w:type="gramEnd"/>
      <w:r w:rsidR="00FE7CBA" w:rsidRPr="00DD26DA">
        <w:rPr>
          <w:rFonts w:ascii="Arial" w:hAnsi="Arial" w:cs="Arial"/>
        </w:rPr>
        <w:t xml:space="preserve"> </w:t>
      </w:r>
      <w:proofErr w:type="spellStart"/>
      <w:r w:rsidR="00FE7CBA" w:rsidRPr="00DD26DA">
        <w:rPr>
          <w:rFonts w:ascii="Arial" w:hAnsi="Arial" w:cs="Arial"/>
        </w:rPr>
        <w:t>nugadi</w:t>
      </w:r>
      <w:proofErr w:type="spellEnd"/>
      <w:r w:rsidR="00FE7CBA" w:rsidRPr="00DD26DA">
        <w:rPr>
          <w:rFonts w:ascii="Arial" w:hAnsi="Arial" w:cs="Arial"/>
        </w:rPr>
        <w:t xml:space="preserve">, </w:t>
      </w:r>
      <w:proofErr w:type="spellStart"/>
      <w:r w:rsidR="00FE7CBA" w:rsidRPr="00DD26DA">
        <w:rPr>
          <w:rFonts w:ascii="Arial" w:hAnsi="Arial" w:cs="Arial"/>
        </w:rPr>
        <w:t>rokise</w:t>
      </w:r>
      <w:proofErr w:type="spellEnd"/>
      <w:r w:rsidR="00FE7CBA" w:rsidRPr="00DD26DA">
        <w:rPr>
          <w:rFonts w:ascii="Arial" w:hAnsi="Arial" w:cs="Arial"/>
        </w:rPr>
        <w:t xml:space="preserve">, </w:t>
      </w:r>
      <w:proofErr w:type="spellStart"/>
      <w:r w:rsidR="00FE7CBA" w:rsidRPr="00DD26DA">
        <w:rPr>
          <w:rFonts w:ascii="Arial" w:hAnsi="Arial" w:cs="Arial"/>
        </w:rPr>
        <w:t>mipola</w:t>
      </w:r>
      <w:proofErr w:type="spellEnd"/>
      <w:r w:rsidR="00FE7CBA" w:rsidRPr="00DD26DA">
        <w:rPr>
          <w:rFonts w:ascii="Arial" w:hAnsi="Arial" w:cs="Arial"/>
        </w:rPr>
        <w:t xml:space="preserve">, </w:t>
      </w:r>
      <w:proofErr w:type="spellStart"/>
      <w:r w:rsidR="00FE7CBA" w:rsidRPr="00DD26DA">
        <w:rPr>
          <w:rFonts w:ascii="Arial" w:hAnsi="Arial" w:cs="Arial"/>
        </w:rPr>
        <w:t>zabetu</w:t>
      </w:r>
      <w:proofErr w:type="spellEnd"/>
      <w:r w:rsidR="00FE7CBA" w:rsidRPr="00DD26DA">
        <w:rPr>
          <w:rFonts w:ascii="Arial" w:hAnsi="Arial" w:cs="Arial"/>
        </w:rPr>
        <w:t>. Part-words, used in the word recognition task, were</w:t>
      </w:r>
      <w:r w:rsidR="00FE7CBA">
        <w:rPr>
          <w:rFonts w:ascii="Arial" w:hAnsi="Arial" w:cs="Arial"/>
        </w:rPr>
        <w:t xml:space="preserve"> of the form C’AB (word-final syllable from one word followed by word-initial and word-medial syllables from another)</w:t>
      </w:r>
      <w:r w:rsidR="00FE7CBA" w:rsidRPr="00DD26DA">
        <w:rPr>
          <w:rFonts w:ascii="Arial" w:hAnsi="Arial" w:cs="Arial"/>
        </w:rPr>
        <w:t xml:space="preserve">: </w:t>
      </w:r>
      <w:proofErr w:type="spellStart"/>
      <w:r w:rsidR="00FE7CBA" w:rsidRPr="00DD26DA">
        <w:rPr>
          <w:rFonts w:ascii="Arial" w:hAnsi="Arial" w:cs="Arial"/>
        </w:rPr>
        <w:t>dizabe</w:t>
      </w:r>
      <w:proofErr w:type="spellEnd"/>
      <w:r w:rsidR="00FE7CBA" w:rsidRPr="00DD26DA">
        <w:rPr>
          <w:rFonts w:ascii="Arial" w:hAnsi="Arial" w:cs="Arial"/>
        </w:rPr>
        <w:t xml:space="preserve">, </w:t>
      </w:r>
      <w:proofErr w:type="spellStart"/>
      <w:r w:rsidR="00FE7CBA" w:rsidRPr="00DD26DA">
        <w:rPr>
          <w:rFonts w:ascii="Arial" w:hAnsi="Arial" w:cs="Arial"/>
        </w:rPr>
        <w:t>semipo</w:t>
      </w:r>
      <w:proofErr w:type="spellEnd"/>
      <w:r w:rsidR="00FE7CBA" w:rsidRPr="00DD26DA">
        <w:rPr>
          <w:rFonts w:ascii="Arial" w:hAnsi="Arial" w:cs="Arial"/>
        </w:rPr>
        <w:t xml:space="preserve">, </w:t>
      </w:r>
      <w:proofErr w:type="spellStart"/>
      <w:r w:rsidR="00FE7CBA" w:rsidRPr="00DD26DA">
        <w:rPr>
          <w:rFonts w:ascii="Arial" w:hAnsi="Arial" w:cs="Arial"/>
        </w:rPr>
        <w:t>lanuga</w:t>
      </w:r>
      <w:proofErr w:type="spellEnd"/>
      <w:r w:rsidR="00FE7CBA" w:rsidRPr="00DD26DA">
        <w:rPr>
          <w:rFonts w:ascii="Arial" w:hAnsi="Arial" w:cs="Arial"/>
        </w:rPr>
        <w:t xml:space="preserve">, </w:t>
      </w:r>
      <w:proofErr w:type="spellStart"/>
      <w:r w:rsidR="00FE7CBA" w:rsidRPr="00DD26DA">
        <w:rPr>
          <w:rFonts w:ascii="Arial" w:hAnsi="Arial" w:cs="Arial"/>
        </w:rPr>
        <w:t>turoki</w:t>
      </w:r>
      <w:proofErr w:type="spellEnd"/>
      <w:r w:rsidR="00FE7CBA" w:rsidRPr="00DD26DA">
        <w:rPr>
          <w:rFonts w:ascii="Arial" w:hAnsi="Arial" w:cs="Arial"/>
        </w:rPr>
        <w:t>.</w:t>
      </w:r>
    </w:p>
    <w:p w14:paraId="74CEE861" w14:textId="17224C05" w:rsidR="001E09C4" w:rsidRPr="00DD26DA" w:rsidRDefault="001E09C4" w:rsidP="001E09C4">
      <w:pPr>
        <w:spacing w:line="240" w:lineRule="auto"/>
        <w:jc w:val="both"/>
        <w:rPr>
          <w:rFonts w:ascii="Arial" w:hAnsi="Arial" w:cs="Arial"/>
        </w:rPr>
      </w:pPr>
      <w:r w:rsidRPr="00DD26DA">
        <w:rPr>
          <w:rFonts w:ascii="Arial" w:hAnsi="Arial" w:cs="Arial"/>
        </w:rPr>
        <w:t xml:space="preserve">Sequences (24) of ~1 minute in length </w:t>
      </w:r>
      <w:proofErr w:type="gramStart"/>
      <w:r w:rsidRPr="00DD26DA">
        <w:rPr>
          <w:rFonts w:ascii="Arial" w:hAnsi="Arial" w:cs="Arial"/>
        </w:rPr>
        <w:t>were created</w:t>
      </w:r>
      <w:proofErr w:type="gramEnd"/>
      <w:r w:rsidRPr="00DD26DA">
        <w:rPr>
          <w:rFonts w:ascii="Arial" w:hAnsi="Arial" w:cs="Arial"/>
        </w:rPr>
        <w:t xml:space="preserve"> in Matlab by concatenating syllables so that no </w:t>
      </w:r>
      <w:r w:rsidR="00FE7CBA">
        <w:rPr>
          <w:rFonts w:ascii="Arial" w:hAnsi="Arial" w:cs="Arial"/>
        </w:rPr>
        <w:t>pseudo</w:t>
      </w:r>
      <w:r w:rsidRPr="00DD26DA">
        <w:rPr>
          <w:rFonts w:ascii="Arial" w:hAnsi="Arial" w:cs="Arial"/>
        </w:rPr>
        <w:t>words repeat</w:t>
      </w:r>
      <w:r w:rsidR="00FE7CBA">
        <w:rPr>
          <w:rFonts w:ascii="Arial" w:hAnsi="Arial" w:cs="Arial"/>
        </w:rPr>
        <w:t>ed</w:t>
      </w:r>
      <w:r w:rsidRPr="00DD26DA">
        <w:rPr>
          <w:rFonts w:ascii="Arial" w:hAnsi="Arial" w:cs="Arial"/>
        </w:rPr>
        <w:t xml:space="preserve"> consecutively. As per the design in </w:t>
      </w:r>
      <w:r w:rsidR="000E7569">
        <w:rPr>
          <w:rStyle w:val="FootnoteReference"/>
          <w:rFonts w:ascii="Arial" w:hAnsi="Arial" w:cs="Arial"/>
        </w:rPr>
        <w:fldChar w:fldCharType="begin" w:fldLock="1"/>
      </w:r>
      <w:r w:rsidR="00C45E00">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Infants","type":"article-journal","volume":"274"},"uris":["http://www.mendeley.com/documents/?uuid=a2187452-1194-313f-afda-a7657e4722a9"]}],"mendeley":{"formattedCitation":"(Saffran, Aslin, et al., 1996)","plainTextFormattedCitation":"(Saffran, Aslin, et al., 1996)","previouslyFormattedCitation":"(Saffran, Aslin, et al., 1996)"},"properties":{"noteIndex":0},"schema":"https://github.com/citation-style-language/schema/raw/master/csl-citation.json"}</w:instrText>
      </w:r>
      <w:r w:rsidR="000E7569">
        <w:rPr>
          <w:rStyle w:val="FootnoteReference"/>
          <w:rFonts w:ascii="Arial" w:hAnsi="Arial" w:cs="Arial"/>
        </w:rPr>
        <w:fldChar w:fldCharType="separate"/>
      </w:r>
      <w:r w:rsidR="00C45E00" w:rsidRPr="00C45E00">
        <w:rPr>
          <w:rFonts w:ascii="Arial" w:hAnsi="Arial" w:cs="Arial"/>
          <w:bCs/>
          <w:noProof/>
        </w:rPr>
        <w:t>(Saffran, Aslin, et al., 1996)</w:t>
      </w:r>
      <w:r w:rsidR="000E7569">
        <w:rPr>
          <w:rStyle w:val="FootnoteReference"/>
          <w:rFonts w:ascii="Arial" w:hAnsi="Arial" w:cs="Arial"/>
        </w:rPr>
        <w:fldChar w:fldCharType="end"/>
      </w:r>
      <w:r w:rsidRPr="00DD26DA">
        <w:rPr>
          <w:rFonts w:ascii="Arial" w:hAnsi="Arial" w:cs="Arial"/>
        </w:rPr>
        <w:t xml:space="preserve">, the only cue to segmenting the sequence </w:t>
      </w:r>
      <w:r w:rsidR="00BD6268">
        <w:rPr>
          <w:rFonts w:ascii="Arial" w:hAnsi="Arial" w:cs="Arial"/>
        </w:rPr>
        <w:t>lay</w:t>
      </w:r>
      <w:r w:rsidRPr="00DD26DA">
        <w:rPr>
          <w:rFonts w:ascii="Arial" w:hAnsi="Arial" w:cs="Arial"/>
        </w:rPr>
        <w:t xml:space="preserve"> in the transitional probabilities between syllables. Th</w:t>
      </w:r>
      <w:r w:rsidR="00BD6268">
        <w:rPr>
          <w:rFonts w:ascii="Arial" w:hAnsi="Arial" w:cs="Arial"/>
        </w:rPr>
        <w:t xml:space="preserve">e transitional probability of word-medial and word-final </w:t>
      </w:r>
      <w:r w:rsidRPr="00DD26DA">
        <w:rPr>
          <w:rFonts w:ascii="Arial" w:hAnsi="Arial" w:cs="Arial"/>
        </w:rPr>
        <w:t>syllable</w:t>
      </w:r>
      <w:r w:rsidR="00BD6268">
        <w:rPr>
          <w:rFonts w:ascii="Arial" w:hAnsi="Arial" w:cs="Arial"/>
        </w:rPr>
        <w:t>s</w:t>
      </w:r>
      <w:r w:rsidRPr="00DD26DA">
        <w:rPr>
          <w:rFonts w:ascii="Arial" w:hAnsi="Arial" w:cs="Arial"/>
        </w:rPr>
        <w:t xml:space="preserve"> </w:t>
      </w:r>
      <w:r w:rsidR="00BD6268">
        <w:rPr>
          <w:rFonts w:ascii="Arial" w:hAnsi="Arial" w:cs="Arial"/>
        </w:rPr>
        <w:t xml:space="preserve">was </w:t>
      </w:r>
      <w:proofErr w:type="gramStart"/>
      <w:r w:rsidR="00BD6268">
        <w:rPr>
          <w:rFonts w:ascii="Arial" w:hAnsi="Arial" w:cs="Arial"/>
        </w:rPr>
        <w:t>1</w:t>
      </w:r>
      <w:proofErr w:type="gramEnd"/>
      <w:r w:rsidR="00BD6268">
        <w:rPr>
          <w:rFonts w:ascii="Arial" w:hAnsi="Arial" w:cs="Arial"/>
        </w:rPr>
        <w:t>, while</w:t>
      </w:r>
      <w:r w:rsidRPr="00DD26DA">
        <w:rPr>
          <w:rFonts w:ascii="Arial" w:hAnsi="Arial" w:cs="Arial"/>
        </w:rPr>
        <w:t xml:space="preserve"> </w:t>
      </w:r>
      <w:r w:rsidR="00BD6268">
        <w:rPr>
          <w:rFonts w:ascii="Arial" w:hAnsi="Arial" w:cs="Arial"/>
        </w:rPr>
        <w:t xml:space="preserve">the transitional probability of word-initial syllables (occurring only at word boundaries) was </w:t>
      </w:r>
      <w:r w:rsidRPr="00DD26DA">
        <w:rPr>
          <w:rFonts w:ascii="Arial" w:hAnsi="Arial" w:cs="Arial"/>
        </w:rPr>
        <w:t xml:space="preserve">0.33. </w:t>
      </w:r>
      <w:r w:rsidR="00BD6268" w:rsidRPr="00DD26DA">
        <w:rPr>
          <w:rFonts w:ascii="Arial" w:hAnsi="Arial" w:cs="Arial"/>
        </w:rPr>
        <w:t xml:space="preserve">Speech streams </w:t>
      </w:r>
      <w:proofErr w:type="gramStart"/>
      <w:r w:rsidR="00BD6268" w:rsidRPr="00DD26DA">
        <w:rPr>
          <w:rFonts w:ascii="Arial" w:hAnsi="Arial" w:cs="Arial"/>
        </w:rPr>
        <w:t>were ramped</w:t>
      </w:r>
      <w:proofErr w:type="gramEnd"/>
      <w:r w:rsidR="00BD6268" w:rsidRPr="00DD26DA">
        <w:rPr>
          <w:rFonts w:ascii="Arial" w:hAnsi="Arial" w:cs="Arial"/>
        </w:rPr>
        <w:t xml:space="preserve"> up and down in amplitude over a period of 1.5 seconds so that onset and offset syllables were not clearly distinguishable and could not serve as cues to word </w:t>
      </w:r>
      <w:r w:rsidR="00BD6268">
        <w:rPr>
          <w:rFonts w:ascii="Arial" w:hAnsi="Arial" w:cs="Arial"/>
        </w:rPr>
        <w:t xml:space="preserve">boundaries. </w:t>
      </w:r>
    </w:p>
    <w:p w14:paraId="1850A353" w14:textId="77777777" w:rsidR="001E09C4" w:rsidRPr="00DD26DA" w:rsidRDefault="001E09C4" w:rsidP="001E09C4">
      <w:pPr>
        <w:pStyle w:val="Heading4"/>
        <w:rPr>
          <w:rFonts w:ascii="Arial" w:hAnsi="Arial" w:cs="Arial"/>
          <w:b/>
          <w:color w:val="auto"/>
        </w:rPr>
      </w:pPr>
      <w:r w:rsidRPr="00DD26DA">
        <w:rPr>
          <w:rFonts w:ascii="Arial" w:hAnsi="Arial" w:cs="Arial"/>
          <w:b/>
          <w:color w:val="auto"/>
        </w:rPr>
        <w:t>Procedure</w:t>
      </w:r>
    </w:p>
    <w:p w14:paraId="689657DB" w14:textId="78984C4F" w:rsidR="00227A47" w:rsidRDefault="00227A47" w:rsidP="00227A47">
      <w:pPr>
        <w:spacing w:line="240" w:lineRule="auto"/>
        <w:jc w:val="both"/>
        <w:rPr>
          <w:rFonts w:ascii="Arial" w:hAnsi="Arial" w:cs="Arial"/>
        </w:rPr>
      </w:pPr>
      <w:r w:rsidRPr="00DD26DA">
        <w:rPr>
          <w:rFonts w:ascii="Arial" w:hAnsi="Arial" w:cs="Arial"/>
        </w:rPr>
        <w:t xml:space="preserve">41 individuals participated in the study (x female, mean age, +- </w:t>
      </w:r>
      <w:proofErr w:type="spellStart"/>
      <w:proofErr w:type="gramStart"/>
      <w:r w:rsidRPr="00DD26DA">
        <w:rPr>
          <w:rFonts w:ascii="Arial" w:hAnsi="Arial" w:cs="Arial"/>
        </w:rPr>
        <w:t>sd</w:t>
      </w:r>
      <w:proofErr w:type="spellEnd"/>
      <w:proofErr w:type="gramEnd"/>
      <w:r w:rsidRPr="00DD26DA">
        <w:rPr>
          <w:rFonts w:ascii="Arial" w:hAnsi="Arial" w:cs="Arial"/>
        </w:rPr>
        <w:t xml:space="preserve">). Two </w:t>
      </w:r>
      <w:proofErr w:type="gramStart"/>
      <w:r w:rsidRPr="00DD26DA">
        <w:rPr>
          <w:rFonts w:ascii="Arial" w:hAnsi="Arial" w:cs="Arial"/>
        </w:rPr>
        <w:t>participants  were</w:t>
      </w:r>
      <w:proofErr w:type="gramEnd"/>
      <w:r w:rsidRPr="00DD26DA">
        <w:rPr>
          <w:rFonts w:ascii="Arial" w:hAnsi="Arial" w:cs="Arial"/>
        </w:rPr>
        <w:t xml:space="preserve"> removed from the data pool due to technical failure. Of the 39 remaining datasets, 33 </w:t>
      </w:r>
      <w:proofErr w:type="gramStart"/>
      <w:r w:rsidRPr="00DD26DA">
        <w:rPr>
          <w:rFonts w:ascii="Arial" w:hAnsi="Arial" w:cs="Arial"/>
        </w:rPr>
        <w:t>were used</w:t>
      </w:r>
      <w:proofErr w:type="gramEnd"/>
      <w:r w:rsidRPr="00DD26DA">
        <w:rPr>
          <w:rFonts w:ascii="Arial" w:hAnsi="Arial" w:cs="Arial"/>
        </w:rPr>
        <w:t xml:space="preserve"> in analyzing the target detection task (one participant failed to follow instructions, and technical issues caused partial data loss for the other five). </w:t>
      </w:r>
      <w:r w:rsidR="00A1059D">
        <w:rPr>
          <w:rFonts w:ascii="Arial" w:hAnsi="Arial" w:cs="Arial"/>
        </w:rPr>
        <w:t>Since the design of our experiment was modular, failure in one phase did not necessarily affect data loss in another. Thus, of the 39 remaining datasets, we were able to use 38 for analyzing the word recognition task</w:t>
      </w:r>
      <w:r w:rsidRPr="00DD26DA">
        <w:rPr>
          <w:rFonts w:ascii="Arial" w:hAnsi="Arial" w:cs="Arial"/>
        </w:rPr>
        <w:t xml:space="preserve"> (data from one participant </w:t>
      </w:r>
      <w:r w:rsidR="00001565">
        <w:rPr>
          <w:rFonts w:ascii="Arial" w:hAnsi="Arial" w:cs="Arial"/>
        </w:rPr>
        <w:t xml:space="preserve">in this task </w:t>
      </w:r>
      <w:r w:rsidRPr="00DD26DA">
        <w:rPr>
          <w:rFonts w:ascii="Arial" w:hAnsi="Arial" w:cs="Arial"/>
        </w:rPr>
        <w:t xml:space="preserve">was overwritten).  </w:t>
      </w:r>
    </w:p>
    <w:p w14:paraId="6AB548F1" w14:textId="77777777" w:rsidR="001E09C4" w:rsidRPr="00DD26DA" w:rsidRDefault="001E09C4" w:rsidP="001E09C4">
      <w:pPr>
        <w:spacing w:line="240" w:lineRule="auto"/>
        <w:jc w:val="both"/>
        <w:rPr>
          <w:rFonts w:ascii="Arial" w:hAnsi="Arial" w:cs="Arial"/>
        </w:rPr>
      </w:pPr>
      <w:r w:rsidRPr="00DD26DA">
        <w:rPr>
          <w:rFonts w:ascii="Arial" w:hAnsi="Arial" w:cs="Arial"/>
        </w:rPr>
        <w:t xml:space="preserve">Participants were seated in a </w:t>
      </w:r>
      <w:proofErr w:type="gramStart"/>
      <w:r w:rsidRPr="00DD26DA">
        <w:rPr>
          <w:rFonts w:ascii="Arial" w:hAnsi="Arial" w:cs="Arial"/>
        </w:rPr>
        <w:t>dimly-lit</w:t>
      </w:r>
      <w:proofErr w:type="gramEnd"/>
      <w:r w:rsidRPr="00DD26DA">
        <w:rPr>
          <w:rFonts w:ascii="Arial" w:hAnsi="Arial" w:cs="Arial"/>
        </w:rPr>
        <w:t xml:space="preserve">, sound-attenuated booth, approximately 52 cm from the monitor and listened to the stimuli via headphones connected to a headphone amplifier (Beyerdynamics-DT-770 80 Ohm; </w:t>
      </w:r>
      <w:proofErr w:type="spellStart"/>
      <w:r w:rsidRPr="00DD26DA">
        <w:rPr>
          <w:rFonts w:ascii="Arial" w:hAnsi="Arial" w:cs="Arial"/>
        </w:rPr>
        <w:t>Lakepeople</w:t>
      </w:r>
      <w:proofErr w:type="spellEnd"/>
      <w:r w:rsidRPr="00DD26DA">
        <w:rPr>
          <w:rFonts w:ascii="Arial" w:hAnsi="Arial" w:cs="Arial"/>
        </w:rPr>
        <w:t xml:space="preserve"> G103P1262). Stimulus intensity level was approximately 57 dB (LAF: min 44 dB, max 76 dB), as measured by </w:t>
      </w:r>
      <w:proofErr w:type="gramStart"/>
      <w:r w:rsidRPr="00DD26DA">
        <w:rPr>
          <w:rFonts w:ascii="Arial" w:hAnsi="Arial" w:cs="Arial"/>
        </w:rPr>
        <w:t>a</w:t>
      </w:r>
      <w:proofErr w:type="gramEnd"/>
      <w:r w:rsidRPr="00DD26DA">
        <w:rPr>
          <w:rFonts w:ascii="Arial" w:hAnsi="Arial" w:cs="Arial"/>
        </w:rPr>
        <w:t xml:space="preserve"> </w:t>
      </w:r>
      <w:proofErr w:type="spellStart"/>
      <w:r w:rsidRPr="00DD26DA">
        <w:rPr>
          <w:rFonts w:ascii="Arial" w:hAnsi="Arial" w:cs="Arial"/>
        </w:rPr>
        <w:t>NTi</w:t>
      </w:r>
      <w:proofErr w:type="spellEnd"/>
      <w:r w:rsidRPr="00DD26DA">
        <w:rPr>
          <w:rFonts w:ascii="Arial" w:hAnsi="Arial" w:cs="Arial"/>
        </w:rPr>
        <w:t xml:space="preserve"> Audio device connected to an artificial ear on which the experiment headphones were mounted.</w:t>
      </w:r>
    </w:p>
    <w:p w14:paraId="47BC4454" w14:textId="77777777" w:rsidR="001E09C4" w:rsidRPr="00DD26DA" w:rsidRDefault="001E09C4" w:rsidP="001E09C4">
      <w:pPr>
        <w:spacing w:line="240" w:lineRule="auto"/>
        <w:jc w:val="both"/>
        <w:rPr>
          <w:rFonts w:ascii="Arial" w:hAnsi="Arial" w:cs="Arial"/>
        </w:rPr>
      </w:pPr>
      <w:r w:rsidRPr="00DD26DA">
        <w:rPr>
          <w:rFonts w:ascii="Arial" w:hAnsi="Arial" w:cs="Arial"/>
        </w:rPr>
        <w:lastRenderedPageBreak/>
        <w:t xml:space="preserve">The experiment </w:t>
      </w:r>
      <w:proofErr w:type="gramStart"/>
      <w:r w:rsidRPr="00DD26DA">
        <w:rPr>
          <w:rFonts w:ascii="Arial" w:hAnsi="Arial" w:cs="Arial"/>
        </w:rPr>
        <w:t>was designed</w:t>
      </w:r>
      <w:proofErr w:type="gramEnd"/>
      <w:r w:rsidRPr="00DD26DA">
        <w:rPr>
          <w:rFonts w:ascii="Arial" w:hAnsi="Arial" w:cs="Arial"/>
        </w:rPr>
        <w:t xml:space="preserve"> using Presentation® (Version 20.1 Build 12.04.17) and delivered on two versions of the software (Version 20.0 Build 07.26.17 and Version 21.1 Build 09.05.19, Neurobehavioral Systems, Inc., Berkeley, CA, </w:t>
      </w:r>
      <w:hyperlink r:id="rId10" w:history="1">
        <w:r w:rsidRPr="00DD26DA">
          <w:rPr>
            <w:rStyle w:val="Hyperlink"/>
            <w:rFonts w:ascii="Arial" w:hAnsi="Arial" w:cs="Arial"/>
            <w:color w:val="auto"/>
          </w:rPr>
          <w:t>www.neurobs.com</w:t>
        </w:r>
      </w:hyperlink>
      <w:r w:rsidRPr="00DD26DA">
        <w:rPr>
          <w:rFonts w:ascii="Arial" w:hAnsi="Arial" w:cs="Arial"/>
        </w:rPr>
        <w:t xml:space="preserve">). The experiment </w:t>
      </w:r>
      <w:proofErr w:type="gramStart"/>
      <w:r w:rsidRPr="00DD26DA">
        <w:rPr>
          <w:rFonts w:ascii="Arial" w:hAnsi="Arial" w:cs="Arial"/>
        </w:rPr>
        <w:t>was conducted</w:t>
      </w:r>
      <w:proofErr w:type="gramEnd"/>
      <w:r w:rsidRPr="00DD26DA">
        <w:rPr>
          <w:rFonts w:ascii="Arial" w:hAnsi="Arial" w:cs="Arial"/>
        </w:rPr>
        <w:t xml:space="preserve"> on a 64-bit Windows machine (Fujitsu Celsius M740B) running Windows 10.</w:t>
      </w:r>
    </w:p>
    <w:p w14:paraId="6CDCFCC3" w14:textId="5015B2AB" w:rsidR="00BD6268" w:rsidRDefault="00BD6268" w:rsidP="001E09C4">
      <w:pPr>
        <w:spacing w:line="240" w:lineRule="auto"/>
        <w:jc w:val="both"/>
        <w:rPr>
          <w:rFonts w:ascii="Arial" w:hAnsi="Arial" w:cs="Arial"/>
        </w:rPr>
      </w:pPr>
      <w:r>
        <w:rPr>
          <w:rFonts w:ascii="Arial" w:hAnsi="Arial" w:cs="Arial"/>
        </w:rPr>
        <w:t>During the exposure phase, where participants performed an online target detection task, p</w:t>
      </w:r>
      <w:r w:rsidR="001E09C4" w:rsidRPr="00DD26DA">
        <w:rPr>
          <w:rFonts w:ascii="Arial" w:hAnsi="Arial" w:cs="Arial"/>
        </w:rPr>
        <w:t xml:space="preserve">articipants listened to a total of approximately 24 minutes of </w:t>
      </w:r>
      <w:r>
        <w:rPr>
          <w:rFonts w:ascii="Arial" w:hAnsi="Arial" w:cs="Arial"/>
        </w:rPr>
        <w:t>continuous speech</w:t>
      </w:r>
      <w:r w:rsidR="001E09C4" w:rsidRPr="00DD26DA">
        <w:rPr>
          <w:rFonts w:ascii="Arial" w:hAnsi="Arial" w:cs="Arial"/>
        </w:rPr>
        <w:t>.</w:t>
      </w:r>
      <w:r w:rsidR="00AA7150">
        <w:rPr>
          <w:rFonts w:ascii="Arial" w:hAnsi="Arial" w:cs="Arial"/>
        </w:rPr>
        <w:t xml:space="preserve"> Participants </w:t>
      </w:r>
      <w:proofErr w:type="gramStart"/>
      <w:r w:rsidR="00AA7150">
        <w:rPr>
          <w:rFonts w:ascii="Arial" w:hAnsi="Arial" w:cs="Arial"/>
        </w:rPr>
        <w:t>were told</w:t>
      </w:r>
      <w:proofErr w:type="gramEnd"/>
      <w:r w:rsidR="00AA7150">
        <w:rPr>
          <w:rFonts w:ascii="Arial" w:hAnsi="Arial" w:cs="Arial"/>
        </w:rPr>
        <w:t xml:space="preserve"> they would hear brief sequences of sounds from an alien language.</w:t>
      </w:r>
      <w:r w:rsidR="001E09C4" w:rsidRPr="00DD26DA">
        <w:rPr>
          <w:rFonts w:ascii="Arial" w:hAnsi="Arial" w:cs="Arial"/>
        </w:rPr>
        <w:t xml:space="preserve"> Speech sequences of ~1 minute in duration </w:t>
      </w:r>
      <w:proofErr w:type="gramStart"/>
      <w:r w:rsidR="001E09C4" w:rsidRPr="00DD26DA">
        <w:rPr>
          <w:rFonts w:ascii="Arial" w:hAnsi="Arial" w:cs="Arial"/>
        </w:rPr>
        <w:t>were presented</w:t>
      </w:r>
      <w:proofErr w:type="gramEnd"/>
      <w:r w:rsidR="001E09C4" w:rsidRPr="00DD26DA">
        <w:rPr>
          <w:rFonts w:ascii="Arial" w:hAnsi="Arial" w:cs="Arial"/>
        </w:rPr>
        <w:t xml:space="preserve"> binaurally. Before the start of each stream, </w:t>
      </w:r>
      <w:r>
        <w:rPr>
          <w:rFonts w:ascii="Arial" w:hAnsi="Arial" w:cs="Arial"/>
        </w:rPr>
        <w:t xml:space="preserve">one of the 12 syllables </w:t>
      </w:r>
      <w:proofErr w:type="gramStart"/>
      <w:r>
        <w:rPr>
          <w:rFonts w:ascii="Arial" w:hAnsi="Arial" w:cs="Arial"/>
        </w:rPr>
        <w:t>was displayed orthographically on the screen and played aurally twice</w:t>
      </w:r>
      <w:proofErr w:type="gramEnd"/>
      <w:r>
        <w:rPr>
          <w:rFonts w:ascii="Arial" w:hAnsi="Arial" w:cs="Arial"/>
        </w:rPr>
        <w:t xml:space="preserve">. Participants </w:t>
      </w:r>
      <w:proofErr w:type="gramStart"/>
      <w:r>
        <w:rPr>
          <w:rFonts w:ascii="Arial" w:hAnsi="Arial" w:cs="Arial"/>
        </w:rPr>
        <w:t>were instructed</w:t>
      </w:r>
      <w:proofErr w:type="gramEnd"/>
      <w:r>
        <w:rPr>
          <w:rFonts w:ascii="Arial" w:hAnsi="Arial" w:cs="Arial"/>
        </w:rPr>
        <w:t xml:space="preserve"> to press the spacebar as fast as they could during the subsequent stream whenever they heard this target syllable. </w:t>
      </w:r>
      <w:r w:rsidR="001E09C4" w:rsidRPr="00DD26DA">
        <w:rPr>
          <w:rFonts w:ascii="Arial" w:hAnsi="Arial" w:cs="Arial"/>
        </w:rPr>
        <w:t xml:space="preserve">Each of the 12 syllables served as a target syllable twice. The presentation order of syllables </w:t>
      </w:r>
      <w:proofErr w:type="gramStart"/>
      <w:r w:rsidR="001E09C4" w:rsidRPr="00DD26DA">
        <w:rPr>
          <w:rFonts w:ascii="Arial" w:hAnsi="Arial" w:cs="Arial"/>
        </w:rPr>
        <w:t>was pseudo-randomly shuffled</w:t>
      </w:r>
      <w:proofErr w:type="gramEnd"/>
      <w:r w:rsidR="001E09C4" w:rsidRPr="00DD26DA">
        <w:rPr>
          <w:rFonts w:ascii="Arial" w:hAnsi="Arial" w:cs="Arial"/>
        </w:rPr>
        <w:t xml:space="preserve"> for each </w:t>
      </w:r>
      <w:r>
        <w:rPr>
          <w:rFonts w:ascii="Arial" w:hAnsi="Arial" w:cs="Arial"/>
        </w:rPr>
        <w:t>participant</w:t>
      </w:r>
      <w:r w:rsidR="001E09C4" w:rsidRPr="00DD26DA">
        <w:rPr>
          <w:rFonts w:ascii="Arial" w:hAnsi="Arial" w:cs="Arial"/>
        </w:rPr>
        <w:t xml:space="preserve"> so that a syllable from each </w:t>
      </w:r>
      <w:r>
        <w:rPr>
          <w:rFonts w:ascii="Arial" w:hAnsi="Arial" w:cs="Arial"/>
        </w:rPr>
        <w:t xml:space="preserve">ordinal </w:t>
      </w:r>
      <w:r w:rsidR="001E09C4" w:rsidRPr="00DD26DA">
        <w:rPr>
          <w:rFonts w:ascii="Arial" w:hAnsi="Arial" w:cs="Arial"/>
        </w:rPr>
        <w:t>position</w:t>
      </w:r>
      <w:r>
        <w:rPr>
          <w:rFonts w:ascii="Arial" w:hAnsi="Arial" w:cs="Arial"/>
        </w:rPr>
        <w:t xml:space="preserve"> in the pseudoword</w:t>
      </w:r>
      <w:r w:rsidR="001E09C4" w:rsidRPr="00DD26DA">
        <w:rPr>
          <w:rFonts w:ascii="Arial" w:hAnsi="Arial" w:cs="Arial"/>
        </w:rPr>
        <w:t xml:space="preserve"> (1</w:t>
      </w:r>
      <w:r w:rsidR="001E09C4" w:rsidRPr="00DD26DA">
        <w:rPr>
          <w:rFonts w:ascii="Arial" w:hAnsi="Arial" w:cs="Arial"/>
          <w:vertAlign w:val="superscript"/>
        </w:rPr>
        <w:t>st</w:t>
      </w:r>
      <w:r w:rsidR="001E09C4" w:rsidRPr="00DD26DA">
        <w:rPr>
          <w:rFonts w:ascii="Arial" w:hAnsi="Arial" w:cs="Arial"/>
        </w:rPr>
        <w:t>, 2</w:t>
      </w:r>
      <w:r w:rsidR="001E09C4" w:rsidRPr="00DD26DA">
        <w:rPr>
          <w:rFonts w:ascii="Arial" w:hAnsi="Arial" w:cs="Arial"/>
          <w:vertAlign w:val="superscript"/>
        </w:rPr>
        <w:t>nd</w:t>
      </w:r>
      <w:r w:rsidR="001E09C4" w:rsidRPr="00DD26DA">
        <w:rPr>
          <w:rFonts w:ascii="Arial" w:hAnsi="Arial" w:cs="Arial"/>
        </w:rPr>
        <w:t>, or 3</w:t>
      </w:r>
      <w:r w:rsidR="001E09C4" w:rsidRPr="00DD26DA">
        <w:rPr>
          <w:rFonts w:ascii="Arial" w:hAnsi="Arial" w:cs="Arial"/>
          <w:vertAlign w:val="superscript"/>
        </w:rPr>
        <w:t>rd</w:t>
      </w:r>
      <w:r w:rsidR="001E09C4" w:rsidRPr="00DD26DA">
        <w:rPr>
          <w:rFonts w:ascii="Arial" w:hAnsi="Arial" w:cs="Arial"/>
        </w:rPr>
        <w:t>) was tested before any were repeated</w:t>
      </w:r>
      <w:r>
        <w:rPr>
          <w:rFonts w:ascii="Arial" w:hAnsi="Arial" w:cs="Arial"/>
        </w:rPr>
        <w:t>. The 24 streams</w:t>
      </w:r>
      <w:r w:rsidR="001E09C4" w:rsidRPr="00DD26DA">
        <w:rPr>
          <w:rFonts w:ascii="Arial" w:hAnsi="Arial" w:cs="Arial"/>
        </w:rPr>
        <w:t xml:space="preserve"> </w:t>
      </w:r>
      <w:r>
        <w:rPr>
          <w:rFonts w:ascii="Arial" w:hAnsi="Arial" w:cs="Arial"/>
        </w:rPr>
        <w:t xml:space="preserve">were organized </w:t>
      </w:r>
      <w:r w:rsidR="001E09C4" w:rsidRPr="00DD26DA">
        <w:rPr>
          <w:rFonts w:ascii="Arial" w:hAnsi="Arial" w:cs="Arial"/>
        </w:rPr>
        <w:t>in</w:t>
      </w:r>
      <w:r>
        <w:rPr>
          <w:rFonts w:ascii="Arial" w:hAnsi="Arial" w:cs="Arial"/>
        </w:rPr>
        <w:t>to</w:t>
      </w:r>
      <w:r w:rsidR="001E09C4" w:rsidRPr="00DD26DA">
        <w:rPr>
          <w:rFonts w:ascii="Arial" w:hAnsi="Arial" w:cs="Arial"/>
        </w:rPr>
        <w:t xml:space="preserve"> </w:t>
      </w:r>
      <w:proofErr w:type="gramStart"/>
      <w:r w:rsidR="001E09C4" w:rsidRPr="00DD26DA">
        <w:rPr>
          <w:rFonts w:ascii="Arial" w:hAnsi="Arial" w:cs="Arial"/>
        </w:rPr>
        <w:t>8</w:t>
      </w:r>
      <w:proofErr w:type="gramEnd"/>
      <w:r w:rsidR="001E09C4" w:rsidRPr="00DD26DA">
        <w:rPr>
          <w:rFonts w:ascii="Arial" w:hAnsi="Arial" w:cs="Arial"/>
        </w:rPr>
        <w:t xml:space="preserve"> blocks, were each block consisted of </w:t>
      </w:r>
      <w:r>
        <w:rPr>
          <w:rFonts w:ascii="Arial" w:hAnsi="Arial" w:cs="Arial"/>
        </w:rPr>
        <w:t xml:space="preserve">3 streams with one target syllables from each ordinal position tested. Within each stream, target syllables appeared approximately 18 times. </w:t>
      </w:r>
      <w:r w:rsidR="00DB3EE3">
        <w:rPr>
          <w:rFonts w:ascii="Arial" w:hAnsi="Arial" w:cs="Arial"/>
        </w:rPr>
        <w:t xml:space="preserve">There were no pauses between syllables (aside from the 10 </w:t>
      </w:r>
      <w:proofErr w:type="spellStart"/>
      <w:r w:rsidR="00DB3EE3">
        <w:rPr>
          <w:rFonts w:ascii="Arial" w:hAnsi="Arial" w:cs="Arial"/>
        </w:rPr>
        <w:t>ms</w:t>
      </w:r>
      <w:proofErr w:type="spellEnd"/>
      <w:r w:rsidR="00DB3EE3">
        <w:rPr>
          <w:rFonts w:ascii="Arial" w:hAnsi="Arial" w:cs="Arial"/>
        </w:rPr>
        <w:t xml:space="preserve"> silence at the end of each </w:t>
      </w:r>
      <w:proofErr w:type="gramStart"/>
      <w:r w:rsidR="00DB3EE3">
        <w:rPr>
          <w:rFonts w:ascii="Arial" w:hAnsi="Arial" w:cs="Arial"/>
        </w:rPr>
        <w:t>syllable’s</w:t>
      </w:r>
      <w:proofErr w:type="gramEnd"/>
      <w:r w:rsidR="00DB3EE3">
        <w:rPr>
          <w:rFonts w:ascii="Arial" w:hAnsi="Arial" w:cs="Arial"/>
        </w:rPr>
        <w:t xml:space="preserve"> offset), and participants could take self-paced breaks between blocks. </w:t>
      </w:r>
    </w:p>
    <w:p w14:paraId="23B1B5C8" w14:textId="405FFF4A" w:rsidR="00AA7150" w:rsidRDefault="00AA7150" w:rsidP="001E09C4">
      <w:pPr>
        <w:spacing w:line="240" w:lineRule="auto"/>
        <w:jc w:val="both"/>
        <w:rPr>
          <w:rFonts w:ascii="Arial" w:hAnsi="Arial" w:cs="Arial"/>
        </w:rPr>
      </w:pPr>
      <w:r>
        <w:rPr>
          <w:rFonts w:ascii="Arial" w:hAnsi="Arial" w:cs="Arial"/>
        </w:rPr>
        <w:t xml:space="preserve">In the word recognition task, participants completed 16 trials of a two-alternative forced-choice task. In each trial, a pseudoword and a part-word were presented (counterbalanced across trials), and participants were prompted to determine which of the pair was a word in the alien language they had just heard in the previous section. The inter-stimulus-interval between words was 400 </w:t>
      </w:r>
      <w:proofErr w:type="spellStart"/>
      <w:r>
        <w:rPr>
          <w:rFonts w:ascii="Arial" w:hAnsi="Arial" w:cs="Arial"/>
        </w:rPr>
        <w:t>ms</w:t>
      </w:r>
      <w:proofErr w:type="spellEnd"/>
      <w:r>
        <w:rPr>
          <w:rFonts w:ascii="Arial" w:hAnsi="Arial" w:cs="Arial"/>
        </w:rPr>
        <w:t xml:space="preserve">, while inter-trial-interval was 1.2 seconds. Each pseudoword </w:t>
      </w:r>
      <w:proofErr w:type="gramStart"/>
      <w:r>
        <w:rPr>
          <w:rFonts w:ascii="Arial" w:hAnsi="Arial" w:cs="Arial"/>
        </w:rPr>
        <w:t>was paired</w:t>
      </w:r>
      <w:proofErr w:type="gramEnd"/>
      <w:r>
        <w:rPr>
          <w:rFonts w:ascii="Arial" w:hAnsi="Arial" w:cs="Arial"/>
        </w:rPr>
        <w:t xml:space="preserve"> with each part-word (see Stimuli) once (4 x 4 trials). </w:t>
      </w:r>
    </w:p>
    <w:p w14:paraId="23C9EC41" w14:textId="77777777" w:rsidR="00E47FA0" w:rsidRPr="00DD26DA" w:rsidRDefault="00E47FA0" w:rsidP="001E09C4">
      <w:pPr>
        <w:spacing w:line="240" w:lineRule="auto"/>
        <w:jc w:val="both"/>
        <w:rPr>
          <w:rFonts w:ascii="Arial" w:hAnsi="Arial" w:cs="Arial"/>
        </w:rPr>
      </w:pPr>
      <w:r w:rsidRPr="00DD26DA">
        <w:rPr>
          <w:rFonts w:ascii="Arial" w:hAnsi="Arial" w:cs="Arial"/>
        </w:rPr>
        <w:t xml:space="preserve">Our experiment also included an additional task, designed to measure perceived speed of the speech stream before versus after the exposure phase. Results from this task </w:t>
      </w:r>
      <w:proofErr w:type="gramStart"/>
      <w:r w:rsidRPr="00DD26DA">
        <w:rPr>
          <w:rFonts w:ascii="Arial" w:hAnsi="Arial" w:cs="Arial"/>
        </w:rPr>
        <w:t>will not be discussed</w:t>
      </w:r>
      <w:proofErr w:type="gramEnd"/>
      <w:r w:rsidRPr="00DD26DA">
        <w:rPr>
          <w:rFonts w:ascii="Arial" w:hAnsi="Arial" w:cs="Arial"/>
        </w:rPr>
        <w:t xml:space="preserve"> here. </w:t>
      </w:r>
    </w:p>
    <w:p w14:paraId="14794D76" w14:textId="77777777" w:rsidR="001E09C4" w:rsidRPr="00DD26DA" w:rsidRDefault="001E09C4" w:rsidP="001E09C4">
      <w:pPr>
        <w:pStyle w:val="Heading4"/>
        <w:rPr>
          <w:rFonts w:ascii="Arial" w:hAnsi="Arial" w:cs="Arial"/>
          <w:b/>
          <w:color w:val="auto"/>
        </w:rPr>
      </w:pPr>
      <w:r w:rsidRPr="00DD26DA">
        <w:rPr>
          <w:rFonts w:ascii="Arial" w:hAnsi="Arial" w:cs="Arial"/>
          <w:b/>
          <w:color w:val="auto"/>
        </w:rPr>
        <w:t>Analyses</w:t>
      </w:r>
    </w:p>
    <w:p w14:paraId="0C9D6529" w14:textId="7C674DD5" w:rsidR="00DB4C22" w:rsidRDefault="001E09C4">
      <w:pPr>
        <w:rPr>
          <w:rFonts w:ascii="Arial" w:hAnsi="Arial" w:cs="Arial"/>
        </w:rPr>
      </w:pPr>
      <w:r w:rsidRPr="00DD26DA">
        <w:rPr>
          <w:rFonts w:ascii="Arial" w:hAnsi="Arial" w:cs="Arial"/>
        </w:rPr>
        <w:t xml:space="preserve">All analyses </w:t>
      </w:r>
      <w:proofErr w:type="gramStart"/>
      <w:r w:rsidRPr="00DD26DA">
        <w:rPr>
          <w:rFonts w:ascii="Arial" w:hAnsi="Arial" w:cs="Arial"/>
        </w:rPr>
        <w:t>were performed</w:t>
      </w:r>
      <w:proofErr w:type="gramEnd"/>
      <w:r w:rsidRPr="00DD26DA">
        <w:rPr>
          <w:rFonts w:ascii="Arial" w:hAnsi="Arial" w:cs="Arial"/>
        </w:rPr>
        <w:t xml:space="preserve"> in RStudio (version 1.2.1335; RStudio Team 2018) using R version 3.6.1 (R Core Team 2019). Raw data from Presentation® </w:t>
      </w:r>
      <w:proofErr w:type="gramStart"/>
      <w:r w:rsidRPr="00DD26DA">
        <w:rPr>
          <w:rFonts w:ascii="Arial" w:hAnsi="Arial" w:cs="Arial"/>
        </w:rPr>
        <w:t>was transformed</w:t>
      </w:r>
      <w:proofErr w:type="gramEnd"/>
      <w:r w:rsidRPr="00DD26DA">
        <w:rPr>
          <w:rFonts w:ascii="Arial" w:hAnsi="Arial" w:cs="Arial"/>
        </w:rPr>
        <w:t xml:space="preserve"> into appropriate formats using Matlab R2017b (version 9.3.0.713579). Presentation® scenario files, data wrangling scripts, and R scripts </w:t>
      </w:r>
      <w:r w:rsidR="00227A47" w:rsidRPr="00DD26DA">
        <w:rPr>
          <w:rFonts w:ascii="Arial" w:hAnsi="Arial" w:cs="Arial"/>
        </w:rPr>
        <w:t xml:space="preserve">with used packages </w:t>
      </w:r>
      <w:r w:rsidRPr="00DD26DA">
        <w:rPr>
          <w:rFonts w:ascii="Arial" w:hAnsi="Arial" w:cs="Arial"/>
        </w:rPr>
        <w:t xml:space="preserve">are available on Github. </w:t>
      </w:r>
    </w:p>
    <w:p w14:paraId="0C3142E8" w14:textId="630FC1EB" w:rsidR="002025B1" w:rsidRPr="000E7569" w:rsidRDefault="00957605" w:rsidP="000E7569">
      <w:pPr>
        <w:rPr>
          <w:rFonts w:ascii="Arial" w:hAnsi="Arial" w:cs="Arial"/>
        </w:rPr>
      </w:pPr>
      <w:r>
        <w:rPr>
          <w:rFonts w:ascii="Arial" w:hAnsi="Arial" w:cs="Arial"/>
        </w:rPr>
        <w:t xml:space="preserve">For the </w:t>
      </w:r>
      <w:proofErr w:type="gramStart"/>
      <w:r>
        <w:rPr>
          <w:rFonts w:ascii="Arial" w:hAnsi="Arial" w:cs="Arial"/>
        </w:rPr>
        <w:t>target detection task analyses</w:t>
      </w:r>
      <w:proofErr w:type="gramEnd"/>
      <w:r>
        <w:rPr>
          <w:rFonts w:ascii="Arial" w:hAnsi="Arial" w:cs="Arial"/>
        </w:rPr>
        <w:t xml:space="preserve">, we considered only those responses that occurred within a boundary of </w:t>
      </w:r>
      <w:r>
        <w:rPr>
          <w:rFonts w:ascii="Ebrima" w:hAnsi="Ebrima" w:cs="Arial"/>
        </w:rPr>
        <w:t>±</w:t>
      </w:r>
      <w:r>
        <w:rPr>
          <w:rFonts w:ascii="Arial" w:hAnsi="Arial" w:cs="Arial"/>
        </w:rPr>
        <w:t xml:space="preserve"> 3 times the median absolute deviation. </w:t>
      </w:r>
      <w:r w:rsidR="00E55084">
        <w:rPr>
          <w:rFonts w:ascii="Arial" w:hAnsi="Arial" w:cs="Arial"/>
        </w:rPr>
        <w:t xml:space="preserve">This procedure ensures that RT cutoffs </w:t>
      </w:r>
      <w:proofErr w:type="gramStart"/>
      <w:r w:rsidR="00E55084">
        <w:rPr>
          <w:rFonts w:ascii="Arial" w:hAnsi="Arial" w:cs="Arial"/>
        </w:rPr>
        <w:t>would be based</w:t>
      </w:r>
      <w:proofErr w:type="gramEnd"/>
      <w:r w:rsidR="00E55084">
        <w:rPr>
          <w:rFonts w:ascii="Arial" w:hAnsi="Arial" w:cs="Arial"/>
        </w:rPr>
        <w:t xml:space="preserve"> on the distribution of the raw data and not arbitrary limits. At the same time, the use of the median as the centrality metric is arguably more appropriate, given that the mean can be a biased estimator of RT data, which typically follows a gamma, lognormal, or ex-</w:t>
      </w:r>
      <w:proofErr w:type="spellStart"/>
      <w:r w:rsidR="00E55084">
        <w:rPr>
          <w:rFonts w:ascii="Arial" w:hAnsi="Arial" w:cs="Arial"/>
        </w:rPr>
        <w:t>gaussian</w:t>
      </w:r>
      <w:proofErr w:type="spellEnd"/>
      <w:r w:rsidR="00E55084">
        <w:rPr>
          <w:rFonts w:ascii="Arial" w:hAnsi="Arial" w:cs="Arial"/>
        </w:rPr>
        <w:t xml:space="preserve"> distribution. This procedure eliminated only 0.034% of the data and resulted in RT tha</w:t>
      </w:r>
      <w:r w:rsidR="00001565">
        <w:rPr>
          <w:rFonts w:ascii="Arial" w:hAnsi="Arial" w:cs="Arial"/>
        </w:rPr>
        <w:t xml:space="preserve">t ranged from </w:t>
      </w:r>
      <w:proofErr w:type="gramStart"/>
      <w:r w:rsidR="00001565">
        <w:rPr>
          <w:rFonts w:ascii="Arial" w:hAnsi="Arial" w:cs="Arial"/>
        </w:rPr>
        <w:t>0</w:t>
      </w:r>
      <w:proofErr w:type="gramEnd"/>
      <w:r w:rsidR="00001565">
        <w:rPr>
          <w:rFonts w:ascii="Arial" w:hAnsi="Arial" w:cs="Arial"/>
        </w:rPr>
        <w:t xml:space="preserve"> to 943 </w:t>
      </w:r>
      <w:proofErr w:type="spellStart"/>
      <w:r w:rsidR="00001565">
        <w:rPr>
          <w:rFonts w:ascii="Arial" w:hAnsi="Arial" w:cs="Arial"/>
        </w:rPr>
        <w:t>msecs</w:t>
      </w:r>
      <w:proofErr w:type="spellEnd"/>
      <w:r w:rsidR="00001565">
        <w:rPr>
          <w:rFonts w:ascii="Arial" w:hAnsi="Arial" w:cs="Arial"/>
        </w:rPr>
        <w:t xml:space="preserve"> (versus</w:t>
      </w:r>
      <w:r w:rsidR="00E55084">
        <w:rPr>
          <w:rFonts w:ascii="Arial" w:hAnsi="Arial" w:cs="Arial"/>
        </w:rPr>
        <w:t xml:space="preserve"> the original 0 to 1298 </w:t>
      </w:r>
      <w:proofErr w:type="spellStart"/>
      <w:r w:rsidR="00E55084">
        <w:rPr>
          <w:rFonts w:ascii="Arial" w:hAnsi="Arial" w:cs="Arial"/>
        </w:rPr>
        <w:t>msecs</w:t>
      </w:r>
      <w:proofErr w:type="spellEnd"/>
      <w:r w:rsidR="00E55084">
        <w:rPr>
          <w:rFonts w:ascii="Arial" w:hAnsi="Arial" w:cs="Arial"/>
        </w:rPr>
        <w:t xml:space="preserve">). </w:t>
      </w:r>
    </w:p>
    <w:p w14:paraId="0D3E9FB4" w14:textId="1A42B548" w:rsidR="00DB4C22" w:rsidRPr="00DD26DA" w:rsidRDefault="00375C7F" w:rsidP="00375C7F">
      <w:pPr>
        <w:pStyle w:val="Heading2"/>
        <w:rPr>
          <w:rFonts w:ascii="Arial" w:hAnsi="Arial" w:cs="Arial"/>
          <w:b/>
          <w:color w:val="auto"/>
        </w:rPr>
      </w:pPr>
      <w:bookmarkStart w:id="6" w:name="_Toc47536756"/>
      <w:r w:rsidRPr="00DD26DA">
        <w:rPr>
          <w:rFonts w:ascii="Arial" w:hAnsi="Arial" w:cs="Arial"/>
          <w:b/>
          <w:color w:val="auto"/>
        </w:rPr>
        <w:t>Results</w:t>
      </w:r>
      <w:bookmarkEnd w:id="6"/>
    </w:p>
    <w:p w14:paraId="36816CA5" w14:textId="77777777" w:rsidR="00DB4C22" w:rsidRPr="00DD26DA" w:rsidRDefault="00DB4C22" w:rsidP="00DD26DA">
      <w:pPr>
        <w:rPr>
          <w:rFonts w:ascii="Arial" w:hAnsi="Arial" w:cs="Arial"/>
          <w:b/>
          <w:i/>
        </w:rPr>
      </w:pPr>
      <w:r w:rsidRPr="00DD26DA">
        <w:rPr>
          <w:rFonts w:ascii="Arial" w:hAnsi="Arial" w:cs="Arial"/>
          <w:b/>
          <w:i/>
        </w:rPr>
        <w:t>Ordinal Position Modulates Reaction Time</w:t>
      </w:r>
    </w:p>
    <w:p w14:paraId="77DA7EE0" w14:textId="70D9D72A" w:rsidR="00E41CE8" w:rsidRPr="00DD26DA" w:rsidRDefault="00E41CE8" w:rsidP="00E41CE8">
      <w:pPr>
        <w:autoSpaceDE w:val="0"/>
        <w:autoSpaceDN w:val="0"/>
        <w:adjustRightInd w:val="0"/>
        <w:spacing w:after="0" w:line="240" w:lineRule="auto"/>
        <w:rPr>
          <w:rFonts w:ascii="Arial" w:hAnsi="Arial" w:cs="Arial"/>
        </w:rPr>
      </w:pPr>
      <w:r w:rsidRPr="00DD26DA">
        <w:rPr>
          <w:rFonts w:ascii="Arial" w:hAnsi="Arial" w:cs="Arial"/>
        </w:rPr>
        <w:t xml:space="preserve">To replicate findings that showed graded reaction times in response to syllables in different ordinal positions, we ran a generalized linear model with reaction time (in seconds) as outcome variable, fitted with a gamma function and log link function. Our full model included both ordinal position and block as fixed effects factors, and subject as a random intercept-random effects </w:t>
      </w:r>
      <w:r w:rsidRPr="00DD26DA">
        <w:rPr>
          <w:rFonts w:ascii="Arial" w:hAnsi="Arial" w:cs="Arial"/>
        </w:rPr>
        <w:lastRenderedPageBreak/>
        <w:t xml:space="preserve">factor. This model </w:t>
      </w:r>
      <w:proofErr w:type="gramStart"/>
      <w:r w:rsidRPr="00DD26DA">
        <w:rPr>
          <w:rFonts w:ascii="Arial" w:hAnsi="Arial" w:cs="Arial"/>
        </w:rPr>
        <w:t>was compared</w:t>
      </w:r>
      <w:proofErr w:type="gramEnd"/>
      <w:r w:rsidRPr="00DD26DA">
        <w:rPr>
          <w:rFonts w:ascii="Arial" w:hAnsi="Arial" w:cs="Arial"/>
        </w:rPr>
        <w:t xml:space="preserve"> with a lesser model in which only ordinal position was </w:t>
      </w:r>
      <w:r w:rsidR="001935A1">
        <w:rPr>
          <w:rFonts w:ascii="Arial" w:hAnsi="Arial" w:cs="Arial"/>
        </w:rPr>
        <w:t>used</w:t>
      </w:r>
      <w:r w:rsidRPr="00DD26DA">
        <w:rPr>
          <w:rFonts w:ascii="Arial" w:hAnsi="Arial" w:cs="Arial"/>
        </w:rPr>
        <w:t xml:space="preserve"> as a fixed effect. The lesser model provided a better fit of the data, with a lower AIC (-6389.2) value and significantly lower deviance (-6399.2, </w:t>
      </w:r>
      <w:r w:rsidRPr="00DD26DA">
        <w:rPr>
          <w:rFonts w:ascii="Arial" w:hAnsi="Arial" w:cs="Arial"/>
          <w:i/>
        </w:rPr>
        <w:t>Χ</w:t>
      </w:r>
      <w:r w:rsidRPr="00DD26DA">
        <w:rPr>
          <w:rFonts w:ascii="Arial" w:hAnsi="Arial" w:cs="Arial"/>
          <w:i/>
          <w:vertAlign w:val="superscript"/>
        </w:rPr>
        <w:t>2</w:t>
      </w:r>
      <w:r w:rsidRPr="00DD26DA">
        <w:rPr>
          <w:rFonts w:ascii="Arial" w:hAnsi="Arial" w:cs="Arial"/>
          <w:vertAlign w:val="superscript"/>
        </w:rPr>
        <w:t xml:space="preserve"> </w:t>
      </w:r>
      <w:r w:rsidRPr="00DD26DA">
        <w:rPr>
          <w:rFonts w:ascii="Arial" w:hAnsi="Arial" w:cs="Arial"/>
        </w:rPr>
        <w:t xml:space="preserve">(21, </w:t>
      </w:r>
      <w:r w:rsidRPr="00DD26DA">
        <w:rPr>
          <w:rFonts w:ascii="Arial" w:hAnsi="Arial" w:cs="Arial"/>
          <w:i/>
        </w:rPr>
        <w:t>N</w:t>
      </w:r>
      <w:r w:rsidRPr="00DD26DA">
        <w:rPr>
          <w:rFonts w:ascii="Arial" w:hAnsi="Arial" w:cs="Arial"/>
        </w:rPr>
        <w:t xml:space="preserve"> = 33) = 49.066, </w:t>
      </w:r>
      <w:r w:rsidRPr="00DD26DA">
        <w:rPr>
          <w:rFonts w:ascii="Arial" w:hAnsi="Arial" w:cs="Arial"/>
          <w:i/>
        </w:rPr>
        <w:t>p</w:t>
      </w:r>
      <w:r w:rsidRPr="00DD26DA">
        <w:rPr>
          <w:rFonts w:ascii="Arial" w:hAnsi="Arial" w:cs="Arial"/>
        </w:rPr>
        <w:t xml:space="preserve"> = 0.00049). (See </w:t>
      </w:r>
      <w:r w:rsidRPr="00DD26DA">
        <w:rPr>
          <w:rFonts w:ascii="Arial" w:hAnsi="Arial" w:cs="Arial"/>
          <w:b/>
        </w:rPr>
        <w:t xml:space="preserve">Table </w:t>
      </w:r>
      <w:r w:rsidR="00761EA0" w:rsidRPr="00DD26DA">
        <w:rPr>
          <w:rFonts w:ascii="Arial" w:hAnsi="Arial" w:cs="Arial"/>
          <w:b/>
        </w:rPr>
        <w:t>S1</w:t>
      </w:r>
      <w:r w:rsidRPr="00DD26DA">
        <w:rPr>
          <w:rFonts w:ascii="Arial" w:hAnsi="Arial" w:cs="Arial"/>
        </w:rPr>
        <w:t xml:space="preserve"> for regression results.) We also compared both the fuller and the lesser models with random slopes </w:t>
      </w:r>
      <w:r w:rsidR="001935A1">
        <w:rPr>
          <w:rFonts w:ascii="Arial" w:hAnsi="Arial" w:cs="Arial"/>
        </w:rPr>
        <w:t xml:space="preserve">for levels of ordinal position </w:t>
      </w:r>
      <w:r w:rsidRPr="00DD26DA">
        <w:rPr>
          <w:rFonts w:ascii="Arial" w:hAnsi="Arial" w:cs="Arial"/>
        </w:rPr>
        <w:t xml:space="preserve">in the random effects term, but the lesser model with only varying random intercepts in the random effects term still proved a better fit for observed data (see </w:t>
      </w:r>
      <w:r w:rsidRPr="00DD26DA">
        <w:rPr>
          <w:rFonts w:ascii="Arial" w:hAnsi="Arial" w:cs="Arial"/>
          <w:b/>
        </w:rPr>
        <w:t>Table 1.</w:t>
      </w:r>
      <w:r w:rsidRPr="00DD26DA">
        <w:rPr>
          <w:rFonts w:ascii="Arial" w:hAnsi="Arial" w:cs="Arial"/>
        </w:rPr>
        <w:t xml:space="preserve"> Model output </w:t>
      </w:r>
      <w:r w:rsidR="005B0957" w:rsidRPr="00DD26DA">
        <w:rPr>
          <w:rFonts w:ascii="Arial" w:hAnsi="Arial" w:cs="Arial"/>
        </w:rPr>
        <w:t xml:space="preserve">for </w:t>
      </w:r>
      <w:r w:rsidRPr="00DD26DA">
        <w:rPr>
          <w:rFonts w:ascii="Arial" w:hAnsi="Arial" w:cs="Arial"/>
        </w:rPr>
        <w:t xml:space="preserve">the </w:t>
      </w:r>
      <w:r w:rsidR="005B0957" w:rsidRPr="00DD26DA">
        <w:rPr>
          <w:rFonts w:ascii="Arial" w:hAnsi="Arial" w:cs="Arial"/>
        </w:rPr>
        <w:t xml:space="preserve">fuller </w:t>
      </w:r>
      <w:r w:rsidRPr="00DD26DA">
        <w:rPr>
          <w:rFonts w:ascii="Arial" w:hAnsi="Arial" w:cs="Arial"/>
        </w:rPr>
        <w:t>random slopes model not shown; lesser vs. fuller ra</w:t>
      </w:r>
      <w:r w:rsidR="001935A1">
        <w:rPr>
          <w:rFonts w:ascii="Arial" w:hAnsi="Arial" w:cs="Arial"/>
        </w:rPr>
        <w:t xml:space="preserve">ndom slopes models deviance was </w:t>
      </w:r>
      <w:r w:rsidRPr="00DD26DA">
        <w:rPr>
          <w:rFonts w:ascii="Arial" w:hAnsi="Arial" w:cs="Arial"/>
        </w:rPr>
        <w:t xml:space="preserve">-6624.3 and -6678.3, respectively; </w:t>
      </w:r>
      <w:r w:rsidRPr="00DD26DA">
        <w:rPr>
          <w:rFonts w:ascii="Arial" w:hAnsi="Arial" w:cs="Arial"/>
          <w:i/>
        </w:rPr>
        <w:t>Χ</w:t>
      </w:r>
      <w:r w:rsidRPr="00DD26DA">
        <w:rPr>
          <w:rFonts w:ascii="Arial" w:hAnsi="Arial" w:cs="Arial"/>
          <w:i/>
          <w:vertAlign w:val="superscript"/>
        </w:rPr>
        <w:t>2</w:t>
      </w:r>
      <w:r w:rsidRPr="00DD26DA">
        <w:rPr>
          <w:rFonts w:ascii="Arial" w:hAnsi="Arial" w:cs="Arial"/>
          <w:vertAlign w:val="superscript"/>
        </w:rPr>
        <w:t xml:space="preserve"> </w:t>
      </w:r>
      <w:r w:rsidRPr="00DD26DA">
        <w:rPr>
          <w:rFonts w:ascii="Arial" w:hAnsi="Arial" w:cs="Arial"/>
        </w:rPr>
        <w:t xml:space="preserve">(21, </w:t>
      </w:r>
      <w:r w:rsidRPr="00DD26DA">
        <w:rPr>
          <w:rFonts w:ascii="Arial" w:hAnsi="Arial" w:cs="Arial"/>
          <w:i/>
        </w:rPr>
        <w:t>N</w:t>
      </w:r>
      <w:r w:rsidRPr="00DD26DA">
        <w:rPr>
          <w:rFonts w:ascii="Arial" w:hAnsi="Arial" w:cs="Arial"/>
        </w:rPr>
        <w:t xml:space="preserve"> = 33) = 54.025, </w:t>
      </w:r>
      <w:r w:rsidRPr="00DD26DA">
        <w:rPr>
          <w:rFonts w:ascii="Arial" w:hAnsi="Arial" w:cs="Arial"/>
          <w:i/>
        </w:rPr>
        <w:t>p</w:t>
      </w:r>
      <w:r w:rsidRPr="00DD26DA">
        <w:rPr>
          <w:rFonts w:ascii="Arial" w:hAnsi="Arial" w:cs="Arial"/>
        </w:rPr>
        <w:t xml:space="preserve"> &lt; 0.0001). Thus, we conducted further analysis on results of the lesser model.</w:t>
      </w:r>
    </w:p>
    <w:p w14:paraId="14426238" w14:textId="77777777" w:rsidR="00E41CE8" w:rsidRPr="00DD26DA" w:rsidRDefault="00E41CE8" w:rsidP="00E41CE8">
      <w:pPr>
        <w:autoSpaceDE w:val="0"/>
        <w:autoSpaceDN w:val="0"/>
        <w:adjustRightInd w:val="0"/>
        <w:spacing w:after="0" w:line="240" w:lineRule="auto"/>
        <w:rPr>
          <w:rFonts w:ascii="Arial" w:hAnsi="Arial" w:cs="Arial"/>
        </w:rPr>
      </w:pPr>
    </w:p>
    <w:p w14:paraId="1F11306D" w14:textId="6BECCDC0" w:rsidR="002D6B70" w:rsidRPr="00DD26DA" w:rsidRDefault="00E41CE8" w:rsidP="00E41CE8">
      <w:pPr>
        <w:autoSpaceDE w:val="0"/>
        <w:autoSpaceDN w:val="0"/>
        <w:adjustRightInd w:val="0"/>
        <w:spacing w:after="0" w:line="240" w:lineRule="auto"/>
        <w:rPr>
          <w:rFonts w:ascii="Arial" w:hAnsi="Arial" w:cs="Arial"/>
        </w:rPr>
      </w:pPr>
      <w:r w:rsidRPr="00DD26DA">
        <w:rPr>
          <w:rFonts w:ascii="Arial" w:hAnsi="Arial" w:cs="Arial"/>
        </w:rPr>
        <w:t>We found that reaction times are modulated by ordinal position such that RTs to word-initial syllables are notably slower than those to word-medial and word-final syllables</w:t>
      </w:r>
      <w:r w:rsidR="001935A1">
        <w:rPr>
          <w:rFonts w:ascii="Arial" w:hAnsi="Arial" w:cs="Arial"/>
        </w:rPr>
        <w:t xml:space="preserve"> (</w:t>
      </w:r>
      <w:r w:rsidR="00957605">
        <w:rPr>
          <w:rFonts w:ascii="Arial" w:hAnsi="Arial" w:cs="Arial"/>
        </w:rPr>
        <w:t xml:space="preserve">main effect of ordinal position, </w:t>
      </w:r>
      <w:r w:rsidR="00957605">
        <w:rPr>
          <w:rFonts w:ascii="Arial" w:hAnsi="Arial" w:cs="Arial"/>
          <w:i/>
        </w:rPr>
        <w:t>X^2 (2) = 523.49, p = &lt; 0.0001</w:t>
      </w:r>
      <w:proofErr w:type="gramStart"/>
      <w:r w:rsidR="00541595">
        <w:rPr>
          <w:rFonts w:ascii="Arial" w:hAnsi="Arial" w:cs="Arial"/>
          <w:i/>
        </w:rPr>
        <w:t xml:space="preserve">, </w:t>
      </w:r>
      <w:proofErr w:type="gramEnd"/>
      <m:oMath>
        <m:r>
          <m:rPr>
            <m:sty m:val="p"/>
          </m:rPr>
          <w:rPr>
            <w:rFonts w:ascii="Cambria Math" w:hAnsi="Cambria Math" w:cs="Arial"/>
          </w:rPr>
          <m:t>Type II Wald Chisquare test</m:t>
        </m:r>
      </m:oMath>
      <w:r w:rsidR="001935A1">
        <w:rPr>
          <w:rFonts w:ascii="Arial" w:hAnsi="Arial" w:cs="Arial"/>
        </w:rPr>
        <w:t>)</w:t>
      </w:r>
      <w:r w:rsidRPr="00DD26DA">
        <w:rPr>
          <w:rFonts w:ascii="Arial" w:hAnsi="Arial" w:cs="Arial"/>
        </w:rPr>
        <w:t>. (</w:t>
      </w:r>
      <w:r w:rsidR="00957605">
        <w:rPr>
          <w:rFonts w:ascii="Arial" w:hAnsi="Arial" w:cs="Arial"/>
          <w:b/>
        </w:rPr>
        <w:t>Fig.</w:t>
      </w:r>
      <w:r w:rsidRPr="00DD26DA">
        <w:rPr>
          <w:rFonts w:ascii="Arial" w:hAnsi="Arial" w:cs="Arial"/>
          <w:b/>
        </w:rPr>
        <w:t xml:space="preserve"> 1</w:t>
      </w:r>
      <w:r w:rsidRPr="00DD26DA">
        <w:rPr>
          <w:rFonts w:ascii="Arial" w:hAnsi="Arial" w:cs="Arial"/>
        </w:rPr>
        <w:t>) We conducted pairwise comparisons on estimated marginal means for levels of the factor position with Tukey adjustment, to explore the drop in react</w:t>
      </w:r>
      <w:r w:rsidR="00400A0A">
        <w:rPr>
          <w:rFonts w:ascii="Arial" w:hAnsi="Arial" w:cs="Arial"/>
        </w:rPr>
        <w:t>ion times between each ordinal position</w:t>
      </w:r>
      <w:r w:rsidRPr="00DD26DA">
        <w:rPr>
          <w:rFonts w:ascii="Arial" w:hAnsi="Arial" w:cs="Arial"/>
        </w:rPr>
        <w:t>. (</w:t>
      </w:r>
      <w:r w:rsidR="00957605">
        <w:rPr>
          <w:rFonts w:ascii="Arial" w:hAnsi="Arial" w:cs="Arial"/>
          <w:b/>
        </w:rPr>
        <w:t>Table</w:t>
      </w:r>
      <w:r w:rsidRPr="00DD26DA">
        <w:rPr>
          <w:rFonts w:ascii="Arial" w:hAnsi="Arial" w:cs="Arial"/>
          <w:b/>
        </w:rPr>
        <w:t xml:space="preserve"> 1</w:t>
      </w:r>
      <w:r w:rsidR="00957605">
        <w:rPr>
          <w:rFonts w:ascii="Arial" w:hAnsi="Arial" w:cs="Arial"/>
        </w:rPr>
        <w:t xml:space="preserve">. Note that estimates represent differences in estimated marginal means on the response scale in seconds.) </w:t>
      </w:r>
      <w:commentRangeStart w:id="7"/>
      <w:r w:rsidR="00957605">
        <w:rPr>
          <w:rFonts w:ascii="Arial" w:hAnsi="Arial" w:cs="Arial"/>
        </w:rPr>
        <w:t>The estimated drop in mean RT betwe</w:t>
      </w:r>
      <w:r w:rsidR="00400A0A">
        <w:rPr>
          <w:rFonts w:ascii="Arial" w:hAnsi="Arial" w:cs="Arial"/>
        </w:rPr>
        <w:t xml:space="preserve">en positions 1 and 2 was 78 </w:t>
      </w:r>
      <w:proofErr w:type="spellStart"/>
      <w:r w:rsidR="00400A0A">
        <w:rPr>
          <w:rFonts w:ascii="Arial" w:hAnsi="Arial" w:cs="Arial"/>
        </w:rPr>
        <w:t>ms</w:t>
      </w:r>
      <w:proofErr w:type="spellEnd"/>
      <w:r w:rsidR="00957605">
        <w:rPr>
          <w:rFonts w:ascii="Arial" w:hAnsi="Arial" w:cs="Arial"/>
        </w:rPr>
        <w:t>, while the drop between positi</w:t>
      </w:r>
      <w:r w:rsidR="00400A0A">
        <w:rPr>
          <w:rFonts w:ascii="Arial" w:hAnsi="Arial" w:cs="Arial"/>
        </w:rPr>
        <w:t xml:space="preserve">ons 1 and 3 was roughly 110 </w:t>
      </w:r>
      <w:proofErr w:type="spellStart"/>
      <w:r w:rsidR="00400A0A">
        <w:rPr>
          <w:rFonts w:ascii="Arial" w:hAnsi="Arial" w:cs="Arial"/>
        </w:rPr>
        <w:t>ms</w:t>
      </w:r>
      <w:r w:rsidR="00957605">
        <w:rPr>
          <w:rFonts w:ascii="Arial" w:hAnsi="Arial" w:cs="Arial"/>
        </w:rPr>
        <w:t>.</w:t>
      </w:r>
      <w:proofErr w:type="spellEnd"/>
      <w:r w:rsidR="00957605">
        <w:rPr>
          <w:rFonts w:ascii="Arial" w:hAnsi="Arial" w:cs="Arial"/>
        </w:rPr>
        <w:t xml:space="preserve"> </w:t>
      </w:r>
      <w:proofErr w:type="gramStart"/>
      <w:r w:rsidR="00957605">
        <w:rPr>
          <w:rFonts w:ascii="Arial" w:hAnsi="Arial" w:cs="Arial"/>
        </w:rPr>
        <w:t>The</w:t>
      </w:r>
      <w:proofErr w:type="gramEnd"/>
      <w:r w:rsidR="00957605">
        <w:rPr>
          <w:rFonts w:ascii="Arial" w:hAnsi="Arial" w:cs="Arial"/>
        </w:rPr>
        <w:t xml:space="preserve"> difference in mean RT between positions 2 and 3 was smaller, at about 32 msec. </w:t>
      </w:r>
      <w:r w:rsidR="00400A0A">
        <w:rPr>
          <w:rFonts w:ascii="Arial" w:hAnsi="Arial" w:cs="Arial"/>
        </w:rPr>
        <w:t xml:space="preserve">All comparisons reached statistical significance at the 5% alpha level. </w:t>
      </w:r>
      <w:commentRangeEnd w:id="7"/>
      <w:r w:rsidR="008A680F">
        <w:rPr>
          <w:rStyle w:val="CommentReference"/>
        </w:rPr>
        <w:commentReference w:id="7"/>
      </w:r>
    </w:p>
    <w:p w14:paraId="717B782C" w14:textId="77777777" w:rsidR="002D6B70" w:rsidRPr="00DD26DA" w:rsidRDefault="002D6B70" w:rsidP="002D6B70">
      <w:pPr>
        <w:rPr>
          <w:rFonts w:ascii="Arial" w:hAnsi="Arial" w:cs="Arial"/>
        </w:rPr>
      </w:pPr>
    </w:p>
    <w:p w14:paraId="74ACB95D" w14:textId="77777777" w:rsidR="00181A57" w:rsidRDefault="00181A57" w:rsidP="00181A57">
      <w:pPr>
        <w:keepNext/>
        <w:jc w:val="center"/>
      </w:pPr>
      <w:r>
        <w:rPr>
          <w:rFonts w:ascii="Arial" w:hAnsi="Arial" w:cs="Arial"/>
          <w:noProof/>
        </w:rPr>
        <w:drawing>
          <wp:inline distT="0" distB="0" distL="0" distR="0" wp14:anchorId="3155004A" wp14:editId="170EE63D">
            <wp:extent cx="5943600" cy="28308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_1_v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30830"/>
                    </a:xfrm>
                    <a:prstGeom prst="rect">
                      <a:avLst/>
                    </a:prstGeom>
                  </pic:spPr>
                </pic:pic>
              </a:graphicData>
            </a:graphic>
          </wp:inline>
        </w:drawing>
      </w:r>
    </w:p>
    <w:p w14:paraId="2357F3AE" w14:textId="1EB75002" w:rsidR="00CC24F4" w:rsidRPr="00181A57" w:rsidRDefault="00181A57" w:rsidP="00181A57">
      <w:pPr>
        <w:pStyle w:val="Caption"/>
        <w:ind w:firstLine="720"/>
        <w:rPr>
          <w:rFonts w:ascii="Arial" w:hAnsi="Arial" w:cs="Arial"/>
          <w:b/>
        </w:rPr>
      </w:pPr>
      <w:r w:rsidRPr="00181A57">
        <w:rPr>
          <w:b/>
        </w:rPr>
        <w:t xml:space="preserve">Figure </w:t>
      </w:r>
      <w:r w:rsidRPr="00181A57">
        <w:rPr>
          <w:b/>
        </w:rPr>
        <w:fldChar w:fldCharType="begin"/>
      </w:r>
      <w:r w:rsidRPr="00181A57">
        <w:rPr>
          <w:b/>
        </w:rPr>
        <w:instrText xml:space="preserve"> SEQ Figure \* ARABIC </w:instrText>
      </w:r>
      <w:r w:rsidRPr="00181A57">
        <w:rPr>
          <w:b/>
        </w:rPr>
        <w:fldChar w:fldCharType="separate"/>
      </w:r>
      <w:r w:rsidR="00314084">
        <w:rPr>
          <w:b/>
          <w:noProof/>
        </w:rPr>
        <w:t>1</w:t>
      </w:r>
      <w:r w:rsidRPr="00181A57">
        <w:rPr>
          <w:b/>
        </w:rPr>
        <w:fldChar w:fldCharType="end"/>
      </w:r>
    </w:p>
    <w:p w14:paraId="002C30FB" w14:textId="3C01C4E0" w:rsidR="00DB4C22" w:rsidRPr="00DD26DA" w:rsidRDefault="00C82B03" w:rsidP="00CC24F4">
      <w:pPr>
        <w:rPr>
          <w:rFonts w:ascii="Arial" w:hAnsi="Arial" w:cs="Arial"/>
        </w:rPr>
      </w:pPr>
      <w:r w:rsidRPr="00DD26DA">
        <w:rPr>
          <w:rFonts w:ascii="Arial" w:hAnsi="Arial" w:cs="Arial"/>
        </w:rPr>
        <w:t>To improve interpretability of the results, we also computed s-values for each p-value in our contrasts. The s-value is a metric of self-information, or surprisal information measure. It can assist in the interpretation of p-values by providing an intuitive transformation of the p-value, taking the negative log of the p-value</w:t>
      </w:r>
      <w:proofErr w:type="gramStart"/>
      <w:r w:rsidRPr="00DD26DA">
        <w:rPr>
          <w:rFonts w:ascii="Arial" w:hAnsi="Arial" w:cs="Arial"/>
        </w:rPr>
        <w:t xml:space="preserve">: </w:t>
      </w:r>
      <w:proofErr w:type="gramEnd"/>
      <m:oMath>
        <m:r>
          <w:rPr>
            <w:rFonts w:ascii="Cambria Math" w:hAnsi="Cambria Math" w:cs="Arial"/>
          </w:rPr>
          <m:t>-</m:t>
        </m:r>
        <m:sSub>
          <m:sSubPr>
            <m:ctrlPr>
              <w:rPr>
                <w:rFonts w:ascii="Cambria Math" w:hAnsi="Cambria Math" w:cs="Arial"/>
                <w:i/>
              </w:rPr>
            </m:ctrlPr>
          </m:sSubPr>
          <m:e>
            <m:r>
              <w:rPr>
                <w:rFonts w:ascii="Cambria Math" w:hAnsi="Cambria Math" w:cs="Arial"/>
              </w:rPr>
              <m:t>log</m:t>
            </m:r>
          </m:e>
          <m:sub>
            <m:r>
              <w:rPr>
                <w:rFonts w:ascii="Cambria Math" w:hAnsi="Cambria Math" w:cs="Arial"/>
              </w:rPr>
              <m:t>2</m:t>
            </m:r>
          </m:sub>
        </m:sSub>
        <m:r>
          <w:rPr>
            <w:rFonts w:ascii="Cambria Math" w:hAnsi="Cambria Math" w:cs="Arial"/>
          </w:rPr>
          <m:t>(p)</m:t>
        </m:r>
      </m:oMath>
      <w:r w:rsidRPr="00DD26DA">
        <w:rPr>
          <w:rFonts w:ascii="Arial" w:hAnsi="Arial" w:cs="Arial"/>
        </w:rPr>
        <w:t xml:space="preserve">. </w:t>
      </w:r>
      <w:r w:rsidR="000E7569">
        <w:rPr>
          <w:rStyle w:val="FootnoteReference"/>
          <w:rFonts w:ascii="Arial" w:hAnsi="Arial" w:cs="Arial"/>
        </w:rPr>
        <w:fldChar w:fldCharType="begin" w:fldLock="1"/>
      </w:r>
      <w:r w:rsidR="003B4499">
        <w:rPr>
          <w:rFonts w:ascii="Arial" w:hAnsi="Arial" w:cs="Arial"/>
        </w:rPr>
        <w:instrText>ADDIN CSL_CITATION {"citationItems":[{"id":"ITEM-1","itemData":{"DOI":"10.1007/s10654-016-0149-3","ISSN":"0393-2990","author":[{"dropping-particle":"","family":"Greenland","given":"Sander","non-dropping-particle":"","parse-names":false,"suffix":""},{"dropping-particle":"","family":"Senn","given":"Stephen J","non-dropping-particle":"","parse-names":false,"suffix":""},{"dropping-particle":"","family":"Rothman","given":"Kenneth J","non-dropping-particle":"","parse-names":false,"suffix":""},{"dropping-particle":"","family":"Carlin","given":"John B","non-dropping-particle":"","parse-names":false,"suffix":""},{"dropping-particle":"","family":"Poole","given":"Charles","non-dropping-particle":"","parse-names":false,"suffix":""},{"dropping-particle":"","family":"Goodman","given":"Steven N","non-dropping-particle":"","parse-names":false,"suffix":""},{"dropping-particle":"","family":"Altman","given":"Douglas G","non-dropping-particle":"","parse-names":false,"suffix":""}],"container-title":"European Journal of Epidemiology","id":"ITEM-1","issue":"4","issued":{"date-parts":[["2016","4","21"]]},"page":"337-350","publisher":"Springer Netherlands","title":"Statistical tests, P values, confidence intervals, and power: a guide to misinterpretations","type":"article-journal","volume":"31"},"uris":["http://www.mendeley.com/documents/?uuid=d7f60ad1-b7f3-3be0-8c5e-6b17a33bfda0"]}],"mendeley":{"formattedCitation":"(Greenland et al., 2016)","plainTextFormattedCitation":"(Greenland et al., 2016)","previouslyFormattedCitation":"(Greenland et al., 2016)"},"properties":{"noteIndex":0},"schema":"https://github.com/citation-style-language/schema/raw/master/csl-citation.json"}</w:instrText>
      </w:r>
      <w:r w:rsidR="000E7569">
        <w:rPr>
          <w:rStyle w:val="FootnoteReference"/>
          <w:rFonts w:ascii="Arial" w:hAnsi="Arial" w:cs="Arial"/>
        </w:rPr>
        <w:fldChar w:fldCharType="separate"/>
      </w:r>
      <w:r w:rsidR="000E7569" w:rsidRPr="000E7569">
        <w:rPr>
          <w:rFonts w:ascii="Arial" w:hAnsi="Arial" w:cs="Arial"/>
          <w:bCs/>
          <w:noProof/>
        </w:rPr>
        <w:t>(Greenland et al., 2016)</w:t>
      </w:r>
      <w:r w:rsidR="000E7569">
        <w:rPr>
          <w:rStyle w:val="FootnoteReference"/>
          <w:rFonts w:ascii="Arial" w:hAnsi="Arial" w:cs="Arial"/>
        </w:rPr>
        <w:fldChar w:fldCharType="end"/>
      </w:r>
      <w:r w:rsidRPr="00DD26DA">
        <w:rPr>
          <w:rFonts w:ascii="Arial" w:hAnsi="Arial" w:cs="Arial"/>
        </w:rPr>
        <w:t xml:space="preserve"> A value of (p = 1) is perfectly unsurprising under the null hypothesis. Surprisal increases exponentially as </w:t>
      </w:r>
      <w:r w:rsidRPr="00DD26DA">
        <w:rPr>
          <w:rFonts w:ascii="Arial" w:hAnsi="Arial" w:cs="Arial"/>
          <w:i/>
        </w:rPr>
        <w:t>s</w:t>
      </w:r>
      <w:r w:rsidRPr="00DD26DA">
        <w:rPr>
          <w:rFonts w:ascii="Arial" w:hAnsi="Arial" w:cs="Arial"/>
        </w:rPr>
        <w:t xml:space="preserve"> approaches zero. Thus, </w:t>
      </w:r>
      <w:r w:rsidRPr="00DD26DA">
        <w:rPr>
          <w:rFonts w:ascii="Arial" w:hAnsi="Arial" w:cs="Arial"/>
          <w:i/>
        </w:rPr>
        <w:t>s</w:t>
      </w:r>
      <w:r w:rsidRPr="00DD26DA">
        <w:rPr>
          <w:rFonts w:ascii="Arial" w:hAnsi="Arial" w:cs="Arial"/>
        </w:rPr>
        <w:t xml:space="preserve"> becomes a measure of information in bits against the null hypothesis. The difference in means between positions 1 and 3 </w:t>
      </w:r>
      <w:proofErr w:type="gramStart"/>
      <w:r w:rsidRPr="00DD26DA">
        <w:rPr>
          <w:rFonts w:ascii="Arial" w:hAnsi="Arial" w:cs="Arial"/>
        </w:rPr>
        <w:t>can be quantified</w:t>
      </w:r>
      <w:proofErr w:type="gramEnd"/>
      <w:r w:rsidRPr="00DD26DA">
        <w:rPr>
          <w:rFonts w:ascii="Arial" w:hAnsi="Arial" w:cs="Arial"/>
        </w:rPr>
        <w:t xml:space="preserve"> in roughly 139.3 bits. If the </w:t>
      </w:r>
      <w:r w:rsidRPr="00DD26DA">
        <w:rPr>
          <w:rFonts w:ascii="Arial" w:hAnsi="Arial" w:cs="Arial"/>
        </w:rPr>
        <w:lastRenderedPageBreak/>
        <w:t>null hypothesis of no difference in means is true, this result is as surprising as getting all heads in 140 fair coin tosses (</w:t>
      </w:r>
      <w:r w:rsidRPr="00DD26DA">
        <w:rPr>
          <w:rFonts w:ascii="Arial" w:hAnsi="Arial" w:cs="Arial"/>
          <w:i/>
        </w:rPr>
        <w:t>s</w:t>
      </w:r>
      <w:r w:rsidRPr="00DD26DA">
        <w:rPr>
          <w:rFonts w:ascii="Arial" w:hAnsi="Arial" w:cs="Arial"/>
        </w:rPr>
        <w:t xml:space="preserve"> rounded to the nearest integer).</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579"/>
        <w:gridCol w:w="860"/>
        <w:gridCol w:w="600"/>
        <w:gridCol w:w="907"/>
        <w:gridCol w:w="907"/>
        <w:gridCol w:w="720"/>
        <w:gridCol w:w="760"/>
        <w:gridCol w:w="855"/>
      </w:tblGrid>
      <w:tr w:rsidR="006872D3" w:rsidRPr="006872D3" w14:paraId="2F265C5D" w14:textId="77777777" w:rsidTr="001A557E">
        <w:trPr>
          <w:tblCellSpacing w:w="15" w:type="dxa"/>
          <w:jc w:val="center"/>
        </w:trPr>
        <w:tc>
          <w:tcPr>
            <w:tcW w:w="8128" w:type="dxa"/>
            <w:gridSpan w:val="8"/>
            <w:tcBorders>
              <w:bottom w:val="single" w:sz="6" w:space="0" w:color="000000"/>
            </w:tcBorders>
            <w:vAlign w:val="center"/>
            <w:hideMark/>
          </w:tcPr>
          <w:p w14:paraId="4062F38E" w14:textId="77777777" w:rsidR="006872D3" w:rsidRPr="006872D3" w:rsidRDefault="006872D3" w:rsidP="006872D3">
            <w:pPr>
              <w:spacing w:after="0" w:line="240" w:lineRule="auto"/>
              <w:rPr>
                <w:rFonts w:ascii="Times New Roman" w:eastAsiaTheme="minorEastAsia" w:hAnsi="Times New Roman" w:cs="Times New Roman"/>
                <w:sz w:val="20"/>
                <w:szCs w:val="20"/>
              </w:rPr>
            </w:pPr>
          </w:p>
        </w:tc>
      </w:tr>
      <w:tr w:rsidR="006872D3" w:rsidRPr="006872D3" w14:paraId="0813715C" w14:textId="77777777" w:rsidTr="001A557E">
        <w:trPr>
          <w:tblCellSpacing w:w="15" w:type="dxa"/>
          <w:jc w:val="center"/>
        </w:trPr>
        <w:tc>
          <w:tcPr>
            <w:tcW w:w="2534" w:type="dxa"/>
            <w:vAlign w:val="center"/>
            <w:hideMark/>
          </w:tcPr>
          <w:p w14:paraId="6DB22417" w14:textId="77777777" w:rsidR="006872D3" w:rsidRPr="006872D3" w:rsidRDefault="006872D3" w:rsidP="006872D3">
            <w:pPr>
              <w:spacing w:after="0" w:line="240" w:lineRule="auto"/>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ordinal position</w:t>
            </w:r>
          </w:p>
        </w:tc>
        <w:tc>
          <w:tcPr>
            <w:tcW w:w="0" w:type="auto"/>
            <w:vAlign w:val="center"/>
            <w:hideMark/>
          </w:tcPr>
          <w:p w14:paraId="661F6B0F"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estimate</w:t>
            </w:r>
          </w:p>
        </w:tc>
        <w:tc>
          <w:tcPr>
            <w:tcW w:w="0" w:type="auto"/>
            <w:vAlign w:val="center"/>
            <w:hideMark/>
          </w:tcPr>
          <w:p w14:paraId="5E5AFD15"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SE</w:t>
            </w:r>
          </w:p>
        </w:tc>
        <w:tc>
          <w:tcPr>
            <w:tcW w:w="0" w:type="auto"/>
            <w:vAlign w:val="center"/>
            <w:hideMark/>
          </w:tcPr>
          <w:p w14:paraId="63ABF847"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lower CI</w:t>
            </w:r>
          </w:p>
        </w:tc>
        <w:tc>
          <w:tcPr>
            <w:tcW w:w="0" w:type="auto"/>
            <w:vAlign w:val="center"/>
            <w:hideMark/>
          </w:tcPr>
          <w:p w14:paraId="576099FA"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upper CI</w:t>
            </w:r>
          </w:p>
        </w:tc>
        <w:tc>
          <w:tcPr>
            <w:tcW w:w="0" w:type="auto"/>
            <w:vAlign w:val="center"/>
            <w:hideMark/>
          </w:tcPr>
          <w:p w14:paraId="2FFFF206"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z ratio</w:t>
            </w:r>
          </w:p>
        </w:tc>
        <w:tc>
          <w:tcPr>
            <w:tcW w:w="0" w:type="auto"/>
            <w:vAlign w:val="center"/>
            <w:hideMark/>
          </w:tcPr>
          <w:p w14:paraId="08F4A0BB"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p value</w:t>
            </w:r>
          </w:p>
        </w:tc>
        <w:tc>
          <w:tcPr>
            <w:tcW w:w="0" w:type="auto"/>
            <w:vAlign w:val="center"/>
            <w:hideMark/>
          </w:tcPr>
          <w:p w14:paraId="2BC6E387"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s value</w:t>
            </w:r>
          </w:p>
        </w:tc>
      </w:tr>
      <w:tr w:rsidR="006872D3" w:rsidRPr="006872D3" w14:paraId="65B2CE06" w14:textId="77777777" w:rsidTr="001A557E">
        <w:trPr>
          <w:tblCellSpacing w:w="15" w:type="dxa"/>
          <w:jc w:val="center"/>
        </w:trPr>
        <w:tc>
          <w:tcPr>
            <w:tcW w:w="8128" w:type="dxa"/>
            <w:gridSpan w:val="8"/>
            <w:tcBorders>
              <w:bottom w:val="single" w:sz="6" w:space="0" w:color="000000"/>
            </w:tcBorders>
            <w:vAlign w:val="center"/>
            <w:hideMark/>
          </w:tcPr>
          <w:p w14:paraId="6CF09C8D"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p>
        </w:tc>
      </w:tr>
      <w:tr w:rsidR="006872D3" w:rsidRPr="006872D3" w14:paraId="655BF4B3" w14:textId="77777777" w:rsidTr="001A557E">
        <w:trPr>
          <w:tblCellSpacing w:w="15" w:type="dxa"/>
          <w:jc w:val="center"/>
        </w:trPr>
        <w:tc>
          <w:tcPr>
            <w:tcW w:w="2534" w:type="dxa"/>
            <w:vAlign w:val="center"/>
            <w:hideMark/>
          </w:tcPr>
          <w:p w14:paraId="17969F50" w14:textId="77777777" w:rsidR="006872D3" w:rsidRPr="006872D3" w:rsidRDefault="006872D3" w:rsidP="006872D3">
            <w:pPr>
              <w:spacing w:after="0" w:line="240" w:lineRule="auto"/>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1 - 2</w:t>
            </w:r>
          </w:p>
        </w:tc>
        <w:tc>
          <w:tcPr>
            <w:tcW w:w="0" w:type="auto"/>
            <w:vAlign w:val="center"/>
            <w:hideMark/>
          </w:tcPr>
          <w:p w14:paraId="086A7F75"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0.078</w:t>
            </w:r>
          </w:p>
        </w:tc>
        <w:tc>
          <w:tcPr>
            <w:tcW w:w="0" w:type="auto"/>
            <w:vAlign w:val="center"/>
            <w:hideMark/>
          </w:tcPr>
          <w:p w14:paraId="78A8523D"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0.006</w:t>
            </w:r>
          </w:p>
        </w:tc>
        <w:tc>
          <w:tcPr>
            <w:tcW w:w="0" w:type="auto"/>
            <w:vAlign w:val="center"/>
            <w:hideMark/>
          </w:tcPr>
          <w:p w14:paraId="6C67EAD7"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0.065</w:t>
            </w:r>
          </w:p>
        </w:tc>
        <w:tc>
          <w:tcPr>
            <w:tcW w:w="0" w:type="auto"/>
            <w:vAlign w:val="center"/>
            <w:hideMark/>
          </w:tcPr>
          <w:p w14:paraId="69A91D88"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0.092</w:t>
            </w:r>
          </w:p>
        </w:tc>
        <w:tc>
          <w:tcPr>
            <w:tcW w:w="0" w:type="auto"/>
            <w:vAlign w:val="center"/>
            <w:hideMark/>
          </w:tcPr>
          <w:p w14:paraId="17DEEC1C"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13.770</w:t>
            </w:r>
          </w:p>
        </w:tc>
        <w:tc>
          <w:tcPr>
            <w:tcW w:w="0" w:type="auto"/>
            <w:vAlign w:val="center"/>
            <w:hideMark/>
          </w:tcPr>
          <w:p w14:paraId="5E14B1C1"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&lt; .001</w:t>
            </w:r>
          </w:p>
        </w:tc>
        <w:tc>
          <w:tcPr>
            <w:tcW w:w="0" w:type="auto"/>
            <w:vAlign w:val="center"/>
            <w:hideMark/>
          </w:tcPr>
          <w:p w14:paraId="5AF4332C"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139.307</w:t>
            </w:r>
          </w:p>
        </w:tc>
      </w:tr>
      <w:tr w:rsidR="006872D3" w:rsidRPr="006872D3" w14:paraId="5DDC2D8E" w14:textId="77777777" w:rsidTr="001A557E">
        <w:trPr>
          <w:tblCellSpacing w:w="15" w:type="dxa"/>
          <w:jc w:val="center"/>
        </w:trPr>
        <w:tc>
          <w:tcPr>
            <w:tcW w:w="2534" w:type="dxa"/>
            <w:vAlign w:val="center"/>
            <w:hideMark/>
          </w:tcPr>
          <w:p w14:paraId="13C76F71" w14:textId="77777777" w:rsidR="006872D3" w:rsidRPr="006872D3" w:rsidRDefault="006872D3" w:rsidP="006872D3">
            <w:pPr>
              <w:spacing w:after="0" w:line="240" w:lineRule="auto"/>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1 - 3</w:t>
            </w:r>
          </w:p>
        </w:tc>
        <w:tc>
          <w:tcPr>
            <w:tcW w:w="0" w:type="auto"/>
            <w:vAlign w:val="center"/>
            <w:hideMark/>
          </w:tcPr>
          <w:p w14:paraId="650AF18E"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0.110</w:t>
            </w:r>
          </w:p>
        </w:tc>
        <w:tc>
          <w:tcPr>
            <w:tcW w:w="0" w:type="auto"/>
            <w:vAlign w:val="center"/>
            <w:hideMark/>
          </w:tcPr>
          <w:p w14:paraId="6FE1B491"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0.006</w:t>
            </w:r>
          </w:p>
        </w:tc>
        <w:tc>
          <w:tcPr>
            <w:tcW w:w="0" w:type="auto"/>
            <w:vAlign w:val="center"/>
            <w:hideMark/>
          </w:tcPr>
          <w:p w14:paraId="40D912AA"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0.097</w:t>
            </w:r>
          </w:p>
        </w:tc>
        <w:tc>
          <w:tcPr>
            <w:tcW w:w="0" w:type="auto"/>
            <w:vAlign w:val="center"/>
            <w:hideMark/>
          </w:tcPr>
          <w:p w14:paraId="62ADE47D"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0.124</w:t>
            </w:r>
          </w:p>
        </w:tc>
        <w:tc>
          <w:tcPr>
            <w:tcW w:w="0" w:type="auto"/>
            <w:vAlign w:val="center"/>
            <w:hideMark/>
          </w:tcPr>
          <w:p w14:paraId="44237C5B"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18.964</w:t>
            </w:r>
          </w:p>
        </w:tc>
        <w:tc>
          <w:tcPr>
            <w:tcW w:w="0" w:type="auto"/>
            <w:vAlign w:val="center"/>
            <w:hideMark/>
          </w:tcPr>
          <w:p w14:paraId="20668CF2"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&lt; .001</w:t>
            </w:r>
          </w:p>
        </w:tc>
        <w:tc>
          <w:tcPr>
            <w:tcW w:w="0" w:type="auto"/>
            <w:vAlign w:val="center"/>
            <w:hideMark/>
          </w:tcPr>
          <w:p w14:paraId="1939EA3F"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262.419</w:t>
            </w:r>
          </w:p>
        </w:tc>
      </w:tr>
      <w:tr w:rsidR="006872D3" w:rsidRPr="006872D3" w14:paraId="0B00F22A" w14:textId="77777777" w:rsidTr="001A557E">
        <w:trPr>
          <w:tblCellSpacing w:w="15" w:type="dxa"/>
          <w:jc w:val="center"/>
        </w:trPr>
        <w:tc>
          <w:tcPr>
            <w:tcW w:w="2534" w:type="dxa"/>
            <w:vAlign w:val="center"/>
            <w:hideMark/>
          </w:tcPr>
          <w:p w14:paraId="62CC830A" w14:textId="77777777" w:rsidR="006872D3" w:rsidRPr="006872D3" w:rsidRDefault="006872D3" w:rsidP="006872D3">
            <w:pPr>
              <w:spacing w:after="0" w:line="240" w:lineRule="auto"/>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2 - 3</w:t>
            </w:r>
          </w:p>
        </w:tc>
        <w:tc>
          <w:tcPr>
            <w:tcW w:w="0" w:type="auto"/>
            <w:vAlign w:val="center"/>
            <w:hideMark/>
          </w:tcPr>
          <w:p w14:paraId="5ACC0A65"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0.032</w:t>
            </w:r>
          </w:p>
        </w:tc>
        <w:tc>
          <w:tcPr>
            <w:tcW w:w="0" w:type="auto"/>
            <w:vAlign w:val="center"/>
            <w:hideMark/>
          </w:tcPr>
          <w:p w14:paraId="60B7B6E1"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0.004</w:t>
            </w:r>
          </w:p>
        </w:tc>
        <w:tc>
          <w:tcPr>
            <w:tcW w:w="0" w:type="auto"/>
            <w:vAlign w:val="center"/>
            <w:hideMark/>
          </w:tcPr>
          <w:p w14:paraId="02EFCF0D"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0.022</w:t>
            </w:r>
          </w:p>
        </w:tc>
        <w:tc>
          <w:tcPr>
            <w:tcW w:w="0" w:type="auto"/>
            <w:vAlign w:val="center"/>
            <w:hideMark/>
          </w:tcPr>
          <w:p w14:paraId="44E6DC1F"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0.042</w:t>
            </w:r>
          </w:p>
        </w:tc>
        <w:tc>
          <w:tcPr>
            <w:tcW w:w="0" w:type="auto"/>
            <w:vAlign w:val="center"/>
            <w:hideMark/>
          </w:tcPr>
          <w:p w14:paraId="67976628"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7.285</w:t>
            </w:r>
          </w:p>
        </w:tc>
        <w:tc>
          <w:tcPr>
            <w:tcW w:w="0" w:type="auto"/>
            <w:vAlign w:val="center"/>
            <w:hideMark/>
          </w:tcPr>
          <w:p w14:paraId="3636F5A8"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&lt; .001</w:t>
            </w:r>
          </w:p>
        </w:tc>
        <w:tc>
          <w:tcPr>
            <w:tcW w:w="0" w:type="auto"/>
            <w:vAlign w:val="center"/>
            <w:hideMark/>
          </w:tcPr>
          <w:p w14:paraId="757B01CC"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39.917</w:t>
            </w:r>
          </w:p>
        </w:tc>
      </w:tr>
      <w:tr w:rsidR="006872D3" w:rsidRPr="006872D3" w14:paraId="25651A67" w14:textId="77777777" w:rsidTr="001A557E">
        <w:trPr>
          <w:tblCellSpacing w:w="15" w:type="dxa"/>
          <w:jc w:val="center"/>
        </w:trPr>
        <w:tc>
          <w:tcPr>
            <w:tcW w:w="8128" w:type="dxa"/>
            <w:gridSpan w:val="8"/>
            <w:tcBorders>
              <w:bottom w:val="single" w:sz="6" w:space="0" w:color="000000"/>
            </w:tcBorders>
            <w:vAlign w:val="center"/>
            <w:hideMark/>
          </w:tcPr>
          <w:p w14:paraId="3E56DCE5" w14:textId="77777777" w:rsidR="006872D3" w:rsidRPr="006872D3" w:rsidRDefault="006872D3" w:rsidP="006872D3">
            <w:pPr>
              <w:spacing w:after="0" w:line="240" w:lineRule="auto"/>
              <w:jc w:val="center"/>
              <w:rPr>
                <w:rFonts w:ascii="Times New Roman" w:eastAsia="Times New Roman" w:hAnsi="Times New Roman" w:cs="Times New Roman"/>
                <w:sz w:val="24"/>
                <w:szCs w:val="24"/>
              </w:rPr>
            </w:pPr>
          </w:p>
        </w:tc>
      </w:tr>
    </w:tbl>
    <w:p w14:paraId="5C8F5FBF" w14:textId="77777777" w:rsidR="006872D3" w:rsidRDefault="006872D3" w:rsidP="00761EA0">
      <w:pPr>
        <w:ind w:left="720"/>
        <w:rPr>
          <w:rFonts w:ascii="Arial" w:hAnsi="Arial" w:cs="Arial"/>
          <w:b/>
        </w:rPr>
      </w:pPr>
    </w:p>
    <w:p w14:paraId="79E5A7C9" w14:textId="6F8F03BD" w:rsidR="00761EA0" w:rsidRPr="00181A57" w:rsidRDefault="00761EA0" w:rsidP="00761EA0">
      <w:pPr>
        <w:ind w:left="720"/>
        <w:rPr>
          <w:rFonts w:cstheme="minorHAnsi"/>
          <w:b/>
          <w:i/>
          <w:color w:val="44546A" w:themeColor="text2"/>
        </w:rPr>
      </w:pPr>
      <w:r w:rsidRPr="00181A57">
        <w:rPr>
          <w:rFonts w:cstheme="minorHAnsi"/>
          <w:b/>
          <w:i/>
          <w:color w:val="44546A" w:themeColor="text2"/>
        </w:rPr>
        <w:t xml:space="preserve">Table 1. Estimated marginal means contrasts for reaction times to targets in each ordinal position. </w:t>
      </w:r>
    </w:p>
    <w:p w14:paraId="4F57B3CE" w14:textId="5769C5F0" w:rsidR="00C07976" w:rsidRPr="00F66015" w:rsidRDefault="00C07976" w:rsidP="00C07976">
      <w:pPr>
        <w:rPr>
          <w:rFonts w:ascii="Arial" w:hAnsi="Arial" w:cs="Arial"/>
        </w:rPr>
      </w:pPr>
      <w:r>
        <w:rPr>
          <w:rFonts w:ascii="Arial" w:hAnsi="Arial" w:cs="Arial"/>
        </w:rPr>
        <w:t>To ensure that participants were able to perform the task, we computed mean detection accuracy across participants and for each target syllable. We observed that certain syllable</w:t>
      </w:r>
      <w:r w:rsidR="006515A7">
        <w:rPr>
          <w:rFonts w:ascii="Arial" w:hAnsi="Arial" w:cs="Arial"/>
        </w:rPr>
        <w:t>s</w:t>
      </w:r>
      <w:r>
        <w:rPr>
          <w:rFonts w:ascii="Arial" w:hAnsi="Arial" w:cs="Arial"/>
        </w:rPr>
        <w:t xml:space="preserve"> were detected less often</w:t>
      </w:r>
      <w:r w:rsidR="006515A7">
        <w:rPr>
          <w:rFonts w:ascii="Arial" w:hAnsi="Arial" w:cs="Arial"/>
        </w:rPr>
        <w:t xml:space="preserve"> than others</w:t>
      </w:r>
      <w:r>
        <w:rPr>
          <w:rFonts w:ascii="Arial" w:hAnsi="Arial" w:cs="Arial"/>
        </w:rPr>
        <w:t xml:space="preserve">, suggesting some unwanted variability in the stimuli (notably for syllables </w:t>
      </w:r>
      <w:proofErr w:type="spellStart"/>
      <w:r w:rsidR="006515A7">
        <w:rPr>
          <w:rFonts w:ascii="Arial" w:hAnsi="Arial" w:cs="Arial"/>
          <w:i/>
        </w:rPr>
        <w:t>ro</w:t>
      </w:r>
      <w:proofErr w:type="spellEnd"/>
      <w:r w:rsidR="006515A7">
        <w:rPr>
          <w:rFonts w:ascii="Arial" w:hAnsi="Arial" w:cs="Arial"/>
          <w:i/>
        </w:rPr>
        <w:t xml:space="preserve">, </w:t>
      </w:r>
      <w:proofErr w:type="spellStart"/>
      <w:r w:rsidR="006515A7">
        <w:rPr>
          <w:rFonts w:ascii="Arial" w:hAnsi="Arial" w:cs="Arial"/>
          <w:i/>
        </w:rPr>
        <w:t>za</w:t>
      </w:r>
      <w:proofErr w:type="spellEnd"/>
      <w:r w:rsidR="006515A7">
        <w:rPr>
          <w:rFonts w:ascii="Arial" w:hAnsi="Arial" w:cs="Arial"/>
          <w:i/>
        </w:rPr>
        <w:t xml:space="preserve">, be, and mi). </w:t>
      </w:r>
      <w:r w:rsidR="006515A7">
        <w:rPr>
          <w:rFonts w:ascii="Arial" w:hAnsi="Arial" w:cs="Arial"/>
        </w:rPr>
        <w:t xml:space="preserve">(See </w:t>
      </w:r>
      <w:r>
        <w:rPr>
          <w:rFonts w:ascii="Arial" w:hAnsi="Arial" w:cs="Arial"/>
        </w:rPr>
        <w:t>Fig. S2</w:t>
      </w:r>
      <w:r w:rsidR="006515A7">
        <w:rPr>
          <w:rFonts w:ascii="Arial" w:hAnsi="Arial" w:cs="Arial"/>
        </w:rPr>
        <w:t xml:space="preserve"> and following section for discussion.</w:t>
      </w:r>
      <w:r>
        <w:rPr>
          <w:rFonts w:ascii="Arial" w:hAnsi="Arial" w:cs="Arial"/>
        </w:rPr>
        <w:t xml:space="preserve">) We therefore sought to validate the results reported above by regressing out the effect of individual syllable as a function of ordinal position. We </w:t>
      </w:r>
      <w:r w:rsidR="00D00CDC">
        <w:rPr>
          <w:rFonts w:ascii="Arial" w:hAnsi="Arial" w:cs="Arial"/>
        </w:rPr>
        <w:t>ran a generalized mixed model with ordinal position and target syllable as fixed effects factors and sub</w:t>
      </w:r>
      <w:r w:rsidR="00F66015">
        <w:rPr>
          <w:rFonts w:ascii="Arial" w:hAnsi="Arial" w:cs="Arial"/>
        </w:rPr>
        <w:t>ject as random effect factor, with</w:t>
      </w:r>
      <w:r w:rsidR="00D00CDC">
        <w:rPr>
          <w:rFonts w:ascii="Arial" w:hAnsi="Arial" w:cs="Arial"/>
        </w:rPr>
        <w:t xml:space="preserve"> the RT </w:t>
      </w:r>
      <w:r w:rsidR="00F66015">
        <w:rPr>
          <w:rFonts w:ascii="Arial" w:hAnsi="Arial" w:cs="Arial"/>
        </w:rPr>
        <w:t xml:space="preserve">(in </w:t>
      </w:r>
      <w:proofErr w:type="spellStart"/>
      <w:r w:rsidR="00F66015">
        <w:rPr>
          <w:rFonts w:ascii="Arial" w:hAnsi="Arial" w:cs="Arial"/>
        </w:rPr>
        <w:t>ms</w:t>
      </w:r>
      <w:proofErr w:type="spellEnd"/>
      <w:r w:rsidR="00F66015">
        <w:rPr>
          <w:rFonts w:ascii="Arial" w:hAnsi="Arial" w:cs="Arial"/>
        </w:rPr>
        <w:t>) as outcome variable</w:t>
      </w:r>
      <w:r w:rsidR="00D00CDC">
        <w:rPr>
          <w:rFonts w:ascii="Arial" w:hAnsi="Arial" w:cs="Arial"/>
        </w:rPr>
        <w:t xml:space="preserve">. We then </w:t>
      </w:r>
      <w:r>
        <w:rPr>
          <w:rFonts w:ascii="Arial" w:hAnsi="Arial" w:cs="Arial"/>
        </w:rPr>
        <w:t xml:space="preserve">subtracted the </w:t>
      </w:r>
      <w:r w:rsidR="00D00CDC">
        <w:rPr>
          <w:rFonts w:ascii="Arial" w:hAnsi="Arial" w:cs="Arial"/>
        </w:rPr>
        <w:t xml:space="preserve">resulting </w:t>
      </w:r>
      <w:r>
        <w:rPr>
          <w:rFonts w:ascii="Arial" w:hAnsi="Arial" w:cs="Arial"/>
        </w:rPr>
        <w:t>re</w:t>
      </w:r>
      <w:r w:rsidR="00D00CDC">
        <w:rPr>
          <w:rFonts w:ascii="Arial" w:hAnsi="Arial" w:cs="Arial"/>
        </w:rPr>
        <w:t>sidual values for each data point from the raw RT, and re-ran the lesser model as specified above using the adjusted RT values. We still observed the main effect of ordinal position (</w:t>
      </w:r>
      <w:r w:rsidR="00D00CDC">
        <w:rPr>
          <w:rFonts w:ascii="Arial" w:hAnsi="Arial" w:cs="Arial"/>
          <w:i/>
        </w:rPr>
        <w:t>X^</w:t>
      </w:r>
      <w:proofErr w:type="gramStart"/>
      <w:r w:rsidR="00D00CDC">
        <w:rPr>
          <w:rFonts w:ascii="Arial" w:hAnsi="Arial" w:cs="Arial"/>
          <w:i/>
        </w:rPr>
        <w:t>2</w:t>
      </w:r>
      <w:proofErr w:type="gramEnd"/>
      <w:r w:rsidR="00D00CDC">
        <w:rPr>
          <w:rFonts w:ascii="Arial" w:hAnsi="Arial" w:cs="Arial"/>
          <w:i/>
        </w:rPr>
        <w:t xml:space="preserve"> (2) = 538.53, p &lt; 0.0001, Type II Wald </w:t>
      </w:r>
      <w:proofErr w:type="spellStart"/>
      <w:r w:rsidR="00D00CDC">
        <w:rPr>
          <w:rFonts w:ascii="Arial" w:hAnsi="Arial" w:cs="Arial"/>
          <w:i/>
        </w:rPr>
        <w:t>Chisquare</w:t>
      </w:r>
      <w:proofErr w:type="spellEnd"/>
      <w:r w:rsidR="00D00CDC">
        <w:rPr>
          <w:rFonts w:ascii="Arial" w:hAnsi="Arial" w:cs="Arial"/>
          <w:i/>
        </w:rPr>
        <w:t xml:space="preserve"> Test)</w:t>
      </w:r>
      <w:r w:rsidR="00F66015">
        <w:rPr>
          <w:rFonts w:ascii="Arial" w:hAnsi="Arial" w:cs="Arial"/>
          <w:i/>
        </w:rPr>
        <w:t xml:space="preserve"> </w:t>
      </w:r>
      <w:r w:rsidR="00F66015">
        <w:rPr>
          <w:rFonts w:ascii="Arial" w:hAnsi="Arial" w:cs="Arial"/>
        </w:rPr>
        <w:t xml:space="preserve">and therefore concluded that slight variations in the acoustics of our stimuli </w:t>
      </w:r>
      <w:r w:rsidR="00052489">
        <w:rPr>
          <w:rFonts w:ascii="Arial" w:hAnsi="Arial" w:cs="Arial"/>
        </w:rPr>
        <w:t>did not significantly affect our results</w:t>
      </w:r>
      <w:r w:rsidR="00D00CDC">
        <w:rPr>
          <w:rFonts w:ascii="Arial" w:hAnsi="Arial" w:cs="Arial"/>
          <w:i/>
        </w:rPr>
        <w:t xml:space="preserve">. </w:t>
      </w:r>
    </w:p>
    <w:p w14:paraId="7A62B1B8" w14:textId="77777777" w:rsidR="00C2042C" w:rsidRPr="00DD26DA" w:rsidRDefault="00C2042C" w:rsidP="00DD26DA">
      <w:pPr>
        <w:rPr>
          <w:rFonts w:ascii="Arial" w:hAnsi="Arial" w:cs="Arial"/>
          <w:b/>
          <w:i/>
        </w:rPr>
      </w:pPr>
      <w:r w:rsidRPr="00DD26DA">
        <w:rPr>
          <w:rFonts w:ascii="Arial" w:hAnsi="Arial" w:cs="Arial"/>
          <w:b/>
          <w:i/>
        </w:rPr>
        <w:t>Rapid Onset of Graded RT to Predictable Syllables</w:t>
      </w:r>
    </w:p>
    <w:p w14:paraId="3748C8AB" w14:textId="5E6A32F0" w:rsidR="00C2042C" w:rsidRPr="00DD26DA" w:rsidRDefault="00C82B03" w:rsidP="00C82B03">
      <w:pPr>
        <w:rPr>
          <w:rFonts w:ascii="Arial" w:hAnsi="Arial" w:cs="Arial"/>
        </w:rPr>
      </w:pPr>
      <w:r w:rsidRPr="00DD26DA">
        <w:rPr>
          <w:rFonts w:ascii="Arial" w:hAnsi="Arial" w:cs="Arial"/>
        </w:rPr>
        <w:t>Furthermore, this pattern of reaction times emerged within the first few presentations of the target syllable, and remained stable throughout the remainder of the experimental blocks. (Fig. 2) This observation accounts for why factor block did not contribute significantly to model fit</w:t>
      </w:r>
      <w:r w:rsidR="00F52031">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1,  </m:t>
            </m:r>
            <m:r>
              <w:rPr>
                <w:rFonts w:ascii="Cambria Math" w:hAnsi="Cambria Math" w:cs="Arial"/>
              </w:rPr>
              <m:t>N</m:t>
            </m:r>
            <m:r>
              <m:rPr>
                <m:sty m:val="p"/>
              </m:rPr>
              <w:rPr>
                <w:rFonts w:ascii="Cambria Math" w:hAnsi="Cambria Math" w:cs="Arial"/>
              </w:rPr>
              <m:t xml:space="preserve"> = 33</m:t>
            </m:r>
          </m:e>
        </m:d>
        <m:r>
          <m:rPr>
            <m:sty m:val="p"/>
          </m:rPr>
          <w:rPr>
            <w:rFonts w:ascii="Cambria Math" w:hAnsi="Cambria Math" w:cs="Arial"/>
          </w:rPr>
          <m:t xml:space="preserve">= 2.12,  </m:t>
        </m:r>
        <m:r>
          <w:rPr>
            <w:rFonts w:ascii="Cambria Math" w:hAnsi="Cambria Math" w:cs="Arial"/>
          </w:rPr>
          <m:t>p</m:t>
        </m:r>
        <m:r>
          <m:rPr>
            <m:sty m:val="p"/>
          </m:rPr>
          <w:rPr>
            <w:rFonts w:ascii="Cambria Math" w:hAnsi="Cambria Math" w:cs="Arial"/>
          </w:rPr>
          <m:t>=0.15, Type II Wald Chisquare test</m:t>
        </m:r>
      </m:oMath>
      <w:r w:rsidR="00F52031">
        <w:rPr>
          <w:rFonts w:ascii="Arial" w:hAnsi="Arial" w:cs="Arial"/>
        </w:rPr>
        <w:t>)</w:t>
      </w:r>
      <w:r w:rsidRPr="00DD26DA">
        <w:rPr>
          <w:rFonts w:ascii="Arial" w:hAnsi="Arial" w:cs="Arial"/>
        </w:rPr>
        <w:t>; reaction times differentiate early on and exhibit little change thereafter.</w:t>
      </w:r>
    </w:p>
    <w:p w14:paraId="7E472674" w14:textId="56A5D226" w:rsidR="00C82B03" w:rsidRPr="00DD26DA" w:rsidRDefault="00C82B03" w:rsidP="00C82B03">
      <w:pPr>
        <w:rPr>
          <w:rFonts w:ascii="Arial" w:hAnsi="Arial" w:cs="Arial"/>
        </w:rPr>
      </w:pPr>
    </w:p>
    <w:p w14:paraId="2B486F9A" w14:textId="77777777" w:rsidR="00FE4DDD" w:rsidRDefault="00FE4DDD" w:rsidP="00FE4DDD">
      <w:pPr>
        <w:keepNext/>
      </w:pPr>
      <w:r>
        <w:rPr>
          <w:rFonts w:ascii="Arial" w:hAnsi="Arial" w:cs="Arial"/>
          <w:noProof/>
        </w:rPr>
        <w:lastRenderedPageBreak/>
        <w:drawing>
          <wp:inline distT="0" distB="0" distL="0" distR="0" wp14:anchorId="64C9B93E" wp14:editId="70FF8059">
            <wp:extent cx="6660311" cy="213969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2_v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74181" cy="2144152"/>
                    </a:xfrm>
                    <a:prstGeom prst="rect">
                      <a:avLst/>
                    </a:prstGeom>
                  </pic:spPr>
                </pic:pic>
              </a:graphicData>
            </a:graphic>
          </wp:inline>
        </w:drawing>
      </w:r>
    </w:p>
    <w:p w14:paraId="2BC3A150" w14:textId="1BEB25B0" w:rsidR="00CC24F4" w:rsidRPr="00FE4DDD" w:rsidRDefault="00FE4DDD" w:rsidP="00FE4DDD">
      <w:pPr>
        <w:pStyle w:val="Caption"/>
        <w:rPr>
          <w:rFonts w:ascii="Arial" w:hAnsi="Arial" w:cs="Arial"/>
          <w:b/>
        </w:rPr>
      </w:pPr>
      <w:r w:rsidRPr="00FE4DDD">
        <w:rPr>
          <w:b/>
        </w:rPr>
        <w:t xml:space="preserve">Figure </w:t>
      </w:r>
      <w:r w:rsidRPr="00FE4DDD">
        <w:rPr>
          <w:b/>
        </w:rPr>
        <w:fldChar w:fldCharType="begin"/>
      </w:r>
      <w:r w:rsidRPr="00FE4DDD">
        <w:rPr>
          <w:b/>
        </w:rPr>
        <w:instrText xml:space="preserve"> SEQ Figure \* ARABIC </w:instrText>
      </w:r>
      <w:r w:rsidRPr="00FE4DDD">
        <w:rPr>
          <w:b/>
        </w:rPr>
        <w:fldChar w:fldCharType="separate"/>
      </w:r>
      <w:r w:rsidR="00314084">
        <w:rPr>
          <w:b/>
          <w:noProof/>
        </w:rPr>
        <w:t>2</w:t>
      </w:r>
      <w:r w:rsidRPr="00FE4DDD">
        <w:rPr>
          <w:b/>
        </w:rPr>
        <w:fldChar w:fldCharType="end"/>
      </w:r>
    </w:p>
    <w:p w14:paraId="0BF11C49" w14:textId="77777777" w:rsidR="00C2042C" w:rsidRPr="00DD26DA" w:rsidRDefault="001569AC" w:rsidP="00DD26DA">
      <w:pPr>
        <w:rPr>
          <w:rFonts w:ascii="Arial" w:hAnsi="Arial" w:cs="Arial"/>
          <w:b/>
          <w:i/>
        </w:rPr>
      </w:pPr>
      <w:proofErr w:type="spellStart"/>
      <w:r w:rsidRPr="00DD26DA">
        <w:rPr>
          <w:rFonts w:ascii="Arial" w:hAnsi="Arial" w:cs="Arial"/>
          <w:b/>
          <w:i/>
        </w:rPr>
        <w:t>Psuedowords</w:t>
      </w:r>
      <w:proofErr w:type="spellEnd"/>
      <w:r w:rsidR="00C2042C" w:rsidRPr="00DD26DA">
        <w:rPr>
          <w:rFonts w:ascii="Arial" w:hAnsi="Arial" w:cs="Arial"/>
          <w:b/>
          <w:i/>
        </w:rPr>
        <w:t xml:space="preserve"> Can Be Distinguished </w:t>
      </w:r>
      <w:proofErr w:type="gramStart"/>
      <w:r w:rsidR="00C2042C" w:rsidRPr="00DD26DA">
        <w:rPr>
          <w:rFonts w:ascii="Arial" w:hAnsi="Arial" w:cs="Arial"/>
          <w:b/>
          <w:i/>
        </w:rPr>
        <w:t>From</w:t>
      </w:r>
      <w:proofErr w:type="gramEnd"/>
      <w:r w:rsidR="00C2042C" w:rsidRPr="00DD26DA">
        <w:rPr>
          <w:rFonts w:ascii="Arial" w:hAnsi="Arial" w:cs="Arial"/>
          <w:b/>
          <w:i/>
        </w:rPr>
        <w:t xml:space="preserve"> Part</w:t>
      </w:r>
      <w:r w:rsidR="00CC24F4" w:rsidRPr="00DD26DA">
        <w:rPr>
          <w:rFonts w:ascii="Arial" w:hAnsi="Arial" w:cs="Arial"/>
          <w:b/>
          <w:i/>
        </w:rPr>
        <w:t>-</w:t>
      </w:r>
      <w:r w:rsidR="00C2042C" w:rsidRPr="00DD26DA">
        <w:rPr>
          <w:rFonts w:ascii="Arial" w:hAnsi="Arial" w:cs="Arial"/>
          <w:b/>
          <w:i/>
        </w:rPr>
        <w:t>words</w:t>
      </w:r>
    </w:p>
    <w:p w14:paraId="3BD6C50E" w14:textId="04901A45" w:rsidR="00C2042C" w:rsidRPr="00DD26DA" w:rsidRDefault="00C2042C" w:rsidP="00C2042C">
      <w:pPr>
        <w:jc w:val="both"/>
        <w:rPr>
          <w:rFonts w:ascii="Arial" w:hAnsi="Arial" w:cs="Arial"/>
        </w:rPr>
      </w:pPr>
      <w:r w:rsidRPr="00DD26DA">
        <w:rPr>
          <w:rFonts w:ascii="Arial" w:hAnsi="Arial" w:cs="Arial"/>
        </w:rPr>
        <w:t xml:space="preserve">In the explicit word recognition task, 71% of participants performed above a 50% chance level (27 out of 38). </w:t>
      </w:r>
      <w:r w:rsidR="00DA5114" w:rsidRPr="00DD26DA">
        <w:rPr>
          <w:rFonts w:ascii="Arial" w:hAnsi="Arial" w:cs="Arial"/>
        </w:rPr>
        <w:t>The proportion of trials on which participants correctly distinguished the pseudoword from the part</w:t>
      </w:r>
      <w:r w:rsidR="00CC24F4" w:rsidRPr="00DD26DA">
        <w:rPr>
          <w:rFonts w:ascii="Arial" w:hAnsi="Arial" w:cs="Arial"/>
        </w:rPr>
        <w:t>-</w:t>
      </w:r>
      <w:r w:rsidR="00DA5114" w:rsidRPr="00DD26DA">
        <w:rPr>
          <w:rFonts w:ascii="Arial" w:hAnsi="Arial" w:cs="Arial"/>
        </w:rPr>
        <w:t xml:space="preserve">word was </w:t>
      </w:r>
      <w:r w:rsidRPr="00DD26DA">
        <w:rPr>
          <w:rFonts w:ascii="Arial" w:hAnsi="Arial" w:cs="Arial"/>
        </w:rPr>
        <w:t>signi</w:t>
      </w:r>
      <w:r w:rsidR="00DA5114" w:rsidRPr="00DD26DA">
        <w:rPr>
          <w:rFonts w:ascii="Arial" w:hAnsi="Arial" w:cs="Arial"/>
        </w:rPr>
        <w:t>ficantly above a chance level of 0.5 (M = 0.62, SE = 0.2; t(37) = 3.78</w:t>
      </w:r>
      <w:r w:rsidRPr="00DD26DA">
        <w:rPr>
          <w:rFonts w:ascii="Arial" w:hAnsi="Arial" w:cs="Arial"/>
        </w:rPr>
        <w:t>,  p &lt; .001</w:t>
      </w:r>
      <w:r w:rsidR="00DA5114" w:rsidRPr="00DD26DA">
        <w:rPr>
          <w:rFonts w:ascii="Arial" w:hAnsi="Arial" w:cs="Arial"/>
        </w:rPr>
        <w:t>, Cohen’s d = 0.61</w:t>
      </w:r>
      <w:r w:rsidRPr="00DD26DA">
        <w:rPr>
          <w:rFonts w:ascii="Arial" w:hAnsi="Arial" w:cs="Arial"/>
        </w:rPr>
        <w:t xml:space="preserve">), indicating that participants were </w:t>
      </w:r>
      <w:r w:rsidR="00DA5114" w:rsidRPr="00DD26DA">
        <w:rPr>
          <w:rFonts w:ascii="Arial" w:hAnsi="Arial" w:cs="Arial"/>
        </w:rPr>
        <w:t>sensitive to the implicit regularities of the syllable stream</w:t>
      </w:r>
      <w:r w:rsidRPr="00DD26DA">
        <w:rPr>
          <w:rFonts w:ascii="Arial" w:hAnsi="Arial" w:cs="Arial"/>
        </w:rPr>
        <w:t xml:space="preserve">. </w:t>
      </w:r>
      <w:r w:rsidR="00DA5114" w:rsidRPr="00DD26DA">
        <w:rPr>
          <w:rFonts w:ascii="Arial" w:hAnsi="Arial" w:cs="Arial"/>
          <w:b/>
        </w:rPr>
        <w:t>(Fig. 3</w:t>
      </w:r>
      <w:r w:rsidR="00D83DD0" w:rsidRPr="00DD26DA">
        <w:rPr>
          <w:rFonts w:ascii="Arial" w:hAnsi="Arial" w:cs="Arial"/>
          <w:b/>
        </w:rPr>
        <w:t>a</w:t>
      </w:r>
      <w:r w:rsidRPr="00DD26DA">
        <w:rPr>
          <w:rFonts w:ascii="Arial" w:hAnsi="Arial" w:cs="Arial"/>
          <w:b/>
        </w:rPr>
        <w:t>)</w:t>
      </w:r>
      <w:r w:rsidRPr="00DD26DA">
        <w:rPr>
          <w:rFonts w:ascii="Arial" w:hAnsi="Arial" w:cs="Arial"/>
        </w:rPr>
        <w:t xml:space="preserve"> In an exploratory analysis, we also calculated the proportion correct responses for each </w:t>
      </w:r>
      <w:r w:rsidR="00CC24F4" w:rsidRPr="00DD26DA">
        <w:rPr>
          <w:rFonts w:ascii="Arial" w:hAnsi="Arial" w:cs="Arial"/>
        </w:rPr>
        <w:t>psuedoword</w:t>
      </w:r>
      <w:r w:rsidRPr="00DD26DA">
        <w:rPr>
          <w:rFonts w:ascii="Arial" w:hAnsi="Arial" w:cs="Arial"/>
        </w:rPr>
        <w:t xml:space="preserve"> </w:t>
      </w:r>
      <w:r w:rsidR="00CC24F4" w:rsidRPr="00DD26DA">
        <w:rPr>
          <w:rFonts w:ascii="Arial" w:hAnsi="Arial" w:cs="Arial"/>
        </w:rPr>
        <w:t>individually</w:t>
      </w:r>
      <w:r w:rsidRPr="00DD26DA">
        <w:rPr>
          <w:rFonts w:ascii="Arial" w:hAnsi="Arial" w:cs="Arial"/>
        </w:rPr>
        <w:t>, in order to determine if any particular word was driving the overall word recognition effect. This is because distinguishing only a single word from its paired part</w:t>
      </w:r>
      <w:r w:rsidR="00CC24F4" w:rsidRPr="00DD26DA">
        <w:rPr>
          <w:rFonts w:ascii="Arial" w:hAnsi="Arial" w:cs="Arial"/>
        </w:rPr>
        <w:t>-</w:t>
      </w:r>
      <w:proofErr w:type="gramStart"/>
      <w:r w:rsidRPr="00DD26DA">
        <w:rPr>
          <w:rFonts w:ascii="Arial" w:hAnsi="Arial" w:cs="Arial"/>
        </w:rPr>
        <w:t>word,</w:t>
      </w:r>
      <w:proofErr w:type="gramEnd"/>
      <w:r w:rsidRPr="00DD26DA">
        <w:rPr>
          <w:rFonts w:ascii="Arial" w:hAnsi="Arial" w:cs="Arial"/>
        </w:rPr>
        <w:t xml:space="preserve"> would be sufficient to push a participant’s performance above chance level. We found that across participants, 3 out of 4 words were discriminated above chance level</w:t>
      </w:r>
      <w:r w:rsidR="00D65C46">
        <w:rPr>
          <w:rFonts w:ascii="Arial" w:hAnsi="Arial" w:cs="Arial"/>
        </w:rPr>
        <w:t xml:space="preserve"> of </w:t>
      </w:r>
      <w:proofErr w:type="gramStart"/>
      <w:r w:rsidR="00D65C46">
        <w:rPr>
          <w:rFonts w:ascii="Arial" w:hAnsi="Arial" w:cs="Arial"/>
        </w:rPr>
        <w:t>2</w:t>
      </w:r>
      <w:proofErr w:type="gramEnd"/>
      <w:r w:rsidR="00D65C46">
        <w:rPr>
          <w:rFonts w:ascii="Arial" w:hAnsi="Arial" w:cs="Arial"/>
        </w:rPr>
        <w:t xml:space="preserve"> correct discriminations per word</w:t>
      </w:r>
      <w:r w:rsidRPr="00DD26DA">
        <w:rPr>
          <w:rFonts w:ascii="Arial" w:hAnsi="Arial" w:cs="Arial"/>
        </w:rPr>
        <w:t>.</w:t>
      </w:r>
      <w:r w:rsidR="003628A4">
        <w:rPr>
          <w:rFonts w:ascii="Arial" w:hAnsi="Arial" w:cs="Arial"/>
        </w:rPr>
        <w:t xml:space="preserve"> (</w:t>
      </w:r>
      <w:proofErr w:type="spellStart"/>
      <w:r w:rsidR="003628A4">
        <w:rPr>
          <w:rFonts w:ascii="Arial" w:hAnsi="Arial" w:cs="Arial"/>
        </w:rPr>
        <w:t>t_mipola</w:t>
      </w:r>
      <w:proofErr w:type="spellEnd"/>
      <w:r w:rsidR="003628A4">
        <w:rPr>
          <w:rFonts w:ascii="Arial" w:hAnsi="Arial" w:cs="Arial"/>
        </w:rPr>
        <w:t xml:space="preserve"> (37) = 3.24, p = 0.01, </w:t>
      </w:r>
      <w:proofErr w:type="spellStart"/>
      <w:r w:rsidR="003628A4">
        <w:rPr>
          <w:rFonts w:ascii="Arial" w:hAnsi="Arial" w:cs="Arial"/>
        </w:rPr>
        <w:t>t_nugadi</w:t>
      </w:r>
      <w:proofErr w:type="spellEnd"/>
      <w:r w:rsidR="003628A4">
        <w:rPr>
          <w:rFonts w:ascii="Arial" w:hAnsi="Arial" w:cs="Arial"/>
        </w:rPr>
        <w:t xml:space="preserve"> (37) = 3.31, p = 0.008, </w:t>
      </w:r>
      <w:proofErr w:type="spellStart"/>
      <w:r w:rsidR="003628A4">
        <w:rPr>
          <w:rFonts w:ascii="Arial" w:hAnsi="Arial" w:cs="Arial"/>
        </w:rPr>
        <w:t>t_rokise</w:t>
      </w:r>
      <w:proofErr w:type="spellEnd"/>
      <w:r w:rsidR="003628A4">
        <w:rPr>
          <w:rFonts w:ascii="Arial" w:hAnsi="Arial" w:cs="Arial"/>
        </w:rPr>
        <w:t xml:space="preserve"> (37) = 0.36, p = 1.0, </w:t>
      </w:r>
      <w:proofErr w:type="spellStart"/>
      <w:r w:rsidR="003628A4">
        <w:rPr>
          <w:rFonts w:ascii="Arial" w:hAnsi="Arial" w:cs="Arial"/>
        </w:rPr>
        <w:t>t_zabetu</w:t>
      </w:r>
      <w:proofErr w:type="spellEnd"/>
      <w:r w:rsidR="003628A4">
        <w:rPr>
          <w:rFonts w:ascii="Arial" w:hAnsi="Arial" w:cs="Arial"/>
        </w:rPr>
        <w:t xml:space="preserve"> (37) = 2.99, p = 0.02, </w:t>
      </w:r>
      <w:proofErr w:type="spellStart"/>
      <w:r w:rsidR="003628A4">
        <w:rPr>
          <w:rFonts w:ascii="Arial" w:hAnsi="Arial" w:cs="Arial"/>
        </w:rPr>
        <w:t>Bonferroni</w:t>
      </w:r>
      <w:proofErr w:type="spellEnd"/>
      <w:r w:rsidR="003628A4">
        <w:rPr>
          <w:rFonts w:ascii="Arial" w:hAnsi="Arial" w:cs="Arial"/>
        </w:rPr>
        <w:t xml:space="preserve"> corrected</w:t>
      </w:r>
      <w:r w:rsidR="00541595">
        <w:rPr>
          <w:rFonts w:ascii="Arial" w:hAnsi="Arial" w:cs="Arial"/>
        </w:rPr>
        <w:t xml:space="preserve"> for four comparisons</w:t>
      </w:r>
      <w:r w:rsidR="003628A4">
        <w:rPr>
          <w:rFonts w:ascii="Arial" w:hAnsi="Arial" w:cs="Arial"/>
        </w:rPr>
        <w:t>)</w:t>
      </w:r>
      <w:r w:rsidRPr="00DD26DA">
        <w:rPr>
          <w:rFonts w:ascii="Arial" w:hAnsi="Arial" w:cs="Arial"/>
        </w:rPr>
        <w:t xml:space="preserve"> (</w:t>
      </w:r>
      <w:r w:rsidR="00D83DD0" w:rsidRPr="00DD26DA">
        <w:rPr>
          <w:rFonts w:ascii="Arial" w:hAnsi="Arial" w:cs="Arial"/>
          <w:b/>
        </w:rPr>
        <w:t>Fig. 3b</w:t>
      </w:r>
      <w:r w:rsidRPr="00DD26DA">
        <w:rPr>
          <w:rFonts w:ascii="Arial" w:hAnsi="Arial" w:cs="Arial"/>
        </w:rPr>
        <w:t xml:space="preserve">) </w:t>
      </w:r>
    </w:p>
    <w:p w14:paraId="39528E31" w14:textId="62AE7AC6" w:rsidR="00C2042C" w:rsidRPr="00DD26DA" w:rsidRDefault="00C2042C" w:rsidP="00C2042C">
      <w:pPr>
        <w:rPr>
          <w:rFonts w:ascii="Arial" w:hAnsi="Arial" w:cs="Arial"/>
        </w:rPr>
      </w:pPr>
    </w:p>
    <w:p w14:paraId="0A8A46DF" w14:textId="77777777" w:rsidR="00314084" w:rsidRDefault="00314084" w:rsidP="00314084">
      <w:pPr>
        <w:keepNext/>
      </w:pPr>
      <w:r>
        <w:rPr>
          <w:rFonts w:ascii="Arial" w:hAnsi="Arial" w:cs="Arial"/>
          <w:noProof/>
        </w:rPr>
        <w:drawing>
          <wp:inline distT="0" distB="0" distL="0" distR="0" wp14:anchorId="362C851E" wp14:editId="20501008">
            <wp:extent cx="5669280" cy="259660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3_v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69472" cy="2596691"/>
                    </a:xfrm>
                    <a:prstGeom prst="rect">
                      <a:avLst/>
                    </a:prstGeom>
                  </pic:spPr>
                </pic:pic>
              </a:graphicData>
            </a:graphic>
          </wp:inline>
        </w:drawing>
      </w:r>
    </w:p>
    <w:p w14:paraId="5585C5FA" w14:textId="715BA9D1" w:rsidR="00DB4C22" w:rsidRPr="00DD26DA" w:rsidRDefault="00314084" w:rsidP="00314084">
      <w:pPr>
        <w:pStyle w:val="Caption"/>
        <w:rPr>
          <w:rFonts w:ascii="Arial" w:hAnsi="Arial" w:cs="Arial"/>
        </w:rPr>
      </w:pPr>
      <w:r>
        <w:t xml:space="preserve">Figure </w:t>
      </w:r>
      <w:r w:rsidR="000E7569">
        <w:rPr>
          <w:noProof/>
        </w:rPr>
        <w:fldChar w:fldCharType="begin"/>
      </w:r>
      <w:r w:rsidR="000E7569">
        <w:rPr>
          <w:noProof/>
        </w:rPr>
        <w:instrText xml:space="preserve"> SEQ Figure \* ARABIC </w:instrText>
      </w:r>
      <w:r w:rsidR="000E7569">
        <w:rPr>
          <w:noProof/>
        </w:rPr>
        <w:fldChar w:fldCharType="separate"/>
      </w:r>
      <w:r>
        <w:rPr>
          <w:noProof/>
        </w:rPr>
        <w:t>3</w:t>
      </w:r>
      <w:r w:rsidR="000E7569">
        <w:rPr>
          <w:noProof/>
        </w:rPr>
        <w:fldChar w:fldCharType="end"/>
      </w:r>
    </w:p>
    <w:p w14:paraId="0808E303" w14:textId="77777777" w:rsidR="00DB4C22" w:rsidRPr="00DD26DA" w:rsidRDefault="00B23D2E" w:rsidP="00DD26DA">
      <w:pPr>
        <w:rPr>
          <w:rFonts w:ascii="Arial" w:hAnsi="Arial" w:cs="Arial"/>
          <w:b/>
          <w:i/>
        </w:rPr>
      </w:pPr>
      <w:r w:rsidRPr="00DD26DA">
        <w:rPr>
          <w:rFonts w:ascii="Arial" w:hAnsi="Arial" w:cs="Arial"/>
          <w:b/>
          <w:i/>
        </w:rPr>
        <w:lastRenderedPageBreak/>
        <w:t>Online and Offline Measures Are Weakly Correlated</w:t>
      </w:r>
    </w:p>
    <w:p w14:paraId="57F99FBD" w14:textId="77777777" w:rsidR="00672B7E" w:rsidRPr="00DD26DA" w:rsidRDefault="00554F69">
      <w:pPr>
        <w:rPr>
          <w:rFonts w:ascii="Arial" w:hAnsi="Arial" w:cs="Arial"/>
          <w:noProof/>
        </w:rPr>
      </w:pPr>
      <w:r>
        <w:rPr>
          <w:rFonts w:ascii="Arial" w:hAnsi="Arial" w:cs="Arial"/>
          <w:noProof/>
        </w:rPr>
        <w:pict w14:anchorId="1FF3B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4.35pt;margin-top:20.7pt;width:343pt;height:244.55pt;z-index:251669504">
            <v:imagedata r:id="rId14" o:title="fig6_corr_sc"/>
            <w10:wrap type="square"/>
          </v:shape>
        </w:pict>
      </w:r>
    </w:p>
    <w:p w14:paraId="1E71F199" w14:textId="77777777" w:rsidR="00672B7E" w:rsidRPr="00DD26DA" w:rsidRDefault="00672B7E" w:rsidP="00672B7E">
      <w:pPr>
        <w:ind w:firstLine="720"/>
        <w:rPr>
          <w:rFonts w:ascii="Arial" w:hAnsi="Arial" w:cs="Arial"/>
          <w:b/>
          <w:noProof/>
        </w:rPr>
      </w:pPr>
    </w:p>
    <w:p w14:paraId="144E4F8E" w14:textId="77777777" w:rsidR="00672B7E" w:rsidRPr="00DD26DA" w:rsidRDefault="00672B7E" w:rsidP="00672B7E">
      <w:pPr>
        <w:ind w:firstLine="720"/>
        <w:rPr>
          <w:rFonts w:ascii="Arial" w:hAnsi="Arial" w:cs="Arial"/>
          <w:b/>
          <w:noProof/>
        </w:rPr>
      </w:pPr>
    </w:p>
    <w:p w14:paraId="1B4EAD51" w14:textId="77777777" w:rsidR="00672B7E" w:rsidRPr="00DD26DA" w:rsidRDefault="00672B7E" w:rsidP="00672B7E">
      <w:pPr>
        <w:ind w:firstLine="720"/>
        <w:rPr>
          <w:rFonts w:ascii="Arial" w:hAnsi="Arial" w:cs="Arial"/>
          <w:b/>
          <w:noProof/>
        </w:rPr>
      </w:pPr>
    </w:p>
    <w:p w14:paraId="345BAEC7" w14:textId="77777777" w:rsidR="00672B7E" w:rsidRPr="00DD26DA" w:rsidRDefault="00672B7E" w:rsidP="00672B7E">
      <w:pPr>
        <w:ind w:firstLine="720"/>
        <w:rPr>
          <w:rFonts w:ascii="Arial" w:hAnsi="Arial" w:cs="Arial"/>
          <w:b/>
          <w:noProof/>
        </w:rPr>
      </w:pPr>
    </w:p>
    <w:p w14:paraId="3C4CE488" w14:textId="77777777" w:rsidR="00672B7E" w:rsidRPr="00DD26DA" w:rsidRDefault="00672B7E" w:rsidP="00672B7E">
      <w:pPr>
        <w:ind w:firstLine="720"/>
        <w:rPr>
          <w:rFonts w:ascii="Arial" w:hAnsi="Arial" w:cs="Arial"/>
          <w:b/>
          <w:noProof/>
        </w:rPr>
      </w:pPr>
    </w:p>
    <w:p w14:paraId="6CE7FFE2" w14:textId="77777777" w:rsidR="00672B7E" w:rsidRPr="00DD26DA" w:rsidRDefault="00672B7E" w:rsidP="00672B7E">
      <w:pPr>
        <w:ind w:firstLine="720"/>
        <w:rPr>
          <w:rFonts w:ascii="Arial" w:hAnsi="Arial" w:cs="Arial"/>
          <w:b/>
          <w:noProof/>
        </w:rPr>
      </w:pPr>
    </w:p>
    <w:p w14:paraId="1B507013" w14:textId="77777777" w:rsidR="00672B7E" w:rsidRPr="00DD26DA" w:rsidRDefault="00672B7E" w:rsidP="00672B7E">
      <w:pPr>
        <w:ind w:firstLine="720"/>
        <w:rPr>
          <w:rFonts w:ascii="Arial" w:hAnsi="Arial" w:cs="Arial"/>
          <w:b/>
          <w:noProof/>
        </w:rPr>
      </w:pPr>
    </w:p>
    <w:p w14:paraId="77E83CD3" w14:textId="77777777" w:rsidR="00672B7E" w:rsidRPr="00DD26DA" w:rsidRDefault="00672B7E" w:rsidP="00672B7E">
      <w:pPr>
        <w:ind w:firstLine="720"/>
        <w:rPr>
          <w:rFonts w:ascii="Arial" w:hAnsi="Arial" w:cs="Arial"/>
          <w:b/>
          <w:noProof/>
        </w:rPr>
      </w:pPr>
    </w:p>
    <w:p w14:paraId="23726623" w14:textId="77777777" w:rsidR="00672B7E" w:rsidRPr="00DD26DA" w:rsidRDefault="00672B7E" w:rsidP="00672B7E">
      <w:pPr>
        <w:ind w:firstLine="720"/>
        <w:rPr>
          <w:rFonts w:ascii="Arial" w:hAnsi="Arial" w:cs="Arial"/>
          <w:b/>
          <w:noProof/>
        </w:rPr>
      </w:pPr>
    </w:p>
    <w:p w14:paraId="76C50D60" w14:textId="77777777" w:rsidR="00672B7E" w:rsidRPr="00DD26DA" w:rsidRDefault="00672B7E" w:rsidP="00672B7E">
      <w:pPr>
        <w:ind w:firstLine="720"/>
        <w:rPr>
          <w:rFonts w:ascii="Arial" w:hAnsi="Arial" w:cs="Arial"/>
          <w:b/>
          <w:noProof/>
        </w:rPr>
      </w:pPr>
    </w:p>
    <w:p w14:paraId="009F12B7" w14:textId="77777777" w:rsidR="00672B7E" w:rsidRPr="00DD26DA" w:rsidRDefault="00672B7E" w:rsidP="00672B7E">
      <w:pPr>
        <w:ind w:firstLine="720"/>
        <w:rPr>
          <w:rFonts w:ascii="Arial" w:hAnsi="Arial" w:cs="Arial"/>
          <w:b/>
          <w:noProof/>
        </w:rPr>
      </w:pPr>
    </w:p>
    <w:p w14:paraId="719DAD40" w14:textId="77777777" w:rsidR="00672B7E" w:rsidRPr="00DD26DA" w:rsidRDefault="00672B7E" w:rsidP="00672B7E">
      <w:pPr>
        <w:ind w:firstLine="720"/>
        <w:rPr>
          <w:rFonts w:ascii="Arial" w:hAnsi="Arial" w:cs="Arial"/>
          <w:b/>
          <w:noProof/>
        </w:rPr>
      </w:pPr>
    </w:p>
    <w:p w14:paraId="490C67FD" w14:textId="77777777" w:rsidR="00D96D1F" w:rsidRPr="00DD26DA" w:rsidRDefault="00672B7E" w:rsidP="00D96D1F">
      <w:pPr>
        <w:ind w:firstLine="720"/>
        <w:rPr>
          <w:rFonts w:ascii="Arial" w:hAnsi="Arial" w:cs="Arial"/>
          <w:b/>
        </w:rPr>
      </w:pPr>
      <w:r w:rsidRPr="00DD26DA">
        <w:rPr>
          <w:rFonts w:ascii="Arial" w:hAnsi="Arial" w:cs="Arial"/>
          <w:b/>
          <w:noProof/>
        </w:rPr>
        <w:t xml:space="preserve">Fig. 4. </w:t>
      </w:r>
      <w:r w:rsidRPr="00DD26DA">
        <w:rPr>
          <w:rFonts w:ascii="Arial" w:hAnsi="Arial" w:cs="Arial"/>
          <w:b/>
        </w:rPr>
        <w:t>Pearson correlation of online and offline learning measures (median).</w:t>
      </w:r>
      <w:r w:rsidR="00D96D1F" w:rsidRPr="00DD26DA">
        <w:rPr>
          <w:rFonts w:ascii="Arial" w:hAnsi="Arial" w:cs="Arial"/>
          <w:b/>
        </w:rPr>
        <w:t xml:space="preserve"> </w:t>
      </w:r>
    </w:p>
    <w:p w14:paraId="7BFE1DF6" w14:textId="7C4A74F6" w:rsidR="00672B7E" w:rsidRPr="00DD26DA" w:rsidRDefault="00D87448" w:rsidP="005C0E39">
      <w:pPr>
        <w:jc w:val="both"/>
        <w:rPr>
          <w:rFonts w:ascii="Arial" w:hAnsi="Arial" w:cs="Arial"/>
        </w:rPr>
      </w:pPr>
      <w:r w:rsidRPr="00D87448">
        <w:rPr>
          <w:rFonts w:ascii="Arial" w:hAnsi="Arial" w:cs="Arial"/>
        </w:rPr>
        <w:t xml:space="preserve">Finally, also asked whether the online and offline measures of statistical learning </w:t>
      </w:r>
      <w:proofErr w:type="gramStart"/>
      <w:r w:rsidRPr="00D87448">
        <w:rPr>
          <w:rFonts w:ascii="Arial" w:hAnsi="Arial" w:cs="Arial"/>
        </w:rPr>
        <w:t>were</w:t>
      </w:r>
      <w:r>
        <w:rPr>
          <w:rFonts w:ascii="Arial" w:hAnsi="Arial" w:cs="Arial"/>
        </w:rPr>
        <w:t xml:space="preserve"> correlated</w:t>
      </w:r>
      <w:proofErr w:type="gramEnd"/>
      <w:r>
        <w:rPr>
          <w:rFonts w:ascii="Arial" w:hAnsi="Arial" w:cs="Arial"/>
        </w:rPr>
        <w:t>, i.e. whether sensitivity to transitional probability online predicts explicit word recognition</w:t>
      </w:r>
      <w:r w:rsidRPr="00D87448">
        <w:rPr>
          <w:rFonts w:ascii="Arial" w:hAnsi="Arial" w:cs="Arial"/>
        </w:rPr>
        <w:t xml:space="preserve">. </w:t>
      </w:r>
      <w:r w:rsidR="005A1258">
        <w:rPr>
          <w:rFonts w:ascii="Arial" w:hAnsi="Arial" w:cs="Arial"/>
        </w:rPr>
        <w:t xml:space="preserve">Since we had an unequal number of data sets for the two tasks, we used data only from participants with complete data from both tasks (N = 30). For this analysis, we </w:t>
      </w:r>
      <w:r w:rsidR="00F678A1">
        <w:rPr>
          <w:rFonts w:ascii="Arial" w:hAnsi="Arial" w:cs="Arial"/>
        </w:rPr>
        <w:t xml:space="preserve">computed the difference in median RTs for each participant and for each ordinal position pair (1-2, 2-3, and 1-3). These values </w:t>
      </w:r>
      <w:proofErr w:type="gramStart"/>
      <w:r w:rsidR="00F678A1">
        <w:rPr>
          <w:rFonts w:ascii="Arial" w:hAnsi="Arial" w:cs="Arial"/>
        </w:rPr>
        <w:t>were correlated</w:t>
      </w:r>
      <w:proofErr w:type="gramEnd"/>
      <w:r w:rsidR="00F678A1">
        <w:rPr>
          <w:rFonts w:ascii="Arial" w:hAnsi="Arial" w:cs="Arial"/>
        </w:rPr>
        <w:t xml:space="preserve"> against the participant’s proportion correct word recognition performance. </w:t>
      </w:r>
      <w:r w:rsidRPr="00D87448">
        <w:rPr>
          <w:rFonts w:ascii="Arial" w:hAnsi="Arial" w:cs="Arial"/>
        </w:rPr>
        <w:t xml:space="preserve">Surprisingly, word recognition performance (prop. correct responses) </w:t>
      </w:r>
      <w:r w:rsidR="005C0E39">
        <w:rPr>
          <w:rFonts w:ascii="Arial" w:hAnsi="Arial" w:cs="Arial"/>
        </w:rPr>
        <w:t xml:space="preserve">and response time change </w:t>
      </w:r>
      <w:r w:rsidRPr="00D87448">
        <w:rPr>
          <w:rFonts w:ascii="Arial" w:hAnsi="Arial" w:cs="Arial"/>
        </w:rPr>
        <w:t xml:space="preserve">was weakly correlated </w:t>
      </w:r>
      <w:r w:rsidR="005C0E39">
        <w:rPr>
          <w:rFonts w:ascii="Arial" w:hAnsi="Arial" w:cs="Arial"/>
        </w:rPr>
        <w:t>(</w:t>
      </w:r>
      <w:r w:rsidR="005C0E39" w:rsidRPr="005C0E39">
        <w:rPr>
          <w:rFonts w:ascii="Arial" w:hAnsi="Arial" w:cs="Arial"/>
        </w:rPr>
        <w:t>Test for association between paired samples of Pearson's product moment correlation coefficient). (</w:t>
      </w:r>
      <w:r w:rsidR="005C0E39" w:rsidRPr="005C0E39">
        <w:rPr>
          <w:rFonts w:ascii="Arial" w:hAnsi="Arial" w:cs="Arial"/>
          <w:b/>
        </w:rPr>
        <w:t>Fig. 4</w:t>
      </w:r>
      <w:r w:rsidR="005C0E39" w:rsidRPr="005C0E39">
        <w:rPr>
          <w:rFonts w:ascii="Arial" w:hAnsi="Arial" w:cs="Arial"/>
        </w:rPr>
        <w:t>)</w:t>
      </w:r>
      <w:r w:rsidR="00C07976">
        <w:rPr>
          <w:rFonts w:ascii="Arial" w:hAnsi="Arial" w:cs="Arial"/>
        </w:rPr>
        <w:t xml:space="preserve"> </w:t>
      </w:r>
    </w:p>
    <w:p w14:paraId="5ED06A64" w14:textId="77777777" w:rsidR="00375C7F" w:rsidRPr="00DD26DA" w:rsidRDefault="00375C7F" w:rsidP="00375C7F">
      <w:pPr>
        <w:pStyle w:val="Heading2"/>
        <w:rPr>
          <w:rFonts w:ascii="Arial" w:hAnsi="Arial" w:cs="Arial"/>
          <w:b/>
          <w:color w:val="auto"/>
        </w:rPr>
      </w:pPr>
      <w:bookmarkStart w:id="8" w:name="_Toc47536757"/>
      <w:r w:rsidRPr="00DD26DA">
        <w:rPr>
          <w:rFonts w:ascii="Arial" w:hAnsi="Arial" w:cs="Arial"/>
          <w:b/>
          <w:color w:val="auto"/>
        </w:rPr>
        <w:t>Discussion</w:t>
      </w:r>
      <w:bookmarkEnd w:id="8"/>
    </w:p>
    <w:p w14:paraId="7C8E5A43" w14:textId="7818A14E" w:rsidR="00D96D1F" w:rsidRPr="00DD26DA" w:rsidRDefault="00E47FA0" w:rsidP="00E47FA0">
      <w:pPr>
        <w:rPr>
          <w:rFonts w:ascii="Arial" w:hAnsi="Arial" w:cs="Arial"/>
        </w:rPr>
      </w:pPr>
      <w:r w:rsidRPr="00DD26DA">
        <w:rPr>
          <w:rFonts w:ascii="Arial" w:hAnsi="Arial" w:cs="Arial"/>
        </w:rPr>
        <w:t xml:space="preserve">Our study replicated two tasks that measure statistical learning in distinct ways. Our offline word recognition task revealed a well-established effect of statistical learning, which is the ability </w:t>
      </w:r>
      <w:proofErr w:type="gramStart"/>
      <w:r w:rsidRPr="00DD26DA">
        <w:rPr>
          <w:rFonts w:ascii="Arial" w:hAnsi="Arial" w:cs="Arial"/>
        </w:rPr>
        <w:t>to explicitly discriminate</w:t>
      </w:r>
      <w:proofErr w:type="gramEnd"/>
      <w:r w:rsidRPr="00DD26DA">
        <w:rPr>
          <w:rFonts w:ascii="Arial" w:hAnsi="Arial" w:cs="Arial"/>
        </w:rPr>
        <w:t xml:space="preserve"> a properly formed </w:t>
      </w:r>
      <w:r w:rsidR="00D96D1F" w:rsidRPr="00DD26DA">
        <w:rPr>
          <w:rFonts w:ascii="Arial" w:hAnsi="Arial" w:cs="Arial"/>
        </w:rPr>
        <w:t>pseudo</w:t>
      </w:r>
      <w:r w:rsidRPr="00DD26DA">
        <w:rPr>
          <w:rFonts w:ascii="Arial" w:hAnsi="Arial" w:cs="Arial"/>
        </w:rPr>
        <w:t>word from a sequence of syllable</w:t>
      </w:r>
      <w:r w:rsidR="00D96D1F" w:rsidRPr="00DD26DA">
        <w:rPr>
          <w:rFonts w:ascii="Arial" w:hAnsi="Arial" w:cs="Arial"/>
        </w:rPr>
        <w:t>s that was heard but which span</w:t>
      </w:r>
      <w:r w:rsidRPr="00DD26DA">
        <w:rPr>
          <w:rFonts w:ascii="Arial" w:hAnsi="Arial" w:cs="Arial"/>
        </w:rPr>
        <w:t xml:space="preserve"> a word boundary</w:t>
      </w:r>
      <w:r w:rsidR="00D96D1F" w:rsidRPr="00DD26DA">
        <w:rPr>
          <w:rFonts w:ascii="Arial" w:hAnsi="Arial" w:cs="Arial"/>
        </w:rPr>
        <w:t xml:space="preserve"> (a part-word)</w:t>
      </w:r>
      <w:r w:rsidRPr="00DD26DA">
        <w:rPr>
          <w:rFonts w:ascii="Arial" w:hAnsi="Arial" w:cs="Arial"/>
        </w:rPr>
        <w:t xml:space="preserve">. This </w:t>
      </w:r>
      <w:r w:rsidR="00D96D1F" w:rsidRPr="00DD26DA">
        <w:rPr>
          <w:rFonts w:ascii="Arial" w:hAnsi="Arial" w:cs="Arial"/>
        </w:rPr>
        <w:t>pseudo</w:t>
      </w:r>
      <w:r w:rsidRPr="00DD26DA">
        <w:rPr>
          <w:rFonts w:ascii="Arial" w:hAnsi="Arial" w:cs="Arial"/>
        </w:rPr>
        <w:t>word vs. part</w:t>
      </w:r>
      <w:r w:rsidR="000E7569">
        <w:rPr>
          <w:rFonts w:ascii="Arial" w:hAnsi="Arial" w:cs="Arial"/>
        </w:rPr>
        <w:t>-</w:t>
      </w:r>
      <w:r w:rsidRPr="00DD26DA">
        <w:rPr>
          <w:rFonts w:ascii="Arial" w:hAnsi="Arial" w:cs="Arial"/>
        </w:rPr>
        <w:t xml:space="preserve">word test is more conservative </w:t>
      </w:r>
      <w:proofErr w:type="gramStart"/>
      <w:r w:rsidRPr="00DD26DA">
        <w:rPr>
          <w:rFonts w:ascii="Arial" w:hAnsi="Arial" w:cs="Arial"/>
        </w:rPr>
        <w:t>than its sister</w:t>
      </w:r>
      <w:proofErr w:type="gramEnd"/>
      <w:r w:rsidRPr="00DD26DA">
        <w:rPr>
          <w:rFonts w:ascii="Arial" w:hAnsi="Arial" w:cs="Arial"/>
        </w:rPr>
        <w:t xml:space="preserve"> version, the word vs. non</w:t>
      </w:r>
      <w:r w:rsidR="000E7569">
        <w:rPr>
          <w:rFonts w:ascii="Arial" w:hAnsi="Arial" w:cs="Arial"/>
        </w:rPr>
        <w:t>-</w:t>
      </w:r>
      <w:r w:rsidRPr="00DD26DA">
        <w:rPr>
          <w:rFonts w:ascii="Arial" w:hAnsi="Arial" w:cs="Arial"/>
        </w:rPr>
        <w:t xml:space="preserve">word test, in which words are tested against random combinations of syllables which never occurred in that </w:t>
      </w:r>
      <w:r w:rsidR="00D96D1F" w:rsidRPr="00DD26DA">
        <w:rPr>
          <w:rFonts w:ascii="Arial" w:hAnsi="Arial" w:cs="Arial"/>
        </w:rPr>
        <w:t xml:space="preserve">particular </w:t>
      </w:r>
      <w:r w:rsidRPr="00DD26DA">
        <w:rPr>
          <w:rFonts w:ascii="Arial" w:hAnsi="Arial" w:cs="Arial"/>
        </w:rPr>
        <w:t xml:space="preserve">order during the learning phase. </w:t>
      </w:r>
      <w:r w:rsidR="000E7569">
        <w:rPr>
          <w:rStyle w:val="FootnoteReference"/>
          <w:rFonts w:ascii="Arial" w:hAnsi="Arial" w:cs="Arial"/>
        </w:rPr>
        <w:fldChar w:fldCharType="begin" w:fldLock="1"/>
      </w:r>
      <w:r w:rsidR="003B4499">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Reber, Neville, et al., 2015)","plainTextFormattedCitation":"(Batterink, Reber, Neville, et al., 2015)","previouslyFormattedCitation":"(Batterink, Reber, Neville, et al., 2015)"},"properties":{"noteIndex":0},"schema":"https://github.com/citation-style-language/schema/raw/master/csl-citation.json"}</w:instrText>
      </w:r>
      <w:r w:rsidR="000E7569">
        <w:rPr>
          <w:rStyle w:val="FootnoteReference"/>
          <w:rFonts w:ascii="Arial" w:hAnsi="Arial" w:cs="Arial"/>
        </w:rPr>
        <w:fldChar w:fldCharType="separate"/>
      </w:r>
      <w:r w:rsidR="000E7569" w:rsidRPr="000E7569">
        <w:rPr>
          <w:rFonts w:ascii="Arial" w:hAnsi="Arial" w:cs="Arial"/>
          <w:noProof/>
        </w:rPr>
        <w:t>(Batterink, Reber, Neville, et al., 2015)</w:t>
      </w:r>
      <w:r w:rsidR="000E7569">
        <w:rPr>
          <w:rStyle w:val="FootnoteReference"/>
          <w:rFonts w:ascii="Arial" w:hAnsi="Arial" w:cs="Arial"/>
        </w:rPr>
        <w:fldChar w:fldCharType="end"/>
      </w:r>
    </w:p>
    <w:p w14:paraId="78AD2E6B" w14:textId="77777777" w:rsidR="000E7569" w:rsidRDefault="00D96D1F" w:rsidP="00644F6F">
      <w:pPr>
        <w:rPr>
          <w:rFonts w:ascii="Arial" w:hAnsi="Arial" w:cs="Arial"/>
        </w:rPr>
      </w:pPr>
      <w:r w:rsidRPr="00DD26DA">
        <w:rPr>
          <w:rFonts w:ascii="Arial" w:hAnsi="Arial" w:cs="Arial"/>
        </w:rPr>
        <w:t xml:space="preserve">The online target detection task asks participants to response as soon as they heard a target syllable. Reaction times appeared to be modulated primarily by their transitional probability, which is equivalent to their predictability, such that highly predictable syllables occurring in word-medial and word-final positions elicited much faster responses than less predictable syllables occurring in word-initial positions. </w:t>
      </w:r>
      <w:r w:rsidR="00644F6F" w:rsidRPr="00DD26DA">
        <w:rPr>
          <w:rFonts w:ascii="Arial" w:hAnsi="Arial" w:cs="Arial"/>
        </w:rPr>
        <w:t xml:space="preserve">The rapid differentiation of response times, in the </w:t>
      </w:r>
      <w:r w:rsidR="00644F6F" w:rsidRPr="00DD26DA">
        <w:rPr>
          <w:rFonts w:ascii="Arial" w:hAnsi="Arial" w:cs="Arial"/>
        </w:rPr>
        <w:lastRenderedPageBreak/>
        <w:t xml:space="preserve">first block, confirms previous findings that statistical learning is a very fast and robust mechanism. </w:t>
      </w:r>
    </w:p>
    <w:p w14:paraId="28390D8A" w14:textId="2E3827AC" w:rsidR="000E7569" w:rsidRDefault="000E7569" w:rsidP="000E7569">
      <w:pPr>
        <w:jc w:val="both"/>
        <w:rPr>
          <w:rFonts w:ascii="Arial" w:hAnsi="Arial" w:cs="Arial"/>
        </w:rPr>
      </w:pPr>
      <w:r>
        <w:rPr>
          <w:rFonts w:ascii="Arial" w:hAnsi="Arial" w:cs="Arial"/>
        </w:rPr>
        <w:t xml:space="preserve">However, it is puzzling why these two measures of statistical learning </w:t>
      </w:r>
      <w:proofErr w:type="gramStart"/>
      <w:r>
        <w:rPr>
          <w:rFonts w:ascii="Arial" w:hAnsi="Arial" w:cs="Arial"/>
        </w:rPr>
        <w:t>are poorly correlated</w:t>
      </w:r>
      <w:proofErr w:type="gramEnd"/>
      <w:r>
        <w:rPr>
          <w:rFonts w:ascii="Arial" w:hAnsi="Arial" w:cs="Arial"/>
        </w:rPr>
        <w:t xml:space="preserve">. In a previous studying comparing a similar explicit task of familiarity (of words vs. part-words as well as non-words) versus change in median RT to word-initial versus word-final syllables, the correlation coefficient was higher, at r = 0.42 (p = 0.044). </w:t>
      </w:r>
      <w:r>
        <w:rPr>
          <w:rStyle w:val="FootnoteReference"/>
          <w:rFonts w:ascii="Arial" w:hAnsi="Arial" w:cs="Arial"/>
        </w:rPr>
        <w:fldChar w:fldCharType="begin" w:fldLock="1"/>
      </w:r>
      <w:r w:rsidR="003B4499">
        <w:rPr>
          <w:rFonts w:ascii="Arial" w:hAnsi="Arial" w:cs="Arial"/>
        </w:rPr>
        <w:instrText>ADDIN CSL_CITATION {"citationItems":[{"id":"ITEM-1","itemData":{"DOI":"10.1016/J.CORTEX.2017.02.004","ISSN":"0010-9452","abstract":"The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A.","non-dropping-particle":"","parse-names":false,"suffix":""}],"container-title":"Cortex","id":"ITEM-1","issued":{"date-parts":[["2017","5","1"]]},"page":"31-45","publisher":"Elsevier","title":"Online neural monitoring of statistical learning","type":"article-journal","volume":"90"},"uris":["http://www.mendeley.com/documents/?uuid=2917575b-6805-3808-a15b-e0bc737b639c"]}],"mendeley":{"formattedCitation":"(Batterink &amp; Paller, 2017)","plainTextFormattedCitation":"(Batterink &amp; Paller, 2017)","previouslyFormattedCitation":"(Batterink &amp; Paller, 2017)"},"properties":{"noteIndex":0},"schema":"https://github.com/citation-style-language/schema/raw/master/csl-citation.json"}</w:instrText>
      </w:r>
      <w:r>
        <w:rPr>
          <w:rStyle w:val="FootnoteReference"/>
          <w:rFonts w:ascii="Arial" w:hAnsi="Arial" w:cs="Arial"/>
        </w:rPr>
        <w:fldChar w:fldCharType="separate"/>
      </w:r>
      <w:r w:rsidRPr="000E7569">
        <w:rPr>
          <w:rFonts w:ascii="Arial" w:hAnsi="Arial" w:cs="Arial"/>
          <w:noProof/>
        </w:rPr>
        <w:t>(Batterink &amp; Paller, 2017)</w:t>
      </w:r>
      <w:r>
        <w:rPr>
          <w:rStyle w:val="FootnoteReference"/>
          <w:rFonts w:ascii="Arial" w:hAnsi="Arial" w:cs="Arial"/>
        </w:rPr>
        <w:fldChar w:fldCharType="end"/>
      </w:r>
      <w:r>
        <w:rPr>
          <w:rFonts w:ascii="Arial" w:hAnsi="Arial" w:cs="Arial"/>
        </w:rPr>
        <w:t xml:space="preserve"> This correlation coefficient is more similar to what we observed if we compared word recognition performance with the differences in mean RT to each position (r = 0.34, </w:t>
      </w:r>
      <w:r w:rsidRPr="00CD725D">
        <w:rPr>
          <w:rFonts w:ascii="Arial" w:hAnsi="Arial" w:cs="Arial"/>
          <w:b/>
        </w:rPr>
        <w:t>Fig. S6</w:t>
      </w:r>
      <w:r>
        <w:rPr>
          <w:rFonts w:ascii="Arial" w:hAnsi="Arial" w:cs="Arial"/>
        </w:rPr>
        <w:t xml:space="preserve">), but this relationship remained weak for our data (p = 0.05). In another paper published by the same group, the same analysis yielded no significant correlation. Despite finding a similar reaction time effect, no correlation was observed between the median RT to word-initial versus word-final syllables and accuracy on the familiarity task (r = 0.07, </w:t>
      </w:r>
      <w:proofErr w:type="spellStart"/>
      <w:r>
        <w:rPr>
          <w:rFonts w:ascii="Arial" w:hAnsi="Arial" w:cs="Arial"/>
        </w:rPr>
        <w:t>n.s</w:t>
      </w:r>
      <w:proofErr w:type="spellEnd"/>
      <w:r>
        <w:rPr>
          <w:rFonts w:ascii="Arial" w:hAnsi="Arial" w:cs="Arial"/>
        </w:rPr>
        <w:t xml:space="preserve">.) </w:t>
      </w:r>
      <w:r>
        <w:rPr>
          <w:rStyle w:val="FootnoteReference"/>
          <w:rFonts w:ascii="Arial" w:hAnsi="Arial" w:cs="Arial"/>
        </w:rPr>
        <w:fldChar w:fldCharType="begin" w:fldLock="1"/>
      </w:r>
      <w:r w:rsidR="003B4499">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Reber, Neville, et al., 2015)","plainTextFormattedCitation":"(Batterink, Reber, Neville, et al., 2015)","previouslyFormattedCitation":"(Batterink, Reber, Neville, et al., 2015)"},"properties":{"noteIndex":0},"schema":"https://github.com/citation-style-language/schema/raw/master/csl-citation.json"}</w:instrText>
      </w:r>
      <w:r>
        <w:rPr>
          <w:rStyle w:val="FootnoteReference"/>
          <w:rFonts w:ascii="Arial" w:hAnsi="Arial" w:cs="Arial"/>
        </w:rPr>
        <w:fldChar w:fldCharType="separate"/>
      </w:r>
      <w:r w:rsidRPr="000E7569">
        <w:rPr>
          <w:rFonts w:ascii="Arial" w:hAnsi="Arial" w:cs="Arial"/>
          <w:noProof/>
        </w:rPr>
        <w:t>(Batterink, Reber, Neville, et al., 2015)</w:t>
      </w:r>
      <w:r>
        <w:rPr>
          <w:rStyle w:val="FootnoteReference"/>
          <w:rFonts w:ascii="Arial" w:hAnsi="Arial" w:cs="Arial"/>
        </w:rPr>
        <w:fldChar w:fldCharType="end"/>
      </w:r>
      <w:r>
        <w:rPr>
          <w:rFonts w:ascii="Arial" w:hAnsi="Arial" w:cs="Arial"/>
        </w:rPr>
        <w:t xml:space="preserve"> A second experiment reported in the same paper reports a correlation of r = 0.26 (</w:t>
      </w:r>
      <w:proofErr w:type="spellStart"/>
      <w:r>
        <w:rPr>
          <w:rFonts w:ascii="Arial" w:hAnsi="Arial" w:cs="Arial"/>
        </w:rPr>
        <w:t>n.s</w:t>
      </w:r>
      <w:proofErr w:type="spellEnd"/>
      <w:r>
        <w:rPr>
          <w:rFonts w:ascii="Arial" w:hAnsi="Arial" w:cs="Arial"/>
        </w:rPr>
        <w:t xml:space="preserve">.) for a different cohort of participants. </w:t>
      </w:r>
      <w:r w:rsidR="001033F9">
        <w:rPr>
          <w:rFonts w:ascii="Arial" w:hAnsi="Arial" w:cs="Arial"/>
        </w:rPr>
        <w:t>A study that measured RT to occasionally-repeated shapes in a visual SL paradigm, however, found a significant correlation between an online measure of SL (</w:t>
      </w:r>
      <w:proofErr w:type="spellStart"/>
      <w:r w:rsidR="001033F9">
        <w:rPr>
          <w:rFonts w:ascii="Arial" w:hAnsi="Arial" w:cs="Arial"/>
        </w:rPr>
        <w:t>logRT</w:t>
      </w:r>
      <w:proofErr w:type="spellEnd"/>
      <w:r w:rsidR="001033F9">
        <w:rPr>
          <w:rFonts w:ascii="Arial" w:hAnsi="Arial" w:cs="Arial"/>
        </w:rPr>
        <w:t>(1</w:t>
      </w:r>
      <w:r w:rsidR="001033F9" w:rsidRPr="001033F9">
        <w:rPr>
          <w:rFonts w:ascii="Arial" w:hAnsi="Arial" w:cs="Arial"/>
          <w:vertAlign w:val="superscript"/>
        </w:rPr>
        <w:t>st</w:t>
      </w:r>
      <w:r w:rsidR="001033F9">
        <w:rPr>
          <w:rFonts w:ascii="Arial" w:hAnsi="Arial" w:cs="Arial"/>
        </w:rPr>
        <w:t xml:space="preserve"> position) – </w:t>
      </w:r>
      <w:proofErr w:type="spellStart"/>
      <w:r w:rsidR="001033F9">
        <w:rPr>
          <w:rFonts w:ascii="Arial" w:hAnsi="Arial" w:cs="Arial"/>
        </w:rPr>
        <w:t>meanlogRT</w:t>
      </w:r>
      <w:proofErr w:type="spellEnd"/>
      <w:r w:rsidR="001033F9">
        <w:rPr>
          <w:rFonts w:ascii="Arial" w:hAnsi="Arial" w:cs="Arial"/>
        </w:rPr>
        <w:t xml:space="preserve"> (2 &amp; 3</w:t>
      </w:r>
      <w:r w:rsidR="001033F9" w:rsidRPr="001033F9">
        <w:rPr>
          <w:rFonts w:ascii="Arial" w:hAnsi="Arial" w:cs="Arial"/>
          <w:vertAlign w:val="superscript"/>
        </w:rPr>
        <w:t>rd</w:t>
      </w:r>
      <w:r w:rsidR="001033F9">
        <w:rPr>
          <w:rFonts w:ascii="Arial" w:hAnsi="Arial" w:cs="Arial"/>
        </w:rPr>
        <w:t xml:space="preserve"> positions) when compared with an offline recognition score (out of 32 2AFC tasks with triplet and phantom triplet foils) (r = 0.46, p &lt; 0.001). </w:t>
      </w:r>
      <w:r w:rsidR="001033F9">
        <w:rPr>
          <w:rFonts w:ascii="Arial" w:hAnsi="Arial" w:cs="Arial"/>
        </w:rPr>
        <w:fldChar w:fldCharType="begin" w:fldLock="1"/>
      </w:r>
      <w:r w:rsidR="001033F9">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Bogaerts, Kronenfeld, &amp; Frost, 2018)","plainTextFormattedCitation":"(Siegelman, Bogaerts, Kronenfeld, &amp; Frost, 2018)","previouslyFormattedCitation":"(Siegelman, Bogaerts, Kronenfeld, &amp; Frost, 2018)"},"properties":{"noteIndex":0},"schema":"https://github.com/citation-style-language/schema/raw/master/csl-citation.json"}</w:instrText>
      </w:r>
      <w:r w:rsidR="001033F9">
        <w:rPr>
          <w:rFonts w:ascii="Arial" w:hAnsi="Arial" w:cs="Arial"/>
        </w:rPr>
        <w:fldChar w:fldCharType="separate"/>
      </w:r>
      <w:r w:rsidR="001033F9" w:rsidRPr="001033F9">
        <w:rPr>
          <w:rFonts w:ascii="Arial" w:hAnsi="Arial" w:cs="Arial"/>
          <w:noProof/>
        </w:rPr>
        <w:t>(Siegelman, Bogaerts, Kronenfeld, &amp; Frost, 2018)</w:t>
      </w:r>
      <w:r w:rsidR="001033F9">
        <w:rPr>
          <w:rFonts w:ascii="Arial" w:hAnsi="Arial" w:cs="Arial"/>
        </w:rPr>
        <w:fldChar w:fldCharType="end"/>
      </w:r>
      <w:r w:rsidR="001033F9">
        <w:rPr>
          <w:rFonts w:ascii="Arial" w:hAnsi="Arial" w:cs="Arial"/>
        </w:rPr>
        <w:t xml:space="preserve"> </w:t>
      </w:r>
    </w:p>
    <w:p w14:paraId="5D40D48A" w14:textId="718B1699" w:rsidR="000E7569" w:rsidRDefault="000E7569" w:rsidP="000E7569">
      <w:pPr>
        <w:jc w:val="both"/>
        <w:rPr>
          <w:rFonts w:ascii="Arial" w:hAnsi="Arial" w:cs="Arial"/>
        </w:rPr>
      </w:pPr>
      <w:r>
        <w:rPr>
          <w:rFonts w:ascii="Arial" w:hAnsi="Arial" w:cs="Arial"/>
        </w:rPr>
        <w:t xml:space="preserve">Multiple explanations may account for this finding. First, the two tasks vary in their psychometric sensitivity. The target detection task in our experiment comprised a total of roughly 432 “trials” (occurrences of a target to be detected; ~18 per stream x 24 streams) and 35 trials per test item (syllable), while the word recognition task consisted of only 16 trials and 8 test items (4 pseudowords and 4 part-word foils). The correlation therefore may be weak (or the computed coefficient unstable) due to a lack of power stemming from the experiment design. </w:t>
      </w:r>
      <w:r w:rsidR="003B4499">
        <w:rPr>
          <w:rFonts w:ascii="Arial" w:hAnsi="Arial" w:cs="Arial"/>
        </w:rPr>
        <w:t xml:space="preserve">Nonetheless, a vast majority of statistical learning studies have used this task with little or no modification. Test trials in the 2AFC recognition task are rarely greater than 36, typically testing only 4-8 pseudowords or visual triplets (in the case of visual statistical learning). </w:t>
      </w:r>
      <w:r w:rsidR="003B4499">
        <w:rPr>
          <w:rFonts w:ascii="Arial" w:hAnsi="Arial" w:cs="Arial"/>
        </w:rPr>
        <w:fldChar w:fldCharType="begin" w:fldLock="1"/>
      </w:r>
      <w:r w:rsidR="003B4499">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et al., 2017)","plainTextFormattedCitation":"(Siegelman et al., 2017)","previouslyFormattedCitation":"(Siegelman et al., 2017)"},"properties":{"noteIndex":0},"schema":"https://github.com/citation-style-language/schema/raw/master/csl-citation.json"}</w:instrText>
      </w:r>
      <w:r w:rsidR="003B4499">
        <w:rPr>
          <w:rFonts w:ascii="Arial" w:hAnsi="Arial" w:cs="Arial"/>
        </w:rPr>
        <w:fldChar w:fldCharType="separate"/>
      </w:r>
      <w:r w:rsidR="003B4499" w:rsidRPr="003B4499">
        <w:rPr>
          <w:rFonts w:ascii="Arial" w:hAnsi="Arial" w:cs="Arial"/>
          <w:noProof/>
        </w:rPr>
        <w:t>(Siegelman et al., 2017)</w:t>
      </w:r>
      <w:r w:rsidR="003B4499">
        <w:rPr>
          <w:rFonts w:ascii="Arial" w:hAnsi="Arial" w:cs="Arial"/>
        </w:rPr>
        <w:fldChar w:fldCharType="end"/>
      </w:r>
    </w:p>
    <w:p w14:paraId="2B623874" w14:textId="3CBF5D41" w:rsidR="000E7569" w:rsidRDefault="003B4499" w:rsidP="00644F6F">
      <w:pPr>
        <w:rPr>
          <w:rFonts w:ascii="Arial" w:hAnsi="Arial" w:cs="Arial"/>
        </w:rPr>
      </w:pPr>
      <w:r>
        <w:rPr>
          <w:rFonts w:ascii="Arial" w:hAnsi="Arial" w:cs="Arial"/>
        </w:rPr>
        <w:t xml:space="preserve">Second, it had been widely noted that explicit tasks such as the word recognition task are different in nature than implicit detection tasks </w:t>
      </w:r>
      <w:r>
        <w:rPr>
          <w:rFonts w:ascii="Arial" w:hAnsi="Arial" w:cs="Arial"/>
        </w:rPr>
        <w:fldChar w:fldCharType="begin" w:fldLock="1"/>
      </w:r>
      <w:r>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Reber, Neville, et al., 2015)","plainTextFormattedCitation":"(Batterink, Reber, Neville, et al., 2015)","previouslyFormattedCitation":"(Batterink, Reber, Neville, et al., 2015)"},"properties":{"noteIndex":0},"schema":"https://github.com/citation-style-language/schema/raw/master/csl-citation.json"}</w:instrText>
      </w:r>
      <w:r>
        <w:rPr>
          <w:rFonts w:ascii="Arial" w:hAnsi="Arial" w:cs="Arial"/>
        </w:rPr>
        <w:fldChar w:fldCharType="separate"/>
      </w:r>
      <w:r w:rsidRPr="003B4499">
        <w:rPr>
          <w:rFonts w:ascii="Arial" w:hAnsi="Arial" w:cs="Arial"/>
          <w:noProof/>
        </w:rPr>
        <w:t>(Batterink, Reber, Neville, et al., 2015)</w:t>
      </w:r>
      <w:r>
        <w:rPr>
          <w:rFonts w:ascii="Arial" w:hAnsi="Arial" w:cs="Arial"/>
        </w:rPr>
        <w:fldChar w:fldCharType="end"/>
      </w:r>
      <w:r>
        <w:rPr>
          <w:rFonts w:ascii="Arial" w:hAnsi="Arial" w:cs="Arial"/>
        </w:rPr>
        <w:t xml:space="preserve">, which may more closely resemble series response time tasks while yielding similar behavioral results. </w:t>
      </w:r>
      <w:commentRangeStart w:id="9"/>
      <w:r>
        <w:rPr>
          <w:rFonts w:ascii="Arial" w:hAnsi="Arial" w:cs="Arial"/>
        </w:rPr>
        <w:fldChar w:fldCharType="begin" w:fldLock="1"/>
      </w:r>
      <w:r>
        <w:rPr>
          <w:rFonts w:ascii="Arial" w:hAnsi="Arial" w:cs="Arial"/>
        </w:rPr>
        <w:instrText>ADDIN CSL_CITATION {"citationItems":[{"id":"ITEM-1","itemData":{"DOI":"10.1038/nn.3331","ISSN":"1097-6256","abstract":"Research on event perception has focused on transient elevations in predictive uncertainty or surprise as the primary signal driving event segmentation. Here the authors report behavioral and neuroimaging evidence that suggests that event representations can emerge even in the absence of such cues. They propose that this learning occurs in a manner analogous to the learning of semantic categories.","author":[{"dropping-particle":"","family":"Schapiro","given":"Anna C","non-dropping-particle":"","parse-names":false,"suffix":""},{"dropping-particle":"","family":"Rogers","given":"Timothy T","non-dropping-particle":"","parse-names":false,"suffix":""},{"dropping-particle":"","family":"Cordova","given":"Natalia I","non-dropping-particle":"","parse-names":false,"suffix":""},{"dropping-particle":"","family":"Turk-Browne","given":"Nicholas B","non-dropping-particle":"","parse-names":false,"suffix":""},{"dropping-particle":"","family":"Botvinick","given":"Matthew M","non-dropping-particle":"","parse-names":false,"suffix":""}],"container-title":"Nature Neuroscience","id":"ITEM-1","issue":"4","issued":{"date-parts":[["2013","4","17"]]},"page":"486-492","publisher":"Nature Publishing Group","title":"Neural representations of events arise from temporal community structure","type":"article-journal","volume":"16"},"uris":["http://www.mendeley.com/documents/?uuid=a2596c0e-e27e-3f28-99f8-d03188c66482"]},{"id":"ITEM-2","itemData":{"DOI":"10.1162/jocn_a_00990","ISSN":"15308898","abstract":"Successful knowledge acquisition requires a cognitive system that is both sensitive to statistical information and able to distinguish among multiple structures (i.e., to detect pattern shifts and form distinct representations). Extensive behavioral evidence has highlighted the importance of cues to structural change, demonstrating how, without them, learners fail to detect pattern shifts and are biased in favor of early experience. Here, we seek a neural account of the mechanism underpinning this primacy effect in learning. During fMRI scanning, adult participants were presented with two artificial languages: a familiar language (L1) on which they had been pretrained followed by a novel language (L2). The languages were composed of the same syllable inventory organized according to unique statistical structures. In the absence of cues to the transition between languages, posttest familiarity judgments revealed that learners on average more accurately segmented words fromthe familiar language compared with the novel one. Univariate activation and functional connectivity analyses showed that participants with the strongest learning of L1 had decreased recruitment of fronto-subcortical and posterior parietal regions, in addition to a dissociation between downstream regions and early auditory cortex. Participants with a strong new language learning capacity (i.e., higher L2 scores) showed the opposite trend. Thus, we suggest that a bias toward neural efficiency, particularly as manifested by decreased sampling from the environment, accounts for the primacy effect in learning. Potential implications of this hypothesis are discussed, including the possibility that “inefficient” learning systemsmay be more sensitive to structural changes in a dynamic environment.","author":[{"dropping-particle":"","family":"Karuza","given":"Elisabeth A.","non-dropping-particle":"","parse-names":false,"suffix":""},{"dropping-particle":"","family":"Li","given":"Ping","non-dropping-particle":"","parse-names":false,"suffix":""},{"dropping-particle":"","family":"Weiss","given":"Daniel J.","non-dropping-particle":"","parse-names":false,"suffix":""},{"dropping-particle":"","family":"Bulgarelli","given":"Federica","non-dropping-particle":"","parse-names":false,"suffix":""},{"dropping-particle":"","family":"Zinszer","given":"Benjamin D.","non-dropping-particle":"","parse-names":false,"suffix":""},{"dropping-particle":"","family":"Aslin","given":"Richard N.","non-dropping-particle":"","parse-names":false,"suffix":""}],"container-title":"Journal of Cognitive Neuroscience","id":"ITEM-2","issue":"10","issued":{"date-parts":[["2016","10","1"]]},"page":"1484-1500","publisher":"MIT Press Journals","title":"Sampling over nonuniform distributions: A neural efficiency account of the primacy effect in statistical learning","type":"article-journal","volume":"28"},"uris":["http://www.mendeley.com/documents/?uuid=bc7f48f1-42d6-3373-8314-bfe8061c53f8"]}],"mendeley":{"formattedCitation":"(Karuza et al., 2016; Schapiro, Rogers, Cordova, Turk-Browne, &amp; Botvinick, 2013)","plainTextFormattedCitation":"(Karuza et al., 2016; Schapiro, Rogers, Cordova, Turk-Browne, &amp; Botvinick, 2013)","previouslyFormattedCitation":"(Karuza et al., 2016; Schapiro, Rogers, Cordova, Turk-Browne, &amp; Botvinick, 2013)"},"properties":{"noteIndex":0},"schema":"https://github.com/citation-style-language/schema/raw/master/csl-citation.json"}</w:instrText>
      </w:r>
      <w:r>
        <w:rPr>
          <w:rFonts w:ascii="Arial" w:hAnsi="Arial" w:cs="Arial"/>
        </w:rPr>
        <w:fldChar w:fldCharType="separate"/>
      </w:r>
      <w:r w:rsidRPr="003B4499">
        <w:rPr>
          <w:rFonts w:ascii="Arial" w:hAnsi="Arial" w:cs="Arial"/>
          <w:noProof/>
        </w:rPr>
        <w:t>(Karuza et al., 2016; Schapiro, Rogers, Cordova, Turk-Browne, &amp; Botvinick, 2013)</w:t>
      </w:r>
      <w:r>
        <w:rPr>
          <w:rFonts w:ascii="Arial" w:hAnsi="Arial" w:cs="Arial"/>
        </w:rPr>
        <w:fldChar w:fldCharType="end"/>
      </w:r>
      <w:commentRangeEnd w:id="9"/>
      <w:r>
        <w:rPr>
          <w:rStyle w:val="CommentReference"/>
        </w:rPr>
        <w:commentReference w:id="9"/>
      </w:r>
      <w:r>
        <w:rPr>
          <w:rFonts w:ascii="Arial" w:hAnsi="Arial" w:cs="Arial"/>
        </w:rPr>
        <w:t xml:space="preserve"> Online tasks have the potential to capture the dynamic progress of statistical learning</w:t>
      </w:r>
      <w:r w:rsidR="001033F9">
        <w:rPr>
          <w:rFonts w:ascii="Arial" w:hAnsi="Arial" w:cs="Arial"/>
        </w:rPr>
        <w:t xml:space="preserve"> and therefore reveal more subtle learning effects. </w:t>
      </w:r>
      <w:r w:rsidR="001033F9">
        <w:rPr>
          <w:rFonts w:ascii="Arial" w:hAnsi="Arial" w:cs="Arial"/>
        </w:rPr>
        <w:fldChar w:fldCharType="begin" w:fldLock="1"/>
      </w:r>
      <w:r w:rsidR="001033F9">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et al., 2018)","plainTextFormattedCitation":"(Siegelman et al., 2018)","previouslyFormattedCitation":"(Siegelman et al., 2018)"},"properties":{"noteIndex":0},"schema":"https://github.com/citation-style-language/schema/raw/master/csl-citation.json"}</w:instrText>
      </w:r>
      <w:r w:rsidR="001033F9">
        <w:rPr>
          <w:rFonts w:ascii="Arial" w:hAnsi="Arial" w:cs="Arial"/>
        </w:rPr>
        <w:fldChar w:fldCharType="separate"/>
      </w:r>
      <w:r w:rsidR="001033F9" w:rsidRPr="001033F9">
        <w:rPr>
          <w:rFonts w:ascii="Arial" w:hAnsi="Arial" w:cs="Arial"/>
          <w:noProof/>
        </w:rPr>
        <w:t>(Siegelman et al., 2018)</w:t>
      </w:r>
      <w:r w:rsidR="001033F9">
        <w:rPr>
          <w:rFonts w:ascii="Arial" w:hAnsi="Arial" w:cs="Arial"/>
        </w:rPr>
        <w:fldChar w:fldCharType="end"/>
      </w:r>
      <w:r w:rsidR="001033F9">
        <w:rPr>
          <w:rFonts w:ascii="Arial" w:hAnsi="Arial" w:cs="Arial"/>
        </w:rPr>
        <w:t xml:space="preserve">. Theoretically, it is unclear whether the tracking of statistical regularities or transitional probabilities necessarily entails the chunking or explicit representation of larger units within a sensory stream. </w:t>
      </w:r>
      <w:r w:rsidR="001033F9">
        <w:rPr>
          <w:rFonts w:ascii="Arial" w:hAnsi="Arial" w:cs="Arial"/>
        </w:rPr>
        <w:fldChar w:fldCharType="begin" w:fldLock="1"/>
      </w:r>
      <w:r w:rsidR="00E2093E">
        <w:rPr>
          <w:rFonts w:ascii="Arial" w:hAnsi="Arial" w:cs="Arial"/>
        </w:rPr>
        <w:instrText>ADDIN CSL_CITATION {"citationItems":[{"id":"ITEM-1","itemData":{"DOI":"10.1016/j.neuron.2015.09.019","ISSN":"0896-6273","abstract":"A sequence of images, sounds, or words can be stored at several levels of detail, from specific items and their timing to abstract structure. We propose a taxonomy of five distinct cerebral mechanisms for sequence coding: transitions and timing knowledge, chunking, ordinal knowledge, algebraic patterns, and nested tree structures. In each case, we review the available experimental paradigms and list the behavioral and neural signatures of the systems involved. Tree structures require a specific recursive neural code, as yet unidentified by electrophysiology, possibly unique to humans, and which may explain the singularity of human language and cognition.","author":[{"dropping-particle":"","family":"Dehaene","given":"Stanislas","non-dropping-particle":"","parse-names":false,"suffix":""},{"dropping-particle":"","family":"Meyniel","given":"Florent","non-dropping-particle":"","parse-names":false,"suffix":""},{"dropping-particle":"","family":"Wacongne","given":"Catherine","non-dropping-particle":"","parse-names":false,"suffix":""},{"dropping-particle":"","family":"Wang","given":"Liping","non-dropping-particle":"","parse-names":false,"suffix":""},{"dropping-particle":"","family":"Pallier","given":"Christophe","non-dropping-particle":"","parse-names":false,"suffix":""}],"container-title":"Neuron","id":"ITEM-1","issue":"1","issued":{"date-parts":[["2015","10","7"]]},"page":"2-19","publisher":"Elsevier Inc.","title":"The Neural Representation of Sequences: From Transition Probabilities to Algebraic Patterns and Linguistic Trees","type":"article-journal","volume":"88"},"uris":["http://www.mendeley.com/documents/?uuid=34536e78-4a37-462f-bec8-310168b81148"]}],"mendeley":{"formattedCitation":"(Dehaene et al., 2015)","plainTextFormattedCitation":"(Dehaene et al., 2015)","previouslyFormattedCitation":"(Dehaene et al., 2015)"},"properties":{"noteIndex":0},"schema":"https://github.com/citation-style-language/schema/raw/master/csl-citation.json"}</w:instrText>
      </w:r>
      <w:r w:rsidR="001033F9">
        <w:rPr>
          <w:rFonts w:ascii="Arial" w:hAnsi="Arial" w:cs="Arial"/>
        </w:rPr>
        <w:fldChar w:fldCharType="separate"/>
      </w:r>
      <w:r w:rsidR="006763BA" w:rsidRPr="006763BA">
        <w:rPr>
          <w:rFonts w:ascii="Arial" w:hAnsi="Arial" w:cs="Arial"/>
          <w:noProof/>
        </w:rPr>
        <w:t>(Dehaene et al., 2015)</w:t>
      </w:r>
      <w:r w:rsidR="001033F9">
        <w:rPr>
          <w:rFonts w:ascii="Arial" w:hAnsi="Arial" w:cs="Arial"/>
        </w:rPr>
        <w:fldChar w:fldCharType="end"/>
      </w:r>
      <w:r w:rsidR="00997E5F">
        <w:rPr>
          <w:rFonts w:ascii="Arial" w:hAnsi="Arial" w:cs="Arial"/>
        </w:rPr>
        <w:t xml:space="preserve"> These regularities may result in the generation of an event boundary </w:t>
      </w:r>
      <w:r w:rsidR="00997E5F">
        <w:rPr>
          <w:rStyle w:val="FootnoteReference"/>
          <w:rFonts w:ascii="Arial" w:hAnsi="Arial" w:cs="Arial"/>
        </w:rPr>
        <w:fldChar w:fldCharType="begin" w:fldLock="1"/>
      </w:r>
      <w:r w:rsidR="00997E5F">
        <w:rPr>
          <w:rFonts w:ascii="Arial" w:hAnsi="Arial" w:cs="Arial"/>
        </w:rPr>
        <w:instrText>ADDIN CSL_CITATION {"citationItems":[{"id":"ITEM-1","itemData":{"DOI":"10.1038/nn.3331","ISSN":"1097-6256","abstract":"Research on event perception has focused on transient elevations in predictive uncertainty or surprise as the primary signal driving event segmentation. Here the authors report behavioral and neuroimaging evidence that suggests that event representations can emerge even in the absence of such cues. They propose that this learning occurs in a manner analogous to the learning of semantic categories.","author":[{"dropping-particle":"","family":"Schapiro","given":"Anna C","non-dropping-particle":"","parse-names":false,"suffix":""},{"dropping-particle":"","family":"Rogers","given":"Timothy T","non-dropping-particle":"","parse-names":false,"suffix":""},{"dropping-particle":"","family":"Cordova","given":"Natalia I","non-dropping-particle":"","parse-names":false,"suffix":""},{"dropping-particle":"","family":"Turk-Browne","given":"Nicholas B","non-dropping-particle":"","parse-names":false,"suffix":""},{"dropping-particle":"","family":"Botvinick","given":"Matthew M","non-dropping-particle":"","parse-names":false,"suffix":""}],"container-title":"Nature Neuroscience","id":"ITEM-1","issue":"4","issued":{"date-parts":[["2013","4","17"]]},"page":"486-492","publisher":"Nature Publishing Group","title":"Neural representations of events arise from temporal community structure","type":"article-journal","volume":"16"},"uris":["http://www.mendeley.com/documents/?uuid=a2596c0e-e27e-3f28-99f8-d03188c66482"]},{"id":"ITEM-2","itemData":{"abstract":"One way to understand something is to break it up into parts. New research indicates that segmenting ongoing activity into meaningful events is a core component of perception and that this has consequences for memory and learning. Behavioral and neuroimaging data suggest that event segmentation is automatic and that people spontaneously segment activity into hierarchically organized parts and subparts. This segmentation depends on the bottom-up processing of sensory features such as movement and on the top-down processing of conceptual features such as actors' goals. How people segment activity affects what they remember later; as a result, those who identify appropriate event boundaries during perception tend to remember more and to learn more proficiently.","author":[{"dropping-particle":"","family":"Zacks","given":"Jeffrey M","non-dropping-particle":"","parse-names":false,"suffix":""},{"dropping-particle":"","family":"Swallow","given":"Khena M","non-dropping-particle":"","parse-names":false,"suffix":""}],"container-title":"Current Directions in Psychological Science","id":"ITEM-2","issued":{"date-parts":[["2007"]]},"page":"80-84","title":"Event Segmentation","type":"article-journal"},"uris":["http://www.mendeley.com/documents/?uuid=892ef689-b9cd-3039-8f20-b95783c892af"]}],"mendeley":{"formattedCitation":"(Schapiro et al., 2013; Zacks &amp; Swallow, 2007)","plainTextFormattedCitation":"(Schapiro et al., 2013; Zacks &amp; Swallow, 2007)","previouslyFormattedCitation":"(Schapiro et al., 2013; Zacks &amp; Swallow, 2007)"},"properties":{"noteIndex":0},"schema":"https://github.com/citation-style-language/schema/raw/master/csl-citation.json"}</w:instrText>
      </w:r>
      <w:r w:rsidR="00997E5F">
        <w:rPr>
          <w:rStyle w:val="FootnoteReference"/>
          <w:rFonts w:ascii="Arial" w:hAnsi="Arial" w:cs="Arial"/>
        </w:rPr>
        <w:fldChar w:fldCharType="separate"/>
      </w:r>
      <w:r w:rsidR="00997E5F" w:rsidRPr="003B4499">
        <w:rPr>
          <w:rFonts w:ascii="Arial" w:hAnsi="Arial" w:cs="Arial"/>
          <w:bCs/>
          <w:noProof/>
        </w:rPr>
        <w:t>(Schapiro et al., 2013; Zacks &amp; Swallow, 2007)</w:t>
      </w:r>
      <w:r w:rsidR="00997E5F">
        <w:rPr>
          <w:rStyle w:val="FootnoteReference"/>
          <w:rFonts w:ascii="Arial" w:hAnsi="Arial" w:cs="Arial"/>
        </w:rPr>
        <w:fldChar w:fldCharType="end"/>
      </w:r>
      <w:r w:rsidR="00997E5F">
        <w:rPr>
          <w:rFonts w:ascii="Arial" w:hAnsi="Arial" w:cs="Arial"/>
        </w:rPr>
        <w:t xml:space="preserve">, without enabling explicit recall of the event itself. </w:t>
      </w:r>
    </w:p>
    <w:p w14:paraId="05A611F0" w14:textId="71788078" w:rsidR="00D96D1F" w:rsidRDefault="00644F6F" w:rsidP="00E47FA0">
      <w:pPr>
        <w:rPr>
          <w:rFonts w:ascii="Arial" w:hAnsi="Arial" w:cs="Arial"/>
        </w:rPr>
      </w:pPr>
      <w:r w:rsidRPr="00DD26DA">
        <w:rPr>
          <w:rFonts w:ascii="Arial" w:hAnsi="Arial" w:cs="Arial"/>
        </w:rPr>
        <w:t xml:space="preserve">We wished to investigate why graded response times in the online task failed </w:t>
      </w:r>
      <w:proofErr w:type="gramStart"/>
      <w:r w:rsidRPr="00DD26DA">
        <w:rPr>
          <w:rFonts w:ascii="Arial" w:hAnsi="Arial" w:cs="Arial"/>
        </w:rPr>
        <w:t>to adequately predict</w:t>
      </w:r>
      <w:proofErr w:type="gramEnd"/>
      <w:r w:rsidRPr="00DD26DA">
        <w:rPr>
          <w:rFonts w:ascii="Arial" w:hAnsi="Arial" w:cs="Arial"/>
        </w:rPr>
        <w:t xml:space="preserve"> offline pseudo</w:t>
      </w:r>
      <w:r w:rsidR="00997E5F">
        <w:rPr>
          <w:rFonts w:ascii="Arial" w:hAnsi="Arial" w:cs="Arial"/>
        </w:rPr>
        <w:t>-</w:t>
      </w:r>
      <w:r w:rsidRPr="00DD26DA">
        <w:rPr>
          <w:rFonts w:ascii="Arial" w:hAnsi="Arial" w:cs="Arial"/>
        </w:rPr>
        <w:t xml:space="preserve">word recognition. </w:t>
      </w:r>
      <w:proofErr w:type="gramStart"/>
      <w:r w:rsidRPr="00DD26DA">
        <w:rPr>
          <w:rFonts w:ascii="Arial" w:hAnsi="Arial" w:cs="Arial"/>
        </w:rPr>
        <w:t>The syllables in the stream are each characterized by several features</w:t>
      </w:r>
      <w:proofErr w:type="gramEnd"/>
      <w:r w:rsidRPr="00DD26DA">
        <w:rPr>
          <w:rFonts w:ascii="Arial" w:hAnsi="Arial" w:cs="Arial"/>
        </w:rPr>
        <w:t>: ordinal position, transitional probability, within-word duplet pairing, and within-word triplet pairing. Success on the online tasks requires only a tracking of transitional probability, while success in the offline task requires a representation of the within-word triplet pairing (in other words, the representation of the tri-</w:t>
      </w:r>
      <w:proofErr w:type="spellStart"/>
      <w:r w:rsidRPr="00DD26DA">
        <w:rPr>
          <w:rFonts w:ascii="Arial" w:hAnsi="Arial" w:cs="Arial"/>
        </w:rPr>
        <w:t>syllablic</w:t>
      </w:r>
      <w:proofErr w:type="spellEnd"/>
      <w:r w:rsidRPr="00DD26DA">
        <w:rPr>
          <w:rFonts w:ascii="Arial" w:hAnsi="Arial" w:cs="Arial"/>
        </w:rPr>
        <w:t xml:space="preserve"> pseudoword as a single unit). </w:t>
      </w:r>
    </w:p>
    <w:p w14:paraId="4F0AD8C9" w14:textId="4377FE04" w:rsidR="00D96D1F" w:rsidRPr="00DD26DA" w:rsidRDefault="00997E5F" w:rsidP="00E47FA0">
      <w:pPr>
        <w:rPr>
          <w:rFonts w:ascii="Arial" w:hAnsi="Arial" w:cs="Arial"/>
        </w:rPr>
      </w:pPr>
      <w:r>
        <w:rPr>
          <w:rFonts w:ascii="Arial" w:hAnsi="Arial" w:cs="Arial"/>
        </w:rPr>
        <w:lastRenderedPageBreak/>
        <w:t xml:space="preserve">To do this, we first aimed to replicate our online target detection task findings. By comparing the current (structured stream) task with a condition in which participants </w:t>
      </w:r>
      <w:proofErr w:type="gramStart"/>
      <w:r>
        <w:rPr>
          <w:rFonts w:ascii="Arial" w:hAnsi="Arial" w:cs="Arial"/>
        </w:rPr>
        <w:t>are exposed</w:t>
      </w:r>
      <w:proofErr w:type="gramEnd"/>
      <w:r>
        <w:rPr>
          <w:rFonts w:ascii="Arial" w:hAnsi="Arial" w:cs="Arial"/>
        </w:rPr>
        <w:t xml:space="preserve"> to the same stimuli with the same detection task, but without any embedded regularities, we could additionally demonstrate that the reported effect is primarily driven by statistical regularities and not uncontrolled variation in the stimuli acoustics. We then aim to run a correlation analysis on the combined data set </w:t>
      </w:r>
      <w:proofErr w:type="gramStart"/>
      <w:r>
        <w:rPr>
          <w:rFonts w:ascii="Arial" w:hAnsi="Arial" w:cs="Arial"/>
        </w:rPr>
        <w:t>to further explore</w:t>
      </w:r>
      <w:proofErr w:type="gramEnd"/>
      <w:r>
        <w:rPr>
          <w:rFonts w:ascii="Arial" w:hAnsi="Arial" w:cs="Arial"/>
        </w:rPr>
        <w:t xml:space="preserve"> what </w:t>
      </w:r>
      <w:r w:rsidR="007C0BBB">
        <w:rPr>
          <w:rFonts w:ascii="Arial" w:hAnsi="Arial" w:cs="Arial"/>
        </w:rPr>
        <w:t>features</w:t>
      </w:r>
      <w:r>
        <w:rPr>
          <w:rFonts w:ascii="Arial" w:hAnsi="Arial" w:cs="Arial"/>
        </w:rPr>
        <w:t xml:space="preserve"> of the stream are being captured by the online task. </w:t>
      </w:r>
    </w:p>
    <w:p w14:paraId="6E2B847D" w14:textId="77777777" w:rsidR="00375C7F" w:rsidRPr="00DD26DA" w:rsidRDefault="00375C7F" w:rsidP="00375C7F">
      <w:pPr>
        <w:pStyle w:val="Heading1"/>
        <w:rPr>
          <w:rFonts w:ascii="Arial" w:hAnsi="Arial" w:cs="Arial"/>
          <w:b/>
          <w:color w:val="auto"/>
        </w:rPr>
      </w:pPr>
      <w:bookmarkStart w:id="10" w:name="_Toc47536758"/>
      <w:r w:rsidRPr="00DD26DA">
        <w:rPr>
          <w:rFonts w:ascii="Arial" w:hAnsi="Arial" w:cs="Arial"/>
          <w:b/>
          <w:color w:val="auto"/>
        </w:rPr>
        <w:t>Experiment 2</w:t>
      </w:r>
      <w:bookmarkEnd w:id="10"/>
    </w:p>
    <w:p w14:paraId="168697B7" w14:textId="4F109F73" w:rsidR="00375C7F" w:rsidRDefault="00375C7F" w:rsidP="00375C7F">
      <w:pPr>
        <w:pStyle w:val="Heading2"/>
        <w:rPr>
          <w:rFonts w:ascii="Arial" w:hAnsi="Arial" w:cs="Arial"/>
          <w:b/>
          <w:color w:val="auto"/>
        </w:rPr>
      </w:pPr>
      <w:bookmarkStart w:id="11" w:name="_Toc47536759"/>
      <w:r w:rsidRPr="00DD26DA">
        <w:rPr>
          <w:rFonts w:ascii="Arial" w:hAnsi="Arial" w:cs="Arial"/>
          <w:b/>
          <w:color w:val="auto"/>
        </w:rPr>
        <w:t>Method</w:t>
      </w:r>
      <w:bookmarkEnd w:id="11"/>
    </w:p>
    <w:p w14:paraId="4BC1D2B2" w14:textId="21D4E7E9" w:rsidR="00D35508" w:rsidRPr="00D35508" w:rsidRDefault="00D35508" w:rsidP="00D35508">
      <w:pPr>
        <w:rPr>
          <w:rFonts w:ascii="Arial" w:hAnsi="Arial" w:cs="Arial"/>
        </w:rPr>
      </w:pPr>
      <w:r w:rsidRPr="00D35508">
        <w:rPr>
          <w:rFonts w:ascii="Arial" w:hAnsi="Arial" w:cs="Arial"/>
        </w:rPr>
        <w:t>Procedure</w:t>
      </w:r>
    </w:p>
    <w:p w14:paraId="7FD1A85D" w14:textId="6A08B65E" w:rsidR="00D35508" w:rsidRPr="00D35508" w:rsidRDefault="00D35508" w:rsidP="00D35508">
      <w:pPr>
        <w:rPr>
          <w:rFonts w:ascii="Arial" w:hAnsi="Arial" w:cs="Arial"/>
        </w:rPr>
      </w:pPr>
      <w:r w:rsidRPr="00D35508">
        <w:rPr>
          <w:rFonts w:ascii="Arial" w:hAnsi="Arial" w:cs="Arial"/>
        </w:rPr>
        <w:t xml:space="preserve">The stimuli used in Experiment 2 were identical to those used in Experiment 1. For this experiment we synthetized 12 structured streams (as per the method above) and 12 random streams (wherein syllables are </w:t>
      </w:r>
      <w:proofErr w:type="spellStart"/>
      <w:r w:rsidRPr="00D35508">
        <w:rPr>
          <w:rFonts w:ascii="Arial" w:hAnsi="Arial" w:cs="Arial"/>
        </w:rPr>
        <w:t>pseudorandomly</w:t>
      </w:r>
      <w:proofErr w:type="spellEnd"/>
      <w:r w:rsidRPr="00D35508">
        <w:rPr>
          <w:rFonts w:ascii="Arial" w:hAnsi="Arial" w:cs="Arial"/>
        </w:rPr>
        <w:t xml:space="preserve"> ordered). </w:t>
      </w:r>
    </w:p>
    <w:p w14:paraId="6B491986" w14:textId="5816FCE1" w:rsidR="00D35508" w:rsidRPr="00D35508" w:rsidRDefault="00D35508" w:rsidP="00D35508">
      <w:pPr>
        <w:rPr>
          <w:rFonts w:ascii="Arial" w:hAnsi="Arial" w:cs="Arial"/>
        </w:rPr>
      </w:pPr>
      <w:r w:rsidRPr="00D35508">
        <w:rPr>
          <w:rFonts w:ascii="Arial" w:hAnsi="Arial" w:cs="Arial"/>
        </w:rPr>
        <w:t xml:space="preserve">…. </w:t>
      </w:r>
    </w:p>
    <w:p w14:paraId="4476F4F6" w14:textId="77777777" w:rsidR="00375C7F" w:rsidRPr="00DD26DA" w:rsidRDefault="00375C7F" w:rsidP="00375C7F">
      <w:pPr>
        <w:pStyle w:val="Heading2"/>
        <w:rPr>
          <w:rFonts w:ascii="Arial" w:hAnsi="Arial" w:cs="Arial"/>
          <w:b/>
          <w:color w:val="auto"/>
        </w:rPr>
      </w:pPr>
      <w:bookmarkStart w:id="12" w:name="_Toc47536760"/>
      <w:r w:rsidRPr="00DD26DA">
        <w:rPr>
          <w:rFonts w:ascii="Arial" w:hAnsi="Arial" w:cs="Arial"/>
          <w:b/>
          <w:color w:val="auto"/>
        </w:rPr>
        <w:t>Results</w:t>
      </w:r>
      <w:bookmarkEnd w:id="12"/>
    </w:p>
    <w:p w14:paraId="22A06506" w14:textId="4A7E1EA4" w:rsidR="00FD7935" w:rsidRPr="005C0E39" w:rsidRDefault="00FD7935" w:rsidP="005C0E39">
      <w:pPr>
        <w:rPr>
          <w:rFonts w:ascii="Arial" w:hAnsi="Arial" w:cs="Arial"/>
          <w:b/>
          <w:i/>
        </w:rPr>
      </w:pPr>
      <w:r w:rsidRPr="00DD26DA">
        <w:rPr>
          <w:rFonts w:ascii="Arial" w:hAnsi="Arial" w:cs="Arial"/>
          <w:b/>
          <w:i/>
        </w:rPr>
        <w:t>Ordinal Position in Structured Stream Modulates Reaction Time</w:t>
      </w:r>
    </w:p>
    <w:p w14:paraId="7E5060FB" w14:textId="7A464090" w:rsidR="00FD7935" w:rsidRPr="00DD26DA" w:rsidRDefault="00FD7935" w:rsidP="00FD7935">
      <w:pPr>
        <w:rPr>
          <w:rFonts w:ascii="Arial" w:hAnsi="Arial" w:cs="Arial"/>
        </w:rPr>
      </w:pPr>
    </w:p>
    <w:p w14:paraId="6CA57A29" w14:textId="2F2CFD60" w:rsidR="00FD7935" w:rsidRPr="00DD26DA" w:rsidRDefault="00FD7935" w:rsidP="00FD7935">
      <w:pPr>
        <w:rPr>
          <w:rFonts w:ascii="Arial" w:hAnsi="Arial" w:cs="Arial"/>
        </w:rPr>
      </w:pPr>
    </w:p>
    <w:p w14:paraId="234C7633" w14:textId="38030BCF" w:rsidR="00FD7935" w:rsidRDefault="00FD7935" w:rsidP="00182FDC">
      <w:pPr>
        <w:rPr>
          <w:rFonts w:ascii="Arial" w:hAnsi="Arial" w:cs="Arial"/>
        </w:rPr>
      </w:pPr>
    </w:p>
    <w:p w14:paraId="620EE213" w14:textId="77777777" w:rsidR="00D35508" w:rsidRDefault="00D35508" w:rsidP="00182FDC">
      <w:pPr>
        <w:rPr>
          <w:rFonts w:ascii="Arial" w:hAnsi="Arial" w:cs="Arial"/>
          <w:b/>
        </w:rPr>
      </w:pPr>
    </w:p>
    <w:p w14:paraId="44D4DF73" w14:textId="77777777" w:rsidR="00314084" w:rsidRDefault="00314084" w:rsidP="00314084">
      <w:pPr>
        <w:keepNext/>
        <w:autoSpaceDE w:val="0"/>
        <w:autoSpaceDN w:val="0"/>
        <w:adjustRightInd w:val="0"/>
        <w:spacing w:after="0" w:line="240" w:lineRule="auto"/>
      </w:pPr>
      <w:r>
        <w:rPr>
          <w:rFonts w:ascii="Arial" w:hAnsi="Arial" w:cs="Arial"/>
          <w:noProof/>
        </w:rPr>
        <w:lastRenderedPageBreak/>
        <w:drawing>
          <wp:inline distT="0" distB="0" distL="0" distR="0" wp14:anchorId="2A3C4207" wp14:editId="5E8B5DDF">
            <wp:extent cx="5943600" cy="4785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_5_v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785995"/>
                    </a:xfrm>
                    <a:prstGeom prst="rect">
                      <a:avLst/>
                    </a:prstGeom>
                  </pic:spPr>
                </pic:pic>
              </a:graphicData>
            </a:graphic>
          </wp:inline>
        </w:drawing>
      </w:r>
    </w:p>
    <w:p w14:paraId="358D2355" w14:textId="0242C35E" w:rsidR="00314084" w:rsidRDefault="00314084" w:rsidP="00314084">
      <w:pPr>
        <w:pStyle w:val="Caption"/>
      </w:pPr>
      <w:r>
        <w:t>Figure 5</w:t>
      </w:r>
    </w:p>
    <w:p w14:paraId="2E286DB0" w14:textId="48AA358B" w:rsidR="00890FB4" w:rsidRDefault="004D432A" w:rsidP="004D432A">
      <w:pPr>
        <w:autoSpaceDE w:val="0"/>
        <w:autoSpaceDN w:val="0"/>
        <w:adjustRightInd w:val="0"/>
        <w:spacing w:after="0" w:line="240" w:lineRule="auto"/>
        <w:rPr>
          <w:rFonts w:ascii="Arial" w:hAnsi="Arial" w:cs="Arial"/>
        </w:rPr>
      </w:pPr>
      <w:r>
        <w:rPr>
          <w:rFonts w:ascii="Arial" w:hAnsi="Arial" w:cs="Arial"/>
        </w:rPr>
        <w:t xml:space="preserve">We performed a modelling procedure similar to that from Experiment 1. Our hypothesis entailed response times (in seconds) would be predicted by a combination of ordinal position and session (structures or random). We included subject as a nested effect within session order (whether participants completed the structured session before the random session, and vice versa), as the latter was our between-subjects variable. We further specified the random effects term by allowing random intercepts and uncorrelated to this, random effects for each level of session. This structure allows the graded RT curve for </w:t>
      </w:r>
      <w:proofErr w:type="gramStart"/>
      <w:r>
        <w:rPr>
          <w:rFonts w:ascii="Arial" w:hAnsi="Arial" w:cs="Arial"/>
        </w:rPr>
        <w:t>each participant to vary between sessions, as well as their</w:t>
      </w:r>
      <w:proofErr w:type="gramEnd"/>
      <w:r>
        <w:rPr>
          <w:rFonts w:ascii="Arial" w:hAnsi="Arial" w:cs="Arial"/>
        </w:rPr>
        <w:t xml:space="preserve"> baseline RT (intercept). (See </w:t>
      </w:r>
      <w:r w:rsidRPr="00D05AC5">
        <w:rPr>
          <w:rFonts w:ascii="Arial" w:hAnsi="Arial" w:cs="Arial"/>
          <w:b/>
        </w:rPr>
        <w:t>Table S2</w:t>
      </w:r>
      <w:r>
        <w:rPr>
          <w:rFonts w:ascii="Arial" w:hAnsi="Arial" w:cs="Arial"/>
        </w:rPr>
        <w:t xml:space="preserve"> for regression results.) </w:t>
      </w:r>
      <w:r w:rsidR="00890FB4">
        <w:rPr>
          <w:rFonts w:ascii="Arial" w:hAnsi="Arial" w:cs="Arial"/>
        </w:rPr>
        <w:t>We observ</w:t>
      </w:r>
      <w:r w:rsidR="00A80526">
        <w:rPr>
          <w:rFonts w:ascii="Arial" w:hAnsi="Arial" w:cs="Arial"/>
        </w:rPr>
        <w:t>ed main effects of both session</w:t>
      </w:r>
      <w:r w:rsidR="00890FB4">
        <w:rPr>
          <w:rFonts w:ascii="Arial" w:hAnsi="Arial" w:cs="Arial"/>
        </w:rPr>
        <w:t xml:space="preserve"> and ordinal position, as well as an interaction between them</w:t>
      </w:r>
      <w:r w:rsidR="00A80526">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2,  </m:t>
            </m:r>
            <m:r>
              <w:rPr>
                <w:rFonts w:ascii="Cambria Math" w:hAnsi="Cambria Math" w:cs="Arial"/>
              </w:rPr>
              <m:t>N</m:t>
            </m:r>
            <m:r>
              <m:rPr>
                <m:sty m:val="p"/>
              </m:rPr>
              <w:rPr>
                <w:rFonts w:ascii="Cambria Math" w:hAnsi="Cambria Math" w:cs="Arial"/>
              </w:rPr>
              <m:t xml:space="preserve"> = 20</m:t>
            </m:r>
          </m:e>
        </m:d>
        <m:r>
          <m:rPr>
            <m:sty m:val="p"/>
          </m:rPr>
          <w:rPr>
            <w:rFonts w:ascii="Cambria Math" w:hAnsi="Cambria Math" w:cs="Arial"/>
          </w:rPr>
          <m:t xml:space="preserve">= 59.16,  </m:t>
        </m:r>
        <m:r>
          <w:rPr>
            <w:rFonts w:ascii="Cambria Math" w:hAnsi="Cambria Math" w:cs="Arial"/>
          </w:rPr>
          <m:t>p</m:t>
        </m:r>
        <m:r>
          <m:rPr>
            <m:sty m:val="p"/>
          </m:rPr>
          <w:rPr>
            <w:rFonts w:ascii="Cambria Math" w:hAnsi="Cambria Math" w:cs="Arial"/>
          </w:rPr>
          <m:t>&lt;0.0001</m:t>
        </m:r>
      </m:oMath>
      <w:r w:rsidR="00A80526">
        <w:rPr>
          <w:rFonts w:ascii="Arial" w:hAnsi="Arial" w:cs="Arial"/>
        </w:rPr>
        <w:t>)</w:t>
      </w:r>
      <w:r w:rsidR="00890FB4">
        <w:rPr>
          <w:rFonts w:ascii="Arial" w:hAnsi="Arial" w:cs="Arial"/>
        </w:rPr>
        <w:t xml:space="preserve">. </w:t>
      </w:r>
    </w:p>
    <w:p w14:paraId="6004BE8B" w14:textId="48152F6C" w:rsidR="004568D9" w:rsidRDefault="004568D9" w:rsidP="004D432A">
      <w:pPr>
        <w:autoSpaceDE w:val="0"/>
        <w:autoSpaceDN w:val="0"/>
        <w:adjustRightInd w:val="0"/>
        <w:spacing w:after="0" w:line="240" w:lineRule="auto"/>
        <w:rPr>
          <w:rFonts w:ascii="Arial" w:hAnsi="Arial" w:cs="Arial"/>
        </w:rPr>
      </w:pPr>
    </w:p>
    <w:p w14:paraId="310ED0E2" w14:textId="2C6D44A1" w:rsidR="004568D9" w:rsidRDefault="004568D9" w:rsidP="004D432A">
      <w:pPr>
        <w:autoSpaceDE w:val="0"/>
        <w:autoSpaceDN w:val="0"/>
        <w:adjustRightInd w:val="0"/>
        <w:spacing w:after="0" w:line="240" w:lineRule="auto"/>
        <w:rPr>
          <w:rFonts w:ascii="Arial" w:hAnsi="Arial" w:cs="Arial"/>
        </w:rPr>
      </w:pPr>
      <w:r>
        <w:rPr>
          <w:rFonts w:ascii="Arial" w:hAnsi="Arial" w:cs="Arial"/>
        </w:rPr>
        <w:t xml:space="preserve">Two performed two planned contrasts, the first to evaluate the effect of ordinal position within each level of session (i.e. to determine the modulation of reaction times for each condition). The second evaluated the effect of session for each level of ordinal position (i.e. how much session affected reaction times to targets in each ordinal position). When examining the effect of position within session, we observed a significant drop in estimated means between positions 1 </w:t>
      </w:r>
      <w:r w:rsidR="006E25A4">
        <w:rPr>
          <w:rFonts w:ascii="Arial" w:hAnsi="Arial" w:cs="Arial"/>
        </w:rPr>
        <w:t xml:space="preserve">(M = 0.581, SE = 0.011) </w:t>
      </w:r>
      <w:r w:rsidR="00665C19">
        <w:rPr>
          <w:rFonts w:ascii="Arial" w:hAnsi="Arial" w:cs="Arial"/>
        </w:rPr>
        <w:t>and</w:t>
      </w:r>
      <w:r>
        <w:rPr>
          <w:rFonts w:ascii="Arial" w:hAnsi="Arial" w:cs="Arial"/>
        </w:rPr>
        <w:t xml:space="preserve"> </w:t>
      </w:r>
      <w:proofErr w:type="gramStart"/>
      <w:r>
        <w:rPr>
          <w:rFonts w:ascii="Arial" w:hAnsi="Arial" w:cs="Arial"/>
        </w:rPr>
        <w:t>2</w:t>
      </w:r>
      <w:proofErr w:type="gramEnd"/>
      <w:r w:rsidR="006E25A4">
        <w:rPr>
          <w:rFonts w:ascii="Arial" w:hAnsi="Arial" w:cs="Arial"/>
        </w:rPr>
        <w:t xml:space="preserve"> (M = 0.565, SE = 0.011)</w:t>
      </w:r>
      <w:r w:rsidR="00665C19">
        <w:rPr>
          <w:rFonts w:ascii="Arial" w:hAnsi="Arial" w:cs="Arial"/>
        </w:rPr>
        <w:t>, as well as between 1 and</w:t>
      </w:r>
      <w:r w:rsidR="006E25A4">
        <w:rPr>
          <w:rFonts w:ascii="Arial" w:hAnsi="Arial" w:cs="Arial"/>
        </w:rPr>
        <w:t xml:space="preserve"> 3 (</w:t>
      </w:r>
      <w:r w:rsidR="00665C19">
        <w:rPr>
          <w:rFonts w:ascii="Arial" w:hAnsi="Arial" w:cs="Arial"/>
        </w:rPr>
        <w:t>M = 0.534, SE = 0.01</w:t>
      </w:r>
      <w:r w:rsidR="006E25A4">
        <w:rPr>
          <w:rFonts w:ascii="Arial" w:hAnsi="Arial" w:cs="Arial"/>
        </w:rPr>
        <w:t>) in the structured condition</w:t>
      </w:r>
      <w:r>
        <w:rPr>
          <w:rFonts w:ascii="Arial" w:hAnsi="Arial" w:cs="Arial"/>
        </w:rPr>
        <w:t xml:space="preserve">. There was a smaller, but also statistically significant decrease in means between </w:t>
      </w:r>
      <w:r w:rsidR="006E25A4">
        <w:rPr>
          <w:rFonts w:ascii="Arial" w:hAnsi="Arial" w:cs="Arial"/>
        </w:rPr>
        <w:t xml:space="preserve">positions </w:t>
      </w:r>
      <w:r>
        <w:rPr>
          <w:rFonts w:ascii="Arial" w:hAnsi="Arial" w:cs="Arial"/>
        </w:rPr>
        <w:t>2 - 3 (</w:t>
      </w:r>
      <w:r w:rsidR="00665C19" w:rsidRPr="00665C19">
        <w:rPr>
          <w:rFonts w:ascii="Arial" w:hAnsi="Arial" w:cs="Arial"/>
          <w:b/>
        </w:rPr>
        <w:t>Table 2</w:t>
      </w:r>
      <w:r w:rsidR="00665C19">
        <w:rPr>
          <w:rFonts w:ascii="Arial" w:hAnsi="Arial" w:cs="Arial"/>
        </w:rPr>
        <w:t>.</w:t>
      </w:r>
      <w:r>
        <w:rPr>
          <w:rFonts w:ascii="Arial" w:hAnsi="Arial" w:cs="Arial"/>
        </w:rPr>
        <w:t xml:space="preserve">). In the random condition, we were </w:t>
      </w:r>
      <w:r>
        <w:rPr>
          <w:rFonts w:ascii="Arial" w:hAnsi="Arial" w:cs="Arial"/>
        </w:rPr>
        <w:lastRenderedPageBreak/>
        <w:t xml:space="preserve">surprised to observe a similar pattern, where differences in estimated means for each </w:t>
      </w:r>
      <w:r w:rsidRPr="00140785">
        <w:rPr>
          <w:rFonts w:ascii="Arial" w:hAnsi="Arial" w:cs="Arial"/>
        </w:rPr>
        <w:t xml:space="preserve">pair of positions reached </w:t>
      </w:r>
      <w:r w:rsidR="00665C19">
        <w:rPr>
          <w:rFonts w:ascii="Arial" w:hAnsi="Arial" w:cs="Arial"/>
        </w:rPr>
        <w:t xml:space="preserve">still </w:t>
      </w:r>
      <w:r w:rsidRPr="00140785">
        <w:rPr>
          <w:rFonts w:ascii="Arial" w:hAnsi="Arial" w:cs="Arial"/>
        </w:rPr>
        <w:t xml:space="preserve">significance, with the smallest change occurring between </w:t>
      </w:r>
      <w:r w:rsidR="00665C19">
        <w:rPr>
          <w:rFonts w:ascii="Arial" w:hAnsi="Arial" w:cs="Arial"/>
        </w:rPr>
        <w:t xml:space="preserve">positions </w:t>
      </w:r>
      <w:r w:rsidRPr="00140785">
        <w:rPr>
          <w:rFonts w:ascii="Arial" w:hAnsi="Arial" w:cs="Arial"/>
        </w:rPr>
        <w:t xml:space="preserve">1 </w:t>
      </w:r>
      <w:r w:rsidR="00665C19">
        <w:rPr>
          <w:rFonts w:ascii="Arial" w:hAnsi="Arial" w:cs="Arial"/>
        </w:rPr>
        <w:t xml:space="preserve">(M = </w:t>
      </w:r>
      <w:r w:rsidR="00665C19" w:rsidRPr="00665C19">
        <w:rPr>
          <w:rFonts w:ascii="Arial" w:hAnsi="Arial" w:cs="Arial"/>
        </w:rPr>
        <w:t>0.582</w:t>
      </w:r>
      <w:r w:rsidR="00665C19">
        <w:rPr>
          <w:rFonts w:ascii="Arial" w:hAnsi="Arial" w:cs="Arial"/>
        </w:rPr>
        <w:t>, SE = 0.011) and</w:t>
      </w:r>
      <w:r w:rsidRPr="00140785">
        <w:rPr>
          <w:rFonts w:ascii="Arial" w:hAnsi="Arial" w:cs="Arial"/>
        </w:rPr>
        <w:t xml:space="preserve"> 2 (</w:t>
      </w:r>
      <w:r w:rsidR="00665C19">
        <w:rPr>
          <w:rFonts w:ascii="Arial" w:hAnsi="Arial" w:cs="Arial"/>
        </w:rPr>
        <w:t>M = 0.510, SE = 0.01</w:t>
      </w:r>
      <w:r w:rsidRPr="00140785">
        <w:rPr>
          <w:rFonts w:ascii="Arial" w:hAnsi="Arial" w:cs="Arial"/>
        </w:rPr>
        <w:t>)</w:t>
      </w:r>
      <w:r w:rsidR="00665C19">
        <w:rPr>
          <w:rFonts w:ascii="Arial" w:hAnsi="Arial" w:cs="Arial"/>
        </w:rPr>
        <w:t>; and position 3 syllables having shorter RTs (M = 0.489, SE = 0.009)</w:t>
      </w:r>
      <w:r w:rsidRPr="00140785">
        <w:rPr>
          <w:rFonts w:ascii="Arial" w:hAnsi="Arial" w:cs="Arial"/>
        </w:rPr>
        <w:t xml:space="preserve">. </w:t>
      </w:r>
      <w:r w:rsidR="0021074D" w:rsidRPr="00140785">
        <w:rPr>
          <w:rFonts w:ascii="Arial" w:hAnsi="Arial" w:cs="Arial"/>
        </w:rPr>
        <w:t>(</w:t>
      </w:r>
      <w:r w:rsidR="00665C19" w:rsidRPr="00665C19">
        <w:rPr>
          <w:rFonts w:ascii="Arial" w:hAnsi="Arial" w:cs="Arial"/>
          <w:b/>
        </w:rPr>
        <w:t>Table 2,</w:t>
      </w:r>
      <w:r w:rsidR="00665C19">
        <w:rPr>
          <w:rFonts w:ascii="Arial" w:hAnsi="Arial" w:cs="Arial"/>
        </w:rPr>
        <w:t xml:space="preserve"> </w:t>
      </w:r>
      <w:r w:rsidR="0021074D" w:rsidRPr="00140785">
        <w:rPr>
          <w:rFonts w:ascii="Arial" w:hAnsi="Arial" w:cs="Arial"/>
          <w:b/>
        </w:rPr>
        <w:t>Fig. 7a</w:t>
      </w:r>
      <w:r w:rsidR="0021074D" w:rsidRPr="00140785">
        <w:rPr>
          <w:rFonts w:ascii="Arial" w:hAnsi="Arial" w:cs="Arial"/>
        </w:rPr>
        <w:t xml:space="preserve">) </w:t>
      </w:r>
      <w:r w:rsidRPr="00140785">
        <w:rPr>
          <w:rFonts w:ascii="Arial" w:hAnsi="Arial" w:cs="Arial"/>
        </w:rPr>
        <w:t xml:space="preserve">Given that there were no regularities in the random stream that could bias reaction times to certain tokens more than </w:t>
      </w:r>
      <w:proofErr w:type="gramStart"/>
      <w:r w:rsidRPr="00140785">
        <w:rPr>
          <w:rFonts w:ascii="Arial" w:hAnsi="Arial" w:cs="Arial"/>
        </w:rPr>
        <w:t>others</w:t>
      </w:r>
      <w:proofErr w:type="gramEnd"/>
      <w:r w:rsidRPr="00140785">
        <w:rPr>
          <w:rFonts w:ascii="Arial" w:hAnsi="Arial" w:cs="Arial"/>
        </w:rPr>
        <w:t>, we hypothesized that the modulation observed here is due to variations in the acoustic features of the stimuli</w:t>
      </w:r>
      <w:r w:rsidR="00140785" w:rsidRPr="00140785">
        <w:rPr>
          <w:rFonts w:ascii="Arial" w:hAnsi="Arial" w:cs="Arial"/>
        </w:rPr>
        <w:t>, as noted above.</w:t>
      </w:r>
    </w:p>
    <w:p w14:paraId="76EEA615" w14:textId="7B5B1029" w:rsidR="00D35508" w:rsidRDefault="00D35508" w:rsidP="004D432A">
      <w:pPr>
        <w:autoSpaceDE w:val="0"/>
        <w:autoSpaceDN w:val="0"/>
        <w:adjustRightInd w:val="0"/>
        <w:spacing w:after="0" w:line="240" w:lineRule="auto"/>
        <w:rPr>
          <w:rFonts w:ascii="Arial" w:hAnsi="Arial" w:cs="Arial"/>
        </w:rPr>
      </w:pPr>
    </w:p>
    <w:p w14:paraId="6F87E01D" w14:textId="77777777" w:rsidR="00D35508" w:rsidRPr="00677F97" w:rsidRDefault="00D35508" w:rsidP="004D432A">
      <w:pPr>
        <w:autoSpaceDE w:val="0"/>
        <w:autoSpaceDN w:val="0"/>
        <w:adjustRightInd w:val="0"/>
        <w:spacing w:after="0" w:line="240" w:lineRule="auto"/>
        <w:rPr>
          <w:rFonts w:ascii="Arial" w:hAnsi="Arial" w:cs="Arial"/>
          <w:color w:val="C00000"/>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219"/>
        <w:gridCol w:w="754"/>
        <w:gridCol w:w="860"/>
        <w:gridCol w:w="600"/>
        <w:gridCol w:w="907"/>
        <w:gridCol w:w="907"/>
        <w:gridCol w:w="720"/>
        <w:gridCol w:w="796"/>
        <w:gridCol w:w="749"/>
      </w:tblGrid>
      <w:tr w:rsidR="008A680F" w:rsidRPr="008A680F" w14:paraId="459D057A" w14:textId="77777777" w:rsidTr="008A680F">
        <w:trPr>
          <w:tblCellSpacing w:w="15" w:type="dxa"/>
          <w:jc w:val="center"/>
        </w:trPr>
        <w:tc>
          <w:tcPr>
            <w:tcW w:w="8452" w:type="dxa"/>
            <w:gridSpan w:val="9"/>
            <w:tcBorders>
              <w:bottom w:val="single" w:sz="6" w:space="0" w:color="000000"/>
            </w:tcBorders>
            <w:vAlign w:val="center"/>
            <w:hideMark/>
          </w:tcPr>
          <w:p w14:paraId="18F9E398" w14:textId="77777777" w:rsidR="008A680F" w:rsidRPr="008A680F" w:rsidRDefault="008A680F" w:rsidP="008A680F">
            <w:pPr>
              <w:spacing w:after="0" w:line="240" w:lineRule="auto"/>
              <w:rPr>
                <w:rFonts w:ascii="Times New Roman" w:eastAsiaTheme="minorEastAsia" w:hAnsi="Times New Roman" w:cs="Times New Roman"/>
                <w:sz w:val="20"/>
                <w:szCs w:val="20"/>
              </w:rPr>
            </w:pPr>
          </w:p>
        </w:tc>
      </w:tr>
      <w:tr w:rsidR="008A680F" w:rsidRPr="008A680F" w14:paraId="10122C78" w14:textId="77777777" w:rsidTr="008A680F">
        <w:trPr>
          <w:tblCellSpacing w:w="15" w:type="dxa"/>
          <w:jc w:val="center"/>
        </w:trPr>
        <w:tc>
          <w:tcPr>
            <w:tcW w:w="2174" w:type="dxa"/>
            <w:vAlign w:val="center"/>
            <w:hideMark/>
          </w:tcPr>
          <w:p w14:paraId="33E7E932"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ordinal position</w:t>
            </w:r>
          </w:p>
        </w:tc>
        <w:tc>
          <w:tcPr>
            <w:tcW w:w="0" w:type="auto"/>
            <w:vAlign w:val="center"/>
            <w:hideMark/>
          </w:tcPr>
          <w:p w14:paraId="62E9EEC4"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session</w:t>
            </w:r>
          </w:p>
        </w:tc>
        <w:tc>
          <w:tcPr>
            <w:tcW w:w="0" w:type="auto"/>
            <w:vAlign w:val="center"/>
            <w:hideMark/>
          </w:tcPr>
          <w:p w14:paraId="4379B99B"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estimate</w:t>
            </w:r>
          </w:p>
        </w:tc>
        <w:tc>
          <w:tcPr>
            <w:tcW w:w="0" w:type="auto"/>
            <w:vAlign w:val="center"/>
            <w:hideMark/>
          </w:tcPr>
          <w:p w14:paraId="2FD2586F"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SE</w:t>
            </w:r>
          </w:p>
        </w:tc>
        <w:tc>
          <w:tcPr>
            <w:tcW w:w="0" w:type="auto"/>
            <w:vAlign w:val="center"/>
            <w:hideMark/>
          </w:tcPr>
          <w:p w14:paraId="33976E18"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lower CI</w:t>
            </w:r>
          </w:p>
        </w:tc>
        <w:tc>
          <w:tcPr>
            <w:tcW w:w="0" w:type="auto"/>
            <w:vAlign w:val="center"/>
            <w:hideMark/>
          </w:tcPr>
          <w:p w14:paraId="53676B67"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upper CI</w:t>
            </w:r>
          </w:p>
        </w:tc>
        <w:tc>
          <w:tcPr>
            <w:tcW w:w="0" w:type="auto"/>
            <w:vAlign w:val="center"/>
            <w:hideMark/>
          </w:tcPr>
          <w:p w14:paraId="419042B5"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z ratio</w:t>
            </w:r>
          </w:p>
        </w:tc>
        <w:tc>
          <w:tcPr>
            <w:tcW w:w="0" w:type="auto"/>
            <w:vAlign w:val="center"/>
            <w:hideMark/>
          </w:tcPr>
          <w:p w14:paraId="565BEFFF"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p value</w:t>
            </w:r>
          </w:p>
        </w:tc>
        <w:tc>
          <w:tcPr>
            <w:tcW w:w="0" w:type="auto"/>
            <w:vAlign w:val="center"/>
            <w:hideMark/>
          </w:tcPr>
          <w:p w14:paraId="2012E61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s value</w:t>
            </w:r>
          </w:p>
        </w:tc>
      </w:tr>
      <w:tr w:rsidR="008A680F" w:rsidRPr="008A680F" w14:paraId="613FF414" w14:textId="77777777" w:rsidTr="008A680F">
        <w:trPr>
          <w:tblCellSpacing w:w="15" w:type="dxa"/>
          <w:jc w:val="center"/>
        </w:trPr>
        <w:tc>
          <w:tcPr>
            <w:tcW w:w="8452" w:type="dxa"/>
            <w:gridSpan w:val="9"/>
            <w:tcBorders>
              <w:bottom w:val="single" w:sz="6" w:space="0" w:color="000000"/>
            </w:tcBorders>
            <w:vAlign w:val="center"/>
            <w:hideMark/>
          </w:tcPr>
          <w:p w14:paraId="2440B3D7"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p>
        </w:tc>
      </w:tr>
      <w:tr w:rsidR="008A680F" w:rsidRPr="008A680F" w14:paraId="314D6DEF" w14:textId="77777777" w:rsidTr="008A680F">
        <w:trPr>
          <w:tblCellSpacing w:w="15" w:type="dxa"/>
          <w:jc w:val="center"/>
        </w:trPr>
        <w:tc>
          <w:tcPr>
            <w:tcW w:w="2174" w:type="dxa"/>
            <w:vAlign w:val="center"/>
            <w:hideMark/>
          </w:tcPr>
          <w:p w14:paraId="6D838D36"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1 - 2</w:t>
            </w:r>
          </w:p>
        </w:tc>
        <w:tc>
          <w:tcPr>
            <w:tcW w:w="0" w:type="auto"/>
            <w:vAlign w:val="center"/>
            <w:hideMark/>
          </w:tcPr>
          <w:p w14:paraId="6ACD4AAC"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rand</w:t>
            </w:r>
          </w:p>
        </w:tc>
        <w:tc>
          <w:tcPr>
            <w:tcW w:w="0" w:type="auto"/>
            <w:vAlign w:val="center"/>
            <w:hideMark/>
          </w:tcPr>
          <w:p w14:paraId="60B6A4A4"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0.015</w:t>
            </w:r>
          </w:p>
        </w:tc>
        <w:tc>
          <w:tcPr>
            <w:tcW w:w="0" w:type="auto"/>
            <w:vAlign w:val="center"/>
            <w:hideMark/>
          </w:tcPr>
          <w:p w14:paraId="59D700AB"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284178D7"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0.001</w:t>
            </w:r>
          </w:p>
        </w:tc>
        <w:tc>
          <w:tcPr>
            <w:tcW w:w="0" w:type="auto"/>
            <w:vAlign w:val="center"/>
            <w:hideMark/>
          </w:tcPr>
          <w:p w14:paraId="72C585F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0.030</w:t>
            </w:r>
          </w:p>
        </w:tc>
        <w:tc>
          <w:tcPr>
            <w:tcW w:w="0" w:type="auto"/>
            <w:vAlign w:val="center"/>
            <w:hideMark/>
          </w:tcPr>
          <w:p w14:paraId="1EB1B8A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2.453</w:t>
            </w:r>
          </w:p>
        </w:tc>
        <w:tc>
          <w:tcPr>
            <w:tcW w:w="0" w:type="auto"/>
            <w:vAlign w:val="center"/>
            <w:hideMark/>
          </w:tcPr>
          <w:p w14:paraId="23061A84"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0.038</w:t>
            </w:r>
          </w:p>
        </w:tc>
        <w:tc>
          <w:tcPr>
            <w:tcW w:w="0" w:type="auto"/>
            <w:vAlign w:val="center"/>
            <w:hideMark/>
          </w:tcPr>
          <w:p w14:paraId="3C33FBB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4.729</w:t>
            </w:r>
          </w:p>
        </w:tc>
      </w:tr>
      <w:tr w:rsidR="008A680F" w:rsidRPr="008A680F" w14:paraId="1C724945" w14:textId="77777777" w:rsidTr="008A680F">
        <w:trPr>
          <w:tblCellSpacing w:w="15" w:type="dxa"/>
          <w:jc w:val="center"/>
        </w:trPr>
        <w:tc>
          <w:tcPr>
            <w:tcW w:w="2174" w:type="dxa"/>
            <w:vAlign w:val="center"/>
            <w:hideMark/>
          </w:tcPr>
          <w:p w14:paraId="027F2F5D"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1 - 3</w:t>
            </w:r>
          </w:p>
        </w:tc>
        <w:tc>
          <w:tcPr>
            <w:tcW w:w="0" w:type="auto"/>
            <w:vAlign w:val="center"/>
            <w:hideMark/>
          </w:tcPr>
          <w:p w14:paraId="6448A57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rand</w:t>
            </w:r>
          </w:p>
        </w:tc>
        <w:tc>
          <w:tcPr>
            <w:tcW w:w="0" w:type="auto"/>
            <w:vAlign w:val="center"/>
            <w:hideMark/>
          </w:tcPr>
          <w:p w14:paraId="520116FB"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0.047</w:t>
            </w:r>
          </w:p>
        </w:tc>
        <w:tc>
          <w:tcPr>
            <w:tcW w:w="0" w:type="auto"/>
            <w:vAlign w:val="center"/>
            <w:hideMark/>
          </w:tcPr>
          <w:p w14:paraId="0EDB8DF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17E26DC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0.032</w:t>
            </w:r>
          </w:p>
        </w:tc>
        <w:tc>
          <w:tcPr>
            <w:tcW w:w="0" w:type="auto"/>
            <w:vAlign w:val="center"/>
            <w:hideMark/>
          </w:tcPr>
          <w:p w14:paraId="649A9A2C"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0.061</w:t>
            </w:r>
          </w:p>
        </w:tc>
        <w:tc>
          <w:tcPr>
            <w:tcW w:w="0" w:type="auto"/>
            <w:vAlign w:val="center"/>
            <w:hideMark/>
          </w:tcPr>
          <w:p w14:paraId="1A19883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7.731</w:t>
            </w:r>
          </w:p>
        </w:tc>
        <w:tc>
          <w:tcPr>
            <w:tcW w:w="0" w:type="auto"/>
            <w:vAlign w:val="center"/>
            <w:hideMark/>
          </w:tcPr>
          <w:p w14:paraId="608C6878" w14:textId="2EEE9BA3" w:rsidR="008A680F" w:rsidRPr="008A680F" w:rsidRDefault="008A680F" w:rsidP="008A68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0590BB68"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44.190</w:t>
            </w:r>
          </w:p>
        </w:tc>
      </w:tr>
      <w:tr w:rsidR="008A680F" w:rsidRPr="008A680F" w14:paraId="4A9AF04D" w14:textId="77777777" w:rsidTr="008A680F">
        <w:trPr>
          <w:tblCellSpacing w:w="15" w:type="dxa"/>
          <w:jc w:val="center"/>
        </w:trPr>
        <w:tc>
          <w:tcPr>
            <w:tcW w:w="2174" w:type="dxa"/>
            <w:vAlign w:val="center"/>
            <w:hideMark/>
          </w:tcPr>
          <w:p w14:paraId="6771904A"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2 - 3</w:t>
            </w:r>
          </w:p>
        </w:tc>
        <w:tc>
          <w:tcPr>
            <w:tcW w:w="0" w:type="auto"/>
            <w:vAlign w:val="center"/>
            <w:hideMark/>
          </w:tcPr>
          <w:p w14:paraId="0AB957E1"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rand</w:t>
            </w:r>
          </w:p>
        </w:tc>
        <w:tc>
          <w:tcPr>
            <w:tcW w:w="0" w:type="auto"/>
            <w:vAlign w:val="center"/>
            <w:hideMark/>
          </w:tcPr>
          <w:p w14:paraId="036D02EC"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0.031</w:t>
            </w:r>
          </w:p>
        </w:tc>
        <w:tc>
          <w:tcPr>
            <w:tcW w:w="0" w:type="auto"/>
            <w:vAlign w:val="center"/>
            <w:hideMark/>
          </w:tcPr>
          <w:p w14:paraId="0815C359"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45F3D5D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0.017</w:t>
            </w:r>
          </w:p>
        </w:tc>
        <w:tc>
          <w:tcPr>
            <w:tcW w:w="0" w:type="auto"/>
            <w:vAlign w:val="center"/>
            <w:hideMark/>
          </w:tcPr>
          <w:p w14:paraId="366089C1"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0.045</w:t>
            </w:r>
          </w:p>
        </w:tc>
        <w:tc>
          <w:tcPr>
            <w:tcW w:w="0" w:type="auto"/>
            <w:vAlign w:val="center"/>
            <w:hideMark/>
          </w:tcPr>
          <w:p w14:paraId="30917E5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5.324</w:t>
            </w:r>
          </w:p>
        </w:tc>
        <w:tc>
          <w:tcPr>
            <w:tcW w:w="0" w:type="auto"/>
            <w:vAlign w:val="center"/>
            <w:hideMark/>
          </w:tcPr>
          <w:p w14:paraId="58A99A0A" w14:textId="66068622" w:rsidR="008A680F" w:rsidRPr="008A680F" w:rsidRDefault="008A680F" w:rsidP="008A68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7D874CD1"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21.650</w:t>
            </w:r>
          </w:p>
        </w:tc>
      </w:tr>
      <w:tr w:rsidR="008A680F" w:rsidRPr="008A680F" w14:paraId="71A15E8C" w14:textId="77777777" w:rsidTr="008A680F">
        <w:trPr>
          <w:tblCellSpacing w:w="15" w:type="dxa"/>
          <w:jc w:val="center"/>
        </w:trPr>
        <w:tc>
          <w:tcPr>
            <w:tcW w:w="2174" w:type="dxa"/>
            <w:vAlign w:val="center"/>
            <w:hideMark/>
          </w:tcPr>
          <w:p w14:paraId="350195E9"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1 - 2</w:t>
            </w:r>
          </w:p>
        </w:tc>
        <w:tc>
          <w:tcPr>
            <w:tcW w:w="0" w:type="auto"/>
            <w:vAlign w:val="center"/>
            <w:hideMark/>
          </w:tcPr>
          <w:p w14:paraId="18E0E09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struct</w:t>
            </w:r>
            <w:proofErr w:type="spellEnd"/>
          </w:p>
        </w:tc>
        <w:tc>
          <w:tcPr>
            <w:tcW w:w="0" w:type="auto"/>
            <w:vAlign w:val="center"/>
            <w:hideMark/>
          </w:tcPr>
          <w:p w14:paraId="0615C021"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0.072</w:t>
            </w:r>
          </w:p>
        </w:tc>
        <w:tc>
          <w:tcPr>
            <w:tcW w:w="0" w:type="auto"/>
            <w:vAlign w:val="center"/>
            <w:hideMark/>
          </w:tcPr>
          <w:p w14:paraId="0B786458"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24AE39D8"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0.059</w:t>
            </w:r>
          </w:p>
        </w:tc>
        <w:tc>
          <w:tcPr>
            <w:tcW w:w="0" w:type="auto"/>
            <w:vAlign w:val="center"/>
            <w:hideMark/>
          </w:tcPr>
          <w:p w14:paraId="4AEDDDF2"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0.086</w:t>
            </w:r>
          </w:p>
        </w:tc>
        <w:tc>
          <w:tcPr>
            <w:tcW w:w="0" w:type="auto"/>
            <w:vAlign w:val="center"/>
            <w:hideMark/>
          </w:tcPr>
          <w:p w14:paraId="22687BE3"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12.690</w:t>
            </w:r>
          </w:p>
        </w:tc>
        <w:tc>
          <w:tcPr>
            <w:tcW w:w="0" w:type="auto"/>
            <w:vAlign w:val="center"/>
            <w:hideMark/>
          </w:tcPr>
          <w:p w14:paraId="1D656751" w14:textId="5342E7E7" w:rsidR="008A680F" w:rsidRPr="008A680F" w:rsidRDefault="008A680F" w:rsidP="008A68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56395C93"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Inf</w:t>
            </w:r>
            <w:proofErr w:type="spellEnd"/>
          </w:p>
        </w:tc>
      </w:tr>
      <w:tr w:rsidR="008A680F" w:rsidRPr="008A680F" w14:paraId="3AA0097C" w14:textId="77777777" w:rsidTr="008A680F">
        <w:trPr>
          <w:tblCellSpacing w:w="15" w:type="dxa"/>
          <w:jc w:val="center"/>
        </w:trPr>
        <w:tc>
          <w:tcPr>
            <w:tcW w:w="2174" w:type="dxa"/>
            <w:vAlign w:val="center"/>
            <w:hideMark/>
          </w:tcPr>
          <w:p w14:paraId="56B51752"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1 - 3</w:t>
            </w:r>
          </w:p>
        </w:tc>
        <w:tc>
          <w:tcPr>
            <w:tcW w:w="0" w:type="auto"/>
            <w:vAlign w:val="center"/>
            <w:hideMark/>
          </w:tcPr>
          <w:p w14:paraId="7C4C855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struct</w:t>
            </w:r>
            <w:proofErr w:type="spellEnd"/>
          </w:p>
        </w:tc>
        <w:tc>
          <w:tcPr>
            <w:tcW w:w="0" w:type="auto"/>
            <w:vAlign w:val="center"/>
            <w:hideMark/>
          </w:tcPr>
          <w:p w14:paraId="1EA56C86"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0.093</w:t>
            </w:r>
          </w:p>
        </w:tc>
        <w:tc>
          <w:tcPr>
            <w:tcW w:w="0" w:type="auto"/>
            <w:vAlign w:val="center"/>
            <w:hideMark/>
          </w:tcPr>
          <w:p w14:paraId="4B411071"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1A20AEFF"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0.079</w:t>
            </w:r>
          </w:p>
        </w:tc>
        <w:tc>
          <w:tcPr>
            <w:tcW w:w="0" w:type="auto"/>
            <w:vAlign w:val="center"/>
            <w:hideMark/>
          </w:tcPr>
          <w:p w14:paraId="72E62E59"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0.106</w:t>
            </w:r>
          </w:p>
        </w:tc>
        <w:tc>
          <w:tcPr>
            <w:tcW w:w="0" w:type="auto"/>
            <w:vAlign w:val="center"/>
            <w:hideMark/>
          </w:tcPr>
          <w:p w14:paraId="038CF1A4"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16.370</w:t>
            </w:r>
          </w:p>
        </w:tc>
        <w:tc>
          <w:tcPr>
            <w:tcW w:w="0" w:type="auto"/>
            <w:vAlign w:val="center"/>
            <w:hideMark/>
          </w:tcPr>
          <w:p w14:paraId="511EC3DE" w14:textId="28B39802" w:rsidR="008A680F" w:rsidRPr="008A680F" w:rsidRDefault="008A680F" w:rsidP="008A68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244D0AB2"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Inf</w:t>
            </w:r>
            <w:proofErr w:type="spellEnd"/>
          </w:p>
        </w:tc>
      </w:tr>
      <w:tr w:rsidR="008A680F" w:rsidRPr="008A680F" w14:paraId="268F46E4" w14:textId="77777777" w:rsidTr="008A680F">
        <w:trPr>
          <w:tblCellSpacing w:w="15" w:type="dxa"/>
          <w:jc w:val="center"/>
        </w:trPr>
        <w:tc>
          <w:tcPr>
            <w:tcW w:w="2174" w:type="dxa"/>
            <w:vAlign w:val="center"/>
            <w:hideMark/>
          </w:tcPr>
          <w:p w14:paraId="2898A414" w14:textId="77777777" w:rsidR="008A680F" w:rsidRPr="008A680F" w:rsidRDefault="008A680F" w:rsidP="008A680F">
            <w:pPr>
              <w:spacing w:after="0" w:line="240" w:lineRule="auto"/>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2 - 3</w:t>
            </w:r>
          </w:p>
        </w:tc>
        <w:tc>
          <w:tcPr>
            <w:tcW w:w="0" w:type="auto"/>
            <w:vAlign w:val="center"/>
            <w:hideMark/>
          </w:tcPr>
          <w:p w14:paraId="02DB586E"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struct</w:t>
            </w:r>
            <w:proofErr w:type="spellEnd"/>
          </w:p>
        </w:tc>
        <w:tc>
          <w:tcPr>
            <w:tcW w:w="0" w:type="auto"/>
            <w:vAlign w:val="center"/>
            <w:hideMark/>
          </w:tcPr>
          <w:p w14:paraId="33DC1A2D"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0.020</w:t>
            </w:r>
          </w:p>
        </w:tc>
        <w:tc>
          <w:tcPr>
            <w:tcW w:w="0" w:type="auto"/>
            <w:vAlign w:val="center"/>
            <w:hideMark/>
          </w:tcPr>
          <w:p w14:paraId="1DE4FC41"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0.005</w:t>
            </w:r>
          </w:p>
        </w:tc>
        <w:tc>
          <w:tcPr>
            <w:tcW w:w="0" w:type="auto"/>
            <w:vAlign w:val="center"/>
            <w:hideMark/>
          </w:tcPr>
          <w:p w14:paraId="74AE142A"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0.008</w:t>
            </w:r>
          </w:p>
        </w:tc>
        <w:tc>
          <w:tcPr>
            <w:tcW w:w="0" w:type="auto"/>
            <w:vAlign w:val="center"/>
            <w:hideMark/>
          </w:tcPr>
          <w:p w14:paraId="55488532"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0.032</w:t>
            </w:r>
          </w:p>
        </w:tc>
        <w:tc>
          <w:tcPr>
            <w:tcW w:w="0" w:type="auto"/>
            <w:vAlign w:val="center"/>
            <w:hideMark/>
          </w:tcPr>
          <w:p w14:paraId="5A2AA568"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4.006</w:t>
            </w:r>
          </w:p>
        </w:tc>
        <w:tc>
          <w:tcPr>
            <w:tcW w:w="0" w:type="auto"/>
            <w:vAlign w:val="center"/>
            <w:hideMark/>
          </w:tcPr>
          <w:p w14:paraId="3118633E" w14:textId="6EF5A5AF" w:rsidR="008A680F" w:rsidRPr="008A680F" w:rsidRDefault="008A680F" w:rsidP="008A68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0FA420E9"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12.420</w:t>
            </w:r>
          </w:p>
        </w:tc>
      </w:tr>
      <w:tr w:rsidR="008A680F" w:rsidRPr="008A680F" w14:paraId="37789B6C" w14:textId="77777777" w:rsidTr="008A680F">
        <w:trPr>
          <w:tblCellSpacing w:w="15" w:type="dxa"/>
          <w:jc w:val="center"/>
        </w:trPr>
        <w:tc>
          <w:tcPr>
            <w:tcW w:w="8452" w:type="dxa"/>
            <w:gridSpan w:val="9"/>
            <w:tcBorders>
              <w:bottom w:val="single" w:sz="6" w:space="0" w:color="000000"/>
            </w:tcBorders>
            <w:vAlign w:val="center"/>
            <w:hideMark/>
          </w:tcPr>
          <w:p w14:paraId="619F4DCD" w14:textId="77777777" w:rsidR="008A680F" w:rsidRPr="008A680F" w:rsidRDefault="008A680F" w:rsidP="008A680F">
            <w:pPr>
              <w:spacing w:after="0" w:line="240" w:lineRule="auto"/>
              <w:jc w:val="center"/>
              <w:rPr>
                <w:rFonts w:ascii="Times New Roman" w:eastAsia="Times New Roman" w:hAnsi="Times New Roman" w:cs="Times New Roman"/>
                <w:sz w:val="24"/>
                <w:szCs w:val="24"/>
              </w:rPr>
            </w:pPr>
          </w:p>
        </w:tc>
      </w:tr>
    </w:tbl>
    <w:p w14:paraId="207047A5" w14:textId="3E3EBF5E" w:rsidR="00182FDC" w:rsidRDefault="00182FDC" w:rsidP="004D432A">
      <w:pPr>
        <w:autoSpaceDE w:val="0"/>
        <w:autoSpaceDN w:val="0"/>
        <w:adjustRightInd w:val="0"/>
        <w:spacing w:after="0" w:line="240" w:lineRule="auto"/>
        <w:rPr>
          <w:rFonts w:ascii="Arial" w:hAnsi="Arial" w:cs="Arial"/>
        </w:rPr>
      </w:pPr>
    </w:p>
    <w:p w14:paraId="08405E61" w14:textId="10833838" w:rsidR="008A680F" w:rsidRPr="008A680F" w:rsidRDefault="008A680F" w:rsidP="004D432A">
      <w:pPr>
        <w:autoSpaceDE w:val="0"/>
        <w:autoSpaceDN w:val="0"/>
        <w:adjustRightInd w:val="0"/>
        <w:spacing w:after="0" w:line="240" w:lineRule="auto"/>
        <w:rPr>
          <w:rFonts w:ascii="Arial" w:hAnsi="Arial" w:cs="Arial"/>
          <w:b/>
        </w:rPr>
      </w:pPr>
      <w:r w:rsidRPr="008A680F">
        <w:rPr>
          <w:rFonts w:ascii="Arial" w:hAnsi="Arial" w:cs="Arial"/>
          <w:b/>
        </w:rPr>
        <w:t xml:space="preserve">Table 2. </w:t>
      </w:r>
    </w:p>
    <w:p w14:paraId="37FFB66D" w14:textId="77777777" w:rsidR="008A680F" w:rsidRDefault="008A680F" w:rsidP="004D432A">
      <w:pPr>
        <w:autoSpaceDE w:val="0"/>
        <w:autoSpaceDN w:val="0"/>
        <w:adjustRightInd w:val="0"/>
        <w:spacing w:after="0" w:line="240" w:lineRule="auto"/>
        <w:rPr>
          <w:rFonts w:ascii="Arial" w:hAnsi="Arial" w:cs="Arial"/>
        </w:rPr>
      </w:pPr>
    </w:p>
    <w:p w14:paraId="0E793ABE" w14:textId="4DCBE487" w:rsidR="00907455" w:rsidRDefault="00907455" w:rsidP="004D432A">
      <w:pPr>
        <w:autoSpaceDE w:val="0"/>
        <w:autoSpaceDN w:val="0"/>
        <w:adjustRightInd w:val="0"/>
        <w:spacing w:after="0" w:line="240" w:lineRule="auto"/>
        <w:rPr>
          <w:rFonts w:ascii="Arial" w:hAnsi="Arial" w:cs="Arial"/>
        </w:rPr>
      </w:pPr>
      <w:r>
        <w:rPr>
          <w:rFonts w:ascii="Arial" w:hAnsi="Arial" w:cs="Arial"/>
        </w:rPr>
        <w:t>However, this observation alone only suggests that variability in stimuli caused some variability in response. When examining the effect of session (presence or absence of statistical structure) for each level of ordinal position, we observed that the presence of structure significantly decreased mean reaction times for 2</w:t>
      </w:r>
      <w:r w:rsidRPr="00907455">
        <w:rPr>
          <w:rFonts w:ascii="Arial" w:hAnsi="Arial" w:cs="Arial"/>
          <w:vertAlign w:val="superscript"/>
        </w:rPr>
        <w:t>nd</w:t>
      </w:r>
      <w:r>
        <w:rPr>
          <w:rFonts w:ascii="Arial" w:hAnsi="Arial" w:cs="Arial"/>
        </w:rPr>
        <w:t xml:space="preserve"> </w:t>
      </w:r>
      <w:r w:rsidR="00AA6D36">
        <w:rPr>
          <w:rFonts w:ascii="Arial" w:hAnsi="Arial" w:cs="Arial"/>
        </w:rPr>
        <w:t>(</w:t>
      </w:r>
      <w:proofErr w:type="gramStart"/>
      <w:r w:rsidR="00AA6D36">
        <w:rPr>
          <w:rFonts w:ascii="Arial" w:hAnsi="Arial" w:cs="Arial"/>
        </w:rPr>
        <w:t>z(</w:t>
      </w:r>
      <w:proofErr w:type="spellStart"/>
      <w:proofErr w:type="gramEnd"/>
      <w:r w:rsidR="00AA6D36">
        <w:rPr>
          <w:rFonts w:ascii="Arial" w:hAnsi="Arial" w:cs="Arial"/>
        </w:rPr>
        <w:t>Inf</w:t>
      </w:r>
      <w:proofErr w:type="spellEnd"/>
      <w:r w:rsidR="00AA6D36">
        <w:rPr>
          <w:rFonts w:ascii="Arial" w:hAnsi="Arial" w:cs="Arial"/>
        </w:rPr>
        <w:t xml:space="preserve">) = 5.28, p &lt; 0.0001) </w:t>
      </w:r>
      <w:r>
        <w:rPr>
          <w:rFonts w:ascii="Arial" w:hAnsi="Arial" w:cs="Arial"/>
        </w:rPr>
        <w:t>and 3</w:t>
      </w:r>
      <w:r w:rsidRPr="00907455">
        <w:rPr>
          <w:rFonts w:ascii="Arial" w:hAnsi="Arial" w:cs="Arial"/>
          <w:vertAlign w:val="superscript"/>
        </w:rPr>
        <w:t>rd</w:t>
      </w:r>
      <w:r>
        <w:rPr>
          <w:rFonts w:ascii="Arial" w:hAnsi="Arial" w:cs="Arial"/>
        </w:rPr>
        <w:t xml:space="preserve"> position targets</w:t>
      </w:r>
      <w:r w:rsidR="00AA6D36">
        <w:rPr>
          <w:rFonts w:ascii="Arial" w:hAnsi="Arial" w:cs="Arial"/>
        </w:rPr>
        <w:t xml:space="preserve"> (z(</w:t>
      </w:r>
      <w:proofErr w:type="spellStart"/>
      <w:r w:rsidR="00AA6D36">
        <w:rPr>
          <w:rFonts w:ascii="Arial" w:hAnsi="Arial" w:cs="Arial"/>
        </w:rPr>
        <w:t>Inf</w:t>
      </w:r>
      <w:proofErr w:type="spellEnd"/>
      <w:r w:rsidR="00AA6D36">
        <w:rPr>
          <w:rFonts w:ascii="Arial" w:hAnsi="Arial" w:cs="Arial"/>
        </w:rPr>
        <w:t>) = 4.51, p &lt; 0.0001). W</w:t>
      </w:r>
      <w:r>
        <w:rPr>
          <w:rFonts w:ascii="Arial" w:hAnsi="Arial" w:cs="Arial"/>
        </w:rPr>
        <w:t>hile RTs to 1</w:t>
      </w:r>
      <w:r w:rsidRPr="00907455">
        <w:rPr>
          <w:rFonts w:ascii="Arial" w:hAnsi="Arial" w:cs="Arial"/>
          <w:vertAlign w:val="superscript"/>
        </w:rPr>
        <w:t>st</w:t>
      </w:r>
      <w:r>
        <w:rPr>
          <w:rFonts w:ascii="Arial" w:hAnsi="Arial" w:cs="Arial"/>
        </w:rPr>
        <w:t xml:space="preserve"> position targets remained largely the same (reaction times for 1</w:t>
      </w:r>
      <w:r w:rsidRPr="00907455">
        <w:rPr>
          <w:rFonts w:ascii="Arial" w:hAnsi="Arial" w:cs="Arial"/>
          <w:vertAlign w:val="superscript"/>
        </w:rPr>
        <w:t>st</w:t>
      </w:r>
      <w:r>
        <w:rPr>
          <w:rFonts w:ascii="Arial" w:hAnsi="Arial" w:cs="Arial"/>
        </w:rPr>
        <w:t xml:space="preserve"> position targets in fact increased, but this change was not statistically significant</w:t>
      </w:r>
      <w:r w:rsidR="00AA6D36">
        <w:rPr>
          <w:rFonts w:ascii="Arial" w:hAnsi="Arial" w:cs="Arial"/>
        </w:rPr>
        <w:t xml:space="preserve">; </w:t>
      </w:r>
      <w:proofErr w:type="gramStart"/>
      <w:r w:rsidR="00AA6D36">
        <w:rPr>
          <w:rFonts w:ascii="Arial" w:hAnsi="Arial" w:cs="Arial"/>
        </w:rPr>
        <w:t>z(</w:t>
      </w:r>
      <w:proofErr w:type="spellStart"/>
      <w:proofErr w:type="gramEnd"/>
      <w:r w:rsidR="00AA6D36">
        <w:rPr>
          <w:rFonts w:ascii="Arial" w:hAnsi="Arial" w:cs="Arial"/>
        </w:rPr>
        <w:t>Inf</w:t>
      </w:r>
      <w:proofErr w:type="spellEnd"/>
      <w:r w:rsidR="00AA6D36">
        <w:rPr>
          <w:rFonts w:ascii="Arial" w:hAnsi="Arial" w:cs="Arial"/>
        </w:rPr>
        <w:t>) = -0.12, p = 0.90</w:t>
      </w:r>
      <w:r>
        <w:rPr>
          <w:rFonts w:ascii="Arial" w:hAnsi="Arial" w:cs="Arial"/>
        </w:rPr>
        <w:t xml:space="preserve">). </w:t>
      </w:r>
      <w:r w:rsidR="00182FDC">
        <w:rPr>
          <w:rFonts w:ascii="Arial" w:hAnsi="Arial" w:cs="Arial"/>
        </w:rPr>
        <w:t>(</w:t>
      </w:r>
      <w:r w:rsidR="00B05C5F">
        <w:rPr>
          <w:rFonts w:ascii="Arial" w:hAnsi="Arial" w:cs="Arial"/>
          <w:b/>
        </w:rPr>
        <w:t>Fig. 6</w:t>
      </w:r>
      <w:r w:rsidR="00182FDC">
        <w:rPr>
          <w:rFonts w:ascii="Arial" w:hAnsi="Arial" w:cs="Arial"/>
        </w:rPr>
        <w:t>)</w:t>
      </w:r>
      <w:r>
        <w:rPr>
          <w:rFonts w:ascii="Arial" w:hAnsi="Arial" w:cs="Arial"/>
        </w:rPr>
        <w:t xml:space="preserve">  </w:t>
      </w:r>
    </w:p>
    <w:p w14:paraId="5BCF4E88" w14:textId="77777777" w:rsidR="00890FB4" w:rsidRDefault="00890FB4" w:rsidP="004D432A">
      <w:pPr>
        <w:autoSpaceDE w:val="0"/>
        <w:autoSpaceDN w:val="0"/>
        <w:adjustRightInd w:val="0"/>
        <w:spacing w:after="0" w:line="240" w:lineRule="auto"/>
        <w:rPr>
          <w:rFonts w:ascii="Arial" w:hAnsi="Arial" w:cs="Arial"/>
        </w:rPr>
      </w:pPr>
    </w:p>
    <w:p w14:paraId="4996D909" w14:textId="3AF64B0A" w:rsidR="00D35508" w:rsidRPr="006521D3" w:rsidRDefault="004D432A" w:rsidP="006521D3">
      <w:pPr>
        <w:autoSpaceDE w:val="0"/>
        <w:autoSpaceDN w:val="0"/>
        <w:adjustRightInd w:val="0"/>
        <w:spacing w:after="0" w:line="240" w:lineRule="auto"/>
        <w:rPr>
          <w:rFonts w:ascii="Arial" w:hAnsi="Arial" w:cs="Arial"/>
        </w:rPr>
      </w:pPr>
      <w:r>
        <w:rPr>
          <w:rFonts w:ascii="Arial" w:hAnsi="Arial" w:cs="Arial"/>
        </w:rPr>
        <w:t xml:space="preserve">We additionally tested a model that included session order as a fixed effect, to ensure that there </w:t>
      </w:r>
      <w:r w:rsidR="0021074D">
        <w:rPr>
          <w:rFonts w:ascii="Arial" w:hAnsi="Arial" w:cs="Arial"/>
        </w:rPr>
        <w:t>were</w:t>
      </w:r>
      <w:r>
        <w:rPr>
          <w:rFonts w:ascii="Arial" w:hAnsi="Arial" w:cs="Arial"/>
        </w:rPr>
        <w:t xml:space="preserve"> no carry-over effects of session. Previous studies have indicated that statistical learning </w:t>
      </w:r>
      <w:proofErr w:type="gramStart"/>
      <w:r>
        <w:rPr>
          <w:rFonts w:ascii="Arial" w:hAnsi="Arial" w:cs="Arial"/>
        </w:rPr>
        <w:t>can be easily disrupted</w:t>
      </w:r>
      <w:proofErr w:type="gramEnd"/>
      <w:r>
        <w:rPr>
          <w:rFonts w:ascii="Arial" w:hAnsi="Arial" w:cs="Arial"/>
        </w:rPr>
        <w:t xml:space="preserve"> by exposure to streams with differing or no statistics. [</w:t>
      </w:r>
      <w:proofErr w:type="gramStart"/>
      <w:r>
        <w:rPr>
          <w:rFonts w:ascii="Arial" w:hAnsi="Arial" w:cs="Arial"/>
        </w:rPr>
        <w:t>citation</w:t>
      </w:r>
      <w:proofErr w:type="gramEnd"/>
      <w:r>
        <w:rPr>
          <w:rFonts w:ascii="Arial" w:hAnsi="Arial" w:cs="Arial"/>
        </w:rPr>
        <w:t xml:space="preserve"> needed] We did not detect a three-way interaction between session order, ordinal position, and session in mod</w:t>
      </w:r>
      <w:r w:rsidR="00670ADF">
        <w:rPr>
          <w:rFonts w:ascii="Arial" w:hAnsi="Arial" w:cs="Arial"/>
        </w:rPr>
        <w:t>ulating response times</w:t>
      </w:r>
      <w:r w:rsidR="00B47073">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2,  </m:t>
            </m:r>
            <m:r>
              <w:rPr>
                <w:rFonts w:ascii="Cambria Math" w:hAnsi="Cambria Math" w:cs="Arial"/>
              </w:rPr>
              <m:t>N</m:t>
            </m:r>
            <m:r>
              <m:rPr>
                <m:sty m:val="p"/>
              </m:rPr>
              <w:rPr>
                <w:rFonts w:ascii="Cambria Math" w:hAnsi="Cambria Math" w:cs="Arial"/>
              </w:rPr>
              <m:t xml:space="preserve"> = 20</m:t>
            </m:r>
          </m:e>
        </m:d>
        <m:r>
          <m:rPr>
            <m:sty m:val="p"/>
          </m:rPr>
          <w:rPr>
            <w:rFonts w:ascii="Cambria Math" w:hAnsi="Cambria Math" w:cs="Arial"/>
          </w:rPr>
          <m:t xml:space="preserve">= 0.33,  </m:t>
        </m:r>
        <m:r>
          <w:rPr>
            <w:rFonts w:ascii="Cambria Math" w:hAnsi="Cambria Math" w:cs="Arial"/>
          </w:rPr>
          <m:t>p=0.85</m:t>
        </m:r>
      </m:oMath>
      <w:r w:rsidR="00B47073">
        <w:rPr>
          <w:rFonts w:ascii="Arial" w:hAnsi="Arial" w:cs="Arial"/>
        </w:rPr>
        <w:t>).</w:t>
      </w:r>
      <w:r w:rsidR="00670ADF">
        <w:rPr>
          <w:rFonts w:ascii="Arial" w:hAnsi="Arial" w:cs="Arial"/>
        </w:rPr>
        <w:t xml:space="preserve"> (</w:t>
      </w:r>
      <w:r w:rsidR="00B05C5F">
        <w:rPr>
          <w:rFonts w:ascii="Arial" w:hAnsi="Arial" w:cs="Arial"/>
          <w:b/>
        </w:rPr>
        <w:t>Fig. 5</w:t>
      </w:r>
      <w:r w:rsidR="0021074D" w:rsidRPr="0021074D">
        <w:rPr>
          <w:rFonts w:ascii="Arial" w:hAnsi="Arial" w:cs="Arial"/>
          <w:b/>
        </w:rPr>
        <w:t xml:space="preserve"> c-d</w:t>
      </w:r>
      <w:r w:rsidR="0021074D">
        <w:rPr>
          <w:rFonts w:ascii="Arial" w:hAnsi="Arial" w:cs="Arial"/>
        </w:rPr>
        <w:t xml:space="preserve">, </w:t>
      </w:r>
      <w:r w:rsidR="00670ADF" w:rsidRPr="00670ADF">
        <w:rPr>
          <w:rFonts w:ascii="Arial" w:hAnsi="Arial" w:cs="Arial"/>
          <w:b/>
        </w:rPr>
        <w:t>Fig. S5</w:t>
      </w:r>
      <w:r w:rsidR="006521D3">
        <w:rPr>
          <w:rFonts w:ascii="Arial" w:hAnsi="Arial" w:cs="Arial"/>
        </w:rPr>
        <w:t xml:space="preserve">) </w:t>
      </w:r>
    </w:p>
    <w:p w14:paraId="3D0DA3FA" w14:textId="30754135" w:rsidR="00FD7935" w:rsidRPr="00DD26DA" w:rsidRDefault="00554F69" w:rsidP="00465608">
      <w:pPr>
        <w:jc w:val="center"/>
        <w:rPr>
          <w:rFonts w:ascii="Arial" w:hAnsi="Arial" w:cs="Arial"/>
        </w:rPr>
      </w:pPr>
      <w:r>
        <w:rPr>
          <w:rFonts w:ascii="Arial" w:eastAsiaTheme="majorEastAsia" w:hAnsi="Arial" w:cs="Arial"/>
          <w:b/>
          <w:sz w:val="24"/>
          <w:szCs w:val="24"/>
        </w:rPr>
        <w:pict w14:anchorId="188E9470">
          <v:shape id="_x0000_i1025" type="#_x0000_t75" style="width:286.4pt;height:191.2pt;mso-position-horizontal:absolute;mso-position-horizontal-relative:text;mso-position-vertical:absolute;mso-position-vertical-relative:text;mso-width-relative:page;mso-height-relative:page">
            <v:imagedata r:id="rId16" o:title="exp4figS1"/>
          </v:shape>
        </w:pict>
      </w:r>
    </w:p>
    <w:p w14:paraId="4F587F7E" w14:textId="77777777" w:rsidR="00FD7935" w:rsidRPr="00DD26DA" w:rsidRDefault="00FD7935" w:rsidP="00FD7935">
      <w:pPr>
        <w:rPr>
          <w:rFonts w:ascii="Arial" w:hAnsi="Arial" w:cs="Arial"/>
        </w:rPr>
      </w:pPr>
    </w:p>
    <w:p w14:paraId="111FDE2B" w14:textId="28D4B85A" w:rsidR="0018389C" w:rsidRPr="0018389C" w:rsidRDefault="00375C7F" w:rsidP="0018389C">
      <w:pPr>
        <w:pStyle w:val="Heading2"/>
        <w:rPr>
          <w:rFonts w:ascii="Arial" w:hAnsi="Arial" w:cs="Arial"/>
          <w:b/>
          <w:color w:val="auto"/>
        </w:rPr>
      </w:pPr>
      <w:bookmarkStart w:id="13" w:name="_Toc47536761"/>
      <w:r w:rsidRPr="00DD26DA">
        <w:rPr>
          <w:rFonts w:ascii="Arial" w:hAnsi="Arial" w:cs="Arial"/>
          <w:b/>
          <w:color w:val="auto"/>
        </w:rPr>
        <w:t>Discussion</w:t>
      </w:r>
      <w:bookmarkEnd w:id="13"/>
    </w:p>
    <w:p w14:paraId="61DBBD9B" w14:textId="3F100FD7" w:rsidR="000663AB" w:rsidRPr="001D54FA" w:rsidRDefault="00140785" w:rsidP="000663AB">
      <w:pPr>
        <w:rPr>
          <w:rFonts w:ascii="Arial" w:hAnsi="Arial" w:cs="Arial"/>
        </w:rPr>
      </w:pPr>
      <w:r>
        <w:rPr>
          <w:rFonts w:ascii="Arial" w:hAnsi="Arial" w:cs="Arial"/>
        </w:rPr>
        <w:t xml:space="preserve">Here we were able to replicate our findings from Experiment 1, in which the presence of implicit statistical structure modulates reaction times to items embedded in the stream. Notably, we could establish that this modulation is most extreme for those items which become strictly predictable (those with a transitional probability of </w:t>
      </w:r>
      <w:proofErr w:type="gramStart"/>
      <w:r>
        <w:rPr>
          <w:rFonts w:ascii="Arial" w:hAnsi="Arial" w:cs="Arial"/>
        </w:rPr>
        <w:t>1</w:t>
      </w:r>
      <w:proofErr w:type="gramEnd"/>
      <w:r>
        <w:rPr>
          <w:rFonts w:ascii="Arial" w:hAnsi="Arial" w:cs="Arial"/>
        </w:rPr>
        <w:t xml:space="preserve">, in word-medial and word-final positions), as compared with the same items tested in a stream of randomly ordered syllables.  </w:t>
      </w:r>
    </w:p>
    <w:p w14:paraId="12F3BC11" w14:textId="40ED13FB" w:rsidR="000663AB" w:rsidRDefault="00FD083F" w:rsidP="001569AC">
      <w:pPr>
        <w:pStyle w:val="Heading1"/>
        <w:rPr>
          <w:rFonts w:ascii="Arial" w:hAnsi="Arial" w:cs="Arial"/>
          <w:b/>
          <w:color w:val="auto"/>
        </w:rPr>
      </w:pPr>
      <w:bookmarkStart w:id="14" w:name="_Toc47536762"/>
      <w:r>
        <w:rPr>
          <w:rFonts w:ascii="Arial" w:hAnsi="Arial" w:cs="Arial"/>
          <w:b/>
          <w:color w:val="auto"/>
        </w:rPr>
        <w:t xml:space="preserve">Coding of Structural Features </w:t>
      </w:r>
      <w:r w:rsidR="000663AB">
        <w:rPr>
          <w:rFonts w:ascii="Arial" w:hAnsi="Arial" w:cs="Arial"/>
          <w:b/>
          <w:color w:val="auto"/>
        </w:rPr>
        <w:t>in Online Target Detection</w:t>
      </w:r>
      <w:bookmarkEnd w:id="14"/>
    </w:p>
    <w:p w14:paraId="4F3A744D" w14:textId="7AC045C4" w:rsidR="00FD083F" w:rsidRDefault="00FD083F" w:rsidP="000663AB">
      <w:pPr>
        <w:rPr>
          <w:rFonts w:ascii="Arial" w:hAnsi="Arial" w:cs="Arial"/>
        </w:rPr>
      </w:pPr>
      <w:r>
        <w:rPr>
          <w:rFonts w:ascii="Arial" w:hAnsi="Arial" w:cs="Arial"/>
        </w:rPr>
        <w:t xml:space="preserve">In a final analysis, we aimed to explore the reaction time data from the online target detection task further, in order to determine if patterns of RTs could reveal any particular coding </w:t>
      </w:r>
      <w:proofErr w:type="gramStart"/>
      <w:r>
        <w:rPr>
          <w:rFonts w:ascii="Arial" w:hAnsi="Arial" w:cs="Arial"/>
        </w:rPr>
        <w:t>strategies which</w:t>
      </w:r>
      <w:proofErr w:type="gramEnd"/>
      <w:r>
        <w:rPr>
          <w:rFonts w:ascii="Arial" w:hAnsi="Arial" w:cs="Arial"/>
        </w:rPr>
        <w:t xml:space="preserve"> might lend clues to what features of the implicit structure participants picked up. </w:t>
      </w:r>
    </w:p>
    <w:p w14:paraId="3D417CD8" w14:textId="667F339E" w:rsidR="00FD083F" w:rsidRDefault="00FD083F" w:rsidP="000663AB">
      <w:pPr>
        <w:rPr>
          <w:rFonts w:ascii="Arial" w:hAnsi="Arial" w:cs="Arial"/>
        </w:rPr>
      </w:pPr>
      <w:r>
        <w:rPr>
          <w:rFonts w:ascii="Arial" w:hAnsi="Arial" w:cs="Arial"/>
        </w:rPr>
        <w:t xml:space="preserve">Specifically, we hypothesizes that one of four possible features </w:t>
      </w:r>
      <w:proofErr w:type="gramStart"/>
      <w:r>
        <w:rPr>
          <w:rFonts w:ascii="Arial" w:hAnsi="Arial" w:cs="Arial"/>
        </w:rPr>
        <w:t>could be encoded</w:t>
      </w:r>
      <w:proofErr w:type="gramEnd"/>
      <w:r>
        <w:rPr>
          <w:rFonts w:ascii="Arial" w:hAnsi="Arial" w:cs="Arial"/>
        </w:rPr>
        <w:t xml:space="preserve"> in reaction time data: transitional probability, ordinal position, word identity, and duplets. </w:t>
      </w:r>
    </w:p>
    <w:p w14:paraId="38EC2B76" w14:textId="19F30101" w:rsidR="00FD083F" w:rsidRDefault="00FD083F" w:rsidP="000663AB">
      <w:pPr>
        <w:rPr>
          <w:rFonts w:ascii="Arial" w:hAnsi="Arial" w:cs="Arial"/>
        </w:rPr>
      </w:pPr>
      <w:r>
        <w:rPr>
          <w:rFonts w:ascii="Arial" w:hAnsi="Arial" w:cs="Arial"/>
        </w:rPr>
        <w:t xml:space="preserve">We first combined the data from Experiment 1 (N = 33) with the data from structured sessions in Experiment 2 (N = 20) for a combined data set with greater power (N = 53). For each participant, we computed the Pearson correlation on RTs between each pair of syllables, thus generating a 12-x-12 matrix of correlation values for each participant. For each of the four analyses mentioned above, we identified those cells that would constitute the two data arrays for each analysis. Finally, we performed a random sampling of values from those pre-specified cells from all participants 200 times (with replacement, the N for each sample was equal to 4/5 times the length of the shortest of the two arrays being compared). We then computed a Wilcoxon’s rank sum test on the complete set of sampled values. </w:t>
      </w:r>
    </w:p>
    <w:p w14:paraId="1A7A4CCC" w14:textId="26115654" w:rsidR="00FD083F" w:rsidRPr="009E5501" w:rsidRDefault="00FD083F" w:rsidP="009E5501">
      <w:pPr>
        <w:rPr>
          <w:rFonts w:ascii="Arial" w:hAnsi="Arial" w:cs="Arial"/>
        </w:rPr>
      </w:pPr>
      <w:r>
        <w:rPr>
          <w:rFonts w:ascii="Arial" w:hAnsi="Arial" w:cs="Arial"/>
        </w:rPr>
        <w:t xml:space="preserve">For the test of transitional probability, within values included the correlation between all pairs of word-initial syllables (TP = 0.33) </w:t>
      </w:r>
      <w:r w:rsidR="009E5501">
        <w:rPr>
          <w:rFonts w:ascii="Arial" w:hAnsi="Arial" w:cs="Arial"/>
        </w:rPr>
        <w:t>versus</w:t>
      </w:r>
      <w:r>
        <w:rPr>
          <w:rFonts w:ascii="Arial" w:hAnsi="Arial" w:cs="Arial"/>
        </w:rPr>
        <w:t xml:space="preserve"> the correlation between all pairs of word-medial and</w:t>
      </w:r>
      <w:r w:rsidR="009E5501">
        <w:rPr>
          <w:rFonts w:ascii="Arial" w:hAnsi="Arial" w:cs="Arial"/>
        </w:rPr>
        <w:t xml:space="preserve"> word-final syllables (TP = 1).</w:t>
      </w:r>
      <w:r w:rsidR="00F83E62">
        <w:rPr>
          <w:rFonts w:ascii="Arial" w:hAnsi="Arial" w:cs="Arial"/>
        </w:rPr>
        <w:t xml:space="preserve"> Here we observed a significant sh</w:t>
      </w:r>
      <w:r w:rsidR="0003278F">
        <w:rPr>
          <w:rFonts w:ascii="Arial" w:hAnsi="Arial" w:cs="Arial"/>
        </w:rPr>
        <w:t>ift in the true location difference of the two arrays.</w:t>
      </w:r>
      <w:r w:rsidR="009E5501">
        <w:rPr>
          <w:rFonts w:ascii="Arial" w:hAnsi="Arial" w:cs="Arial"/>
        </w:rPr>
        <w:t xml:space="preserve"> (</w:t>
      </w:r>
      <w:proofErr w:type="gramStart"/>
      <w:r w:rsidR="009E5501">
        <w:rPr>
          <w:rFonts w:ascii="Arial" w:hAnsi="Arial" w:cs="Arial"/>
        </w:rPr>
        <w:t>W(</w:t>
      </w:r>
      <w:proofErr w:type="gramEnd"/>
      <w:r w:rsidR="009E5501">
        <w:rPr>
          <w:rFonts w:ascii="Arial" w:hAnsi="Arial" w:cs="Arial"/>
        </w:rPr>
        <w:t xml:space="preserve">53) = 1303113221, p-value &lt; 0.0001, Cis: 0.0175, 0.0269; estimates of </w:t>
      </w:r>
      <w:r w:rsidR="009E5501" w:rsidRPr="009E5501">
        <w:rPr>
          <w:rFonts w:ascii="Arial" w:hAnsi="Arial" w:cs="Arial"/>
        </w:rPr>
        <w:t>difference in location 0.022</w:t>
      </w:r>
      <w:r w:rsidR="009E5501">
        <w:rPr>
          <w:rFonts w:ascii="Arial" w:hAnsi="Arial" w:cs="Arial"/>
        </w:rPr>
        <w:t>).</w:t>
      </w:r>
    </w:p>
    <w:p w14:paraId="511C44FF" w14:textId="740FD40D" w:rsidR="009E5501" w:rsidRDefault="009E5501" w:rsidP="000663AB">
      <w:pPr>
        <w:rPr>
          <w:rFonts w:ascii="Arial" w:hAnsi="Arial" w:cs="Arial"/>
        </w:rPr>
      </w:pPr>
      <w:r>
        <w:rPr>
          <w:rFonts w:ascii="Arial" w:hAnsi="Arial" w:cs="Arial"/>
        </w:rPr>
        <w:t>For the test of ordinal position, within values included the correlation between all pairs of word-initial syllables (e.g. nu-</w:t>
      </w:r>
      <w:proofErr w:type="spellStart"/>
      <w:r>
        <w:rPr>
          <w:rFonts w:ascii="Arial" w:hAnsi="Arial" w:cs="Arial"/>
        </w:rPr>
        <w:t>ro</w:t>
      </w:r>
      <w:proofErr w:type="spellEnd"/>
      <w:r>
        <w:rPr>
          <w:rFonts w:ascii="Arial" w:hAnsi="Arial" w:cs="Arial"/>
        </w:rPr>
        <w:t xml:space="preserve">), all pairs of word-medial syllables (e.g. </w:t>
      </w:r>
      <w:proofErr w:type="spellStart"/>
      <w:r>
        <w:rPr>
          <w:rFonts w:ascii="Arial" w:hAnsi="Arial" w:cs="Arial"/>
        </w:rPr>
        <w:t>ga-ki</w:t>
      </w:r>
      <w:proofErr w:type="spellEnd"/>
      <w:r>
        <w:rPr>
          <w:rFonts w:ascii="Arial" w:hAnsi="Arial" w:cs="Arial"/>
        </w:rPr>
        <w:t>), and all pairs of word-final syllables (e.g. di-se) versus correlations between syllables within each word (e.g. nu-</w:t>
      </w:r>
      <w:proofErr w:type="spellStart"/>
      <w:r>
        <w:rPr>
          <w:rFonts w:ascii="Arial" w:hAnsi="Arial" w:cs="Arial"/>
        </w:rPr>
        <w:t>ga</w:t>
      </w:r>
      <w:proofErr w:type="spellEnd"/>
      <w:r>
        <w:rPr>
          <w:rFonts w:ascii="Arial" w:hAnsi="Arial" w:cs="Arial"/>
        </w:rPr>
        <w:t xml:space="preserve">, </w:t>
      </w:r>
      <w:proofErr w:type="spellStart"/>
      <w:r>
        <w:rPr>
          <w:rFonts w:ascii="Arial" w:hAnsi="Arial" w:cs="Arial"/>
        </w:rPr>
        <w:t>ga</w:t>
      </w:r>
      <w:proofErr w:type="spellEnd"/>
      <w:r>
        <w:rPr>
          <w:rFonts w:ascii="Arial" w:hAnsi="Arial" w:cs="Arial"/>
        </w:rPr>
        <w:t xml:space="preserve">-di, nu-di). </w:t>
      </w:r>
      <w:r w:rsidR="008E190E">
        <w:rPr>
          <w:rFonts w:ascii="Arial" w:hAnsi="Arial" w:cs="Arial"/>
        </w:rPr>
        <w:t xml:space="preserve">Here we also </w:t>
      </w:r>
      <w:r w:rsidR="008A680F">
        <w:rPr>
          <w:rFonts w:ascii="Arial" w:hAnsi="Arial" w:cs="Arial"/>
        </w:rPr>
        <w:t>observed a significant shift in means between the two groups. (</w:t>
      </w:r>
      <w:proofErr w:type="gramStart"/>
      <w:r w:rsidR="008A680F">
        <w:rPr>
          <w:rFonts w:ascii="Arial" w:hAnsi="Arial" w:cs="Arial"/>
        </w:rPr>
        <w:t>W(</w:t>
      </w:r>
      <w:proofErr w:type="gramEnd"/>
      <w:r w:rsidR="008A680F">
        <w:rPr>
          <w:rFonts w:ascii="Arial" w:hAnsi="Arial" w:cs="Arial"/>
        </w:rPr>
        <w:t xml:space="preserve">53) = </w:t>
      </w:r>
      <w:r w:rsidR="008A680F" w:rsidRPr="008A680F">
        <w:rPr>
          <w:rFonts w:ascii="Arial" w:hAnsi="Arial" w:cs="Arial"/>
        </w:rPr>
        <w:t>4995263642</w:t>
      </w:r>
      <w:r w:rsidR="008A680F">
        <w:rPr>
          <w:rFonts w:ascii="Arial" w:hAnsi="Arial" w:cs="Arial"/>
        </w:rPr>
        <w:t xml:space="preserve">, p-value &lt; 0.0001, Cis: 0.007771155, </w:t>
      </w:r>
      <w:r w:rsidR="008A680F" w:rsidRPr="008A680F">
        <w:rPr>
          <w:rFonts w:ascii="Arial" w:hAnsi="Arial" w:cs="Arial"/>
        </w:rPr>
        <w:t>0.014582123</w:t>
      </w:r>
      <w:r w:rsidR="008A680F">
        <w:rPr>
          <w:rFonts w:ascii="Arial" w:hAnsi="Arial" w:cs="Arial"/>
        </w:rPr>
        <w:t xml:space="preserve">; estimates of </w:t>
      </w:r>
      <w:r w:rsidR="008A680F" w:rsidRPr="009E5501">
        <w:rPr>
          <w:rFonts w:ascii="Arial" w:hAnsi="Arial" w:cs="Arial"/>
        </w:rPr>
        <w:t xml:space="preserve">difference in location </w:t>
      </w:r>
      <w:r w:rsidR="008A680F" w:rsidRPr="008A680F">
        <w:rPr>
          <w:rFonts w:ascii="Arial" w:hAnsi="Arial" w:cs="Arial"/>
        </w:rPr>
        <w:t>0.011</w:t>
      </w:r>
      <w:r w:rsidR="008A680F">
        <w:rPr>
          <w:rFonts w:ascii="Arial" w:hAnsi="Arial" w:cs="Arial"/>
        </w:rPr>
        <w:t>).</w:t>
      </w:r>
    </w:p>
    <w:p w14:paraId="621C785D" w14:textId="18852504" w:rsidR="009E5501" w:rsidRDefault="009E5501" w:rsidP="000663AB">
      <w:pPr>
        <w:rPr>
          <w:rFonts w:ascii="Arial" w:hAnsi="Arial" w:cs="Arial"/>
        </w:rPr>
      </w:pPr>
      <w:r>
        <w:rPr>
          <w:rFonts w:ascii="Arial" w:hAnsi="Arial" w:cs="Arial"/>
        </w:rPr>
        <w:t>For the test of word identity, within values included the correlation between syllables within each word (e.g. nu-</w:t>
      </w:r>
      <w:proofErr w:type="spellStart"/>
      <w:r>
        <w:rPr>
          <w:rFonts w:ascii="Arial" w:hAnsi="Arial" w:cs="Arial"/>
        </w:rPr>
        <w:t>ga</w:t>
      </w:r>
      <w:proofErr w:type="spellEnd"/>
      <w:r>
        <w:rPr>
          <w:rFonts w:ascii="Arial" w:hAnsi="Arial" w:cs="Arial"/>
        </w:rPr>
        <w:t xml:space="preserve">, </w:t>
      </w:r>
      <w:proofErr w:type="spellStart"/>
      <w:r>
        <w:rPr>
          <w:rFonts w:ascii="Arial" w:hAnsi="Arial" w:cs="Arial"/>
        </w:rPr>
        <w:t>ga</w:t>
      </w:r>
      <w:proofErr w:type="spellEnd"/>
      <w:r>
        <w:rPr>
          <w:rFonts w:ascii="Arial" w:hAnsi="Arial" w:cs="Arial"/>
        </w:rPr>
        <w:t xml:space="preserve">-di, </w:t>
      </w:r>
      <w:proofErr w:type="gramStart"/>
      <w:r>
        <w:rPr>
          <w:rFonts w:ascii="Arial" w:hAnsi="Arial" w:cs="Arial"/>
        </w:rPr>
        <w:t>nu</w:t>
      </w:r>
      <w:proofErr w:type="gramEnd"/>
      <w:r>
        <w:rPr>
          <w:rFonts w:ascii="Arial" w:hAnsi="Arial" w:cs="Arial"/>
        </w:rPr>
        <w:t>-di) versus “phantom” word pairs where each item in the pair is drawn from two different words (e.g. nu-</w:t>
      </w:r>
      <w:proofErr w:type="spellStart"/>
      <w:r>
        <w:rPr>
          <w:rFonts w:ascii="Arial" w:hAnsi="Arial" w:cs="Arial"/>
        </w:rPr>
        <w:t>ki</w:t>
      </w:r>
      <w:proofErr w:type="spellEnd"/>
      <w:r>
        <w:rPr>
          <w:rFonts w:ascii="Arial" w:hAnsi="Arial" w:cs="Arial"/>
        </w:rPr>
        <w:t xml:space="preserve">, nu-se). </w:t>
      </w:r>
      <w:r w:rsidR="0003278F">
        <w:rPr>
          <w:rFonts w:ascii="Arial" w:hAnsi="Arial" w:cs="Arial"/>
        </w:rPr>
        <w:t>Here we observed no significant difference. (</w:t>
      </w:r>
      <w:proofErr w:type="gramStart"/>
      <w:r w:rsidR="0003278F">
        <w:rPr>
          <w:rFonts w:ascii="Arial" w:hAnsi="Arial" w:cs="Arial"/>
        </w:rPr>
        <w:t>W(</w:t>
      </w:r>
      <w:proofErr w:type="gramEnd"/>
      <w:r w:rsidR="0003278F">
        <w:rPr>
          <w:rFonts w:ascii="Arial" w:hAnsi="Arial" w:cs="Arial"/>
        </w:rPr>
        <w:t xml:space="preserve">53) = </w:t>
      </w:r>
      <w:r w:rsidR="0003278F" w:rsidRPr="0003278F">
        <w:rPr>
          <w:rFonts w:ascii="Arial" w:hAnsi="Arial" w:cs="Arial"/>
        </w:rPr>
        <w:t>4891836441</w:t>
      </w:r>
      <w:r w:rsidR="0003278F">
        <w:rPr>
          <w:rFonts w:ascii="Arial" w:hAnsi="Arial" w:cs="Arial"/>
        </w:rPr>
        <w:t xml:space="preserve">, p-value = </w:t>
      </w:r>
      <w:r w:rsidR="0003278F" w:rsidRPr="0003278F">
        <w:rPr>
          <w:rFonts w:ascii="Arial" w:hAnsi="Arial" w:cs="Arial"/>
        </w:rPr>
        <w:t>0.4957</w:t>
      </w:r>
      <w:r w:rsidR="0003278F">
        <w:rPr>
          <w:rFonts w:ascii="Arial" w:hAnsi="Arial" w:cs="Arial"/>
        </w:rPr>
        <w:t xml:space="preserve">, Cis: </w:t>
      </w:r>
      <w:r w:rsidR="0003278F" w:rsidRPr="0003278F">
        <w:rPr>
          <w:rFonts w:ascii="Arial" w:hAnsi="Arial" w:cs="Arial"/>
        </w:rPr>
        <w:t>-0.0024</w:t>
      </w:r>
      <w:r w:rsidR="0003278F">
        <w:rPr>
          <w:rFonts w:ascii="Arial" w:hAnsi="Arial" w:cs="Arial"/>
        </w:rPr>
        <w:t xml:space="preserve">, 0.0002; estimates of </w:t>
      </w:r>
      <w:r w:rsidR="0003278F" w:rsidRPr="009E5501">
        <w:rPr>
          <w:rFonts w:ascii="Arial" w:hAnsi="Arial" w:cs="Arial"/>
        </w:rPr>
        <w:t>difference in location</w:t>
      </w:r>
      <w:r w:rsidR="0003278F">
        <w:rPr>
          <w:rFonts w:ascii="Arial" w:hAnsi="Arial" w:cs="Arial"/>
        </w:rPr>
        <w:t xml:space="preserve">: </w:t>
      </w:r>
      <w:r w:rsidR="0003278F" w:rsidRPr="0003278F">
        <w:rPr>
          <w:rFonts w:ascii="Arial" w:hAnsi="Arial" w:cs="Arial"/>
        </w:rPr>
        <w:t>-1.26268e-05</w:t>
      </w:r>
      <w:r w:rsidR="0003278F">
        <w:rPr>
          <w:rFonts w:ascii="Arial" w:hAnsi="Arial" w:cs="Arial"/>
        </w:rPr>
        <w:t>).</w:t>
      </w:r>
    </w:p>
    <w:p w14:paraId="341116D9" w14:textId="06B0C68B" w:rsidR="009E5501" w:rsidRPr="00FD083F" w:rsidRDefault="009E5501" w:rsidP="000663AB">
      <w:pPr>
        <w:rPr>
          <w:rFonts w:ascii="Arial" w:hAnsi="Arial" w:cs="Arial"/>
        </w:rPr>
      </w:pPr>
      <w:r>
        <w:rPr>
          <w:rFonts w:ascii="Arial" w:hAnsi="Arial" w:cs="Arial"/>
        </w:rPr>
        <w:t>Finally, to test duplet identity, we compared values from all pairs of duplets within words (e.g. nu-</w:t>
      </w:r>
      <w:proofErr w:type="spellStart"/>
      <w:r>
        <w:rPr>
          <w:rFonts w:ascii="Arial" w:hAnsi="Arial" w:cs="Arial"/>
        </w:rPr>
        <w:t>ga</w:t>
      </w:r>
      <w:proofErr w:type="spellEnd"/>
      <w:r>
        <w:rPr>
          <w:rFonts w:ascii="Arial" w:hAnsi="Arial" w:cs="Arial"/>
        </w:rPr>
        <w:t xml:space="preserve">, </w:t>
      </w:r>
      <w:proofErr w:type="spellStart"/>
      <w:r>
        <w:rPr>
          <w:rFonts w:ascii="Arial" w:hAnsi="Arial" w:cs="Arial"/>
        </w:rPr>
        <w:t>ga</w:t>
      </w:r>
      <w:proofErr w:type="spellEnd"/>
      <w:r>
        <w:rPr>
          <w:rFonts w:ascii="Arial" w:hAnsi="Arial" w:cs="Arial"/>
        </w:rPr>
        <w:t xml:space="preserve">-di) versus pairs of word-initial and word-final syllables within words (e.g. nu-di). </w:t>
      </w:r>
      <w:r w:rsidR="008A680F">
        <w:rPr>
          <w:rFonts w:ascii="Arial" w:hAnsi="Arial" w:cs="Arial"/>
        </w:rPr>
        <w:t>Our Wilcoxon test suggested the two groups differ in their means. (</w:t>
      </w:r>
      <w:proofErr w:type="gramStart"/>
      <w:r w:rsidR="008A680F">
        <w:rPr>
          <w:rFonts w:ascii="Arial" w:hAnsi="Arial" w:cs="Arial"/>
        </w:rPr>
        <w:t>W(</w:t>
      </w:r>
      <w:proofErr w:type="gramEnd"/>
      <w:r w:rsidR="008A680F">
        <w:rPr>
          <w:rFonts w:ascii="Arial" w:hAnsi="Arial" w:cs="Arial"/>
        </w:rPr>
        <w:t xml:space="preserve">53) = </w:t>
      </w:r>
      <w:r w:rsidR="008A680F" w:rsidRPr="008A680F">
        <w:rPr>
          <w:rFonts w:ascii="Arial" w:hAnsi="Arial" w:cs="Arial"/>
        </w:rPr>
        <w:t>557892245</w:t>
      </w:r>
      <w:r w:rsidR="008A680F">
        <w:rPr>
          <w:rFonts w:ascii="Arial" w:hAnsi="Arial" w:cs="Arial"/>
        </w:rPr>
        <w:t xml:space="preserve">, p-value = </w:t>
      </w:r>
      <w:r w:rsidR="008A680F" w:rsidRPr="008A680F">
        <w:rPr>
          <w:rFonts w:ascii="Arial" w:hAnsi="Arial" w:cs="Arial"/>
        </w:rPr>
        <w:lastRenderedPageBreak/>
        <w:t>0.006</w:t>
      </w:r>
      <w:r w:rsidR="008A680F">
        <w:rPr>
          <w:rFonts w:ascii="Arial" w:hAnsi="Arial" w:cs="Arial"/>
        </w:rPr>
        <w:t xml:space="preserve">, Cis: </w:t>
      </w:r>
      <w:r w:rsidR="008A680F" w:rsidRPr="008A680F">
        <w:rPr>
          <w:rFonts w:ascii="Arial" w:hAnsi="Arial" w:cs="Arial"/>
        </w:rPr>
        <w:t>0.0007</w:t>
      </w:r>
      <w:r w:rsidR="008A680F">
        <w:rPr>
          <w:rFonts w:ascii="Arial" w:hAnsi="Arial" w:cs="Arial"/>
        </w:rPr>
        <w:t xml:space="preserve">, </w:t>
      </w:r>
      <w:r w:rsidR="008A680F" w:rsidRPr="008A680F">
        <w:rPr>
          <w:rFonts w:ascii="Arial" w:hAnsi="Arial" w:cs="Arial"/>
        </w:rPr>
        <w:t>0.0118</w:t>
      </w:r>
      <w:r w:rsidR="008A680F">
        <w:rPr>
          <w:rFonts w:ascii="Arial" w:hAnsi="Arial" w:cs="Arial"/>
        </w:rPr>
        <w:t xml:space="preserve">; estimates of </w:t>
      </w:r>
      <w:r w:rsidR="008A680F" w:rsidRPr="009E5501">
        <w:rPr>
          <w:rFonts w:ascii="Arial" w:hAnsi="Arial" w:cs="Arial"/>
        </w:rPr>
        <w:t>difference in location</w:t>
      </w:r>
      <w:r w:rsidR="008A680F">
        <w:rPr>
          <w:rFonts w:ascii="Arial" w:hAnsi="Arial" w:cs="Arial"/>
        </w:rPr>
        <w:t xml:space="preserve">: </w:t>
      </w:r>
      <w:r w:rsidR="008A680F" w:rsidRPr="0003278F">
        <w:rPr>
          <w:rFonts w:ascii="Arial" w:hAnsi="Arial" w:cs="Arial"/>
        </w:rPr>
        <w:t>-</w:t>
      </w:r>
      <w:r w:rsidR="008A680F" w:rsidRPr="008A680F">
        <w:rPr>
          <w:rFonts w:ascii="Arial" w:hAnsi="Arial" w:cs="Arial"/>
        </w:rPr>
        <w:t>0.0058</w:t>
      </w:r>
      <w:r w:rsidR="008A680F">
        <w:rPr>
          <w:rFonts w:ascii="Arial" w:hAnsi="Arial" w:cs="Arial"/>
        </w:rPr>
        <w:t>).</w:t>
      </w:r>
      <w:r w:rsidR="008E190E">
        <w:rPr>
          <w:rFonts w:ascii="Arial" w:hAnsi="Arial" w:cs="Arial"/>
        </w:rPr>
        <w:t xml:space="preserve"> </w:t>
      </w:r>
      <w:r w:rsidR="00554F69">
        <w:rPr>
          <w:rFonts w:ascii="Arial" w:hAnsi="Arial" w:cs="Arial"/>
        </w:rPr>
        <w:pict w14:anchorId="05284C98">
          <v:shape id="_x0000_i1026" type="#_x0000_t75" style="width:363.2pt;height:260pt">
            <v:imagedata r:id="rId17" o:title="fig_similarity"/>
          </v:shape>
        </w:pict>
      </w:r>
      <w:r w:rsidR="008A680F">
        <w:rPr>
          <w:rStyle w:val="CommentReference"/>
        </w:rPr>
        <w:commentReference w:id="15"/>
      </w:r>
    </w:p>
    <w:p w14:paraId="39EE488D" w14:textId="5D2E482D" w:rsidR="001D54FA" w:rsidRDefault="001569AC" w:rsidP="00375C7F">
      <w:pPr>
        <w:pStyle w:val="Heading1"/>
        <w:rPr>
          <w:rFonts w:ascii="Arial" w:hAnsi="Arial" w:cs="Arial"/>
          <w:b/>
          <w:color w:val="auto"/>
        </w:rPr>
      </w:pPr>
      <w:bookmarkStart w:id="16" w:name="_Toc47536763"/>
      <w:r w:rsidRPr="00DD26DA">
        <w:rPr>
          <w:rFonts w:ascii="Arial" w:hAnsi="Arial" w:cs="Arial"/>
          <w:b/>
          <w:color w:val="auto"/>
        </w:rPr>
        <w:t>General Discussion</w:t>
      </w:r>
      <w:bookmarkEnd w:id="16"/>
    </w:p>
    <w:p w14:paraId="5393D025" w14:textId="72DCBB12" w:rsidR="001D54FA" w:rsidRPr="001D54FA" w:rsidRDefault="002244C0" w:rsidP="001D54FA">
      <w:r>
        <w:t xml:space="preserve">Basic Point: Online detection task reveals sensitivity to transitional probability, ordinal position, and duplet pairs, but not the pseudo-word units. We see a weak correlation not only because the tasks potential tap into different representations (implicit vs. explicit), but also because the target detection task </w:t>
      </w:r>
      <w:proofErr w:type="gramStart"/>
      <w:r>
        <w:t>doesn’t</w:t>
      </w:r>
      <w:proofErr w:type="gramEnd"/>
      <w:r>
        <w:t xml:space="preserve"> have the power to reflect word-level chunking, as it reflects only sensitivity to pairwise relationships. </w:t>
      </w:r>
    </w:p>
    <w:p w14:paraId="4861D5BF" w14:textId="77777777" w:rsidR="00375C7F" w:rsidRPr="00DD26DA" w:rsidRDefault="00375C7F" w:rsidP="00375C7F">
      <w:pPr>
        <w:pStyle w:val="Heading1"/>
        <w:rPr>
          <w:rFonts w:ascii="Arial" w:hAnsi="Arial" w:cs="Arial"/>
          <w:b/>
          <w:color w:val="auto"/>
        </w:rPr>
      </w:pPr>
      <w:bookmarkStart w:id="17" w:name="_Toc47536766"/>
      <w:r w:rsidRPr="00DD26DA">
        <w:rPr>
          <w:rFonts w:ascii="Arial" w:hAnsi="Arial" w:cs="Arial"/>
          <w:b/>
          <w:color w:val="auto"/>
        </w:rPr>
        <w:t>References</w:t>
      </w:r>
      <w:bookmarkEnd w:id="17"/>
    </w:p>
    <w:p w14:paraId="50F9A728" w14:textId="5651EFE5" w:rsidR="00E51C81" w:rsidRPr="00E51C81" w:rsidRDefault="001569AC" w:rsidP="00E51C81">
      <w:pPr>
        <w:widowControl w:val="0"/>
        <w:autoSpaceDE w:val="0"/>
        <w:autoSpaceDN w:val="0"/>
        <w:adjustRightInd w:val="0"/>
        <w:spacing w:line="240" w:lineRule="auto"/>
        <w:ind w:left="480" w:hanging="480"/>
        <w:rPr>
          <w:rFonts w:ascii="Arial" w:hAnsi="Arial" w:cs="Arial"/>
          <w:noProof/>
          <w:szCs w:val="24"/>
        </w:rPr>
      </w:pPr>
      <w:r w:rsidRPr="00DD26DA">
        <w:rPr>
          <w:rFonts w:ascii="Arial" w:hAnsi="Arial" w:cs="Arial"/>
        </w:rPr>
        <w:fldChar w:fldCharType="begin" w:fldLock="1"/>
      </w:r>
      <w:r w:rsidRPr="00DD26DA">
        <w:rPr>
          <w:rFonts w:ascii="Arial" w:hAnsi="Arial" w:cs="Arial"/>
        </w:rPr>
        <w:instrText xml:space="preserve">ADDIN Mendeley Bibliography CSL_BIBLIOGRAPHY </w:instrText>
      </w:r>
      <w:r w:rsidRPr="00DD26DA">
        <w:rPr>
          <w:rFonts w:ascii="Arial" w:hAnsi="Arial" w:cs="Arial"/>
        </w:rPr>
        <w:fldChar w:fldCharType="separate"/>
      </w:r>
      <w:r w:rsidR="00E51C81" w:rsidRPr="00E51C81">
        <w:rPr>
          <w:rFonts w:ascii="Arial" w:hAnsi="Arial" w:cs="Arial"/>
          <w:noProof/>
          <w:szCs w:val="24"/>
        </w:rPr>
        <w:t xml:space="preserve">Armstrong, B. C., Frost, R., &amp; Christiansen, M. H. (2017). The long road of statistical learning research: past, present and future. </w:t>
      </w:r>
      <w:r w:rsidR="00E51C81" w:rsidRPr="00E51C81">
        <w:rPr>
          <w:rFonts w:ascii="Arial" w:hAnsi="Arial" w:cs="Arial"/>
          <w:i/>
          <w:iCs/>
          <w:noProof/>
          <w:szCs w:val="24"/>
        </w:rPr>
        <w:t>Philosophical Transactions of the Royal Society of London. Series B, Biological Sciences</w:t>
      </w:r>
      <w:r w:rsidR="00E51C81" w:rsidRPr="00E51C81">
        <w:rPr>
          <w:rFonts w:ascii="Arial" w:hAnsi="Arial" w:cs="Arial"/>
          <w:noProof/>
          <w:szCs w:val="24"/>
        </w:rPr>
        <w:t xml:space="preserve">, </w:t>
      </w:r>
      <w:r w:rsidR="00E51C81" w:rsidRPr="00E51C81">
        <w:rPr>
          <w:rFonts w:ascii="Arial" w:hAnsi="Arial" w:cs="Arial"/>
          <w:i/>
          <w:iCs/>
          <w:noProof/>
          <w:szCs w:val="24"/>
        </w:rPr>
        <w:t>372</w:t>
      </w:r>
      <w:r w:rsidR="00E51C81" w:rsidRPr="00E51C81">
        <w:rPr>
          <w:rFonts w:ascii="Arial" w:hAnsi="Arial" w:cs="Arial"/>
          <w:noProof/>
          <w:szCs w:val="24"/>
        </w:rPr>
        <w:t>(1711), 20160047. https://doi.org/10.1098/rstb.2016.0047</w:t>
      </w:r>
    </w:p>
    <w:p w14:paraId="148E974E" w14:textId="77777777" w:rsidR="00E51C81" w:rsidRPr="00E51C81" w:rsidRDefault="00E51C81" w:rsidP="00E51C81">
      <w:pPr>
        <w:widowControl w:val="0"/>
        <w:autoSpaceDE w:val="0"/>
        <w:autoSpaceDN w:val="0"/>
        <w:adjustRightInd w:val="0"/>
        <w:spacing w:line="240" w:lineRule="auto"/>
        <w:ind w:left="480" w:hanging="480"/>
        <w:rPr>
          <w:rFonts w:ascii="Arial" w:hAnsi="Arial" w:cs="Arial"/>
          <w:noProof/>
          <w:szCs w:val="24"/>
        </w:rPr>
      </w:pPr>
      <w:r w:rsidRPr="00E51C81">
        <w:rPr>
          <w:rFonts w:ascii="Arial" w:hAnsi="Arial" w:cs="Arial"/>
          <w:noProof/>
          <w:szCs w:val="24"/>
        </w:rPr>
        <w:t xml:space="preserve">Batterink, L. J. (2017). Rapid Statistical Learning Supporting Word Extraction From Continuous Speech. </w:t>
      </w:r>
      <w:r w:rsidRPr="00E51C81">
        <w:rPr>
          <w:rFonts w:ascii="Arial" w:hAnsi="Arial" w:cs="Arial"/>
          <w:i/>
          <w:iCs/>
          <w:noProof/>
          <w:szCs w:val="24"/>
        </w:rPr>
        <w:t>Psychological Science</w:t>
      </w:r>
      <w:r w:rsidRPr="00E51C81">
        <w:rPr>
          <w:rFonts w:ascii="Arial" w:hAnsi="Arial" w:cs="Arial"/>
          <w:noProof/>
          <w:szCs w:val="24"/>
        </w:rPr>
        <w:t>, 1–8. https://doi.org/10.1177/0956797617698226</w:t>
      </w:r>
    </w:p>
    <w:p w14:paraId="3D4F42C9" w14:textId="77777777" w:rsidR="00E51C81" w:rsidRPr="00E51C81" w:rsidRDefault="00E51C81" w:rsidP="00E51C81">
      <w:pPr>
        <w:widowControl w:val="0"/>
        <w:autoSpaceDE w:val="0"/>
        <w:autoSpaceDN w:val="0"/>
        <w:adjustRightInd w:val="0"/>
        <w:spacing w:line="240" w:lineRule="auto"/>
        <w:ind w:left="480" w:hanging="480"/>
        <w:rPr>
          <w:rFonts w:ascii="Arial" w:hAnsi="Arial" w:cs="Arial"/>
          <w:noProof/>
          <w:szCs w:val="24"/>
        </w:rPr>
      </w:pPr>
      <w:r w:rsidRPr="00E51C81">
        <w:rPr>
          <w:rFonts w:ascii="Arial" w:hAnsi="Arial" w:cs="Arial"/>
          <w:noProof/>
          <w:szCs w:val="24"/>
        </w:rPr>
        <w:t xml:space="preserve">Batterink, L. J., &amp; Paller, K. A. (2017). Online neural monitoring of statistical learning. </w:t>
      </w:r>
      <w:r w:rsidRPr="00E51C81">
        <w:rPr>
          <w:rFonts w:ascii="Arial" w:hAnsi="Arial" w:cs="Arial"/>
          <w:i/>
          <w:iCs/>
          <w:noProof/>
          <w:szCs w:val="24"/>
        </w:rPr>
        <w:t>Cortex</w:t>
      </w:r>
      <w:r w:rsidRPr="00E51C81">
        <w:rPr>
          <w:rFonts w:ascii="Arial" w:hAnsi="Arial" w:cs="Arial"/>
          <w:noProof/>
          <w:szCs w:val="24"/>
        </w:rPr>
        <w:t xml:space="preserve">, </w:t>
      </w:r>
      <w:r w:rsidRPr="00E51C81">
        <w:rPr>
          <w:rFonts w:ascii="Arial" w:hAnsi="Arial" w:cs="Arial"/>
          <w:i/>
          <w:iCs/>
          <w:noProof/>
          <w:szCs w:val="24"/>
        </w:rPr>
        <w:t>90</w:t>
      </w:r>
      <w:r w:rsidRPr="00E51C81">
        <w:rPr>
          <w:rFonts w:ascii="Arial" w:hAnsi="Arial" w:cs="Arial"/>
          <w:noProof/>
          <w:szCs w:val="24"/>
        </w:rPr>
        <w:t>, 31–45. https://doi.org/10.1016/J.CORTEX.2017.02.004</w:t>
      </w:r>
    </w:p>
    <w:p w14:paraId="24C1DC62" w14:textId="77777777" w:rsidR="00E51C81" w:rsidRPr="00E51C81" w:rsidRDefault="00E51C81" w:rsidP="00E51C81">
      <w:pPr>
        <w:widowControl w:val="0"/>
        <w:autoSpaceDE w:val="0"/>
        <w:autoSpaceDN w:val="0"/>
        <w:adjustRightInd w:val="0"/>
        <w:spacing w:line="240" w:lineRule="auto"/>
        <w:ind w:left="480" w:hanging="480"/>
        <w:rPr>
          <w:rFonts w:ascii="Arial" w:hAnsi="Arial" w:cs="Arial"/>
          <w:noProof/>
          <w:szCs w:val="24"/>
        </w:rPr>
      </w:pPr>
      <w:r w:rsidRPr="00E51C81">
        <w:rPr>
          <w:rFonts w:ascii="Arial" w:hAnsi="Arial" w:cs="Arial"/>
          <w:noProof/>
          <w:szCs w:val="24"/>
        </w:rPr>
        <w:t xml:space="preserve">Batterink, L. J., &amp; Paller, K. A. (2019). Statistical learning of speech regularities can occur outside the focus of attention. </w:t>
      </w:r>
      <w:r w:rsidRPr="00E51C81">
        <w:rPr>
          <w:rFonts w:ascii="Arial" w:hAnsi="Arial" w:cs="Arial"/>
          <w:i/>
          <w:iCs/>
          <w:noProof/>
          <w:szCs w:val="24"/>
        </w:rPr>
        <w:t>Cortex</w:t>
      </w:r>
      <w:r w:rsidRPr="00E51C81">
        <w:rPr>
          <w:rFonts w:ascii="Arial" w:hAnsi="Arial" w:cs="Arial"/>
          <w:noProof/>
          <w:szCs w:val="24"/>
        </w:rPr>
        <w:t xml:space="preserve">, </w:t>
      </w:r>
      <w:r w:rsidRPr="00E51C81">
        <w:rPr>
          <w:rFonts w:ascii="Arial" w:hAnsi="Arial" w:cs="Arial"/>
          <w:i/>
          <w:iCs/>
          <w:noProof/>
          <w:szCs w:val="24"/>
        </w:rPr>
        <w:t>115</w:t>
      </w:r>
      <w:r w:rsidRPr="00E51C81">
        <w:rPr>
          <w:rFonts w:ascii="Arial" w:hAnsi="Arial" w:cs="Arial"/>
          <w:noProof/>
          <w:szCs w:val="24"/>
        </w:rPr>
        <w:t>, 56–71. https://doi.org/10.1016/j.cortex.2019.01.013</w:t>
      </w:r>
    </w:p>
    <w:p w14:paraId="3C305A64" w14:textId="77777777" w:rsidR="00E51C81" w:rsidRPr="00E51C81" w:rsidRDefault="00E51C81" w:rsidP="00E51C81">
      <w:pPr>
        <w:widowControl w:val="0"/>
        <w:autoSpaceDE w:val="0"/>
        <w:autoSpaceDN w:val="0"/>
        <w:adjustRightInd w:val="0"/>
        <w:spacing w:line="240" w:lineRule="auto"/>
        <w:ind w:left="480" w:hanging="480"/>
        <w:rPr>
          <w:rFonts w:ascii="Arial" w:hAnsi="Arial" w:cs="Arial"/>
          <w:noProof/>
          <w:szCs w:val="24"/>
        </w:rPr>
      </w:pPr>
      <w:r w:rsidRPr="00E51C81">
        <w:rPr>
          <w:rFonts w:ascii="Arial" w:hAnsi="Arial" w:cs="Arial"/>
          <w:noProof/>
          <w:szCs w:val="24"/>
        </w:rPr>
        <w:t xml:space="preserve">Batterink, L. J., Paller, K. A., &amp; Reber, P. J. (2019). Understanding the Neural Bases of Implicit and Statistical Learning. </w:t>
      </w:r>
      <w:r w:rsidRPr="00E51C81">
        <w:rPr>
          <w:rFonts w:ascii="Arial" w:hAnsi="Arial" w:cs="Arial"/>
          <w:i/>
          <w:iCs/>
          <w:noProof/>
          <w:szCs w:val="24"/>
        </w:rPr>
        <w:t>Topics in Cognitive Science</w:t>
      </w:r>
      <w:r w:rsidRPr="00E51C81">
        <w:rPr>
          <w:rFonts w:ascii="Arial" w:hAnsi="Arial" w:cs="Arial"/>
          <w:noProof/>
          <w:szCs w:val="24"/>
        </w:rPr>
        <w:t>, 1–22. https://doi.org/10.1111/tops.12420</w:t>
      </w:r>
    </w:p>
    <w:p w14:paraId="26089069" w14:textId="77777777" w:rsidR="00E51C81" w:rsidRPr="00E51C81" w:rsidRDefault="00E51C81" w:rsidP="00E51C81">
      <w:pPr>
        <w:widowControl w:val="0"/>
        <w:autoSpaceDE w:val="0"/>
        <w:autoSpaceDN w:val="0"/>
        <w:adjustRightInd w:val="0"/>
        <w:spacing w:line="240" w:lineRule="auto"/>
        <w:ind w:left="480" w:hanging="480"/>
        <w:rPr>
          <w:rFonts w:ascii="Arial" w:hAnsi="Arial" w:cs="Arial"/>
          <w:noProof/>
          <w:szCs w:val="24"/>
        </w:rPr>
      </w:pPr>
      <w:r w:rsidRPr="00E51C81">
        <w:rPr>
          <w:rFonts w:ascii="Arial" w:hAnsi="Arial" w:cs="Arial"/>
          <w:noProof/>
          <w:szCs w:val="24"/>
        </w:rPr>
        <w:t xml:space="preserve">Batterink, L. J., Reber, P. J., Neville, H. J., &amp; Paller, K. A. (2015). Implicit and explicit </w:t>
      </w:r>
      <w:r w:rsidRPr="00E51C81">
        <w:rPr>
          <w:rFonts w:ascii="Arial" w:hAnsi="Arial" w:cs="Arial"/>
          <w:noProof/>
          <w:szCs w:val="24"/>
        </w:rPr>
        <w:lastRenderedPageBreak/>
        <w:t xml:space="preserve">contributions to statistical learning. </w:t>
      </w:r>
      <w:r w:rsidRPr="00E51C81">
        <w:rPr>
          <w:rFonts w:ascii="Arial" w:hAnsi="Arial" w:cs="Arial"/>
          <w:i/>
          <w:iCs/>
          <w:noProof/>
          <w:szCs w:val="24"/>
        </w:rPr>
        <w:t>Journal of Memory and Language</w:t>
      </w:r>
      <w:r w:rsidRPr="00E51C81">
        <w:rPr>
          <w:rFonts w:ascii="Arial" w:hAnsi="Arial" w:cs="Arial"/>
          <w:noProof/>
          <w:szCs w:val="24"/>
        </w:rPr>
        <w:t xml:space="preserve">, </w:t>
      </w:r>
      <w:r w:rsidRPr="00E51C81">
        <w:rPr>
          <w:rFonts w:ascii="Arial" w:hAnsi="Arial" w:cs="Arial"/>
          <w:i/>
          <w:iCs/>
          <w:noProof/>
          <w:szCs w:val="24"/>
        </w:rPr>
        <w:t>83</w:t>
      </w:r>
      <w:r w:rsidRPr="00E51C81">
        <w:rPr>
          <w:rFonts w:ascii="Arial" w:hAnsi="Arial" w:cs="Arial"/>
          <w:noProof/>
          <w:szCs w:val="24"/>
        </w:rPr>
        <w:t>, 62–78. https://doi.org/10.1016/j.jml.2015.04.004</w:t>
      </w:r>
    </w:p>
    <w:p w14:paraId="3198DD11" w14:textId="77777777" w:rsidR="00E51C81" w:rsidRPr="00E51C81" w:rsidRDefault="00E51C81" w:rsidP="00E51C81">
      <w:pPr>
        <w:widowControl w:val="0"/>
        <w:autoSpaceDE w:val="0"/>
        <w:autoSpaceDN w:val="0"/>
        <w:adjustRightInd w:val="0"/>
        <w:spacing w:line="240" w:lineRule="auto"/>
        <w:ind w:left="480" w:hanging="480"/>
        <w:rPr>
          <w:rFonts w:ascii="Arial" w:hAnsi="Arial" w:cs="Arial"/>
          <w:noProof/>
          <w:szCs w:val="24"/>
        </w:rPr>
      </w:pPr>
      <w:r w:rsidRPr="00E51C81">
        <w:rPr>
          <w:rFonts w:ascii="Arial" w:hAnsi="Arial" w:cs="Arial"/>
          <w:noProof/>
          <w:szCs w:val="24"/>
        </w:rPr>
        <w:t xml:space="preserve">Batterink, L. J., Reber, P. J., &amp; Paller, K. A. (2015). Functional differences between statistical learning with and without explicit training. </w:t>
      </w:r>
      <w:r w:rsidRPr="00E51C81">
        <w:rPr>
          <w:rFonts w:ascii="Arial" w:hAnsi="Arial" w:cs="Arial"/>
          <w:i/>
          <w:iCs/>
          <w:noProof/>
          <w:szCs w:val="24"/>
        </w:rPr>
        <w:t>Learning and Memory</w:t>
      </w:r>
      <w:r w:rsidRPr="00E51C81">
        <w:rPr>
          <w:rFonts w:ascii="Arial" w:hAnsi="Arial" w:cs="Arial"/>
          <w:noProof/>
          <w:szCs w:val="24"/>
        </w:rPr>
        <w:t xml:space="preserve">, </w:t>
      </w:r>
      <w:r w:rsidRPr="00E51C81">
        <w:rPr>
          <w:rFonts w:ascii="Arial" w:hAnsi="Arial" w:cs="Arial"/>
          <w:i/>
          <w:iCs/>
          <w:noProof/>
          <w:szCs w:val="24"/>
        </w:rPr>
        <w:t>22</w:t>
      </w:r>
      <w:r w:rsidRPr="00E51C81">
        <w:rPr>
          <w:rFonts w:ascii="Arial" w:hAnsi="Arial" w:cs="Arial"/>
          <w:noProof/>
          <w:szCs w:val="24"/>
        </w:rPr>
        <w:t>, 544–555. https://doi.org/10.1101/lm.037986.114</w:t>
      </w:r>
    </w:p>
    <w:p w14:paraId="5065B59C" w14:textId="77777777" w:rsidR="00E51C81" w:rsidRPr="00E51C81" w:rsidRDefault="00E51C81" w:rsidP="00E51C81">
      <w:pPr>
        <w:widowControl w:val="0"/>
        <w:autoSpaceDE w:val="0"/>
        <w:autoSpaceDN w:val="0"/>
        <w:adjustRightInd w:val="0"/>
        <w:spacing w:line="240" w:lineRule="auto"/>
        <w:ind w:left="480" w:hanging="480"/>
        <w:rPr>
          <w:rFonts w:ascii="Arial" w:hAnsi="Arial" w:cs="Arial"/>
          <w:noProof/>
          <w:szCs w:val="24"/>
        </w:rPr>
      </w:pPr>
      <w:r w:rsidRPr="00E51C81">
        <w:rPr>
          <w:rFonts w:ascii="Arial" w:hAnsi="Arial" w:cs="Arial"/>
          <w:noProof/>
          <w:szCs w:val="24"/>
        </w:rPr>
        <w:t xml:space="preserve">Bonatti, L. L., Peña, M., Nespor, M., &amp; Mehler, J. (2005). Linguistic Constraints on Statistical Computations The Role of Consonants and Vowels in Continuous Speech Processing. </w:t>
      </w:r>
      <w:r w:rsidRPr="00E51C81">
        <w:rPr>
          <w:rFonts w:ascii="Arial" w:hAnsi="Arial" w:cs="Arial"/>
          <w:i/>
          <w:iCs/>
          <w:noProof/>
          <w:szCs w:val="24"/>
        </w:rPr>
        <w:t>Psychological Science</w:t>
      </w:r>
      <w:r w:rsidRPr="00E51C81">
        <w:rPr>
          <w:rFonts w:ascii="Arial" w:hAnsi="Arial" w:cs="Arial"/>
          <w:noProof/>
          <w:szCs w:val="24"/>
        </w:rPr>
        <w:t xml:space="preserve">, </w:t>
      </w:r>
      <w:r w:rsidRPr="00E51C81">
        <w:rPr>
          <w:rFonts w:ascii="Arial" w:hAnsi="Arial" w:cs="Arial"/>
          <w:i/>
          <w:iCs/>
          <w:noProof/>
          <w:szCs w:val="24"/>
        </w:rPr>
        <w:t>16</w:t>
      </w:r>
      <w:r w:rsidRPr="00E51C81">
        <w:rPr>
          <w:rFonts w:ascii="Arial" w:hAnsi="Arial" w:cs="Arial"/>
          <w:noProof/>
          <w:szCs w:val="24"/>
        </w:rPr>
        <w:t>(6). Retrieved from https://journals.sagepub.com/doi/pdf/10.1111/j.0956-7976.2005.01556.x</w:t>
      </w:r>
    </w:p>
    <w:p w14:paraId="68F4F2BE" w14:textId="77777777" w:rsidR="00E51C81" w:rsidRPr="00E51C81" w:rsidRDefault="00E51C81" w:rsidP="00E51C81">
      <w:pPr>
        <w:widowControl w:val="0"/>
        <w:autoSpaceDE w:val="0"/>
        <w:autoSpaceDN w:val="0"/>
        <w:adjustRightInd w:val="0"/>
        <w:spacing w:line="240" w:lineRule="auto"/>
        <w:ind w:left="480" w:hanging="480"/>
        <w:rPr>
          <w:rFonts w:ascii="Arial" w:hAnsi="Arial" w:cs="Arial"/>
          <w:noProof/>
          <w:szCs w:val="24"/>
        </w:rPr>
      </w:pPr>
      <w:r w:rsidRPr="00E51C81">
        <w:rPr>
          <w:rFonts w:ascii="Arial" w:hAnsi="Arial" w:cs="Arial"/>
          <w:noProof/>
          <w:szCs w:val="24"/>
        </w:rPr>
        <w:t xml:space="preserve">Dehaene, S., Meyniel, F., Wacongne, C., Wang, L., &amp; Pallier, C. (2015). The Neural Representation of Sequences: From Transition Probabilities to Algebraic Patterns and Linguistic Trees. </w:t>
      </w:r>
      <w:r w:rsidRPr="00E51C81">
        <w:rPr>
          <w:rFonts w:ascii="Arial" w:hAnsi="Arial" w:cs="Arial"/>
          <w:i/>
          <w:iCs/>
          <w:noProof/>
          <w:szCs w:val="24"/>
        </w:rPr>
        <w:t>Neuron</w:t>
      </w:r>
      <w:r w:rsidRPr="00E51C81">
        <w:rPr>
          <w:rFonts w:ascii="Arial" w:hAnsi="Arial" w:cs="Arial"/>
          <w:noProof/>
          <w:szCs w:val="24"/>
        </w:rPr>
        <w:t xml:space="preserve">, </w:t>
      </w:r>
      <w:r w:rsidRPr="00E51C81">
        <w:rPr>
          <w:rFonts w:ascii="Arial" w:hAnsi="Arial" w:cs="Arial"/>
          <w:i/>
          <w:iCs/>
          <w:noProof/>
          <w:szCs w:val="24"/>
        </w:rPr>
        <w:t>88</w:t>
      </w:r>
      <w:r w:rsidRPr="00E51C81">
        <w:rPr>
          <w:rFonts w:ascii="Arial" w:hAnsi="Arial" w:cs="Arial"/>
          <w:noProof/>
          <w:szCs w:val="24"/>
        </w:rPr>
        <w:t>(1), 2–19. https://doi.org/10.1016/j.neuron.2015.09.019</w:t>
      </w:r>
    </w:p>
    <w:p w14:paraId="18115165" w14:textId="77777777" w:rsidR="00E51C81" w:rsidRPr="00E51C81" w:rsidRDefault="00E51C81" w:rsidP="00E51C81">
      <w:pPr>
        <w:widowControl w:val="0"/>
        <w:autoSpaceDE w:val="0"/>
        <w:autoSpaceDN w:val="0"/>
        <w:adjustRightInd w:val="0"/>
        <w:spacing w:line="240" w:lineRule="auto"/>
        <w:ind w:left="480" w:hanging="480"/>
        <w:rPr>
          <w:rFonts w:ascii="Arial" w:hAnsi="Arial" w:cs="Arial"/>
          <w:noProof/>
          <w:szCs w:val="24"/>
        </w:rPr>
      </w:pPr>
      <w:r w:rsidRPr="00E51C81">
        <w:rPr>
          <w:rFonts w:ascii="Arial" w:hAnsi="Arial" w:cs="Arial"/>
          <w:noProof/>
          <w:szCs w:val="24"/>
        </w:rPr>
        <w:t xml:space="preserve">Endress, A. D., &amp; Mehler, J. (2009). The surprising power of statistical learning: When fragment knowledge leads to false memories of unheard words. </w:t>
      </w:r>
      <w:r w:rsidRPr="00E51C81">
        <w:rPr>
          <w:rFonts w:ascii="Arial" w:hAnsi="Arial" w:cs="Arial"/>
          <w:i/>
          <w:iCs/>
          <w:noProof/>
          <w:szCs w:val="24"/>
        </w:rPr>
        <w:t>Journal of Memory and Language</w:t>
      </w:r>
      <w:r w:rsidRPr="00E51C81">
        <w:rPr>
          <w:rFonts w:ascii="Arial" w:hAnsi="Arial" w:cs="Arial"/>
          <w:noProof/>
          <w:szCs w:val="24"/>
        </w:rPr>
        <w:t xml:space="preserve">, </w:t>
      </w:r>
      <w:r w:rsidRPr="00E51C81">
        <w:rPr>
          <w:rFonts w:ascii="Arial" w:hAnsi="Arial" w:cs="Arial"/>
          <w:i/>
          <w:iCs/>
          <w:noProof/>
          <w:szCs w:val="24"/>
        </w:rPr>
        <w:t>60</w:t>
      </w:r>
      <w:r w:rsidRPr="00E51C81">
        <w:rPr>
          <w:rFonts w:ascii="Arial" w:hAnsi="Arial" w:cs="Arial"/>
          <w:noProof/>
          <w:szCs w:val="24"/>
        </w:rPr>
        <w:t>. https://doi.org/10.1016/j.jml.2008.10.003</w:t>
      </w:r>
    </w:p>
    <w:p w14:paraId="6B6C5885" w14:textId="77777777" w:rsidR="00E51C81" w:rsidRPr="00E51C81" w:rsidRDefault="00E51C81" w:rsidP="00E51C81">
      <w:pPr>
        <w:widowControl w:val="0"/>
        <w:autoSpaceDE w:val="0"/>
        <w:autoSpaceDN w:val="0"/>
        <w:adjustRightInd w:val="0"/>
        <w:spacing w:line="240" w:lineRule="auto"/>
        <w:ind w:left="480" w:hanging="480"/>
        <w:rPr>
          <w:rFonts w:ascii="Arial" w:hAnsi="Arial" w:cs="Arial"/>
          <w:noProof/>
          <w:szCs w:val="24"/>
        </w:rPr>
      </w:pPr>
      <w:r w:rsidRPr="00E51C81">
        <w:rPr>
          <w:rFonts w:ascii="Arial" w:hAnsi="Arial" w:cs="Arial"/>
          <w:noProof/>
          <w:szCs w:val="24"/>
        </w:rPr>
        <w:t xml:space="preserve">Frost, R., Armstrong, B. C., Siegelman, N., &amp; Christiansen, M. H. (2015). Domain generality versus modality specificity: the paradox of statistical learning. </w:t>
      </w:r>
      <w:r w:rsidRPr="00E51C81">
        <w:rPr>
          <w:rFonts w:ascii="Arial" w:hAnsi="Arial" w:cs="Arial"/>
          <w:i/>
          <w:iCs/>
          <w:noProof/>
          <w:szCs w:val="24"/>
        </w:rPr>
        <w:t>Trends in Cognitive Sciences</w:t>
      </w:r>
      <w:r w:rsidRPr="00E51C81">
        <w:rPr>
          <w:rFonts w:ascii="Arial" w:hAnsi="Arial" w:cs="Arial"/>
          <w:noProof/>
          <w:szCs w:val="24"/>
        </w:rPr>
        <w:t xml:space="preserve">, </w:t>
      </w:r>
      <w:r w:rsidRPr="00E51C81">
        <w:rPr>
          <w:rFonts w:ascii="Arial" w:hAnsi="Arial" w:cs="Arial"/>
          <w:i/>
          <w:iCs/>
          <w:noProof/>
          <w:szCs w:val="24"/>
        </w:rPr>
        <w:t>19</w:t>
      </w:r>
      <w:r w:rsidRPr="00E51C81">
        <w:rPr>
          <w:rFonts w:ascii="Arial" w:hAnsi="Arial" w:cs="Arial"/>
          <w:noProof/>
          <w:szCs w:val="24"/>
        </w:rPr>
        <w:t>(3), 117–125. https://doi.org/10.1016/J.TICS.2014.12.010</w:t>
      </w:r>
    </w:p>
    <w:p w14:paraId="368CD570" w14:textId="77777777" w:rsidR="00E51C81" w:rsidRPr="00E51C81" w:rsidRDefault="00E51C81" w:rsidP="00E51C81">
      <w:pPr>
        <w:widowControl w:val="0"/>
        <w:autoSpaceDE w:val="0"/>
        <w:autoSpaceDN w:val="0"/>
        <w:adjustRightInd w:val="0"/>
        <w:spacing w:line="240" w:lineRule="auto"/>
        <w:ind w:left="480" w:hanging="480"/>
        <w:rPr>
          <w:rFonts w:ascii="Arial" w:hAnsi="Arial" w:cs="Arial"/>
          <w:noProof/>
          <w:szCs w:val="24"/>
        </w:rPr>
      </w:pPr>
      <w:r w:rsidRPr="00E51C81">
        <w:rPr>
          <w:rFonts w:ascii="Arial" w:hAnsi="Arial" w:cs="Arial"/>
          <w:noProof/>
          <w:szCs w:val="24"/>
        </w:rPr>
        <w:t xml:space="preserve">Greenland, S., Senn, S. J., Rothman, K. J., Carlin, J. B., Poole, C., Goodman, S. N., &amp; Altman, D. G. (2016). Statistical tests, P values, confidence intervals, and power: a guide to misinterpretations. </w:t>
      </w:r>
      <w:r w:rsidRPr="00E51C81">
        <w:rPr>
          <w:rFonts w:ascii="Arial" w:hAnsi="Arial" w:cs="Arial"/>
          <w:i/>
          <w:iCs/>
          <w:noProof/>
          <w:szCs w:val="24"/>
        </w:rPr>
        <w:t>European Journal of Epidemiology</w:t>
      </w:r>
      <w:r w:rsidRPr="00E51C81">
        <w:rPr>
          <w:rFonts w:ascii="Arial" w:hAnsi="Arial" w:cs="Arial"/>
          <w:noProof/>
          <w:szCs w:val="24"/>
        </w:rPr>
        <w:t xml:space="preserve">, </w:t>
      </w:r>
      <w:r w:rsidRPr="00E51C81">
        <w:rPr>
          <w:rFonts w:ascii="Arial" w:hAnsi="Arial" w:cs="Arial"/>
          <w:i/>
          <w:iCs/>
          <w:noProof/>
          <w:szCs w:val="24"/>
        </w:rPr>
        <w:t>31</w:t>
      </w:r>
      <w:r w:rsidRPr="00E51C81">
        <w:rPr>
          <w:rFonts w:ascii="Arial" w:hAnsi="Arial" w:cs="Arial"/>
          <w:noProof/>
          <w:szCs w:val="24"/>
        </w:rPr>
        <w:t>(4), 337–350. https://doi.org/10.1007/s10654-016-0149-3</w:t>
      </w:r>
    </w:p>
    <w:p w14:paraId="53E4EB8C" w14:textId="77777777" w:rsidR="00E51C81" w:rsidRPr="00E51C81" w:rsidRDefault="00E51C81" w:rsidP="00E51C81">
      <w:pPr>
        <w:widowControl w:val="0"/>
        <w:autoSpaceDE w:val="0"/>
        <w:autoSpaceDN w:val="0"/>
        <w:adjustRightInd w:val="0"/>
        <w:spacing w:line="240" w:lineRule="auto"/>
        <w:ind w:left="480" w:hanging="480"/>
        <w:rPr>
          <w:rFonts w:ascii="Arial" w:hAnsi="Arial" w:cs="Arial"/>
          <w:noProof/>
          <w:szCs w:val="24"/>
        </w:rPr>
      </w:pPr>
      <w:r w:rsidRPr="00E51C81">
        <w:rPr>
          <w:rFonts w:ascii="Arial" w:hAnsi="Arial" w:cs="Arial"/>
          <w:noProof/>
          <w:szCs w:val="24"/>
        </w:rPr>
        <w:t xml:space="preserve">Johansson, T. (2009). Strengthening the case for stimulus-specificity in artificial grammar learning no evidence for abstract representations with cxtrnded exposure. </w:t>
      </w:r>
      <w:r w:rsidRPr="00E51C81">
        <w:rPr>
          <w:rFonts w:ascii="Arial" w:hAnsi="Arial" w:cs="Arial"/>
          <w:i/>
          <w:iCs/>
          <w:noProof/>
          <w:szCs w:val="24"/>
        </w:rPr>
        <w:t>Experimental Psychology</w:t>
      </w:r>
      <w:r w:rsidRPr="00E51C81">
        <w:rPr>
          <w:rFonts w:ascii="Arial" w:hAnsi="Arial" w:cs="Arial"/>
          <w:noProof/>
          <w:szCs w:val="24"/>
        </w:rPr>
        <w:t xml:space="preserve">, </w:t>
      </w:r>
      <w:r w:rsidRPr="00E51C81">
        <w:rPr>
          <w:rFonts w:ascii="Arial" w:hAnsi="Arial" w:cs="Arial"/>
          <w:i/>
          <w:iCs/>
          <w:noProof/>
          <w:szCs w:val="24"/>
        </w:rPr>
        <w:t>56</w:t>
      </w:r>
      <w:r w:rsidRPr="00E51C81">
        <w:rPr>
          <w:rFonts w:ascii="Arial" w:hAnsi="Arial" w:cs="Arial"/>
          <w:noProof/>
          <w:szCs w:val="24"/>
        </w:rPr>
        <w:t>(3), 188–197. https://doi.org/10.1027/1618-3169.56.3.188</w:t>
      </w:r>
    </w:p>
    <w:p w14:paraId="102D4D1A" w14:textId="77777777" w:rsidR="00E51C81" w:rsidRPr="00E51C81" w:rsidRDefault="00E51C81" w:rsidP="00E51C81">
      <w:pPr>
        <w:widowControl w:val="0"/>
        <w:autoSpaceDE w:val="0"/>
        <w:autoSpaceDN w:val="0"/>
        <w:adjustRightInd w:val="0"/>
        <w:spacing w:line="240" w:lineRule="auto"/>
        <w:ind w:left="480" w:hanging="480"/>
        <w:rPr>
          <w:rFonts w:ascii="Arial" w:hAnsi="Arial" w:cs="Arial"/>
          <w:noProof/>
          <w:szCs w:val="24"/>
        </w:rPr>
      </w:pPr>
      <w:r w:rsidRPr="00E51C81">
        <w:rPr>
          <w:rFonts w:ascii="Arial" w:hAnsi="Arial" w:cs="Arial"/>
          <w:noProof/>
          <w:szCs w:val="24"/>
        </w:rPr>
        <w:t xml:space="preserve">Karuza, E. A., Li, P., Weiss, D. J., Bulgarelli, F., Zinszer, B. D., &amp; Aslin, R. N. (2016). Sampling over nonuniform distributions: A neural efficiency account of the primacy effect in statistical learning. </w:t>
      </w:r>
      <w:r w:rsidRPr="00E51C81">
        <w:rPr>
          <w:rFonts w:ascii="Arial" w:hAnsi="Arial" w:cs="Arial"/>
          <w:i/>
          <w:iCs/>
          <w:noProof/>
          <w:szCs w:val="24"/>
        </w:rPr>
        <w:t>Journal of Cognitive Neuroscience</w:t>
      </w:r>
      <w:r w:rsidRPr="00E51C81">
        <w:rPr>
          <w:rFonts w:ascii="Arial" w:hAnsi="Arial" w:cs="Arial"/>
          <w:noProof/>
          <w:szCs w:val="24"/>
        </w:rPr>
        <w:t xml:space="preserve">, </w:t>
      </w:r>
      <w:r w:rsidRPr="00E51C81">
        <w:rPr>
          <w:rFonts w:ascii="Arial" w:hAnsi="Arial" w:cs="Arial"/>
          <w:i/>
          <w:iCs/>
          <w:noProof/>
          <w:szCs w:val="24"/>
        </w:rPr>
        <w:t>28</w:t>
      </w:r>
      <w:r w:rsidRPr="00E51C81">
        <w:rPr>
          <w:rFonts w:ascii="Arial" w:hAnsi="Arial" w:cs="Arial"/>
          <w:noProof/>
          <w:szCs w:val="24"/>
        </w:rPr>
        <w:t>(10), 1484–1500. https://doi.org/10.1162/jocn_a_00990</w:t>
      </w:r>
    </w:p>
    <w:p w14:paraId="34F39FDC" w14:textId="77777777" w:rsidR="00E51C81" w:rsidRPr="00E51C81" w:rsidRDefault="00E51C81" w:rsidP="00E51C81">
      <w:pPr>
        <w:widowControl w:val="0"/>
        <w:autoSpaceDE w:val="0"/>
        <w:autoSpaceDN w:val="0"/>
        <w:adjustRightInd w:val="0"/>
        <w:spacing w:line="240" w:lineRule="auto"/>
        <w:ind w:left="480" w:hanging="480"/>
        <w:rPr>
          <w:rFonts w:ascii="Arial" w:hAnsi="Arial" w:cs="Arial"/>
          <w:noProof/>
          <w:szCs w:val="24"/>
        </w:rPr>
      </w:pPr>
      <w:r w:rsidRPr="00E51C81">
        <w:rPr>
          <w:rFonts w:ascii="Arial" w:hAnsi="Arial" w:cs="Arial"/>
          <w:noProof/>
          <w:szCs w:val="24"/>
        </w:rPr>
        <w:t xml:space="preserve">Pelucchi, B., Hay, J. F., &amp; Saffran, J. R. (2009). Learning in reverse: Eight-month-old infants track backward transitional probabilities. </w:t>
      </w:r>
      <w:r w:rsidRPr="00E51C81">
        <w:rPr>
          <w:rFonts w:ascii="Arial" w:hAnsi="Arial" w:cs="Arial"/>
          <w:i/>
          <w:iCs/>
          <w:noProof/>
          <w:szCs w:val="24"/>
        </w:rPr>
        <w:t>Cognition</w:t>
      </w:r>
      <w:r w:rsidRPr="00E51C81">
        <w:rPr>
          <w:rFonts w:ascii="Arial" w:hAnsi="Arial" w:cs="Arial"/>
          <w:noProof/>
          <w:szCs w:val="24"/>
        </w:rPr>
        <w:t xml:space="preserve">, </w:t>
      </w:r>
      <w:r w:rsidRPr="00E51C81">
        <w:rPr>
          <w:rFonts w:ascii="Arial" w:hAnsi="Arial" w:cs="Arial"/>
          <w:i/>
          <w:iCs/>
          <w:noProof/>
          <w:szCs w:val="24"/>
        </w:rPr>
        <w:t>113</w:t>
      </w:r>
      <w:r w:rsidRPr="00E51C81">
        <w:rPr>
          <w:rFonts w:ascii="Arial" w:hAnsi="Arial" w:cs="Arial"/>
          <w:noProof/>
          <w:szCs w:val="24"/>
        </w:rPr>
        <w:t>(2), 244–247. https://doi.org/10.1016/J.COGNITION.2009.07.011</w:t>
      </w:r>
    </w:p>
    <w:p w14:paraId="0148845B" w14:textId="77777777" w:rsidR="00E51C81" w:rsidRPr="00E51C81" w:rsidRDefault="00E51C81" w:rsidP="00E51C81">
      <w:pPr>
        <w:widowControl w:val="0"/>
        <w:autoSpaceDE w:val="0"/>
        <w:autoSpaceDN w:val="0"/>
        <w:adjustRightInd w:val="0"/>
        <w:spacing w:line="240" w:lineRule="auto"/>
        <w:ind w:left="480" w:hanging="480"/>
        <w:rPr>
          <w:rFonts w:ascii="Arial" w:hAnsi="Arial" w:cs="Arial"/>
          <w:noProof/>
          <w:szCs w:val="24"/>
        </w:rPr>
      </w:pPr>
      <w:r w:rsidRPr="00E51C81">
        <w:rPr>
          <w:rFonts w:ascii="Arial" w:hAnsi="Arial" w:cs="Arial"/>
          <w:noProof/>
          <w:szCs w:val="24"/>
        </w:rPr>
        <w:t xml:space="preserve">Saffran, J. R., Aslin, R. N., &amp; Newport, E. L. (1996). Statistical Learning by 8-Month-Old Infants. </w:t>
      </w:r>
      <w:r w:rsidRPr="00E51C81">
        <w:rPr>
          <w:rFonts w:ascii="Arial" w:hAnsi="Arial" w:cs="Arial"/>
          <w:i/>
          <w:iCs/>
          <w:noProof/>
          <w:szCs w:val="24"/>
        </w:rPr>
        <w:t>Science</w:t>
      </w:r>
      <w:r w:rsidRPr="00E51C81">
        <w:rPr>
          <w:rFonts w:ascii="Arial" w:hAnsi="Arial" w:cs="Arial"/>
          <w:noProof/>
          <w:szCs w:val="24"/>
        </w:rPr>
        <w:t xml:space="preserve">, </w:t>
      </w:r>
      <w:r w:rsidRPr="00E51C81">
        <w:rPr>
          <w:rFonts w:ascii="Arial" w:hAnsi="Arial" w:cs="Arial"/>
          <w:i/>
          <w:iCs/>
          <w:noProof/>
          <w:szCs w:val="24"/>
        </w:rPr>
        <w:t>274</w:t>
      </w:r>
      <w:r w:rsidRPr="00E51C81">
        <w:rPr>
          <w:rFonts w:ascii="Arial" w:hAnsi="Arial" w:cs="Arial"/>
          <w:noProof/>
          <w:szCs w:val="24"/>
        </w:rPr>
        <w:t>(December), 1926–1928. https://doi.org/10.1126/science.918660</w:t>
      </w:r>
    </w:p>
    <w:p w14:paraId="560A4AD5" w14:textId="77777777" w:rsidR="00E51C81" w:rsidRPr="00E51C81" w:rsidRDefault="00E51C81" w:rsidP="00E51C81">
      <w:pPr>
        <w:widowControl w:val="0"/>
        <w:autoSpaceDE w:val="0"/>
        <w:autoSpaceDN w:val="0"/>
        <w:adjustRightInd w:val="0"/>
        <w:spacing w:line="240" w:lineRule="auto"/>
        <w:ind w:left="480" w:hanging="480"/>
        <w:rPr>
          <w:rFonts w:ascii="Arial" w:hAnsi="Arial" w:cs="Arial"/>
          <w:noProof/>
          <w:szCs w:val="24"/>
        </w:rPr>
      </w:pPr>
      <w:r w:rsidRPr="00E51C81">
        <w:rPr>
          <w:rFonts w:ascii="Arial" w:hAnsi="Arial" w:cs="Arial"/>
          <w:noProof/>
          <w:szCs w:val="24"/>
        </w:rPr>
        <w:t xml:space="preserve">Saffran, J. R., Newport, E. L., &amp; Aslin, R. N. (1996). Word Segmentation: The Role of Distributional Cues. </w:t>
      </w:r>
      <w:r w:rsidRPr="00E51C81">
        <w:rPr>
          <w:rFonts w:ascii="Arial" w:hAnsi="Arial" w:cs="Arial"/>
          <w:i/>
          <w:iCs/>
          <w:noProof/>
          <w:szCs w:val="24"/>
        </w:rPr>
        <w:t>Journal of Memory and Language</w:t>
      </w:r>
      <w:r w:rsidRPr="00E51C81">
        <w:rPr>
          <w:rFonts w:ascii="Arial" w:hAnsi="Arial" w:cs="Arial"/>
          <w:noProof/>
          <w:szCs w:val="24"/>
        </w:rPr>
        <w:t xml:space="preserve">, </w:t>
      </w:r>
      <w:r w:rsidRPr="00E51C81">
        <w:rPr>
          <w:rFonts w:ascii="Arial" w:hAnsi="Arial" w:cs="Arial"/>
          <w:i/>
          <w:iCs/>
          <w:noProof/>
          <w:szCs w:val="24"/>
        </w:rPr>
        <w:t>35</w:t>
      </w:r>
      <w:r w:rsidRPr="00E51C81">
        <w:rPr>
          <w:rFonts w:ascii="Arial" w:hAnsi="Arial" w:cs="Arial"/>
          <w:noProof/>
          <w:szCs w:val="24"/>
        </w:rPr>
        <w:t>(4), 606–621. https://doi.org/10.1006/JMLA.1996.0032</w:t>
      </w:r>
    </w:p>
    <w:p w14:paraId="63E5BAEC" w14:textId="77777777" w:rsidR="00E51C81" w:rsidRPr="00E51C81" w:rsidRDefault="00E51C81" w:rsidP="00E51C81">
      <w:pPr>
        <w:widowControl w:val="0"/>
        <w:autoSpaceDE w:val="0"/>
        <w:autoSpaceDN w:val="0"/>
        <w:adjustRightInd w:val="0"/>
        <w:spacing w:line="240" w:lineRule="auto"/>
        <w:ind w:left="480" w:hanging="480"/>
        <w:rPr>
          <w:rFonts w:ascii="Arial" w:hAnsi="Arial" w:cs="Arial"/>
          <w:noProof/>
          <w:szCs w:val="24"/>
        </w:rPr>
      </w:pPr>
      <w:r w:rsidRPr="00E51C81">
        <w:rPr>
          <w:rFonts w:ascii="Arial" w:hAnsi="Arial" w:cs="Arial"/>
          <w:noProof/>
          <w:szCs w:val="24"/>
        </w:rPr>
        <w:t xml:space="preserve">Schapiro, A. C., Rogers, T. T., Cordova, N. I., Turk-Browne, N. B., &amp; Botvinick, M. M. (2013). Neural representations of events arise from temporal community structure. </w:t>
      </w:r>
      <w:r w:rsidRPr="00E51C81">
        <w:rPr>
          <w:rFonts w:ascii="Arial" w:hAnsi="Arial" w:cs="Arial"/>
          <w:i/>
          <w:iCs/>
          <w:noProof/>
          <w:szCs w:val="24"/>
        </w:rPr>
        <w:t>Nature Neuroscience</w:t>
      </w:r>
      <w:r w:rsidRPr="00E51C81">
        <w:rPr>
          <w:rFonts w:ascii="Arial" w:hAnsi="Arial" w:cs="Arial"/>
          <w:noProof/>
          <w:szCs w:val="24"/>
        </w:rPr>
        <w:t xml:space="preserve">, </w:t>
      </w:r>
      <w:r w:rsidRPr="00E51C81">
        <w:rPr>
          <w:rFonts w:ascii="Arial" w:hAnsi="Arial" w:cs="Arial"/>
          <w:i/>
          <w:iCs/>
          <w:noProof/>
          <w:szCs w:val="24"/>
        </w:rPr>
        <w:t>16</w:t>
      </w:r>
      <w:r w:rsidRPr="00E51C81">
        <w:rPr>
          <w:rFonts w:ascii="Arial" w:hAnsi="Arial" w:cs="Arial"/>
          <w:noProof/>
          <w:szCs w:val="24"/>
        </w:rPr>
        <w:t>(4), 486–492. https://doi.org/10.1038/nn.3331</w:t>
      </w:r>
    </w:p>
    <w:p w14:paraId="7F40EA77" w14:textId="77777777" w:rsidR="00E51C81" w:rsidRPr="00E51C81" w:rsidRDefault="00E51C81" w:rsidP="00E51C81">
      <w:pPr>
        <w:widowControl w:val="0"/>
        <w:autoSpaceDE w:val="0"/>
        <w:autoSpaceDN w:val="0"/>
        <w:adjustRightInd w:val="0"/>
        <w:spacing w:line="240" w:lineRule="auto"/>
        <w:ind w:left="480" w:hanging="480"/>
        <w:rPr>
          <w:rFonts w:ascii="Arial" w:hAnsi="Arial" w:cs="Arial"/>
          <w:noProof/>
          <w:szCs w:val="24"/>
        </w:rPr>
      </w:pPr>
      <w:r w:rsidRPr="00E51C81">
        <w:rPr>
          <w:rFonts w:ascii="Arial" w:hAnsi="Arial" w:cs="Arial"/>
          <w:noProof/>
          <w:szCs w:val="24"/>
        </w:rPr>
        <w:t xml:space="preserve">Siegelman, N., Bogaerts, L., &amp; Frost, R. (2017). Measuring individual differences in statistical learning: Current pitfalls and possible solutions. </w:t>
      </w:r>
      <w:r w:rsidRPr="00E51C81">
        <w:rPr>
          <w:rFonts w:ascii="Arial" w:hAnsi="Arial" w:cs="Arial"/>
          <w:i/>
          <w:iCs/>
          <w:noProof/>
          <w:szCs w:val="24"/>
        </w:rPr>
        <w:t>Behavior Research Methods</w:t>
      </w:r>
      <w:r w:rsidRPr="00E51C81">
        <w:rPr>
          <w:rFonts w:ascii="Arial" w:hAnsi="Arial" w:cs="Arial"/>
          <w:noProof/>
          <w:szCs w:val="24"/>
        </w:rPr>
        <w:t xml:space="preserve">, </w:t>
      </w:r>
      <w:r w:rsidRPr="00E51C81">
        <w:rPr>
          <w:rFonts w:ascii="Arial" w:hAnsi="Arial" w:cs="Arial"/>
          <w:i/>
          <w:iCs/>
          <w:noProof/>
          <w:szCs w:val="24"/>
        </w:rPr>
        <w:t>49</w:t>
      </w:r>
      <w:r w:rsidRPr="00E51C81">
        <w:rPr>
          <w:rFonts w:ascii="Arial" w:hAnsi="Arial" w:cs="Arial"/>
          <w:noProof/>
          <w:szCs w:val="24"/>
        </w:rPr>
        <w:t>(2), 418–432. https://doi.org/10.3758/s13428-016-0719-z</w:t>
      </w:r>
    </w:p>
    <w:p w14:paraId="786FC54C" w14:textId="77777777" w:rsidR="00E51C81" w:rsidRPr="00E51C81" w:rsidRDefault="00E51C81" w:rsidP="00E51C81">
      <w:pPr>
        <w:widowControl w:val="0"/>
        <w:autoSpaceDE w:val="0"/>
        <w:autoSpaceDN w:val="0"/>
        <w:adjustRightInd w:val="0"/>
        <w:spacing w:line="240" w:lineRule="auto"/>
        <w:ind w:left="480" w:hanging="480"/>
        <w:rPr>
          <w:rFonts w:ascii="Arial" w:hAnsi="Arial" w:cs="Arial"/>
          <w:noProof/>
          <w:szCs w:val="24"/>
        </w:rPr>
      </w:pPr>
      <w:r w:rsidRPr="00E51C81">
        <w:rPr>
          <w:rFonts w:ascii="Arial" w:hAnsi="Arial" w:cs="Arial"/>
          <w:noProof/>
          <w:szCs w:val="24"/>
        </w:rPr>
        <w:lastRenderedPageBreak/>
        <w:t xml:space="preserve">Siegelman, N., Bogaerts, L., Kronenfeld, O., &amp; Frost, R. (2018). Redefining “Learning” in Statistical Learning: What Does an Online Measure Reveal About the Assimilation of Visual Regularities? </w:t>
      </w:r>
      <w:r w:rsidRPr="00E51C81">
        <w:rPr>
          <w:rFonts w:ascii="Arial" w:hAnsi="Arial" w:cs="Arial"/>
          <w:i/>
          <w:iCs/>
          <w:noProof/>
          <w:szCs w:val="24"/>
        </w:rPr>
        <w:t>Cognitive Science</w:t>
      </w:r>
      <w:r w:rsidRPr="00E51C81">
        <w:rPr>
          <w:rFonts w:ascii="Arial" w:hAnsi="Arial" w:cs="Arial"/>
          <w:noProof/>
          <w:szCs w:val="24"/>
        </w:rPr>
        <w:t xml:space="preserve">, </w:t>
      </w:r>
      <w:r w:rsidRPr="00E51C81">
        <w:rPr>
          <w:rFonts w:ascii="Arial" w:hAnsi="Arial" w:cs="Arial"/>
          <w:i/>
          <w:iCs/>
          <w:noProof/>
          <w:szCs w:val="24"/>
        </w:rPr>
        <w:t>42</w:t>
      </w:r>
      <w:r w:rsidRPr="00E51C81">
        <w:rPr>
          <w:rFonts w:ascii="Arial" w:hAnsi="Arial" w:cs="Arial"/>
          <w:noProof/>
          <w:szCs w:val="24"/>
        </w:rPr>
        <w:t>, 692–727. https://doi.org/10.1111/cogs.12556</w:t>
      </w:r>
    </w:p>
    <w:p w14:paraId="72F0EE5D" w14:textId="77777777" w:rsidR="00E51C81" w:rsidRPr="00E51C81" w:rsidRDefault="00E51C81" w:rsidP="00E51C81">
      <w:pPr>
        <w:widowControl w:val="0"/>
        <w:autoSpaceDE w:val="0"/>
        <w:autoSpaceDN w:val="0"/>
        <w:adjustRightInd w:val="0"/>
        <w:spacing w:line="240" w:lineRule="auto"/>
        <w:ind w:left="480" w:hanging="480"/>
        <w:rPr>
          <w:rFonts w:ascii="Arial" w:hAnsi="Arial" w:cs="Arial"/>
          <w:noProof/>
          <w:szCs w:val="24"/>
        </w:rPr>
      </w:pPr>
      <w:r w:rsidRPr="00E51C81">
        <w:rPr>
          <w:rFonts w:ascii="Arial" w:hAnsi="Arial" w:cs="Arial"/>
          <w:noProof/>
          <w:szCs w:val="24"/>
        </w:rPr>
        <w:t xml:space="preserve">Siegelman, N., &amp; Frost, R. (2015). Statistical learning as an individual ability: Theoretical perspectives and empirical evidence. </w:t>
      </w:r>
      <w:r w:rsidRPr="00E51C81">
        <w:rPr>
          <w:rFonts w:ascii="Arial" w:hAnsi="Arial" w:cs="Arial"/>
          <w:i/>
          <w:iCs/>
          <w:noProof/>
          <w:szCs w:val="24"/>
        </w:rPr>
        <w:t>Journal of Memory and Language</w:t>
      </w:r>
      <w:r w:rsidRPr="00E51C81">
        <w:rPr>
          <w:rFonts w:ascii="Arial" w:hAnsi="Arial" w:cs="Arial"/>
          <w:noProof/>
          <w:szCs w:val="24"/>
        </w:rPr>
        <w:t xml:space="preserve">, </w:t>
      </w:r>
      <w:r w:rsidRPr="00E51C81">
        <w:rPr>
          <w:rFonts w:ascii="Arial" w:hAnsi="Arial" w:cs="Arial"/>
          <w:i/>
          <w:iCs/>
          <w:noProof/>
          <w:szCs w:val="24"/>
        </w:rPr>
        <w:t>81</w:t>
      </w:r>
      <w:r w:rsidRPr="00E51C81">
        <w:rPr>
          <w:rFonts w:ascii="Arial" w:hAnsi="Arial" w:cs="Arial"/>
          <w:noProof/>
          <w:szCs w:val="24"/>
        </w:rPr>
        <w:t>, 105–120. https://doi.org/10.1016/J.JML.2015.02.001</w:t>
      </w:r>
    </w:p>
    <w:p w14:paraId="1FF56C6F" w14:textId="77777777" w:rsidR="00E51C81" w:rsidRPr="00E51C81" w:rsidRDefault="00E51C81" w:rsidP="00E51C81">
      <w:pPr>
        <w:widowControl w:val="0"/>
        <w:autoSpaceDE w:val="0"/>
        <w:autoSpaceDN w:val="0"/>
        <w:adjustRightInd w:val="0"/>
        <w:spacing w:line="240" w:lineRule="auto"/>
        <w:ind w:left="480" w:hanging="480"/>
        <w:rPr>
          <w:rFonts w:ascii="Arial" w:hAnsi="Arial" w:cs="Arial"/>
          <w:noProof/>
          <w:szCs w:val="24"/>
        </w:rPr>
      </w:pPr>
      <w:r w:rsidRPr="00E51C81">
        <w:rPr>
          <w:rFonts w:ascii="Arial" w:hAnsi="Arial" w:cs="Arial"/>
          <w:noProof/>
          <w:szCs w:val="24"/>
        </w:rPr>
        <w:t xml:space="preserve">Tunney, R. J., &amp; Altmann, G. T. M. (1999). The transfer effect in artificial grammar learning: Reappraising the evidence on the transfer of sequential dependencies. </w:t>
      </w:r>
      <w:r w:rsidRPr="00E51C81">
        <w:rPr>
          <w:rFonts w:ascii="Arial" w:hAnsi="Arial" w:cs="Arial"/>
          <w:i/>
          <w:iCs/>
          <w:noProof/>
          <w:szCs w:val="24"/>
        </w:rPr>
        <w:t>Journal of Experimental Psychology: Learning, Memory, and Cognition</w:t>
      </w:r>
      <w:r w:rsidRPr="00E51C81">
        <w:rPr>
          <w:rFonts w:ascii="Arial" w:hAnsi="Arial" w:cs="Arial"/>
          <w:noProof/>
          <w:szCs w:val="24"/>
        </w:rPr>
        <w:t xml:space="preserve">, </w:t>
      </w:r>
      <w:r w:rsidRPr="00E51C81">
        <w:rPr>
          <w:rFonts w:ascii="Arial" w:hAnsi="Arial" w:cs="Arial"/>
          <w:i/>
          <w:iCs/>
          <w:noProof/>
          <w:szCs w:val="24"/>
        </w:rPr>
        <w:t>25</w:t>
      </w:r>
      <w:r w:rsidRPr="00E51C81">
        <w:rPr>
          <w:rFonts w:ascii="Arial" w:hAnsi="Arial" w:cs="Arial"/>
          <w:noProof/>
          <w:szCs w:val="24"/>
        </w:rPr>
        <w:t>(5), 1322–1333. https://doi.org/10.1037//0278-7393.25.5.1322</w:t>
      </w:r>
    </w:p>
    <w:p w14:paraId="254DA189" w14:textId="77777777" w:rsidR="00E51C81" w:rsidRPr="00E51C81" w:rsidRDefault="00E51C81" w:rsidP="00E51C81">
      <w:pPr>
        <w:widowControl w:val="0"/>
        <w:autoSpaceDE w:val="0"/>
        <w:autoSpaceDN w:val="0"/>
        <w:adjustRightInd w:val="0"/>
        <w:spacing w:line="240" w:lineRule="auto"/>
        <w:ind w:left="480" w:hanging="480"/>
        <w:rPr>
          <w:rFonts w:ascii="Arial" w:hAnsi="Arial" w:cs="Arial"/>
          <w:noProof/>
          <w:szCs w:val="24"/>
        </w:rPr>
      </w:pPr>
      <w:r w:rsidRPr="00E51C81">
        <w:rPr>
          <w:rFonts w:ascii="Arial" w:hAnsi="Arial" w:cs="Arial"/>
          <w:noProof/>
          <w:szCs w:val="24"/>
        </w:rPr>
        <w:t xml:space="preserve">Turk-Browne, N. B., Jungé, J. A., &amp; Scholl, B. J. (2005). The Automaticity of Visual Statistical Learning. </w:t>
      </w:r>
      <w:r w:rsidRPr="00E51C81">
        <w:rPr>
          <w:rFonts w:ascii="Arial" w:hAnsi="Arial" w:cs="Arial"/>
          <w:i/>
          <w:iCs/>
          <w:noProof/>
          <w:szCs w:val="24"/>
        </w:rPr>
        <w:t>Journal of Experimental Psychology: General</w:t>
      </w:r>
      <w:r w:rsidRPr="00E51C81">
        <w:rPr>
          <w:rFonts w:ascii="Arial" w:hAnsi="Arial" w:cs="Arial"/>
          <w:noProof/>
          <w:szCs w:val="24"/>
        </w:rPr>
        <w:t xml:space="preserve">, </w:t>
      </w:r>
      <w:r w:rsidRPr="00E51C81">
        <w:rPr>
          <w:rFonts w:ascii="Arial" w:hAnsi="Arial" w:cs="Arial"/>
          <w:i/>
          <w:iCs/>
          <w:noProof/>
          <w:szCs w:val="24"/>
        </w:rPr>
        <w:t>134</w:t>
      </w:r>
      <w:r w:rsidRPr="00E51C81">
        <w:rPr>
          <w:rFonts w:ascii="Arial" w:hAnsi="Arial" w:cs="Arial"/>
          <w:noProof/>
          <w:szCs w:val="24"/>
        </w:rPr>
        <w:t>(4), 552–564. https://doi.org/10.1037/0096-3445.134.4.552</w:t>
      </w:r>
    </w:p>
    <w:p w14:paraId="2E3ADBFD" w14:textId="77777777" w:rsidR="00E51C81" w:rsidRPr="00E51C81" w:rsidRDefault="00E51C81" w:rsidP="00E51C81">
      <w:pPr>
        <w:widowControl w:val="0"/>
        <w:autoSpaceDE w:val="0"/>
        <w:autoSpaceDN w:val="0"/>
        <w:adjustRightInd w:val="0"/>
        <w:spacing w:line="240" w:lineRule="auto"/>
        <w:ind w:left="480" w:hanging="480"/>
        <w:rPr>
          <w:rFonts w:ascii="Arial" w:hAnsi="Arial" w:cs="Arial"/>
          <w:noProof/>
          <w:szCs w:val="24"/>
        </w:rPr>
      </w:pPr>
      <w:r w:rsidRPr="00E51C81">
        <w:rPr>
          <w:rFonts w:ascii="Arial" w:hAnsi="Arial" w:cs="Arial"/>
          <w:noProof/>
          <w:szCs w:val="24"/>
        </w:rPr>
        <w:t xml:space="preserve">Turk-Browne, N. B., Scholl, B. J., Chun, M. M., &amp; Johnson, M. K. (2008). Neural Evidence of Statistical Learning: Efficient Detection of Visual Regularities Without Awareness. </w:t>
      </w:r>
      <w:r w:rsidRPr="00E51C81">
        <w:rPr>
          <w:rFonts w:ascii="Arial" w:hAnsi="Arial" w:cs="Arial"/>
          <w:i/>
          <w:iCs/>
          <w:noProof/>
          <w:szCs w:val="24"/>
        </w:rPr>
        <w:t>Journal of Cognitive Neuroscience</w:t>
      </w:r>
      <w:r w:rsidRPr="00E51C81">
        <w:rPr>
          <w:rFonts w:ascii="Arial" w:hAnsi="Arial" w:cs="Arial"/>
          <w:noProof/>
          <w:szCs w:val="24"/>
        </w:rPr>
        <w:t xml:space="preserve">, </w:t>
      </w:r>
      <w:r w:rsidRPr="00E51C81">
        <w:rPr>
          <w:rFonts w:ascii="Arial" w:hAnsi="Arial" w:cs="Arial"/>
          <w:i/>
          <w:iCs/>
          <w:noProof/>
          <w:szCs w:val="24"/>
        </w:rPr>
        <w:t>21</w:t>
      </w:r>
      <w:r w:rsidRPr="00E51C81">
        <w:rPr>
          <w:rFonts w:ascii="Arial" w:hAnsi="Arial" w:cs="Arial"/>
          <w:noProof/>
          <w:szCs w:val="24"/>
        </w:rPr>
        <w:t>(10), 1934–1945. Retrieved from www.omniglot.com.</w:t>
      </w:r>
    </w:p>
    <w:p w14:paraId="23163CDF" w14:textId="77777777" w:rsidR="00E51C81" w:rsidRPr="00E51C81" w:rsidRDefault="00E51C81" w:rsidP="00E51C81">
      <w:pPr>
        <w:widowControl w:val="0"/>
        <w:autoSpaceDE w:val="0"/>
        <w:autoSpaceDN w:val="0"/>
        <w:adjustRightInd w:val="0"/>
        <w:spacing w:line="240" w:lineRule="auto"/>
        <w:ind w:left="480" w:hanging="480"/>
        <w:rPr>
          <w:rFonts w:ascii="Arial" w:hAnsi="Arial" w:cs="Arial"/>
          <w:noProof/>
          <w:szCs w:val="24"/>
        </w:rPr>
      </w:pPr>
      <w:r w:rsidRPr="00E51C81">
        <w:rPr>
          <w:rFonts w:ascii="Arial" w:hAnsi="Arial" w:cs="Arial"/>
          <w:noProof/>
          <w:szCs w:val="24"/>
        </w:rPr>
        <w:t xml:space="preserve">Turk-Browne, N. B., Scholl, B. J., Johnson, M. K., &amp; Chun, M. M. (2010). Implicit Perceptual Anticipation Triggered by Statistical Learning. </w:t>
      </w:r>
      <w:r w:rsidRPr="00E51C81">
        <w:rPr>
          <w:rFonts w:ascii="Arial" w:hAnsi="Arial" w:cs="Arial"/>
          <w:i/>
          <w:iCs/>
          <w:noProof/>
          <w:szCs w:val="24"/>
        </w:rPr>
        <w:t>The Journal of Neuroscience</w:t>
      </w:r>
      <w:r w:rsidRPr="00E51C81">
        <w:rPr>
          <w:rFonts w:ascii="Arial" w:hAnsi="Arial" w:cs="Arial"/>
          <w:noProof/>
          <w:szCs w:val="24"/>
        </w:rPr>
        <w:t xml:space="preserve">, </w:t>
      </w:r>
      <w:r w:rsidRPr="00E51C81">
        <w:rPr>
          <w:rFonts w:ascii="Arial" w:hAnsi="Arial" w:cs="Arial"/>
          <w:i/>
          <w:iCs/>
          <w:noProof/>
          <w:szCs w:val="24"/>
        </w:rPr>
        <w:t>30</w:t>
      </w:r>
      <w:r w:rsidRPr="00E51C81">
        <w:rPr>
          <w:rFonts w:ascii="Arial" w:hAnsi="Arial" w:cs="Arial"/>
          <w:noProof/>
          <w:szCs w:val="24"/>
        </w:rPr>
        <w:t>(33), 11177–11187. https://doi.org/10.1523/JNEUROSCI.0858-10.2010</w:t>
      </w:r>
    </w:p>
    <w:p w14:paraId="272A0730" w14:textId="77777777" w:rsidR="00E51C81" w:rsidRPr="00E51C81" w:rsidRDefault="00E51C81" w:rsidP="00E51C81">
      <w:pPr>
        <w:widowControl w:val="0"/>
        <w:autoSpaceDE w:val="0"/>
        <w:autoSpaceDN w:val="0"/>
        <w:adjustRightInd w:val="0"/>
        <w:spacing w:line="240" w:lineRule="auto"/>
        <w:ind w:left="480" w:hanging="480"/>
        <w:rPr>
          <w:rFonts w:ascii="Arial" w:hAnsi="Arial" w:cs="Arial"/>
          <w:noProof/>
        </w:rPr>
      </w:pPr>
      <w:r w:rsidRPr="00E51C81">
        <w:rPr>
          <w:rFonts w:ascii="Arial" w:hAnsi="Arial" w:cs="Arial"/>
          <w:noProof/>
          <w:szCs w:val="24"/>
        </w:rPr>
        <w:t xml:space="preserve">Zacks, J. M., &amp; Swallow, K. M. (2007). Event Segmentation. </w:t>
      </w:r>
      <w:r w:rsidRPr="00E51C81">
        <w:rPr>
          <w:rFonts w:ascii="Arial" w:hAnsi="Arial" w:cs="Arial"/>
          <w:i/>
          <w:iCs/>
          <w:noProof/>
          <w:szCs w:val="24"/>
        </w:rPr>
        <w:t>Current Directions in Psychological Science</w:t>
      </w:r>
      <w:r w:rsidRPr="00E51C81">
        <w:rPr>
          <w:rFonts w:ascii="Arial" w:hAnsi="Arial" w:cs="Arial"/>
          <w:noProof/>
          <w:szCs w:val="24"/>
        </w:rPr>
        <w:t>, 80–84. Retrieved from https://journals.sagepub.com/doi/pdf/10.1111/j.1467-8721.2007.00480.x</w:t>
      </w:r>
    </w:p>
    <w:p w14:paraId="065B0C4A" w14:textId="047BA503" w:rsidR="00375C7F" w:rsidRPr="00DD26DA" w:rsidRDefault="001569AC" w:rsidP="00375C7F">
      <w:pPr>
        <w:rPr>
          <w:rFonts w:ascii="Arial" w:hAnsi="Arial" w:cs="Arial"/>
        </w:rPr>
      </w:pPr>
      <w:r w:rsidRPr="00DD26DA">
        <w:rPr>
          <w:rFonts w:ascii="Arial" w:hAnsi="Arial" w:cs="Arial"/>
        </w:rPr>
        <w:fldChar w:fldCharType="end"/>
      </w:r>
    </w:p>
    <w:p w14:paraId="6DF31652" w14:textId="77777777" w:rsidR="00375C7F" w:rsidRPr="00DD26DA" w:rsidRDefault="00375C7F" w:rsidP="00375C7F">
      <w:pPr>
        <w:pStyle w:val="Heading1"/>
        <w:rPr>
          <w:rFonts w:ascii="Arial" w:hAnsi="Arial" w:cs="Arial"/>
          <w:b/>
          <w:color w:val="auto"/>
        </w:rPr>
      </w:pPr>
      <w:bookmarkStart w:id="18" w:name="_Toc47536767"/>
      <w:r w:rsidRPr="00DD26DA">
        <w:rPr>
          <w:rFonts w:ascii="Arial" w:hAnsi="Arial" w:cs="Arial"/>
          <w:b/>
          <w:color w:val="auto"/>
        </w:rPr>
        <w:t xml:space="preserve">Supplementary </w:t>
      </w:r>
      <w:r w:rsidR="00892408" w:rsidRPr="00DD26DA">
        <w:rPr>
          <w:rFonts w:ascii="Arial" w:hAnsi="Arial" w:cs="Arial"/>
          <w:b/>
          <w:color w:val="auto"/>
        </w:rPr>
        <w:t>Materials</w:t>
      </w:r>
      <w:bookmarkEnd w:id="18"/>
    </w:p>
    <w:p w14:paraId="21AC44C6" w14:textId="77777777" w:rsidR="001569AC" w:rsidRPr="00DD26DA" w:rsidRDefault="001569AC" w:rsidP="001569AC">
      <w:pPr>
        <w:pStyle w:val="Heading2"/>
        <w:rPr>
          <w:rFonts w:ascii="Arial" w:hAnsi="Arial" w:cs="Arial"/>
          <w:b/>
          <w:color w:val="auto"/>
        </w:rPr>
      </w:pPr>
      <w:bookmarkStart w:id="19" w:name="_Toc47536768"/>
      <w:r w:rsidRPr="00DD26DA">
        <w:rPr>
          <w:rFonts w:ascii="Arial" w:hAnsi="Arial" w:cs="Arial"/>
          <w:b/>
          <w:color w:val="auto"/>
        </w:rPr>
        <w:t>Stimuli</w:t>
      </w:r>
      <w:bookmarkEnd w:id="19"/>
    </w:p>
    <w:p w14:paraId="68D71281" w14:textId="77777777" w:rsidR="001569AC" w:rsidRPr="00DD26DA" w:rsidRDefault="001569AC" w:rsidP="001569AC">
      <w:pPr>
        <w:rPr>
          <w:rFonts w:ascii="Arial" w:hAnsi="Arial" w:cs="Arial"/>
          <w:b/>
        </w:rPr>
      </w:pPr>
    </w:p>
    <w:p w14:paraId="1DEDD002" w14:textId="77777777" w:rsidR="001569AC" w:rsidRPr="00DD26DA" w:rsidRDefault="001569AC" w:rsidP="001569AC">
      <w:pPr>
        <w:pStyle w:val="Heading2"/>
        <w:rPr>
          <w:rFonts w:ascii="Arial" w:hAnsi="Arial" w:cs="Arial"/>
          <w:b/>
          <w:color w:val="auto"/>
        </w:rPr>
      </w:pPr>
      <w:bookmarkStart w:id="20" w:name="_Toc47536769"/>
      <w:r w:rsidRPr="00DD26DA">
        <w:rPr>
          <w:rFonts w:ascii="Arial" w:hAnsi="Arial" w:cs="Arial"/>
          <w:b/>
          <w:color w:val="auto"/>
        </w:rPr>
        <w:t>Supplementary Figures, Tables</w:t>
      </w:r>
      <w:bookmarkEnd w:id="20"/>
    </w:p>
    <w:p w14:paraId="47519AD8" w14:textId="77777777" w:rsidR="00211A55" w:rsidRPr="00DD26DA" w:rsidRDefault="00771E2F" w:rsidP="00211A55">
      <w:pPr>
        <w:rPr>
          <w:rFonts w:ascii="Arial" w:hAnsi="Arial" w:cs="Arial"/>
        </w:rPr>
      </w:pPr>
      <w:r w:rsidRPr="00DD26DA">
        <w:rPr>
          <w:rFonts w:ascii="Arial" w:hAnsi="Arial" w:cs="Arial"/>
          <w:noProof/>
        </w:rPr>
        <w:drawing>
          <wp:anchor distT="0" distB="0" distL="114300" distR="114300" simplePos="0" relativeHeight="251664384" behindDoc="0" locked="0" layoutInCell="1" allowOverlap="1" wp14:anchorId="4B678870" wp14:editId="5DEA1F94">
            <wp:simplePos x="0" y="0"/>
            <wp:positionH relativeFrom="column">
              <wp:posOffset>-69059</wp:posOffset>
            </wp:positionH>
            <wp:positionV relativeFrom="paragraph">
              <wp:posOffset>144193</wp:posOffset>
            </wp:positionV>
            <wp:extent cx="3044190" cy="2174875"/>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p3figS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4190" cy="2174875"/>
                    </a:xfrm>
                    <a:prstGeom prst="rect">
                      <a:avLst/>
                    </a:prstGeom>
                  </pic:spPr>
                </pic:pic>
              </a:graphicData>
            </a:graphic>
            <wp14:sizeRelH relativeFrom="margin">
              <wp14:pctWidth>0</wp14:pctWidth>
            </wp14:sizeRelH>
            <wp14:sizeRelV relativeFrom="margin">
              <wp14:pctHeight>0</wp14:pctHeight>
            </wp14:sizeRelV>
          </wp:anchor>
        </w:drawing>
      </w:r>
    </w:p>
    <w:p w14:paraId="20AE1A33" w14:textId="77777777" w:rsidR="00771E2F" w:rsidRPr="00DD26DA" w:rsidRDefault="00771E2F" w:rsidP="00892408">
      <w:pPr>
        <w:rPr>
          <w:rFonts w:ascii="Arial" w:hAnsi="Arial" w:cs="Arial"/>
          <w:b/>
        </w:rPr>
      </w:pPr>
    </w:p>
    <w:p w14:paraId="522FE62D" w14:textId="77777777" w:rsidR="00771E2F" w:rsidRPr="00DD26DA" w:rsidRDefault="00771E2F" w:rsidP="00892408">
      <w:pPr>
        <w:rPr>
          <w:rFonts w:ascii="Arial" w:hAnsi="Arial" w:cs="Arial"/>
          <w:b/>
        </w:rPr>
      </w:pPr>
    </w:p>
    <w:p w14:paraId="129E2969" w14:textId="77777777" w:rsidR="00771E2F" w:rsidRPr="00DD26DA" w:rsidRDefault="00771E2F" w:rsidP="00892408">
      <w:pPr>
        <w:rPr>
          <w:rFonts w:ascii="Arial" w:hAnsi="Arial" w:cs="Arial"/>
          <w:b/>
        </w:rPr>
      </w:pPr>
    </w:p>
    <w:p w14:paraId="58A76B8C" w14:textId="77777777" w:rsidR="00771E2F" w:rsidRPr="00DD26DA" w:rsidRDefault="00771E2F" w:rsidP="00892408">
      <w:pPr>
        <w:rPr>
          <w:rFonts w:ascii="Arial" w:hAnsi="Arial" w:cs="Arial"/>
          <w:b/>
        </w:rPr>
      </w:pPr>
    </w:p>
    <w:p w14:paraId="29D5C1DD" w14:textId="77777777" w:rsidR="00771E2F" w:rsidRPr="00DD26DA" w:rsidRDefault="00771E2F" w:rsidP="00892408">
      <w:pPr>
        <w:rPr>
          <w:rFonts w:ascii="Arial" w:hAnsi="Arial" w:cs="Arial"/>
          <w:b/>
        </w:rPr>
      </w:pPr>
    </w:p>
    <w:p w14:paraId="087AF343" w14:textId="77777777" w:rsidR="00771E2F" w:rsidRPr="00DD26DA" w:rsidRDefault="00771E2F" w:rsidP="00892408">
      <w:pPr>
        <w:rPr>
          <w:rFonts w:ascii="Arial" w:hAnsi="Arial" w:cs="Arial"/>
          <w:b/>
        </w:rPr>
      </w:pPr>
    </w:p>
    <w:p w14:paraId="6FD2F8C0" w14:textId="77777777" w:rsidR="00771E2F" w:rsidRPr="00DD26DA" w:rsidRDefault="00771E2F" w:rsidP="00892408">
      <w:pPr>
        <w:rPr>
          <w:rFonts w:ascii="Arial" w:hAnsi="Arial" w:cs="Arial"/>
          <w:b/>
        </w:rPr>
      </w:pPr>
    </w:p>
    <w:p w14:paraId="0B9DCC6C" w14:textId="77777777" w:rsidR="00771E2F" w:rsidRPr="00DD26DA" w:rsidRDefault="00771E2F" w:rsidP="00892408">
      <w:pPr>
        <w:rPr>
          <w:rFonts w:ascii="Arial" w:hAnsi="Arial" w:cs="Arial"/>
          <w:b/>
        </w:rPr>
      </w:pPr>
    </w:p>
    <w:p w14:paraId="3FB809A6" w14:textId="77777777" w:rsidR="00771E2F" w:rsidRPr="00DD26DA" w:rsidRDefault="00771E2F" w:rsidP="00892408">
      <w:pPr>
        <w:rPr>
          <w:rFonts w:ascii="Arial" w:hAnsi="Arial" w:cs="Arial"/>
          <w:b/>
        </w:rPr>
      </w:pPr>
      <w:r w:rsidRPr="00DD26DA">
        <w:rPr>
          <w:rFonts w:ascii="Arial" w:hAnsi="Arial" w:cs="Arial"/>
          <w:b/>
        </w:rPr>
        <w:t xml:space="preserve">Fig. S1. Predicted coefficients from GLM for each ordinal position. </w:t>
      </w:r>
    </w:p>
    <w:p w14:paraId="12570AE9" w14:textId="77777777" w:rsidR="00E47FA0" w:rsidRPr="00DD26DA" w:rsidRDefault="00E47FA0" w:rsidP="00E47FA0">
      <w:pPr>
        <w:autoSpaceDE w:val="0"/>
        <w:autoSpaceDN w:val="0"/>
        <w:adjustRightInd w:val="0"/>
        <w:spacing w:after="0" w:line="240" w:lineRule="auto"/>
        <w:rPr>
          <w:rFonts w:ascii="Arial" w:hAnsi="Arial" w:cs="Arial"/>
        </w:rPr>
      </w:pPr>
    </w:p>
    <w:p w14:paraId="2D4B22C3" w14:textId="1BEAE6E4" w:rsidR="00E47FA0" w:rsidRPr="00DD26DA" w:rsidRDefault="00E47FA0" w:rsidP="00892408">
      <w:pPr>
        <w:rPr>
          <w:rFonts w:ascii="Arial" w:hAnsi="Arial" w:cs="Arial"/>
          <w:b/>
        </w:rPr>
      </w:pPr>
      <w:r w:rsidRPr="00DD26DA">
        <w:rPr>
          <w:rFonts w:ascii="Arial" w:hAnsi="Arial" w:cs="Arial"/>
          <w:b/>
          <w:noProof/>
        </w:rPr>
        <w:drawing>
          <wp:anchor distT="0" distB="0" distL="114300" distR="114300" simplePos="0" relativeHeight="251666432" behindDoc="0" locked="0" layoutInCell="1" allowOverlap="1" wp14:anchorId="79CA6A5F" wp14:editId="650A1312">
            <wp:simplePos x="0" y="0"/>
            <wp:positionH relativeFrom="column">
              <wp:posOffset>3001010</wp:posOffset>
            </wp:positionH>
            <wp:positionV relativeFrom="paragraph">
              <wp:posOffset>250393</wp:posOffset>
            </wp:positionV>
            <wp:extent cx="3571240" cy="2550795"/>
            <wp:effectExtent l="0" t="0" r="0"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4b_rt_ac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1240" cy="2550795"/>
                    </a:xfrm>
                    <a:prstGeom prst="rect">
                      <a:avLst/>
                    </a:prstGeom>
                  </pic:spPr>
                </pic:pic>
              </a:graphicData>
            </a:graphic>
          </wp:anchor>
        </w:drawing>
      </w:r>
      <w:r w:rsidRPr="00DD26DA">
        <w:rPr>
          <w:rFonts w:ascii="Arial" w:hAnsi="Arial" w:cs="Arial"/>
          <w:b/>
          <w:noProof/>
        </w:rPr>
        <w:drawing>
          <wp:anchor distT="0" distB="0" distL="114300" distR="114300" simplePos="0" relativeHeight="251665408" behindDoc="0" locked="0" layoutInCell="1" allowOverlap="1" wp14:anchorId="2401F15E" wp14:editId="79955E57">
            <wp:simplePos x="0" y="0"/>
            <wp:positionH relativeFrom="column">
              <wp:posOffset>-500332</wp:posOffset>
            </wp:positionH>
            <wp:positionV relativeFrom="paragraph">
              <wp:posOffset>251256</wp:posOffset>
            </wp:positionV>
            <wp:extent cx="3381375" cy="2414905"/>
            <wp:effectExtent l="0" t="0" r="9525"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rt_acc.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81375" cy="2414905"/>
                    </a:xfrm>
                    <a:prstGeom prst="rect">
                      <a:avLst/>
                    </a:prstGeom>
                  </pic:spPr>
                </pic:pic>
              </a:graphicData>
            </a:graphic>
            <wp14:sizeRelH relativeFrom="margin">
              <wp14:pctWidth>0</wp14:pctWidth>
            </wp14:sizeRelH>
            <wp14:sizeRelV relativeFrom="margin">
              <wp14:pctHeight>0</wp14:pctHeight>
            </wp14:sizeRelV>
          </wp:anchor>
        </w:drawing>
      </w:r>
    </w:p>
    <w:p w14:paraId="36814F28" w14:textId="7A609ADA" w:rsidR="00E47FA0" w:rsidRPr="00DD26DA" w:rsidRDefault="00E47FA0" w:rsidP="00892408">
      <w:pPr>
        <w:rPr>
          <w:rFonts w:ascii="Arial" w:hAnsi="Arial" w:cs="Arial"/>
          <w:b/>
        </w:rPr>
      </w:pPr>
    </w:p>
    <w:p w14:paraId="19C693D7" w14:textId="6721A6C3" w:rsidR="00771E2F" w:rsidRPr="00DD26DA" w:rsidRDefault="006515A7" w:rsidP="00892408">
      <w:pPr>
        <w:rPr>
          <w:rFonts w:ascii="Arial" w:hAnsi="Arial" w:cs="Arial"/>
          <w:b/>
        </w:rPr>
      </w:pPr>
      <w:r w:rsidRPr="00DD26DA">
        <w:rPr>
          <w:rFonts w:ascii="Arial" w:hAnsi="Arial" w:cs="Arial"/>
          <w:noProof/>
        </w:rPr>
        <w:drawing>
          <wp:anchor distT="0" distB="0" distL="114300" distR="114300" simplePos="0" relativeHeight="251667456" behindDoc="0" locked="0" layoutInCell="1" allowOverlap="1" wp14:anchorId="72511C79" wp14:editId="7A9DE19F">
            <wp:simplePos x="0" y="0"/>
            <wp:positionH relativeFrom="column">
              <wp:posOffset>2921</wp:posOffset>
            </wp:positionH>
            <wp:positionV relativeFrom="paragraph">
              <wp:posOffset>-127</wp:posOffset>
            </wp:positionV>
            <wp:extent cx="3588385" cy="2392680"/>
            <wp:effectExtent l="0" t="0" r="0" b="7620"/>
            <wp:wrapSquare wrapText="bothSides"/>
            <wp:docPr id="23" name="Picture 23" descr="C:\Users\Ava\AppData\Local\Microsoft\Windows\INetCache\Content.Word\fig4c_rt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va\AppData\Local\Microsoft\Windows\INetCache\Content.Word\fig4c_rt_ac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88385" cy="2392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225E91" w14:textId="6307A676" w:rsidR="00771E2F" w:rsidRPr="00DD26DA" w:rsidRDefault="00771E2F" w:rsidP="00892408">
      <w:pPr>
        <w:rPr>
          <w:rFonts w:ascii="Arial" w:hAnsi="Arial" w:cs="Arial"/>
          <w:b/>
        </w:rPr>
      </w:pPr>
    </w:p>
    <w:p w14:paraId="2B92DB1C" w14:textId="217EC221" w:rsidR="00E47FA0" w:rsidRPr="00DD26DA" w:rsidRDefault="00E47FA0" w:rsidP="00892408">
      <w:pPr>
        <w:rPr>
          <w:rFonts w:ascii="Arial" w:hAnsi="Arial" w:cs="Arial"/>
          <w:b/>
        </w:rPr>
      </w:pPr>
    </w:p>
    <w:p w14:paraId="3BEC9385" w14:textId="5D6EEDC5" w:rsidR="00E47FA0" w:rsidRPr="00DD26DA" w:rsidRDefault="00E47FA0" w:rsidP="00892408">
      <w:pPr>
        <w:rPr>
          <w:rFonts w:ascii="Arial" w:hAnsi="Arial" w:cs="Arial"/>
          <w:b/>
        </w:rPr>
      </w:pPr>
    </w:p>
    <w:p w14:paraId="7DE420B1" w14:textId="48332576" w:rsidR="00E47FA0" w:rsidRPr="00DD26DA" w:rsidRDefault="00E47FA0" w:rsidP="00892408">
      <w:pPr>
        <w:rPr>
          <w:rFonts w:ascii="Arial" w:hAnsi="Arial" w:cs="Arial"/>
          <w:b/>
        </w:rPr>
      </w:pPr>
    </w:p>
    <w:p w14:paraId="33C71C2A" w14:textId="77D5F511" w:rsidR="00E47FA0" w:rsidRPr="00DD26DA" w:rsidRDefault="00E47FA0" w:rsidP="00892408">
      <w:pPr>
        <w:rPr>
          <w:rFonts w:ascii="Arial" w:hAnsi="Arial" w:cs="Arial"/>
          <w:b/>
        </w:rPr>
      </w:pPr>
    </w:p>
    <w:p w14:paraId="78904674" w14:textId="77777777" w:rsidR="00E47FA0" w:rsidRPr="00DD26DA" w:rsidRDefault="00E47FA0" w:rsidP="00892408">
      <w:pPr>
        <w:rPr>
          <w:rFonts w:ascii="Arial" w:hAnsi="Arial" w:cs="Arial"/>
          <w:b/>
        </w:rPr>
      </w:pPr>
    </w:p>
    <w:p w14:paraId="51EBD01E" w14:textId="77777777" w:rsidR="00E47FA0" w:rsidRPr="00DD26DA" w:rsidRDefault="00E47FA0" w:rsidP="00892408">
      <w:pPr>
        <w:rPr>
          <w:rFonts w:ascii="Arial" w:hAnsi="Arial" w:cs="Arial"/>
          <w:b/>
        </w:rPr>
      </w:pPr>
    </w:p>
    <w:p w14:paraId="5E9BF207" w14:textId="77777777" w:rsidR="00E47FA0" w:rsidRPr="00DD26DA" w:rsidRDefault="00E47FA0" w:rsidP="00892408">
      <w:pPr>
        <w:rPr>
          <w:rFonts w:ascii="Arial" w:hAnsi="Arial" w:cs="Arial"/>
          <w:b/>
        </w:rPr>
      </w:pPr>
    </w:p>
    <w:p w14:paraId="1FA0DC4C" w14:textId="77777777" w:rsidR="00771E2F" w:rsidRPr="00DD26DA" w:rsidRDefault="00771E2F" w:rsidP="00892408">
      <w:pPr>
        <w:rPr>
          <w:rFonts w:ascii="Arial" w:hAnsi="Arial" w:cs="Arial"/>
          <w:b/>
        </w:rPr>
      </w:pPr>
      <w:r w:rsidRPr="00DD26DA">
        <w:rPr>
          <w:rFonts w:ascii="Arial" w:hAnsi="Arial" w:cs="Arial"/>
          <w:b/>
        </w:rPr>
        <w:t>Fig. S2. Mean detection accuracy for each ordinal position</w:t>
      </w:r>
      <w:r w:rsidR="00B23D2E" w:rsidRPr="00DD26DA">
        <w:rPr>
          <w:rFonts w:ascii="Arial" w:hAnsi="Arial" w:cs="Arial"/>
          <w:b/>
        </w:rPr>
        <w:t>, syllable</w:t>
      </w:r>
      <w:r w:rsidRPr="00DD26DA">
        <w:rPr>
          <w:rFonts w:ascii="Arial" w:hAnsi="Arial" w:cs="Arial"/>
          <w:b/>
        </w:rPr>
        <w:t xml:space="preserve"> and pseudoword. </w:t>
      </w:r>
    </w:p>
    <w:p w14:paraId="79301CB5" w14:textId="77777777" w:rsidR="00E47FA0" w:rsidRPr="00DD26DA" w:rsidRDefault="00E47FA0" w:rsidP="00E47FA0">
      <w:pPr>
        <w:autoSpaceDE w:val="0"/>
        <w:autoSpaceDN w:val="0"/>
        <w:adjustRightInd w:val="0"/>
        <w:spacing w:after="0" w:line="240" w:lineRule="auto"/>
        <w:rPr>
          <w:rFonts w:ascii="Arial" w:hAnsi="Arial" w:cs="Arial"/>
        </w:rPr>
      </w:pPr>
    </w:p>
    <w:p w14:paraId="5E6C5AED" w14:textId="1510377D" w:rsidR="006515A7" w:rsidRPr="00DD26DA" w:rsidRDefault="006515A7" w:rsidP="006515A7">
      <w:pPr>
        <w:autoSpaceDE w:val="0"/>
        <w:autoSpaceDN w:val="0"/>
        <w:adjustRightInd w:val="0"/>
        <w:spacing w:after="0" w:line="240" w:lineRule="auto"/>
        <w:rPr>
          <w:rFonts w:ascii="Arial" w:hAnsi="Arial" w:cs="Arial"/>
          <w:vertAlign w:val="subscript"/>
        </w:rPr>
      </w:pPr>
      <w:r w:rsidRPr="00DD26DA">
        <w:rPr>
          <w:rFonts w:ascii="Arial" w:hAnsi="Arial" w:cs="Arial"/>
        </w:rPr>
        <w:t>We quantified accuracy in the target detection task to ensure participants complied with task instructions. The hit rate in Experiment 1 was 0.70 (</w:t>
      </w:r>
      <w:proofErr w:type="spellStart"/>
      <w:proofErr w:type="gramStart"/>
      <w:r w:rsidRPr="00DD26DA">
        <w:rPr>
          <w:rFonts w:ascii="Arial" w:hAnsi="Arial" w:cs="Arial"/>
        </w:rPr>
        <w:t>sd</w:t>
      </w:r>
      <w:proofErr w:type="spellEnd"/>
      <w:proofErr w:type="gramEnd"/>
      <w:r w:rsidRPr="00DD26DA">
        <w:rPr>
          <w:rFonts w:ascii="Arial" w:hAnsi="Arial" w:cs="Arial"/>
        </w:rPr>
        <w:t xml:space="preserve"> = 0.45). The hit rate was also modulated by ordinal </w:t>
      </w:r>
      <w:proofErr w:type="gramStart"/>
      <w:r w:rsidRPr="00DD26DA">
        <w:rPr>
          <w:rFonts w:ascii="Arial" w:hAnsi="Arial" w:cs="Arial"/>
        </w:rPr>
        <w:t>position,</w:t>
      </w:r>
      <w:proofErr w:type="gramEnd"/>
      <w:r w:rsidRPr="00DD26DA">
        <w:rPr>
          <w:rFonts w:ascii="Arial" w:hAnsi="Arial" w:cs="Arial"/>
        </w:rPr>
        <w:t xml:space="preserve"> with each successive position having a higher mean accuracy (</w:t>
      </w:r>
      <w:proofErr w:type="spellStart"/>
      <w:r w:rsidRPr="00DD26DA">
        <w:rPr>
          <w:rFonts w:ascii="Arial" w:hAnsi="Arial" w:cs="Arial"/>
        </w:rPr>
        <w:t>M</w:t>
      </w:r>
      <w:r w:rsidRPr="00DD26DA">
        <w:rPr>
          <w:rFonts w:ascii="Arial" w:hAnsi="Arial" w:cs="Arial"/>
          <w:vertAlign w:val="subscript"/>
        </w:rPr>
        <w:t>Pos</w:t>
      </w:r>
      <w:proofErr w:type="spellEnd"/>
      <w:r w:rsidRPr="00DD26DA">
        <w:rPr>
          <w:rFonts w:ascii="Arial" w:hAnsi="Arial" w:cs="Arial"/>
          <w:vertAlign w:val="subscript"/>
        </w:rPr>
        <w:t xml:space="preserve"> 1</w:t>
      </w:r>
      <w:r w:rsidRPr="00DD26DA">
        <w:rPr>
          <w:rFonts w:ascii="Arial" w:hAnsi="Arial" w:cs="Arial"/>
        </w:rPr>
        <w:t xml:space="preserve"> = 0.59, </w:t>
      </w:r>
      <w:proofErr w:type="spellStart"/>
      <w:r w:rsidRPr="00DD26DA">
        <w:rPr>
          <w:rFonts w:ascii="Arial" w:hAnsi="Arial" w:cs="Arial"/>
        </w:rPr>
        <w:t>sd</w:t>
      </w:r>
      <w:r w:rsidRPr="00DD26DA">
        <w:rPr>
          <w:rFonts w:ascii="Arial" w:hAnsi="Arial" w:cs="Arial"/>
          <w:vertAlign w:val="subscript"/>
        </w:rPr>
        <w:t>Pos</w:t>
      </w:r>
      <w:proofErr w:type="spellEnd"/>
      <w:r w:rsidRPr="00DD26DA">
        <w:rPr>
          <w:rFonts w:ascii="Arial" w:hAnsi="Arial" w:cs="Arial"/>
          <w:vertAlign w:val="subscript"/>
        </w:rPr>
        <w:t xml:space="preserve"> 1</w:t>
      </w:r>
      <w:r w:rsidRPr="00DD26DA">
        <w:rPr>
          <w:rFonts w:ascii="Arial" w:hAnsi="Arial" w:cs="Arial"/>
        </w:rPr>
        <w:t xml:space="preserve"> = 0.49; </w:t>
      </w:r>
      <w:proofErr w:type="spellStart"/>
      <w:r w:rsidRPr="00DD26DA">
        <w:rPr>
          <w:rFonts w:ascii="Arial" w:hAnsi="Arial" w:cs="Arial"/>
        </w:rPr>
        <w:t>M</w:t>
      </w:r>
      <w:r w:rsidRPr="00DD26DA">
        <w:rPr>
          <w:rFonts w:ascii="Arial" w:hAnsi="Arial" w:cs="Arial"/>
          <w:vertAlign w:val="subscript"/>
        </w:rPr>
        <w:t>Pos</w:t>
      </w:r>
      <w:proofErr w:type="spellEnd"/>
      <w:r w:rsidRPr="00DD26DA">
        <w:rPr>
          <w:rFonts w:ascii="Arial" w:hAnsi="Arial" w:cs="Arial"/>
          <w:vertAlign w:val="subscript"/>
        </w:rPr>
        <w:t xml:space="preserve"> 2</w:t>
      </w:r>
      <w:r w:rsidRPr="00DD26DA">
        <w:rPr>
          <w:rFonts w:ascii="Arial" w:hAnsi="Arial" w:cs="Arial"/>
        </w:rPr>
        <w:t xml:space="preserve"> = 0.70, </w:t>
      </w:r>
      <w:proofErr w:type="spellStart"/>
      <w:r w:rsidRPr="00DD26DA">
        <w:rPr>
          <w:rFonts w:ascii="Arial" w:hAnsi="Arial" w:cs="Arial"/>
        </w:rPr>
        <w:t>sd</w:t>
      </w:r>
      <w:r w:rsidRPr="00DD26DA">
        <w:rPr>
          <w:rFonts w:ascii="Arial" w:hAnsi="Arial" w:cs="Arial"/>
          <w:vertAlign w:val="subscript"/>
        </w:rPr>
        <w:t>Pos</w:t>
      </w:r>
      <w:proofErr w:type="spellEnd"/>
      <w:r w:rsidRPr="00DD26DA">
        <w:rPr>
          <w:rFonts w:ascii="Arial" w:hAnsi="Arial" w:cs="Arial"/>
          <w:vertAlign w:val="subscript"/>
        </w:rPr>
        <w:t xml:space="preserve"> 2</w:t>
      </w:r>
      <w:r w:rsidRPr="00DD26DA">
        <w:rPr>
          <w:rFonts w:ascii="Arial" w:hAnsi="Arial" w:cs="Arial"/>
        </w:rPr>
        <w:t xml:space="preserve"> = 0.46; </w:t>
      </w:r>
      <w:proofErr w:type="spellStart"/>
      <w:r w:rsidRPr="00DD26DA">
        <w:rPr>
          <w:rFonts w:ascii="Arial" w:hAnsi="Arial" w:cs="Arial"/>
        </w:rPr>
        <w:t>M</w:t>
      </w:r>
      <w:r w:rsidRPr="00DD26DA">
        <w:rPr>
          <w:rFonts w:ascii="Arial" w:hAnsi="Arial" w:cs="Arial"/>
          <w:vertAlign w:val="subscript"/>
        </w:rPr>
        <w:t>Pos</w:t>
      </w:r>
      <w:proofErr w:type="spellEnd"/>
      <w:r w:rsidRPr="00DD26DA">
        <w:rPr>
          <w:rFonts w:ascii="Arial" w:hAnsi="Arial" w:cs="Arial"/>
          <w:vertAlign w:val="subscript"/>
        </w:rPr>
        <w:t xml:space="preserve"> 3</w:t>
      </w:r>
      <w:r w:rsidRPr="00DD26DA">
        <w:rPr>
          <w:rFonts w:ascii="Arial" w:hAnsi="Arial" w:cs="Arial"/>
        </w:rPr>
        <w:t xml:space="preserve"> = 0.82, </w:t>
      </w:r>
      <w:proofErr w:type="spellStart"/>
      <w:r w:rsidRPr="00DD26DA">
        <w:rPr>
          <w:rFonts w:ascii="Arial" w:hAnsi="Arial" w:cs="Arial"/>
        </w:rPr>
        <w:t>sd</w:t>
      </w:r>
      <w:r w:rsidRPr="00DD26DA">
        <w:rPr>
          <w:rFonts w:ascii="Arial" w:hAnsi="Arial" w:cs="Arial"/>
          <w:vertAlign w:val="subscript"/>
        </w:rPr>
        <w:t>Pos</w:t>
      </w:r>
      <w:proofErr w:type="spellEnd"/>
      <w:r w:rsidRPr="00DD26DA">
        <w:rPr>
          <w:rFonts w:ascii="Arial" w:hAnsi="Arial" w:cs="Arial"/>
          <w:vertAlign w:val="subscript"/>
        </w:rPr>
        <w:t xml:space="preserve"> 3</w:t>
      </w:r>
      <w:r w:rsidRPr="00DD26DA">
        <w:rPr>
          <w:rFonts w:ascii="Arial" w:hAnsi="Arial" w:cs="Arial"/>
        </w:rPr>
        <w:t xml:space="preserve"> = 0.39). (Fig. S2a) </w:t>
      </w:r>
      <w:proofErr w:type="gramStart"/>
      <w:r w:rsidRPr="00DD26DA">
        <w:rPr>
          <w:rFonts w:ascii="Arial" w:hAnsi="Arial" w:cs="Arial"/>
        </w:rPr>
        <w:t>When</w:t>
      </w:r>
      <w:proofErr w:type="gramEnd"/>
      <w:r w:rsidRPr="00DD26DA">
        <w:rPr>
          <w:rFonts w:ascii="Arial" w:hAnsi="Arial" w:cs="Arial"/>
        </w:rPr>
        <w:t xml:space="preserve"> averaging across all syllables in a pseudoword, accuracy varied between the four words. (Fig. S2b) </w:t>
      </w:r>
      <w:proofErr w:type="gramStart"/>
      <w:r w:rsidRPr="00DD26DA">
        <w:rPr>
          <w:rFonts w:ascii="Arial" w:hAnsi="Arial" w:cs="Arial"/>
        </w:rPr>
        <w:t>This</w:t>
      </w:r>
      <w:proofErr w:type="gramEnd"/>
      <w:r w:rsidRPr="00DD26DA">
        <w:rPr>
          <w:rFonts w:ascii="Arial" w:hAnsi="Arial" w:cs="Arial"/>
        </w:rPr>
        <w:t xml:space="preserve"> effect appears to be driven by differences in </w:t>
      </w:r>
      <w:proofErr w:type="spellStart"/>
      <w:r w:rsidRPr="00DD26DA">
        <w:rPr>
          <w:rFonts w:ascii="Arial" w:hAnsi="Arial" w:cs="Arial"/>
        </w:rPr>
        <w:t>recognizability</w:t>
      </w:r>
      <w:proofErr w:type="spellEnd"/>
      <w:r w:rsidRPr="00DD26DA">
        <w:rPr>
          <w:rFonts w:ascii="Arial" w:hAnsi="Arial" w:cs="Arial"/>
        </w:rPr>
        <w:t xml:space="preserve"> of individual syllables; certain CV syllable pairs may have been easier to detect than others, due to minor variations in stimuli acoustics. (Fig. S2c)</w:t>
      </w:r>
    </w:p>
    <w:p w14:paraId="7C961A89" w14:textId="618B38C7" w:rsidR="00E47FA0" w:rsidRPr="00DD26DA" w:rsidRDefault="006515A7" w:rsidP="00E47FA0">
      <w:pPr>
        <w:rPr>
          <w:rFonts w:ascii="Arial" w:hAnsi="Arial" w:cs="Arial"/>
        </w:rPr>
      </w:pPr>
      <w:r>
        <w:rPr>
          <w:rFonts w:ascii="Arial" w:hAnsi="Arial" w:cs="Arial"/>
        </w:rP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7"/>
        <w:gridCol w:w="2116"/>
        <w:gridCol w:w="2307"/>
        <w:gridCol w:w="2188"/>
      </w:tblGrid>
      <w:tr w:rsidR="00DD26DA" w:rsidRPr="00EA639F" w14:paraId="319BA061" w14:textId="77777777" w:rsidTr="006C2E86">
        <w:trPr>
          <w:tblCellSpacing w:w="15" w:type="dxa"/>
        </w:trPr>
        <w:tc>
          <w:tcPr>
            <w:tcW w:w="0" w:type="auto"/>
            <w:gridSpan w:val="4"/>
            <w:tcBorders>
              <w:top w:val="nil"/>
              <w:left w:val="nil"/>
              <w:bottom w:val="nil"/>
              <w:right w:val="nil"/>
            </w:tcBorders>
            <w:vAlign w:val="center"/>
            <w:hideMark/>
          </w:tcPr>
          <w:p w14:paraId="7C49ADC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b/>
                <w:bCs/>
                <w:sz w:val="24"/>
                <w:szCs w:val="24"/>
              </w:rPr>
              <w:lastRenderedPageBreak/>
              <w:t>Table S1. GLM Results</w:t>
            </w:r>
          </w:p>
        </w:tc>
      </w:tr>
      <w:tr w:rsidR="00DD26DA" w:rsidRPr="00EA639F" w14:paraId="38AA1A1E" w14:textId="77777777" w:rsidTr="006C2E86">
        <w:trPr>
          <w:tblCellSpacing w:w="15" w:type="dxa"/>
        </w:trPr>
        <w:tc>
          <w:tcPr>
            <w:tcW w:w="0" w:type="auto"/>
            <w:gridSpan w:val="4"/>
            <w:tcBorders>
              <w:bottom w:val="single" w:sz="6" w:space="0" w:color="000000"/>
            </w:tcBorders>
            <w:vAlign w:val="center"/>
            <w:hideMark/>
          </w:tcPr>
          <w:p w14:paraId="3A646601"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7DD9F2DA" w14:textId="77777777" w:rsidTr="006C2E86">
        <w:trPr>
          <w:tblCellSpacing w:w="15" w:type="dxa"/>
        </w:trPr>
        <w:tc>
          <w:tcPr>
            <w:tcW w:w="0" w:type="auto"/>
            <w:vAlign w:val="center"/>
            <w:hideMark/>
          </w:tcPr>
          <w:p w14:paraId="70B8BDF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gridSpan w:val="3"/>
            <w:vAlign w:val="center"/>
            <w:hideMark/>
          </w:tcPr>
          <w:p w14:paraId="7A5DDC5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i/>
                <w:iCs/>
                <w:sz w:val="24"/>
                <w:szCs w:val="24"/>
              </w:rPr>
              <w:t>Dependent variable:</w:t>
            </w:r>
          </w:p>
        </w:tc>
      </w:tr>
      <w:tr w:rsidR="00DD26DA" w:rsidRPr="00EA639F" w14:paraId="11294DA6" w14:textId="77777777" w:rsidTr="006C2E86">
        <w:trPr>
          <w:tblCellSpacing w:w="15" w:type="dxa"/>
        </w:trPr>
        <w:tc>
          <w:tcPr>
            <w:tcW w:w="0" w:type="auto"/>
            <w:vAlign w:val="center"/>
            <w:hideMark/>
          </w:tcPr>
          <w:p w14:paraId="2D4696E6" w14:textId="77777777" w:rsidR="00C64126" w:rsidRPr="00EA639F" w:rsidRDefault="00C64126" w:rsidP="00C64126">
            <w:pPr>
              <w:spacing w:after="0" w:line="240" w:lineRule="auto"/>
              <w:jc w:val="center"/>
              <w:rPr>
                <w:rFonts w:ascii="Calisto MT" w:eastAsia="Times New Roman" w:hAnsi="Calisto MT" w:cs="Arial"/>
                <w:sz w:val="24"/>
                <w:szCs w:val="24"/>
              </w:rPr>
            </w:pPr>
          </w:p>
        </w:tc>
        <w:tc>
          <w:tcPr>
            <w:tcW w:w="0" w:type="auto"/>
            <w:gridSpan w:val="3"/>
            <w:tcBorders>
              <w:bottom w:val="single" w:sz="6" w:space="0" w:color="000000"/>
            </w:tcBorders>
            <w:vAlign w:val="center"/>
            <w:hideMark/>
          </w:tcPr>
          <w:p w14:paraId="0817B938" w14:textId="77777777" w:rsidR="00C64126" w:rsidRPr="00EA639F" w:rsidRDefault="00C64126" w:rsidP="00C64126">
            <w:pPr>
              <w:spacing w:after="0" w:line="240" w:lineRule="auto"/>
              <w:jc w:val="center"/>
              <w:rPr>
                <w:rFonts w:ascii="Calisto MT" w:eastAsia="Times New Roman" w:hAnsi="Calisto MT" w:cs="Arial"/>
                <w:sz w:val="20"/>
                <w:szCs w:val="20"/>
              </w:rPr>
            </w:pPr>
          </w:p>
        </w:tc>
      </w:tr>
      <w:tr w:rsidR="00DD26DA" w:rsidRPr="00EA639F" w14:paraId="3D5D3DEF" w14:textId="77777777" w:rsidTr="006C2E86">
        <w:trPr>
          <w:tblCellSpacing w:w="15" w:type="dxa"/>
        </w:trPr>
        <w:tc>
          <w:tcPr>
            <w:tcW w:w="0" w:type="auto"/>
            <w:vAlign w:val="center"/>
            <w:hideMark/>
          </w:tcPr>
          <w:p w14:paraId="78948489"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gridSpan w:val="3"/>
            <w:vAlign w:val="center"/>
            <w:hideMark/>
          </w:tcPr>
          <w:p w14:paraId="74AD748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reaction time (s)</w:t>
            </w:r>
          </w:p>
        </w:tc>
      </w:tr>
      <w:tr w:rsidR="00DD26DA" w:rsidRPr="00EA639F" w14:paraId="4775FBA4" w14:textId="77777777" w:rsidTr="006C2E86">
        <w:trPr>
          <w:tblCellSpacing w:w="15" w:type="dxa"/>
        </w:trPr>
        <w:tc>
          <w:tcPr>
            <w:tcW w:w="0" w:type="auto"/>
            <w:vAlign w:val="center"/>
            <w:hideMark/>
          </w:tcPr>
          <w:p w14:paraId="3D1DC547" w14:textId="77777777" w:rsidR="00C64126" w:rsidRPr="00EA639F" w:rsidRDefault="00C64126" w:rsidP="00C64126">
            <w:pPr>
              <w:spacing w:after="0" w:line="240" w:lineRule="auto"/>
              <w:jc w:val="center"/>
              <w:rPr>
                <w:rFonts w:ascii="Calisto MT" w:eastAsia="Times New Roman" w:hAnsi="Calisto MT" w:cs="Arial"/>
                <w:sz w:val="24"/>
                <w:szCs w:val="24"/>
              </w:rPr>
            </w:pPr>
          </w:p>
        </w:tc>
        <w:tc>
          <w:tcPr>
            <w:tcW w:w="0" w:type="auto"/>
            <w:vAlign w:val="center"/>
            <w:hideMark/>
          </w:tcPr>
          <w:p w14:paraId="3A260B43"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lesser</w:t>
            </w:r>
          </w:p>
        </w:tc>
        <w:tc>
          <w:tcPr>
            <w:tcW w:w="0" w:type="auto"/>
            <w:vAlign w:val="center"/>
            <w:hideMark/>
          </w:tcPr>
          <w:p w14:paraId="608AD45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lesser (random slopes)</w:t>
            </w:r>
          </w:p>
        </w:tc>
        <w:tc>
          <w:tcPr>
            <w:tcW w:w="0" w:type="auto"/>
            <w:vAlign w:val="center"/>
            <w:hideMark/>
          </w:tcPr>
          <w:p w14:paraId="490106F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fuller</w:t>
            </w:r>
          </w:p>
        </w:tc>
      </w:tr>
      <w:tr w:rsidR="00DD26DA" w:rsidRPr="00EA639F" w14:paraId="08504369" w14:textId="77777777" w:rsidTr="006C2E86">
        <w:trPr>
          <w:tblCellSpacing w:w="15" w:type="dxa"/>
        </w:trPr>
        <w:tc>
          <w:tcPr>
            <w:tcW w:w="0" w:type="auto"/>
            <w:vAlign w:val="center"/>
            <w:hideMark/>
          </w:tcPr>
          <w:p w14:paraId="1443935B" w14:textId="77777777" w:rsidR="00C64126" w:rsidRPr="00EA639F" w:rsidRDefault="00C64126" w:rsidP="00C64126">
            <w:pPr>
              <w:spacing w:after="0" w:line="240" w:lineRule="auto"/>
              <w:jc w:val="center"/>
              <w:rPr>
                <w:rFonts w:ascii="Calisto MT" w:eastAsia="Times New Roman" w:hAnsi="Calisto MT" w:cs="Arial"/>
                <w:sz w:val="24"/>
                <w:szCs w:val="24"/>
              </w:rPr>
            </w:pPr>
          </w:p>
        </w:tc>
        <w:tc>
          <w:tcPr>
            <w:tcW w:w="0" w:type="auto"/>
            <w:vAlign w:val="center"/>
            <w:hideMark/>
          </w:tcPr>
          <w:p w14:paraId="7F78B63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(1)</w:t>
            </w:r>
          </w:p>
        </w:tc>
        <w:tc>
          <w:tcPr>
            <w:tcW w:w="0" w:type="auto"/>
            <w:vAlign w:val="center"/>
            <w:hideMark/>
          </w:tcPr>
          <w:p w14:paraId="54F24F1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(2)</w:t>
            </w:r>
          </w:p>
        </w:tc>
        <w:tc>
          <w:tcPr>
            <w:tcW w:w="0" w:type="auto"/>
            <w:vAlign w:val="center"/>
            <w:hideMark/>
          </w:tcPr>
          <w:p w14:paraId="6ED1F92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w:t>
            </w:r>
          </w:p>
        </w:tc>
      </w:tr>
      <w:tr w:rsidR="00DD26DA" w:rsidRPr="00EA639F" w14:paraId="70522BBF" w14:textId="77777777" w:rsidTr="006C2E86">
        <w:trPr>
          <w:tblCellSpacing w:w="15" w:type="dxa"/>
        </w:trPr>
        <w:tc>
          <w:tcPr>
            <w:tcW w:w="0" w:type="auto"/>
            <w:gridSpan w:val="4"/>
            <w:tcBorders>
              <w:bottom w:val="single" w:sz="6" w:space="0" w:color="000000"/>
            </w:tcBorders>
            <w:vAlign w:val="center"/>
            <w:hideMark/>
          </w:tcPr>
          <w:p w14:paraId="0A36B88A"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3137D0F0" w14:textId="77777777" w:rsidTr="006C2E86">
        <w:trPr>
          <w:tblCellSpacing w:w="15" w:type="dxa"/>
        </w:trPr>
        <w:tc>
          <w:tcPr>
            <w:tcW w:w="0" w:type="auto"/>
            <w:vAlign w:val="center"/>
            <w:hideMark/>
          </w:tcPr>
          <w:p w14:paraId="1B651F46"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Intercept(</w:t>
            </w: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1)</w:t>
            </w:r>
          </w:p>
        </w:tc>
        <w:tc>
          <w:tcPr>
            <w:tcW w:w="0" w:type="auto"/>
            <w:vAlign w:val="center"/>
            <w:hideMark/>
          </w:tcPr>
          <w:p w14:paraId="116D6EAA"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-0.63</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(-0.68, -0.57)</w:t>
            </w:r>
          </w:p>
        </w:tc>
        <w:tc>
          <w:tcPr>
            <w:tcW w:w="0" w:type="auto"/>
            <w:vAlign w:val="center"/>
            <w:hideMark/>
          </w:tcPr>
          <w:p w14:paraId="2E3B260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(-0.68, -0.61)</w:t>
            </w:r>
          </w:p>
        </w:tc>
        <w:tc>
          <w:tcPr>
            <w:tcW w:w="0" w:type="auto"/>
            <w:vAlign w:val="center"/>
            <w:hideMark/>
          </w:tcPr>
          <w:p w14:paraId="2E2DE1A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-0.69</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(-0.76, -0.62)</w:t>
            </w:r>
          </w:p>
        </w:tc>
      </w:tr>
      <w:tr w:rsidR="00DD26DA" w:rsidRPr="00EA639F" w14:paraId="77ED937B" w14:textId="77777777" w:rsidTr="006C2E86">
        <w:trPr>
          <w:tblCellSpacing w:w="15" w:type="dxa"/>
        </w:trPr>
        <w:tc>
          <w:tcPr>
            <w:tcW w:w="0" w:type="auto"/>
            <w:vAlign w:val="center"/>
            <w:hideMark/>
          </w:tcPr>
          <w:p w14:paraId="45576346"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w:t>
            </w:r>
          </w:p>
        </w:tc>
        <w:tc>
          <w:tcPr>
            <w:tcW w:w="0" w:type="auto"/>
            <w:vAlign w:val="center"/>
            <w:hideMark/>
          </w:tcPr>
          <w:p w14:paraId="44885756"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-0.16</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(-0.18, -0.14)</w:t>
            </w:r>
          </w:p>
        </w:tc>
        <w:tc>
          <w:tcPr>
            <w:tcW w:w="0" w:type="auto"/>
            <w:vAlign w:val="center"/>
            <w:hideMark/>
          </w:tcPr>
          <w:p w14:paraId="3D8B4F1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(-0.19, -0.10)</w:t>
            </w:r>
          </w:p>
        </w:tc>
        <w:tc>
          <w:tcPr>
            <w:tcW w:w="0" w:type="auto"/>
            <w:vAlign w:val="center"/>
            <w:hideMark/>
          </w:tcPr>
          <w:p w14:paraId="2465FED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(-0.17, -0.05)</w:t>
            </w:r>
          </w:p>
        </w:tc>
      </w:tr>
      <w:tr w:rsidR="00DD26DA" w:rsidRPr="00EA639F" w14:paraId="0CFA3D66" w14:textId="77777777" w:rsidTr="006C2E86">
        <w:trPr>
          <w:tblCellSpacing w:w="15" w:type="dxa"/>
        </w:trPr>
        <w:tc>
          <w:tcPr>
            <w:tcW w:w="0" w:type="auto"/>
            <w:vAlign w:val="center"/>
            <w:hideMark/>
          </w:tcPr>
          <w:p w14:paraId="703FC3AD"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w:t>
            </w:r>
          </w:p>
        </w:tc>
        <w:tc>
          <w:tcPr>
            <w:tcW w:w="0" w:type="auto"/>
            <w:vAlign w:val="center"/>
            <w:hideMark/>
          </w:tcPr>
          <w:p w14:paraId="5942B69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-0.23</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(-0.25, -0.21)</w:t>
            </w:r>
          </w:p>
        </w:tc>
        <w:tc>
          <w:tcPr>
            <w:tcW w:w="0" w:type="auto"/>
            <w:vAlign w:val="center"/>
            <w:hideMark/>
          </w:tcPr>
          <w:p w14:paraId="6F628FB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-0.22</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(-0.28, -0.15)</w:t>
            </w:r>
          </w:p>
        </w:tc>
        <w:tc>
          <w:tcPr>
            <w:tcW w:w="0" w:type="auto"/>
            <w:vAlign w:val="center"/>
            <w:hideMark/>
          </w:tcPr>
          <w:p w14:paraId="33317FA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(-0.24, -0.12)</w:t>
            </w:r>
          </w:p>
        </w:tc>
      </w:tr>
      <w:tr w:rsidR="00DD26DA" w:rsidRPr="00EA639F" w14:paraId="4AC9119E" w14:textId="77777777" w:rsidTr="006C2E86">
        <w:trPr>
          <w:tblCellSpacing w:w="15" w:type="dxa"/>
        </w:trPr>
        <w:tc>
          <w:tcPr>
            <w:tcW w:w="0" w:type="auto"/>
            <w:vAlign w:val="center"/>
            <w:hideMark/>
          </w:tcPr>
          <w:p w14:paraId="771239D5"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2</w:t>
            </w:r>
          </w:p>
        </w:tc>
        <w:tc>
          <w:tcPr>
            <w:tcW w:w="0" w:type="auto"/>
            <w:vAlign w:val="center"/>
            <w:hideMark/>
          </w:tcPr>
          <w:p w14:paraId="1141A109"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DCB851A"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3BDFE1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(0.01, 0.13)</w:t>
            </w:r>
          </w:p>
        </w:tc>
      </w:tr>
      <w:tr w:rsidR="00DD26DA" w:rsidRPr="00EA639F" w14:paraId="63D889D8" w14:textId="77777777" w:rsidTr="006C2E86">
        <w:trPr>
          <w:tblCellSpacing w:w="15" w:type="dxa"/>
        </w:trPr>
        <w:tc>
          <w:tcPr>
            <w:tcW w:w="0" w:type="auto"/>
            <w:vAlign w:val="center"/>
            <w:hideMark/>
          </w:tcPr>
          <w:p w14:paraId="1EB5B7C3"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3</w:t>
            </w:r>
          </w:p>
        </w:tc>
        <w:tc>
          <w:tcPr>
            <w:tcW w:w="0" w:type="auto"/>
            <w:vAlign w:val="center"/>
            <w:hideMark/>
          </w:tcPr>
          <w:p w14:paraId="3C5773C1"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02008AA2"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69D3225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(0.02, 0.15)</w:t>
            </w:r>
          </w:p>
        </w:tc>
      </w:tr>
      <w:tr w:rsidR="00DD26DA" w:rsidRPr="00EA639F" w14:paraId="19775F17" w14:textId="77777777" w:rsidTr="006C2E86">
        <w:trPr>
          <w:tblCellSpacing w:w="15" w:type="dxa"/>
        </w:trPr>
        <w:tc>
          <w:tcPr>
            <w:tcW w:w="0" w:type="auto"/>
            <w:vAlign w:val="center"/>
            <w:hideMark/>
          </w:tcPr>
          <w:p w14:paraId="052CFD16"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4</w:t>
            </w:r>
          </w:p>
        </w:tc>
        <w:tc>
          <w:tcPr>
            <w:tcW w:w="0" w:type="auto"/>
            <w:vAlign w:val="center"/>
            <w:hideMark/>
          </w:tcPr>
          <w:p w14:paraId="29F5F1C3"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5B48853A"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082BF58A"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(0.02, 0.14)</w:t>
            </w:r>
          </w:p>
        </w:tc>
      </w:tr>
      <w:tr w:rsidR="00DD26DA" w:rsidRPr="00EA639F" w14:paraId="748E86D2" w14:textId="77777777" w:rsidTr="006C2E86">
        <w:trPr>
          <w:tblCellSpacing w:w="15" w:type="dxa"/>
        </w:trPr>
        <w:tc>
          <w:tcPr>
            <w:tcW w:w="0" w:type="auto"/>
            <w:vAlign w:val="center"/>
            <w:hideMark/>
          </w:tcPr>
          <w:p w14:paraId="1387B26D"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5</w:t>
            </w:r>
          </w:p>
        </w:tc>
        <w:tc>
          <w:tcPr>
            <w:tcW w:w="0" w:type="auto"/>
            <w:vAlign w:val="center"/>
            <w:hideMark/>
          </w:tcPr>
          <w:p w14:paraId="57D4B47F"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61D4F1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7D7109B6"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(0.05, 0.17)</w:t>
            </w:r>
          </w:p>
        </w:tc>
      </w:tr>
      <w:tr w:rsidR="00DD26DA" w:rsidRPr="00EA639F" w14:paraId="0954A11C" w14:textId="77777777" w:rsidTr="006C2E86">
        <w:trPr>
          <w:tblCellSpacing w:w="15" w:type="dxa"/>
        </w:trPr>
        <w:tc>
          <w:tcPr>
            <w:tcW w:w="0" w:type="auto"/>
            <w:vAlign w:val="center"/>
            <w:hideMark/>
          </w:tcPr>
          <w:p w14:paraId="1AD7224C"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6</w:t>
            </w:r>
          </w:p>
        </w:tc>
        <w:tc>
          <w:tcPr>
            <w:tcW w:w="0" w:type="auto"/>
            <w:vAlign w:val="center"/>
            <w:hideMark/>
          </w:tcPr>
          <w:p w14:paraId="4A4B88C3"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4ECA81CC"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49E24A99"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(-0.03, 0.09)</w:t>
            </w:r>
          </w:p>
        </w:tc>
      </w:tr>
      <w:tr w:rsidR="00DD26DA" w:rsidRPr="00EA639F" w14:paraId="5C391B5F" w14:textId="77777777" w:rsidTr="006C2E86">
        <w:trPr>
          <w:tblCellSpacing w:w="15" w:type="dxa"/>
        </w:trPr>
        <w:tc>
          <w:tcPr>
            <w:tcW w:w="0" w:type="auto"/>
            <w:vAlign w:val="center"/>
            <w:hideMark/>
          </w:tcPr>
          <w:p w14:paraId="0EB55444"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7</w:t>
            </w:r>
          </w:p>
        </w:tc>
        <w:tc>
          <w:tcPr>
            <w:tcW w:w="0" w:type="auto"/>
            <w:vAlign w:val="center"/>
            <w:hideMark/>
          </w:tcPr>
          <w:p w14:paraId="5D6E64CE"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6F1E2433"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725FB1E9"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0.05 (-0.01, 0.11)</w:t>
            </w:r>
          </w:p>
        </w:tc>
      </w:tr>
      <w:tr w:rsidR="00DD26DA" w:rsidRPr="00EA639F" w14:paraId="60AB8BD2" w14:textId="77777777" w:rsidTr="006C2E86">
        <w:trPr>
          <w:tblCellSpacing w:w="15" w:type="dxa"/>
        </w:trPr>
        <w:tc>
          <w:tcPr>
            <w:tcW w:w="0" w:type="auto"/>
            <w:vAlign w:val="center"/>
            <w:hideMark/>
          </w:tcPr>
          <w:p w14:paraId="15DC02BA"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8</w:t>
            </w:r>
          </w:p>
        </w:tc>
        <w:tc>
          <w:tcPr>
            <w:tcW w:w="0" w:type="auto"/>
            <w:vAlign w:val="center"/>
            <w:hideMark/>
          </w:tcPr>
          <w:p w14:paraId="34614CAC"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3C737AE"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5CAFD5D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(-0.005, 0.12)</w:t>
            </w:r>
          </w:p>
        </w:tc>
      </w:tr>
      <w:tr w:rsidR="00DD26DA" w:rsidRPr="00EA639F" w14:paraId="3B99DBFC" w14:textId="77777777" w:rsidTr="006C2E86">
        <w:trPr>
          <w:tblCellSpacing w:w="15" w:type="dxa"/>
        </w:trPr>
        <w:tc>
          <w:tcPr>
            <w:tcW w:w="0" w:type="auto"/>
            <w:vAlign w:val="center"/>
            <w:hideMark/>
          </w:tcPr>
          <w:p w14:paraId="301FD4A7"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2</w:t>
            </w:r>
          </w:p>
        </w:tc>
        <w:tc>
          <w:tcPr>
            <w:tcW w:w="0" w:type="auto"/>
            <w:vAlign w:val="center"/>
            <w:hideMark/>
          </w:tcPr>
          <w:p w14:paraId="502DCA95"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07C18DA6"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763D2C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-0.04 (-0.12, 0.04)</w:t>
            </w:r>
          </w:p>
        </w:tc>
      </w:tr>
      <w:tr w:rsidR="00DD26DA" w:rsidRPr="00EA639F" w14:paraId="55589422" w14:textId="77777777" w:rsidTr="006C2E86">
        <w:trPr>
          <w:tblCellSpacing w:w="15" w:type="dxa"/>
        </w:trPr>
        <w:tc>
          <w:tcPr>
            <w:tcW w:w="0" w:type="auto"/>
            <w:vAlign w:val="center"/>
            <w:hideMark/>
          </w:tcPr>
          <w:p w14:paraId="18991529"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2</w:t>
            </w:r>
          </w:p>
        </w:tc>
        <w:tc>
          <w:tcPr>
            <w:tcW w:w="0" w:type="auto"/>
            <w:vAlign w:val="center"/>
            <w:hideMark/>
          </w:tcPr>
          <w:p w14:paraId="43CD8BBA"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3F764380"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370852A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(-0.11, 0.05)</w:t>
            </w:r>
          </w:p>
        </w:tc>
      </w:tr>
      <w:tr w:rsidR="00DD26DA" w:rsidRPr="00EA639F" w14:paraId="74A0ED60" w14:textId="77777777" w:rsidTr="006C2E86">
        <w:trPr>
          <w:tblCellSpacing w:w="15" w:type="dxa"/>
        </w:trPr>
        <w:tc>
          <w:tcPr>
            <w:tcW w:w="0" w:type="auto"/>
            <w:vAlign w:val="center"/>
            <w:hideMark/>
          </w:tcPr>
          <w:p w14:paraId="4237BBA9"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3</w:t>
            </w:r>
          </w:p>
        </w:tc>
        <w:tc>
          <w:tcPr>
            <w:tcW w:w="0" w:type="auto"/>
            <w:vAlign w:val="center"/>
            <w:hideMark/>
          </w:tcPr>
          <w:p w14:paraId="6F271E07"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4AB7F85D"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0EBFF183"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(-0.16, 0.01)</w:t>
            </w:r>
          </w:p>
        </w:tc>
      </w:tr>
      <w:tr w:rsidR="00DD26DA" w:rsidRPr="00EA639F" w14:paraId="2C7D81D2" w14:textId="77777777" w:rsidTr="006C2E86">
        <w:trPr>
          <w:tblCellSpacing w:w="15" w:type="dxa"/>
        </w:trPr>
        <w:tc>
          <w:tcPr>
            <w:tcW w:w="0" w:type="auto"/>
            <w:vAlign w:val="center"/>
            <w:hideMark/>
          </w:tcPr>
          <w:p w14:paraId="5CBF8451"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3</w:t>
            </w:r>
          </w:p>
        </w:tc>
        <w:tc>
          <w:tcPr>
            <w:tcW w:w="0" w:type="auto"/>
            <w:vAlign w:val="center"/>
            <w:hideMark/>
          </w:tcPr>
          <w:p w14:paraId="3A440ECA"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5FF81C6B"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4C67282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(-0.11, 0.05)</w:t>
            </w:r>
          </w:p>
        </w:tc>
      </w:tr>
      <w:tr w:rsidR="00DD26DA" w:rsidRPr="00EA639F" w14:paraId="01F48C8A" w14:textId="77777777" w:rsidTr="006C2E86">
        <w:trPr>
          <w:tblCellSpacing w:w="15" w:type="dxa"/>
        </w:trPr>
        <w:tc>
          <w:tcPr>
            <w:tcW w:w="0" w:type="auto"/>
            <w:vAlign w:val="center"/>
            <w:hideMark/>
          </w:tcPr>
          <w:p w14:paraId="65EA1A99"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4</w:t>
            </w:r>
          </w:p>
        </w:tc>
        <w:tc>
          <w:tcPr>
            <w:tcW w:w="0" w:type="auto"/>
            <w:vAlign w:val="center"/>
            <w:hideMark/>
          </w:tcPr>
          <w:p w14:paraId="610B3A18"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06C094B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51717B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-0.05 (-0.13, 0.04)</w:t>
            </w:r>
          </w:p>
        </w:tc>
      </w:tr>
      <w:tr w:rsidR="00DD26DA" w:rsidRPr="00EA639F" w14:paraId="12D0F1E9" w14:textId="77777777" w:rsidTr="006C2E86">
        <w:trPr>
          <w:tblCellSpacing w:w="15" w:type="dxa"/>
        </w:trPr>
        <w:tc>
          <w:tcPr>
            <w:tcW w:w="0" w:type="auto"/>
            <w:vAlign w:val="center"/>
            <w:hideMark/>
          </w:tcPr>
          <w:p w14:paraId="1DC03631"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4</w:t>
            </w:r>
          </w:p>
        </w:tc>
        <w:tc>
          <w:tcPr>
            <w:tcW w:w="0" w:type="auto"/>
            <w:vAlign w:val="center"/>
            <w:hideMark/>
          </w:tcPr>
          <w:p w14:paraId="71EBC826"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7D6A3C2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6F93C3F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 (-0.15, 0.01)</w:t>
            </w:r>
          </w:p>
        </w:tc>
      </w:tr>
      <w:tr w:rsidR="00DD26DA" w:rsidRPr="00EA639F" w14:paraId="602D309A" w14:textId="77777777" w:rsidTr="006C2E86">
        <w:trPr>
          <w:tblCellSpacing w:w="15" w:type="dxa"/>
        </w:trPr>
        <w:tc>
          <w:tcPr>
            <w:tcW w:w="0" w:type="auto"/>
            <w:vAlign w:val="center"/>
            <w:hideMark/>
          </w:tcPr>
          <w:p w14:paraId="74DD26C6"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5</w:t>
            </w:r>
          </w:p>
        </w:tc>
        <w:tc>
          <w:tcPr>
            <w:tcW w:w="0" w:type="auto"/>
            <w:vAlign w:val="center"/>
            <w:hideMark/>
          </w:tcPr>
          <w:p w14:paraId="63255D6F"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2B7E4D8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7721F7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0.03)</w:t>
            </w:r>
          </w:p>
        </w:tc>
      </w:tr>
      <w:tr w:rsidR="00DD26DA" w:rsidRPr="00EA639F" w14:paraId="087F82BE" w14:textId="77777777" w:rsidTr="006C2E86">
        <w:trPr>
          <w:tblCellSpacing w:w="15" w:type="dxa"/>
        </w:trPr>
        <w:tc>
          <w:tcPr>
            <w:tcW w:w="0" w:type="auto"/>
            <w:vAlign w:val="center"/>
            <w:hideMark/>
          </w:tcPr>
          <w:p w14:paraId="40AE7C21"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5</w:t>
            </w:r>
          </w:p>
        </w:tc>
        <w:tc>
          <w:tcPr>
            <w:tcW w:w="0" w:type="auto"/>
            <w:vAlign w:val="center"/>
            <w:hideMark/>
          </w:tcPr>
          <w:p w14:paraId="00DCE552"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35561A69"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433FFAA6"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(-0.22, -0.06)</w:t>
            </w:r>
          </w:p>
        </w:tc>
      </w:tr>
      <w:tr w:rsidR="00DD26DA" w:rsidRPr="00EA639F" w14:paraId="0B0FA6D2" w14:textId="77777777" w:rsidTr="006C2E86">
        <w:trPr>
          <w:tblCellSpacing w:w="15" w:type="dxa"/>
        </w:trPr>
        <w:tc>
          <w:tcPr>
            <w:tcW w:w="0" w:type="auto"/>
            <w:vAlign w:val="center"/>
            <w:hideMark/>
          </w:tcPr>
          <w:p w14:paraId="1EC7794F"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6</w:t>
            </w:r>
          </w:p>
        </w:tc>
        <w:tc>
          <w:tcPr>
            <w:tcW w:w="0" w:type="auto"/>
            <w:vAlign w:val="center"/>
            <w:hideMark/>
          </w:tcPr>
          <w:p w14:paraId="65858DB6"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4F9A59EE"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6F78DEFE"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-0.01 (-0.10, 0.07)</w:t>
            </w:r>
          </w:p>
        </w:tc>
      </w:tr>
      <w:tr w:rsidR="00DD26DA" w:rsidRPr="00EA639F" w14:paraId="74275F05" w14:textId="77777777" w:rsidTr="006C2E86">
        <w:trPr>
          <w:tblCellSpacing w:w="15" w:type="dxa"/>
        </w:trPr>
        <w:tc>
          <w:tcPr>
            <w:tcW w:w="0" w:type="auto"/>
            <w:vAlign w:val="center"/>
            <w:hideMark/>
          </w:tcPr>
          <w:p w14:paraId="727F732B"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6</w:t>
            </w:r>
          </w:p>
        </w:tc>
        <w:tc>
          <w:tcPr>
            <w:tcW w:w="0" w:type="auto"/>
            <w:vAlign w:val="center"/>
            <w:hideMark/>
          </w:tcPr>
          <w:p w14:paraId="1E723142"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DD8758A"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1421EA5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0.01 (-0.06, 0.09)</w:t>
            </w:r>
          </w:p>
        </w:tc>
      </w:tr>
      <w:tr w:rsidR="00DD26DA" w:rsidRPr="00EA639F" w14:paraId="3BA63964" w14:textId="77777777" w:rsidTr="006C2E86">
        <w:trPr>
          <w:tblCellSpacing w:w="15" w:type="dxa"/>
        </w:trPr>
        <w:tc>
          <w:tcPr>
            <w:tcW w:w="0" w:type="auto"/>
            <w:vAlign w:val="center"/>
            <w:hideMark/>
          </w:tcPr>
          <w:p w14:paraId="25754019"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7</w:t>
            </w:r>
          </w:p>
        </w:tc>
        <w:tc>
          <w:tcPr>
            <w:tcW w:w="0" w:type="auto"/>
            <w:vAlign w:val="center"/>
            <w:hideMark/>
          </w:tcPr>
          <w:p w14:paraId="1E28CD89"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E61BB11"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6523ACB"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(-0.15, 0.02)</w:t>
            </w:r>
          </w:p>
        </w:tc>
      </w:tr>
      <w:tr w:rsidR="00DD26DA" w:rsidRPr="00EA639F" w14:paraId="4032B382" w14:textId="77777777" w:rsidTr="006C2E86">
        <w:trPr>
          <w:tblCellSpacing w:w="15" w:type="dxa"/>
        </w:trPr>
        <w:tc>
          <w:tcPr>
            <w:tcW w:w="0" w:type="auto"/>
            <w:vAlign w:val="center"/>
            <w:hideMark/>
          </w:tcPr>
          <w:p w14:paraId="72F47B48"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7</w:t>
            </w:r>
          </w:p>
        </w:tc>
        <w:tc>
          <w:tcPr>
            <w:tcW w:w="0" w:type="auto"/>
            <w:vAlign w:val="center"/>
            <w:hideMark/>
          </w:tcPr>
          <w:p w14:paraId="282A5DB6"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7C59DFF6"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1EF1E03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-0.09</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(-0.17, -0.004)</w:t>
            </w:r>
          </w:p>
        </w:tc>
      </w:tr>
      <w:tr w:rsidR="00DD26DA" w:rsidRPr="00EA639F" w14:paraId="536DC56F" w14:textId="77777777" w:rsidTr="006C2E86">
        <w:trPr>
          <w:tblCellSpacing w:w="15" w:type="dxa"/>
        </w:trPr>
        <w:tc>
          <w:tcPr>
            <w:tcW w:w="0" w:type="auto"/>
            <w:vAlign w:val="center"/>
            <w:hideMark/>
          </w:tcPr>
          <w:p w14:paraId="741D57CB"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8</w:t>
            </w:r>
          </w:p>
        </w:tc>
        <w:tc>
          <w:tcPr>
            <w:tcW w:w="0" w:type="auto"/>
            <w:vAlign w:val="center"/>
            <w:hideMark/>
          </w:tcPr>
          <w:p w14:paraId="24BDF139"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25DBCF88"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7CB5543E"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0.03)</w:t>
            </w:r>
          </w:p>
        </w:tc>
      </w:tr>
      <w:tr w:rsidR="00DD26DA" w:rsidRPr="00EA639F" w14:paraId="6F595E2B" w14:textId="77777777" w:rsidTr="006C2E86">
        <w:trPr>
          <w:tblCellSpacing w:w="15" w:type="dxa"/>
        </w:trPr>
        <w:tc>
          <w:tcPr>
            <w:tcW w:w="0" w:type="auto"/>
            <w:vAlign w:val="center"/>
            <w:hideMark/>
          </w:tcPr>
          <w:p w14:paraId="353C175B"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8</w:t>
            </w:r>
          </w:p>
        </w:tc>
        <w:tc>
          <w:tcPr>
            <w:tcW w:w="0" w:type="auto"/>
            <w:vAlign w:val="center"/>
            <w:hideMark/>
          </w:tcPr>
          <w:p w14:paraId="5D58C457"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317125FB"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5CCAE8F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0.02)</w:t>
            </w:r>
          </w:p>
        </w:tc>
      </w:tr>
      <w:tr w:rsidR="00DD26DA" w:rsidRPr="00EA639F" w14:paraId="5B3A8680" w14:textId="77777777" w:rsidTr="006C2E86">
        <w:trPr>
          <w:tblCellSpacing w:w="15" w:type="dxa"/>
        </w:trPr>
        <w:tc>
          <w:tcPr>
            <w:tcW w:w="0" w:type="auto"/>
            <w:gridSpan w:val="4"/>
            <w:tcBorders>
              <w:bottom w:val="single" w:sz="6" w:space="0" w:color="000000"/>
            </w:tcBorders>
            <w:vAlign w:val="center"/>
            <w:hideMark/>
          </w:tcPr>
          <w:p w14:paraId="527E882A"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1D4C5B47" w14:textId="77777777" w:rsidTr="006C2E86">
        <w:trPr>
          <w:tblCellSpacing w:w="15" w:type="dxa"/>
        </w:trPr>
        <w:tc>
          <w:tcPr>
            <w:tcW w:w="0" w:type="auto"/>
            <w:vAlign w:val="center"/>
            <w:hideMark/>
          </w:tcPr>
          <w:p w14:paraId="6F46D522"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Fixed Effects</w:t>
            </w:r>
          </w:p>
        </w:tc>
        <w:tc>
          <w:tcPr>
            <w:tcW w:w="0" w:type="auto"/>
            <w:vAlign w:val="center"/>
            <w:hideMark/>
          </w:tcPr>
          <w:p w14:paraId="0B6B642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Subject</w:t>
            </w:r>
          </w:p>
        </w:tc>
        <w:tc>
          <w:tcPr>
            <w:tcW w:w="0" w:type="auto"/>
            <w:vAlign w:val="center"/>
            <w:hideMark/>
          </w:tcPr>
          <w:p w14:paraId="31ECF35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Position | Subject</w:t>
            </w:r>
          </w:p>
        </w:tc>
        <w:tc>
          <w:tcPr>
            <w:tcW w:w="0" w:type="auto"/>
            <w:vAlign w:val="center"/>
            <w:hideMark/>
          </w:tcPr>
          <w:p w14:paraId="6A3F668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Subject</w:t>
            </w:r>
          </w:p>
        </w:tc>
      </w:tr>
      <w:tr w:rsidR="00DD26DA" w:rsidRPr="00EA639F" w14:paraId="52D6F979" w14:textId="77777777" w:rsidTr="006C2E86">
        <w:trPr>
          <w:tblCellSpacing w:w="15" w:type="dxa"/>
        </w:trPr>
        <w:tc>
          <w:tcPr>
            <w:tcW w:w="0" w:type="auto"/>
            <w:vAlign w:val="center"/>
            <w:hideMark/>
          </w:tcPr>
          <w:p w14:paraId="1556624D"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 xml:space="preserve">Fixed Effects </w:t>
            </w:r>
            <w:proofErr w:type="spellStart"/>
            <w:r w:rsidRPr="00EA639F">
              <w:rPr>
                <w:rFonts w:ascii="Calisto MT" w:eastAsia="Times New Roman" w:hAnsi="Calisto MT" w:cs="Arial"/>
                <w:sz w:val="24"/>
                <w:szCs w:val="24"/>
              </w:rPr>
              <w:t>Struct</w:t>
            </w:r>
            <w:proofErr w:type="spellEnd"/>
            <w:r w:rsidRPr="00EA639F">
              <w:rPr>
                <w:rFonts w:ascii="Calisto MT" w:eastAsia="Times New Roman" w:hAnsi="Calisto MT" w:cs="Arial"/>
                <w:sz w:val="24"/>
                <w:szCs w:val="24"/>
              </w:rPr>
              <w:t>.</w:t>
            </w:r>
          </w:p>
        </w:tc>
        <w:tc>
          <w:tcPr>
            <w:tcW w:w="0" w:type="auto"/>
            <w:vAlign w:val="center"/>
            <w:hideMark/>
          </w:tcPr>
          <w:p w14:paraId="2E05DD98"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w:t>
            </w:r>
          </w:p>
        </w:tc>
        <w:tc>
          <w:tcPr>
            <w:tcW w:w="0" w:type="auto"/>
            <w:vAlign w:val="center"/>
            <w:hideMark/>
          </w:tcPr>
          <w:p w14:paraId="3212DDD8"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 Slope</w:t>
            </w:r>
          </w:p>
        </w:tc>
        <w:tc>
          <w:tcPr>
            <w:tcW w:w="0" w:type="auto"/>
            <w:vAlign w:val="center"/>
            <w:hideMark/>
          </w:tcPr>
          <w:p w14:paraId="18D5883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w:t>
            </w:r>
          </w:p>
        </w:tc>
      </w:tr>
      <w:tr w:rsidR="00DD26DA" w:rsidRPr="00EA639F" w14:paraId="6F3CE72B" w14:textId="77777777" w:rsidTr="006C2E86">
        <w:trPr>
          <w:tblCellSpacing w:w="15" w:type="dxa"/>
        </w:trPr>
        <w:tc>
          <w:tcPr>
            <w:tcW w:w="0" w:type="auto"/>
            <w:vAlign w:val="center"/>
            <w:hideMark/>
          </w:tcPr>
          <w:p w14:paraId="1C2D74D8"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Observations</w:t>
            </w:r>
          </w:p>
        </w:tc>
        <w:tc>
          <w:tcPr>
            <w:tcW w:w="0" w:type="auto"/>
            <w:vAlign w:val="center"/>
            <w:hideMark/>
          </w:tcPr>
          <w:p w14:paraId="16E84CC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c>
          <w:tcPr>
            <w:tcW w:w="0" w:type="auto"/>
            <w:vAlign w:val="center"/>
            <w:hideMark/>
          </w:tcPr>
          <w:p w14:paraId="68D70F2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c>
          <w:tcPr>
            <w:tcW w:w="0" w:type="auto"/>
            <w:vAlign w:val="center"/>
            <w:hideMark/>
          </w:tcPr>
          <w:p w14:paraId="1D6CBA89"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r>
      <w:tr w:rsidR="00DD26DA" w:rsidRPr="00EA639F" w14:paraId="596E69B3" w14:textId="77777777" w:rsidTr="006C2E86">
        <w:trPr>
          <w:tblCellSpacing w:w="15" w:type="dxa"/>
        </w:trPr>
        <w:tc>
          <w:tcPr>
            <w:tcW w:w="0" w:type="auto"/>
            <w:vAlign w:val="center"/>
            <w:hideMark/>
          </w:tcPr>
          <w:p w14:paraId="0E7D4ED1"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Log Likelihood</w:t>
            </w:r>
          </w:p>
        </w:tc>
        <w:tc>
          <w:tcPr>
            <w:tcW w:w="0" w:type="auto"/>
            <w:vAlign w:val="center"/>
            <w:hideMark/>
          </w:tcPr>
          <w:p w14:paraId="7845548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3,199.61</w:t>
            </w:r>
          </w:p>
        </w:tc>
        <w:tc>
          <w:tcPr>
            <w:tcW w:w="0" w:type="auto"/>
            <w:vAlign w:val="center"/>
            <w:hideMark/>
          </w:tcPr>
          <w:p w14:paraId="16C7DBFE"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3,312.13</w:t>
            </w:r>
          </w:p>
        </w:tc>
        <w:tc>
          <w:tcPr>
            <w:tcW w:w="0" w:type="auto"/>
            <w:vAlign w:val="center"/>
            <w:hideMark/>
          </w:tcPr>
          <w:p w14:paraId="0C4F4DF5"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3,224.15</w:t>
            </w:r>
          </w:p>
        </w:tc>
      </w:tr>
      <w:tr w:rsidR="00DD26DA" w:rsidRPr="00EA639F" w14:paraId="0B60F2FC" w14:textId="77777777" w:rsidTr="006C2E86">
        <w:trPr>
          <w:tblCellSpacing w:w="15" w:type="dxa"/>
        </w:trPr>
        <w:tc>
          <w:tcPr>
            <w:tcW w:w="0" w:type="auto"/>
            <w:vAlign w:val="center"/>
            <w:hideMark/>
          </w:tcPr>
          <w:p w14:paraId="7BD9CC9E"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Akaike</w:t>
            </w:r>
            <w:proofErr w:type="spellEnd"/>
            <w:r w:rsidRPr="00EA639F">
              <w:rPr>
                <w:rFonts w:ascii="Calisto MT" w:eastAsia="Times New Roman" w:hAnsi="Calisto MT" w:cs="Arial"/>
                <w:sz w:val="24"/>
                <w:szCs w:val="24"/>
              </w:rPr>
              <w:t xml:space="preserve"> Inf. Crit.</w:t>
            </w:r>
          </w:p>
        </w:tc>
        <w:tc>
          <w:tcPr>
            <w:tcW w:w="0" w:type="auto"/>
            <w:vAlign w:val="center"/>
            <w:hideMark/>
          </w:tcPr>
          <w:p w14:paraId="6D8BCC5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-6,389.23</w:t>
            </w:r>
          </w:p>
        </w:tc>
        <w:tc>
          <w:tcPr>
            <w:tcW w:w="0" w:type="auto"/>
            <w:vAlign w:val="center"/>
            <w:hideMark/>
          </w:tcPr>
          <w:p w14:paraId="272C45D5"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-6,604.26</w:t>
            </w:r>
          </w:p>
        </w:tc>
        <w:tc>
          <w:tcPr>
            <w:tcW w:w="0" w:type="auto"/>
            <w:vAlign w:val="center"/>
            <w:hideMark/>
          </w:tcPr>
          <w:p w14:paraId="687FD6D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-6,396.29</w:t>
            </w:r>
          </w:p>
        </w:tc>
      </w:tr>
      <w:tr w:rsidR="00DD26DA" w:rsidRPr="00EA639F" w14:paraId="021A74F4" w14:textId="77777777" w:rsidTr="006C2E86">
        <w:trPr>
          <w:tblCellSpacing w:w="15" w:type="dxa"/>
        </w:trPr>
        <w:tc>
          <w:tcPr>
            <w:tcW w:w="0" w:type="auto"/>
            <w:vAlign w:val="center"/>
            <w:hideMark/>
          </w:tcPr>
          <w:p w14:paraId="215665F8"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Bayesian Inf. Crit.</w:t>
            </w:r>
          </w:p>
        </w:tc>
        <w:tc>
          <w:tcPr>
            <w:tcW w:w="0" w:type="auto"/>
            <w:vAlign w:val="center"/>
            <w:hideMark/>
          </w:tcPr>
          <w:p w14:paraId="0A92AC5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-6,353.42</w:t>
            </w:r>
          </w:p>
        </w:tc>
        <w:tc>
          <w:tcPr>
            <w:tcW w:w="0" w:type="auto"/>
            <w:vAlign w:val="center"/>
            <w:hideMark/>
          </w:tcPr>
          <w:p w14:paraId="37E9755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-6,532.64</w:t>
            </w:r>
          </w:p>
        </w:tc>
        <w:tc>
          <w:tcPr>
            <w:tcW w:w="0" w:type="auto"/>
            <w:vAlign w:val="center"/>
            <w:hideMark/>
          </w:tcPr>
          <w:p w14:paraId="12487E1A"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-6,210.07</w:t>
            </w:r>
          </w:p>
        </w:tc>
      </w:tr>
      <w:tr w:rsidR="00DD26DA" w:rsidRPr="00EA639F" w14:paraId="078EEC08" w14:textId="77777777" w:rsidTr="006C2E86">
        <w:trPr>
          <w:tblCellSpacing w:w="15" w:type="dxa"/>
        </w:trPr>
        <w:tc>
          <w:tcPr>
            <w:tcW w:w="0" w:type="auto"/>
            <w:gridSpan w:val="4"/>
            <w:tcBorders>
              <w:bottom w:val="single" w:sz="6" w:space="0" w:color="000000"/>
            </w:tcBorders>
            <w:vAlign w:val="center"/>
            <w:hideMark/>
          </w:tcPr>
          <w:p w14:paraId="4C056F62"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01C4F86C" w14:textId="77777777" w:rsidTr="006C2E86">
        <w:trPr>
          <w:tblCellSpacing w:w="15" w:type="dxa"/>
        </w:trPr>
        <w:tc>
          <w:tcPr>
            <w:tcW w:w="0" w:type="auto"/>
            <w:vAlign w:val="center"/>
            <w:hideMark/>
          </w:tcPr>
          <w:p w14:paraId="1101A8D4"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i/>
                <w:iCs/>
                <w:sz w:val="24"/>
                <w:szCs w:val="24"/>
              </w:rPr>
              <w:t>Note:</w:t>
            </w:r>
          </w:p>
        </w:tc>
        <w:tc>
          <w:tcPr>
            <w:tcW w:w="0" w:type="auto"/>
            <w:gridSpan w:val="3"/>
            <w:vAlign w:val="center"/>
            <w:hideMark/>
          </w:tcPr>
          <w:p w14:paraId="07B69028" w14:textId="77777777" w:rsidR="00C64126" w:rsidRPr="00EA639F" w:rsidRDefault="00C64126" w:rsidP="00C64126">
            <w:pPr>
              <w:spacing w:after="0" w:line="240" w:lineRule="auto"/>
              <w:jc w:val="right"/>
              <w:rPr>
                <w:rFonts w:ascii="Calisto MT" w:eastAsia="Times New Roman" w:hAnsi="Calisto MT" w:cs="Arial"/>
                <w:sz w:val="24"/>
                <w:szCs w:val="24"/>
              </w:rPr>
            </w:pP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p&lt;0.01</w:t>
            </w:r>
          </w:p>
        </w:tc>
      </w:tr>
      <w:tr w:rsidR="00DD26DA" w:rsidRPr="00EA639F" w14:paraId="6215D2B0" w14:textId="77777777" w:rsidTr="006C2E86">
        <w:trPr>
          <w:tblCellSpacing w:w="15" w:type="dxa"/>
        </w:trPr>
        <w:tc>
          <w:tcPr>
            <w:tcW w:w="0" w:type="auto"/>
            <w:vAlign w:val="center"/>
            <w:hideMark/>
          </w:tcPr>
          <w:p w14:paraId="7C7AE8F3" w14:textId="77777777" w:rsidR="00C64126" w:rsidRPr="00EA639F" w:rsidRDefault="00C64126" w:rsidP="00C64126">
            <w:pPr>
              <w:spacing w:after="0" w:line="240" w:lineRule="auto"/>
              <w:jc w:val="right"/>
              <w:rPr>
                <w:rFonts w:ascii="Calisto MT" w:eastAsia="Times New Roman" w:hAnsi="Calisto MT" w:cs="Arial"/>
                <w:sz w:val="24"/>
                <w:szCs w:val="24"/>
              </w:rPr>
            </w:pPr>
          </w:p>
        </w:tc>
        <w:tc>
          <w:tcPr>
            <w:tcW w:w="0" w:type="auto"/>
            <w:gridSpan w:val="3"/>
            <w:vAlign w:val="center"/>
            <w:hideMark/>
          </w:tcPr>
          <w:p w14:paraId="1247A872" w14:textId="77777777" w:rsidR="00C64126" w:rsidRPr="00EA639F" w:rsidRDefault="00C64126" w:rsidP="00C64126">
            <w:pPr>
              <w:spacing w:after="0" w:line="240" w:lineRule="auto"/>
              <w:jc w:val="right"/>
              <w:rPr>
                <w:rFonts w:ascii="Calisto MT" w:eastAsia="Times New Roman" w:hAnsi="Calisto MT" w:cs="Arial"/>
                <w:sz w:val="24"/>
                <w:szCs w:val="24"/>
              </w:rPr>
            </w:pPr>
            <w:r w:rsidRPr="00EA639F">
              <w:rPr>
                <w:rFonts w:ascii="Calisto MT" w:eastAsia="Times New Roman" w:hAnsi="Calisto MT" w:cs="Arial"/>
                <w:sz w:val="24"/>
                <w:szCs w:val="24"/>
              </w:rPr>
              <w:t>Fitted using Gamma distribution and log link function.</w:t>
            </w:r>
          </w:p>
        </w:tc>
      </w:tr>
    </w:tbl>
    <w:p w14:paraId="7A408965" w14:textId="77777777" w:rsidR="00C64126" w:rsidRPr="00DD26DA" w:rsidRDefault="00C64126" w:rsidP="00C64126">
      <w:pPr>
        <w:spacing w:after="0" w:line="240" w:lineRule="auto"/>
        <w:rPr>
          <w:rFonts w:ascii="Arial" w:eastAsia="Times New Roman" w:hAnsi="Arial" w:cs="Arial"/>
          <w:sz w:val="24"/>
          <w:szCs w:val="24"/>
        </w:rPr>
      </w:pPr>
    </w:p>
    <w:p w14:paraId="18E3D145" w14:textId="77777777" w:rsidR="00C64126" w:rsidRPr="00DD26DA" w:rsidRDefault="00554F69" w:rsidP="00E47FA0">
      <w:pPr>
        <w:jc w:val="center"/>
        <w:rPr>
          <w:rFonts w:ascii="Arial" w:hAnsi="Arial" w:cs="Arial"/>
          <w:b/>
        </w:rPr>
      </w:pPr>
      <w:r>
        <w:rPr>
          <w:rFonts w:ascii="Arial" w:hAnsi="Arial" w:cs="Arial"/>
          <w:b/>
        </w:rPr>
        <w:pict w14:anchorId="1B5C118F">
          <v:shape id="_x0000_i1027" type="#_x0000_t75" style="width:373.6pt;height:267.2pt">
            <v:imagedata r:id="rId22" o:title="fig6_corr_sc_mu"/>
          </v:shape>
        </w:pict>
      </w:r>
    </w:p>
    <w:p w14:paraId="76DFF4FE" w14:textId="77777777" w:rsidR="006C2E86" w:rsidRDefault="00986EA7" w:rsidP="00892408">
      <w:pPr>
        <w:rPr>
          <w:rFonts w:ascii="Arial" w:hAnsi="Arial" w:cs="Arial"/>
          <w:b/>
        </w:rPr>
      </w:pPr>
      <w:r w:rsidRPr="00DD26DA">
        <w:rPr>
          <w:rFonts w:ascii="Arial" w:hAnsi="Arial" w:cs="Arial"/>
          <w:b/>
        </w:rPr>
        <w:t>Fig. S3. Pearson correlation of online and offline learning measures</w:t>
      </w:r>
      <w:r w:rsidR="003D32E9" w:rsidRPr="00DD26DA">
        <w:rPr>
          <w:rFonts w:ascii="Arial" w:hAnsi="Arial" w:cs="Arial"/>
          <w:b/>
        </w:rPr>
        <w:t xml:space="preserve"> (mean)</w:t>
      </w:r>
      <w:r w:rsidRPr="00DD26DA">
        <w:rPr>
          <w:rFonts w:ascii="Arial" w:hAnsi="Arial" w:cs="Arial"/>
          <w:b/>
        </w:rPr>
        <w:t xml:space="preserve">. </w:t>
      </w:r>
    </w:p>
    <w:p w14:paraId="08C6A592" w14:textId="77777777" w:rsidR="0090596A" w:rsidRDefault="0090596A" w:rsidP="00892408">
      <w:pPr>
        <w:rPr>
          <w:rFonts w:ascii="Arial" w:hAnsi="Arial" w:cs="Arial"/>
          <w:b/>
        </w:rPr>
      </w:pPr>
    </w:p>
    <w:p w14:paraId="47CA77BA" w14:textId="77777777" w:rsidR="0090596A" w:rsidRDefault="0090596A" w:rsidP="00892408">
      <w:pPr>
        <w:rPr>
          <w:rFonts w:ascii="Arial" w:hAnsi="Arial" w:cs="Arial"/>
          <w:b/>
        </w:rPr>
      </w:pPr>
      <w:r>
        <w:rPr>
          <w:rFonts w:ascii="Arial" w:hAnsi="Arial" w:cs="Arial"/>
          <w:b/>
          <w:noProof/>
        </w:rPr>
        <w:drawing>
          <wp:inline distT="0" distB="0" distL="0" distR="0" wp14:anchorId="361A5817" wp14:editId="2BB24C97">
            <wp:extent cx="3724713" cy="2483142"/>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4figS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35483" cy="2490322"/>
                    </a:xfrm>
                    <a:prstGeom prst="rect">
                      <a:avLst/>
                    </a:prstGeom>
                  </pic:spPr>
                </pic:pic>
              </a:graphicData>
            </a:graphic>
          </wp:inline>
        </w:drawing>
      </w:r>
      <w:r w:rsidRPr="0090596A">
        <w:rPr>
          <w:rFonts w:ascii="Arial" w:hAnsi="Arial" w:cs="Arial"/>
          <w:b/>
          <w:noProof/>
        </w:rPr>
        <mc:AlternateContent>
          <mc:Choice Requires="wps">
            <w:drawing>
              <wp:inline distT="0" distB="0" distL="0" distR="0" wp14:anchorId="7230F559" wp14:editId="5B4155E2">
                <wp:extent cx="302260" cy="302260"/>
                <wp:effectExtent l="0" t="0" r="0" b="0"/>
                <wp:docPr id="13" name="Rectangle 13" descr="http://127.0.0.1:14118/chunk_output/207EBA9287DB46C0/A7F1979B/cye7ydjae8tuy/00002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01CAC8" id="Rectangle 13" o:spid="_x0000_s1026" alt="http://127.0.0.1:14118/chunk_output/207EBA9287DB46C0/A7F1979B/cye7ydjae8tuy/000027.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kZN/gIAABgGAAAOAAAAZHJzL2Uyb0RvYy54bWysVNuOmzAQfa/Uf7D8zoJZEi5atkpCqCpt&#10;L+rluXLABLdgU9tZNq367x2bJJts+9QWJGTPmDNnZo7n5sVD36F7pjSXIsfkKsCIiUrWXGxz/Olj&#10;6SUYaUNFTTspWI73TOMXt8+f3YxDxkLZyq5mCgGI0Nk45Lg1Zsh8X1ct66m+kgMT4Gyk6qmBrdr6&#10;taIjoPedHwbB3B+lqgclK6Y1WIvJiW8dftOwyrxtGs0M6nIM3Iz7Kvfd2K9/e0OzraJDy6sDDfoX&#10;LHrKBQQ9QRXUULRT/DeonldKatmYq0r2vmwaXjGXA2RDgifZfGjpwFwuUBw9nMqk/x9s9eb+nUK8&#10;ht5dYyRoDz16D1WjYtsxZG010xUU7NAYEsZXAbwkIxEhiV+1O/H1s9yZYWcghXi9XKRhEhfLaL4K&#10;/EVckjROl361Z/G+/kJZYnZ7P4AHcAaxtfUfB50BjQ/DO2UrqIc7WX3VSMhVCyzYQg/AB/gBvaNJ&#10;KTm2jNZQCGIh/AsMu9GAhjbja1lDQnRnpOvOQ6N6GwPqjh6cCPYnEbAHgyowXgdhOAepVOA6rG0E&#10;mh1/HpQ2L5nskV3kWAE7B07v77SZjh6P2FhClrzrwE6zTlwYAHOyQGj41fosCSebH2mQrpN1EnlR&#10;OF97UVAU3qJcRd68JPGsuC5Wq4L8tHFJlLW8rpmwYY4SJtGpY8er9EflHS7TJL6TiLXseG3hLCWt&#10;tptVp9A9hStUuseVHDyPx/xLGq5ekMuTlEgYBcsw9cp5EntRGc28NA4SLyDpMp0HURoV5WVKd1yw&#10;f08JjTlOZ+HMdemM9JPcrCoDNxGgMRfHem5gSHW8z3FyOkQzq8C1qF1rDeXdtD4rhaX/WApAPTba&#10;6dVKdFL/RtZ7kKuSICdQHoxTWLRSfcdohNGUY/1tRxXDqHslQPIpiSI7y9wmmsUhbNS5Z3PuoaIC&#10;qBwbjKblykzzbzcovm0hEnGFEXIB16ThTsL2Ck2sDpcLxo/L5DAq7Xw737tTjwP99hcAAAD//wMA&#10;UEsDBBQABgAIAAAAIQACnVV42QAAAAMBAAAPAAAAZHJzL2Rvd25yZXYueG1sTI9BS8NAEIXvgv9h&#10;GcGL2I0iVWI2RQpiEaE01Z6n2TEJZmfT7DaJ/95RD3qZx/CG977JFpNr1UB9aDwbuJoloIhLbxuu&#10;DLxuHy/vQIWIbLH1TAY+KcAiPz3JMLV+5A0NRayUhHBI0UAdY5dqHcqaHIaZ74jFe/e9wyhrX2nb&#10;4yjhrtXXSTLXDhuWhho7WtZUfhRHZ2As18Nu+/Kk1xe7lefD6rAs3p6NOT+bHu5BRZri3zF84ws6&#10;5MK090e2QbUG5JH4M8W7uZ2D2v+qzjP9nz3/AgAA//8DAFBLAQItABQABgAIAAAAIQC2gziS/gAA&#10;AOEBAAATAAAAAAAAAAAAAAAAAAAAAABbQ29udGVudF9UeXBlc10ueG1sUEsBAi0AFAAGAAgAAAAh&#10;ADj9If/WAAAAlAEAAAsAAAAAAAAAAAAAAAAALwEAAF9yZWxzLy5yZWxzUEsBAi0AFAAGAAgAAAAh&#10;ANVGRk3+AgAAGAYAAA4AAAAAAAAAAAAAAAAALgIAAGRycy9lMm9Eb2MueG1sUEsBAi0AFAAGAAgA&#10;AAAhAAKdVXjZAAAAAwEAAA8AAAAAAAAAAAAAAAAAWAUAAGRycy9kb3ducmV2LnhtbFBLBQYAAAAA&#10;BAAEAPMAAABeBgAAAAA=&#10;" filled="f" stroked="f">
                <o:lock v:ext="edit" aspectratio="t"/>
                <w10:anchorlock/>
              </v:rect>
            </w:pict>
          </mc:Fallback>
        </mc:AlternateContent>
      </w:r>
      <w:r w:rsidRPr="0090596A">
        <w:t xml:space="preserve"> </w:t>
      </w:r>
      <w:r w:rsidRPr="0090596A">
        <w:rPr>
          <w:rFonts w:ascii="Arial" w:hAnsi="Arial" w:cs="Arial"/>
          <w:b/>
          <w:noProof/>
        </w:rPr>
        <mc:AlternateContent>
          <mc:Choice Requires="wps">
            <w:drawing>
              <wp:inline distT="0" distB="0" distL="0" distR="0" wp14:anchorId="7488B75C" wp14:editId="3BEF32B8">
                <wp:extent cx="302260" cy="302260"/>
                <wp:effectExtent l="0" t="0" r="0" b="0"/>
                <wp:docPr id="14" name="Rectangle 14" descr="http://127.0.0.1:14118/chunk_output/207EBA9287DB46C0/A7F1979B/cye7ydjae8tuy/00002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DE8468" id="Rectangle 14" o:spid="_x0000_s1026" alt="http://127.0.0.1:14118/chunk_output/207EBA9287DB46C0/A7F1979B/cye7ydjae8tuy/000027.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j6AAMAABgGAAAOAAAAZHJzL2Uyb0RvYy54bWysVE2P2zYQvQfofyB410pUaOsDqw1sywoC&#10;bNugSc4BLVEWG4lUSHq1btH/3iFle+1NT20lQCBnqDdvZh7n/t3z0KMnro1QssDkLsKIy1o1Qu4L&#10;/OVzFaQYGctkw3oleYGP3OB3Dz+9uZ/GnMeqU33DNQIQafJpLHBn7ZiHoak7PjBzp0YuwdkqPTAL&#10;W70PG80mQB/6MI6iZTgp3Yxa1dwYsJazEz94/Lbltf21bQ23qC8wcLP+q/13577hwz3L95qNnahP&#10;NNi/YDEwISHoBapklqGDFj9ADaLWyqjW3tVqCFXbipr7HCAbEr3K5lPHRu5zgeKY8VIm8//B1r88&#10;fdRINNA7ipFkA/ToN6gak/ueI2druKmhYKfGkDi5i+AlOaGEpGHdHeS3r+pgx4OFFJLtepXFaVKu&#10;6XIThaukIlmSrcP6yJNj8zvjqT0cwwgewBnl3tV/Gk0OND6NH7WroBkfVf3NIKk2HbDgKzMCH+AH&#10;9M4mrdXUcdZAIYiDCG8w3MYAGtpNP6sGEmIHq3x3nls9uBhQd/TsRXC8iIA/W1SD8W0Ux0uQSg2u&#10;09pFYPn551Eb+56rAblFgTWw8+Ds6dHY+ej5iIslVSX6Huws7+WNATBnC4SGX53PkfCy+TOLsm26&#10;TWlA4+U2oFFZBqtqQ4NlRZJF+bbcbEryl4tLaN6JpuHShTlLmNBLx85X6R+Vd7pMs/guIjaqF42D&#10;c5SM3u82vUZPDK5Q5R9fcvC8HAtvafh6QS6vUiIxjdZxFlTLNAloRRdBlkRpEJFsnS0jmtGyuk3p&#10;UUj+31NCU4GzRbzwXboi/So3p8rITwRozM2xQVgYUr0YCpxeDrHcKXArG99ay0Q/r69K4ei/lAJQ&#10;z432enUSndW/U80R5KoVyAmUB+MUFp3Sf2A0wWgqsPl+YJpj1H+QIPmMUOpmmd/QRRLDRl97dtce&#10;JmuAKrDFaF5u7Dz/DqMW+w4iEV8YqVZwTVrhJeyu0MzqdLlg/PhMTqPSzbfrvT/1MtAf/gYAAP//&#10;AwBQSwMEFAAGAAgAAAAhAAKdVXjZAAAAAwEAAA8AAABkcnMvZG93bnJldi54bWxMj0FLw0AQhe+C&#10;/2EZwYvYjSJVYjZFCmIRoTTVnqfZMQlmZ9PsNon/3lEPepnH8Ib3vskWk2vVQH1oPBu4miWgiEtv&#10;G64MvG4fL+9AhYhssfVMBj4pwCI/PckwtX7kDQ1FrJSEcEjRQB1jl2odypochpnviMV7973DKGtf&#10;advjKOGu1ddJMtcOG5aGGjta1lR+FEdnYCzXw2778qTXF7uV58PqsCzeno05P5se7kFFmuLfMXzj&#10;CzrkwrT3R7ZBtQbkkfgzxbu5nYPa/6rOM/2fPf8CAAD//wMAUEsBAi0AFAAGAAgAAAAhALaDOJL+&#10;AAAA4QEAABMAAAAAAAAAAAAAAAAAAAAAAFtDb250ZW50X1R5cGVzXS54bWxQSwECLQAUAAYACAAA&#10;ACEAOP0h/9YAAACUAQAACwAAAAAAAAAAAAAAAAAvAQAAX3JlbHMvLnJlbHNQSwECLQAUAAYACAAA&#10;ACEANcvo+gADAAAYBgAADgAAAAAAAAAAAAAAAAAuAgAAZHJzL2Uyb0RvYy54bWxQSwECLQAUAAYA&#10;CAAAACEAAp1VeNkAAAADAQAADwAAAAAAAAAAAAAAAABaBQAAZHJzL2Rvd25yZXYueG1sUEsFBgAA&#10;AAAEAAQA8wAAAGAGAAAAAA==&#10;" filled="f" stroked="f">
                <o:lock v:ext="edit" aspectratio="t"/>
                <w10:anchorlock/>
              </v:rect>
            </w:pict>
          </mc:Fallback>
        </mc:AlternateContent>
      </w:r>
    </w:p>
    <w:p w14:paraId="3D60026C" w14:textId="77777777" w:rsidR="0090596A" w:rsidRDefault="0090596A" w:rsidP="00892408">
      <w:pPr>
        <w:rPr>
          <w:rFonts w:ascii="Arial" w:hAnsi="Arial" w:cs="Arial"/>
          <w:b/>
        </w:rPr>
      </w:pPr>
      <w:r>
        <w:rPr>
          <w:rFonts w:ascii="Arial" w:hAnsi="Arial" w:cs="Arial"/>
          <w:b/>
        </w:rPr>
        <w:t>Fig. S4. No interaction of session order with session and ordinal position</w:t>
      </w:r>
    </w:p>
    <w:p w14:paraId="2749B9A2" w14:textId="77777777" w:rsidR="00D05AC5" w:rsidRDefault="00D05AC5" w:rsidP="00892408">
      <w:pPr>
        <w:rPr>
          <w:rFonts w:ascii="Arial" w:hAnsi="Arial" w:cs="Arial"/>
          <w:b/>
        </w:rPr>
      </w:pPr>
    </w:p>
    <w:p w14:paraId="526351DE" w14:textId="77777777" w:rsidR="00D05AC5" w:rsidRDefault="00D05AC5">
      <w:pPr>
        <w:rPr>
          <w:rFonts w:ascii="Arial" w:hAnsi="Arial" w:cs="Arial"/>
          <w:b/>
        </w:rPr>
      </w:pPr>
      <w:r>
        <w:rPr>
          <w:rFonts w:ascii="Arial" w:hAnsi="Arial" w:cs="Arial"/>
          <w:b/>
        </w:rPr>
        <w:br w:type="page"/>
      </w:r>
    </w:p>
    <w:p w14:paraId="47489F91" w14:textId="2D2E672F" w:rsidR="00D05AC5" w:rsidRDefault="00D05AC5" w:rsidP="00892408">
      <w:pPr>
        <w:rPr>
          <w:rFonts w:ascii="Arial" w:hAnsi="Arial" w:cs="Arial"/>
          <w: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8"/>
        <w:gridCol w:w="5328"/>
      </w:tblGrid>
      <w:tr w:rsidR="00D05AC5" w:rsidRPr="00D05AC5" w14:paraId="51BF35B7" w14:textId="77777777" w:rsidTr="004568D9">
        <w:trPr>
          <w:tblCellSpacing w:w="15" w:type="dxa"/>
        </w:trPr>
        <w:tc>
          <w:tcPr>
            <w:tcW w:w="0" w:type="auto"/>
            <w:gridSpan w:val="2"/>
            <w:tcBorders>
              <w:top w:val="nil"/>
              <w:left w:val="nil"/>
              <w:bottom w:val="nil"/>
              <w:right w:val="nil"/>
            </w:tcBorders>
            <w:vAlign w:val="center"/>
            <w:hideMark/>
          </w:tcPr>
          <w:p w14:paraId="481E696C"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b/>
                <w:bCs/>
                <w:sz w:val="24"/>
                <w:szCs w:val="24"/>
              </w:rPr>
              <w:t>Table S2. GLM Results</w:t>
            </w:r>
          </w:p>
        </w:tc>
      </w:tr>
      <w:tr w:rsidR="00D05AC5" w:rsidRPr="00D05AC5" w14:paraId="592EF1A3" w14:textId="77777777" w:rsidTr="004568D9">
        <w:trPr>
          <w:tblCellSpacing w:w="15" w:type="dxa"/>
        </w:trPr>
        <w:tc>
          <w:tcPr>
            <w:tcW w:w="0" w:type="auto"/>
            <w:gridSpan w:val="2"/>
            <w:tcBorders>
              <w:bottom w:val="single" w:sz="6" w:space="0" w:color="000000"/>
            </w:tcBorders>
            <w:vAlign w:val="center"/>
            <w:hideMark/>
          </w:tcPr>
          <w:p w14:paraId="2F7C9362"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6DD83920" w14:textId="77777777" w:rsidTr="004568D9">
        <w:trPr>
          <w:tblCellSpacing w:w="15" w:type="dxa"/>
        </w:trPr>
        <w:tc>
          <w:tcPr>
            <w:tcW w:w="0" w:type="auto"/>
            <w:vAlign w:val="center"/>
            <w:hideMark/>
          </w:tcPr>
          <w:p w14:paraId="78F8EEA6" w14:textId="77777777" w:rsidR="00D05AC5" w:rsidRPr="00D05AC5" w:rsidRDefault="00D05AC5" w:rsidP="00D05AC5">
            <w:pPr>
              <w:spacing w:after="0" w:line="240" w:lineRule="auto"/>
              <w:jc w:val="center"/>
              <w:rPr>
                <w:rFonts w:ascii="Times New Roman" w:eastAsia="Times New Roman" w:hAnsi="Times New Roman" w:cs="Times New Roman"/>
                <w:sz w:val="20"/>
                <w:szCs w:val="20"/>
              </w:rPr>
            </w:pPr>
          </w:p>
        </w:tc>
        <w:tc>
          <w:tcPr>
            <w:tcW w:w="0" w:type="auto"/>
            <w:vAlign w:val="center"/>
            <w:hideMark/>
          </w:tcPr>
          <w:p w14:paraId="00E860DA"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i/>
                <w:iCs/>
                <w:sz w:val="24"/>
                <w:szCs w:val="24"/>
              </w:rPr>
              <w:t>Dependent variable:</w:t>
            </w:r>
          </w:p>
        </w:tc>
      </w:tr>
      <w:tr w:rsidR="00D05AC5" w:rsidRPr="00D05AC5" w14:paraId="31CC520A" w14:textId="77777777" w:rsidTr="004568D9">
        <w:trPr>
          <w:tblCellSpacing w:w="15" w:type="dxa"/>
        </w:trPr>
        <w:tc>
          <w:tcPr>
            <w:tcW w:w="0" w:type="auto"/>
            <w:vAlign w:val="center"/>
            <w:hideMark/>
          </w:tcPr>
          <w:p w14:paraId="1B1467BB"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c>
          <w:tcPr>
            <w:tcW w:w="0" w:type="auto"/>
            <w:tcBorders>
              <w:bottom w:val="single" w:sz="6" w:space="0" w:color="000000"/>
            </w:tcBorders>
            <w:vAlign w:val="center"/>
            <w:hideMark/>
          </w:tcPr>
          <w:p w14:paraId="78DC2D8C" w14:textId="77777777" w:rsidR="00D05AC5" w:rsidRPr="00D05AC5" w:rsidRDefault="00D05AC5" w:rsidP="00D05AC5">
            <w:pPr>
              <w:spacing w:after="0" w:line="240" w:lineRule="auto"/>
              <w:jc w:val="center"/>
              <w:rPr>
                <w:rFonts w:ascii="Times New Roman" w:eastAsia="Times New Roman" w:hAnsi="Times New Roman" w:cs="Times New Roman"/>
                <w:sz w:val="20"/>
                <w:szCs w:val="20"/>
              </w:rPr>
            </w:pPr>
          </w:p>
        </w:tc>
      </w:tr>
      <w:tr w:rsidR="00D05AC5" w:rsidRPr="00D05AC5" w14:paraId="20FAEA71" w14:textId="77777777" w:rsidTr="004568D9">
        <w:trPr>
          <w:tblCellSpacing w:w="15" w:type="dxa"/>
        </w:trPr>
        <w:tc>
          <w:tcPr>
            <w:tcW w:w="0" w:type="auto"/>
            <w:vAlign w:val="center"/>
            <w:hideMark/>
          </w:tcPr>
          <w:p w14:paraId="06741EFB" w14:textId="77777777" w:rsidR="00D05AC5" w:rsidRPr="00D05AC5" w:rsidRDefault="00D05AC5" w:rsidP="00D05AC5">
            <w:pPr>
              <w:spacing w:after="0" w:line="240" w:lineRule="auto"/>
              <w:jc w:val="center"/>
              <w:rPr>
                <w:rFonts w:ascii="Times New Roman" w:eastAsia="Times New Roman" w:hAnsi="Times New Roman" w:cs="Times New Roman"/>
                <w:sz w:val="20"/>
                <w:szCs w:val="20"/>
              </w:rPr>
            </w:pPr>
          </w:p>
        </w:tc>
        <w:tc>
          <w:tcPr>
            <w:tcW w:w="0" w:type="auto"/>
            <w:vAlign w:val="center"/>
            <w:hideMark/>
          </w:tcPr>
          <w:p w14:paraId="2FD53264"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reaction time (s)</w:t>
            </w:r>
          </w:p>
        </w:tc>
      </w:tr>
      <w:tr w:rsidR="00D05AC5" w:rsidRPr="00D05AC5" w14:paraId="15587959" w14:textId="77777777" w:rsidTr="004568D9">
        <w:trPr>
          <w:tblCellSpacing w:w="15" w:type="dxa"/>
        </w:trPr>
        <w:tc>
          <w:tcPr>
            <w:tcW w:w="0" w:type="auto"/>
            <w:gridSpan w:val="2"/>
            <w:tcBorders>
              <w:bottom w:val="single" w:sz="6" w:space="0" w:color="000000"/>
            </w:tcBorders>
            <w:vAlign w:val="center"/>
            <w:hideMark/>
          </w:tcPr>
          <w:p w14:paraId="5500A8CC"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3E3CE605" w14:textId="77777777" w:rsidTr="004568D9">
        <w:trPr>
          <w:tblCellSpacing w:w="15" w:type="dxa"/>
        </w:trPr>
        <w:tc>
          <w:tcPr>
            <w:tcW w:w="0" w:type="auto"/>
            <w:vAlign w:val="center"/>
            <w:hideMark/>
          </w:tcPr>
          <w:p w14:paraId="7E33F9A2"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Intercept(</w:t>
            </w: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1/Rand)</w:t>
            </w:r>
          </w:p>
        </w:tc>
        <w:tc>
          <w:tcPr>
            <w:tcW w:w="0" w:type="auto"/>
            <w:vAlign w:val="center"/>
            <w:hideMark/>
          </w:tcPr>
          <w:p w14:paraId="2AFCC5CC"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-0.54</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(-0.58, -0.50)</w:t>
            </w:r>
          </w:p>
        </w:tc>
      </w:tr>
      <w:tr w:rsidR="00D05AC5" w:rsidRPr="00D05AC5" w14:paraId="220D264D" w14:textId="77777777" w:rsidTr="004568D9">
        <w:trPr>
          <w:tblCellSpacing w:w="15" w:type="dxa"/>
        </w:trPr>
        <w:tc>
          <w:tcPr>
            <w:tcW w:w="0" w:type="auto"/>
            <w:vAlign w:val="center"/>
            <w:hideMark/>
          </w:tcPr>
          <w:p w14:paraId="41512F86"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w:t>
            </w:r>
            <w:proofErr w:type="spellEnd"/>
          </w:p>
        </w:tc>
        <w:tc>
          <w:tcPr>
            <w:tcW w:w="0" w:type="auto"/>
            <w:vAlign w:val="center"/>
            <w:hideMark/>
          </w:tcPr>
          <w:p w14:paraId="6298FC1F"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0.002 (-0.04, 0.04)</w:t>
            </w:r>
          </w:p>
        </w:tc>
      </w:tr>
      <w:tr w:rsidR="00D05AC5" w:rsidRPr="00D05AC5" w14:paraId="3CBE7CB6" w14:textId="77777777" w:rsidTr="004568D9">
        <w:trPr>
          <w:tblCellSpacing w:w="15" w:type="dxa"/>
        </w:trPr>
        <w:tc>
          <w:tcPr>
            <w:tcW w:w="0" w:type="auto"/>
            <w:vAlign w:val="center"/>
            <w:hideMark/>
          </w:tcPr>
          <w:p w14:paraId="6D83272B"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2</w:t>
            </w:r>
          </w:p>
        </w:tc>
        <w:tc>
          <w:tcPr>
            <w:tcW w:w="0" w:type="auto"/>
            <w:vAlign w:val="center"/>
            <w:hideMark/>
          </w:tcPr>
          <w:p w14:paraId="5B829C99"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-0.03</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(-0.05, -0.01)</w:t>
            </w:r>
          </w:p>
        </w:tc>
      </w:tr>
      <w:tr w:rsidR="00D05AC5" w:rsidRPr="00D05AC5" w14:paraId="1B0CB5EE" w14:textId="77777777" w:rsidTr="004568D9">
        <w:trPr>
          <w:tblCellSpacing w:w="15" w:type="dxa"/>
        </w:trPr>
        <w:tc>
          <w:tcPr>
            <w:tcW w:w="0" w:type="auto"/>
            <w:vAlign w:val="center"/>
            <w:hideMark/>
          </w:tcPr>
          <w:p w14:paraId="72C337DE"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3</w:t>
            </w:r>
          </w:p>
        </w:tc>
        <w:tc>
          <w:tcPr>
            <w:tcW w:w="0" w:type="auto"/>
            <w:vAlign w:val="center"/>
            <w:hideMark/>
          </w:tcPr>
          <w:p w14:paraId="4643331D"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-0.08</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(-0.10, -0.06)</w:t>
            </w:r>
          </w:p>
        </w:tc>
      </w:tr>
      <w:tr w:rsidR="00D05AC5" w:rsidRPr="00D05AC5" w14:paraId="00A97127" w14:textId="77777777" w:rsidTr="004568D9">
        <w:trPr>
          <w:tblCellSpacing w:w="15" w:type="dxa"/>
        </w:trPr>
        <w:tc>
          <w:tcPr>
            <w:tcW w:w="0" w:type="auto"/>
            <w:vAlign w:val="center"/>
            <w:hideMark/>
          </w:tcPr>
          <w:p w14:paraId="51AC2F7F"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Struct:Pos</w:t>
            </w:r>
            <w:proofErr w:type="spellEnd"/>
            <w:r w:rsidRPr="00D05AC5">
              <w:rPr>
                <w:rFonts w:ascii="Times New Roman" w:eastAsia="Times New Roman" w:hAnsi="Times New Roman" w:cs="Times New Roman"/>
                <w:sz w:val="24"/>
                <w:szCs w:val="24"/>
              </w:rPr>
              <w:t xml:space="preserve"> 2</w:t>
            </w:r>
          </w:p>
        </w:tc>
        <w:tc>
          <w:tcPr>
            <w:tcW w:w="0" w:type="auto"/>
            <w:vAlign w:val="center"/>
            <w:hideMark/>
          </w:tcPr>
          <w:p w14:paraId="55A6F247"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-0.11</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(-0.14, -0.08)</w:t>
            </w:r>
          </w:p>
        </w:tc>
      </w:tr>
      <w:tr w:rsidR="00D05AC5" w:rsidRPr="00D05AC5" w14:paraId="57D4A70E" w14:textId="77777777" w:rsidTr="004568D9">
        <w:trPr>
          <w:tblCellSpacing w:w="15" w:type="dxa"/>
        </w:trPr>
        <w:tc>
          <w:tcPr>
            <w:tcW w:w="0" w:type="auto"/>
            <w:vAlign w:val="center"/>
            <w:hideMark/>
          </w:tcPr>
          <w:p w14:paraId="7F669318"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Struct:Pos</w:t>
            </w:r>
            <w:proofErr w:type="spellEnd"/>
            <w:r w:rsidRPr="00D05AC5">
              <w:rPr>
                <w:rFonts w:ascii="Times New Roman" w:eastAsia="Times New Roman" w:hAnsi="Times New Roman" w:cs="Times New Roman"/>
                <w:sz w:val="24"/>
                <w:szCs w:val="24"/>
              </w:rPr>
              <w:t xml:space="preserve"> 3</w:t>
            </w:r>
          </w:p>
        </w:tc>
        <w:tc>
          <w:tcPr>
            <w:tcW w:w="0" w:type="auto"/>
            <w:vAlign w:val="center"/>
            <w:hideMark/>
          </w:tcPr>
          <w:p w14:paraId="1D260D30"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-0.09</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(-0.12, -0.06)</w:t>
            </w:r>
          </w:p>
        </w:tc>
      </w:tr>
      <w:tr w:rsidR="00D05AC5" w:rsidRPr="00D05AC5" w14:paraId="357EC243" w14:textId="77777777" w:rsidTr="004568D9">
        <w:trPr>
          <w:tblCellSpacing w:w="15" w:type="dxa"/>
        </w:trPr>
        <w:tc>
          <w:tcPr>
            <w:tcW w:w="0" w:type="auto"/>
            <w:gridSpan w:val="2"/>
            <w:tcBorders>
              <w:bottom w:val="single" w:sz="6" w:space="0" w:color="000000"/>
            </w:tcBorders>
            <w:vAlign w:val="center"/>
            <w:hideMark/>
          </w:tcPr>
          <w:p w14:paraId="14199BE8"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10F1E13A" w14:textId="77777777" w:rsidTr="004568D9">
        <w:trPr>
          <w:tblCellSpacing w:w="15" w:type="dxa"/>
        </w:trPr>
        <w:tc>
          <w:tcPr>
            <w:tcW w:w="0" w:type="auto"/>
            <w:vAlign w:val="center"/>
            <w:hideMark/>
          </w:tcPr>
          <w:p w14:paraId="5AEF59E8"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Fixed Effects</w:t>
            </w:r>
          </w:p>
        </w:tc>
        <w:tc>
          <w:tcPr>
            <w:tcW w:w="0" w:type="auto"/>
            <w:vAlign w:val="center"/>
            <w:hideMark/>
          </w:tcPr>
          <w:p w14:paraId="2B5903C2"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Session Order/Subject + Session</w:t>
            </w:r>
          </w:p>
        </w:tc>
      </w:tr>
      <w:tr w:rsidR="00D05AC5" w:rsidRPr="00D05AC5" w14:paraId="689F07EC" w14:textId="77777777" w:rsidTr="004568D9">
        <w:trPr>
          <w:tblCellSpacing w:w="15" w:type="dxa"/>
        </w:trPr>
        <w:tc>
          <w:tcPr>
            <w:tcW w:w="0" w:type="auto"/>
            <w:vAlign w:val="center"/>
            <w:hideMark/>
          </w:tcPr>
          <w:p w14:paraId="2A5A26F1"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 xml:space="preserve">Fixed Effects </w:t>
            </w:r>
            <w:proofErr w:type="spellStart"/>
            <w:r w:rsidRPr="00D05AC5">
              <w:rPr>
                <w:rFonts w:ascii="Times New Roman" w:eastAsia="Times New Roman" w:hAnsi="Times New Roman" w:cs="Times New Roman"/>
                <w:sz w:val="24"/>
                <w:szCs w:val="24"/>
              </w:rPr>
              <w:t>Struct</w:t>
            </w:r>
            <w:proofErr w:type="spellEnd"/>
            <w:r w:rsidRPr="00D05AC5">
              <w:rPr>
                <w:rFonts w:ascii="Times New Roman" w:eastAsia="Times New Roman" w:hAnsi="Times New Roman" w:cs="Times New Roman"/>
                <w:sz w:val="24"/>
                <w:szCs w:val="24"/>
              </w:rPr>
              <w:t>.</w:t>
            </w:r>
          </w:p>
        </w:tc>
        <w:tc>
          <w:tcPr>
            <w:tcW w:w="0" w:type="auto"/>
            <w:vAlign w:val="center"/>
            <w:hideMark/>
          </w:tcPr>
          <w:p w14:paraId="5F94C038"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Rand. Int. + Rand. Slope</w:t>
            </w:r>
          </w:p>
        </w:tc>
      </w:tr>
      <w:tr w:rsidR="00D05AC5" w:rsidRPr="00D05AC5" w14:paraId="795AA4E0" w14:textId="77777777" w:rsidTr="004568D9">
        <w:trPr>
          <w:tblCellSpacing w:w="15" w:type="dxa"/>
        </w:trPr>
        <w:tc>
          <w:tcPr>
            <w:tcW w:w="0" w:type="auto"/>
            <w:vAlign w:val="center"/>
            <w:hideMark/>
          </w:tcPr>
          <w:p w14:paraId="37FFD1EF"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Observations</w:t>
            </w:r>
          </w:p>
        </w:tc>
        <w:tc>
          <w:tcPr>
            <w:tcW w:w="0" w:type="auto"/>
            <w:vAlign w:val="center"/>
            <w:hideMark/>
          </w:tcPr>
          <w:p w14:paraId="6C25988F"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6,524</w:t>
            </w:r>
          </w:p>
        </w:tc>
      </w:tr>
      <w:tr w:rsidR="00D05AC5" w:rsidRPr="00D05AC5" w14:paraId="71645290" w14:textId="77777777" w:rsidTr="004568D9">
        <w:trPr>
          <w:tblCellSpacing w:w="15" w:type="dxa"/>
        </w:trPr>
        <w:tc>
          <w:tcPr>
            <w:tcW w:w="0" w:type="auto"/>
            <w:vAlign w:val="center"/>
            <w:hideMark/>
          </w:tcPr>
          <w:p w14:paraId="25741A31"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Log Likelihood</w:t>
            </w:r>
          </w:p>
        </w:tc>
        <w:tc>
          <w:tcPr>
            <w:tcW w:w="0" w:type="auto"/>
            <w:vAlign w:val="center"/>
            <w:hideMark/>
          </w:tcPr>
          <w:p w14:paraId="721D842B"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4,140.28</w:t>
            </w:r>
          </w:p>
        </w:tc>
      </w:tr>
      <w:tr w:rsidR="00D05AC5" w:rsidRPr="00D05AC5" w14:paraId="5A8C4043" w14:textId="77777777" w:rsidTr="004568D9">
        <w:trPr>
          <w:tblCellSpacing w:w="15" w:type="dxa"/>
        </w:trPr>
        <w:tc>
          <w:tcPr>
            <w:tcW w:w="0" w:type="auto"/>
            <w:vAlign w:val="center"/>
            <w:hideMark/>
          </w:tcPr>
          <w:p w14:paraId="30C062B6"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Akaike</w:t>
            </w:r>
            <w:proofErr w:type="spellEnd"/>
            <w:r w:rsidRPr="00D05AC5">
              <w:rPr>
                <w:rFonts w:ascii="Times New Roman" w:eastAsia="Times New Roman" w:hAnsi="Times New Roman" w:cs="Times New Roman"/>
                <w:sz w:val="24"/>
                <w:szCs w:val="24"/>
              </w:rPr>
              <w:t xml:space="preserve"> Inf. Crit.</w:t>
            </w:r>
          </w:p>
        </w:tc>
        <w:tc>
          <w:tcPr>
            <w:tcW w:w="0" w:type="auto"/>
            <w:vAlign w:val="center"/>
            <w:hideMark/>
          </w:tcPr>
          <w:p w14:paraId="5F97B875"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-8,250.56</w:t>
            </w:r>
          </w:p>
        </w:tc>
      </w:tr>
      <w:tr w:rsidR="00D05AC5" w:rsidRPr="00D05AC5" w14:paraId="6393DF56" w14:textId="77777777" w:rsidTr="004568D9">
        <w:trPr>
          <w:tblCellSpacing w:w="15" w:type="dxa"/>
        </w:trPr>
        <w:tc>
          <w:tcPr>
            <w:tcW w:w="0" w:type="auto"/>
            <w:vAlign w:val="center"/>
            <w:hideMark/>
          </w:tcPr>
          <w:p w14:paraId="518A296C"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Bayesian Inf. Crit.</w:t>
            </w:r>
          </w:p>
        </w:tc>
        <w:tc>
          <w:tcPr>
            <w:tcW w:w="0" w:type="auto"/>
            <w:vAlign w:val="center"/>
            <w:hideMark/>
          </w:tcPr>
          <w:p w14:paraId="3C640155"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-8,148.81</w:t>
            </w:r>
          </w:p>
        </w:tc>
      </w:tr>
      <w:tr w:rsidR="00D05AC5" w:rsidRPr="00D05AC5" w14:paraId="03653E16" w14:textId="77777777" w:rsidTr="004568D9">
        <w:trPr>
          <w:tblCellSpacing w:w="15" w:type="dxa"/>
        </w:trPr>
        <w:tc>
          <w:tcPr>
            <w:tcW w:w="0" w:type="auto"/>
            <w:gridSpan w:val="2"/>
            <w:tcBorders>
              <w:bottom w:val="single" w:sz="6" w:space="0" w:color="000000"/>
            </w:tcBorders>
            <w:vAlign w:val="center"/>
            <w:hideMark/>
          </w:tcPr>
          <w:p w14:paraId="3AEBCEB1"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26B89FCC" w14:textId="77777777" w:rsidTr="004568D9">
        <w:trPr>
          <w:tblCellSpacing w:w="15" w:type="dxa"/>
        </w:trPr>
        <w:tc>
          <w:tcPr>
            <w:tcW w:w="0" w:type="auto"/>
            <w:vAlign w:val="center"/>
            <w:hideMark/>
          </w:tcPr>
          <w:p w14:paraId="5E0B870A"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i/>
                <w:iCs/>
                <w:sz w:val="24"/>
                <w:szCs w:val="24"/>
              </w:rPr>
              <w:t>Note:</w:t>
            </w:r>
          </w:p>
        </w:tc>
        <w:tc>
          <w:tcPr>
            <w:tcW w:w="0" w:type="auto"/>
            <w:vAlign w:val="center"/>
            <w:hideMark/>
          </w:tcPr>
          <w:p w14:paraId="7B487B8C" w14:textId="77777777" w:rsidR="00D05AC5" w:rsidRPr="00D05AC5" w:rsidRDefault="00D05AC5" w:rsidP="00D05AC5">
            <w:pPr>
              <w:spacing w:after="0" w:line="240" w:lineRule="auto"/>
              <w:jc w:val="right"/>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p&lt;0.01</w:t>
            </w:r>
          </w:p>
        </w:tc>
      </w:tr>
      <w:tr w:rsidR="00D05AC5" w:rsidRPr="00D05AC5" w14:paraId="608AF5EA" w14:textId="77777777" w:rsidTr="004568D9">
        <w:trPr>
          <w:tblCellSpacing w:w="15" w:type="dxa"/>
        </w:trPr>
        <w:tc>
          <w:tcPr>
            <w:tcW w:w="0" w:type="auto"/>
            <w:vAlign w:val="center"/>
            <w:hideMark/>
          </w:tcPr>
          <w:p w14:paraId="13D72B5B" w14:textId="77777777" w:rsidR="00D05AC5" w:rsidRPr="00D05AC5" w:rsidRDefault="00D05AC5" w:rsidP="00D05AC5">
            <w:pPr>
              <w:spacing w:after="0" w:line="240" w:lineRule="auto"/>
              <w:jc w:val="right"/>
              <w:rPr>
                <w:rFonts w:ascii="Times New Roman" w:eastAsia="Times New Roman" w:hAnsi="Times New Roman" w:cs="Times New Roman"/>
                <w:sz w:val="24"/>
                <w:szCs w:val="24"/>
              </w:rPr>
            </w:pPr>
          </w:p>
        </w:tc>
        <w:tc>
          <w:tcPr>
            <w:tcW w:w="0" w:type="auto"/>
            <w:vAlign w:val="center"/>
            <w:hideMark/>
          </w:tcPr>
          <w:p w14:paraId="40A6F828" w14:textId="77777777" w:rsidR="00D05AC5" w:rsidRPr="00D05AC5" w:rsidRDefault="00D05AC5" w:rsidP="00D05AC5">
            <w:pPr>
              <w:spacing w:after="0" w:line="240" w:lineRule="auto"/>
              <w:jc w:val="right"/>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Fitted using Gamma distribution and log link function.</w:t>
            </w:r>
          </w:p>
        </w:tc>
      </w:tr>
    </w:tbl>
    <w:p w14:paraId="4E08F49D" w14:textId="77777777" w:rsidR="00F916AA" w:rsidRDefault="00F916AA" w:rsidP="00892408">
      <w:pPr>
        <w:rPr>
          <w:rFonts w:ascii="Arial" w:hAnsi="Arial" w:cs="Arial"/>
          <w:b/>
        </w:rPr>
      </w:pPr>
    </w:p>
    <w:p w14:paraId="489D065F" w14:textId="77777777" w:rsidR="00F916AA" w:rsidRDefault="00F916AA" w:rsidP="00892408">
      <w:pPr>
        <w:rPr>
          <w:rFonts w:ascii="Arial" w:hAnsi="Arial" w:cs="Arial"/>
          <w:b/>
        </w:rPr>
      </w:pPr>
      <w:r>
        <w:rPr>
          <w:rFonts w:ascii="Arial" w:hAnsi="Arial" w:cs="Arial"/>
          <w:b/>
        </w:rPr>
        <w:t xml:space="preserve">Fig. S5. </w:t>
      </w:r>
    </w:p>
    <w:p w14:paraId="4B0A5476" w14:textId="77777777" w:rsidR="00D05AC5" w:rsidRPr="00DD26DA" w:rsidRDefault="00554F69" w:rsidP="00892408">
      <w:pPr>
        <w:rPr>
          <w:rFonts w:ascii="Arial" w:hAnsi="Arial" w:cs="Arial"/>
          <w:b/>
        </w:rPr>
      </w:pPr>
      <w:r>
        <w:rPr>
          <w:rFonts w:ascii="Arial" w:hAnsi="Arial" w:cs="Arial"/>
          <w:b/>
        </w:rPr>
        <w:pict w14:anchorId="62797EB4">
          <v:shape id="_x0000_i1028" type="#_x0000_t75" style="width:330.4pt;height:220pt">
            <v:imagedata r:id="rId24" o:title="exp4figS2"/>
          </v:shape>
        </w:pict>
      </w:r>
    </w:p>
    <w:sectPr w:rsidR="00D05AC5" w:rsidRPr="00DD26DA">
      <w:footerReference w:type="default" r:id="rId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Ava" w:date="2020-08-07T13:54:00Z" w:initials="AK">
    <w:p w14:paraId="78F0AD5F" w14:textId="51192739" w:rsidR="00554F69" w:rsidRDefault="00554F69">
      <w:pPr>
        <w:pStyle w:val="CommentText"/>
      </w:pPr>
      <w:r>
        <w:rPr>
          <w:rStyle w:val="CommentReference"/>
        </w:rPr>
        <w:annotationRef/>
      </w:r>
      <w:proofErr w:type="gramStart"/>
      <w:r>
        <w:t>add</w:t>
      </w:r>
      <w:proofErr w:type="gramEnd"/>
    </w:p>
  </w:comment>
  <w:comment w:id="7" w:author="Ava" w:date="2020-08-05T16:16:00Z" w:initials="AK">
    <w:p w14:paraId="3FF5B5DE" w14:textId="470009B1" w:rsidR="00554F69" w:rsidRDefault="00554F69">
      <w:pPr>
        <w:pStyle w:val="CommentText"/>
      </w:pPr>
      <w:r>
        <w:rPr>
          <w:rStyle w:val="CommentReference"/>
        </w:rPr>
        <w:annotationRef/>
      </w:r>
      <w:r>
        <w:t xml:space="preserve">Add means and SE instead of differences. </w:t>
      </w:r>
    </w:p>
  </w:comment>
  <w:comment w:id="9" w:author="Ava" w:date="2020-08-07T14:09:00Z" w:initials="AK">
    <w:p w14:paraId="73C9013F" w14:textId="7F736D58" w:rsidR="00554F69" w:rsidRDefault="00554F69">
      <w:pPr>
        <w:pStyle w:val="CommentText"/>
      </w:pPr>
      <w:r>
        <w:rPr>
          <w:rStyle w:val="CommentReference"/>
        </w:rPr>
        <w:annotationRef/>
      </w:r>
      <w:r>
        <w:t xml:space="preserve">Cite </w:t>
      </w:r>
      <w:proofErr w:type="spellStart"/>
      <w:r>
        <w:t>Karuza</w:t>
      </w:r>
      <w:proofErr w:type="spellEnd"/>
      <w:r>
        <w:t xml:space="preserve"> et al. 2014, SRT</w:t>
      </w:r>
    </w:p>
  </w:comment>
  <w:comment w:id="15" w:author="Ava" w:date="2020-08-05T16:16:00Z" w:initials="AK">
    <w:p w14:paraId="7A4D085D" w14:textId="379E76C0" w:rsidR="00554F69" w:rsidRDefault="00554F69">
      <w:pPr>
        <w:pStyle w:val="CommentText"/>
      </w:pPr>
      <w:r>
        <w:rPr>
          <w:rStyle w:val="CommentReference"/>
        </w:rPr>
        <w:annotationRef/>
      </w:r>
      <w:r>
        <w:t xml:space="preserve">Add SE bars and stars?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8F0AD5F" w15:done="0"/>
  <w15:commentEx w15:paraId="3FF5B5DE" w15:done="0"/>
  <w15:commentEx w15:paraId="73C9013F" w15:done="0"/>
  <w15:commentEx w15:paraId="7A4D085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E21A32" w14:textId="77777777" w:rsidR="00292A54" w:rsidRDefault="00292A54" w:rsidP="00375C7F">
      <w:pPr>
        <w:spacing w:after="0" w:line="240" w:lineRule="auto"/>
      </w:pPr>
      <w:r>
        <w:separator/>
      </w:r>
    </w:p>
  </w:endnote>
  <w:endnote w:type="continuationSeparator" w:id="0">
    <w:p w14:paraId="62DD5E2C" w14:textId="77777777" w:rsidR="00292A54" w:rsidRDefault="00292A54" w:rsidP="00375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Ebrima">
    <w:panose1 w:val="02000000000000000000"/>
    <w:charset w:val="00"/>
    <w:family w:val="auto"/>
    <w:pitch w:val="variable"/>
    <w:sig w:usb0="A000005F" w:usb1="02000041" w:usb2="00000800" w:usb3="00000000" w:csb0="00000093" w:csb1="00000000"/>
  </w:font>
  <w:font w:name="Cambria Math">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Garamond" w:hAnsi="Garamond"/>
      </w:rPr>
      <w:id w:val="-469832513"/>
      <w:docPartObj>
        <w:docPartGallery w:val="Page Numbers (Bottom of Page)"/>
        <w:docPartUnique/>
      </w:docPartObj>
    </w:sdtPr>
    <w:sdtEndPr>
      <w:rPr>
        <w:noProof/>
      </w:rPr>
    </w:sdtEndPr>
    <w:sdtContent>
      <w:p w14:paraId="48F49A72" w14:textId="365E1BDB" w:rsidR="00554F69" w:rsidRPr="00375C7F" w:rsidRDefault="00554F69">
        <w:pPr>
          <w:pStyle w:val="Footer"/>
          <w:jc w:val="right"/>
          <w:rPr>
            <w:rFonts w:ascii="Garamond" w:hAnsi="Garamond"/>
          </w:rPr>
        </w:pPr>
        <w:r w:rsidRPr="00375C7F">
          <w:rPr>
            <w:rFonts w:ascii="Garamond" w:hAnsi="Garamond"/>
          </w:rPr>
          <w:fldChar w:fldCharType="begin"/>
        </w:r>
        <w:r w:rsidRPr="00375C7F">
          <w:rPr>
            <w:rFonts w:ascii="Garamond" w:hAnsi="Garamond"/>
          </w:rPr>
          <w:instrText xml:space="preserve"> PAGE   \* MERGEFORMAT </w:instrText>
        </w:r>
        <w:r w:rsidRPr="00375C7F">
          <w:rPr>
            <w:rFonts w:ascii="Garamond" w:hAnsi="Garamond"/>
          </w:rPr>
          <w:fldChar w:fldCharType="separate"/>
        </w:r>
        <w:r w:rsidR="003543B5">
          <w:rPr>
            <w:rFonts w:ascii="Garamond" w:hAnsi="Garamond"/>
            <w:noProof/>
          </w:rPr>
          <w:t>20</w:t>
        </w:r>
        <w:r w:rsidRPr="00375C7F">
          <w:rPr>
            <w:rFonts w:ascii="Garamond" w:hAnsi="Garamond"/>
            <w:noProof/>
          </w:rPr>
          <w:fldChar w:fldCharType="end"/>
        </w:r>
      </w:p>
    </w:sdtContent>
  </w:sdt>
  <w:p w14:paraId="6AD5E4D9" w14:textId="77777777" w:rsidR="00554F69" w:rsidRDefault="00554F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6E129C" w14:textId="77777777" w:rsidR="00292A54" w:rsidRDefault="00292A54" w:rsidP="00375C7F">
      <w:pPr>
        <w:spacing w:after="0" w:line="240" w:lineRule="auto"/>
      </w:pPr>
      <w:r>
        <w:separator/>
      </w:r>
    </w:p>
  </w:footnote>
  <w:footnote w:type="continuationSeparator" w:id="0">
    <w:p w14:paraId="0FD85B92" w14:textId="77777777" w:rsidR="00292A54" w:rsidRDefault="00292A54" w:rsidP="00375C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C60EB"/>
    <w:multiLevelType w:val="hybridMultilevel"/>
    <w:tmpl w:val="7CC05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375E52"/>
    <w:multiLevelType w:val="hybridMultilevel"/>
    <w:tmpl w:val="35044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va">
    <w15:presenceInfo w15:providerId="None" w15:userId="Av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C22"/>
    <w:rsid w:val="00001565"/>
    <w:rsid w:val="0003029D"/>
    <w:rsid w:val="00030E21"/>
    <w:rsid w:val="0003278F"/>
    <w:rsid w:val="00046CDA"/>
    <w:rsid w:val="00052489"/>
    <w:rsid w:val="000663AB"/>
    <w:rsid w:val="0008726D"/>
    <w:rsid w:val="000E7569"/>
    <w:rsid w:val="001033F9"/>
    <w:rsid w:val="001147F9"/>
    <w:rsid w:val="0013197D"/>
    <w:rsid w:val="00140785"/>
    <w:rsid w:val="001569AC"/>
    <w:rsid w:val="00181A57"/>
    <w:rsid w:val="00182FDC"/>
    <w:rsid w:val="0018389C"/>
    <w:rsid w:val="001935A1"/>
    <w:rsid w:val="001A557E"/>
    <w:rsid w:val="001C20C9"/>
    <w:rsid w:val="001D0FE8"/>
    <w:rsid w:val="001D54FA"/>
    <w:rsid w:val="001D6F57"/>
    <w:rsid w:val="001E09C4"/>
    <w:rsid w:val="001E2E22"/>
    <w:rsid w:val="002025B1"/>
    <w:rsid w:val="0021074D"/>
    <w:rsid w:val="00211A55"/>
    <w:rsid w:val="00217338"/>
    <w:rsid w:val="002244C0"/>
    <w:rsid w:val="00227A47"/>
    <w:rsid w:val="002429AA"/>
    <w:rsid w:val="0026298B"/>
    <w:rsid w:val="00292A54"/>
    <w:rsid w:val="002D6B70"/>
    <w:rsid w:val="002F4335"/>
    <w:rsid w:val="00314084"/>
    <w:rsid w:val="003543B5"/>
    <w:rsid w:val="003628A4"/>
    <w:rsid w:val="00375C7F"/>
    <w:rsid w:val="003B4499"/>
    <w:rsid w:val="003D32E9"/>
    <w:rsid w:val="003D7211"/>
    <w:rsid w:val="003F0E39"/>
    <w:rsid w:val="00400A0A"/>
    <w:rsid w:val="00403961"/>
    <w:rsid w:val="00415E53"/>
    <w:rsid w:val="0043668B"/>
    <w:rsid w:val="00441DAD"/>
    <w:rsid w:val="0044785D"/>
    <w:rsid w:val="004568D9"/>
    <w:rsid w:val="00461FA9"/>
    <w:rsid w:val="00465608"/>
    <w:rsid w:val="00472729"/>
    <w:rsid w:val="004D432A"/>
    <w:rsid w:val="004F079C"/>
    <w:rsid w:val="00506AA7"/>
    <w:rsid w:val="00517D43"/>
    <w:rsid w:val="005402C3"/>
    <w:rsid w:val="00541595"/>
    <w:rsid w:val="00545815"/>
    <w:rsid w:val="00545D6A"/>
    <w:rsid w:val="00554F69"/>
    <w:rsid w:val="00586B85"/>
    <w:rsid w:val="005A1258"/>
    <w:rsid w:val="005B0957"/>
    <w:rsid w:val="005C0E39"/>
    <w:rsid w:val="00644F6F"/>
    <w:rsid w:val="006515A7"/>
    <w:rsid w:val="006521D3"/>
    <w:rsid w:val="00665C19"/>
    <w:rsid w:val="00670ADF"/>
    <w:rsid w:val="00671793"/>
    <w:rsid w:val="00672B7E"/>
    <w:rsid w:val="006763BA"/>
    <w:rsid w:val="00677F97"/>
    <w:rsid w:val="006872D3"/>
    <w:rsid w:val="006C2E86"/>
    <w:rsid w:val="006C6E06"/>
    <w:rsid w:val="006E25A4"/>
    <w:rsid w:val="00707961"/>
    <w:rsid w:val="0075097E"/>
    <w:rsid w:val="00761EA0"/>
    <w:rsid w:val="007636D3"/>
    <w:rsid w:val="00771E2F"/>
    <w:rsid w:val="0077760A"/>
    <w:rsid w:val="007C0BBB"/>
    <w:rsid w:val="007F0C4F"/>
    <w:rsid w:val="007F2275"/>
    <w:rsid w:val="0080281F"/>
    <w:rsid w:val="00802F90"/>
    <w:rsid w:val="008211DD"/>
    <w:rsid w:val="00821EAC"/>
    <w:rsid w:val="00845B2A"/>
    <w:rsid w:val="00876E6D"/>
    <w:rsid w:val="00890FB4"/>
    <w:rsid w:val="00892408"/>
    <w:rsid w:val="008A680F"/>
    <w:rsid w:val="008B44D2"/>
    <w:rsid w:val="008E190E"/>
    <w:rsid w:val="008E5110"/>
    <w:rsid w:val="008F205F"/>
    <w:rsid w:val="008F6DA7"/>
    <w:rsid w:val="0090596A"/>
    <w:rsid w:val="00907455"/>
    <w:rsid w:val="009441DE"/>
    <w:rsid w:val="00957605"/>
    <w:rsid w:val="00986EA7"/>
    <w:rsid w:val="00997E5F"/>
    <w:rsid w:val="009E5501"/>
    <w:rsid w:val="00A1059D"/>
    <w:rsid w:val="00A80526"/>
    <w:rsid w:val="00AA6D36"/>
    <w:rsid w:val="00AA7150"/>
    <w:rsid w:val="00AF2584"/>
    <w:rsid w:val="00B05C5F"/>
    <w:rsid w:val="00B1720F"/>
    <w:rsid w:val="00B23D2E"/>
    <w:rsid w:val="00B23DD3"/>
    <w:rsid w:val="00B33DDA"/>
    <w:rsid w:val="00B47073"/>
    <w:rsid w:val="00B70A10"/>
    <w:rsid w:val="00B85EBE"/>
    <w:rsid w:val="00B94DA3"/>
    <w:rsid w:val="00BC3351"/>
    <w:rsid w:val="00BD1763"/>
    <w:rsid w:val="00BD6268"/>
    <w:rsid w:val="00C07976"/>
    <w:rsid w:val="00C2042C"/>
    <w:rsid w:val="00C45E00"/>
    <w:rsid w:val="00C52E1C"/>
    <w:rsid w:val="00C64126"/>
    <w:rsid w:val="00C82B03"/>
    <w:rsid w:val="00C97933"/>
    <w:rsid w:val="00CC24F4"/>
    <w:rsid w:val="00CD725D"/>
    <w:rsid w:val="00D00CDC"/>
    <w:rsid w:val="00D05AC5"/>
    <w:rsid w:val="00D16002"/>
    <w:rsid w:val="00D27204"/>
    <w:rsid w:val="00D35508"/>
    <w:rsid w:val="00D65C46"/>
    <w:rsid w:val="00D83DD0"/>
    <w:rsid w:val="00D87448"/>
    <w:rsid w:val="00D96D1F"/>
    <w:rsid w:val="00DA5114"/>
    <w:rsid w:val="00DB3EE3"/>
    <w:rsid w:val="00DB4C22"/>
    <w:rsid w:val="00DD26DA"/>
    <w:rsid w:val="00DF3642"/>
    <w:rsid w:val="00E0385A"/>
    <w:rsid w:val="00E2093E"/>
    <w:rsid w:val="00E37CBC"/>
    <w:rsid w:val="00E41CE8"/>
    <w:rsid w:val="00E47FA0"/>
    <w:rsid w:val="00E51C81"/>
    <w:rsid w:val="00E55084"/>
    <w:rsid w:val="00E94887"/>
    <w:rsid w:val="00EA639F"/>
    <w:rsid w:val="00EB43C9"/>
    <w:rsid w:val="00EE669D"/>
    <w:rsid w:val="00F52031"/>
    <w:rsid w:val="00F66015"/>
    <w:rsid w:val="00F678A1"/>
    <w:rsid w:val="00F705E0"/>
    <w:rsid w:val="00F83E62"/>
    <w:rsid w:val="00F916AA"/>
    <w:rsid w:val="00F97342"/>
    <w:rsid w:val="00FA2FD4"/>
    <w:rsid w:val="00FD083F"/>
    <w:rsid w:val="00FD7935"/>
    <w:rsid w:val="00FE4DDD"/>
    <w:rsid w:val="00FE7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E79141"/>
  <w15:chartTrackingRefBased/>
  <w15:docId w15:val="{5274419A-ECD5-4569-A3C1-CD07AE036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5C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4C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5C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E09C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4C22"/>
    <w:pPr>
      <w:ind w:left="720"/>
      <w:contextualSpacing/>
    </w:pPr>
  </w:style>
  <w:style w:type="character" w:customStyle="1" w:styleId="Heading2Char">
    <w:name w:val="Heading 2 Char"/>
    <w:basedOn w:val="DefaultParagraphFont"/>
    <w:link w:val="Heading2"/>
    <w:uiPriority w:val="9"/>
    <w:rsid w:val="00DB4C2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5C7F"/>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375C7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75C7F"/>
    <w:pPr>
      <w:outlineLvl w:val="9"/>
    </w:pPr>
  </w:style>
  <w:style w:type="paragraph" w:styleId="TOC2">
    <w:name w:val="toc 2"/>
    <w:basedOn w:val="Normal"/>
    <w:next w:val="Normal"/>
    <w:autoRedefine/>
    <w:uiPriority w:val="39"/>
    <w:unhideWhenUsed/>
    <w:rsid w:val="00375C7F"/>
    <w:pPr>
      <w:spacing w:after="100"/>
      <w:ind w:left="220"/>
    </w:pPr>
  </w:style>
  <w:style w:type="paragraph" w:styleId="TOC1">
    <w:name w:val="toc 1"/>
    <w:basedOn w:val="Normal"/>
    <w:next w:val="Normal"/>
    <w:autoRedefine/>
    <w:uiPriority w:val="39"/>
    <w:unhideWhenUsed/>
    <w:rsid w:val="00375C7F"/>
    <w:pPr>
      <w:spacing w:after="100"/>
    </w:pPr>
  </w:style>
  <w:style w:type="paragraph" w:styleId="TOC3">
    <w:name w:val="toc 3"/>
    <w:basedOn w:val="Normal"/>
    <w:next w:val="Normal"/>
    <w:autoRedefine/>
    <w:uiPriority w:val="39"/>
    <w:unhideWhenUsed/>
    <w:rsid w:val="00375C7F"/>
    <w:pPr>
      <w:spacing w:after="100"/>
      <w:ind w:left="440"/>
    </w:pPr>
  </w:style>
  <w:style w:type="character" w:styleId="Hyperlink">
    <w:name w:val="Hyperlink"/>
    <w:basedOn w:val="DefaultParagraphFont"/>
    <w:uiPriority w:val="99"/>
    <w:unhideWhenUsed/>
    <w:rsid w:val="00375C7F"/>
    <w:rPr>
      <w:color w:val="0563C1" w:themeColor="hyperlink"/>
      <w:u w:val="single"/>
    </w:rPr>
  </w:style>
  <w:style w:type="paragraph" w:styleId="Header">
    <w:name w:val="header"/>
    <w:basedOn w:val="Normal"/>
    <w:link w:val="HeaderChar"/>
    <w:uiPriority w:val="99"/>
    <w:unhideWhenUsed/>
    <w:rsid w:val="00375C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C7F"/>
  </w:style>
  <w:style w:type="paragraph" w:styleId="Footer">
    <w:name w:val="footer"/>
    <w:basedOn w:val="Normal"/>
    <w:link w:val="FooterChar"/>
    <w:uiPriority w:val="99"/>
    <w:unhideWhenUsed/>
    <w:rsid w:val="00375C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C7F"/>
  </w:style>
  <w:style w:type="paragraph" w:styleId="Title">
    <w:name w:val="Title"/>
    <w:basedOn w:val="Normal"/>
    <w:next w:val="Normal"/>
    <w:link w:val="TitleChar"/>
    <w:uiPriority w:val="10"/>
    <w:qFormat/>
    <w:rsid w:val="001E09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09C4"/>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1E09C4"/>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C82B03"/>
    <w:rPr>
      <w:color w:val="808080"/>
    </w:rPr>
  </w:style>
  <w:style w:type="character" w:styleId="CommentReference">
    <w:name w:val="annotation reference"/>
    <w:basedOn w:val="DefaultParagraphFont"/>
    <w:uiPriority w:val="99"/>
    <w:semiHidden/>
    <w:unhideWhenUsed/>
    <w:rsid w:val="008F205F"/>
    <w:rPr>
      <w:sz w:val="16"/>
      <w:szCs w:val="16"/>
    </w:rPr>
  </w:style>
  <w:style w:type="paragraph" w:styleId="CommentText">
    <w:name w:val="annotation text"/>
    <w:basedOn w:val="Normal"/>
    <w:link w:val="CommentTextChar"/>
    <w:uiPriority w:val="99"/>
    <w:semiHidden/>
    <w:unhideWhenUsed/>
    <w:rsid w:val="008F205F"/>
    <w:pPr>
      <w:spacing w:line="240" w:lineRule="auto"/>
    </w:pPr>
    <w:rPr>
      <w:sz w:val="20"/>
      <w:szCs w:val="20"/>
    </w:rPr>
  </w:style>
  <w:style w:type="character" w:customStyle="1" w:styleId="CommentTextChar">
    <w:name w:val="Comment Text Char"/>
    <w:basedOn w:val="DefaultParagraphFont"/>
    <w:link w:val="CommentText"/>
    <w:uiPriority w:val="99"/>
    <w:semiHidden/>
    <w:rsid w:val="008F205F"/>
    <w:rPr>
      <w:sz w:val="20"/>
      <w:szCs w:val="20"/>
    </w:rPr>
  </w:style>
  <w:style w:type="paragraph" w:styleId="CommentSubject">
    <w:name w:val="annotation subject"/>
    <w:basedOn w:val="CommentText"/>
    <w:next w:val="CommentText"/>
    <w:link w:val="CommentSubjectChar"/>
    <w:uiPriority w:val="99"/>
    <w:semiHidden/>
    <w:unhideWhenUsed/>
    <w:rsid w:val="008F205F"/>
    <w:rPr>
      <w:b/>
      <w:bCs/>
    </w:rPr>
  </w:style>
  <w:style w:type="character" w:customStyle="1" w:styleId="CommentSubjectChar">
    <w:name w:val="Comment Subject Char"/>
    <w:basedOn w:val="CommentTextChar"/>
    <w:link w:val="CommentSubject"/>
    <w:uiPriority w:val="99"/>
    <w:semiHidden/>
    <w:rsid w:val="008F205F"/>
    <w:rPr>
      <w:b/>
      <w:bCs/>
      <w:sz w:val="20"/>
      <w:szCs w:val="20"/>
    </w:rPr>
  </w:style>
  <w:style w:type="paragraph" w:styleId="BalloonText">
    <w:name w:val="Balloon Text"/>
    <w:basedOn w:val="Normal"/>
    <w:link w:val="BalloonTextChar"/>
    <w:uiPriority w:val="99"/>
    <w:semiHidden/>
    <w:unhideWhenUsed/>
    <w:rsid w:val="008F20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205F"/>
    <w:rPr>
      <w:rFonts w:ascii="Segoe UI" w:hAnsi="Segoe UI" w:cs="Segoe UI"/>
      <w:sz w:val="18"/>
      <w:szCs w:val="18"/>
    </w:rPr>
  </w:style>
  <w:style w:type="paragraph" w:styleId="HTMLPreformatted">
    <w:name w:val="HTML Preformatted"/>
    <w:basedOn w:val="Normal"/>
    <w:link w:val="HTMLPreformattedChar"/>
    <w:uiPriority w:val="99"/>
    <w:unhideWhenUsed/>
    <w:rsid w:val="00F52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52031"/>
    <w:rPr>
      <w:rFonts w:ascii="Courier New" w:eastAsia="Times New Roman" w:hAnsi="Courier New" w:cs="Courier New"/>
      <w:sz w:val="20"/>
      <w:szCs w:val="20"/>
    </w:rPr>
  </w:style>
  <w:style w:type="paragraph" w:styleId="Caption">
    <w:name w:val="caption"/>
    <w:basedOn w:val="Normal"/>
    <w:next w:val="Normal"/>
    <w:uiPriority w:val="35"/>
    <w:unhideWhenUsed/>
    <w:qFormat/>
    <w:rsid w:val="00181A5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E75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7569"/>
    <w:rPr>
      <w:sz w:val="20"/>
      <w:szCs w:val="20"/>
    </w:rPr>
  </w:style>
  <w:style w:type="character" w:styleId="FootnoteReference">
    <w:name w:val="footnote reference"/>
    <w:basedOn w:val="DefaultParagraphFont"/>
    <w:uiPriority w:val="99"/>
    <w:semiHidden/>
    <w:unhideWhenUsed/>
    <w:rsid w:val="000E756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88756">
      <w:bodyDiv w:val="1"/>
      <w:marLeft w:val="0"/>
      <w:marRight w:val="0"/>
      <w:marTop w:val="0"/>
      <w:marBottom w:val="0"/>
      <w:divBdr>
        <w:top w:val="none" w:sz="0" w:space="0" w:color="auto"/>
        <w:left w:val="none" w:sz="0" w:space="0" w:color="auto"/>
        <w:bottom w:val="none" w:sz="0" w:space="0" w:color="auto"/>
        <w:right w:val="none" w:sz="0" w:space="0" w:color="auto"/>
      </w:divBdr>
    </w:div>
    <w:div w:id="140998814">
      <w:bodyDiv w:val="1"/>
      <w:marLeft w:val="0"/>
      <w:marRight w:val="0"/>
      <w:marTop w:val="0"/>
      <w:marBottom w:val="0"/>
      <w:divBdr>
        <w:top w:val="none" w:sz="0" w:space="0" w:color="auto"/>
        <w:left w:val="none" w:sz="0" w:space="0" w:color="auto"/>
        <w:bottom w:val="none" w:sz="0" w:space="0" w:color="auto"/>
        <w:right w:val="none" w:sz="0" w:space="0" w:color="auto"/>
      </w:divBdr>
    </w:div>
    <w:div w:id="150873017">
      <w:bodyDiv w:val="1"/>
      <w:marLeft w:val="0"/>
      <w:marRight w:val="0"/>
      <w:marTop w:val="0"/>
      <w:marBottom w:val="0"/>
      <w:divBdr>
        <w:top w:val="none" w:sz="0" w:space="0" w:color="auto"/>
        <w:left w:val="none" w:sz="0" w:space="0" w:color="auto"/>
        <w:bottom w:val="none" w:sz="0" w:space="0" w:color="auto"/>
        <w:right w:val="none" w:sz="0" w:space="0" w:color="auto"/>
      </w:divBdr>
    </w:div>
    <w:div w:id="196697097">
      <w:bodyDiv w:val="1"/>
      <w:marLeft w:val="0"/>
      <w:marRight w:val="0"/>
      <w:marTop w:val="0"/>
      <w:marBottom w:val="0"/>
      <w:divBdr>
        <w:top w:val="none" w:sz="0" w:space="0" w:color="auto"/>
        <w:left w:val="none" w:sz="0" w:space="0" w:color="auto"/>
        <w:bottom w:val="none" w:sz="0" w:space="0" w:color="auto"/>
        <w:right w:val="none" w:sz="0" w:space="0" w:color="auto"/>
      </w:divBdr>
    </w:div>
    <w:div w:id="204028063">
      <w:bodyDiv w:val="1"/>
      <w:marLeft w:val="0"/>
      <w:marRight w:val="0"/>
      <w:marTop w:val="0"/>
      <w:marBottom w:val="0"/>
      <w:divBdr>
        <w:top w:val="none" w:sz="0" w:space="0" w:color="auto"/>
        <w:left w:val="none" w:sz="0" w:space="0" w:color="auto"/>
        <w:bottom w:val="none" w:sz="0" w:space="0" w:color="auto"/>
        <w:right w:val="none" w:sz="0" w:space="0" w:color="auto"/>
      </w:divBdr>
    </w:div>
    <w:div w:id="274406396">
      <w:bodyDiv w:val="1"/>
      <w:marLeft w:val="0"/>
      <w:marRight w:val="0"/>
      <w:marTop w:val="0"/>
      <w:marBottom w:val="0"/>
      <w:divBdr>
        <w:top w:val="none" w:sz="0" w:space="0" w:color="auto"/>
        <w:left w:val="none" w:sz="0" w:space="0" w:color="auto"/>
        <w:bottom w:val="none" w:sz="0" w:space="0" w:color="auto"/>
        <w:right w:val="none" w:sz="0" w:space="0" w:color="auto"/>
      </w:divBdr>
    </w:div>
    <w:div w:id="376856159">
      <w:bodyDiv w:val="1"/>
      <w:marLeft w:val="0"/>
      <w:marRight w:val="0"/>
      <w:marTop w:val="0"/>
      <w:marBottom w:val="0"/>
      <w:divBdr>
        <w:top w:val="none" w:sz="0" w:space="0" w:color="auto"/>
        <w:left w:val="none" w:sz="0" w:space="0" w:color="auto"/>
        <w:bottom w:val="none" w:sz="0" w:space="0" w:color="auto"/>
        <w:right w:val="none" w:sz="0" w:space="0" w:color="auto"/>
      </w:divBdr>
    </w:div>
    <w:div w:id="469127213">
      <w:bodyDiv w:val="1"/>
      <w:marLeft w:val="0"/>
      <w:marRight w:val="0"/>
      <w:marTop w:val="0"/>
      <w:marBottom w:val="0"/>
      <w:divBdr>
        <w:top w:val="none" w:sz="0" w:space="0" w:color="auto"/>
        <w:left w:val="none" w:sz="0" w:space="0" w:color="auto"/>
        <w:bottom w:val="none" w:sz="0" w:space="0" w:color="auto"/>
        <w:right w:val="none" w:sz="0" w:space="0" w:color="auto"/>
      </w:divBdr>
    </w:div>
    <w:div w:id="678124416">
      <w:bodyDiv w:val="1"/>
      <w:marLeft w:val="0"/>
      <w:marRight w:val="0"/>
      <w:marTop w:val="0"/>
      <w:marBottom w:val="0"/>
      <w:divBdr>
        <w:top w:val="none" w:sz="0" w:space="0" w:color="auto"/>
        <w:left w:val="none" w:sz="0" w:space="0" w:color="auto"/>
        <w:bottom w:val="none" w:sz="0" w:space="0" w:color="auto"/>
        <w:right w:val="none" w:sz="0" w:space="0" w:color="auto"/>
      </w:divBdr>
    </w:div>
    <w:div w:id="1188180361">
      <w:bodyDiv w:val="1"/>
      <w:marLeft w:val="0"/>
      <w:marRight w:val="0"/>
      <w:marTop w:val="0"/>
      <w:marBottom w:val="0"/>
      <w:divBdr>
        <w:top w:val="none" w:sz="0" w:space="0" w:color="auto"/>
        <w:left w:val="none" w:sz="0" w:space="0" w:color="auto"/>
        <w:bottom w:val="none" w:sz="0" w:space="0" w:color="auto"/>
        <w:right w:val="none" w:sz="0" w:space="0" w:color="auto"/>
      </w:divBdr>
    </w:div>
    <w:div w:id="1240289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www.neurobs.com" TargetMode="Externa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FBCE2-C1A6-4CD7-A65C-3F4A5520A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16204</TotalTime>
  <Pages>20</Pages>
  <Words>19116</Words>
  <Characters>108965</Characters>
  <Application>Microsoft Office Word</Application>
  <DocSecurity>0</DocSecurity>
  <Lines>908</Lines>
  <Paragraphs>255</Paragraphs>
  <ScaleCrop>false</ScaleCrop>
  <HeadingPairs>
    <vt:vector size="2" baseType="variant">
      <vt:variant>
        <vt:lpstr>Title</vt:lpstr>
      </vt:variant>
      <vt:variant>
        <vt:i4>1</vt:i4>
      </vt:variant>
    </vt:vector>
  </HeadingPairs>
  <TitlesOfParts>
    <vt:vector size="1" baseType="lpstr">
      <vt:lpstr/>
    </vt:vector>
  </TitlesOfParts>
  <Company>Max Planck Institute for Empirical Aesthetics</Company>
  <LinksUpToDate>false</LinksUpToDate>
  <CharactersWithSpaces>127826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dc:creator>
  <cp:keywords/>
  <dc:description/>
  <cp:lastModifiedBy>Ava</cp:lastModifiedBy>
  <cp:revision>72</cp:revision>
  <dcterms:created xsi:type="dcterms:W3CDTF">2020-06-15T08:39:00Z</dcterms:created>
  <dcterms:modified xsi:type="dcterms:W3CDTF">2020-08-11T10:35:00Z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378a1ab7-7343-36ac-9898-20adffe3d0f2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