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78E016" w14:textId="67BB98F5" w:rsidR="001E09C4" w:rsidRPr="00DD26DA" w:rsidRDefault="001E09C4" w:rsidP="00DF3642">
      <w:pPr>
        <w:pStyle w:val="Title"/>
        <w:rPr>
          <w:rFonts w:ascii="Arial" w:eastAsiaTheme="minorHAnsi" w:hAnsi="Arial" w:cs="Arial"/>
          <w:b/>
          <w:sz w:val="36"/>
        </w:rPr>
      </w:pPr>
      <w:r w:rsidRPr="00DD26DA">
        <w:rPr>
          <w:rFonts w:ascii="Arial" w:eastAsiaTheme="minorHAnsi" w:hAnsi="Arial" w:cs="Arial"/>
          <w:b/>
          <w:sz w:val="36"/>
        </w:rPr>
        <w:t>What is learned during statistical learning? Investigating online and offline implicit learning</w:t>
      </w:r>
      <w:r w:rsidR="005C0E39">
        <w:rPr>
          <w:rFonts w:ascii="Arial" w:eastAsiaTheme="minorHAnsi" w:hAnsi="Arial" w:cs="Arial"/>
          <w:b/>
          <w:sz w:val="36"/>
        </w:rPr>
        <w:t xml:space="preserve"> </w:t>
      </w:r>
    </w:p>
    <w:sdt>
      <w:sdtPr>
        <w:rPr>
          <w:rFonts w:ascii="Arial" w:eastAsiaTheme="minorHAnsi" w:hAnsi="Arial" w:cs="Arial"/>
          <w:color w:val="auto"/>
          <w:sz w:val="20"/>
          <w:szCs w:val="22"/>
        </w:rPr>
        <w:id w:val="-1567334721"/>
        <w:docPartObj>
          <w:docPartGallery w:val="Table of Contents"/>
          <w:docPartUnique/>
        </w:docPartObj>
      </w:sdtPr>
      <w:sdtEndPr>
        <w:rPr>
          <w:b/>
          <w:bCs/>
          <w:noProof/>
          <w:sz w:val="22"/>
        </w:rPr>
      </w:sdtEndPr>
      <w:sdtContent>
        <w:p w14:paraId="2F39A215" w14:textId="77777777" w:rsidR="00375C7F" w:rsidRPr="00C52E1C" w:rsidRDefault="00375C7F">
          <w:pPr>
            <w:pStyle w:val="TOCHeading"/>
            <w:rPr>
              <w:rFonts w:ascii="Arial" w:eastAsiaTheme="minorHAnsi" w:hAnsi="Arial" w:cs="Arial"/>
              <w:color w:val="auto"/>
              <w:sz w:val="20"/>
              <w:szCs w:val="22"/>
            </w:rPr>
          </w:pPr>
          <w:r w:rsidRPr="00C52E1C">
            <w:rPr>
              <w:rFonts w:ascii="Arial" w:hAnsi="Arial" w:cs="Arial"/>
              <w:color w:val="auto"/>
              <w:sz w:val="28"/>
            </w:rPr>
            <w:t>Contents</w:t>
          </w:r>
        </w:p>
        <w:p w14:paraId="38F15356" w14:textId="1BACA846" w:rsidR="002429AA" w:rsidRPr="002429AA" w:rsidRDefault="00375C7F">
          <w:pPr>
            <w:pStyle w:val="TOC2"/>
            <w:tabs>
              <w:tab w:val="right" w:leader="dot" w:pos="9350"/>
            </w:tabs>
            <w:rPr>
              <w:rFonts w:eastAsiaTheme="minorEastAsia"/>
              <w:noProof/>
              <w:sz w:val="18"/>
            </w:rPr>
          </w:pPr>
          <w:r w:rsidRPr="00C52E1C">
            <w:rPr>
              <w:rFonts w:ascii="Arial" w:hAnsi="Arial" w:cs="Arial"/>
              <w:bCs/>
              <w:noProof/>
            </w:rPr>
            <w:fldChar w:fldCharType="begin"/>
          </w:r>
          <w:r w:rsidRPr="00C52E1C">
            <w:rPr>
              <w:rFonts w:ascii="Arial" w:hAnsi="Arial" w:cs="Arial"/>
              <w:bCs/>
              <w:noProof/>
            </w:rPr>
            <w:instrText xml:space="preserve"> TOC \o "1-3" \h \z \u </w:instrText>
          </w:r>
          <w:r w:rsidRPr="00C52E1C">
            <w:rPr>
              <w:rFonts w:ascii="Arial" w:hAnsi="Arial" w:cs="Arial"/>
              <w:bCs/>
              <w:noProof/>
            </w:rPr>
            <w:fldChar w:fldCharType="separate"/>
          </w:r>
          <w:hyperlink w:anchor="_Toc46406394" w:history="1">
            <w:r w:rsidR="002429AA" w:rsidRPr="002429AA">
              <w:rPr>
                <w:rStyle w:val="Hyperlink"/>
                <w:rFonts w:ascii="Arial" w:hAnsi="Arial" w:cs="Arial"/>
                <w:b/>
                <w:noProof/>
                <w:sz w:val="18"/>
              </w:rPr>
              <w:t>Introduction</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_Toc46406394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1</w:t>
            </w:r>
            <w:r w:rsidR="002429AA" w:rsidRPr="002429AA">
              <w:rPr>
                <w:noProof/>
                <w:webHidden/>
                <w:sz w:val="18"/>
              </w:rPr>
              <w:fldChar w:fldCharType="end"/>
            </w:r>
          </w:hyperlink>
        </w:p>
        <w:p w14:paraId="1D16D313" w14:textId="2FA94F3E" w:rsidR="002429AA" w:rsidRPr="002429AA" w:rsidRDefault="00217338">
          <w:pPr>
            <w:pStyle w:val="TOC1"/>
            <w:tabs>
              <w:tab w:val="right" w:leader="dot" w:pos="9350"/>
            </w:tabs>
            <w:rPr>
              <w:rFonts w:eastAsiaTheme="minorEastAsia"/>
              <w:noProof/>
              <w:sz w:val="18"/>
            </w:rPr>
          </w:pPr>
          <w:hyperlink w:anchor="_Toc46406395" w:history="1">
            <w:r w:rsidR="002429AA" w:rsidRPr="002429AA">
              <w:rPr>
                <w:rStyle w:val="Hyperlink"/>
                <w:rFonts w:ascii="Arial" w:hAnsi="Arial" w:cs="Arial"/>
                <w:b/>
                <w:noProof/>
                <w:sz w:val="18"/>
              </w:rPr>
              <w:t>Experiment 1</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_Toc46406395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2</w:t>
            </w:r>
            <w:r w:rsidR="002429AA" w:rsidRPr="002429AA">
              <w:rPr>
                <w:noProof/>
                <w:webHidden/>
                <w:sz w:val="18"/>
              </w:rPr>
              <w:fldChar w:fldCharType="end"/>
            </w:r>
          </w:hyperlink>
        </w:p>
        <w:p w14:paraId="0FAC48A9" w14:textId="6A7E3EC2" w:rsidR="002429AA" w:rsidRPr="002429AA" w:rsidRDefault="00217338">
          <w:pPr>
            <w:pStyle w:val="TOC2"/>
            <w:tabs>
              <w:tab w:val="right" w:leader="dot" w:pos="9350"/>
            </w:tabs>
            <w:rPr>
              <w:rFonts w:eastAsiaTheme="minorEastAsia"/>
              <w:noProof/>
              <w:sz w:val="18"/>
            </w:rPr>
          </w:pPr>
          <w:hyperlink w:anchor="_Toc46406396" w:history="1">
            <w:r w:rsidR="002429AA" w:rsidRPr="002429AA">
              <w:rPr>
                <w:rStyle w:val="Hyperlink"/>
                <w:rFonts w:ascii="Arial" w:hAnsi="Arial" w:cs="Arial"/>
                <w:b/>
                <w:noProof/>
                <w:sz w:val="18"/>
              </w:rPr>
              <w:t>Method</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_Toc46406396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2</w:t>
            </w:r>
            <w:r w:rsidR="002429AA" w:rsidRPr="002429AA">
              <w:rPr>
                <w:noProof/>
                <w:webHidden/>
                <w:sz w:val="18"/>
              </w:rPr>
              <w:fldChar w:fldCharType="end"/>
            </w:r>
          </w:hyperlink>
        </w:p>
        <w:p w14:paraId="5F6C3D2E" w14:textId="78A0B0F6" w:rsidR="002429AA" w:rsidRPr="002429AA" w:rsidRDefault="00217338">
          <w:pPr>
            <w:pStyle w:val="TOC2"/>
            <w:tabs>
              <w:tab w:val="right" w:leader="dot" w:pos="9350"/>
            </w:tabs>
            <w:rPr>
              <w:rFonts w:eastAsiaTheme="minorEastAsia"/>
              <w:noProof/>
              <w:sz w:val="18"/>
            </w:rPr>
          </w:pPr>
          <w:hyperlink w:anchor="_Toc46406397" w:history="1">
            <w:r w:rsidR="002429AA" w:rsidRPr="002429AA">
              <w:rPr>
                <w:rStyle w:val="Hyperlink"/>
                <w:rFonts w:ascii="Arial" w:hAnsi="Arial" w:cs="Arial"/>
                <w:b/>
                <w:noProof/>
                <w:sz w:val="18"/>
              </w:rPr>
              <w:t>Results</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_Toc46406397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3</w:t>
            </w:r>
            <w:r w:rsidR="002429AA" w:rsidRPr="002429AA">
              <w:rPr>
                <w:noProof/>
                <w:webHidden/>
                <w:sz w:val="18"/>
              </w:rPr>
              <w:fldChar w:fldCharType="end"/>
            </w:r>
          </w:hyperlink>
        </w:p>
        <w:p w14:paraId="5673F9FB" w14:textId="03829E88" w:rsidR="002429AA" w:rsidRPr="002429AA" w:rsidRDefault="00217338">
          <w:pPr>
            <w:pStyle w:val="TOC2"/>
            <w:tabs>
              <w:tab w:val="right" w:leader="dot" w:pos="9350"/>
            </w:tabs>
            <w:rPr>
              <w:rFonts w:eastAsiaTheme="minorEastAsia"/>
              <w:noProof/>
              <w:sz w:val="18"/>
            </w:rPr>
          </w:pPr>
          <w:hyperlink w:anchor="_Toc46406398" w:history="1">
            <w:r w:rsidR="002429AA" w:rsidRPr="002429AA">
              <w:rPr>
                <w:rStyle w:val="Hyperlink"/>
                <w:rFonts w:ascii="Arial" w:hAnsi="Arial" w:cs="Arial"/>
                <w:b/>
                <w:noProof/>
                <w:sz w:val="18"/>
              </w:rPr>
              <w:t>Discussion</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_Toc46406398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7</w:t>
            </w:r>
            <w:r w:rsidR="002429AA" w:rsidRPr="002429AA">
              <w:rPr>
                <w:noProof/>
                <w:webHidden/>
                <w:sz w:val="18"/>
              </w:rPr>
              <w:fldChar w:fldCharType="end"/>
            </w:r>
          </w:hyperlink>
        </w:p>
        <w:p w14:paraId="3A49FE15" w14:textId="4952A867" w:rsidR="002429AA" w:rsidRPr="002429AA" w:rsidRDefault="00217338">
          <w:pPr>
            <w:pStyle w:val="TOC1"/>
            <w:tabs>
              <w:tab w:val="right" w:leader="dot" w:pos="9350"/>
            </w:tabs>
            <w:rPr>
              <w:rFonts w:eastAsiaTheme="minorEastAsia"/>
              <w:noProof/>
              <w:sz w:val="18"/>
            </w:rPr>
          </w:pPr>
          <w:hyperlink w:anchor="_Toc46406399" w:history="1">
            <w:r w:rsidR="002429AA" w:rsidRPr="002429AA">
              <w:rPr>
                <w:rStyle w:val="Hyperlink"/>
                <w:rFonts w:ascii="Arial" w:hAnsi="Arial" w:cs="Arial"/>
                <w:b/>
                <w:noProof/>
                <w:sz w:val="18"/>
              </w:rPr>
              <w:t>Experiment 2</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_Toc46406399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8</w:t>
            </w:r>
            <w:r w:rsidR="002429AA" w:rsidRPr="002429AA">
              <w:rPr>
                <w:noProof/>
                <w:webHidden/>
                <w:sz w:val="18"/>
              </w:rPr>
              <w:fldChar w:fldCharType="end"/>
            </w:r>
          </w:hyperlink>
        </w:p>
        <w:p w14:paraId="43A534AF" w14:textId="5E1F32B9" w:rsidR="002429AA" w:rsidRPr="002429AA" w:rsidRDefault="00217338">
          <w:pPr>
            <w:pStyle w:val="TOC2"/>
            <w:tabs>
              <w:tab w:val="right" w:leader="dot" w:pos="9350"/>
            </w:tabs>
            <w:rPr>
              <w:rFonts w:eastAsiaTheme="minorEastAsia"/>
              <w:noProof/>
              <w:sz w:val="18"/>
            </w:rPr>
          </w:pPr>
          <w:hyperlink w:anchor="_Toc46406400" w:history="1">
            <w:r w:rsidR="002429AA" w:rsidRPr="002429AA">
              <w:rPr>
                <w:rStyle w:val="Hyperlink"/>
                <w:rFonts w:ascii="Arial" w:hAnsi="Arial" w:cs="Arial"/>
                <w:b/>
                <w:noProof/>
                <w:sz w:val="18"/>
              </w:rPr>
              <w:t>Method</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_Toc46406400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8</w:t>
            </w:r>
            <w:r w:rsidR="002429AA" w:rsidRPr="002429AA">
              <w:rPr>
                <w:noProof/>
                <w:webHidden/>
                <w:sz w:val="18"/>
              </w:rPr>
              <w:fldChar w:fldCharType="end"/>
            </w:r>
          </w:hyperlink>
        </w:p>
        <w:p w14:paraId="33E2FB3C" w14:textId="46DDFC9A" w:rsidR="002429AA" w:rsidRPr="002429AA" w:rsidRDefault="00217338">
          <w:pPr>
            <w:pStyle w:val="TOC2"/>
            <w:tabs>
              <w:tab w:val="right" w:leader="dot" w:pos="9350"/>
            </w:tabs>
            <w:rPr>
              <w:rFonts w:eastAsiaTheme="minorEastAsia"/>
              <w:noProof/>
              <w:sz w:val="18"/>
            </w:rPr>
          </w:pPr>
          <w:hyperlink w:anchor="_Toc46406401" w:history="1">
            <w:r w:rsidR="002429AA" w:rsidRPr="002429AA">
              <w:rPr>
                <w:rStyle w:val="Hyperlink"/>
                <w:rFonts w:ascii="Arial" w:hAnsi="Arial" w:cs="Arial"/>
                <w:b/>
                <w:noProof/>
                <w:sz w:val="18"/>
              </w:rPr>
              <w:t>Results</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_Toc46406401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8</w:t>
            </w:r>
            <w:r w:rsidR="002429AA" w:rsidRPr="002429AA">
              <w:rPr>
                <w:noProof/>
                <w:webHidden/>
                <w:sz w:val="18"/>
              </w:rPr>
              <w:fldChar w:fldCharType="end"/>
            </w:r>
          </w:hyperlink>
        </w:p>
        <w:p w14:paraId="25CD0896" w14:textId="0EBF4ED9" w:rsidR="002429AA" w:rsidRPr="002429AA" w:rsidRDefault="00217338">
          <w:pPr>
            <w:pStyle w:val="TOC2"/>
            <w:tabs>
              <w:tab w:val="right" w:leader="dot" w:pos="9350"/>
            </w:tabs>
            <w:rPr>
              <w:rFonts w:eastAsiaTheme="minorEastAsia"/>
              <w:noProof/>
              <w:sz w:val="18"/>
            </w:rPr>
          </w:pPr>
          <w:hyperlink w:anchor="_Toc46406402" w:history="1">
            <w:r w:rsidR="002429AA" w:rsidRPr="002429AA">
              <w:rPr>
                <w:rStyle w:val="Hyperlink"/>
                <w:rFonts w:ascii="Arial" w:hAnsi="Arial" w:cs="Arial"/>
                <w:b/>
                <w:noProof/>
                <w:sz w:val="18"/>
              </w:rPr>
              <w:t>Discussion</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_Toc46406402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11</w:t>
            </w:r>
            <w:r w:rsidR="002429AA" w:rsidRPr="002429AA">
              <w:rPr>
                <w:noProof/>
                <w:webHidden/>
                <w:sz w:val="18"/>
              </w:rPr>
              <w:fldChar w:fldCharType="end"/>
            </w:r>
          </w:hyperlink>
        </w:p>
        <w:p w14:paraId="45CF2986" w14:textId="00F1111B" w:rsidR="002429AA" w:rsidRPr="002429AA" w:rsidRDefault="00217338">
          <w:pPr>
            <w:pStyle w:val="TOC1"/>
            <w:tabs>
              <w:tab w:val="right" w:leader="dot" w:pos="9350"/>
            </w:tabs>
            <w:rPr>
              <w:rFonts w:eastAsiaTheme="minorEastAsia"/>
              <w:noProof/>
              <w:sz w:val="18"/>
            </w:rPr>
          </w:pPr>
          <w:hyperlink w:anchor="_Toc46406403" w:history="1">
            <w:r w:rsidR="002429AA" w:rsidRPr="002429AA">
              <w:rPr>
                <w:rStyle w:val="Hyperlink"/>
                <w:rFonts w:ascii="Arial" w:hAnsi="Arial" w:cs="Arial"/>
                <w:b/>
                <w:noProof/>
                <w:sz w:val="18"/>
              </w:rPr>
              <w:t>General Discussion</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_Toc46406403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11</w:t>
            </w:r>
            <w:r w:rsidR="002429AA" w:rsidRPr="002429AA">
              <w:rPr>
                <w:noProof/>
                <w:webHidden/>
                <w:sz w:val="18"/>
              </w:rPr>
              <w:fldChar w:fldCharType="end"/>
            </w:r>
          </w:hyperlink>
        </w:p>
        <w:p w14:paraId="3778DB03" w14:textId="5F7AB231" w:rsidR="002429AA" w:rsidRPr="002429AA" w:rsidRDefault="00217338">
          <w:pPr>
            <w:pStyle w:val="TOC1"/>
            <w:tabs>
              <w:tab w:val="right" w:leader="dot" w:pos="9350"/>
            </w:tabs>
            <w:rPr>
              <w:rFonts w:eastAsiaTheme="minorEastAsia"/>
              <w:noProof/>
              <w:sz w:val="18"/>
            </w:rPr>
          </w:pPr>
          <w:hyperlink w:anchor="_Toc46406404" w:history="1">
            <w:r w:rsidR="002429AA" w:rsidRPr="002429AA">
              <w:rPr>
                <w:rStyle w:val="Hyperlink"/>
                <w:rFonts w:ascii="Arial" w:hAnsi="Arial" w:cs="Arial"/>
                <w:b/>
                <w:noProof/>
                <w:sz w:val="18"/>
              </w:rPr>
              <w:t>Conclusion</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_Toc46406404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11</w:t>
            </w:r>
            <w:r w:rsidR="002429AA" w:rsidRPr="002429AA">
              <w:rPr>
                <w:noProof/>
                <w:webHidden/>
                <w:sz w:val="18"/>
              </w:rPr>
              <w:fldChar w:fldCharType="end"/>
            </w:r>
          </w:hyperlink>
        </w:p>
        <w:p w14:paraId="3276DA0F" w14:textId="19BF549A" w:rsidR="002429AA" w:rsidRPr="002429AA" w:rsidRDefault="00217338">
          <w:pPr>
            <w:pStyle w:val="TOC1"/>
            <w:tabs>
              <w:tab w:val="right" w:leader="dot" w:pos="9350"/>
            </w:tabs>
            <w:rPr>
              <w:rFonts w:eastAsiaTheme="minorEastAsia"/>
              <w:noProof/>
              <w:sz w:val="18"/>
            </w:rPr>
          </w:pPr>
          <w:hyperlink w:anchor="_Toc46406405" w:history="1">
            <w:r w:rsidR="002429AA" w:rsidRPr="002429AA">
              <w:rPr>
                <w:rStyle w:val="Hyperlink"/>
                <w:rFonts w:ascii="Arial" w:hAnsi="Arial" w:cs="Arial"/>
                <w:b/>
                <w:noProof/>
                <w:sz w:val="18"/>
              </w:rPr>
              <w:t>References</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_Toc46406405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11</w:t>
            </w:r>
            <w:r w:rsidR="002429AA" w:rsidRPr="002429AA">
              <w:rPr>
                <w:noProof/>
                <w:webHidden/>
                <w:sz w:val="18"/>
              </w:rPr>
              <w:fldChar w:fldCharType="end"/>
            </w:r>
          </w:hyperlink>
        </w:p>
        <w:p w14:paraId="14982E5E" w14:textId="668C9FEC" w:rsidR="002429AA" w:rsidRPr="002429AA" w:rsidRDefault="00217338">
          <w:pPr>
            <w:pStyle w:val="TOC1"/>
            <w:tabs>
              <w:tab w:val="right" w:leader="dot" w:pos="9350"/>
            </w:tabs>
            <w:rPr>
              <w:rFonts w:eastAsiaTheme="minorEastAsia"/>
              <w:noProof/>
              <w:sz w:val="18"/>
            </w:rPr>
          </w:pPr>
          <w:hyperlink w:anchor="_Toc46406406" w:history="1">
            <w:r w:rsidR="002429AA" w:rsidRPr="002429AA">
              <w:rPr>
                <w:rStyle w:val="Hyperlink"/>
                <w:rFonts w:ascii="Arial" w:hAnsi="Arial" w:cs="Arial"/>
                <w:b/>
                <w:noProof/>
                <w:sz w:val="18"/>
              </w:rPr>
              <w:t>Supplementary Materials</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_Toc46406406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12</w:t>
            </w:r>
            <w:r w:rsidR="002429AA" w:rsidRPr="002429AA">
              <w:rPr>
                <w:noProof/>
                <w:webHidden/>
                <w:sz w:val="18"/>
              </w:rPr>
              <w:fldChar w:fldCharType="end"/>
            </w:r>
          </w:hyperlink>
        </w:p>
        <w:p w14:paraId="2D37997A" w14:textId="68EDD026" w:rsidR="002429AA" w:rsidRPr="002429AA" w:rsidRDefault="00217338">
          <w:pPr>
            <w:pStyle w:val="TOC2"/>
            <w:tabs>
              <w:tab w:val="right" w:leader="dot" w:pos="9350"/>
            </w:tabs>
            <w:rPr>
              <w:rFonts w:eastAsiaTheme="minorEastAsia"/>
              <w:noProof/>
              <w:sz w:val="18"/>
            </w:rPr>
          </w:pPr>
          <w:hyperlink w:anchor="_Toc46406407" w:history="1">
            <w:r w:rsidR="002429AA" w:rsidRPr="002429AA">
              <w:rPr>
                <w:rStyle w:val="Hyperlink"/>
                <w:rFonts w:ascii="Arial" w:hAnsi="Arial" w:cs="Arial"/>
                <w:b/>
                <w:noProof/>
                <w:sz w:val="18"/>
              </w:rPr>
              <w:t>Stimuli</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_Toc46406407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12</w:t>
            </w:r>
            <w:r w:rsidR="002429AA" w:rsidRPr="002429AA">
              <w:rPr>
                <w:noProof/>
                <w:webHidden/>
                <w:sz w:val="18"/>
              </w:rPr>
              <w:fldChar w:fldCharType="end"/>
            </w:r>
          </w:hyperlink>
        </w:p>
        <w:p w14:paraId="4907A22E" w14:textId="576E6589" w:rsidR="002429AA" w:rsidRDefault="00217338">
          <w:pPr>
            <w:pStyle w:val="TOC2"/>
            <w:tabs>
              <w:tab w:val="right" w:leader="dot" w:pos="9350"/>
            </w:tabs>
            <w:rPr>
              <w:rFonts w:eastAsiaTheme="minorEastAsia"/>
              <w:noProof/>
            </w:rPr>
          </w:pPr>
          <w:hyperlink w:anchor="_Toc46406408" w:history="1">
            <w:r w:rsidR="002429AA" w:rsidRPr="002429AA">
              <w:rPr>
                <w:rStyle w:val="Hyperlink"/>
                <w:rFonts w:ascii="Arial" w:hAnsi="Arial" w:cs="Arial"/>
                <w:b/>
                <w:noProof/>
                <w:sz w:val="18"/>
              </w:rPr>
              <w:t>Supplementary Figures, Tables</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_Toc46406408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12</w:t>
            </w:r>
            <w:r w:rsidR="002429AA" w:rsidRPr="002429AA">
              <w:rPr>
                <w:noProof/>
                <w:webHidden/>
                <w:sz w:val="18"/>
              </w:rPr>
              <w:fldChar w:fldCharType="end"/>
            </w:r>
          </w:hyperlink>
        </w:p>
        <w:p w14:paraId="512756F1" w14:textId="18D4DB64" w:rsidR="00D16002" w:rsidRPr="00DD26DA" w:rsidRDefault="00375C7F" w:rsidP="00876E6D">
          <w:pPr>
            <w:rPr>
              <w:rFonts w:ascii="Arial" w:hAnsi="Arial" w:cs="Arial"/>
              <w:b/>
              <w:bCs/>
              <w:noProof/>
            </w:rPr>
          </w:pPr>
          <w:r w:rsidRPr="00C52E1C">
            <w:rPr>
              <w:rFonts w:ascii="Arial" w:hAnsi="Arial" w:cs="Arial"/>
              <w:bCs/>
              <w:noProof/>
            </w:rPr>
            <w:fldChar w:fldCharType="end"/>
          </w:r>
        </w:p>
      </w:sdtContent>
    </w:sdt>
    <w:p w14:paraId="23BAB81B" w14:textId="521CF9CF" w:rsidR="00AF2584" w:rsidRDefault="00AF2584" w:rsidP="00D16002">
      <w:pPr>
        <w:pStyle w:val="Heading2"/>
        <w:rPr>
          <w:rFonts w:ascii="Arial" w:hAnsi="Arial" w:cs="Arial"/>
          <w:b/>
          <w:color w:val="auto"/>
        </w:rPr>
      </w:pPr>
      <w:bookmarkStart w:id="0" w:name="_Toc46406394"/>
      <w:r>
        <w:rPr>
          <w:rFonts w:ascii="Arial" w:hAnsi="Arial" w:cs="Arial"/>
          <w:b/>
          <w:color w:val="auto"/>
        </w:rPr>
        <w:t>Abstract</w:t>
      </w:r>
    </w:p>
    <w:p w14:paraId="3CA86220" w14:textId="77777777" w:rsidR="00506AA7" w:rsidRPr="00506AA7" w:rsidRDefault="00506AA7" w:rsidP="00506AA7"/>
    <w:p w14:paraId="6D3F33E4" w14:textId="48CAB626" w:rsidR="00375C7F" w:rsidRPr="00DD26DA" w:rsidRDefault="00375C7F" w:rsidP="00D16002">
      <w:pPr>
        <w:pStyle w:val="Heading2"/>
        <w:rPr>
          <w:rFonts w:ascii="Arial" w:hAnsi="Arial" w:cs="Arial"/>
          <w:b/>
          <w:bCs/>
          <w:noProof/>
          <w:color w:val="auto"/>
        </w:rPr>
      </w:pPr>
      <w:r w:rsidRPr="00DD26DA">
        <w:rPr>
          <w:rFonts w:ascii="Arial" w:hAnsi="Arial" w:cs="Arial"/>
          <w:b/>
          <w:color w:val="auto"/>
        </w:rPr>
        <w:t>Introduction</w:t>
      </w:r>
      <w:bookmarkEnd w:id="0"/>
    </w:p>
    <w:p w14:paraId="2CB69197" w14:textId="6B520E82" w:rsidR="00375C7F" w:rsidRPr="00DD26DA" w:rsidRDefault="001E09C4" w:rsidP="001E09C4">
      <w:pPr>
        <w:spacing w:line="240" w:lineRule="auto"/>
        <w:jc w:val="both"/>
        <w:rPr>
          <w:rFonts w:ascii="Arial" w:hAnsi="Arial" w:cs="Arial"/>
        </w:rPr>
      </w:pPr>
      <w:r w:rsidRPr="00DD26DA">
        <w:rPr>
          <w:rFonts w:ascii="Arial" w:hAnsi="Arial" w:cs="Arial"/>
        </w:rPr>
        <w:t xml:space="preserve">Statistical learning (SL) is one mechanism by which the brain is able to parse continuous streams of sensory information, based on simple statistical features alone. SL paradigms have shown the brain to be surprisingly effective at detecting statistical regularities in highly impoverished or artificial inputs, leading to a discrimination of meaningful boundaries where previously none were discernable. </w:t>
      </w:r>
      <w:r w:rsidRPr="00DD26DA">
        <w:rPr>
          <w:rFonts w:ascii="Arial" w:hAnsi="Arial" w:cs="Arial"/>
        </w:rPr>
        <w:fldChar w:fldCharType="begin" w:fldLock="1"/>
      </w:r>
      <w:r w:rsidR="00140785">
        <w:rPr>
          <w:rFonts w:ascii="Arial" w:hAnsi="Arial" w:cs="Arial"/>
        </w:rPr>
        <w:instrText>ADDIN CSL_CITATION {"citationItems":[{"id":"ITEM-1","itemData":{"DOI":"10.1016/J.COGNITION.2009.07.011","ISSN":"0010-0277","abstract":"Numerous recent studies suggest that human learners, including both infants and adults, readily track sequential statistics computed between adjacent elements. One such statistic, transitional probability, is typically calculated as the likelihood that one element predicts another. However, little is known about whether listeners are sensitive to the directionality of this computation. To address this issue, we tested 8-month-old infants in a word segmentation task, using fluent speech drawn from an unfamiliar natural language. Critically, test items were distinguished solely by their backward transitional probabilities. The results provide the first evidence that infants track backward statistics in fluent speech.","author":[{"dropping-particle":"","family":"Pelucchi","given":"Bruna","non-dropping-particle":"","parse-names":false,"suffix":""},{"dropping-particle":"","family":"Hay","given":"Jessica F.","non-dropping-particle":"","parse-names":false,"suffix":""},{"dropping-particle":"","family":"Saffran","given":"Jenny R.","non-dropping-particle":"","parse-names":false,"suffix":""}],"container-title":"Cognition","id":"ITEM-1","issue":"2","issued":{"date-parts":[["2009","11","1"]]},"page":"244-247","publisher":"Elsevier","title":"Learning in reverse: Eight-month-old infants track backward transitional probabilities","type":"article-journal","volume":"113"},"uris":["http://www.mendeley.com/documents/?uuid=38527305-2526-3af1-8636-c2c01a206fa7"]},{"id":"ITEM-2","itemData":{"abstract":"A recent report demonstrated that 8-month-olds can seg- ment a continuous stream of speech syllables, containing no acoustic or prosodic cues to word boundaries, into wordlike units after only 2 min of listening experience (Saffran, Aslin, &amp; Newport, 1996). Thus, a powerful learning mechanism capable of extracting statistical informa- tion from fluent speech is available early in development. The present study extends these results by documenting the particular type of statis- tical computation—transitional (conditional) probability—used by infants to solve this word-segmentation task. An artificial language corpus, consisting of a continuous stream of trisyllabic nonsense words, was presented to 8-month-olds for 3 min. A postfamiliarization test compared the infants’ responses to words versus part-words (tri-syllabic sequences spanning word boundaries). The corpus was con- structed so that test words and part-words were matched in frequency, but differed in their transitional probabilities. Infants showed reliable discrimination of words from part-words, thereby demonstrating rapid segmentation of continuous speech into words on the basis of transitional probabilities of syllable pairs.","author":[{"dropping-particle":"","family":"Richard N. Aslin","given":"","non-dropping-particle":"","parse-names":false,"suffix":""},{"dropping-particle":"","family":"Saffran","given":"Jenny R.","non-dropping-particle":"","parse-names":false,"suffix":""},{"dropping-particle":"","family":"Newport","given":"Elissa L.","non-dropping-particle":"","parse-names":false,"suffix":""}],"container-title":"Psychological Science","id":"ITEM-2","issue":"4","issued":{"date-parts":[["1998"]]},"page":"321-324","title":"Computation of Conditional Probabilities by Infants","type":"article-journal","volume":"9"},"uris":["http://www.mendeley.com/documents/?uuid=cef84411-1eb0-365d-8ee0-86e498d28a2c"]},{"id":"ITEM-3","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General","id":"ITEM-3","issue":"4","issued":{"date-parts":[["2005"]]},"page":"552-564","publisher":"US: American Psychological Association","title":"The Automaticity of Visual Statistical Learning","type":"article-journal","volume":"134"},"uris":["http://www.mendeley.com/documents/?uuid=720ffade-28b0-350b-98e9-d1b3f7db7483"]},{"id":"ITEM-4","itemData":{"abstract":"Our environment contains regularities distributed in space and time that can be detected by way of statistical learning. This unsupervised learning occurs without intent or awareness, but little is known about how it relates to other types of learning , how it affects perceptual processing, and how quickly it can occur. Here we use fMRI during statistical learning to explore these questions. Participants viewed statistically structured versus unstructured sequences of shapes while performing a task unrelated to the structure. Robust neural responses to statistical structure were observed, and these responses were notable in four ways: First, responses to structure were observed in the striatum and medial temporal lobe, suggesting that statistical learning may be related to other forms of associative learning and relational memory. Second, statistical regularities yielded greater activation in category-specific visual regions (object-selective lateral occipital cortex and word-selective ventral occipito-temporal cortex), demonstrating that these regions are sensitive to information distributed in time. Third, evidence of learning emerged early during familiarization, showing that statistical learning can operate very quickly and with little exposure. Finally, neural signatures of learning were dissociable from subsequent explicit familiarity, suggesting that learning can occur in the absence of awareness. Overall, our findings help elucidate the underlying nature of statistical learning. &amp;","author":[{"dropping-particle":"","family":"Turk-Browne","given":"Nicholas B.","non-dropping-particle":"","parse-names":false,"suffix":""},{"dropping-particle":"","family":"Scholl","given":"Brian J","non-dropping-particle":"","parse-names":false,"suffix":""},{"dropping-particle":"","family":"Chun","given":"Marvin M","non-dropping-particle":"","parse-names":false,"suffix":""},{"dropping-particle":"","family":"Johnson","given":"Marcia K","non-dropping-particle":"","parse-names":false,"suffix":""}],"container-title":"Journal of Cognitive Neuroscience","id":"ITEM-4","issue":"10","issued":{"date-parts":[["2008"]]},"page":"1934-1945","title":"Neural Evidence of Statistical Learning: Efficient Detection of Visual Regularities Without Awareness","type":"article-journal","volume":"21"},"uris":["http://www.mendeley.com/documents/?uuid=aa1609c8-1a4b-391e-a464-3dfbe910447d"]}],"mendeley":{"formattedCitation":"(Pelucchi, Hay, and Saffran 2009; Richard N. Aslin, Saffran, and Newport 1998; Turk-Browne, Jungé, and Scholl 2005; Turk-Browne et al. 2008)","plainTextFormattedCitation":"(Pelucchi, Hay, and Saffran 2009; Richard N. Aslin, Saffran, and Newport 1998; Turk-Browne, Jungé, and Scholl 2005; Turk-Browne et al. 2008)","previouslyFormattedCitation":"(Pelucchi, Hay, and Saffran 2009; Richard N. Aslin, Saffran, and Newport 1998; Turk-Browne, Jungé, and Scholl 2005; Turk-Browne et al. 2008)"},"properties":{"noteIndex":0},"schema":"https://github.com/citation-style-language/schema/raw/master/csl-citation.json"}</w:instrText>
      </w:r>
      <w:r w:rsidRPr="00DD26DA">
        <w:rPr>
          <w:rFonts w:ascii="Arial" w:hAnsi="Arial" w:cs="Arial"/>
        </w:rPr>
        <w:fldChar w:fldCharType="separate"/>
      </w:r>
      <w:r w:rsidR="00FE7CBA" w:rsidRPr="00FE7CBA">
        <w:rPr>
          <w:rFonts w:ascii="Arial" w:hAnsi="Arial" w:cs="Arial"/>
          <w:noProof/>
        </w:rPr>
        <w:t>(Pelucchi, Hay, and Saffran 2009; Richard N. Aslin, Saffran, and Newport 1998; Turk-Browne, Jungé, and Scholl 2005; Turk-Browne et al. 2008)</w:t>
      </w:r>
      <w:r w:rsidRPr="00DD26DA">
        <w:rPr>
          <w:rFonts w:ascii="Arial" w:hAnsi="Arial" w:cs="Arial"/>
        </w:rPr>
        <w:fldChar w:fldCharType="end"/>
      </w:r>
      <w:r w:rsidRPr="00DD26DA">
        <w:rPr>
          <w:rFonts w:ascii="Arial" w:hAnsi="Arial" w:cs="Arial"/>
        </w:rPr>
        <w:t xml:space="preserve"> </w:t>
      </w:r>
    </w:p>
    <w:p w14:paraId="72FC06B9" w14:textId="77777777" w:rsidR="001E09C4" w:rsidRPr="00DD26DA" w:rsidRDefault="001E09C4" w:rsidP="001E09C4">
      <w:pPr>
        <w:spacing w:line="240" w:lineRule="auto"/>
        <w:jc w:val="both"/>
        <w:rPr>
          <w:rFonts w:ascii="Arial" w:hAnsi="Arial" w:cs="Arial"/>
        </w:rPr>
      </w:pPr>
      <w:r w:rsidRPr="00DD26DA">
        <w:rPr>
          <w:rFonts w:ascii="Arial" w:hAnsi="Arial" w:cs="Arial"/>
        </w:rPr>
        <w:t xml:space="preserve">Statistical learning is canonically measured using an explicit word discrimination task after exposure to the continuous speech stream. </w:t>
      </w:r>
    </w:p>
    <w:p w14:paraId="499AE23D" w14:textId="639ADA44" w:rsidR="007F2275" w:rsidRPr="00DD26DA" w:rsidRDefault="001E09C4" w:rsidP="001E09C4">
      <w:pPr>
        <w:spacing w:line="240" w:lineRule="auto"/>
        <w:jc w:val="both"/>
        <w:rPr>
          <w:rFonts w:ascii="Arial" w:hAnsi="Arial" w:cs="Arial"/>
        </w:rPr>
      </w:pPr>
      <w:r w:rsidRPr="00DD26DA">
        <w:rPr>
          <w:rFonts w:ascii="Arial" w:hAnsi="Arial" w:cs="Arial"/>
        </w:rPr>
        <w:t xml:space="preserve">Several online statistical learning measures have been previously shown to be effectively </w:t>
      </w:r>
      <w:r w:rsidRPr="00EA639F">
        <w:rPr>
          <w:rFonts w:ascii="Arial" w:hAnsi="Arial" w:cs="Arial"/>
        </w:rPr>
        <w:t xml:space="preserve">modulated by implicitly-acquired knowledge of the statistical regularity of reoccurring syllables. </w:t>
      </w:r>
      <w:r w:rsidR="006C6E06" w:rsidRPr="00EA639F">
        <w:rPr>
          <w:rFonts w:ascii="Arial" w:hAnsi="Arial" w:cs="Arial"/>
        </w:rPr>
        <w:t xml:space="preserve">In a visual statistical learning task, Turk-Browne and colleagues found a graded reaction time (RT) effect to targets as a function of position in the underlying triplets. </w:t>
      </w:r>
      <w:r w:rsidR="007F2275" w:rsidRPr="00EA639F">
        <w:rPr>
          <w:rFonts w:ascii="Arial" w:hAnsi="Arial" w:cs="Arial"/>
        </w:rPr>
        <w:fldChar w:fldCharType="begin" w:fldLock="1"/>
      </w:r>
      <w:r w:rsidR="00140785">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Learning","type":"article-journal","volume":"134"},"uris":["http://www.mendeley.com/documents/?uuid=720ffade-28b0-350b-98e9-d1b3f7db7483"]}],"mendeley":{"formattedCitation":"(Turk-Browne, Jungé, and Scholl 2005)","plainTextFormattedCitation":"(Turk-Browne, Jungé, and Scholl 2005)","previouslyFormattedCitation":"(Turk-Browne, Jungé, and Scholl 2005)"},"properties":{"noteIndex":0},"schema":"https://github.com/citation-style-language/schema/raw/master/csl-citation.json"}</w:instrText>
      </w:r>
      <w:r w:rsidR="007F2275" w:rsidRPr="00EA639F">
        <w:rPr>
          <w:rFonts w:ascii="Arial" w:hAnsi="Arial" w:cs="Arial"/>
        </w:rPr>
        <w:fldChar w:fldCharType="separate"/>
      </w:r>
      <w:r w:rsidR="00FE7CBA" w:rsidRPr="00FE7CBA">
        <w:rPr>
          <w:rFonts w:ascii="Arial" w:hAnsi="Arial" w:cs="Arial"/>
          <w:noProof/>
        </w:rPr>
        <w:t>(Turk-Browne, Jungé, and Scholl 2005)</w:t>
      </w:r>
      <w:r w:rsidR="007F2275" w:rsidRPr="00EA639F">
        <w:rPr>
          <w:rFonts w:ascii="Arial" w:hAnsi="Arial" w:cs="Arial"/>
        </w:rPr>
        <w:fldChar w:fldCharType="end"/>
      </w:r>
      <w:r w:rsidR="007F2275" w:rsidRPr="00EA639F">
        <w:rPr>
          <w:rFonts w:ascii="Arial" w:hAnsi="Arial" w:cs="Arial"/>
        </w:rPr>
        <w:t xml:space="preserve"> </w:t>
      </w:r>
      <w:r w:rsidR="006C6E06" w:rsidRPr="00EA639F">
        <w:rPr>
          <w:rFonts w:ascii="Arial" w:hAnsi="Arial" w:cs="Arial"/>
        </w:rPr>
        <w:t xml:space="preserve">In the auditory domain, Batterink and colleagues have successfully used the target detection task as a measure of learning as both a post-exposure test </w:t>
      </w:r>
      <w:r w:rsidR="006C6E06" w:rsidRPr="00EA639F">
        <w:rPr>
          <w:rFonts w:ascii="Arial" w:hAnsi="Arial" w:cs="Arial"/>
        </w:rPr>
        <w:fldChar w:fldCharType="begin" w:fldLock="1"/>
      </w:r>
      <w:r w:rsidR="00140785">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learning","type":"article-journal","volume":"83"},"uris":["http://www.mendeley.com/documents/?uuid=1dddcb04-7b26-3099-82ef-fbf3aebcb855"]},{"id":"ITEM-2","itemData":{"DOI":"10.1101/lm.037986.114","ISBN":"15495485/14","abstract":"Humans are capable of rapidly extracting regularities from environmental input, a process known as statistical learning. This type of learning typically occurs automatically, through passive exposure to environmental input. The presumed function of statistical learning is to optimize processing, allowing the brain to more accurately predict and prepare for incoming input. In this study, we ask whether the function of statistical learning may be enhanced through supplementary explicit training, in which underlying regularities are explicitly taught rather than simply abstracted through exposure. Learners were randomly assigned either to an explicit group or an implicit group. All learners were exposed to a continuous stream of repeating nonsense words. Prior to this implicit training, learners in the explicit group received supplementary explicit training on the nonsense words. Statistical learning was assessed through a speeded reaction-time (RT) task, which measured the extent to which learners used acquired statistical knowledge to optimize online processing. Both RTs and brain potentials revealed significant differences in online processing as a function of training condition. RTs showed a crossover interaction; responses in the explicit group were faster to predictable targets and marginally slower to less predictable targets relative to responses in the implicit group. P300 potentials to predictable targets were larger in the explicit group than in the implicit group, suggesting greater recruitment of controlled, effortful processes. Taken together, these results suggest that information abstracted through passive exposure during statistical learning may be processed more automatically and with less effort than information that is acquired explicitly.","author":[{"dropping-particle":"","family":"Batterink","given":"Laura J.","non-dropping-particle":"","parse-names":false,"suffix":""},{"dropping-particle":"","family":"Reber","given":"Paul J.","non-dropping-particle":"","parse-names":false,"suffix":""},{"dropping-particle":"","family":"Paller","given":"Ken A.","non-dropping-particle":"","parse-names":false,"suffix":""}],"container-title":"Learning and Memory","id":"ITEM-2","issued":{"date-parts":[["2015"]]},"page":"544-555","title":"Functional differences between statistical learning with and without explicit training","type":"article-journal","volume":"22"},"uris":["http://www.mendeley.com/documents/?uuid=5d1d06f4-dea1-311c-9f72-72fbdfa229bd"]},{"id":"ITEM-3","itemData":{"DOI":"10.1016/J.CORTEX.2017.02.004","ISSN":"0010-9452","abstract":"The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A.","non-dropping-particle":"","parse-names":false,"suffix":""}],"container-title":"Cortex","id":"ITEM-3","issued":{"date-parts":[["2017","5","1"]]},"page":"31-45","publisher":"Elsevier","title":"Online neural monitoring of statistical learning","type":"article-journal","volume":"90"},"uris":["http://www.mendeley.com/documents/?uuid=2917575b-6805-3808-a15b-e0bc737b639c"]}],"mendeley":{"formattedCitation":"(Batterink et al. 2015; Batterink, Reber, and Paller 2015; Batterink and Paller 2017)","plainTextFormattedCitation":"(Batterink et al. 2015; Batterink, Reber, and Paller 2015; Batterink and Paller 2017)","previouslyFormattedCitation":"(Batterink et al. 2015; Batterink, Reber, and Paller 2015; Batterink and Paller 2017)"},"properties":{"noteIndex":0},"schema":"https://github.com/citation-style-language/schema/raw/master/csl-citation.json"}</w:instrText>
      </w:r>
      <w:r w:rsidR="006C6E06" w:rsidRPr="00EA639F">
        <w:rPr>
          <w:rFonts w:ascii="Arial" w:hAnsi="Arial" w:cs="Arial"/>
        </w:rPr>
        <w:fldChar w:fldCharType="separate"/>
      </w:r>
      <w:r w:rsidR="00FE7CBA" w:rsidRPr="00FE7CBA">
        <w:rPr>
          <w:rFonts w:ascii="Arial" w:hAnsi="Arial" w:cs="Arial"/>
          <w:noProof/>
        </w:rPr>
        <w:t>(Batterink et al. 2015; Batterink, Reber, and Paller 2015; Batterink and Paller 2017)</w:t>
      </w:r>
      <w:r w:rsidR="006C6E06" w:rsidRPr="00EA639F">
        <w:rPr>
          <w:rFonts w:ascii="Arial" w:hAnsi="Arial" w:cs="Arial"/>
        </w:rPr>
        <w:fldChar w:fldCharType="end"/>
      </w:r>
      <w:r w:rsidR="006C6E06" w:rsidRPr="00EA639F">
        <w:rPr>
          <w:rFonts w:ascii="Arial" w:hAnsi="Arial" w:cs="Arial"/>
        </w:rPr>
        <w:t xml:space="preserve"> and as an online measure while the participants are being exposed to the structured stimuli </w:t>
      </w:r>
      <w:r w:rsidR="006C6E06" w:rsidRPr="00EA639F">
        <w:rPr>
          <w:rFonts w:ascii="Arial" w:hAnsi="Arial" w:cs="Arial"/>
        </w:rPr>
        <w:fldChar w:fldCharType="begin" w:fldLock="1"/>
      </w:r>
      <w:r w:rsidR="00140785">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2017)","previouslyFormattedCitation":"(Batterink 2017)"},"properties":{"noteIndex":0},"schema":"https://github.com/citation-style-language/schema/raw/master/csl-citation.json"}</w:instrText>
      </w:r>
      <w:r w:rsidR="006C6E06" w:rsidRPr="00EA639F">
        <w:rPr>
          <w:rFonts w:ascii="Arial" w:hAnsi="Arial" w:cs="Arial"/>
        </w:rPr>
        <w:fldChar w:fldCharType="separate"/>
      </w:r>
      <w:r w:rsidR="00FE7CBA" w:rsidRPr="00FE7CBA">
        <w:rPr>
          <w:rFonts w:ascii="Arial" w:hAnsi="Arial" w:cs="Arial"/>
          <w:noProof/>
        </w:rPr>
        <w:t>(Batterink 2017)</w:t>
      </w:r>
      <w:r w:rsidR="006C6E06" w:rsidRPr="00EA639F">
        <w:rPr>
          <w:rFonts w:ascii="Arial" w:hAnsi="Arial" w:cs="Arial"/>
        </w:rPr>
        <w:fldChar w:fldCharType="end"/>
      </w:r>
      <w:r w:rsidR="006C6E06" w:rsidRPr="00EA639F">
        <w:rPr>
          <w:rFonts w:ascii="Arial" w:hAnsi="Arial" w:cs="Arial"/>
        </w:rPr>
        <w:t>.</w:t>
      </w:r>
    </w:p>
    <w:p w14:paraId="55E621E4" w14:textId="77777777" w:rsidR="00E37CBC" w:rsidRDefault="00E37CBC" w:rsidP="001E09C4">
      <w:pPr>
        <w:spacing w:line="240" w:lineRule="auto"/>
        <w:jc w:val="both"/>
        <w:rPr>
          <w:rFonts w:ascii="Arial" w:hAnsi="Arial" w:cs="Arial"/>
        </w:rPr>
      </w:pPr>
      <w:r w:rsidRPr="00DD26DA">
        <w:rPr>
          <w:rFonts w:ascii="Arial" w:hAnsi="Arial" w:cs="Arial"/>
        </w:rPr>
        <w:lastRenderedPageBreak/>
        <w:t xml:space="preserve">These tests are standard for measuring implicit learning, yet comparatively few studies have examined the relationship between these measures. Is performance on different SL tasks correlated within subjects? </w:t>
      </w:r>
      <w:r w:rsidR="00B70A10" w:rsidRPr="00DD26DA">
        <w:rPr>
          <w:rFonts w:ascii="Arial" w:hAnsi="Arial" w:cs="Arial"/>
        </w:rPr>
        <w:t xml:space="preserve">Do these tasks measure the same phenomenon (implicit learning)? Do they contribute redundant or distinct information about what the participants learned? Here, we address these questions in a replication with extension of previous work. </w:t>
      </w:r>
    </w:p>
    <w:p w14:paraId="78AEF899" w14:textId="1BBE35AE" w:rsidR="007F2275" w:rsidRPr="00DD26DA" w:rsidRDefault="007F2275" w:rsidP="001E09C4">
      <w:pPr>
        <w:spacing w:line="240" w:lineRule="auto"/>
        <w:jc w:val="both"/>
        <w:rPr>
          <w:rFonts w:ascii="Arial" w:hAnsi="Arial" w:cs="Arial"/>
        </w:rPr>
      </w:pPr>
      <w:r>
        <w:rPr>
          <w:rFonts w:ascii="Arial" w:hAnsi="Arial" w:cs="Arial"/>
        </w:rPr>
        <w:t xml:space="preserve">% Discuss </w:t>
      </w:r>
      <w:r>
        <w:rPr>
          <w:rFonts w:ascii="Arial" w:hAnsi="Arial" w:cs="Arial"/>
        </w:rPr>
        <w:fldChar w:fldCharType="begin" w:fldLock="1"/>
      </w:r>
      <w:r w:rsidR="00140785">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Regularities?","type":"article-journal","volume":"42"},"uris":["http://www.mendeley.com/documents/?uuid=1ca16d89-d2d8-3b57-81d6-f52507789810"]},{"id":"ITEM-2","itemData":{"DOI":"10.1016/J.JML.2015.02.001","ISSN":"0749-596X","abstract":"Although the power of statistical learning (SL) in explaining a wide range of linguistic functions is gaining increasing support, relatively little research has focused on this theoretical construct from the perspective of individual differences. However, to be able to reliably link individual differences in a given ability such as language learning to individual differences in SL, three critical theoretical questions should be posed: Is SL a componential or unified ability? Is it nested within other general cognitive abilities? Is it a stable capacity of an individual? Following an initial mapping sentence outlining the possible dimensions of SL, we employed a battery of SL tasks in the visual and auditory modalities, using verbal and non-verbal stimuli, with adjacent and non-adjacent contingencies. SL tasks were administered along with general cognitive tasks in a within-subject design at two time points to explore our theoretical questions. We found that SL, as measured by some tasks, is a stable and reliable capacity of an individual. Moreover, we found SL to be independent of general cognitive abilities such as intelligence or working memory. However, SL is not a unified capacity, so that individual sensitivity to conditional probabilities is not uniform across modalities and stimuli.","author":[{"dropping-particle":"","family":"Siegelman","given":"Noam","non-dropping-particle":"","parse-names":false,"suffix":""},{"dropping-particle":"","family":"Frost","given":"Ram","non-dropping-particle":"","parse-names":false,"suffix":""}],"container-title":"Journal of Memory and Language","id":"ITEM-2","issued":{"date-parts":[["2015","5","1"]]},"page":"105-120","publisher":"Academic Press","title":"Statistical learning as an individual ability: Theoretical perspectives and empirical evidence","type":"article-journal","volume":"81"},"uris":["http://www.mendeley.com/documents/?uuid=8af4834c-2662-36f2-9c26-20e6e1bc9946"]},{"id":"ITEM-3","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Methods","id":"ITEM-3","issue":"2","issued":{"date-parts":[["2017","4"]]},"page":"418-432","publisher":"Springer US","title":"Measuring individual differences in statistical learning: Current pitfalls and possible solutions","type":"article-journal","volume":"49"},"uris":["http://www.mendeley.com/documents/?uuid=0f75494c-29a2-3aaf-b679-a09575119637"]},{"id":"ITEM-4","itemData":{"DOI":"10.1098/rstb.2016.0047","ISSN":"1471-2970","PMID":"27872366","author":[{"dropping-particle":"","family":"Armstrong","given":"Blair C.","non-dropping-particle":"","parse-names":false,"suffix":""},{"dropping-particle":"","family":"Frost","given":"Ram","non-dropping-particle":"","parse-names":false,"suffix":""},{"dropping-particle":"","family":"Christiansen","given":"Morten H.","non-dropping-particle":"","parse-names":false,"suffix":""}],"container-title":"Philosophical transactions of the Royal Society of London. Series B, Biological sciences","id":"ITEM-4","issue":"1711","issued":{"date-parts":[["2017","1","5"]]},"page":"20160047","publisher":"The Royal Society","title":"The long road of statistical learning research: past, present and future.","type":"article-journal","volume":"372"},"uris":["http://www.mendeley.com/documents/?uuid=e6b3347b-773d-4d5e-81cc-5ca175a850a0"]},{"id":"ITEM-5","itemData":{"DOI":"10.1016/J.TICS.2014.12.010","ISSN":"1364-6613","abstract":"Statistical learning (SL) is typically considered to be a domain-general mechanism by which cognitive systems discover the underlying distributional properties of the input. However, recent studies examining whether there are commonalities in the learning of distributional information across different domains or modalities consistently reveal modality and stimulus specificity. Therefore, important questions are how and why a hypothesized domain-general learning mechanism systematically produces such effects. Here, we offer a theoretical framework according to which SL is not a unitary mechanism, but a set of domain-general computational principles that operate in different modalities and, therefore, are subject to the specific constraints characteristic of their respective brain regions. This framework offers testable predictions and we discuss its computational and neurobiological plausibility.","author":[{"dropping-particle":"","family":"Frost","given":"Ram","non-dropping-particle":"","parse-names":false,"suffix":""},{"dropping-particle":"","family":"Armstrong","given":"Blair C.","non-dropping-particle":"","parse-names":false,"suffix":""},{"dropping-particle":"","family":"Siegelman","given":"Noam","non-dropping-particle":"","parse-names":false,"suffix":""},{"dropping-particle":"","family":"Christiansen","given":"Morten H.","non-dropping-particle":"","parse-names":false,"suffix":""}],"container-title":"Trends in Cognitive Sciences","id":"ITEM-5","issue":"3","issued":{"date-parts":[["2015","3","1"]]},"page":"117-125","publisher":"Elsevier Current Trends","title":"Domain generality versus modality specificity: the paradox of statistical learning","type":"article-journal","volume":"19"},"uris":["http://www.mendeley.com/documents/?uuid=194e0426-5d04-3f20-9a18-efb5d68769ff"]}],"mendeley":{"formattedCitation":"(Siegelman et al. 2018; Siegelman and Frost 2015; Siegelman, Bogaerts, and Frost 2017; Armstrong, Frost, and Christiansen 2017; Frost et al. 2015)","plainTextFormattedCitation":"(Siegelman et al. 2018; Siegelman and Frost 2015; Siegelman, Bogaerts, and Frost 2017; Armstrong, Frost, and Christiansen 2017; Frost et al. 2015)","previouslyFormattedCitation":"(Siegelman et al. 2018; Siegelman and Frost 2015; Siegelman, Bogaerts, and Frost 2017; Armstrong, Frost, and Christiansen 2017; Frost et al. 2015)"},"properties":{"noteIndex":0},"schema":"https://github.com/citation-style-language/schema/raw/master/csl-citation.json"}</w:instrText>
      </w:r>
      <w:r>
        <w:rPr>
          <w:rFonts w:ascii="Arial" w:hAnsi="Arial" w:cs="Arial"/>
        </w:rPr>
        <w:fldChar w:fldCharType="separate"/>
      </w:r>
      <w:r w:rsidR="00FE7CBA" w:rsidRPr="00FE7CBA">
        <w:rPr>
          <w:rFonts w:ascii="Arial" w:hAnsi="Arial" w:cs="Arial"/>
          <w:noProof/>
        </w:rPr>
        <w:t>(Siegelman et al. 2018; Siegelman and Frost 2015; Siegelman, Bogaerts, and Frost 2017; Armstrong, Frost, and Christiansen 2017; Frost et al. 2015)</w:t>
      </w:r>
      <w:r>
        <w:rPr>
          <w:rFonts w:ascii="Arial" w:hAnsi="Arial" w:cs="Arial"/>
        </w:rPr>
        <w:fldChar w:fldCharType="end"/>
      </w:r>
    </w:p>
    <w:p w14:paraId="6B83FE70" w14:textId="073A4F54" w:rsidR="00B70A10" w:rsidRPr="00DD26DA" w:rsidRDefault="00B70A10" w:rsidP="001E09C4">
      <w:pPr>
        <w:spacing w:line="240" w:lineRule="auto"/>
        <w:jc w:val="both"/>
        <w:rPr>
          <w:rFonts w:ascii="Arial" w:hAnsi="Arial" w:cs="Arial"/>
        </w:rPr>
      </w:pPr>
      <w:r w:rsidRPr="00DD26DA">
        <w:rPr>
          <w:rFonts w:ascii="Arial" w:hAnsi="Arial" w:cs="Arial"/>
        </w:rPr>
        <w:t xml:space="preserve">We asked participants to complete an online target detection task and offline pseudoword recognition task. (Thus, a replication of </w:t>
      </w:r>
      <w:r w:rsidRPr="00DD26DA">
        <w:rPr>
          <w:rFonts w:ascii="Arial" w:hAnsi="Arial" w:cs="Arial"/>
        </w:rPr>
        <w:fldChar w:fldCharType="begin" w:fldLock="1"/>
      </w:r>
      <w:r w:rsidR="00140785">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2017)","previouslyFormattedCitation":"(Batterink 2017)"},"properties":{"noteIndex":0},"schema":"https://github.com/citation-style-language/schema/raw/master/csl-citation.json"}</w:instrText>
      </w:r>
      <w:r w:rsidRPr="00DD26DA">
        <w:rPr>
          <w:rFonts w:ascii="Arial" w:hAnsi="Arial" w:cs="Arial"/>
        </w:rPr>
        <w:fldChar w:fldCharType="separate"/>
      </w:r>
      <w:r w:rsidR="00FE7CBA" w:rsidRPr="00FE7CBA">
        <w:rPr>
          <w:rFonts w:ascii="Arial" w:hAnsi="Arial" w:cs="Arial"/>
          <w:noProof/>
        </w:rPr>
        <w:t>(Batterink 2017)</w:t>
      </w:r>
      <w:r w:rsidRPr="00DD26DA">
        <w:rPr>
          <w:rFonts w:ascii="Arial" w:hAnsi="Arial" w:cs="Arial"/>
        </w:rPr>
        <w:fldChar w:fldCharType="end"/>
      </w:r>
      <w:r w:rsidRPr="00DD26DA">
        <w:rPr>
          <w:rFonts w:ascii="Arial" w:hAnsi="Arial" w:cs="Arial"/>
        </w:rPr>
        <w:t xml:space="preserve">). We then asked a second cohort of participants to complete the online target detection task with both random and structured syllable streams, to establish a baseline performance level for our stimuli without the embedded pseudoword structure. We analyzed individual and group-level behavior on these measures to gain a better understanding of how these measures may be related and what types of information they can provide.  </w:t>
      </w:r>
    </w:p>
    <w:p w14:paraId="41C50E71" w14:textId="77777777" w:rsidR="00375C7F" w:rsidRPr="00DD26DA" w:rsidRDefault="00375C7F" w:rsidP="00375C7F">
      <w:pPr>
        <w:pStyle w:val="Heading1"/>
        <w:rPr>
          <w:rFonts w:ascii="Arial" w:hAnsi="Arial" w:cs="Arial"/>
          <w:b/>
          <w:color w:val="auto"/>
        </w:rPr>
      </w:pPr>
      <w:bookmarkStart w:id="1" w:name="_Toc46406395"/>
      <w:r w:rsidRPr="00DD26DA">
        <w:rPr>
          <w:rFonts w:ascii="Arial" w:hAnsi="Arial" w:cs="Arial"/>
          <w:b/>
          <w:color w:val="auto"/>
        </w:rPr>
        <w:t>Experiment 1</w:t>
      </w:r>
      <w:bookmarkEnd w:id="1"/>
    </w:p>
    <w:p w14:paraId="3FC7D35A" w14:textId="77777777" w:rsidR="006C2E86" w:rsidRPr="00DD26DA" w:rsidRDefault="00375C7F" w:rsidP="00375C7F">
      <w:pPr>
        <w:pStyle w:val="Heading2"/>
        <w:rPr>
          <w:rFonts w:ascii="Arial" w:hAnsi="Arial" w:cs="Arial"/>
          <w:b/>
          <w:color w:val="auto"/>
        </w:rPr>
      </w:pPr>
      <w:bookmarkStart w:id="2" w:name="_Toc46406396"/>
      <w:r w:rsidRPr="00DD26DA">
        <w:rPr>
          <w:rFonts w:ascii="Arial" w:hAnsi="Arial" w:cs="Arial"/>
          <w:b/>
          <w:color w:val="auto"/>
        </w:rPr>
        <w:t>Method</w:t>
      </w:r>
      <w:bookmarkEnd w:id="2"/>
    </w:p>
    <w:p w14:paraId="7003F66A"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 xml:space="preserve">Stimuli </w:t>
      </w:r>
    </w:p>
    <w:p w14:paraId="63112EBA" w14:textId="4C481384" w:rsidR="001E09C4" w:rsidRPr="00400A0A" w:rsidRDefault="001E09C4" w:rsidP="001E09C4">
      <w:pPr>
        <w:spacing w:line="240" w:lineRule="auto"/>
        <w:jc w:val="both"/>
        <w:rPr>
          <w:rFonts w:ascii="Arial" w:hAnsi="Arial" w:cs="Arial"/>
          <w:lang w:val="fr-FR"/>
        </w:rPr>
      </w:pPr>
      <w:r w:rsidRPr="00DD26DA">
        <w:rPr>
          <w:rFonts w:ascii="Arial" w:hAnsi="Arial" w:cs="Arial"/>
        </w:rPr>
        <w:t>Speech stimuli consisted of 12 consonant-vowel (CV) pairs. We selected 5 unique vowels that are maximally separated in their manner and place of articulation. We ensured that none of these vowels typically occur</w:t>
      </w:r>
      <w:r w:rsidR="00472729">
        <w:rPr>
          <w:rFonts w:ascii="Arial" w:hAnsi="Arial" w:cs="Arial"/>
        </w:rPr>
        <w:t>red</w:t>
      </w:r>
      <w:r w:rsidRPr="00DD26DA">
        <w:rPr>
          <w:rFonts w:ascii="Arial" w:hAnsi="Arial" w:cs="Arial"/>
        </w:rPr>
        <w:t xml:space="preserve"> in unstressed syllables. We then selected 12 unique consonants, in order to render each syllable phonetically distinct from the others. We used the CELEX database to calculate the frequency of occurrence of each of our syllables in spoken German, as well as the frequency of co-occurrence between each pair of syllables. We eliminated high-frequency CV pairings from our list of possible syllables and formed the final words by combining three syllables (each with distinct vowels) for which no transitions were frequent in spoken German. </w:t>
      </w:r>
      <w:r w:rsidRPr="00DD26DA">
        <w:rPr>
          <w:rFonts w:ascii="Arial" w:hAnsi="Arial" w:cs="Arial"/>
          <w:lang w:val="fr-FR"/>
        </w:rPr>
        <w:t xml:space="preserve">Final syllables were: be, di, ga, ki, la, mi, nu, po, ro, se, tu, za. </w:t>
      </w:r>
    </w:p>
    <w:p w14:paraId="253A76E7" w14:textId="0DB92074" w:rsidR="001E09C4" w:rsidRPr="00DD26DA" w:rsidRDefault="001E09C4" w:rsidP="001E09C4">
      <w:pPr>
        <w:spacing w:line="240" w:lineRule="auto"/>
        <w:jc w:val="both"/>
        <w:rPr>
          <w:rFonts w:ascii="Arial" w:hAnsi="Arial" w:cs="Arial"/>
        </w:rPr>
      </w:pPr>
      <w:r w:rsidRPr="00DD26DA">
        <w:rPr>
          <w:rFonts w:ascii="Arial" w:hAnsi="Arial" w:cs="Arial"/>
        </w:rPr>
        <w:t xml:space="preserve">A male native speaker of German was recorded pronouncing each syllable in our set separately and with </w:t>
      </w:r>
      <w:r w:rsidR="00FE7CBA">
        <w:rPr>
          <w:rFonts w:ascii="Arial" w:hAnsi="Arial" w:cs="Arial"/>
        </w:rPr>
        <w:t>a flat intonation. Each syllable</w:t>
      </w:r>
      <w:r w:rsidRPr="00DD26DA">
        <w:rPr>
          <w:rFonts w:ascii="Arial" w:hAnsi="Arial" w:cs="Arial"/>
        </w:rPr>
        <w:t xml:space="preserve"> was repeated several times to ensure we obtained a quality token. The final sele</w:t>
      </w:r>
      <w:r w:rsidR="00472729">
        <w:rPr>
          <w:rFonts w:ascii="Arial" w:hAnsi="Arial" w:cs="Arial"/>
        </w:rPr>
        <w:t>ction of syllables were then high</w:t>
      </w:r>
      <w:r w:rsidRPr="00DD26DA">
        <w:rPr>
          <w:rFonts w:ascii="Arial" w:hAnsi="Arial" w:cs="Arial"/>
        </w:rPr>
        <w:t xml:space="preserve">-pass filtered at </w:t>
      </w:r>
      <w:r w:rsidR="00472729">
        <w:rPr>
          <w:rFonts w:ascii="Arial" w:hAnsi="Arial" w:cs="Arial"/>
        </w:rPr>
        <w:t>50</w:t>
      </w:r>
      <w:r w:rsidRPr="00DD26DA">
        <w:rPr>
          <w:rFonts w:ascii="Arial" w:hAnsi="Arial" w:cs="Arial"/>
        </w:rPr>
        <w:t xml:space="preserve"> Hz and silences before and after </w:t>
      </w:r>
      <w:r w:rsidR="00FE7CBA">
        <w:rPr>
          <w:rFonts w:ascii="Arial" w:hAnsi="Arial" w:cs="Arial"/>
        </w:rPr>
        <w:t xml:space="preserve">syllable </w:t>
      </w:r>
      <w:r w:rsidRPr="00DD26DA">
        <w:rPr>
          <w:rFonts w:ascii="Arial" w:hAnsi="Arial" w:cs="Arial"/>
        </w:rPr>
        <w:t>were removed</w:t>
      </w:r>
      <w:r w:rsidR="00FE7CBA">
        <w:rPr>
          <w:rFonts w:ascii="Arial" w:hAnsi="Arial" w:cs="Arial"/>
        </w:rPr>
        <w:t xml:space="preserve"> using a custom script</w:t>
      </w:r>
      <w:r w:rsidRPr="00DD26DA">
        <w:rPr>
          <w:rFonts w:ascii="Arial" w:hAnsi="Arial" w:cs="Arial"/>
        </w:rPr>
        <w:t xml:space="preserve"> in Matlab 2</w:t>
      </w:r>
      <w:r w:rsidR="00FE7CBA">
        <w:rPr>
          <w:rFonts w:ascii="Arial" w:hAnsi="Arial" w:cs="Arial"/>
        </w:rPr>
        <w:t>017b. The 12 s</w:t>
      </w:r>
      <w:r w:rsidRPr="00DD26DA">
        <w:rPr>
          <w:rFonts w:ascii="Arial" w:hAnsi="Arial" w:cs="Arial"/>
        </w:rPr>
        <w:t>yllables were normalized for pitch and intensity</w:t>
      </w:r>
      <w:r w:rsidR="00FE7CBA">
        <w:rPr>
          <w:rFonts w:ascii="Arial" w:hAnsi="Arial" w:cs="Arial"/>
        </w:rPr>
        <w:t xml:space="preserve"> </w:t>
      </w:r>
      <w:r w:rsidRPr="00DD26DA">
        <w:rPr>
          <w:rFonts w:ascii="Arial" w:hAnsi="Arial" w:cs="Arial"/>
        </w:rPr>
        <w:t xml:space="preserve">using Praat to ensure </w:t>
      </w:r>
      <w:r w:rsidR="00FE7CBA">
        <w:rPr>
          <w:rFonts w:ascii="Arial" w:hAnsi="Arial" w:cs="Arial"/>
        </w:rPr>
        <w:t>relative</w:t>
      </w:r>
      <w:r w:rsidRPr="00DD26DA">
        <w:rPr>
          <w:rFonts w:ascii="Arial" w:hAnsi="Arial" w:cs="Arial"/>
        </w:rPr>
        <w:t xml:space="preserve"> homogeneity between tokens. Finally, syllables were compressed to 240 ms in duration and a 10 ms silence was added at the end of each syllable</w:t>
      </w:r>
      <w:r w:rsidR="00FE7CBA">
        <w:rPr>
          <w:rFonts w:ascii="Arial" w:hAnsi="Arial" w:cs="Arial"/>
        </w:rPr>
        <w:t>, for a total duration of 250 ms</w:t>
      </w:r>
      <w:r w:rsidRPr="00DD26DA">
        <w:rPr>
          <w:rFonts w:ascii="Arial" w:hAnsi="Arial" w:cs="Arial"/>
        </w:rPr>
        <w:t>.</w:t>
      </w:r>
    </w:p>
    <w:p w14:paraId="4EF053E2" w14:textId="155E2D77" w:rsidR="001E09C4" w:rsidRPr="00DD26DA" w:rsidRDefault="001E09C4" w:rsidP="00FE7CBA">
      <w:pPr>
        <w:spacing w:line="240" w:lineRule="auto"/>
        <w:jc w:val="both"/>
        <w:rPr>
          <w:rFonts w:ascii="Arial" w:hAnsi="Arial" w:cs="Arial"/>
        </w:rPr>
      </w:pPr>
      <w:r w:rsidRPr="00DD26DA">
        <w:rPr>
          <w:rFonts w:ascii="Arial" w:hAnsi="Arial" w:cs="Arial"/>
        </w:rPr>
        <w:t>Syllables were combined into 4 tri</w:t>
      </w:r>
      <w:r w:rsidR="00CC24F4" w:rsidRPr="00DD26DA">
        <w:rPr>
          <w:rFonts w:ascii="Arial" w:hAnsi="Arial" w:cs="Arial"/>
        </w:rPr>
        <w:t>-</w:t>
      </w:r>
      <w:r w:rsidRPr="00DD26DA">
        <w:rPr>
          <w:rFonts w:ascii="Arial" w:hAnsi="Arial" w:cs="Arial"/>
        </w:rPr>
        <w:t xml:space="preserve">syllabic </w:t>
      </w:r>
      <w:r w:rsidR="00BD6268">
        <w:rPr>
          <w:rFonts w:ascii="Arial" w:hAnsi="Arial" w:cs="Arial"/>
        </w:rPr>
        <w:t>pseudo</w:t>
      </w:r>
      <w:r w:rsidRPr="00DD26DA">
        <w:rPr>
          <w:rFonts w:ascii="Arial" w:hAnsi="Arial" w:cs="Arial"/>
        </w:rPr>
        <w:t xml:space="preserve">words such that each word featured no repeating vowels and similarity between any possible succeeding pairs of syllables was minimized. We also ensured that no pairs were phototactically illegal or shared a resemblance with existing words in German. </w:t>
      </w:r>
      <w:r w:rsidR="00FE7CBA">
        <w:rPr>
          <w:rFonts w:ascii="Arial" w:hAnsi="Arial" w:cs="Arial"/>
        </w:rPr>
        <w:t>Pseudowords for our study were</w:t>
      </w:r>
      <w:r w:rsidR="00FE7CBA" w:rsidRPr="00DD26DA">
        <w:rPr>
          <w:rFonts w:ascii="Arial" w:hAnsi="Arial" w:cs="Arial"/>
        </w:rPr>
        <w:t>: nugadi, rokise, mipola, zabetu. Part-words, used in the word recognition task, were</w:t>
      </w:r>
      <w:r w:rsidR="00FE7CBA">
        <w:rPr>
          <w:rFonts w:ascii="Arial" w:hAnsi="Arial" w:cs="Arial"/>
        </w:rPr>
        <w:t xml:space="preserve"> of the form C’AB (word-final syllable from one word followed by word-initial and word-medial syllables from another)</w:t>
      </w:r>
      <w:r w:rsidR="00FE7CBA" w:rsidRPr="00DD26DA">
        <w:rPr>
          <w:rFonts w:ascii="Arial" w:hAnsi="Arial" w:cs="Arial"/>
        </w:rPr>
        <w:t>: dizabe, semipo, lanuga, turoki.</w:t>
      </w:r>
    </w:p>
    <w:p w14:paraId="74CEE861" w14:textId="4667D584" w:rsidR="001E09C4" w:rsidRPr="00DD26DA" w:rsidRDefault="001E09C4" w:rsidP="001E09C4">
      <w:pPr>
        <w:spacing w:line="240" w:lineRule="auto"/>
        <w:jc w:val="both"/>
        <w:rPr>
          <w:rFonts w:ascii="Arial" w:hAnsi="Arial" w:cs="Arial"/>
        </w:rPr>
      </w:pPr>
      <w:r w:rsidRPr="00DD26DA">
        <w:rPr>
          <w:rFonts w:ascii="Arial" w:hAnsi="Arial" w:cs="Arial"/>
        </w:rPr>
        <w:t xml:space="preserve">Sequences (24) of ~1 minute in length were created in Matlab by concatenating syllables so that no </w:t>
      </w:r>
      <w:r w:rsidR="00FE7CBA">
        <w:rPr>
          <w:rFonts w:ascii="Arial" w:hAnsi="Arial" w:cs="Arial"/>
        </w:rPr>
        <w:t>pseudo</w:t>
      </w:r>
      <w:r w:rsidRPr="00DD26DA">
        <w:rPr>
          <w:rFonts w:ascii="Arial" w:hAnsi="Arial" w:cs="Arial"/>
        </w:rPr>
        <w:t>words repeat</w:t>
      </w:r>
      <w:r w:rsidR="00FE7CBA">
        <w:rPr>
          <w:rFonts w:ascii="Arial" w:hAnsi="Arial" w:cs="Arial"/>
        </w:rPr>
        <w:t>ed</w:t>
      </w:r>
      <w:r w:rsidRPr="00DD26DA">
        <w:rPr>
          <w:rFonts w:ascii="Arial" w:hAnsi="Arial" w:cs="Arial"/>
        </w:rPr>
        <w:t xml:space="preserve"> consecutively. As per the design in </w:t>
      </w:r>
      <w:r w:rsidR="00FE7CBA">
        <w:rPr>
          <w:rFonts w:ascii="Arial" w:hAnsi="Arial" w:cs="Arial"/>
        </w:rPr>
        <w:fldChar w:fldCharType="begin" w:fldLock="1"/>
      </w:r>
      <w:r w:rsidR="00140785">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and Newport 1996)","plainTextFormattedCitation":"(Saffran, Aslin, and Newport 1996)","previouslyFormattedCitation":"(Saffran, Aslin, and Newport 1996)"},"properties":{"noteIndex":0},"schema":"https://github.com/citation-style-language/schema/raw/master/csl-citation.json"}</w:instrText>
      </w:r>
      <w:r w:rsidR="00FE7CBA">
        <w:rPr>
          <w:rFonts w:ascii="Arial" w:hAnsi="Arial" w:cs="Arial"/>
        </w:rPr>
        <w:fldChar w:fldCharType="separate"/>
      </w:r>
      <w:r w:rsidR="00FE7CBA" w:rsidRPr="00FE7CBA">
        <w:rPr>
          <w:rFonts w:ascii="Arial" w:hAnsi="Arial" w:cs="Arial"/>
          <w:noProof/>
        </w:rPr>
        <w:t>(Saffran, Aslin, and Newport 1996)</w:t>
      </w:r>
      <w:r w:rsidR="00FE7CBA">
        <w:rPr>
          <w:rFonts w:ascii="Arial" w:hAnsi="Arial" w:cs="Arial"/>
        </w:rPr>
        <w:fldChar w:fldCharType="end"/>
      </w:r>
      <w:r w:rsidRPr="00DD26DA">
        <w:rPr>
          <w:rFonts w:ascii="Arial" w:hAnsi="Arial" w:cs="Arial"/>
        </w:rPr>
        <w:t xml:space="preserve">, the only cue to segmenting the sequence </w:t>
      </w:r>
      <w:r w:rsidR="00BD6268">
        <w:rPr>
          <w:rFonts w:ascii="Arial" w:hAnsi="Arial" w:cs="Arial"/>
        </w:rPr>
        <w:t>lay</w:t>
      </w:r>
      <w:r w:rsidRPr="00DD26DA">
        <w:rPr>
          <w:rFonts w:ascii="Arial" w:hAnsi="Arial" w:cs="Arial"/>
        </w:rPr>
        <w:t xml:space="preserve"> in the transitional probabilities between syllables. Th</w:t>
      </w:r>
      <w:r w:rsidR="00BD6268">
        <w:rPr>
          <w:rFonts w:ascii="Arial" w:hAnsi="Arial" w:cs="Arial"/>
        </w:rPr>
        <w:t xml:space="preserve">e transitional probability of word-medial and word-final </w:t>
      </w:r>
      <w:r w:rsidRPr="00DD26DA">
        <w:rPr>
          <w:rFonts w:ascii="Arial" w:hAnsi="Arial" w:cs="Arial"/>
        </w:rPr>
        <w:t>syllable</w:t>
      </w:r>
      <w:r w:rsidR="00BD6268">
        <w:rPr>
          <w:rFonts w:ascii="Arial" w:hAnsi="Arial" w:cs="Arial"/>
        </w:rPr>
        <w:t>s</w:t>
      </w:r>
      <w:r w:rsidRPr="00DD26DA">
        <w:rPr>
          <w:rFonts w:ascii="Arial" w:hAnsi="Arial" w:cs="Arial"/>
        </w:rPr>
        <w:t xml:space="preserve"> </w:t>
      </w:r>
      <w:r w:rsidR="00BD6268">
        <w:rPr>
          <w:rFonts w:ascii="Arial" w:hAnsi="Arial" w:cs="Arial"/>
        </w:rPr>
        <w:t>was 1, while</w:t>
      </w:r>
      <w:r w:rsidRPr="00DD26DA">
        <w:rPr>
          <w:rFonts w:ascii="Arial" w:hAnsi="Arial" w:cs="Arial"/>
        </w:rPr>
        <w:t xml:space="preserve"> </w:t>
      </w:r>
      <w:r w:rsidR="00BD6268">
        <w:rPr>
          <w:rFonts w:ascii="Arial" w:hAnsi="Arial" w:cs="Arial"/>
        </w:rPr>
        <w:t xml:space="preserve">the transitional probability of word-initial syllables (occurring only at word boundaries) was </w:t>
      </w:r>
      <w:r w:rsidRPr="00DD26DA">
        <w:rPr>
          <w:rFonts w:ascii="Arial" w:hAnsi="Arial" w:cs="Arial"/>
        </w:rPr>
        <w:t xml:space="preserve">0.33. </w:t>
      </w:r>
      <w:r w:rsidR="00BD6268" w:rsidRPr="00DD26DA">
        <w:rPr>
          <w:rFonts w:ascii="Arial" w:hAnsi="Arial" w:cs="Arial"/>
        </w:rPr>
        <w:t xml:space="preserve">Speech streams </w:t>
      </w:r>
      <w:r w:rsidR="00BD6268" w:rsidRPr="00DD26DA">
        <w:rPr>
          <w:rFonts w:ascii="Arial" w:hAnsi="Arial" w:cs="Arial"/>
        </w:rPr>
        <w:lastRenderedPageBreak/>
        <w:t xml:space="preserve">were ramped up and down in amplitude over a period of 1.5 seconds so that onset and offset syllables were not clearly distinguishable and could not serve as cues to word </w:t>
      </w:r>
      <w:r w:rsidR="00BD6268">
        <w:rPr>
          <w:rFonts w:ascii="Arial" w:hAnsi="Arial" w:cs="Arial"/>
        </w:rPr>
        <w:t xml:space="preserve">boundaries. </w:t>
      </w:r>
    </w:p>
    <w:p w14:paraId="1850A353"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Procedure</w:t>
      </w:r>
    </w:p>
    <w:p w14:paraId="689657DB" w14:textId="78984C4F" w:rsidR="00227A47" w:rsidRDefault="00227A47" w:rsidP="00227A47">
      <w:pPr>
        <w:spacing w:line="240" w:lineRule="auto"/>
        <w:jc w:val="both"/>
        <w:rPr>
          <w:rFonts w:ascii="Arial" w:hAnsi="Arial" w:cs="Arial"/>
        </w:rPr>
      </w:pPr>
      <w:r w:rsidRPr="00DD26DA">
        <w:rPr>
          <w:rFonts w:ascii="Arial" w:hAnsi="Arial" w:cs="Arial"/>
        </w:rPr>
        <w:t xml:space="preserve">41 individuals participated in the study (x female, mean age, +- sd). Two participants  were removed from the data pool due to technical failure. Of the 39 remaining datasets, 33 were used in analyzing the target detection task (one participant failed to follow instructions, and technical issues caused partial data loss for the other five). </w:t>
      </w:r>
      <w:r w:rsidR="00A1059D">
        <w:rPr>
          <w:rFonts w:ascii="Arial" w:hAnsi="Arial" w:cs="Arial"/>
        </w:rPr>
        <w:t>Since the design of our experiment was modular, failure in one phase did not necessarily affect data loss in another. Thus, of the 39 remaining datasets, we were able to use 38 for analyzing the word recognition task</w:t>
      </w:r>
      <w:r w:rsidRPr="00DD26DA">
        <w:rPr>
          <w:rFonts w:ascii="Arial" w:hAnsi="Arial" w:cs="Arial"/>
        </w:rPr>
        <w:t xml:space="preserve"> (data from one participant </w:t>
      </w:r>
      <w:r w:rsidR="00001565">
        <w:rPr>
          <w:rFonts w:ascii="Arial" w:hAnsi="Arial" w:cs="Arial"/>
        </w:rPr>
        <w:t xml:space="preserve">in this task </w:t>
      </w:r>
      <w:r w:rsidRPr="00DD26DA">
        <w:rPr>
          <w:rFonts w:ascii="Arial" w:hAnsi="Arial" w:cs="Arial"/>
        </w:rPr>
        <w:t xml:space="preserve">was overwritten).  </w:t>
      </w:r>
    </w:p>
    <w:p w14:paraId="6AB548F1" w14:textId="77777777" w:rsidR="001E09C4" w:rsidRPr="00DD26DA" w:rsidRDefault="001E09C4" w:rsidP="001E09C4">
      <w:pPr>
        <w:spacing w:line="240" w:lineRule="auto"/>
        <w:jc w:val="both"/>
        <w:rPr>
          <w:rFonts w:ascii="Arial" w:hAnsi="Arial" w:cs="Arial"/>
        </w:rPr>
      </w:pPr>
      <w:r w:rsidRPr="00DD26DA">
        <w:rPr>
          <w:rFonts w:ascii="Arial" w:hAnsi="Arial" w:cs="Arial"/>
        </w:rPr>
        <w:t>Participants were seated in a dimly-lit, sound-attenuated booth, approximately 52 cm from the monitor and listened to the stimuli via headphones connected to a headphone amplifier (Beyerdynamics-DT-770 80 Ohm; Lakepeople G103P1262). Stimulus intensity level was approximately 57 dB (LAF: min 44 dB, max 76 dB), as measured by a NTi Audio device connected to an artificial ear on which the experiment headphones were mounted.</w:t>
      </w:r>
    </w:p>
    <w:p w14:paraId="47BC4454" w14:textId="77777777" w:rsidR="001E09C4" w:rsidRPr="00DD26DA" w:rsidRDefault="001E09C4" w:rsidP="001E09C4">
      <w:pPr>
        <w:spacing w:line="240" w:lineRule="auto"/>
        <w:jc w:val="both"/>
        <w:rPr>
          <w:rFonts w:ascii="Arial" w:hAnsi="Arial" w:cs="Arial"/>
        </w:rPr>
      </w:pPr>
      <w:r w:rsidRPr="00DD26DA">
        <w:rPr>
          <w:rFonts w:ascii="Arial" w:hAnsi="Arial" w:cs="Arial"/>
        </w:rPr>
        <w:t xml:space="preserve">The experiment was designed using Presentation® (Version 20.1 Build 12.04.17) and delivered on two versions of the software (Version 20.0 Build 07.26.17 and Version 21.1 Build 09.05.19, Neurobehavioral Systems, Inc., Berkeley, CA, </w:t>
      </w:r>
      <w:hyperlink r:id="rId8" w:history="1">
        <w:r w:rsidRPr="00DD26DA">
          <w:rPr>
            <w:rStyle w:val="Hyperlink"/>
            <w:rFonts w:ascii="Arial" w:hAnsi="Arial" w:cs="Arial"/>
            <w:color w:val="auto"/>
          </w:rPr>
          <w:t>www.neurobs.com</w:t>
        </w:r>
      </w:hyperlink>
      <w:r w:rsidRPr="00DD26DA">
        <w:rPr>
          <w:rFonts w:ascii="Arial" w:hAnsi="Arial" w:cs="Arial"/>
        </w:rPr>
        <w:t>). The experiment was conducted on a 64-bit Windows machine (Fujitsu Celsius M740B) running Windows 10.</w:t>
      </w:r>
    </w:p>
    <w:p w14:paraId="6CDCFCC3" w14:textId="5015B2AB" w:rsidR="00BD6268" w:rsidRDefault="00BD6268" w:rsidP="001E09C4">
      <w:pPr>
        <w:spacing w:line="240" w:lineRule="auto"/>
        <w:jc w:val="both"/>
        <w:rPr>
          <w:rFonts w:ascii="Arial" w:hAnsi="Arial" w:cs="Arial"/>
        </w:rPr>
      </w:pPr>
      <w:r>
        <w:rPr>
          <w:rFonts w:ascii="Arial" w:hAnsi="Arial" w:cs="Arial"/>
        </w:rPr>
        <w:t>During the exposure phase, where participants performed an online target detection task, p</w:t>
      </w:r>
      <w:r w:rsidR="001E09C4" w:rsidRPr="00DD26DA">
        <w:rPr>
          <w:rFonts w:ascii="Arial" w:hAnsi="Arial" w:cs="Arial"/>
        </w:rPr>
        <w:t xml:space="preserve">articipants listened to a total of approximately 24 minutes of </w:t>
      </w:r>
      <w:r>
        <w:rPr>
          <w:rFonts w:ascii="Arial" w:hAnsi="Arial" w:cs="Arial"/>
        </w:rPr>
        <w:t>continuous speech</w:t>
      </w:r>
      <w:r w:rsidR="001E09C4" w:rsidRPr="00DD26DA">
        <w:rPr>
          <w:rFonts w:ascii="Arial" w:hAnsi="Arial" w:cs="Arial"/>
        </w:rPr>
        <w:t>.</w:t>
      </w:r>
      <w:r w:rsidR="00AA7150">
        <w:rPr>
          <w:rFonts w:ascii="Arial" w:hAnsi="Arial" w:cs="Arial"/>
        </w:rPr>
        <w:t xml:space="preserve"> Participants were told they would hear brief sequences of sounds from an alien language.</w:t>
      </w:r>
      <w:r w:rsidR="001E09C4" w:rsidRPr="00DD26DA">
        <w:rPr>
          <w:rFonts w:ascii="Arial" w:hAnsi="Arial" w:cs="Arial"/>
        </w:rPr>
        <w:t xml:space="preserve"> Speech sequences of ~1 minute in duration were presented binaurally. Before the start of each stream, </w:t>
      </w:r>
      <w:r>
        <w:rPr>
          <w:rFonts w:ascii="Arial" w:hAnsi="Arial" w:cs="Arial"/>
        </w:rPr>
        <w:t xml:space="preserve">one of the 12 syllables was displayed orthographically on the screen and played aurally twice. Participants were instructed to press the spacebar as fast as they could during the subsequent stream whenever they heard this target syllable. </w:t>
      </w:r>
      <w:r w:rsidR="001E09C4" w:rsidRPr="00DD26DA">
        <w:rPr>
          <w:rFonts w:ascii="Arial" w:hAnsi="Arial" w:cs="Arial"/>
        </w:rPr>
        <w:t xml:space="preserve">Each of the 12 syllables served as a target syllable twice. The presentation order of syllables was pseudo-randomly shuffled for each </w:t>
      </w:r>
      <w:r>
        <w:rPr>
          <w:rFonts w:ascii="Arial" w:hAnsi="Arial" w:cs="Arial"/>
        </w:rPr>
        <w:t>participant</w:t>
      </w:r>
      <w:r w:rsidR="001E09C4" w:rsidRPr="00DD26DA">
        <w:rPr>
          <w:rFonts w:ascii="Arial" w:hAnsi="Arial" w:cs="Arial"/>
        </w:rPr>
        <w:t xml:space="preserve"> so that a syllable from each </w:t>
      </w:r>
      <w:r>
        <w:rPr>
          <w:rFonts w:ascii="Arial" w:hAnsi="Arial" w:cs="Arial"/>
        </w:rPr>
        <w:t xml:space="preserve">ordinal </w:t>
      </w:r>
      <w:r w:rsidR="001E09C4" w:rsidRPr="00DD26DA">
        <w:rPr>
          <w:rFonts w:ascii="Arial" w:hAnsi="Arial" w:cs="Arial"/>
        </w:rPr>
        <w:t>position</w:t>
      </w:r>
      <w:r>
        <w:rPr>
          <w:rFonts w:ascii="Arial" w:hAnsi="Arial" w:cs="Arial"/>
        </w:rPr>
        <w:t xml:space="preserve"> in the pseudoword</w:t>
      </w:r>
      <w:r w:rsidR="001E09C4" w:rsidRPr="00DD26DA">
        <w:rPr>
          <w:rFonts w:ascii="Arial" w:hAnsi="Arial" w:cs="Arial"/>
        </w:rPr>
        <w:t xml:space="preserve"> (1</w:t>
      </w:r>
      <w:r w:rsidR="001E09C4" w:rsidRPr="00DD26DA">
        <w:rPr>
          <w:rFonts w:ascii="Arial" w:hAnsi="Arial" w:cs="Arial"/>
          <w:vertAlign w:val="superscript"/>
        </w:rPr>
        <w:t>st</w:t>
      </w:r>
      <w:r w:rsidR="001E09C4" w:rsidRPr="00DD26DA">
        <w:rPr>
          <w:rFonts w:ascii="Arial" w:hAnsi="Arial" w:cs="Arial"/>
        </w:rPr>
        <w:t>, 2</w:t>
      </w:r>
      <w:r w:rsidR="001E09C4" w:rsidRPr="00DD26DA">
        <w:rPr>
          <w:rFonts w:ascii="Arial" w:hAnsi="Arial" w:cs="Arial"/>
          <w:vertAlign w:val="superscript"/>
        </w:rPr>
        <w:t>nd</w:t>
      </w:r>
      <w:r w:rsidR="001E09C4" w:rsidRPr="00DD26DA">
        <w:rPr>
          <w:rFonts w:ascii="Arial" w:hAnsi="Arial" w:cs="Arial"/>
        </w:rPr>
        <w:t>, or 3</w:t>
      </w:r>
      <w:r w:rsidR="001E09C4" w:rsidRPr="00DD26DA">
        <w:rPr>
          <w:rFonts w:ascii="Arial" w:hAnsi="Arial" w:cs="Arial"/>
          <w:vertAlign w:val="superscript"/>
        </w:rPr>
        <w:t>rd</w:t>
      </w:r>
      <w:r w:rsidR="001E09C4" w:rsidRPr="00DD26DA">
        <w:rPr>
          <w:rFonts w:ascii="Arial" w:hAnsi="Arial" w:cs="Arial"/>
        </w:rPr>
        <w:t>) was tested before any were repeated</w:t>
      </w:r>
      <w:r>
        <w:rPr>
          <w:rFonts w:ascii="Arial" w:hAnsi="Arial" w:cs="Arial"/>
        </w:rPr>
        <w:t>. The 24 streams</w:t>
      </w:r>
      <w:r w:rsidR="001E09C4" w:rsidRPr="00DD26DA">
        <w:rPr>
          <w:rFonts w:ascii="Arial" w:hAnsi="Arial" w:cs="Arial"/>
        </w:rPr>
        <w:t xml:space="preserve"> </w:t>
      </w:r>
      <w:r>
        <w:rPr>
          <w:rFonts w:ascii="Arial" w:hAnsi="Arial" w:cs="Arial"/>
        </w:rPr>
        <w:t xml:space="preserve">were organized </w:t>
      </w:r>
      <w:r w:rsidR="001E09C4" w:rsidRPr="00DD26DA">
        <w:rPr>
          <w:rFonts w:ascii="Arial" w:hAnsi="Arial" w:cs="Arial"/>
        </w:rPr>
        <w:t>in</w:t>
      </w:r>
      <w:r>
        <w:rPr>
          <w:rFonts w:ascii="Arial" w:hAnsi="Arial" w:cs="Arial"/>
        </w:rPr>
        <w:t>to</w:t>
      </w:r>
      <w:r w:rsidR="001E09C4" w:rsidRPr="00DD26DA">
        <w:rPr>
          <w:rFonts w:ascii="Arial" w:hAnsi="Arial" w:cs="Arial"/>
        </w:rPr>
        <w:t xml:space="preserve"> 8 blocks, were each block consisted of </w:t>
      </w:r>
      <w:r>
        <w:rPr>
          <w:rFonts w:ascii="Arial" w:hAnsi="Arial" w:cs="Arial"/>
        </w:rPr>
        <w:t xml:space="preserve">3 streams with one target syllables from each ordinal position tested. Within each stream, target syllables appeared approximately 18 times. </w:t>
      </w:r>
      <w:r w:rsidR="00DB3EE3">
        <w:rPr>
          <w:rFonts w:ascii="Arial" w:hAnsi="Arial" w:cs="Arial"/>
        </w:rPr>
        <w:t xml:space="preserve">There were no pauses between syllables (aside from the 10 ms silence at the end of each syllable’s offset), and participants could take self-paced breaks between blocks. </w:t>
      </w:r>
    </w:p>
    <w:p w14:paraId="23B1B5C8" w14:textId="405FFF4A" w:rsidR="00AA7150" w:rsidRDefault="00AA7150" w:rsidP="001E09C4">
      <w:pPr>
        <w:spacing w:line="240" w:lineRule="auto"/>
        <w:jc w:val="both"/>
        <w:rPr>
          <w:rFonts w:ascii="Arial" w:hAnsi="Arial" w:cs="Arial"/>
        </w:rPr>
      </w:pPr>
      <w:r>
        <w:rPr>
          <w:rFonts w:ascii="Arial" w:hAnsi="Arial" w:cs="Arial"/>
        </w:rPr>
        <w:t xml:space="preserve">In the word recognition task, participants completed 16 trials of a two-alternative forced-choice task. In each trial, a pseudoword and a part-word were presented (counterbalanced across trials), and participants were prompted to determine which of the pair was a word in the alien language they had just heard in the previous section. The inter-stimulus-interval between words was 400 ms, while inter-trial-interval was 1.2 seconds. Each pseudoword was paired with each part-word (see Stimuli) once (4 x 4 trials). </w:t>
      </w:r>
    </w:p>
    <w:p w14:paraId="23C9EC41" w14:textId="77777777" w:rsidR="00E47FA0" w:rsidRPr="00DD26DA" w:rsidRDefault="00E47FA0" w:rsidP="001E09C4">
      <w:pPr>
        <w:spacing w:line="240" w:lineRule="auto"/>
        <w:jc w:val="both"/>
        <w:rPr>
          <w:rFonts w:ascii="Arial" w:hAnsi="Arial" w:cs="Arial"/>
        </w:rPr>
      </w:pPr>
      <w:r w:rsidRPr="00DD26DA">
        <w:rPr>
          <w:rFonts w:ascii="Arial" w:hAnsi="Arial" w:cs="Arial"/>
        </w:rPr>
        <w:t xml:space="preserve">Our experiment also included an additional task, designed to measure perceived speed of the speech stream before versus after the exposure phase. Results from this task will not be discussed here. </w:t>
      </w:r>
    </w:p>
    <w:p w14:paraId="14794D76"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Analyses</w:t>
      </w:r>
    </w:p>
    <w:p w14:paraId="0C9D6529" w14:textId="7C674DD5" w:rsidR="00DB4C22" w:rsidRDefault="001E09C4">
      <w:pPr>
        <w:rPr>
          <w:rFonts w:ascii="Arial" w:hAnsi="Arial" w:cs="Arial"/>
        </w:rPr>
      </w:pPr>
      <w:r w:rsidRPr="00DD26DA">
        <w:rPr>
          <w:rFonts w:ascii="Arial" w:hAnsi="Arial" w:cs="Arial"/>
        </w:rPr>
        <w:t xml:space="preserve">All analyses were performed in RStudio (version 1.2.1335; RStudio Team 2018) using R version 3.6.1 (R Core Team 2019). Raw data from Presentation® was transformed into appropriate </w:t>
      </w:r>
      <w:r w:rsidRPr="00DD26DA">
        <w:rPr>
          <w:rFonts w:ascii="Arial" w:hAnsi="Arial" w:cs="Arial"/>
        </w:rPr>
        <w:lastRenderedPageBreak/>
        <w:t xml:space="preserve">formats using Matlab R2017b (version 9.3.0.713579). Presentation® scenario files, data wrangling scripts, and R scripts </w:t>
      </w:r>
      <w:r w:rsidR="00227A47" w:rsidRPr="00DD26DA">
        <w:rPr>
          <w:rFonts w:ascii="Arial" w:hAnsi="Arial" w:cs="Arial"/>
        </w:rPr>
        <w:t xml:space="preserve">with used packages </w:t>
      </w:r>
      <w:r w:rsidRPr="00DD26DA">
        <w:rPr>
          <w:rFonts w:ascii="Arial" w:hAnsi="Arial" w:cs="Arial"/>
        </w:rPr>
        <w:t xml:space="preserve">are available on Github. </w:t>
      </w:r>
    </w:p>
    <w:p w14:paraId="7264BEC2" w14:textId="0357F0AD" w:rsidR="00957605" w:rsidRDefault="00957605">
      <w:pPr>
        <w:rPr>
          <w:rFonts w:ascii="Arial" w:hAnsi="Arial" w:cs="Arial"/>
        </w:rPr>
      </w:pPr>
      <w:r>
        <w:rPr>
          <w:rFonts w:ascii="Arial" w:hAnsi="Arial" w:cs="Arial"/>
        </w:rPr>
        <w:t xml:space="preserve">For the target detection task analyses, we considered only those responses that occurred within a boundary of </w:t>
      </w:r>
      <w:r>
        <w:rPr>
          <w:rFonts w:ascii="Ebrima" w:hAnsi="Ebrima" w:cs="Arial"/>
        </w:rPr>
        <w:t>±</w:t>
      </w:r>
      <w:r>
        <w:rPr>
          <w:rFonts w:ascii="Arial" w:hAnsi="Arial" w:cs="Arial"/>
        </w:rPr>
        <w:t xml:space="preserve"> 3 times the median absolute deviation. </w:t>
      </w:r>
      <w:r w:rsidR="00E55084">
        <w:rPr>
          <w:rFonts w:ascii="Arial" w:hAnsi="Arial" w:cs="Arial"/>
        </w:rPr>
        <w:t>This procedure ensures that RT cutoffs would be based on the distribution of the raw data and not arbitrary limits. At the same time, the use of the median as the centrality metric is arguably more appropriate, given that the mean can be a biased estimator of RT data, which typically follows a gamma, lognormal, or ex-gaussian distribution. This procedure eliminated only 0.034% of the data and resulted in RT tha</w:t>
      </w:r>
      <w:r w:rsidR="00001565">
        <w:rPr>
          <w:rFonts w:ascii="Arial" w:hAnsi="Arial" w:cs="Arial"/>
        </w:rPr>
        <w:t>t ranged from 0 to 943 msecs (versus</w:t>
      </w:r>
      <w:r w:rsidR="00E55084">
        <w:rPr>
          <w:rFonts w:ascii="Arial" w:hAnsi="Arial" w:cs="Arial"/>
        </w:rPr>
        <w:t xml:space="preserve"> the original 0 to 1298 msecs). </w:t>
      </w:r>
    </w:p>
    <w:p w14:paraId="0C3142E8" w14:textId="77777777" w:rsidR="002025B1" w:rsidRDefault="002025B1" w:rsidP="00375C7F">
      <w:pPr>
        <w:pStyle w:val="Heading2"/>
        <w:rPr>
          <w:rFonts w:ascii="Arial" w:hAnsi="Arial" w:cs="Arial"/>
          <w:b/>
          <w:color w:val="auto"/>
        </w:rPr>
      </w:pPr>
    </w:p>
    <w:p w14:paraId="0D3E9FB4" w14:textId="1A42B548" w:rsidR="00DB4C22" w:rsidRPr="00DD26DA" w:rsidRDefault="00375C7F" w:rsidP="00375C7F">
      <w:pPr>
        <w:pStyle w:val="Heading2"/>
        <w:rPr>
          <w:rFonts w:ascii="Arial" w:hAnsi="Arial" w:cs="Arial"/>
          <w:b/>
          <w:color w:val="auto"/>
        </w:rPr>
      </w:pPr>
      <w:bookmarkStart w:id="3" w:name="_Toc46406397"/>
      <w:r w:rsidRPr="00DD26DA">
        <w:rPr>
          <w:rFonts w:ascii="Arial" w:hAnsi="Arial" w:cs="Arial"/>
          <w:b/>
          <w:color w:val="auto"/>
        </w:rPr>
        <w:t>Results</w:t>
      </w:r>
      <w:bookmarkEnd w:id="3"/>
    </w:p>
    <w:p w14:paraId="36816CA5" w14:textId="77777777" w:rsidR="00DB4C22" w:rsidRPr="00DD26DA" w:rsidRDefault="00DB4C22" w:rsidP="00DD26DA">
      <w:pPr>
        <w:rPr>
          <w:rFonts w:ascii="Arial" w:hAnsi="Arial" w:cs="Arial"/>
          <w:b/>
          <w:i/>
        </w:rPr>
      </w:pPr>
      <w:r w:rsidRPr="00DD26DA">
        <w:rPr>
          <w:rFonts w:ascii="Arial" w:hAnsi="Arial" w:cs="Arial"/>
          <w:b/>
          <w:i/>
        </w:rPr>
        <w:t>Ordinal Position Modulates Reaction Time</w:t>
      </w:r>
    </w:p>
    <w:p w14:paraId="77DA7EE0" w14:textId="70D9D72A" w:rsidR="00E41CE8" w:rsidRPr="00DD26DA" w:rsidRDefault="00E41CE8" w:rsidP="00E41CE8">
      <w:pPr>
        <w:autoSpaceDE w:val="0"/>
        <w:autoSpaceDN w:val="0"/>
        <w:adjustRightInd w:val="0"/>
        <w:spacing w:after="0" w:line="240" w:lineRule="auto"/>
        <w:rPr>
          <w:rFonts w:ascii="Arial" w:hAnsi="Arial" w:cs="Arial"/>
        </w:rPr>
      </w:pPr>
      <w:r w:rsidRPr="00DD26DA">
        <w:rPr>
          <w:rFonts w:ascii="Arial" w:hAnsi="Arial" w:cs="Arial"/>
        </w:rPr>
        <w:t xml:space="preserve">To replicate findings that showed graded reaction times in response to syllables in different ordinal positions, we ran a generalized linear model with reaction time (in seconds) as outcome variable, fitted with a gamma function and log link function. Our full model included both ordinal position and block as fixed effects factors, and subject as a random intercept-random effects factor. This model was compared with a lesser model in which only ordinal position was </w:t>
      </w:r>
      <w:r w:rsidR="001935A1">
        <w:rPr>
          <w:rFonts w:ascii="Arial" w:hAnsi="Arial" w:cs="Arial"/>
        </w:rPr>
        <w:t>used</w:t>
      </w:r>
      <w:r w:rsidRPr="00DD26DA">
        <w:rPr>
          <w:rFonts w:ascii="Arial" w:hAnsi="Arial" w:cs="Arial"/>
        </w:rPr>
        <w:t xml:space="preserve"> as a fixed effect. The lesser model provided a better fit of the data, with a lower AIC (-6389.2) value and significantly lower deviance (-6399.2, </w:t>
      </w:r>
      <w:r w:rsidRPr="00DD26DA">
        <w:rPr>
          <w:rFonts w:ascii="Arial" w:hAnsi="Arial" w:cs="Arial"/>
          <w:i/>
        </w:rPr>
        <w:t>Χ</w:t>
      </w:r>
      <w:r w:rsidRPr="00DD26DA">
        <w:rPr>
          <w:rFonts w:ascii="Arial" w:hAnsi="Arial" w:cs="Arial"/>
          <w:i/>
          <w:vertAlign w:val="superscript"/>
        </w:rPr>
        <w:t>2</w:t>
      </w:r>
      <w:r w:rsidRPr="00DD26DA">
        <w:rPr>
          <w:rFonts w:ascii="Arial" w:hAnsi="Arial" w:cs="Arial"/>
          <w:vertAlign w:val="superscript"/>
        </w:rPr>
        <w:t xml:space="preserve"> </w:t>
      </w:r>
      <w:r w:rsidRPr="00DD26DA">
        <w:rPr>
          <w:rFonts w:ascii="Arial" w:hAnsi="Arial" w:cs="Arial"/>
        </w:rPr>
        <w:t xml:space="preserve">(21, </w:t>
      </w:r>
      <w:r w:rsidRPr="00DD26DA">
        <w:rPr>
          <w:rFonts w:ascii="Arial" w:hAnsi="Arial" w:cs="Arial"/>
          <w:i/>
        </w:rPr>
        <w:t>N</w:t>
      </w:r>
      <w:r w:rsidRPr="00DD26DA">
        <w:rPr>
          <w:rFonts w:ascii="Arial" w:hAnsi="Arial" w:cs="Arial"/>
        </w:rPr>
        <w:t xml:space="preserve"> = 33) = 49.066, </w:t>
      </w:r>
      <w:r w:rsidRPr="00DD26DA">
        <w:rPr>
          <w:rFonts w:ascii="Arial" w:hAnsi="Arial" w:cs="Arial"/>
          <w:i/>
        </w:rPr>
        <w:t>p</w:t>
      </w:r>
      <w:r w:rsidRPr="00DD26DA">
        <w:rPr>
          <w:rFonts w:ascii="Arial" w:hAnsi="Arial" w:cs="Arial"/>
        </w:rPr>
        <w:t xml:space="preserve"> = 0.00049). (See </w:t>
      </w:r>
      <w:r w:rsidRPr="00DD26DA">
        <w:rPr>
          <w:rFonts w:ascii="Arial" w:hAnsi="Arial" w:cs="Arial"/>
          <w:b/>
        </w:rPr>
        <w:t xml:space="preserve">Table </w:t>
      </w:r>
      <w:r w:rsidR="00761EA0" w:rsidRPr="00DD26DA">
        <w:rPr>
          <w:rFonts w:ascii="Arial" w:hAnsi="Arial" w:cs="Arial"/>
          <w:b/>
        </w:rPr>
        <w:t>S1</w:t>
      </w:r>
      <w:r w:rsidRPr="00DD26DA">
        <w:rPr>
          <w:rFonts w:ascii="Arial" w:hAnsi="Arial" w:cs="Arial"/>
        </w:rPr>
        <w:t xml:space="preserve"> for regression results.) We also compared both the fuller and the lesser models with random slopes </w:t>
      </w:r>
      <w:r w:rsidR="001935A1">
        <w:rPr>
          <w:rFonts w:ascii="Arial" w:hAnsi="Arial" w:cs="Arial"/>
        </w:rPr>
        <w:t xml:space="preserve">for levels of ordinal position </w:t>
      </w:r>
      <w:r w:rsidRPr="00DD26DA">
        <w:rPr>
          <w:rFonts w:ascii="Arial" w:hAnsi="Arial" w:cs="Arial"/>
        </w:rPr>
        <w:t xml:space="preserve">in the random effects term, but the lesser model with only varying random intercepts in the random effects term still proved a better fit for observed data (see </w:t>
      </w:r>
      <w:r w:rsidRPr="00DD26DA">
        <w:rPr>
          <w:rFonts w:ascii="Arial" w:hAnsi="Arial" w:cs="Arial"/>
          <w:b/>
        </w:rPr>
        <w:t>Table 1.</w:t>
      </w:r>
      <w:r w:rsidRPr="00DD26DA">
        <w:rPr>
          <w:rFonts w:ascii="Arial" w:hAnsi="Arial" w:cs="Arial"/>
        </w:rPr>
        <w:t xml:space="preserve"> Model output </w:t>
      </w:r>
      <w:r w:rsidR="005B0957" w:rsidRPr="00DD26DA">
        <w:rPr>
          <w:rFonts w:ascii="Arial" w:hAnsi="Arial" w:cs="Arial"/>
        </w:rPr>
        <w:t xml:space="preserve">for </w:t>
      </w:r>
      <w:r w:rsidRPr="00DD26DA">
        <w:rPr>
          <w:rFonts w:ascii="Arial" w:hAnsi="Arial" w:cs="Arial"/>
        </w:rPr>
        <w:t xml:space="preserve">the </w:t>
      </w:r>
      <w:r w:rsidR="005B0957" w:rsidRPr="00DD26DA">
        <w:rPr>
          <w:rFonts w:ascii="Arial" w:hAnsi="Arial" w:cs="Arial"/>
        </w:rPr>
        <w:t xml:space="preserve">fuller </w:t>
      </w:r>
      <w:r w:rsidRPr="00DD26DA">
        <w:rPr>
          <w:rFonts w:ascii="Arial" w:hAnsi="Arial" w:cs="Arial"/>
        </w:rPr>
        <w:t>random slopes model not shown; lesser vs. fuller ra</w:t>
      </w:r>
      <w:r w:rsidR="001935A1">
        <w:rPr>
          <w:rFonts w:ascii="Arial" w:hAnsi="Arial" w:cs="Arial"/>
        </w:rPr>
        <w:t xml:space="preserve">ndom slopes models deviance was </w:t>
      </w:r>
      <w:r w:rsidRPr="00DD26DA">
        <w:rPr>
          <w:rFonts w:ascii="Arial" w:hAnsi="Arial" w:cs="Arial"/>
        </w:rPr>
        <w:t xml:space="preserve">-6624.3 and -6678.3, respectively; </w:t>
      </w:r>
      <w:r w:rsidRPr="00DD26DA">
        <w:rPr>
          <w:rFonts w:ascii="Arial" w:hAnsi="Arial" w:cs="Arial"/>
          <w:i/>
        </w:rPr>
        <w:t>Χ</w:t>
      </w:r>
      <w:r w:rsidRPr="00DD26DA">
        <w:rPr>
          <w:rFonts w:ascii="Arial" w:hAnsi="Arial" w:cs="Arial"/>
          <w:i/>
          <w:vertAlign w:val="superscript"/>
        </w:rPr>
        <w:t>2</w:t>
      </w:r>
      <w:r w:rsidRPr="00DD26DA">
        <w:rPr>
          <w:rFonts w:ascii="Arial" w:hAnsi="Arial" w:cs="Arial"/>
          <w:vertAlign w:val="superscript"/>
        </w:rPr>
        <w:t xml:space="preserve"> </w:t>
      </w:r>
      <w:r w:rsidRPr="00DD26DA">
        <w:rPr>
          <w:rFonts w:ascii="Arial" w:hAnsi="Arial" w:cs="Arial"/>
        </w:rPr>
        <w:t xml:space="preserve">(21, </w:t>
      </w:r>
      <w:r w:rsidRPr="00DD26DA">
        <w:rPr>
          <w:rFonts w:ascii="Arial" w:hAnsi="Arial" w:cs="Arial"/>
          <w:i/>
        </w:rPr>
        <w:t>N</w:t>
      </w:r>
      <w:r w:rsidRPr="00DD26DA">
        <w:rPr>
          <w:rFonts w:ascii="Arial" w:hAnsi="Arial" w:cs="Arial"/>
        </w:rPr>
        <w:t xml:space="preserve"> = 33) = 54.025, </w:t>
      </w:r>
      <w:r w:rsidRPr="00DD26DA">
        <w:rPr>
          <w:rFonts w:ascii="Arial" w:hAnsi="Arial" w:cs="Arial"/>
          <w:i/>
        </w:rPr>
        <w:t>p</w:t>
      </w:r>
      <w:r w:rsidRPr="00DD26DA">
        <w:rPr>
          <w:rFonts w:ascii="Arial" w:hAnsi="Arial" w:cs="Arial"/>
        </w:rPr>
        <w:t xml:space="preserve"> &lt; 0.0001). Thus, we conducted further analysis on results of the lesser model.</w:t>
      </w:r>
    </w:p>
    <w:p w14:paraId="14426238" w14:textId="77777777" w:rsidR="00E41CE8" w:rsidRPr="00DD26DA" w:rsidRDefault="00E41CE8" w:rsidP="00E41CE8">
      <w:pPr>
        <w:autoSpaceDE w:val="0"/>
        <w:autoSpaceDN w:val="0"/>
        <w:adjustRightInd w:val="0"/>
        <w:spacing w:after="0" w:line="240" w:lineRule="auto"/>
        <w:rPr>
          <w:rFonts w:ascii="Arial" w:hAnsi="Arial" w:cs="Arial"/>
        </w:rPr>
      </w:pPr>
    </w:p>
    <w:p w14:paraId="1F11306D" w14:textId="6BECCDC0" w:rsidR="002D6B70" w:rsidRPr="00DD26DA" w:rsidRDefault="00E41CE8" w:rsidP="00E41CE8">
      <w:pPr>
        <w:autoSpaceDE w:val="0"/>
        <w:autoSpaceDN w:val="0"/>
        <w:adjustRightInd w:val="0"/>
        <w:spacing w:after="0" w:line="240" w:lineRule="auto"/>
        <w:rPr>
          <w:rFonts w:ascii="Arial" w:hAnsi="Arial" w:cs="Arial"/>
        </w:rPr>
      </w:pPr>
      <w:r w:rsidRPr="00DD26DA">
        <w:rPr>
          <w:rFonts w:ascii="Arial" w:hAnsi="Arial" w:cs="Arial"/>
        </w:rPr>
        <w:t>We found that reaction times are modulated by ordinal position such that RTs to word-initial syllables are notably slower than those to word-medial and word-final syllables</w:t>
      </w:r>
      <w:r w:rsidR="001935A1">
        <w:rPr>
          <w:rFonts w:ascii="Arial" w:hAnsi="Arial" w:cs="Arial"/>
        </w:rPr>
        <w:t xml:space="preserve"> (</w:t>
      </w:r>
      <w:r w:rsidR="00957605">
        <w:rPr>
          <w:rFonts w:ascii="Arial" w:hAnsi="Arial" w:cs="Arial"/>
        </w:rPr>
        <w:t xml:space="preserve">main effect of ordinal position, </w:t>
      </w:r>
      <w:r w:rsidR="00957605">
        <w:rPr>
          <w:rFonts w:ascii="Arial" w:hAnsi="Arial" w:cs="Arial"/>
          <w:i/>
        </w:rPr>
        <w:t>X^2 (2) = 523.49, p = &lt; 0.0001</w:t>
      </w:r>
      <w:r w:rsidR="00541595">
        <w:rPr>
          <w:rFonts w:ascii="Arial" w:hAnsi="Arial" w:cs="Arial"/>
          <w:i/>
        </w:rPr>
        <w:t xml:space="preserve">, </w:t>
      </w:r>
      <m:oMath>
        <m:r>
          <m:rPr>
            <m:sty m:val="p"/>
          </m:rPr>
          <w:rPr>
            <w:rFonts w:ascii="Cambria Math" w:hAnsi="Cambria Math" w:cs="Arial"/>
          </w:rPr>
          <m:t>Type II Wald Chisquare test</m:t>
        </m:r>
      </m:oMath>
      <w:r w:rsidR="001935A1">
        <w:rPr>
          <w:rFonts w:ascii="Arial" w:hAnsi="Arial" w:cs="Arial"/>
        </w:rPr>
        <w:t>)</w:t>
      </w:r>
      <w:r w:rsidRPr="00DD26DA">
        <w:rPr>
          <w:rFonts w:ascii="Arial" w:hAnsi="Arial" w:cs="Arial"/>
        </w:rPr>
        <w:t>. (</w:t>
      </w:r>
      <w:r w:rsidR="00957605">
        <w:rPr>
          <w:rFonts w:ascii="Arial" w:hAnsi="Arial" w:cs="Arial"/>
          <w:b/>
        </w:rPr>
        <w:t>Fig.</w:t>
      </w:r>
      <w:r w:rsidRPr="00DD26DA">
        <w:rPr>
          <w:rFonts w:ascii="Arial" w:hAnsi="Arial" w:cs="Arial"/>
          <w:b/>
        </w:rPr>
        <w:t xml:space="preserve"> 1</w:t>
      </w:r>
      <w:r w:rsidRPr="00DD26DA">
        <w:rPr>
          <w:rFonts w:ascii="Arial" w:hAnsi="Arial" w:cs="Arial"/>
        </w:rPr>
        <w:t>) We conducted pairwise comparisons on estimated marginal means for levels of the factor position with Tukey adjustment, to explore the drop in react</w:t>
      </w:r>
      <w:r w:rsidR="00400A0A">
        <w:rPr>
          <w:rFonts w:ascii="Arial" w:hAnsi="Arial" w:cs="Arial"/>
        </w:rPr>
        <w:t>ion times between each ordinal position</w:t>
      </w:r>
      <w:r w:rsidRPr="00DD26DA">
        <w:rPr>
          <w:rFonts w:ascii="Arial" w:hAnsi="Arial" w:cs="Arial"/>
        </w:rPr>
        <w:t>. (</w:t>
      </w:r>
      <w:r w:rsidR="00957605">
        <w:rPr>
          <w:rFonts w:ascii="Arial" w:hAnsi="Arial" w:cs="Arial"/>
          <w:b/>
        </w:rPr>
        <w:t>Table</w:t>
      </w:r>
      <w:r w:rsidRPr="00DD26DA">
        <w:rPr>
          <w:rFonts w:ascii="Arial" w:hAnsi="Arial" w:cs="Arial"/>
          <w:b/>
        </w:rPr>
        <w:t xml:space="preserve"> 1</w:t>
      </w:r>
      <w:r w:rsidR="00957605">
        <w:rPr>
          <w:rFonts w:ascii="Arial" w:hAnsi="Arial" w:cs="Arial"/>
        </w:rPr>
        <w:t>. Note that estimates represent differences in estimated marginal means on the response scale in seconds.) The estimated drop in mean RT betwe</w:t>
      </w:r>
      <w:r w:rsidR="00400A0A">
        <w:rPr>
          <w:rFonts w:ascii="Arial" w:hAnsi="Arial" w:cs="Arial"/>
        </w:rPr>
        <w:t>en positions 1 and 2 was 78 ms</w:t>
      </w:r>
      <w:r w:rsidR="00957605">
        <w:rPr>
          <w:rFonts w:ascii="Arial" w:hAnsi="Arial" w:cs="Arial"/>
        </w:rPr>
        <w:t>, while the drop between positi</w:t>
      </w:r>
      <w:r w:rsidR="00400A0A">
        <w:rPr>
          <w:rFonts w:ascii="Arial" w:hAnsi="Arial" w:cs="Arial"/>
        </w:rPr>
        <w:t>ons 1 and 3 was roughly 110 ms</w:t>
      </w:r>
      <w:r w:rsidR="00957605">
        <w:rPr>
          <w:rFonts w:ascii="Arial" w:hAnsi="Arial" w:cs="Arial"/>
        </w:rPr>
        <w:t xml:space="preserve">. The difference in mean RT between positions 2 and 3 was smaller, at about 32 msec. </w:t>
      </w:r>
      <w:r w:rsidR="00400A0A">
        <w:rPr>
          <w:rFonts w:ascii="Arial" w:hAnsi="Arial" w:cs="Arial"/>
        </w:rPr>
        <w:t xml:space="preserve">All comparisons reached statistical significance at the 5% alpha level. </w:t>
      </w:r>
    </w:p>
    <w:p w14:paraId="717B782C" w14:textId="77777777" w:rsidR="002D6B70" w:rsidRPr="00DD26DA" w:rsidRDefault="002D6B70" w:rsidP="002D6B70">
      <w:pPr>
        <w:rPr>
          <w:rFonts w:ascii="Arial" w:hAnsi="Arial" w:cs="Arial"/>
        </w:rPr>
      </w:pPr>
    </w:p>
    <w:p w14:paraId="28BE2121" w14:textId="77777777" w:rsidR="002D6B70" w:rsidRPr="00DD26DA" w:rsidRDefault="00761EA0" w:rsidP="002D6B70">
      <w:pPr>
        <w:rPr>
          <w:rFonts w:ascii="Arial" w:hAnsi="Arial" w:cs="Arial"/>
        </w:rPr>
      </w:pPr>
      <w:r w:rsidRPr="00DD26DA">
        <w:rPr>
          <w:rFonts w:ascii="Arial" w:hAnsi="Arial" w:cs="Arial"/>
          <w:noProof/>
        </w:rPr>
        <w:lastRenderedPageBreak/>
        <w:drawing>
          <wp:anchor distT="0" distB="0" distL="114300" distR="114300" simplePos="0" relativeHeight="251658240" behindDoc="1" locked="0" layoutInCell="1" allowOverlap="1" wp14:anchorId="6657068F" wp14:editId="33A39808">
            <wp:simplePos x="0" y="0"/>
            <wp:positionH relativeFrom="column">
              <wp:posOffset>665288</wp:posOffset>
            </wp:positionH>
            <wp:positionV relativeFrom="paragraph">
              <wp:posOffset>60960</wp:posOffset>
            </wp:positionV>
            <wp:extent cx="3905833" cy="2408205"/>
            <wp:effectExtent l="0" t="0" r="0" b="0"/>
            <wp:wrapSquare wrapText="bothSides"/>
            <wp:docPr id="2" name="Picture 2" descr="C:\Users\Ava\AppData\Local\Microsoft\Windows\INetCache\Content.Word\fig1a_rt_pos_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a\AppData\Local\Microsoft\Windows\INetCache\Content.Word\fig1a_rt_pos_bloc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05833" cy="240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09AD42" w14:textId="77777777" w:rsidR="00D27204" w:rsidRPr="00DD26DA" w:rsidRDefault="00D27204" w:rsidP="001E09C4">
      <w:pPr>
        <w:spacing w:line="240" w:lineRule="auto"/>
        <w:jc w:val="both"/>
        <w:rPr>
          <w:rFonts w:ascii="Arial" w:hAnsi="Arial" w:cs="Arial"/>
        </w:rPr>
      </w:pPr>
    </w:p>
    <w:p w14:paraId="0B486E48" w14:textId="77777777" w:rsidR="00D27204" w:rsidRPr="00DD26DA" w:rsidRDefault="00D27204" w:rsidP="001E09C4">
      <w:pPr>
        <w:spacing w:line="240" w:lineRule="auto"/>
        <w:jc w:val="both"/>
        <w:rPr>
          <w:rFonts w:ascii="Arial" w:hAnsi="Arial" w:cs="Arial"/>
        </w:rPr>
      </w:pPr>
    </w:p>
    <w:p w14:paraId="74BB878F" w14:textId="77777777" w:rsidR="00D27204" w:rsidRPr="00DD26DA" w:rsidRDefault="00D27204" w:rsidP="001E09C4">
      <w:pPr>
        <w:spacing w:line="240" w:lineRule="auto"/>
        <w:jc w:val="both"/>
        <w:rPr>
          <w:rFonts w:ascii="Arial" w:hAnsi="Arial" w:cs="Arial"/>
        </w:rPr>
      </w:pPr>
    </w:p>
    <w:p w14:paraId="594C7D1F" w14:textId="77777777" w:rsidR="00D27204" w:rsidRPr="00DD26DA" w:rsidRDefault="00D27204" w:rsidP="001E09C4">
      <w:pPr>
        <w:spacing w:line="240" w:lineRule="auto"/>
        <w:jc w:val="both"/>
        <w:rPr>
          <w:rFonts w:ascii="Arial" w:hAnsi="Arial" w:cs="Arial"/>
        </w:rPr>
      </w:pPr>
    </w:p>
    <w:p w14:paraId="6668F7FC" w14:textId="77777777" w:rsidR="0080281F" w:rsidRPr="00DD26DA" w:rsidRDefault="0080281F" w:rsidP="001E09C4">
      <w:pPr>
        <w:spacing w:line="240" w:lineRule="auto"/>
        <w:jc w:val="both"/>
        <w:rPr>
          <w:rFonts w:ascii="Arial" w:hAnsi="Arial" w:cs="Arial"/>
        </w:rPr>
      </w:pPr>
    </w:p>
    <w:p w14:paraId="63FE63B3" w14:textId="77777777" w:rsidR="0080281F" w:rsidRPr="00DD26DA" w:rsidRDefault="0080281F" w:rsidP="001E09C4">
      <w:pPr>
        <w:spacing w:line="240" w:lineRule="auto"/>
        <w:jc w:val="both"/>
        <w:rPr>
          <w:rFonts w:ascii="Arial" w:hAnsi="Arial" w:cs="Arial"/>
        </w:rPr>
      </w:pPr>
    </w:p>
    <w:p w14:paraId="3143AC1C" w14:textId="77777777" w:rsidR="0080281F" w:rsidRPr="00DD26DA" w:rsidRDefault="0080281F" w:rsidP="001E09C4">
      <w:pPr>
        <w:spacing w:line="240" w:lineRule="auto"/>
        <w:jc w:val="both"/>
        <w:rPr>
          <w:rFonts w:ascii="Arial" w:hAnsi="Arial" w:cs="Arial"/>
        </w:rPr>
      </w:pPr>
    </w:p>
    <w:p w14:paraId="0C2E7F19" w14:textId="77777777" w:rsidR="0080281F" w:rsidRPr="00DD26DA" w:rsidRDefault="0080281F" w:rsidP="001E09C4">
      <w:pPr>
        <w:spacing w:line="240" w:lineRule="auto"/>
        <w:jc w:val="both"/>
        <w:rPr>
          <w:rFonts w:ascii="Arial" w:hAnsi="Arial" w:cs="Arial"/>
        </w:rPr>
      </w:pPr>
    </w:p>
    <w:p w14:paraId="6ECE9C26" w14:textId="77777777" w:rsidR="0080281F" w:rsidRPr="00DD26DA" w:rsidRDefault="00761EA0" w:rsidP="001E09C4">
      <w:pPr>
        <w:spacing w:line="240" w:lineRule="auto"/>
        <w:jc w:val="both"/>
        <w:rPr>
          <w:rFonts w:ascii="Arial" w:hAnsi="Arial" w:cs="Arial"/>
        </w:rPr>
      </w:pPr>
      <w:r w:rsidRPr="00DD26DA">
        <w:rPr>
          <w:rFonts w:ascii="Arial" w:hAnsi="Arial" w:cs="Arial"/>
          <w:noProof/>
        </w:rPr>
        <w:drawing>
          <wp:anchor distT="0" distB="0" distL="114300" distR="114300" simplePos="0" relativeHeight="251660288" behindDoc="0" locked="0" layoutInCell="1" allowOverlap="1" wp14:anchorId="260C3CF4" wp14:editId="3E8B3282">
            <wp:simplePos x="0" y="0"/>
            <wp:positionH relativeFrom="column">
              <wp:posOffset>60325</wp:posOffset>
            </wp:positionH>
            <wp:positionV relativeFrom="paragraph">
              <wp:posOffset>206626</wp:posOffset>
            </wp:positionV>
            <wp:extent cx="2353945" cy="1682115"/>
            <wp:effectExtent l="0" t="0" r="825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b_rt_po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53945" cy="1682115"/>
                    </a:xfrm>
                    <a:prstGeom prst="rect">
                      <a:avLst/>
                    </a:prstGeom>
                  </pic:spPr>
                </pic:pic>
              </a:graphicData>
            </a:graphic>
            <wp14:sizeRelH relativeFrom="margin">
              <wp14:pctWidth>0</wp14:pctWidth>
            </wp14:sizeRelH>
            <wp14:sizeRelV relativeFrom="margin">
              <wp14:pctHeight>0</wp14:pctHeight>
            </wp14:sizeRelV>
          </wp:anchor>
        </w:drawing>
      </w:r>
      <w:r w:rsidRPr="00DD26DA">
        <w:rPr>
          <w:rFonts w:ascii="Arial" w:hAnsi="Arial" w:cs="Arial"/>
          <w:noProof/>
        </w:rPr>
        <w:drawing>
          <wp:anchor distT="0" distB="0" distL="114300" distR="114300" simplePos="0" relativeHeight="251659264" behindDoc="0" locked="0" layoutInCell="1" allowOverlap="1" wp14:anchorId="7D1D8535" wp14:editId="708C363E">
            <wp:simplePos x="0" y="0"/>
            <wp:positionH relativeFrom="column">
              <wp:posOffset>2596515</wp:posOffset>
            </wp:positionH>
            <wp:positionV relativeFrom="paragraph">
              <wp:posOffset>205105</wp:posOffset>
            </wp:positionV>
            <wp:extent cx="2518410" cy="1795145"/>
            <wp:effectExtent l="0" t="0" r="0" b="0"/>
            <wp:wrapTopAndBottom/>
            <wp:docPr id="11" name="Picture 11" descr="C:\Users\Ava\AppData\Local\Microsoft\Windows\INetCache\Content.Word\exp3fig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va\AppData\Local\Microsoft\Windows\INetCache\Content.Word\exp3fig1c.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8410" cy="1795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49553F" w14:textId="77777777" w:rsidR="0080281F" w:rsidRPr="00DD26DA" w:rsidRDefault="00CC24F4" w:rsidP="00CC24F4">
      <w:pPr>
        <w:spacing w:line="240" w:lineRule="auto"/>
        <w:ind w:firstLine="720"/>
        <w:jc w:val="both"/>
        <w:rPr>
          <w:rFonts w:ascii="Arial" w:hAnsi="Arial" w:cs="Arial"/>
          <w:b/>
        </w:rPr>
      </w:pPr>
      <w:r w:rsidRPr="00DD26DA">
        <w:rPr>
          <w:rFonts w:ascii="Arial" w:hAnsi="Arial" w:cs="Arial"/>
          <w:b/>
        </w:rPr>
        <w:t xml:space="preserve">Fig. 1. </w:t>
      </w:r>
    </w:p>
    <w:p w14:paraId="2357F3AE" w14:textId="77777777" w:rsidR="00CC24F4" w:rsidRPr="00DD26DA" w:rsidRDefault="00CC24F4" w:rsidP="00CC24F4">
      <w:pPr>
        <w:rPr>
          <w:rFonts w:ascii="Arial" w:hAnsi="Arial" w:cs="Arial"/>
        </w:rPr>
      </w:pPr>
    </w:p>
    <w:p w14:paraId="002C30FB" w14:textId="26B0999E" w:rsidR="00DB4C22" w:rsidRPr="00DD26DA" w:rsidRDefault="00C82B03" w:rsidP="00CC24F4">
      <w:pPr>
        <w:rPr>
          <w:rFonts w:ascii="Arial" w:hAnsi="Arial" w:cs="Arial"/>
        </w:rPr>
      </w:pPr>
      <w:r w:rsidRPr="00DD26DA">
        <w:rPr>
          <w:rFonts w:ascii="Arial" w:hAnsi="Arial" w:cs="Arial"/>
        </w:rPr>
        <w:t xml:space="preserve">To improve interpretability of the results, we also computed s-values for each p-value in our contrasts. The s-value is a metric of self-information, or surprisal information measure. It can assist in the interpretation of p-values by providing an intuitive transformation of the p-value, taking the negative log of the p-value: </w:t>
      </w:r>
      <m:oMath>
        <m:r>
          <w:rPr>
            <w:rFonts w:ascii="Cambria Math" w:hAnsi="Cambria Math" w:cs="Arial"/>
          </w:rPr>
          <m:t>-</m:t>
        </m:r>
        <m:sSub>
          <m:sSubPr>
            <m:ctrlPr>
              <w:rPr>
                <w:rFonts w:ascii="Cambria Math" w:hAnsi="Cambria Math" w:cs="Arial"/>
                <w:i/>
              </w:rPr>
            </m:ctrlPr>
          </m:sSubPr>
          <m:e>
            <m:r>
              <w:rPr>
                <w:rFonts w:ascii="Cambria Math" w:hAnsi="Cambria Math" w:cs="Arial"/>
              </w:rPr>
              <m:t>log</m:t>
            </m:r>
          </m:e>
          <m:sub>
            <m:r>
              <w:rPr>
                <w:rFonts w:ascii="Cambria Math" w:hAnsi="Cambria Math" w:cs="Arial"/>
              </w:rPr>
              <m:t>2</m:t>
            </m:r>
          </m:sub>
        </m:sSub>
        <m:r>
          <w:rPr>
            <w:rFonts w:ascii="Cambria Math" w:hAnsi="Cambria Math" w:cs="Arial"/>
          </w:rPr>
          <m:t>(p)</m:t>
        </m:r>
      </m:oMath>
      <w:r w:rsidRPr="00DD26DA">
        <w:rPr>
          <w:rFonts w:ascii="Arial" w:hAnsi="Arial" w:cs="Arial"/>
        </w:rPr>
        <w:t xml:space="preserve">. </w:t>
      </w:r>
      <w:r w:rsidRPr="00DD26DA">
        <w:rPr>
          <w:rFonts w:ascii="Arial" w:hAnsi="Arial" w:cs="Arial"/>
        </w:rPr>
        <w:fldChar w:fldCharType="begin" w:fldLock="1"/>
      </w:r>
      <w:r w:rsidR="00140785">
        <w:rPr>
          <w:rFonts w:ascii="Arial" w:hAnsi="Arial" w:cs="Arial"/>
        </w:rPr>
        <w:instrText>ADDIN CSL_CITATION {"citationItems":[{"id":"ITEM-1","itemData":{"DOI":"10.1007/s10654-016-0149-3","ISSN":"0393-2990","author":[{"dropping-particle":"","family":"Greenland","given":"Sander","non-dropping-particle":"","parse-names":false,"suffix":""},{"dropping-particle":"","family":"Senn","given":"Stephen J","non-dropping-particle":"","parse-names":false,"suffix":""},{"dropping-particle":"","family":"Rothman","given":"Kenneth J","non-dropping-particle":"","parse-names":false,"suffix":""},{"dropping-particle":"","family":"Carlin","given":"John B","non-dropping-particle":"","parse-names":false,"suffix":""},{"dropping-particle":"","family":"Poole","given":"Charles","non-dropping-particle":"","parse-names":false,"suffix":""},{"dropping-particle":"","family":"Goodman","given":"Steven N","non-dropping-particle":"","parse-names":false,"suffix":""},{"dropping-particle":"","family":"Altman","given":"Douglas G","non-dropping-particle":"","parse-names":false,"suffix":""}],"container-title":"European Journal of Epidemiology","id":"ITEM-1","issue":"4","issued":{"date-parts":[["2016","4","21"]]},"page":"337-350","publisher":"Springer Netherlands","title":"Statistical tests, P values, confidence intervals, and power: a guide to misinterpretations","type":"article-journal","volume":"31"},"uris":["http://www.mendeley.com/documents/?uuid=d7f60ad1-b7f3-3be0-8c5e-6b17a33bfda0"]}],"mendeley":{"formattedCitation":"(Greenland et al. 2016)","plainTextFormattedCitation":"(Greenland et al. 2016)","previouslyFormattedCitation":"(Greenland et al. 2016)"},"properties":{"noteIndex":0},"schema":"https://github.com/citation-style-language/schema/raw/master/csl-citation.json"}</w:instrText>
      </w:r>
      <w:r w:rsidRPr="00DD26DA">
        <w:rPr>
          <w:rFonts w:ascii="Arial" w:hAnsi="Arial" w:cs="Arial"/>
        </w:rPr>
        <w:fldChar w:fldCharType="separate"/>
      </w:r>
      <w:r w:rsidR="00FE7CBA" w:rsidRPr="00FE7CBA">
        <w:rPr>
          <w:rFonts w:ascii="Arial" w:hAnsi="Arial" w:cs="Arial"/>
          <w:noProof/>
        </w:rPr>
        <w:t>(Greenland et al. 2016)</w:t>
      </w:r>
      <w:r w:rsidRPr="00DD26DA">
        <w:rPr>
          <w:rFonts w:ascii="Arial" w:hAnsi="Arial" w:cs="Arial"/>
        </w:rPr>
        <w:fldChar w:fldCharType="end"/>
      </w:r>
      <w:r w:rsidRPr="00DD26DA">
        <w:rPr>
          <w:rFonts w:ascii="Arial" w:hAnsi="Arial" w:cs="Arial"/>
        </w:rPr>
        <w:t xml:space="preserve"> A value of (p = 1) is perfectly unsurprising under the null hypothesis. Surprisal increases exponentially as </w:t>
      </w:r>
      <w:r w:rsidRPr="00DD26DA">
        <w:rPr>
          <w:rFonts w:ascii="Arial" w:hAnsi="Arial" w:cs="Arial"/>
          <w:i/>
        </w:rPr>
        <w:t>s</w:t>
      </w:r>
      <w:r w:rsidRPr="00DD26DA">
        <w:rPr>
          <w:rFonts w:ascii="Arial" w:hAnsi="Arial" w:cs="Arial"/>
        </w:rPr>
        <w:t xml:space="preserve"> approaches zero. Thus, </w:t>
      </w:r>
      <w:r w:rsidRPr="00DD26DA">
        <w:rPr>
          <w:rFonts w:ascii="Arial" w:hAnsi="Arial" w:cs="Arial"/>
          <w:i/>
        </w:rPr>
        <w:t>s</w:t>
      </w:r>
      <w:r w:rsidRPr="00DD26DA">
        <w:rPr>
          <w:rFonts w:ascii="Arial" w:hAnsi="Arial" w:cs="Arial"/>
        </w:rPr>
        <w:t xml:space="preserve"> becomes a measure of information in bits against the null hypothesis. The difference in means between positions 1 and 3 can be quantified in roughly 139.3 bits. If the null hypothesis of no difference in means is true, this result is as surprising as getting all heads in 140 fair coin tosses (</w:t>
      </w:r>
      <w:r w:rsidRPr="00DD26DA">
        <w:rPr>
          <w:rFonts w:ascii="Arial" w:hAnsi="Arial" w:cs="Arial"/>
          <w:i/>
        </w:rPr>
        <w:t>s</w:t>
      </w:r>
      <w:r w:rsidRPr="00DD26DA">
        <w:rPr>
          <w:rFonts w:ascii="Arial" w:hAnsi="Arial" w:cs="Arial"/>
        </w:rPr>
        <w:t xml:space="preserve"> rounded to the nearest integer).</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885"/>
        <w:gridCol w:w="905"/>
        <w:gridCol w:w="617"/>
        <w:gridCol w:w="353"/>
        <w:gridCol w:w="794"/>
        <w:gridCol w:w="877"/>
      </w:tblGrid>
      <w:tr w:rsidR="00DD26DA" w:rsidRPr="00EA639F" w14:paraId="08630E92" w14:textId="77777777" w:rsidTr="00761EA0">
        <w:trPr>
          <w:tblCellSpacing w:w="15" w:type="dxa"/>
          <w:jc w:val="center"/>
        </w:trPr>
        <w:tc>
          <w:tcPr>
            <w:tcW w:w="0" w:type="auto"/>
            <w:gridSpan w:val="6"/>
            <w:tcBorders>
              <w:bottom w:val="single" w:sz="6" w:space="0" w:color="000000"/>
            </w:tcBorders>
            <w:vAlign w:val="center"/>
            <w:hideMark/>
          </w:tcPr>
          <w:p w14:paraId="3A5FCDB3" w14:textId="77777777" w:rsidR="00761EA0" w:rsidRPr="00EA639F" w:rsidRDefault="00761EA0" w:rsidP="00761EA0">
            <w:pPr>
              <w:spacing w:after="0" w:line="240" w:lineRule="auto"/>
              <w:rPr>
                <w:rFonts w:ascii="Calisto MT" w:eastAsiaTheme="minorEastAsia" w:hAnsi="Calisto MT" w:cs="Arial"/>
                <w:sz w:val="20"/>
                <w:szCs w:val="20"/>
              </w:rPr>
            </w:pPr>
          </w:p>
        </w:tc>
      </w:tr>
      <w:tr w:rsidR="00DD26DA" w:rsidRPr="00EA639F" w14:paraId="3F46D530" w14:textId="77777777" w:rsidTr="00761EA0">
        <w:trPr>
          <w:tblCellSpacing w:w="15" w:type="dxa"/>
          <w:jc w:val="center"/>
        </w:trPr>
        <w:tc>
          <w:tcPr>
            <w:tcW w:w="0" w:type="auto"/>
            <w:vAlign w:val="center"/>
            <w:hideMark/>
          </w:tcPr>
          <w:p w14:paraId="5B329DED" w14:textId="77777777" w:rsidR="00761EA0" w:rsidRPr="00EA639F" w:rsidRDefault="00761EA0" w:rsidP="00761EA0">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contrast</w:t>
            </w:r>
          </w:p>
        </w:tc>
        <w:tc>
          <w:tcPr>
            <w:tcW w:w="0" w:type="auto"/>
            <w:vAlign w:val="center"/>
            <w:hideMark/>
          </w:tcPr>
          <w:p w14:paraId="3FE1715A"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estimate</w:t>
            </w:r>
          </w:p>
        </w:tc>
        <w:tc>
          <w:tcPr>
            <w:tcW w:w="0" w:type="auto"/>
            <w:vAlign w:val="center"/>
            <w:hideMark/>
          </w:tcPr>
          <w:p w14:paraId="46C664E2"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SE</w:t>
            </w:r>
          </w:p>
        </w:tc>
        <w:tc>
          <w:tcPr>
            <w:tcW w:w="0" w:type="auto"/>
            <w:vAlign w:val="center"/>
            <w:hideMark/>
          </w:tcPr>
          <w:p w14:paraId="44190E1D"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df</w:t>
            </w:r>
          </w:p>
        </w:tc>
        <w:tc>
          <w:tcPr>
            <w:tcW w:w="0" w:type="auto"/>
            <w:vAlign w:val="center"/>
            <w:hideMark/>
          </w:tcPr>
          <w:p w14:paraId="103F4A7A"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p value</w:t>
            </w:r>
          </w:p>
        </w:tc>
        <w:tc>
          <w:tcPr>
            <w:tcW w:w="0" w:type="auto"/>
            <w:vAlign w:val="center"/>
            <w:hideMark/>
          </w:tcPr>
          <w:p w14:paraId="6718D8EC"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 value</w:t>
            </w:r>
          </w:p>
        </w:tc>
      </w:tr>
      <w:tr w:rsidR="00DD26DA" w:rsidRPr="00EA639F" w14:paraId="4FB49367" w14:textId="77777777" w:rsidTr="00761EA0">
        <w:trPr>
          <w:tblCellSpacing w:w="15" w:type="dxa"/>
          <w:jc w:val="center"/>
        </w:trPr>
        <w:tc>
          <w:tcPr>
            <w:tcW w:w="0" w:type="auto"/>
            <w:gridSpan w:val="6"/>
            <w:tcBorders>
              <w:bottom w:val="single" w:sz="6" w:space="0" w:color="000000"/>
            </w:tcBorders>
            <w:vAlign w:val="center"/>
            <w:hideMark/>
          </w:tcPr>
          <w:p w14:paraId="1B6D6B28" w14:textId="77777777" w:rsidR="00761EA0" w:rsidRPr="00EA639F" w:rsidRDefault="00761EA0" w:rsidP="00761EA0">
            <w:pPr>
              <w:spacing w:after="0" w:line="240" w:lineRule="auto"/>
              <w:jc w:val="center"/>
              <w:rPr>
                <w:rFonts w:ascii="Calisto MT" w:eastAsia="Times New Roman" w:hAnsi="Calisto MT" w:cs="Arial"/>
                <w:sz w:val="24"/>
                <w:szCs w:val="24"/>
              </w:rPr>
            </w:pPr>
          </w:p>
        </w:tc>
      </w:tr>
      <w:tr w:rsidR="00DD26DA" w:rsidRPr="00EA639F" w14:paraId="3FBE97DF" w14:textId="77777777" w:rsidTr="00761EA0">
        <w:trPr>
          <w:tblCellSpacing w:w="15" w:type="dxa"/>
          <w:jc w:val="center"/>
        </w:trPr>
        <w:tc>
          <w:tcPr>
            <w:tcW w:w="0" w:type="auto"/>
            <w:vAlign w:val="center"/>
            <w:hideMark/>
          </w:tcPr>
          <w:p w14:paraId="5D87C742" w14:textId="77777777" w:rsidR="00761EA0" w:rsidRPr="00EA639F" w:rsidRDefault="00761EA0" w:rsidP="00761EA0">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1 - 2</w:t>
            </w:r>
          </w:p>
        </w:tc>
        <w:tc>
          <w:tcPr>
            <w:tcW w:w="0" w:type="auto"/>
            <w:vAlign w:val="center"/>
            <w:hideMark/>
          </w:tcPr>
          <w:p w14:paraId="3CF41DF2"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0.078</w:t>
            </w:r>
          </w:p>
        </w:tc>
        <w:tc>
          <w:tcPr>
            <w:tcW w:w="0" w:type="auto"/>
            <w:vAlign w:val="center"/>
            <w:hideMark/>
          </w:tcPr>
          <w:p w14:paraId="7C2DA720"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0.006</w:t>
            </w:r>
          </w:p>
        </w:tc>
        <w:tc>
          <w:tcPr>
            <w:tcW w:w="0" w:type="auto"/>
            <w:vAlign w:val="center"/>
            <w:hideMark/>
          </w:tcPr>
          <w:p w14:paraId="7E716B23"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Inf</w:t>
            </w:r>
          </w:p>
        </w:tc>
        <w:tc>
          <w:tcPr>
            <w:tcW w:w="0" w:type="auto"/>
            <w:vAlign w:val="center"/>
            <w:hideMark/>
          </w:tcPr>
          <w:p w14:paraId="602808F0"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&lt; .001</w:t>
            </w:r>
          </w:p>
        </w:tc>
        <w:tc>
          <w:tcPr>
            <w:tcW w:w="0" w:type="auto"/>
            <w:vAlign w:val="center"/>
            <w:hideMark/>
          </w:tcPr>
          <w:p w14:paraId="7AEBB653"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139.307</w:t>
            </w:r>
          </w:p>
        </w:tc>
      </w:tr>
      <w:tr w:rsidR="00DD26DA" w:rsidRPr="00EA639F" w14:paraId="55F0396A" w14:textId="77777777" w:rsidTr="00761EA0">
        <w:trPr>
          <w:tblCellSpacing w:w="15" w:type="dxa"/>
          <w:jc w:val="center"/>
        </w:trPr>
        <w:tc>
          <w:tcPr>
            <w:tcW w:w="0" w:type="auto"/>
            <w:vAlign w:val="center"/>
            <w:hideMark/>
          </w:tcPr>
          <w:p w14:paraId="0DD51A76" w14:textId="77777777" w:rsidR="00761EA0" w:rsidRPr="00EA639F" w:rsidRDefault="00761EA0" w:rsidP="00761EA0">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1 - 3</w:t>
            </w:r>
          </w:p>
        </w:tc>
        <w:tc>
          <w:tcPr>
            <w:tcW w:w="0" w:type="auto"/>
            <w:vAlign w:val="center"/>
            <w:hideMark/>
          </w:tcPr>
          <w:p w14:paraId="4364C92E"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0.110</w:t>
            </w:r>
          </w:p>
        </w:tc>
        <w:tc>
          <w:tcPr>
            <w:tcW w:w="0" w:type="auto"/>
            <w:vAlign w:val="center"/>
            <w:hideMark/>
          </w:tcPr>
          <w:p w14:paraId="0C86B8EA"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0.006</w:t>
            </w:r>
          </w:p>
        </w:tc>
        <w:tc>
          <w:tcPr>
            <w:tcW w:w="0" w:type="auto"/>
            <w:vAlign w:val="center"/>
            <w:hideMark/>
          </w:tcPr>
          <w:p w14:paraId="27709C43"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Inf</w:t>
            </w:r>
          </w:p>
        </w:tc>
        <w:tc>
          <w:tcPr>
            <w:tcW w:w="0" w:type="auto"/>
            <w:vAlign w:val="center"/>
            <w:hideMark/>
          </w:tcPr>
          <w:p w14:paraId="2627731C"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&lt; .001</w:t>
            </w:r>
          </w:p>
        </w:tc>
        <w:tc>
          <w:tcPr>
            <w:tcW w:w="0" w:type="auto"/>
            <w:vAlign w:val="center"/>
            <w:hideMark/>
          </w:tcPr>
          <w:p w14:paraId="5277B88F"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262.422</w:t>
            </w:r>
          </w:p>
        </w:tc>
      </w:tr>
      <w:tr w:rsidR="00DD26DA" w:rsidRPr="00EA639F" w14:paraId="0D03FA0D" w14:textId="77777777" w:rsidTr="00761EA0">
        <w:trPr>
          <w:tblCellSpacing w:w="15" w:type="dxa"/>
          <w:jc w:val="center"/>
        </w:trPr>
        <w:tc>
          <w:tcPr>
            <w:tcW w:w="0" w:type="auto"/>
            <w:vAlign w:val="center"/>
            <w:hideMark/>
          </w:tcPr>
          <w:p w14:paraId="7BD76DD2" w14:textId="77777777" w:rsidR="00761EA0" w:rsidRPr="00EA639F" w:rsidRDefault="00761EA0" w:rsidP="00761EA0">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2 - 3</w:t>
            </w:r>
          </w:p>
        </w:tc>
        <w:tc>
          <w:tcPr>
            <w:tcW w:w="0" w:type="auto"/>
            <w:vAlign w:val="center"/>
            <w:hideMark/>
          </w:tcPr>
          <w:p w14:paraId="129D1B16"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0.032</w:t>
            </w:r>
          </w:p>
        </w:tc>
        <w:tc>
          <w:tcPr>
            <w:tcW w:w="0" w:type="auto"/>
            <w:vAlign w:val="center"/>
            <w:hideMark/>
          </w:tcPr>
          <w:p w14:paraId="3024CFF8"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0.004</w:t>
            </w:r>
          </w:p>
        </w:tc>
        <w:tc>
          <w:tcPr>
            <w:tcW w:w="0" w:type="auto"/>
            <w:vAlign w:val="center"/>
            <w:hideMark/>
          </w:tcPr>
          <w:p w14:paraId="0F4B20AF"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Inf</w:t>
            </w:r>
          </w:p>
        </w:tc>
        <w:tc>
          <w:tcPr>
            <w:tcW w:w="0" w:type="auto"/>
            <w:vAlign w:val="center"/>
            <w:hideMark/>
          </w:tcPr>
          <w:p w14:paraId="503186E8"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&lt; .001</w:t>
            </w:r>
          </w:p>
        </w:tc>
        <w:tc>
          <w:tcPr>
            <w:tcW w:w="0" w:type="auto"/>
            <w:vAlign w:val="center"/>
            <w:hideMark/>
          </w:tcPr>
          <w:p w14:paraId="17114801"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39.918</w:t>
            </w:r>
          </w:p>
        </w:tc>
      </w:tr>
      <w:tr w:rsidR="00DD26DA" w:rsidRPr="00EA639F" w14:paraId="4923B50E" w14:textId="77777777" w:rsidTr="00761EA0">
        <w:trPr>
          <w:tblCellSpacing w:w="15" w:type="dxa"/>
          <w:jc w:val="center"/>
        </w:trPr>
        <w:tc>
          <w:tcPr>
            <w:tcW w:w="0" w:type="auto"/>
            <w:gridSpan w:val="6"/>
            <w:tcBorders>
              <w:bottom w:val="single" w:sz="6" w:space="0" w:color="000000"/>
            </w:tcBorders>
            <w:vAlign w:val="center"/>
            <w:hideMark/>
          </w:tcPr>
          <w:p w14:paraId="6C9C743A" w14:textId="77777777" w:rsidR="00761EA0" w:rsidRPr="00EA639F" w:rsidRDefault="00761EA0" w:rsidP="00761EA0">
            <w:pPr>
              <w:spacing w:after="0" w:line="240" w:lineRule="auto"/>
              <w:jc w:val="center"/>
              <w:rPr>
                <w:rFonts w:ascii="Calisto MT" w:eastAsia="Times New Roman" w:hAnsi="Calisto MT" w:cs="Arial"/>
                <w:sz w:val="24"/>
                <w:szCs w:val="24"/>
              </w:rPr>
            </w:pPr>
          </w:p>
        </w:tc>
      </w:tr>
    </w:tbl>
    <w:p w14:paraId="79E5A7C9" w14:textId="0E5AE033" w:rsidR="00761EA0" w:rsidRDefault="00761EA0" w:rsidP="00761EA0">
      <w:pPr>
        <w:ind w:left="720"/>
        <w:rPr>
          <w:rFonts w:ascii="Arial" w:hAnsi="Arial" w:cs="Arial"/>
          <w:b/>
        </w:rPr>
      </w:pPr>
      <w:r w:rsidRPr="00DD26DA">
        <w:rPr>
          <w:rFonts w:ascii="Arial" w:hAnsi="Arial" w:cs="Arial"/>
          <w:b/>
        </w:rPr>
        <w:t xml:space="preserve">Table 1. Estimated marginal means contrasts for reaction times to targets in each ordinal position. </w:t>
      </w:r>
    </w:p>
    <w:p w14:paraId="4F57B3CE" w14:textId="5769C5F0" w:rsidR="00C07976" w:rsidRPr="00F66015" w:rsidRDefault="00C07976" w:rsidP="00C07976">
      <w:pPr>
        <w:rPr>
          <w:rFonts w:ascii="Arial" w:hAnsi="Arial" w:cs="Arial"/>
        </w:rPr>
      </w:pPr>
      <w:r>
        <w:rPr>
          <w:rFonts w:ascii="Arial" w:hAnsi="Arial" w:cs="Arial"/>
        </w:rPr>
        <w:lastRenderedPageBreak/>
        <w:t>To ensure that participants were able to perform the task, we computed mean detection accuracy across participants and for each target syllable. We observed that certain syllable</w:t>
      </w:r>
      <w:r w:rsidR="006515A7">
        <w:rPr>
          <w:rFonts w:ascii="Arial" w:hAnsi="Arial" w:cs="Arial"/>
        </w:rPr>
        <w:t>s</w:t>
      </w:r>
      <w:r>
        <w:rPr>
          <w:rFonts w:ascii="Arial" w:hAnsi="Arial" w:cs="Arial"/>
        </w:rPr>
        <w:t xml:space="preserve"> were detected less often</w:t>
      </w:r>
      <w:r w:rsidR="006515A7">
        <w:rPr>
          <w:rFonts w:ascii="Arial" w:hAnsi="Arial" w:cs="Arial"/>
        </w:rPr>
        <w:t xml:space="preserve"> than others</w:t>
      </w:r>
      <w:r>
        <w:rPr>
          <w:rFonts w:ascii="Arial" w:hAnsi="Arial" w:cs="Arial"/>
        </w:rPr>
        <w:t xml:space="preserve">, suggesting some unwanted variability in the stimuli (notably for syllables </w:t>
      </w:r>
      <w:r w:rsidR="006515A7">
        <w:rPr>
          <w:rFonts w:ascii="Arial" w:hAnsi="Arial" w:cs="Arial"/>
          <w:i/>
        </w:rPr>
        <w:t xml:space="preserve">ro, za, be, and mi). </w:t>
      </w:r>
      <w:r w:rsidR="006515A7">
        <w:rPr>
          <w:rFonts w:ascii="Arial" w:hAnsi="Arial" w:cs="Arial"/>
        </w:rPr>
        <w:t xml:space="preserve">(See </w:t>
      </w:r>
      <w:r>
        <w:rPr>
          <w:rFonts w:ascii="Arial" w:hAnsi="Arial" w:cs="Arial"/>
        </w:rPr>
        <w:t>Fig. S2</w:t>
      </w:r>
      <w:r w:rsidR="006515A7">
        <w:rPr>
          <w:rFonts w:ascii="Arial" w:hAnsi="Arial" w:cs="Arial"/>
        </w:rPr>
        <w:t xml:space="preserve"> and following section for discussion.</w:t>
      </w:r>
      <w:r>
        <w:rPr>
          <w:rFonts w:ascii="Arial" w:hAnsi="Arial" w:cs="Arial"/>
        </w:rPr>
        <w:t xml:space="preserve">) We therefore sought to validate the results reported above by regressing out the effect of individual syllable as a function of ordinal position. We </w:t>
      </w:r>
      <w:r w:rsidR="00D00CDC">
        <w:rPr>
          <w:rFonts w:ascii="Arial" w:hAnsi="Arial" w:cs="Arial"/>
        </w:rPr>
        <w:t>ran a generalized mixed model with ordinal position and target syllable as fixed effects factors and sub</w:t>
      </w:r>
      <w:r w:rsidR="00F66015">
        <w:rPr>
          <w:rFonts w:ascii="Arial" w:hAnsi="Arial" w:cs="Arial"/>
        </w:rPr>
        <w:t>ject as random effect factor, with</w:t>
      </w:r>
      <w:r w:rsidR="00D00CDC">
        <w:rPr>
          <w:rFonts w:ascii="Arial" w:hAnsi="Arial" w:cs="Arial"/>
        </w:rPr>
        <w:t xml:space="preserve"> the RT </w:t>
      </w:r>
      <w:r w:rsidR="00F66015">
        <w:rPr>
          <w:rFonts w:ascii="Arial" w:hAnsi="Arial" w:cs="Arial"/>
        </w:rPr>
        <w:t>(in ms) as outcome variable</w:t>
      </w:r>
      <w:r w:rsidR="00D00CDC">
        <w:rPr>
          <w:rFonts w:ascii="Arial" w:hAnsi="Arial" w:cs="Arial"/>
        </w:rPr>
        <w:t xml:space="preserve">. We then </w:t>
      </w:r>
      <w:r>
        <w:rPr>
          <w:rFonts w:ascii="Arial" w:hAnsi="Arial" w:cs="Arial"/>
        </w:rPr>
        <w:t xml:space="preserve">subtracted the </w:t>
      </w:r>
      <w:r w:rsidR="00D00CDC">
        <w:rPr>
          <w:rFonts w:ascii="Arial" w:hAnsi="Arial" w:cs="Arial"/>
        </w:rPr>
        <w:t xml:space="preserve">resulting </w:t>
      </w:r>
      <w:r>
        <w:rPr>
          <w:rFonts w:ascii="Arial" w:hAnsi="Arial" w:cs="Arial"/>
        </w:rPr>
        <w:t>re</w:t>
      </w:r>
      <w:r w:rsidR="00D00CDC">
        <w:rPr>
          <w:rFonts w:ascii="Arial" w:hAnsi="Arial" w:cs="Arial"/>
        </w:rPr>
        <w:t>sidual values for each data point from the raw RT, and re-ran the lesser model as specified above using the adjusted RT values. We still observed the main effect of ordinal position (</w:t>
      </w:r>
      <w:r w:rsidR="00D00CDC">
        <w:rPr>
          <w:rFonts w:ascii="Arial" w:hAnsi="Arial" w:cs="Arial"/>
          <w:i/>
        </w:rPr>
        <w:t>X^2 (2) = 538.53, p &lt; 0.0001, Type II Wald Chisquare Test)</w:t>
      </w:r>
      <w:r w:rsidR="00F66015">
        <w:rPr>
          <w:rFonts w:ascii="Arial" w:hAnsi="Arial" w:cs="Arial"/>
          <w:i/>
        </w:rPr>
        <w:t xml:space="preserve"> </w:t>
      </w:r>
      <w:r w:rsidR="00F66015">
        <w:rPr>
          <w:rFonts w:ascii="Arial" w:hAnsi="Arial" w:cs="Arial"/>
        </w:rPr>
        <w:t xml:space="preserve">and therefore concluded that slight variations in the acoustics of our stimuli </w:t>
      </w:r>
      <w:r w:rsidR="00052489">
        <w:rPr>
          <w:rFonts w:ascii="Arial" w:hAnsi="Arial" w:cs="Arial"/>
        </w:rPr>
        <w:t>did not significantly affect our results</w:t>
      </w:r>
      <w:r w:rsidR="00D00CDC">
        <w:rPr>
          <w:rFonts w:ascii="Arial" w:hAnsi="Arial" w:cs="Arial"/>
          <w:i/>
        </w:rPr>
        <w:t xml:space="preserve">. </w:t>
      </w:r>
    </w:p>
    <w:p w14:paraId="7A62B1B8" w14:textId="77777777" w:rsidR="00C2042C" w:rsidRPr="00DD26DA" w:rsidRDefault="00C2042C" w:rsidP="00DD26DA">
      <w:pPr>
        <w:rPr>
          <w:rFonts w:ascii="Arial" w:hAnsi="Arial" w:cs="Arial"/>
          <w:b/>
          <w:i/>
        </w:rPr>
      </w:pPr>
      <w:r w:rsidRPr="00DD26DA">
        <w:rPr>
          <w:rFonts w:ascii="Arial" w:hAnsi="Arial" w:cs="Arial"/>
          <w:b/>
          <w:i/>
        </w:rPr>
        <w:t>Rapid Onset of Graded RT to Predictable Syllables</w:t>
      </w:r>
    </w:p>
    <w:p w14:paraId="3748C8AB" w14:textId="327BDCD7" w:rsidR="00C2042C" w:rsidRPr="00DD26DA" w:rsidRDefault="001E2E22" w:rsidP="00C82B03">
      <w:pPr>
        <w:rPr>
          <w:rFonts w:ascii="Arial" w:hAnsi="Arial" w:cs="Arial"/>
        </w:rPr>
      </w:pPr>
      <w:r>
        <w:rPr>
          <w:rFonts w:ascii="Arial" w:hAnsi="Arial" w:cs="Arial"/>
          <w:noProof/>
        </w:rPr>
        <w:drawing>
          <wp:anchor distT="0" distB="0" distL="114300" distR="114300" simplePos="0" relativeHeight="251678720" behindDoc="0" locked="0" layoutInCell="1" allowOverlap="1" wp14:anchorId="4E09C941" wp14:editId="7FB7111E">
            <wp:simplePos x="0" y="0"/>
            <wp:positionH relativeFrom="column">
              <wp:posOffset>2193290</wp:posOffset>
            </wp:positionH>
            <wp:positionV relativeFrom="paragraph">
              <wp:posOffset>883285</wp:posOffset>
            </wp:positionV>
            <wp:extent cx="4257675" cy="3041015"/>
            <wp:effectExtent l="0" t="0" r="9525"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b_rt_roll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7675" cy="3041015"/>
                    </a:xfrm>
                    <a:prstGeom prst="rect">
                      <a:avLst/>
                    </a:prstGeom>
                  </pic:spPr>
                </pic:pic>
              </a:graphicData>
            </a:graphic>
            <wp14:sizeRelH relativeFrom="margin">
              <wp14:pctWidth>0</wp14:pctWidth>
            </wp14:sizeRelH>
            <wp14:sizeRelV relativeFrom="margin">
              <wp14:pctHeight>0</wp14:pctHeight>
            </wp14:sizeRelV>
          </wp:anchor>
        </w:drawing>
      </w:r>
      <w:r w:rsidR="00C82B03" w:rsidRPr="00DD26DA">
        <w:rPr>
          <w:rFonts w:ascii="Arial" w:hAnsi="Arial" w:cs="Arial"/>
        </w:rPr>
        <w:t>Furthermore, this pattern of reaction times emerged within the first few presentations of the target syllable, and remained stable throughout the remainder of the experimental blocks. (Fig. 2) This observation accounts for why factor block did not contribute significantly to model fit</w:t>
      </w:r>
      <w:r w:rsidR="00F52031">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1,  </m:t>
            </m:r>
            <m:r>
              <w:rPr>
                <w:rFonts w:ascii="Cambria Math" w:hAnsi="Cambria Math" w:cs="Arial"/>
              </w:rPr>
              <m:t>N</m:t>
            </m:r>
            <m:r>
              <m:rPr>
                <m:sty m:val="p"/>
              </m:rPr>
              <w:rPr>
                <w:rFonts w:ascii="Cambria Math" w:hAnsi="Cambria Math" w:cs="Arial"/>
              </w:rPr>
              <m:t xml:space="preserve"> = 33</m:t>
            </m:r>
          </m:e>
        </m:d>
        <m:r>
          <m:rPr>
            <m:sty m:val="p"/>
          </m:rPr>
          <w:rPr>
            <w:rFonts w:ascii="Cambria Math" w:hAnsi="Cambria Math" w:cs="Arial"/>
          </w:rPr>
          <m:t xml:space="preserve">= 2.12,  </m:t>
        </m:r>
        <m:r>
          <w:rPr>
            <w:rFonts w:ascii="Cambria Math" w:hAnsi="Cambria Math" w:cs="Arial"/>
          </w:rPr>
          <m:t>p</m:t>
        </m:r>
        <m:r>
          <m:rPr>
            <m:sty m:val="p"/>
          </m:rPr>
          <w:rPr>
            <w:rFonts w:ascii="Cambria Math" w:hAnsi="Cambria Math" w:cs="Arial"/>
          </w:rPr>
          <m:t>=0.15, Type II Wald Chisquare test</m:t>
        </m:r>
      </m:oMath>
      <w:r w:rsidR="00F52031">
        <w:rPr>
          <w:rFonts w:ascii="Arial" w:hAnsi="Arial" w:cs="Arial"/>
        </w:rPr>
        <w:t>)</w:t>
      </w:r>
      <w:r w:rsidR="00C82B03" w:rsidRPr="00DD26DA">
        <w:rPr>
          <w:rFonts w:ascii="Arial" w:hAnsi="Arial" w:cs="Arial"/>
        </w:rPr>
        <w:t>; reaction times differentiate early on and exhibit little change thereafter.</w:t>
      </w:r>
    </w:p>
    <w:p w14:paraId="7E472674" w14:textId="56A5D226" w:rsidR="00C82B03" w:rsidRPr="00DD26DA" w:rsidRDefault="00C82B03" w:rsidP="00C82B03">
      <w:pPr>
        <w:rPr>
          <w:rFonts w:ascii="Arial" w:hAnsi="Arial" w:cs="Arial"/>
        </w:rPr>
      </w:pPr>
    </w:p>
    <w:p w14:paraId="0A9B2448" w14:textId="77777777" w:rsidR="00C82B03" w:rsidRPr="00DD26DA" w:rsidRDefault="00E94887" w:rsidP="00C82B03">
      <w:pPr>
        <w:rPr>
          <w:rFonts w:ascii="Arial" w:hAnsi="Arial" w:cs="Arial"/>
        </w:rPr>
      </w:pPr>
      <w:r w:rsidRPr="00DD26DA">
        <w:rPr>
          <w:rFonts w:ascii="Arial" w:hAnsi="Arial" w:cs="Arial"/>
          <w:noProof/>
        </w:rPr>
        <w:drawing>
          <wp:anchor distT="0" distB="0" distL="114300" distR="114300" simplePos="0" relativeHeight="251661312" behindDoc="0" locked="0" layoutInCell="1" allowOverlap="1" wp14:anchorId="45B0BEB4" wp14:editId="2890EBF7">
            <wp:simplePos x="0" y="0"/>
            <wp:positionH relativeFrom="column">
              <wp:posOffset>-242949</wp:posOffset>
            </wp:positionH>
            <wp:positionV relativeFrom="paragraph">
              <wp:posOffset>270738</wp:posOffset>
            </wp:positionV>
            <wp:extent cx="2684689" cy="1917510"/>
            <wp:effectExtent l="0" t="0" r="190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3_rt_roll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4689" cy="1917510"/>
                    </a:xfrm>
                    <a:prstGeom prst="rect">
                      <a:avLst/>
                    </a:prstGeom>
                  </pic:spPr>
                </pic:pic>
              </a:graphicData>
            </a:graphic>
            <wp14:sizeRelH relativeFrom="margin">
              <wp14:pctWidth>0</wp14:pctWidth>
            </wp14:sizeRelH>
            <wp14:sizeRelV relativeFrom="margin">
              <wp14:pctHeight>0</wp14:pctHeight>
            </wp14:sizeRelV>
          </wp:anchor>
        </w:drawing>
      </w:r>
    </w:p>
    <w:p w14:paraId="7CCBA69C" w14:textId="77777777" w:rsidR="00C82B03" w:rsidRPr="00DD26DA" w:rsidRDefault="00C82B03" w:rsidP="00C82B03">
      <w:pPr>
        <w:rPr>
          <w:rFonts w:ascii="Arial" w:hAnsi="Arial" w:cs="Arial"/>
        </w:rPr>
      </w:pPr>
    </w:p>
    <w:p w14:paraId="2BC3A150" w14:textId="77777777" w:rsidR="00CC24F4" w:rsidRPr="00DD26DA" w:rsidRDefault="00CC24F4">
      <w:pPr>
        <w:rPr>
          <w:rFonts w:ascii="Arial" w:hAnsi="Arial" w:cs="Arial"/>
        </w:rPr>
      </w:pPr>
    </w:p>
    <w:p w14:paraId="0B10509C" w14:textId="77777777" w:rsidR="00DB4C22" w:rsidRPr="00DD26DA" w:rsidRDefault="00CC24F4" w:rsidP="00CC24F4">
      <w:pPr>
        <w:ind w:firstLine="720"/>
        <w:rPr>
          <w:rFonts w:ascii="Arial" w:hAnsi="Arial" w:cs="Arial"/>
          <w:b/>
        </w:rPr>
      </w:pPr>
      <w:r w:rsidRPr="00DD26DA">
        <w:rPr>
          <w:rFonts w:ascii="Arial" w:hAnsi="Arial" w:cs="Arial"/>
          <w:b/>
        </w:rPr>
        <w:t>Fig. 2</w:t>
      </w:r>
    </w:p>
    <w:p w14:paraId="0BF11C49" w14:textId="77777777" w:rsidR="00C2042C" w:rsidRPr="00DD26DA" w:rsidRDefault="001569AC" w:rsidP="00DD26DA">
      <w:pPr>
        <w:rPr>
          <w:rFonts w:ascii="Arial" w:hAnsi="Arial" w:cs="Arial"/>
          <w:b/>
          <w:i/>
        </w:rPr>
      </w:pPr>
      <w:r w:rsidRPr="00DD26DA">
        <w:rPr>
          <w:rFonts w:ascii="Arial" w:hAnsi="Arial" w:cs="Arial"/>
          <w:b/>
          <w:i/>
        </w:rPr>
        <w:t>Psuedowords</w:t>
      </w:r>
      <w:r w:rsidR="00C2042C" w:rsidRPr="00DD26DA">
        <w:rPr>
          <w:rFonts w:ascii="Arial" w:hAnsi="Arial" w:cs="Arial"/>
          <w:b/>
          <w:i/>
        </w:rPr>
        <w:t xml:space="preserve"> Can Be Distinguished From Part</w:t>
      </w:r>
      <w:r w:rsidR="00CC24F4" w:rsidRPr="00DD26DA">
        <w:rPr>
          <w:rFonts w:ascii="Arial" w:hAnsi="Arial" w:cs="Arial"/>
          <w:b/>
          <w:i/>
        </w:rPr>
        <w:t>-</w:t>
      </w:r>
      <w:r w:rsidR="00C2042C" w:rsidRPr="00DD26DA">
        <w:rPr>
          <w:rFonts w:ascii="Arial" w:hAnsi="Arial" w:cs="Arial"/>
          <w:b/>
          <w:i/>
        </w:rPr>
        <w:t>words</w:t>
      </w:r>
    </w:p>
    <w:p w14:paraId="3BD6C50E" w14:textId="04901A45" w:rsidR="00C2042C" w:rsidRPr="00DD26DA" w:rsidRDefault="00C2042C" w:rsidP="00C2042C">
      <w:pPr>
        <w:jc w:val="both"/>
        <w:rPr>
          <w:rFonts w:ascii="Arial" w:hAnsi="Arial" w:cs="Arial"/>
        </w:rPr>
      </w:pPr>
      <w:r w:rsidRPr="00DD26DA">
        <w:rPr>
          <w:rFonts w:ascii="Arial" w:hAnsi="Arial" w:cs="Arial"/>
        </w:rPr>
        <w:t xml:space="preserve">In the explicit word recognition task, 71% of participants performed above a 50% chance level (27 out of 38). </w:t>
      </w:r>
      <w:r w:rsidR="00DA5114" w:rsidRPr="00DD26DA">
        <w:rPr>
          <w:rFonts w:ascii="Arial" w:hAnsi="Arial" w:cs="Arial"/>
        </w:rPr>
        <w:t>The proportion of trials on which participants correctly distinguished the pseudoword from the part</w:t>
      </w:r>
      <w:r w:rsidR="00CC24F4" w:rsidRPr="00DD26DA">
        <w:rPr>
          <w:rFonts w:ascii="Arial" w:hAnsi="Arial" w:cs="Arial"/>
        </w:rPr>
        <w:t>-</w:t>
      </w:r>
      <w:r w:rsidR="00DA5114" w:rsidRPr="00DD26DA">
        <w:rPr>
          <w:rFonts w:ascii="Arial" w:hAnsi="Arial" w:cs="Arial"/>
        </w:rPr>
        <w:t xml:space="preserve">word was </w:t>
      </w:r>
      <w:r w:rsidRPr="00DD26DA">
        <w:rPr>
          <w:rFonts w:ascii="Arial" w:hAnsi="Arial" w:cs="Arial"/>
        </w:rPr>
        <w:t>signi</w:t>
      </w:r>
      <w:r w:rsidR="00DA5114" w:rsidRPr="00DD26DA">
        <w:rPr>
          <w:rFonts w:ascii="Arial" w:hAnsi="Arial" w:cs="Arial"/>
        </w:rPr>
        <w:t>ficantly above a chance level of 0.5 (M = 0.62, SE = 0.2; t(37) = 3.78</w:t>
      </w:r>
      <w:r w:rsidRPr="00DD26DA">
        <w:rPr>
          <w:rFonts w:ascii="Arial" w:hAnsi="Arial" w:cs="Arial"/>
        </w:rPr>
        <w:t>,  p &lt; .001</w:t>
      </w:r>
      <w:r w:rsidR="00DA5114" w:rsidRPr="00DD26DA">
        <w:rPr>
          <w:rFonts w:ascii="Arial" w:hAnsi="Arial" w:cs="Arial"/>
        </w:rPr>
        <w:t>, Cohen’s d = 0.61</w:t>
      </w:r>
      <w:r w:rsidRPr="00DD26DA">
        <w:rPr>
          <w:rFonts w:ascii="Arial" w:hAnsi="Arial" w:cs="Arial"/>
        </w:rPr>
        <w:t xml:space="preserve">), indicating that participants were </w:t>
      </w:r>
      <w:r w:rsidR="00DA5114" w:rsidRPr="00DD26DA">
        <w:rPr>
          <w:rFonts w:ascii="Arial" w:hAnsi="Arial" w:cs="Arial"/>
        </w:rPr>
        <w:t>sensitive to the implicit regularities of the syllable stream</w:t>
      </w:r>
      <w:r w:rsidRPr="00DD26DA">
        <w:rPr>
          <w:rFonts w:ascii="Arial" w:hAnsi="Arial" w:cs="Arial"/>
        </w:rPr>
        <w:t xml:space="preserve">. </w:t>
      </w:r>
      <w:r w:rsidR="00DA5114" w:rsidRPr="00DD26DA">
        <w:rPr>
          <w:rFonts w:ascii="Arial" w:hAnsi="Arial" w:cs="Arial"/>
          <w:b/>
        </w:rPr>
        <w:t>(Fig. 3</w:t>
      </w:r>
      <w:r w:rsidR="00D83DD0" w:rsidRPr="00DD26DA">
        <w:rPr>
          <w:rFonts w:ascii="Arial" w:hAnsi="Arial" w:cs="Arial"/>
          <w:b/>
        </w:rPr>
        <w:t>a</w:t>
      </w:r>
      <w:r w:rsidRPr="00DD26DA">
        <w:rPr>
          <w:rFonts w:ascii="Arial" w:hAnsi="Arial" w:cs="Arial"/>
          <w:b/>
        </w:rPr>
        <w:t>)</w:t>
      </w:r>
      <w:r w:rsidRPr="00DD26DA">
        <w:rPr>
          <w:rFonts w:ascii="Arial" w:hAnsi="Arial" w:cs="Arial"/>
        </w:rPr>
        <w:t xml:space="preserve"> In an exploratory analysis, we also calculated the proportion correct responses for each </w:t>
      </w:r>
      <w:r w:rsidR="00CC24F4" w:rsidRPr="00DD26DA">
        <w:rPr>
          <w:rFonts w:ascii="Arial" w:hAnsi="Arial" w:cs="Arial"/>
        </w:rPr>
        <w:t>psuedoword</w:t>
      </w:r>
      <w:r w:rsidRPr="00DD26DA">
        <w:rPr>
          <w:rFonts w:ascii="Arial" w:hAnsi="Arial" w:cs="Arial"/>
        </w:rPr>
        <w:t xml:space="preserve"> </w:t>
      </w:r>
      <w:r w:rsidR="00CC24F4" w:rsidRPr="00DD26DA">
        <w:rPr>
          <w:rFonts w:ascii="Arial" w:hAnsi="Arial" w:cs="Arial"/>
        </w:rPr>
        <w:t>individually</w:t>
      </w:r>
      <w:r w:rsidRPr="00DD26DA">
        <w:rPr>
          <w:rFonts w:ascii="Arial" w:hAnsi="Arial" w:cs="Arial"/>
        </w:rPr>
        <w:t xml:space="preserve">, in order to determine if any particular word was driving the overall word recognition effect. This is because distinguishing only a single word </w:t>
      </w:r>
      <w:r w:rsidRPr="00DD26DA">
        <w:rPr>
          <w:rFonts w:ascii="Arial" w:hAnsi="Arial" w:cs="Arial"/>
        </w:rPr>
        <w:lastRenderedPageBreak/>
        <w:t>from its paired part</w:t>
      </w:r>
      <w:r w:rsidR="00CC24F4" w:rsidRPr="00DD26DA">
        <w:rPr>
          <w:rFonts w:ascii="Arial" w:hAnsi="Arial" w:cs="Arial"/>
        </w:rPr>
        <w:t>-</w:t>
      </w:r>
      <w:r w:rsidRPr="00DD26DA">
        <w:rPr>
          <w:rFonts w:ascii="Arial" w:hAnsi="Arial" w:cs="Arial"/>
        </w:rPr>
        <w:t>word, would be sufficient to push a participant’s performance above chance level. We found that across participants, 3 out of 4 words were discriminated above chance level</w:t>
      </w:r>
      <w:r w:rsidR="00D65C46">
        <w:rPr>
          <w:rFonts w:ascii="Arial" w:hAnsi="Arial" w:cs="Arial"/>
        </w:rPr>
        <w:t xml:space="preserve"> of 2 correct discriminations per word</w:t>
      </w:r>
      <w:r w:rsidRPr="00DD26DA">
        <w:rPr>
          <w:rFonts w:ascii="Arial" w:hAnsi="Arial" w:cs="Arial"/>
        </w:rPr>
        <w:t>.</w:t>
      </w:r>
      <w:r w:rsidR="003628A4">
        <w:rPr>
          <w:rFonts w:ascii="Arial" w:hAnsi="Arial" w:cs="Arial"/>
        </w:rPr>
        <w:t xml:space="preserve"> (t_mipola (37) = 3.24, p = 0.01, t_nugadi (37) = 3.31, p = 0.008, t_rokise (37) = 0.36, p = 1.0, t_zabetu (37) = 2.99, p = 0.02, Bonferroni corrected</w:t>
      </w:r>
      <w:r w:rsidR="00541595">
        <w:rPr>
          <w:rFonts w:ascii="Arial" w:hAnsi="Arial" w:cs="Arial"/>
        </w:rPr>
        <w:t xml:space="preserve"> for four comparisons</w:t>
      </w:r>
      <w:r w:rsidR="003628A4">
        <w:rPr>
          <w:rFonts w:ascii="Arial" w:hAnsi="Arial" w:cs="Arial"/>
        </w:rPr>
        <w:t>)</w:t>
      </w:r>
      <w:r w:rsidRPr="00DD26DA">
        <w:rPr>
          <w:rFonts w:ascii="Arial" w:hAnsi="Arial" w:cs="Arial"/>
        </w:rPr>
        <w:t xml:space="preserve"> (</w:t>
      </w:r>
      <w:r w:rsidR="00D83DD0" w:rsidRPr="00DD26DA">
        <w:rPr>
          <w:rFonts w:ascii="Arial" w:hAnsi="Arial" w:cs="Arial"/>
          <w:b/>
        </w:rPr>
        <w:t>Fig. 3b</w:t>
      </w:r>
      <w:r w:rsidRPr="00DD26DA">
        <w:rPr>
          <w:rFonts w:ascii="Arial" w:hAnsi="Arial" w:cs="Arial"/>
        </w:rPr>
        <w:t xml:space="preserve">) </w:t>
      </w:r>
    </w:p>
    <w:p w14:paraId="39528E31" w14:textId="77777777" w:rsidR="00C2042C" w:rsidRPr="00DD26DA" w:rsidRDefault="008F6DA7" w:rsidP="00C2042C">
      <w:pPr>
        <w:rPr>
          <w:rFonts w:ascii="Arial" w:hAnsi="Arial" w:cs="Arial"/>
        </w:rPr>
      </w:pPr>
      <w:r w:rsidRPr="00DD26DA">
        <w:rPr>
          <w:rFonts w:ascii="Arial" w:hAnsi="Arial" w:cs="Arial"/>
          <w:noProof/>
        </w:rPr>
        <w:drawing>
          <wp:anchor distT="0" distB="0" distL="114300" distR="114300" simplePos="0" relativeHeight="251662336" behindDoc="0" locked="0" layoutInCell="1" allowOverlap="1" wp14:anchorId="3B45D385" wp14:editId="00D06C03">
            <wp:simplePos x="0" y="0"/>
            <wp:positionH relativeFrom="column">
              <wp:posOffset>2362835</wp:posOffset>
            </wp:positionH>
            <wp:positionV relativeFrom="paragraph">
              <wp:posOffset>264795</wp:posOffset>
            </wp:positionV>
            <wp:extent cx="3629025" cy="259207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3_fig5b_wr_wo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9025" cy="2592070"/>
                    </a:xfrm>
                    <a:prstGeom prst="rect">
                      <a:avLst/>
                    </a:prstGeom>
                  </pic:spPr>
                </pic:pic>
              </a:graphicData>
            </a:graphic>
            <wp14:sizeRelH relativeFrom="margin">
              <wp14:pctWidth>0</wp14:pctWidth>
            </wp14:sizeRelH>
            <wp14:sizeRelV relativeFrom="margin">
              <wp14:pctHeight>0</wp14:pctHeight>
            </wp14:sizeRelV>
          </wp:anchor>
        </w:drawing>
      </w:r>
      <w:r w:rsidRPr="00DD26DA">
        <w:rPr>
          <w:rFonts w:ascii="Arial" w:hAnsi="Arial" w:cs="Arial"/>
          <w:noProof/>
        </w:rPr>
        <w:drawing>
          <wp:anchor distT="0" distB="0" distL="114300" distR="114300" simplePos="0" relativeHeight="251663360" behindDoc="0" locked="0" layoutInCell="1" allowOverlap="1" wp14:anchorId="135DF12E" wp14:editId="15FA3812">
            <wp:simplePos x="0" y="0"/>
            <wp:positionH relativeFrom="column">
              <wp:posOffset>-4445</wp:posOffset>
            </wp:positionH>
            <wp:positionV relativeFrom="paragraph">
              <wp:posOffset>306705</wp:posOffset>
            </wp:positionV>
            <wp:extent cx="1658620" cy="24968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p3_fig5_wordrec.png"/>
                    <pic:cNvPicPr/>
                  </pic:nvPicPr>
                  <pic:blipFill rotWithShape="1">
                    <a:blip r:embed="rId15" cstate="print">
                      <a:extLst>
                        <a:ext uri="{28A0092B-C50C-407E-A947-70E740481C1C}">
                          <a14:useLocalDpi xmlns:a14="http://schemas.microsoft.com/office/drawing/2010/main" val="0"/>
                        </a:ext>
                      </a:extLst>
                    </a:blip>
                    <a:srcRect r="52540"/>
                    <a:stretch/>
                  </pic:blipFill>
                  <pic:spPr bwMode="auto">
                    <a:xfrm>
                      <a:off x="0" y="0"/>
                      <a:ext cx="1658620" cy="249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25BB0E" w14:textId="77777777" w:rsidR="00D83DD0" w:rsidRPr="00DD26DA" w:rsidRDefault="00D83DD0" w:rsidP="00D83DD0">
      <w:pPr>
        <w:ind w:firstLine="720"/>
        <w:rPr>
          <w:rFonts w:ascii="Arial" w:hAnsi="Arial" w:cs="Arial"/>
          <w:b/>
          <w:noProof/>
        </w:rPr>
      </w:pPr>
      <w:r w:rsidRPr="00DD26DA">
        <w:rPr>
          <w:rFonts w:ascii="Arial" w:hAnsi="Arial" w:cs="Arial"/>
          <w:b/>
          <w:noProof/>
        </w:rPr>
        <w:t xml:space="preserve">Fig. 3. </w:t>
      </w:r>
    </w:p>
    <w:p w14:paraId="5585C5FA" w14:textId="77777777" w:rsidR="00DB4C22" w:rsidRPr="00DD26DA" w:rsidRDefault="00DB4C22">
      <w:pPr>
        <w:rPr>
          <w:rFonts w:ascii="Arial" w:hAnsi="Arial" w:cs="Arial"/>
        </w:rPr>
      </w:pPr>
    </w:p>
    <w:p w14:paraId="0808E303" w14:textId="77777777" w:rsidR="00DB4C22" w:rsidRPr="00DD26DA" w:rsidRDefault="00B23D2E" w:rsidP="00DD26DA">
      <w:pPr>
        <w:rPr>
          <w:rFonts w:ascii="Arial" w:hAnsi="Arial" w:cs="Arial"/>
          <w:b/>
          <w:i/>
        </w:rPr>
      </w:pPr>
      <w:r w:rsidRPr="00DD26DA">
        <w:rPr>
          <w:rFonts w:ascii="Arial" w:hAnsi="Arial" w:cs="Arial"/>
          <w:b/>
          <w:i/>
        </w:rPr>
        <w:t>Online and Offline Measures Are Weakly Correlated</w:t>
      </w:r>
    </w:p>
    <w:p w14:paraId="57F99FBD" w14:textId="77777777" w:rsidR="00672B7E" w:rsidRPr="00DD26DA" w:rsidRDefault="00217338">
      <w:pPr>
        <w:rPr>
          <w:rFonts w:ascii="Arial" w:hAnsi="Arial" w:cs="Arial"/>
          <w:noProof/>
        </w:rPr>
      </w:pPr>
      <w:r>
        <w:rPr>
          <w:rFonts w:ascii="Arial" w:hAnsi="Arial" w:cs="Arial"/>
          <w:noProof/>
        </w:rPr>
        <w:pict w14:anchorId="1FF3B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4.35pt;margin-top:20.7pt;width:343pt;height:244.55pt;z-index:251669504">
            <v:imagedata r:id="rId16" o:title="fig6_corr_sc"/>
            <w10:wrap type="square"/>
          </v:shape>
        </w:pict>
      </w:r>
    </w:p>
    <w:p w14:paraId="1E71F199" w14:textId="77777777" w:rsidR="00672B7E" w:rsidRPr="00DD26DA" w:rsidRDefault="00672B7E" w:rsidP="00672B7E">
      <w:pPr>
        <w:ind w:firstLine="720"/>
        <w:rPr>
          <w:rFonts w:ascii="Arial" w:hAnsi="Arial" w:cs="Arial"/>
          <w:b/>
          <w:noProof/>
        </w:rPr>
      </w:pPr>
    </w:p>
    <w:p w14:paraId="144E4F8E" w14:textId="77777777" w:rsidR="00672B7E" w:rsidRPr="00DD26DA" w:rsidRDefault="00672B7E" w:rsidP="00672B7E">
      <w:pPr>
        <w:ind w:firstLine="720"/>
        <w:rPr>
          <w:rFonts w:ascii="Arial" w:hAnsi="Arial" w:cs="Arial"/>
          <w:b/>
          <w:noProof/>
        </w:rPr>
      </w:pPr>
    </w:p>
    <w:p w14:paraId="1B4EAD51" w14:textId="77777777" w:rsidR="00672B7E" w:rsidRPr="00DD26DA" w:rsidRDefault="00672B7E" w:rsidP="00672B7E">
      <w:pPr>
        <w:ind w:firstLine="720"/>
        <w:rPr>
          <w:rFonts w:ascii="Arial" w:hAnsi="Arial" w:cs="Arial"/>
          <w:b/>
          <w:noProof/>
        </w:rPr>
      </w:pPr>
    </w:p>
    <w:p w14:paraId="345BAEC7" w14:textId="77777777" w:rsidR="00672B7E" w:rsidRPr="00DD26DA" w:rsidRDefault="00672B7E" w:rsidP="00672B7E">
      <w:pPr>
        <w:ind w:firstLine="720"/>
        <w:rPr>
          <w:rFonts w:ascii="Arial" w:hAnsi="Arial" w:cs="Arial"/>
          <w:b/>
          <w:noProof/>
        </w:rPr>
      </w:pPr>
    </w:p>
    <w:p w14:paraId="3C4CE488" w14:textId="77777777" w:rsidR="00672B7E" w:rsidRPr="00DD26DA" w:rsidRDefault="00672B7E" w:rsidP="00672B7E">
      <w:pPr>
        <w:ind w:firstLine="720"/>
        <w:rPr>
          <w:rFonts w:ascii="Arial" w:hAnsi="Arial" w:cs="Arial"/>
          <w:b/>
          <w:noProof/>
        </w:rPr>
      </w:pPr>
    </w:p>
    <w:p w14:paraId="6CE7FFE2" w14:textId="77777777" w:rsidR="00672B7E" w:rsidRPr="00DD26DA" w:rsidRDefault="00672B7E" w:rsidP="00672B7E">
      <w:pPr>
        <w:ind w:firstLine="720"/>
        <w:rPr>
          <w:rFonts w:ascii="Arial" w:hAnsi="Arial" w:cs="Arial"/>
          <w:b/>
          <w:noProof/>
        </w:rPr>
      </w:pPr>
    </w:p>
    <w:p w14:paraId="1B507013" w14:textId="77777777" w:rsidR="00672B7E" w:rsidRPr="00DD26DA" w:rsidRDefault="00672B7E" w:rsidP="00672B7E">
      <w:pPr>
        <w:ind w:firstLine="720"/>
        <w:rPr>
          <w:rFonts w:ascii="Arial" w:hAnsi="Arial" w:cs="Arial"/>
          <w:b/>
          <w:noProof/>
        </w:rPr>
      </w:pPr>
    </w:p>
    <w:p w14:paraId="77E83CD3" w14:textId="77777777" w:rsidR="00672B7E" w:rsidRPr="00DD26DA" w:rsidRDefault="00672B7E" w:rsidP="00672B7E">
      <w:pPr>
        <w:ind w:firstLine="720"/>
        <w:rPr>
          <w:rFonts w:ascii="Arial" w:hAnsi="Arial" w:cs="Arial"/>
          <w:b/>
          <w:noProof/>
        </w:rPr>
      </w:pPr>
    </w:p>
    <w:p w14:paraId="23726623" w14:textId="77777777" w:rsidR="00672B7E" w:rsidRPr="00DD26DA" w:rsidRDefault="00672B7E" w:rsidP="00672B7E">
      <w:pPr>
        <w:ind w:firstLine="720"/>
        <w:rPr>
          <w:rFonts w:ascii="Arial" w:hAnsi="Arial" w:cs="Arial"/>
          <w:b/>
          <w:noProof/>
        </w:rPr>
      </w:pPr>
    </w:p>
    <w:p w14:paraId="76C50D60" w14:textId="77777777" w:rsidR="00672B7E" w:rsidRPr="00DD26DA" w:rsidRDefault="00672B7E" w:rsidP="00672B7E">
      <w:pPr>
        <w:ind w:firstLine="720"/>
        <w:rPr>
          <w:rFonts w:ascii="Arial" w:hAnsi="Arial" w:cs="Arial"/>
          <w:b/>
          <w:noProof/>
        </w:rPr>
      </w:pPr>
    </w:p>
    <w:p w14:paraId="009F12B7" w14:textId="77777777" w:rsidR="00672B7E" w:rsidRPr="00DD26DA" w:rsidRDefault="00672B7E" w:rsidP="00672B7E">
      <w:pPr>
        <w:ind w:firstLine="720"/>
        <w:rPr>
          <w:rFonts w:ascii="Arial" w:hAnsi="Arial" w:cs="Arial"/>
          <w:b/>
          <w:noProof/>
        </w:rPr>
      </w:pPr>
    </w:p>
    <w:p w14:paraId="719DAD40" w14:textId="77777777" w:rsidR="00672B7E" w:rsidRPr="00DD26DA" w:rsidRDefault="00672B7E" w:rsidP="00672B7E">
      <w:pPr>
        <w:ind w:firstLine="720"/>
        <w:rPr>
          <w:rFonts w:ascii="Arial" w:hAnsi="Arial" w:cs="Arial"/>
          <w:b/>
          <w:noProof/>
        </w:rPr>
      </w:pPr>
    </w:p>
    <w:p w14:paraId="490C67FD" w14:textId="77777777" w:rsidR="00D96D1F" w:rsidRPr="00DD26DA" w:rsidRDefault="00672B7E" w:rsidP="00D96D1F">
      <w:pPr>
        <w:ind w:firstLine="720"/>
        <w:rPr>
          <w:rFonts w:ascii="Arial" w:hAnsi="Arial" w:cs="Arial"/>
          <w:b/>
        </w:rPr>
      </w:pPr>
      <w:r w:rsidRPr="00DD26DA">
        <w:rPr>
          <w:rFonts w:ascii="Arial" w:hAnsi="Arial" w:cs="Arial"/>
          <w:b/>
          <w:noProof/>
        </w:rPr>
        <w:lastRenderedPageBreak/>
        <w:t xml:space="preserve">Fig. 4. </w:t>
      </w:r>
      <w:r w:rsidRPr="00DD26DA">
        <w:rPr>
          <w:rFonts w:ascii="Arial" w:hAnsi="Arial" w:cs="Arial"/>
          <w:b/>
        </w:rPr>
        <w:t>Pearson correlation of online and offline learning measures (median).</w:t>
      </w:r>
      <w:r w:rsidR="00D96D1F" w:rsidRPr="00DD26DA">
        <w:rPr>
          <w:rFonts w:ascii="Arial" w:hAnsi="Arial" w:cs="Arial"/>
          <w:b/>
        </w:rPr>
        <w:t xml:space="preserve"> </w:t>
      </w:r>
    </w:p>
    <w:p w14:paraId="7BFE1DF6" w14:textId="6FD36B23" w:rsidR="00672B7E" w:rsidRPr="00DD26DA" w:rsidRDefault="00D87448" w:rsidP="005C0E39">
      <w:pPr>
        <w:jc w:val="both"/>
        <w:rPr>
          <w:rFonts w:ascii="Arial" w:hAnsi="Arial" w:cs="Arial"/>
        </w:rPr>
      </w:pPr>
      <w:r w:rsidRPr="00D87448">
        <w:rPr>
          <w:rFonts w:ascii="Arial" w:hAnsi="Arial" w:cs="Arial"/>
        </w:rPr>
        <w:t>Finally, also asked whether the online and offline measures of statistical learning were</w:t>
      </w:r>
      <w:r>
        <w:rPr>
          <w:rFonts w:ascii="Arial" w:hAnsi="Arial" w:cs="Arial"/>
        </w:rPr>
        <w:t xml:space="preserve"> correlated, i.e. whether sensitivity to transitional probability online predicts explicit word recognition</w:t>
      </w:r>
      <w:r w:rsidRPr="00D87448">
        <w:rPr>
          <w:rFonts w:ascii="Arial" w:hAnsi="Arial" w:cs="Arial"/>
        </w:rPr>
        <w:t xml:space="preserve">. </w:t>
      </w:r>
      <w:r w:rsidR="005A1258">
        <w:rPr>
          <w:rFonts w:ascii="Arial" w:hAnsi="Arial" w:cs="Arial"/>
        </w:rPr>
        <w:t xml:space="preserve">Since we had an unequal number of data sets for the two tasks, we used data only from participants with complete data from both tasks (N = 30). For this analysis, we </w:t>
      </w:r>
      <w:r w:rsidR="00F678A1">
        <w:rPr>
          <w:rFonts w:ascii="Arial" w:hAnsi="Arial" w:cs="Arial"/>
        </w:rPr>
        <w:t xml:space="preserve">computed the difference in median RTs for each participant and for each ordinal position pair (1-2, 2-3, and 1-3). These values were correlated against the participant’s proportion correct word recognition performance. </w:t>
      </w:r>
      <w:r w:rsidRPr="00D87448">
        <w:rPr>
          <w:rFonts w:ascii="Arial" w:hAnsi="Arial" w:cs="Arial"/>
        </w:rPr>
        <w:t xml:space="preserve">Surprisingly, word recognition performance (prop. correct responses) </w:t>
      </w:r>
      <w:r w:rsidR="005C0E39">
        <w:rPr>
          <w:rFonts w:ascii="Arial" w:hAnsi="Arial" w:cs="Arial"/>
        </w:rPr>
        <w:t xml:space="preserve">and response time change </w:t>
      </w:r>
      <w:r w:rsidRPr="00D87448">
        <w:rPr>
          <w:rFonts w:ascii="Arial" w:hAnsi="Arial" w:cs="Arial"/>
        </w:rPr>
        <w:t xml:space="preserve">was weakly correlated </w:t>
      </w:r>
      <w:r w:rsidR="005C0E39">
        <w:rPr>
          <w:rFonts w:ascii="Arial" w:hAnsi="Arial" w:cs="Arial"/>
        </w:rPr>
        <w:t>(</w:t>
      </w:r>
      <w:r w:rsidR="005C0E39" w:rsidRPr="005C0E39">
        <w:rPr>
          <w:rFonts w:ascii="Arial" w:hAnsi="Arial" w:cs="Arial"/>
        </w:rPr>
        <w:t>Test for association between paired samples of Pearson's product moment correlation coefficient). (</w:t>
      </w:r>
      <w:r w:rsidR="005C0E39" w:rsidRPr="005C0E39">
        <w:rPr>
          <w:rFonts w:ascii="Arial" w:hAnsi="Arial" w:cs="Arial"/>
          <w:b/>
        </w:rPr>
        <w:t>Fig. 4</w:t>
      </w:r>
      <w:r w:rsidR="005C0E39" w:rsidRPr="005C0E39">
        <w:rPr>
          <w:rFonts w:ascii="Arial" w:hAnsi="Arial" w:cs="Arial"/>
        </w:rPr>
        <w:t>)</w:t>
      </w:r>
      <w:r w:rsidR="00C07976">
        <w:rPr>
          <w:rFonts w:ascii="Arial" w:hAnsi="Arial" w:cs="Arial"/>
        </w:rPr>
        <w:t xml:space="preserve"> In a previous studying comparing a similar explicit task of familiarity (of words vs. partwords vs. nonwords) versus change in median target detection RT, the correlation coefficient was higher, at </w:t>
      </w:r>
      <w:r w:rsidR="00CD725D">
        <w:rPr>
          <w:rFonts w:ascii="Arial" w:hAnsi="Arial" w:cs="Arial"/>
        </w:rPr>
        <w:t xml:space="preserve">r = 0.42 (p = 0.044). </w:t>
      </w:r>
      <w:r w:rsidR="00140785">
        <w:rPr>
          <w:rFonts w:ascii="Arial" w:hAnsi="Arial" w:cs="Arial"/>
        </w:rPr>
        <w:fldChar w:fldCharType="begin" w:fldLock="1"/>
      </w:r>
      <w:r w:rsidR="00140785">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learning","type":"article-journal","volume":"90"},"uris":["http://www.mendeley.com/documents/?uuid=2917575b-6805-3808-a15b-e0bc737b639c"]}],"mendeley":{"formattedCitation":"(Batterink and Paller 2017)","plainTextFormattedCitation":"(Batterink and Paller 2017)"},"properties":{"noteIndex":0},"schema":"https://github.com/citation-style-language/schema/raw/master/csl-citation.json"}</w:instrText>
      </w:r>
      <w:r w:rsidR="00140785">
        <w:rPr>
          <w:rFonts w:ascii="Arial" w:hAnsi="Arial" w:cs="Arial"/>
        </w:rPr>
        <w:fldChar w:fldCharType="separate"/>
      </w:r>
      <w:r w:rsidR="00140785" w:rsidRPr="00140785">
        <w:rPr>
          <w:rFonts w:ascii="Arial" w:hAnsi="Arial" w:cs="Arial"/>
          <w:noProof/>
        </w:rPr>
        <w:t>(Batterink and Paller 2017)</w:t>
      </w:r>
      <w:r w:rsidR="00140785">
        <w:rPr>
          <w:rFonts w:ascii="Arial" w:hAnsi="Arial" w:cs="Arial"/>
        </w:rPr>
        <w:fldChar w:fldCharType="end"/>
      </w:r>
      <w:r w:rsidR="0008726D">
        <w:rPr>
          <w:rFonts w:ascii="Arial" w:hAnsi="Arial" w:cs="Arial"/>
        </w:rPr>
        <w:t xml:space="preserve"> </w:t>
      </w:r>
      <w:r w:rsidR="00CD725D">
        <w:rPr>
          <w:rFonts w:ascii="Arial" w:hAnsi="Arial" w:cs="Arial"/>
        </w:rPr>
        <w:t xml:space="preserve">This correlation coefficient is more similar to what we observed if we compared word recognition performance with the differences in mean RT to each position (r = 0.34, </w:t>
      </w:r>
      <w:r w:rsidR="00CD725D" w:rsidRPr="00CD725D">
        <w:rPr>
          <w:rFonts w:ascii="Arial" w:hAnsi="Arial" w:cs="Arial"/>
          <w:b/>
        </w:rPr>
        <w:t>Fig. S6</w:t>
      </w:r>
      <w:r w:rsidR="00CD725D">
        <w:rPr>
          <w:rFonts w:ascii="Arial" w:hAnsi="Arial" w:cs="Arial"/>
        </w:rPr>
        <w:t xml:space="preserve">), but this relationship remained weak for our data (p = 0.05). </w:t>
      </w:r>
    </w:p>
    <w:p w14:paraId="5ED06A64" w14:textId="77777777" w:rsidR="00375C7F" w:rsidRPr="00DD26DA" w:rsidRDefault="00375C7F" w:rsidP="00375C7F">
      <w:pPr>
        <w:pStyle w:val="Heading2"/>
        <w:rPr>
          <w:rFonts w:ascii="Arial" w:hAnsi="Arial" w:cs="Arial"/>
          <w:b/>
          <w:color w:val="auto"/>
        </w:rPr>
      </w:pPr>
      <w:bookmarkStart w:id="4" w:name="_Toc46406398"/>
      <w:r w:rsidRPr="00DD26DA">
        <w:rPr>
          <w:rFonts w:ascii="Arial" w:hAnsi="Arial" w:cs="Arial"/>
          <w:b/>
          <w:color w:val="auto"/>
        </w:rPr>
        <w:t>Discussion</w:t>
      </w:r>
      <w:bookmarkEnd w:id="4"/>
    </w:p>
    <w:p w14:paraId="7C8E5A43" w14:textId="77777777" w:rsidR="00D96D1F" w:rsidRPr="00DD26DA" w:rsidRDefault="00E47FA0" w:rsidP="00E47FA0">
      <w:pPr>
        <w:rPr>
          <w:rFonts w:ascii="Arial" w:hAnsi="Arial" w:cs="Arial"/>
        </w:rPr>
      </w:pPr>
      <w:r w:rsidRPr="00DD26DA">
        <w:rPr>
          <w:rFonts w:ascii="Arial" w:hAnsi="Arial" w:cs="Arial"/>
        </w:rPr>
        <w:t xml:space="preserve">Our study replicated two tasks that measure statistical learning in distinct ways. Our offline word recognition task revealed a well-established effect of statistical learning, which is the ability to explicitly discriminate a properly formed </w:t>
      </w:r>
      <w:r w:rsidR="00D96D1F" w:rsidRPr="00DD26DA">
        <w:rPr>
          <w:rFonts w:ascii="Arial" w:hAnsi="Arial" w:cs="Arial"/>
        </w:rPr>
        <w:t>pseudo</w:t>
      </w:r>
      <w:r w:rsidRPr="00DD26DA">
        <w:rPr>
          <w:rFonts w:ascii="Arial" w:hAnsi="Arial" w:cs="Arial"/>
        </w:rPr>
        <w:t>word from a sequence of syllable</w:t>
      </w:r>
      <w:r w:rsidR="00D96D1F" w:rsidRPr="00DD26DA">
        <w:rPr>
          <w:rFonts w:ascii="Arial" w:hAnsi="Arial" w:cs="Arial"/>
        </w:rPr>
        <w:t>s that was heard but which span</w:t>
      </w:r>
      <w:r w:rsidRPr="00DD26DA">
        <w:rPr>
          <w:rFonts w:ascii="Arial" w:hAnsi="Arial" w:cs="Arial"/>
        </w:rPr>
        <w:t xml:space="preserve"> a word boundary</w:t>
      </w:r>
      <w:r w:rsidR="00D96D1F" w:rsidRPr="00DD26DA">
        <w:rPr>
          <w:rFonts w:ascii="Arial" w:hAnsi="Arial" w:cs="Arial"/>
        </w:rPr>
        <w:t xml:space="preserve"> (a part-word)</w:t>
      </w:r>
      <w:r w:rsidRPr="00DD26DA">
        <w:rPr>
          <w:rFonts w:ascii="Arial" w:hAnsi="Arial" w:cs="Arial"/>
        </w:rPr>
        <w:t xml:space="preserve">. This </w:t>
      </w:r>
      <w:r w:rsidR="00D96D1F" w:rsidRPr="00DD26DA">
        <w:rPr>
          <w:rFonts w:ascii="Arial" w:hAnsi="Arial" w:cs="Arial"/>
        </w:rPr>
        <w:t>pseudo</w:t>
      </w:r>
      <w:r w:rsidRPr="00DD26DA">
        <w:rPr>
          <w:rFonts w:ascii="Arial" w:hAnsi="Arial" w:cs="Arial"/>
        </w:rPr>
        <w:t xml:space="preserve">word vs. partword test is more conservative than its sister version, the word vs. nonword test, in which words are tested against random combinations of syllables which never occurred in that </w:t>
      </w:r>
      <w:r w:rsidR="00D96D1F" w:rsidRPr="00DD26DA">
        <w:rPr>
          <w:rFonts w:ascii="Arial" w:hAnsi="Arial" w:cs="Arial"/>
        </w:rPr>
        <w:t xml:space="preserve">particular </w:t>
      </w:r>
      <w:r w:rsidRPr="00DD26DA">
        <w:rPr>
          <w:rFonts w:ascii="Arial" w:hAnsi="Arial" w:cs="Arial"/>
        </w:rPr>
        <w:t xml:space="preserve">order during the learning phase. </w:t>
      </w:r>
    </w:p>
    <w:p w14:paraId="7C29B7AB" w14:textId="77777777" w:rsidR="00644F6F" w:rsidRPr="00DD26DA" w:rsidRDefault="00D96D1F" w:rsidP="00644F6F">
      <w:pPr>
        <w:rPr>
          <w:rFonts w:ascii="Arial" w:hAnsi="Arial" w:cs="Arial"/>
        </w:rPr>
      </w:pPr>
      <w:r w:rsidRPr="00DD26DA">
        <w:rPr>
          <w:rFonts w:ascii="Arial" w:hAnsi="Arial" w:cs="Arial"/>
        </w:rPr>
        <w:t xml:space="preserve">The online target detection task asks participants to response as soon as they heard a target syllable. Reaction times appeared to be modulated primarily by their transitional probability, which is equivalent to their predictability, such that highly predictable syllables occurring in word-medial and word-final positions elicited much faster responses than less predictable syllables occurring in word-initial positions. Significant differences in reaction times between individual syllables or pseudowords was not observed. </w:t>
      </w:r>
      <w:r w:rsidR="00644F6F" w:rsidRPr="00DD26DA">
        <w:rPr>
          <w:rFonts w:ascii="Arial" w:hAnsi="Arial" w:cs="Arial"/>
        </w:rPr>
        <w:t>The rapid differentiation of response times, in the first block, confirms previous findings that statistical learning is a very fast and robust mechanism. However, it is plausible that the segmenting sensory inputs based on transitional probabilities is an easier task than combining those segmented units into a larger whole, such as a word. This explanation may account for the lack of a correlation we observed between our two statistical learning tasks.</w:t>
      </w:r>
    </w:p>
    <w:p w14:paraId="67781AB9" w14:textId="77932847" w:rsidR="00644F6F" w:rsidRPr="00DD26DA" w:rsidRDefault="00644F6F" w:rsidP="00644F6F">
      <w:pPr>
        <w:rPr>
          <w:rFonts w:ascii="Arial" w:hAnsi="Arial" w:cs="Arial"/>
        </w:rPr>
      </w:pPr>
      <w:r w:rsidRPr="00DD26DA">
        <w:rPr>
          <w:rFonts w:ascii="Arial" w:hAnsi="Arial" w:cs="Arial"/>
        </w:rPr>
        <w:t xml:space="preserve">Another explanation lies in the fact that the tasks are inherently different by virtue of what they ask of the participant. The online task requires no explicit recall of information learned during the exposure phase, but rather a simple auditory template matching. In contrast, the offline tasks requires participants to take two tokens and determine which is more similar to what they just heard. Since both tokens were indeed heard, success in the task requires not only a tracking of transitional probabilities, but also the inference that these changes in statistics imply natural breaking points in the stream. While much experimental evidence points to a role of statistical structure and surprise in generating implicit event boundaries </w:t>
      </w:r>
      <w:r w:rsidRPr="00DD26DA">
        <w:rPr>
          <w:rFonts w:ascii="Arial" w:hAnsi="Arial" w:cs="Arial"/>
        </w:rPr>
        <w:fldChar w:fldCharType="begin" w:fldLock="1"/>
      </w:r>
      <w:r w:rsidR="00140785">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structure","type":"article-journal","volume":"16"},"uris":["http://www.mendeley.com/documents/?uuid=a2596c0e-e27e-3f28-99f8-d03188c66482"]},{"id":"ITEM-2","itemData":{"abstract":"One way to understand something is to break it up into parts. New research indicates that segmenting ongoing activity into meaningful events is a core component of perception and that this has consequences for memory and learning. Behavioral and neuroimaging data suggest that event segmentation is automatic and that people spontaneously segment activity into hierarchically organized parts and subparts. This segmentation depends on the bottom-up processing of sensory features such as movement and on the top-down processing of conceptual features such as actors' goals. How people segment activity affects what they remember later; as a result, those who identify appropriate event boundaries during perception tend to remember more and to learn more proficiently.","author":[{"dropping-particle":"","family":"Zacks","given":"Jeffrey M","non-dropping-particle":"","parse-names":false,"suffix":""},{"dropping-particle":"","family":"Swallow","given":"Khena M","non-dropping-particle":"","parse-names":false,"suffix":""}],"container-title":"Current Directions in Psychological Science","id":"ITEM-2","issued":{"date-parts":[["2007"]]},"page":"80-84","title":"Event Segmentation","type":"article-journal"},"uris":["http://www.mendeley.com/documents/?uuid=892ef689-b9cd-3039-8f20-b95783c892af"]}],"mendeley":{"formattedCitation":"(Schapiro et al. 2013; Zacks and Swallow 2007)","plainTextFormattedCitation":"(Schapiro et al. 2013; Zacks and Swallow 2007)","previouslyFormattedCitation":"(Schapiro et al. 2013; Zacks and Swallow 2007)"},"properties":{"noteIndex":0},"schema":"https://github.com/citation-style-language/schema/raw/master/csl-citation.json"}</w:instrText>
      </w:r>
      <w:r w:rsidRPr="00DD26DA">
        <w:rPr>
          <w:rFonts w:ascii="Arial" w:hAnsi="Arial" w:cs="Arial"/>
        </w:rPr>
        <w:fldChar w:fldCharType="separate"/>
      </w:r>
      <w:r w:rsidR="00FE7CBA" w:rsidRPr="00FE7CBA">
        <w:rPr>
          <w:rFonts w:ascii="Arial" w:hAnsi="Arial" w:cs="Arial"/>
          <w:noProof/>
        </w:rPr>
        <w:t>(Schapiro et al. 2013; Zacks and Swallow 2007)</w:t>
      </w:r>
      <w:r w:rsidRPr="00DD26DA">
        <w:rPr>
          <w:rFonts w:ascii="Arial" w:hAnsi="Arial" w:cs="Arial"/>
        </w:rPr>
        <w:fldChar w:fldCharType="end"/>
      </w:r>
      <w:r w:rsidRPr="00DD26DA">
        <w:rPr>
          <w:rFonts w:ascii="Arial" w:hAnsi="Arial" w:cs="Arial"/>
        </w:rPr>
        <w:t xml:space="preserve">, these representations are rather weak and can be easily overridden by subsequent exposure, e.g. to part-words [citation needed].  </w:t>
      </w:r>
    </w:p>
    <w:p w14:paraId="05A611F0" w14:textId="77777777" w:rsidR="00D96D1F" w:rsidRPr="00DD26DA" w:rsidRDefault="00644F6F" w:rsidP="00E47FA0">
      <w:pPr>
        <w:rPr>
          <w:rFonts w:ascii="Arial" w:hAnsi="Arial" w:cs="Arial"/>
        </w:rPr>
      </w:pPr>
      <w:r w:rsidRPr="00DD26DA">
        <w:rPr>
          <w:rFonts w:ascii="Arial" w:hAnsi="Arial" w:cs="Arial"/>
        </w:rPr>
        <w:lastRenderedPageBreak/>
        <w:t xml:space="preserve">We wished to investigate why graded response times in the online task failed to adequately predict offline pseudoword recognition. The syllables in the stream are each characterized by several features: ordinal position, transitional probability, within-word duplet pairing, and within-word triplet pairing. Success on the online tasks requires only a tracking of transitional probability, while success in the offline task requires a representation of the within-word triplet pairing (in other words, the representation of the tri-syllablic pseudoword as a single unit). </w:t>
      </w:r>
      <w:r w:rsidR="00E0385A" w:rsidRPr="00DD26DA">
        <w:rPr>
          <w:rFonts w:ascii="Arial" w:hAnsi="Arial" w:cs="Arial"/>
        </w:rPr>
        <w:t xml:space="preserve">Yet, other representations, as listed above, are also possible. We performed a representational similarity analysis on the reaction times from the online task to determine whether the pattern of responses can provide a clue as to which features participants readily encoded. </w:t>
      </w:r>
    </w:p>
    <w:p w14:paraId="4F0AD8C9" w14:textId="77777777" w:rsidR="00D96D1F" w:rsidRPr="00DD26DA" w:rsidRDefault="00D96D1F" w:rsidP="00E47FA0">
      <w:pPr>
        <w:rPr>
          <w:rFonts w:ascii="Arial" w:hAnsi="Arial" w:cs="Arial"/>
        </w:rPr>
      </w:pPr>
    </w:p>
    <w:p w14:paraId="6E2B847D" w14:textId="77777777" w:rsidR="00375C7F" w:rsidRPr="00DD26DA" w:rsidRDefault="00375C7F" w:rsidP="00375C7F">
      <w:pPr>
        <w:pStyle w:val="Heading1"/>
        <w:rPr>
          <w:rFonts w:ascii="Arial" w:hAnsi="Arial" w:cs="Arial"/>
          <w:b/>
          <w:color w:val="auto"/>
        </w:rPr>
      </w:pPr>
      <w:bookmarkStart w:id="5" w:name="_Toc46406399"/>
      <w:r w:rsidRPr="00DD26DA">
        <w:rPr>
          <w:rFonts w:ascii="Arial" w:hAnsi="Arial" w:cs="Arial"/>
          <w:b/>
          <w:color w:val="auto"/>
        </w:rPr>
        <w:t>Experiment 2</w:t>
      </w:r>
      <w:bookmarkEnd w:id="5"/>
    </w:p>
    <w:p w14:paraId="168697B7" w14:textId="77777777" w:rsidR="00375C7F" w:rsidRPr="00DD26DA" w:rsidRDefault="00375C7F" w:rsidP="00375C7F">
      <w:pPr>
        <w:pStyle w:val="Heading2"/>
        <w:rPr>
          <w:rFonts w:ascii="Arial" w:hAnsi="Arial" w:cs="Arial"/>
          <w:b/>
          <w:color w:val="auto"/>
        </w:rPr>
      </w:pPr>
      <w:bookmarkStart w:id="6" w:name="_Toc46406400"/>
      <w:r w:rsidRPr="00DD26DA">
        <w:rPr>
          <w:rFonts w:ascii="Arial" w:hAnsi="Arial" w:cs="Arial"/>
          <w:b/>
          <w:color w:val="auto"/>
        </w:rPr>
        <w:t>Method</w:t>
      </w:r>
      <w:bookmarkEnd w:id="6"/>
    </w:p>
    <w:p w14:paraId="4476F4F6" w14:textId="77777777" w:rsidR="00375C7F" w:rsidRPr="00DD26DA" w:rsidRDefault="00375C7F" w:rsidP="00375C7F">
      <w:pPr>
        <w:pStyle w:val="Heading2"/>
        <w:rPr>
          <w:rFonts w:ascii="Arial" w:hAnsi="Arial" w:cs="Arial"/>
          <w:b/>
          <w:color w:val="auto"/>
        </w:rPr>
      </w:pPr>
      <w:bookmarkStart w:id="7" w:name="_Toc46406401"/>
      <w:r w:rsidRPr="00DD26DA">
        <w:rPr>
          <w:rFonts w:ascii="Arial" w:hAnsi="Arial" w:cs="Arial"/>
          <w:b/>
          <w:color w:val="auto"/>
        </w:rPr>
        <w:t>Results</w:t>
      </w:r>
      <w:bookmarkEnd w:id="7"/>
    </w:p>
    <w:p w14:paraId="22A06506" w14:textId="77777777" w:rsidR="00FD7935" w:rsidRPr="005C0E39" w:rsidRDefault="00FD7935" w:rsidP="005C0E39">
      <w:pPr>
        <w:rPr>
          <w:rFonts w:ascii="Arial" w:hAnsi="Arial" w:cs="Arial"/>
          <w:b/>
          <w:i/>
        </w:rPr>
      </w:pPr>
      <w:r w:rsidRPr="00DD26DA">
        <w:rPr>
          <w:rFonts w:ascii="Arial" w:hAnsi="Arial" w:cs="Arial"/>
          <w:b/>
          <w:i/>
        </w:rPr>
        <w:t>Ordinal Position in Structured Stream Modulates Reaction Time</w:t>
      </w:r>
    </w:p>
    <w:p w14:paraId="7E5060FB" w14:textId="77777777" w:rsidR="00FD7935" w:rsidRPr="00DD26DA" w:rsidRDefault="002F4335" w:rsidP="00FD7935">
      <w:pPr>
        <w:rPr>
          <w:rFonts w:ascii="Arial" w:hAnsi="Arial" w:cs="Arial"/>
        </w:rPr>
      </w:pPr>
      <w:r>
        <w:rPr>
          <w:rFonts w:ascii="Arial" w:hAnsi="Arial" w:cs="Arial"/>
          <w:b/>
          <w:noProof/>
        </w:rPr>
        <w:drawing>
          <wp:anchor distT="0" distB="0" distL="114300" distR="114300" simplePos="0" relativeHeight="251683840" behindDoc="0" locked="0" layoutInCell="1" allowOverlap="1" wp14:anchorId="6462D59F" wp14:editId="3EAA1306">
            <wp:simplePos x="0" y="0"/>
            <wp:positionH relativeFrom="column">
              <wp:posOffset>2395601</wp:posOffset>
            </wp:positionH>
            <wp:positionV relativeFrom="paragraph">
              <wp:posOffset>365760</wp:posOffset>
            </wp:positionV>
            <wp:extent cx="3761740" cy="250761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p4fig1b_rt_po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1740" cy="2507615"/>
                    </a:xfrm>
                    <a:prstGeom prst="rect">
                      <a:avLst/>
                    </a:prstGeom>
                  </pic:spPr>
                </pic:pic>
              </a:graphicData>
            </a:graphic>
            <wp14:sizeRelH relativeFrom="margin">
              <wp14:pctWidth>0</wp14:pctWidth>
            </wp14:sizeRelH>
            <wp14:sizeRelV relativeFrom="margin">
              <wp14:pctHeight>0</wp14:pctHeight>
            </wp14:sizeRelV>
          </wp:anchor>
        </w:drawing>
      </w:r>
      <w:r w:rsidRPr="00DD26DA">
        <w:rPr>
          <w:rFonts w:ascii="Arial" w:hAnsi="Arial" w:cs="Arial"/>
          <w:noProof/>
        </w:rPr>
        <w:drawing>
          <wp:anchor distT="0" distB="0" distL="114300" distR="114300" simplePos="0" relativeHeight="251671552" behindDoc="0" locked="0" layoutInCell="1" allowOverlap="1" wp14:anchorId="1DA893FD" wp14:editId="67421D56">
            <wp:simplePos x="0" y="0"/>
            <wp:positionH relativeFrom="column">
              <wp:posOffset>-780923</wp:posOffset>
            </wp:positionH>
            <wp:positionV relativeFrom="paragraph">
              <wp:posOffset>314325</wp:posOffset>
            </wp:positionV>
            <wp:extent cx="3993515" cy="2748915"/>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rgetdetection_overall_medi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3515" cy="2748915"/>
                    </a:xfrm>
                    <a:prstGeom prst="rect">
                      <a:avLst/>
                    </a:prstGeom>
                  </pic:spPr>
                </pic:pic>
              </a:graphicData>
            </a:graphic>
            <wp14:sizeRelH relativeFrom="margin">
              <wp14:pctWidth>0</wp14:pctWidth>
            </wp14:sizeRelH>
          </wp:anchor>
        </w:drawing>
      </w:r>
    </w:p>
    <w:p w14:paraId="6CA57A29" w14:textId="77777777" w:rsidR="00FD7935" w:rsidRPr="00DD26DA" w:rsidRDefault="002F4335" w:rsidP="00FD7935">
      <w:pPr>
        <w:rPr>
          <w:rFonts w:ascii="Arial" w:hAnsi="Arial" w:cs="Arial"/>
        </w:rPr>
      </w:pPr>
      <w:r>
        <w:rPr>
          <w:rFonts w:ascii="Arial" w:hAnsi="Arial" w:cs="Arial"/>
          <w:b/>
          <w:noProof/>
        </w:rPr>
        <w:lastRenderedPageBreak/>
        <w:drawing>
          <wp:anchor distT="0" distB="0" distL="114300" distR="114300" simplePos="0" relativeHeight="251682816" behindDoc="0" locked="0" layoutInCell="1" allowOverlap="1" wp14:anchorId="6E6C5092" wp14:editId="4C5BD332">
            <wp:simplePos x="0" y="0"/>
            <wp:positionH relativeFrom="column">
              <wp:posOffset>2305685</wp:posOffset>
            </wp:positionH>
            <wp:positionV relativeFrom="paragraph">
              <wp:posOffset>3015869</wp:posOffset>
            </wp:positionV>
            <wp:extent cx="3607308" cy="2404872"/>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rgetdetection_RS_medi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7308" cy="2404872"/>
                    </a:xfrm>
                    <a:prstGeom prst="rect">
                      <a:avLst/>
                    </a:prstGeom>
                  </pic:spPr>
                </pic:pic>
              </a:graphicData>
            </a:graphic>
          </wp:anchor>
        </w:drawing>
      </w:r>
      <w:r>
        <w:rPr>
          <w:rFonts w:ascii="Arial" w:hAnsi="Arial" w:cs="Arial"/>
          <w:noProof/>
        </w:rPr>
        <w:drawing>
          <wp:anchor distT="0" distB="0" distL="114300" distR="114300" simplePos="0" relativeHeight="251681792" behindDoc="0" locked="0" layoutInCell="1" allowOverlap="1" wp14:anchorId="79C1FD34" wp14:editId="221B9E24">
            <wp:simplePos x="0" y="0"/>
            <wp:positionH relativeFrom="column">
              <wp:posOffset>-712661</wp:posOffset>
            </wp:positionH>
            <wp:positionV relativeFrom="paragraph">
              <wp:posOffset>2861310</wp:posOffset>
            </wp:positionV>
            <wp:extent cx="3758184" cy="2505456"/>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rgetdetection_SR_media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58184" cy="2505456"/>
                    </a:xfrm>
                    <a:prstGeom prst="rect">
                      <a:avLst/>
                    </a:prstGeom>
                  </pic:spPr>
                </pic:pic>
              </a:graphicData>
            </a:graphic>
          </wp:anchor>
        </w:drawing>
      </w:r>
    </w:p>
    <w:p w14:paraId="234C7633" w14:textId="77777777" w:rsidR="00FD7935" w:rsidRDefault="00FD7935" w:rsidP="00182FDC">
      <w:pPr>
        <w:rPr>
          <w:rFonts w:ascii="Arial" w:hAnsi="Arial" w:cs="Arial"/>
        </w:rPr>
      </w:pPr>
    </w:p>
    <w:p w14:paraId="475F4D61" w14:textId="77777777" w:rsidR="00182FDC" w:rsidRPr="00182FDC" w:rsidRDefault="00182FDC" w:rsidP="00182FDC">
      <w:pPr>
        <w:rPr>
          <w:rFonts w:ascii="Arial" w:hAnsi="Arial" w:cs="Arial"/>
          <w:b/>
        </w:rPr>
      </w:pPr>
      <w:r w:rsidRPr="00182FDC">
        <w:rPr>
          <w:rFonts w:ascii="Arial" w:hAnsi="Arial" w:cs="Arial"/>
          <w:b/>
        </w:rPr>
        <w:t xml:space="preserve">Fig. 6. </w:t>
      </w:r>
    </w:p>
    <w:p w14:paraId="2E286DB0" w14:textId="77777777" w:rsidR="00890FB4" w:rsidRDefault="004D432A" w:rsidP="004D432A">
      <w:pPr>
        <w:autoSpaceDE w:val="0"/>
        <w:autoSpaceDN w:val="0"/>
        <w:adjustRightInd w:val="0"/>
        <w:spacing w:after="0" w:line="240" w:lineRule="auto"/>
        <w:rPr>
          <w:rFonts w:ascii="Arial" w:hAnsi="Arial" w:cs="Arial"/>
        </w:rPr>
      </w:pPr>
      <w:r>
        <w:rPr>
          <w:rFonts w:ascii="Arial" w:hAnsi="Arial" w:cs="Arial"/>
        </w:rPr>
        <w:t xml:space="preserve">We performed a modelling procedure similar to that from Experiment 1. Our hypothesis entailed response times (in seconds) would be predicted by a combination of ordinal position and session (structures or random). We included subject as a nested effect within session order (whether participants completed the structured session before the random session, and vice versa), as the latter was our between-subjects variable. We further specified the random effects term by allowing random intercepts and uncorrelated to this, random effects for each level of session. This structure allows the graded RT curve for each participant to vary between sessions, as well as their baseline RT (intercept). (See </w:t>
      </w:r>
      <w:r w:rsidRPr="00D05AC5">
        <w:rPr>
          <w:rFonts w:ascii="Arial" w:hAnsi="Arial" w:cs="Arial"/>
          <w:b/>
        </w:rPr>
        <w:t>Table S2</w:t>
      </w:r>
      <w:r>
        <w:rPr>
          <w:rFonts w:ascii="Arial" w:hAnsi="Arial" w:cs="Arial"/>
        </w:rPr>
        <w:t xml:space="preserve"> for regression results.) </w:t>
      </w:r>
      <w:r w:rsidR="00890FB4">
        <w:rPr>
          <w:rFonts w:ascii="Arial" w:hAnsi="Arial" w:cs="Arial"/>
        </w:rPr>
        <w:t>We observ</w:t>
      </w:r>
      <w:r w:rsidR="00A80526">
        <w:rPr>
          <w:rFonts w:ascii="Arial" w:hAnsi="Arial" w:cs="Arial"/>
        </w:rPr>
        <w:t>ed main effects of both session</w:t>
      </w:r>
      <w:r w:rsidR="00890FB4">
        <w:rPr>
          <w:rFonts w:ascii="Arial" w:hAnsi="Arial" w:cs="Arial"/>
        </w:rPr>
        <w:t xml:space="preserve"> and ordinal position, as well as an interaction between them</w:t>
      </w:r>
      <w:r w:rsidR="00A80526">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59.16,  </m:t>
        </m:r>
        <m:r>
          <w:rPr>
            <w:rFonts w:ascii="Cambria Math" w:hAnsi="Cambria Math" w:cs="Arial"/>
          </w:rPr>
          <m:t>p</m:t>
        </m:r>
        <m:r>
          <m:rPr>
            <m:sty m:val="p"/>
          </m:rPr>
          <w:rPr>
            <w:rFonts w:ascii="Cambria Math" w:hAnsi="Cambria Math" w:cs="Arial"/>
          </w:rPr>
          <m:t>&lt;0.0001</m:t>
        </m:r>
      </m:oMath>
      <w:r w:rsidR="00A80526">
        <w:rPr>
          <w:rFonts w:ascii="Arial" w:hAnsi="Arial" w:cs="Arial"/>
        </w:rPr>
        <w:t>)</w:t>
      </w:r>
      <w:r w:rsidR="00890FB4">
        <w:rPr>
          <w:rFonts w:ascii="Arial" w:hAnsi="Arial" w:cs="Arial"/>
        </w:rPr>
        <w:t xml:space="preserve">. </w:t>
      </w:r>
    </w:p>
    <w:p w14:paraId="6004BE8B" w14:textId="77777777" w:rsidR="004568D9" w:rsidRDefault="004568D9" w:rsidP="004D432A">
      <w:pPr>
        <w:autoSpaceDE w:val="0"/>
        <w:autoSpaceDN w:val="0"/>
        <w:adjustRightInd w:val="0"/>
        <w:spacing w:after="0" w:line="240" w:lineRule="auto"/>
        <w:rPr>
          <w:rFonts w:ascii="Arial" w:hAnsi="Arial" w:cs="Arial"/>
        </w:rPr>
      </w:pPr>
    </w:p>
    <w:p w14:paraId="310ED0E2" w14:textId="4770FF9A" w:rsidR="004568D9" w:rsidRPr="00677F97" w:rsidRDefault="004568D9" w:rsidP="004D432A">
      <w:pPr>
        <w:autoSpaceDE w:val="0"/>
        <w:autoSpaceDN w:val="0"/>
        <w:adjustRightInd w:val="0"/>
        <w:spacing w:after="0" w:line="240" w:lineRule="auto"/>
        <w:rPr>
          <w:rFonts w:ascii="Arial" w:hAnsi="Arial" w:cs="Arial"/>
          <w:color w:val="C00000"/>
        </w:rPr>
      </w:pPr>
      <w:r>
        <w:rPr>
          <w:rFonts w:ascii="Arial" w:hAnsi="Arial" w:cs="Arial"/>
        </w:rPr>
        <w:t xml:space="preserve">Two performed two planned contrasts, the first to evaluate the effect of ordinal position within each level of session (i.e. to determine the modulation of reaction times for each condition). The second evaluated the effect of session for each level of ordinal position (i.e. how much session affected reaction times to targets in each ordinal position). When examining the effect of position within session, we observed for the structured condition, a significant drop in estimated means between positions 1 - 2 () and 1 - 3 (), however. There was a smaller, but also statistically significant decrease in means between 2 - 3 (). In the random condition, we were surprised to observe a similar pattern, where differences in estimated means for each </w:t>
      </w:r>
      <w:r w:rsidRPr="00140785">
        <w:rPr>
          <w:rFonts w:ascii="Arial" w:hAnsi="Arial" w:cs="Arial"/>
        </w:rPr>
        <w:t xml:space="preserve">pair of positions reached significance, with the smallest change occurring between 1 - 2 (). </w:t>
      </w:r>
      <w:r w:rsidR="0021074D" w:rsidRPr="00140785">
        <w:rPr>
          <w:rFonts w:ascii="Arial" w:hAnsi="Arial" w:cs="Arial"/>
        </w:rPr>
        <w:t>(</w:t>
      </w:r>
      <w:r w:rsidR="0021074D" w:rsidRPr="00140785">
        <w:rPr>
          <w:rFonts w:ascii="Arial" w:hAnsi="Arial" w:cs="Arial"/>
          <w:b/>
        </w:rPr>
        <w:t>Fig. 7a</w:t>
      </w:r>
      <w:r w:rsidR="0021074D" w:rsidRPr="00140785">
        <w:rPr>
          <w:rFonts w:ascii="Arial" w:hAnsi="Arial" w:cs="Arial"/>
        </w:rPr>
        <w:t xml:space="preserve">) </w:t>
      </w:r>
      <w:r w:rsidRPr="00140785">
        <w:rPr>
          <w:rFonts w:ascii="Arial" w:hAnsi="Arial" w:cs="Arial"/>
        </w:rPr>
        <w:t>Given that there were no regularities in the random stream that could bias reaction times to certain tokens more than others, we hypothesized that the modulation observed here is due to variations in the acoustic features of the stimuli</w:t>
      </w:r>
      <w:r w:rsidR="00140785" w:rsidRPr="00140785">
        <w:rPr>
          <w:rFonts w:ascii="Arial" w:hAnsi="Arial" w:cs="Arial"/>
        </w:rPr>
        <w:t>, as noted above.</w:t>
      </w:r>
    </w:p>
    <w:p w14:paraId="207047A5" w14:textId="77777777" w:rsidR="00182FDC" w:rsidRDefault="00182FDC" w:rsidP="004D432A">
      <w:pPr>
        <w:autoSpaceDE w:val="0"/>
        <w:autoSpaceDN w:val="0"/>
        <w:adjustRightInd w:val="0"/>
        <w:spacing w:after="0" w:line="240" w:lineRule="auto"/>
        <w:rPr>
          <w:rFonts w:ascii="Arial" w:hAnsi="Arial" w:cs="Arial"/>
        </w:rPr>
      </w:pPr>
    </w:p>
    <w:p w14:paraId="0E793ABE" w14:textId="77777777" w:rsidR="00907455" w:rsidRDefault="00907455" w:rsidP="004D432A">
      <w:pPr>
        <w:autoSpaceDE w:val="0"/>
        <w:autoSpaceDN w:val="0"/>
        <w:adjustRightInd w:val="0"/>
        <w:spacing w:after="0" w:line="240" w:lineRule="auto"/>
        <w:rPr>
          <w:rFonts w:ascii="Arial" w:hAnsi="Arial" w:cs="Arial"/>
        </w:rPr>
      </w:pPr>
      <w:r>
        <w:rPr>
          <w:rFonts w:ascii="Arial" w:hAnsi="Arial" w:cs="Arial"/>
        </w:rPr>
        <w:t>However, this observation alone only suggests that variability in stimuli caused some variability in response. When examining the effect of session (presence or absence of statistical structure) for each level of ordinal position, we observed that the presence of structure significantly decreased mean reaction times for 2</w:t>
      </w:r>
      <w:r w:rsidRPr="00907455">
        <w:rPr>
          <w:rFonts w:ascii="Arial" w:hAnsi="Arial" w:cs="Arial"/>
          <w:vertAlign w:val="superscript"/>
        </w:rPr>
        <w:t>nd</w:t>
      </w:r>
      <w:r>
        <w:rPr>
          <w:rFonts w:ascii="Arial" w:hAnsi="Arial" w:cs="Arial"/>
        </w:rPr>
        <w:t xml:space="preserve"> </w:t>
      </w:r>
      <w:r w:rsidR="00AA6D36">
        <w:rPr>
          <w:rFonts w:ascii="Arial" w:hAnsi="Arial" w:cs="Arial"/>
        </w:rPr>
        <w:t xml:space="preserve">(z(Inf) = 5.28, p &lt; 0.0001) </w:t>
      </w:r>
      <w:r>
        <w:rPr>
          <w:rFonts w:ascii="Arial" w:hAnsi="Arial" w:cs="Arial"/>
        </w:rPr>
        <w:t>and 3</w:t>
      </w:r>
      <w:r w:rsidRPr="00907455">
        <w:rPr>
          <w:rFonts w:ascii="Arial" w:hAnsi="Arial" w:cs="Arial"/>
          <w:vertAlign w:val="superscript"/>
        </w:rPr>
        <w:t>rd</w:t>
      </w:r>
      <w:r>
        <w:rPr>
          <w:rFonts w:ascii="Arial" w:hAnsi="Arial" w:cs="Arial"/>
        </w:rPr>
        <w:t xml:space="preserve"> position targets</w:t>
      </w:r>
      <w:r w:rsidR="00AA6D36">
        <w:rPr>
          <w:rFonts w:ascii="Arial" w:hAnsi="Arial" w:cs="Arial"/>
        </w:rPr>
        <w:t xml:space="preserve"> (z(Inf) = 4.51, p &lt; 0.0001). W</w:t>
      </w:r>
      <w:r>
        <w:rPr>
          <w:rFonts w:ascii="Arial" w:hAnsi="Arial" w:cs="Arial"/>
        </w:rPr>
        <w:t>hile RTs to 1</w:t>
      </w:r>
      <w:r w:rsidRPr="00907455">
        <w:rPr>
          <w:rFonts w:ascii="Arial" w:hAnsi="Arial" w:cs="Arial"/>
          <w:vertAlign w:val="superscript"/>
        </w:rPr>
        <w:t>st</w:t>
      </w:r>
      <w:r>
        <w:rPr>
          <w:rFonts w:ascii="Arial" w:hAnsi="Arial" w:cs="Arial"/>
        </w:rPr>
        <w:t xml:space="preserve"> position targets remained largely the same (reaction times </w:t>
      </w:r>
      <w:r>
        <w:rPr>
          <w:rFonts w:ascii="Arial" w:hAnsi="Arial" w:cs="Arial"/>
        </w:rPr>
        <w:lastRenderedPageBreak/>
        <w:t>for 1</w:t>
      </w:r>
      <w:r w:rsidRPr="00907455">
        <w:rPr>
          <w:rFonts w:ascii="Arial" w:hAnsi="Arial" w:cs="Arial"/>
          <w:vertAlign w:val="superscript"/>
        </w:rPr>
        <w:t>st</w:t>
      </w:r>
      <w:r>
        <w:rPr>
          <w:rFonts w:ascii="Arial" w:hAnsi="Arial" w:cs="Arial"/>
        </w:rPr>
        <w:t xml:space="preserve"> position targets in fact increased, but this change was not statistically significant</w:t>
      </w:r>
      <w:r w:rsidR="00AA6D36">
        <w:rPr>
          <w:rFonts w:ascii="Arial" w:hAnsi="Arial" w:cs="Arial"/>
        </w:rPr>
        <w:t>; z(Inf) = -0.12, p = 0.90</w:t>
      </w:r>
      <w:r>
        <w:rPr>
          <w:rFonts w:ascii="Arial" w:hAnsi="Arial" w:cs="Arial"/>
        </w:rPr>
        <w:t xml:space="preserve">). </w:t>
      </w:r>
      <w:r w:rsidR="00182FDC">
        <w:rPr>
          <w:rFonts w:ascii="Arial" w:hAnsi="Arial" w:cs="Arial"/>
        </w:rPr>
        <w:t>(</w:t>
      </w:r>
      <w:r w:rsidR="00182FDC" w:rsidRPr="00182FDC">
        <w:rPr>
          <w:rFonts w:ascii="Arial" w:hAnsi="Arial" w:cs="Arial"/>
          <w:b/>
        </w:rPr>
        <w:t>Fig. 7</w:t>
      </w:r>
      <w:r w:rsidR="00182FDC">
        <w:rPr>
          <w:rFonts w:ascii="Arial" w:hAnsi="Arial" w:cs="Arial"/>
        </w:rPr>
        <w:t>)</w:t>
      </w:r>
      <w:r>
        <w:rPr>
          <w:rFonts w:ascii="Arial" w:hAnsi="Arial" w:cs="Arial"/>
        </w:rPr>
        <w:t xml:space="preserve">  </w:t>
      </w:r>
    </w:p>
    <w:p w14:paraId="5BCF4E88" w14:textId="77777777" w:rsidR="00890FB4" w:rsidRDefault="00890FB4" w:rsidP="004D432A">
      <w:pPr>
        <w:autoSpaceDE w:val="0"/>
        <w:autoSpaceDN w:val="0"/>
        <w:adjustRightInd w:val="0"/>
        <w:spacing w:after="0" w:line="240" w:lineRule="auto"/>
        <w:rPr>
          <w:rFonts w:ascii="Arial" w:hAnsi="Arial" w:cs="Arial"/>
        </w:rPr>
      </w:pPr>
    </w:p>
    <w:p w14:paraId="3B04AA7F" w14:textId="77777777" w:rsidR="004D432A" w:rsidRDefault="004D432A" w:rsidP="004D432A">
      <w:pPr>
        <w:autoSpaceDE w:val="0"/>
        <w:autoSpaceDN w:val="0"/>
        <w:adjustRightInd w:val="0"/>
        <w:spacing w:after="0" w:line="240" w:lineRule="auto"/>
        <w:rPr>
          <w:rFonts w:ascii="Arial" w:hAnsi="Arial" w:cs="Arial"/>
        </w:rPr>
      </w:pPr>
      <w:r>
        <w:rPr>
          <w:rFonts w:ascii="Arial" w:hAnsi="Arial" w:cs="Arial"/>
        </w:rPr>
        <w:t xml:space="preserve">We additionally tested a model that included session order as a fixed effect, to ensure that there </w:t>
      </w:r>
      <w:r w:rsidR="0021074D">
        <w:rPr>
          <w:rFonts w:ascii="Arial" w:hAnsi="Arial" w:cs="Arial"/>
        </w:rPr>
        <w:t>were</w:t>
      </w:r>
      <w:r>
        <w:rPr>
          <w:rFonts w:ascii="Arial" w:hAnsi="Arial" w:cs="Arial"/>
        </w:rPr>
        <w:t xml:space="preserve"> no carry-over effects of session. Previous studies have indicated that statistical learning can be easily disrupted by exposure to streams with differing or no statistics. [citation needed] We did not detect a three-way interaction between session order, ordinal position, and session in mod</w:t>
      </w:r>
      <w:r w:rsidR="00670ADF">
        <w:rPr>
          <w:rFonts w:ascii="Arial" w:hAnsi="Arial" w:cs="Arial"/>
        </w:rPr>
        <w:t>ulating response times</w:t>
      </w:r>
      <w:r w:rsidR="00B47073">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0.33,  </m:t>
        </m:r>
        <m:r>
          <w:rPr>
            <w:rFonts w:ascii="Cambria Math" w:hAnsi="Cambria Math" w:cs="Arial"/>
          </w:rPr>
          <m:t>p=0.85</m:t>
        </m:r>
      </m:oMath>
      <w:r w:rsidR="00B47073">
        <w:rPr>
          <w:rFonts w:ascii="Arial" w:hAnsi="Arial" w:cs="Arial"/>
        </w:rPr>
        <w:t>).</w:t>
      </w:r>
      <w:r w:rsidR="00670ADF">
        <w:rPr>
          <w:rFonts w:ascii="Arial" w:hAnsi="Arial" w:cs="Arial"/>
        </w:rPr>
        <w:t xml:space="preserve"> (</w:t>
      </w:r>
      <w:r w:rsidR="0021074D" w:rsidRPr="0021074D">
        <w:rPr>
          <w:rFonts w:ascii="Arial" w:hAnsi="Arial" w:cs="Arial"/>
          <w:b/>
        </w:rPr>
        <w:t>Fig. 6 c-d</w:t>
      </w:r>
      <w:r w:rsidR="0021074D">
        <w:rPr>
          <w:rFonts w:ascii="Arial" w:hAnsi="Arial" w:cs="Arial"/>
        </w:rPr>
        <w:t xml:space="preserve">, </w:t>
      </w:r>
      <w:r w:rsidR="00670ADF" w:rsidRPr="00670ADF">
        <w:rPr>
          <w:rFonts w:ascii="Arial" w:hAnsi="Arial" w:cs="Arial"/>
          <w:b/>
        </w:rPr>
        <w:t>Fig. S5</w:t>
      </w:r>
      <w:r>
        <w:rPr>
          <w:rFonts w:ascii="Arial" w:hAnsi="Arial" w:cs="Arial"/>
        </w:rPr>
        <w:t xml:space="preserve">) </w:t>
      </w:r>
    </w:p>
    <w:p w14:paraId="3D0DA3FA" w14:textId="77777777" w:rsidR="00FD7935" w:rsidRPr="00DD26DA" w:rsidRDefault="00182FDC" w:rsidP="00FD7935">
      <w:pPr>
        <w:rPr>
          <w:rFonts w:ascii="Arial" w:hAnsi="Arial" w:cs="Arial"/>
        </w:rPr>
      </w:pPr>
      <w:r>
        <w:rPr>
          <w:rFonts w:ascii="Arial" w:eastAsiaTheme="majorEastAsia" w:hAnsi="Arial" w:cs="Arial"/>
          <w:b/>
          <w:sz w:val="24"/>
          <w:szCs w:val="24"/>
        </w:rPr>
        <w:t>Fig. 7</w:t>
      </w:r>
      <w:r w:rsidR="00400A0A">
        <w:rPr>
          <w:rFonts w:ascii="Arial" w:eastAsiaTheme="majorEastAsia" w:hAnsi="Arial" w:cs="Arial"/>
          <w:b/>
          <w:sz w:val="24"/>
          <w:szCs w:val="24"/>
        </w:rPr>
        <w:pict w14:anchorId="188E9470">
          <v:shape id="_x0000_i1025" type="#_x0000_t75" style="width:287.3pt;height:191.5pt">
            <v:imagedata r:id="rId21" o:title="exp4figS1"/>
          </v:shape>
        </w:pict>
      </w:r>
    </w:p>
    <w:p w14:paraId="4F587F7E" w14:textId="77777777" w:rsidR="00FD7935" w:rsidRPr="00DD26DA" w:rsidRDefault="00FD7935" w:rsidP="00FD7935">
      <w:pPr>
        <w:rPr>
          <w:rFonts w:ascii="Arial" w:hAnsi="Arial" w:cs="Arial"/>
        </w:rPr>
      </w:pPr>
    </w:p>
    <w:p w14:paraId="111FDE2B" w14:textId="28D4B85A" w:rsidR="0018389C" w:rsidRPr="0018389C" w:rsidRDefault="00375C7F" w:rsidP="0018389C">
      <w:pPr>
        <w:pStyle w:val="Heading2"/>
        <w:rPr>
          <w:rFonts w:ascii="Arial" w:hAnsi="Arial" w:cs="Arial"/>
          <w:b/>
          <w:color w:val="auto"/>
        </w:rPr>
      </w:pPr>
      <w:bookmarkStart w:id="8" w:name="_Toc46406402"/>
      <w:r w:rsidRPr="00DD26DA">
        <w:rPr>
          <w:rFonts w:ascii="Arial" w:hAnsi="Arial" w:cs="Arial"/>
          <w:b/>
          <w:color w:val="auto"/>
        </w:rPr>
        <w:t>Discussion</w:t>
      </w:r>
      <w:bookmarkEnd w:id="8"/>
    </w:p>
    <w:p w14:paraId="55545B73" w14:textId="3632D3A1" w:rsidR="0018389C" w:rsidRPr="00140785" w:rsidRDefault="00140785" w:rsidP="0018389C">
      <w:pPr>
        <w:rPr>
          <w:rFonts w:ascii="Arial" w:hAnsi="Arial" w:cs="Arial"/>
        </w:rPr>
      </w:pPr>
      <w:r>
        <w:rPr>
          <w:rFonts w:ascii="Arial" w:hAnsi="Arial" w:cs="Arial"/>
        </w:rPr>
        <w:t xml:space="preserve">Here we were able to replicate our findings from Experiment 1, in which the presence of implicit statistical structure modulates reaction times to items embedded in the stream. Notably, we could establish that this modulation is most extreme for those items which become strictly predictable (those with a transitional probability of 1, in word-medial and word-final positions), as compared with the same items tested in a stream of randomly ordered syllables.  </w:t>
      </w:r>
    </w:p>
    <w:p w14:paraId="1FE72320" w14:textId="77777777" w:rsidR="000663AB" w:rsidRPr="0018389C" w:rsidRDefault="000663AB" w:rsidP="0018389C">
      <w:bookmarkStart w:id="9" w:name="_GoBack"/>
      <w:bookmarkEnd w:id="9"/>
    </w:p>
    <w:p w14:paraId="3468DBE7" w14:textId="3037A5AD" w:rsidR="000663AB" w:rsidRDefault="000663AB" w:rsidP="001569AC">
      <w:pPr>
        <w:pStyle w:val="Heading1"/>
        <w:rPr>
          <w:rFonts w:ascii="Arial" w:hAnsi="Arial" w:cs="Arial"/>
          <w:b/>
          <w:color w:val="auto"/>
        </w:rPr>
      </w:pPr>
      <w:bookmarkStart w:id="10" w:name="_Toc46406403"/>
      <w:r>
        <w:rPr>
          <w:rFonts w:ascii="Arial" w:hAnsi="Arial" w:cs="Arial"/>
          <w:b/>
          <w:color w:val="auto"/>
        </w:rPr>
        <w:t>Individual Variability in Online Target Detection</w:t>
      </w:r>
    </w:p>
    <w:p w14:paraId="61DBBD9B" w14:textId="77777777" w:rsidR="000663AB" w:rsidRPr="000663AB" w:rsidRDefault="000663AB" w:rsidP="000663AB"/>
    <w:p w14:paraId="12F3BC11" w14:textId="40ED13FB" w:rsidR="000663AB" w:rsidRDefault="00FD083F" w:rsidP="001569AC">
      <w:pPr>
        <w:pStyle w:val="Heading1"/>
        <w:rPr>
          <w:rFonts w:ascii="Arial" w:hAnsi="Arial" w:cs="Arial"/>
          <w:b/>
          <w:color w:val="auto"/>
        </w:rPr>
      </w:pPr>
      <w:r>
        <w:rPr>
          <w:rFonts w:ascii="Arial" w:hAnsi="Arial" w:cs="Arial"/>
          <w:b/>
          <w:color w:val="auto"/>
        </w:rPr>
        <w:t xml:space="preserve">Coding of Structural Features </w:t>
      </w:r>
      <w:r w:rsidR="000663AB">
        <w:rPr>
          <w:rFonts w:ascii="Arial" w:hAnsi="Arial" w:cs="Arial"/>
          <w:b/>
          <w:color w:val="auto"/>
        </w:rPr>
        <w:t>in Online Target Detection</w:t>
      </w:r>
    </w:p>
    <w:p w14:paraId="4F3A744D" w14:textId="7AC045C4" w:rsidR="00FD083F" w:rsidRDefault="00FD083F" w:rsidP="000663AB">
      <w:pPr>
        <w:rPr>
          <w:rFonts w:ascii="Arial" w:hAnsi="Arial" w:cs="Arial"/>
        </w:rPr>
      </w:pPr>
      <w:r>
        <w:rPr>
          <w:rFonts w:ascii="Arial" w:hAnsi="Arial" w:cs="Arial"/>
        </w:rPr>
        <w:t xml:space="preserve">In a final analysis, we aimed to explore the reaction time data from the online target detection task further, in order to determine if patterns of RTs could reveal any particular coding strategies which might lend clues to what features of the implicit structure participants picked up. </w:t>
      </w:r>
    </w:p>
    <w:p w14:paraId="3D417CD8" w14:textId="667F339E" w:rsidR="00FD083F" w:rsidRDefault="00FD083F" w:rsidP="000663AB">
      <w:pPr>
        <w:rPr>
          <w:rFonts w:ascii="Arial" w:hAnsi="Arial" w:cs="Arial"/>
        </w:rPr>
      </w:pPr>
      <w:r>
        <w:rPr>
          <w:rFonts w:ascii="Arial" w:hAnsi="Arial" w:cs="Arial"/>
        </w:rPr>
        <w:t xml:space="preserve">Specifically, we hypothesizes that one of four possible features could be encoded in reaction time data: transitional probability, ordinal position, word identity, and duplets. </w:t>
      </w:r>
    </w:p>
    <w:p w14:paraId="38EC2B76" w14:textId="19F30101" w:rsidR="00FD083F" w:rsidRDefault="00FD083F" w:rsidP="000663AB">
      <w:pPr>
        <w:rPr>
          <w:rFonts w:ascii="Arial" w:hAnsi="Arial" w:cs="Arial"/>
        </w:rPr>
      </w:pPr>
      <w:r>
        <w:rPr>
          <w:rFonts w:ascii="Arial" w:hAnsi="Arial" w:cs="Arial"/>
        </w:rPr>
        <w:t xml:space="preserve">We first combined the data from Experiment 1 (N = 33) with the data from structured sessions in Experiment 2 (N = 20) for a combined data set with greater power (N = 53). For each participant, we computed the Pearson correlation on RTs between each pair of syllables, thus </w:t>
      </w:r>
      <w:r>
        <w:rPr>
          <w:rFonts w:ascii="Arial" w:hAnsi="Arial" w:cs="Arial"/>
        </w:rPr>
        <w:lastRenderedPageBreak/>
        <w:t xml:space="preserve">generating a 12-x-12 matrix of correlation values for each participant. For each of the four analyses mentioned above, we identified those cells that would constitute the two data arrays for each analysis. Finally, we performed a random sampling of values from those pre-specified cells from all participants 200 times (with replacement, the N for each sample was equal to 4/5 times the length of the shortest of the two arrays being compared). We then computed a Wilcoxon’s rank sum test on the complete set of sampled values. </w:t>
      </w:r>
    </w:p>
    <w:p w14:paraId="1A7A4CCC" w14:textId="26115654" w:rsidR="00FD083F" w:rsidRPr="009E5501" w:rsidRDefault="00FD083F" w:rsidP="009E5501">
      <w:pPr>
        <w:rPr>
          <w:rFonts w:ascii="Arial" w:hAnsi="Arial" w:cs="Arial"/>
        </w:rPr>
      </w:pPr>
      <w:r>
        <w:rPr>
          <w:rFonts w:ascii="Arial" w:hAnsi="Arial" w:cs="Arial"/>
        </w:rPr>
        <w:t xml:space="preserve">For the test of transitional probability, within values included the correlation between all pairs of word-initial syllables (TP = 0.33) </w:t>
      </w:r>
      <w:r w:rsidR="009E5501">
        <w:rPr>
          <w:rFonts w:ascii="Arial" w:hAnsi="Arial" w:cs="Arial"/>
        </w:rPr>
        <w:t>versus</w:t>
      </w:r>
      <w:r>
        <w:rPr>
          <w:rFonts w:ascii="Arial" w:hAnsi="Arial" w:cs="Arial"/>
        </w:rPr>
        <w:t xml:space="preserve"> the correlation between all pairs of word-medial and</w:t>
      </w:r>
      <w:r w:rsidR="009E5501">
        <w:rPr>
          <w:rFonts w:ascii="Arial" w:hAnsi="Arial" w:cs="Arial"/>
        </w:rPr>
        <w:t xml:space="preserve"> word-final syllables (TP = 1).</w:t>
      </w:r>
      <w:r w:rsidR="00F83E62">
        <w:rPr>
          <w:rFonts w:ascii="Arial" w:hAnsi="Arial" w:cs="Arial"/>
        </w:rPr>
        <w:t xml:space="preserve"> Here we observed a significant sh</w:t>
      </w:r>
      <w:r w:rsidR="0003278F">
        <w:rPr>
          <w:rFonts w:ascii="Arial" w:hAnsi="Arial" w:cs="Arial"/>
        </w:rPr>
        <w:t>ift in the true location difference of the two arrays.</w:t>
      </w:r>
      <w:r w:rsidR="009E5501">
        <w:rPr>
          <w:rFonts w:ascii="Arial" w:hAnsi="Arial" w:cs="Arial"/>
        </w:rPr>
        <w:t xml:space="preserve"> (W(53) = 1303113221, p-value &lt; 0.0001, Cis: 0.0175, 0.0269; estimates of </w:t>
      </w:r>
      <w:r w:rsidR="009E5501" w:rsidRPr="009E5501">
        <w:rPr>
          <w:rFonts w:ascii="Arial" w:hAnsi="Arial" w:cs="Arial"/>
        </w:rPr>
        <w:t>difference in location 0.022</w:t>
      </w:r>
      <w:r w:rsidR="009E5501">
        <w:rPr>
          <w:rFonts w:ascii="Arial" w:hAnsi="Arial" w:cs="Arial"/>
        </w:rPr>
        <w:t>).</w:t>
      </w:r>
    </w:p>
    <w:p w14:paraId="511C44FF" w14:textId="0AC5E35B" w:rsidR="009E5501" w:rsidRDefault="009E5501" w:rsidP="000663AB">
      <w:pPr>
        <w:rPr>
          <w:rFonts w:ascii="Arial" w:hAnsi="Arial" w:cs="Arial"/>
        </w:rPr>
      </w:pPr>
      <w:r>
        <w:rPr>
          <w:rFonts w:ascii="Arial" w:hAnsi="Arial" w:cs="Arial"/>
        </w:rPr>
        <w:t xml:space="preserve">For the test of ordinal position, within values included the correlation between all pairs of word-initial syllables (e.g. nu-ro), all pairs of word-medial syllables (e.g. ga-ki), and all pairs of word-final syllables (e.g. di-se) versus correlations between syllables within each word (e.g. nu-ga, ga-di, nu-di). </w:t>
      </w:r>
      <w:r w:rsidR="008E190E">
        <w:rPr>
          <w:rFonts w:ascii="Arial" w:hAnsi="Arial" w:cs="Arial"/>
        </w:rPr>
        <w:t>Here we also observed a significant shift… {}</w:t>
      </w:r>
    </w:p>
    <w:p w14:paraId="621C785D" w14:textId="18852504" w:rsidR="009E5501" w:rsidRDefault="009E5501" w:rsidP="000663AB">
      <w:pPr>
        <w:rPr>
          <w:rFonts w:ascii="Arial" w:hAnsi="Arial" w:cs="Arial"/>
        </w:rPr>
      </w:pPr>
      <w:r>
        <w:rPr>
          <w:rFonts w:ascii="Arial" w:hAnsi="Arial" w:cs="Arial"/>
        </w:rPr>
        <w:t xml:space="preserve">For the test of word identity, within values included the correlation between syllables within each word (e.g. nu-ga, ga-di, nu-di) versus “phantom” word pairs where each item in the pair is drawn from two different words (e.g. nu-ki, nu-se). </w:t>
      </w:r>
      <w:r w:rsidR="0003278F">
        <w:rPr>
          <w:rFonts w:ascii="Arial" w:hAnsi="Arial" w:cs="Arial"/>
        </w:rPr>
        <w:t xml:space="preserve">Here we observed no significant difference. (W(53) = </w:t>
      </w:r>
      <w:r w:rsidR="0003278F" w:rsidRPr="0003278F">
        <w:rPr>
          <w:rFonts w:ascii="Arial" w:hAnsi="Arial" w:cs="Arial"/>
        </w:rPr>
        <w:t>4891836441</w:t>
      </w:r>
      <w:r w:rsidR="0003278F">
        <w:rPr>
          <w:rFonts w:ascii="Arial" w:hAnsi="Arial" w:cs="Arial"/>
        </w:rPr>
        <w:t xml:space="preserve">, p-value = </w:t>
      </w:r>
      <w:r w:rsidR="0003278F" w:rsidRPr="0003278F">
        <w:rPr>
          <w:rFonts w:ascii="Arial" w:hAnsi="Arial" w:cs="Arial"/>
        </w:rPr>
        <w:t>0.4957</w:t>
      </w:r>
      <w:r w:rsidR="0003278F">
        <w:rPr>
          <w:rFonts w:ascii="Arial" w:hAnsi="Arial" w:cs="Arial"/>
        </w:rPr>
        <w:t xml:space="preserve">, Cis: </w:t>
      </w:r>
      <w:r w:rsidR="0003278F" w:rsidRPr="0003278F">
        <w:rPr>
          <w:rFonts w:ascii="Arial" w:hAnsi="Arial" w:cs="Arial"/>
        </w:rPr>
        <w:t>-0.0024</w:t>
      </w:r>
      <w:r w:rsidR="0003278F">
        <w:rPr>
          <w:rFonts w:ascii="Arial" w:hAnsi="Arial" w:cs="Arial"/>
        </w:rPr>
        <w:t xml:space="preserve">, 0.0002; estimates of </w:t>
      </w:r>
      <w:r w:rsidR="0003278F" w:rsidRPr="009E5501">
        <w:rPr>
          <w:rFonts w:ascii="Arial" w:hAnsi="Arial" w:cs="Arial"/>
        </w:rPr>
        <w:t>difference in location</w:t>
      </w:r>
      <w:r w:rsidR="0003278F">
        <w:rPr>
          <w:rFonts w:ascii="Arial" w:hAnsi="Arial" w:cs="Arial"/>
        </w:rPr>
        <w:t xml:space="preserve">: </w:t>
      </w:r>
      <w:r w:rsidR="0003278F" w:rsidRPr="0003278F">
        <w:rPr>
          <w:rFonts w:ascii="Arial" w:hAnsi="Arial" w:cs="Arial"/>
        </w:rPr>
        <w:t>-1.26268e-05</w:t>
      </w:r>
      <w:r w:rsidR="0003278F">
        <w:rPr>
          <w:rFonts w:ascii="Arial" w:hAnsi="Arial" w:cs="Arial"/>
        </w:rPr>
        <w:t>).</w:t>
      </w:r>
    </w:p>
    <w:p w14:paraId="341116D9" w14:textId="1883CB13" w:rsidR="009E5501" w:rsidRPr="00FD083F" w:rsidRDefault="009E5501" w:rsidP="000663AB">
      <w:pPr>
        <w:rPr>
          <w:rFonts w:ascii="Arial" w:hAnsi="Arial" w:cs="Arial"/>
        </w:rPr>
      </w:pPr>
      <w:r>
        <w:rPr>
          <w:rFonts w:ascii="Arial" w:hAnsi="Arial" w:cs="Arial"/>
        </w:rPr>
        <w:t xml:space="preserve">Finally, to test duplet identity, we compared values from all pairs of duplets within words (e.g. nu-ga, ga-di) versus pairs of word-initial and word-final syllables within words (e.g. nu-di). </w:t>
      </w:r>
      <w:r w:rsidR="008E190E">
        <w:rPr>
          <w:rFonts w:ascii="Arial" w:hAnsi="Arial" w:cs="Arial"/>
        </w:rPr>
        <w:t xml:space="preserve">Also found evidence for duplets. </w:t>
      </w:r>
      <w:r w:rsidR="00400A0A">
        <w:rPr>
          <w:rFonts w:ascii="Arial" w:hAnsi="Arial" w:cs="Arial"/>
        </w:rPr>
        <w:pict w14:anchorId="05284C98">
          <v:shape id="_x0000_i1026" type="#_x0000_t75" style="width:415.45pt;height:296.65pt">
            <v:imagedata r:id="rId22" o:title="fig_similarity"/>
          </v:shape>
        </w:pict>
      </w:r>
    </w:p>
    <w:p w14:paraId="362C76F7" w14:textId="77777777" w:rsidR="00FD083F" w:rsidRPr="000663AB" w:rsidRDefault="00FD083F" w:rsidP="000663AB"/>
    <w:p w14:paraId="20452BA9" w14:textId="1B331D32" w:rsidR="00375C7F" w:rsidRPr="00DD26DA" w:rsidRDefault="001569AC" w:rsidP="001569AC">
      <w:pPr>
        <w:pStyle w:val="Heading1"/>
        <w:rPr>
          <w:rFonts w:ascii="Arial" w:hAnsi="Arial" w:cs="Arial"/>
          <w:b/>
          <w:color w:val="auto"/>
        </w:rPr>
      </w:pPr>
      <w:r w:rsidRPr="00DD26DA">
        <w:rPr>
          <w:rFonts w:ascii="Arial" w:hAnsi="Arial" w:cs="Arial"/>
          <w:b/>
          <w:color w:val="auto"/>
        </w:rPr>
        <w:t>General Discussion</w:t>
      </w:r>
      <w:bookmarkEnd w:id="10"/>
    </w:p>
    <w:p w14:paraId="18A8C6EB" w14:textId="77777777" w:rsidR="00375C7F" w:rsidRPr="00DD26DA" w:rsidRDefault="00375C7F" w:rsidP="00375C7F">
      <w:pPr>
        <w:pStyle w:val="Heading1"/>
        <w:rPr>
          <w:rFonts w:ascii="Arial" w:hAnsi="Arial" w:cs="Arial"/>
          <w:b/>
          <w:color w:val="auto"/>
        </w:rPr>
      </w:pPr>
      <w:bookmarkStart w:id="11" w:name="_Toc46406404"/>
      <w:r w:rsidRPr="00DD26DA">
        <w:rPr>
          <w:rFonts w:ascii="Arial" w:hAnsi="Arial" w:cs="Arial"/>
          <w:b/>
          <w:color w:val="auto"/>
        </w:rPr>
        <w:t>Conclusion</w:t>
      </w:r>
      <w:bookmarkEnd w:id="11"/>
    </w:p>
    <w:p w14:paraId="1DE3D4A7" w14:textId="77777777" w:rsidR="00375C7F" w:rsidRPr="00DD26DA" w:rsidRDefault="00375C7F" w:rsidP="00375C7F">
      <w:pPr>
        <w:rPr>
          <w:rFonts w:ascii="Arial" w:hAnsi="Arial" w:cs="Arial"/>
        </w:rPr>
      </w:pPr>
    </w:p>
    <w:p w14:paraId="4861D5BF" w14:textId="77777777" w:rsidR="00375C7F" w:rsidRPr="00DD26DA" w:rsidRDefault="00375C7F" w:rsidP="00375C7F">
      <w:pPr>
        <w:pStyle w:val="Heading1"/>
        <w:rPr>
          <w:rFonts w:ascii="Arial" w:hAnsi="Arial" w:cs="Arial"/>
          <w:b/>
          <w:color w:val="auto"/>
        </w:rPr>
      </w:pPr>
      <w:bookmarkStart w:id="12" w:name="_Toc46406405"/>
      <w:r w:rsidRPr="00DD26DA">
        <w:rPr>
          <w:rFonts w:ascii="Arial" w:hAnsi="Arial" w:cs="Arial"/>
          <w:b/>
          <w:color w:val="auto"/>
        </w:rPr>
        <w:t>References</w:t>
      </w:r>
      <w:bookmarkEnd w:id="12"/>
    </w:p>
    <w:p w14:paraId="597ACC9C" w14:textId="7F0577BA" w:rsidR="00140785" w:rsidRPr="00140785" w:rsidRDefault="001569AC" w:rsidP="00140785">
      <w:pPr>
        <w:widowControl w:val="0"/>
        <w:autoSpaceDE w:val="0"/>
        <w:autoSpaceDN w:val="0"/>
        <w:adjustRightInd w:val="0"/>
        <w:spacing w:line="240" w:lineRule="auto"/>
        <w:ind w:left="480" w:hanging="480"/>
        <w:rPr>
          <w:rFonts w:ascii="Arial" w:hAnsi="Arial" w:cs="Arial"/>
          <w:noProof/>
          <w:szCs w:val="24"/>
        </w:rPr>
      </w:pPr>
      <w:r w:rsidRPr="00DD26DA">
        <w:rPr>
          <w:rFonts w:ascii="Arial" w:hAnsi="Arial" w:cs="Arial"/>
        </w:rPr>
        <w:fldChar w:fldCharType="begin" w:fldLock="1"/>
      </w:r>
      <w:r w:rsidRPr="00DD26DA">
        <w:rPr>
          <w:rFonts w:ascii="Arial" w:hAnsi="Arial" w:cs="Arial"/>
        </w:rPr>
        <w:instrText xml:space="preserve">ADDIN Mendeley Bibliography CSL_BIBLIOGRAPHY </w:instrText>
      </w:r>
      <w:r w:rsidRPr="00DD26DA">
        <w:rPr>
          <w:rFonts w:ascii="Arial" w:hAnsi="Arial" w:cs="Arial"/>
        </w:rPr>
        <w:fldChar w:fldCharType="separate"/>
      </w:r>
      <w:r w:rsidR="00140785" w:rsidRPr="00140785">
        <w:rPr>
          <w:rFonts w:ascii="Arial" w:hAnsi="Arial" w:cs="Arial"/>
          <w:noProof/>
          <w:szCs w:val="24"/>
        </w:rPr>
        <w:t xml:space="preserve">Armstrong, Blair C., Ram Frost, and Morten H. Christiansen. 2017. “The Long Road of Statistical Learning Research: Past, Present and Future.” </w:t>
      </w:r>
      <w:r w:rsidR="00140785" w:rsidRPr="00140785">
        <w:rPr>
          <w:rFonts w:ascii="Arial" w:hAnsi="Arial" w:cs="Arial"/>
          <w:i/>
          <w:iCs/>
          <w:noProof/>
          <w:szCs w:val="24"/>
        </w:rPr>
        <w:t>Philosophical Transactions of the Royal Society of London. Series B, Biological Sciences</w:t>
      </w:r>
      <w:r w:rsidR="00140785" w:rsidRPr="00140785">
        <w:rPr>
          <w:rFonts w:ascii="Arial" w:hAnsi="Arial" w:cs="Arial"/>
          <w:noProof/>
          <w:szCs w:val="24"/>
        </w:rPr>
        <w:t xml:space="preserve"> 372 (1711): 20160047. https://doi.org/10.1098/rstb.2016.0047.</w:t>
      </w:r>
    </w:p>
    <w:p w14:paraId="570865A5" w14:textId="77777777" w:rsidR="00140785" w:rsidRPr="00140785" w:rsidRDefault="00140785" w:rsidP="00140785">
      <w:pPr>
        <w:widowControl w:val="0"/>
        <w:autoSpaceDE w:val="0"/>
        <w:autoSpaceDN w:val="0"/>
        <w:adjustRightInd w:val="0"/>
        <w:spacing w:line="240" w:lineRule="auto"/>
        <w:ind w:left="480" w:hanging="480"/>
        <w:rPr>
          <w:rFonts w:ascii="Arial" w:hAnsi="Arial" w:cs="Arial"/>
          <w:noProof/>
          <w:szCs w:val="24"/>
        </w:rPr>
      </w:pPr>
      <w:r w:rsidRPr="00140785">
        <w:rPr>
          <w:rFonts w:ascii="Arial" w:hAnsi="Arial" w:cs="Arial"/>
          <w:noProof/>
          <w:szCs w:val="24"/>
        </w:rPr>
        <w:t xml:space="preserve">Batterink, Laura J. 2017. “Rapid Statistical Learning Supporting Word Extraction From Continuous Speech.” </w:t>
      </w:r>
      <w:r w:rsidRPr="00140785">
        <w:rPr>
          <w:rFonts w:ascii="Arial" w:hAnsi="Arial" w:cs="Arial"/>
          <w:i/>
          <w:iCs/>
          <w:noProof/>
          <w:szCs w:val="24"/>
        </w:rPr>
        <w:t>Psychological Science</w:t>
      </w:r>
      <w:r w:rsidRPr="00140785">
        <w:rPr>
          <w:rFonts w:ascii="Arial" w:hAnsi="Arial" w:cs="Arial"/>
          <w:noProof/>
          <w:szCs w:val="24"/>
        </w:rPr>
        <w:t>, 1–8. https://doi.org/10.1177/0956797617698226.</w:t>
      </w:r>
    </w:p>
    <w:p w14:paraId="78305722" w14:textId="77777777" w:rsidR="00140785" w:rsidRPr="00140785" w:rsidRDefault="00140785" w:rsidP="00140785">
      <w:pPr>
        <w:widowControl w:val="0"/>
        <w:autoSpaceDE w:val="0"/>
        <w:autoSpaceDN w:val="0"/>
        <w:adjustRightInd w:val="0"/>
        <w:spacing w:line="240" w:lineRule="auto"/>
        <w:ind w:left="480" w:hanging="480"/>
        <w:rPr>
          <w:rFonts w:ascii="Arial" w:hAnsi="Arial" w:cs="Arial"/>
          <w:noProof/>
          <w:szCs w:val="24"/>
        </w:rPr>
      </w:pPr>
      <w:r w:rsidRPr="00140785">
        <w:rPr>
          <w:rFonts w:ascii="Arial" w:hAnsi="Arial" w:cs="Arial"/>
          <w:noProof/>
          <w:szCs w:val="24"/>
        </w:rPr>
        <w:t xml:space="preserve">Batterink, Laura J., and Ken A. Paller. 2017. “Online Neural Monitoring of Statistical Learning.” </w:t>
      </w:r>
      <w:r w:rsidRPr="00140785">
        <w:rPr>
          <w:rFonts w:ascii="Arial" w:hAnsi="Arial" w:cs="Arial"/>
          <w:i/>
          <w:iCs/>
          <w:noProof/>
          <w:szCs w:val="24"/>
        </w:rPr>
        <w:t>Cortex</w:t>
      </w:r>
      <w:r w:rsidRPr="00140785">
        <w:rPr>
          <w:rFonts w:ascii="Arial" w:hAnsi="Arial" w:cs="Arial"/>
          <w:noProof/>
          <w:szCs w:val="24"/>
        </w:rPr>
        <w:t xml:space="preserve"> 90 (May): 31–45. https://doi.org/10.1016/J.CORTEX.2017.02.004.</w:t>
      </w:r>
    </w:p>
    <w:p w14:paraId="718BBEA4" w14:textId="77777777" w:rsidR="00140785" w:rsidRPr="00140785" w:rsidRDefault="00140785" w:rsidP="00140785">
      <w:pPr>
        <w:widowControl w:val="0"/>
        <w:autoSpaceDE w:val="0"/>
        <w:autoSpaceDN w:val="0"/>
        <w:adjustRightInd w:val="0"/>
        <w:spacing w:line="240" w:lineRule="auto"/>
        <w:ind w:left="480" w:hanging="480"/>
        <w:rPr>
          <w:rFonts w:ascii="Arial" w:hAnsi="Arial" w:cs="Arial"/>
          <w:noProof/>
          <w:szCs w:val="24"/>
        </w:rPr>
      </w:pPr>
      <w:r w:rsidRPr="00140785">
        <w:rPr>
          <w:rFonts w:ascii="Arial" w:hAnsi="Arial" w:cs="Arial"/>
          <w:noProof/>
          <w:szCs w:val="24"/>
        </w:rPr>
        <w:t xml:space="preserve">Batterink, Laura J., Paul J. Reber, Helen J. Neville, and Ken A. Paller. 2015. “Implicit and Explicit Contributions to Statistical Learning.” </w:t>
      </w:r>
      <w:r w:rsidRPr="00140785">
        <w:rPr>
          <w:rFonts w:ascii="Arial" w:hAnsi="Arial" w:cs="Arial"/>
          <w:i/>
          <w:iCs/>
          <w:noProof/>
          <w:szCs w:val="24"/>
        </w:rPr>
        <w:t>Journal of Memory and Language</w:t>
      </w:r>
      <w:r w:rsidRPr="00140785">
        <w:rPr>
          <w:rFonts w:ascii="Arial" w:hAnsi="Arial" w:cs="Arial"/>
          <w:noProof/>
          <w:szCs w:val="24"/>
        </w:rPr>
        <w:t xml:space="preserve"> 83: 62–78. https://doi.org/10.1016/j.jml.2015.04.004.</w:t>
      </w:r>
    </w:p>
    <w:p w14:paraId="191D8D32" w14:textId="77777777" w:rsidR="00140785" w:rsidRPr="00140785" w:rsidRDefault="00140785" w:rsidP="00140785">
      <w:pPr>
        <w:widowControl w:val="0"/>
        <w:autoSpaceDE w:val="0"/>
        <w:autoSpaceDN w:val="0"/>
        <w:adjustRightInd w:val="0"/>
        <w:spacing w:line="240" w:lineRule="auto"/>
        <w:ind w:left="480" w:hanging="480"/>
        <w:rPr>
          <w:rFonts w:ascii="Arial" w:hAnsi="Arial" w:cs="Arial"/>
          <w:noProof/>
          <w:szCs w:val="24"/>
        </w:rPr>
      </w:pPr>
      <w:r w:rsidRPr="00140785">
        <w:rPr>
          <w:rFonts w:ascii="Arial" w:hAnsi="Arial" w:cs="Arial"/>
          <w:noProof/>
          <w:szCs w:val="24"/>
        </w:rPr>
        <w:t xml:space="preserve">Batterink, Laura J., Paul J. Reber, and Ken A. Paller. 2015. “Functional Differences between Statistical Learning with and without Explicit Training.” </w:t>
      </w:r>
      <w:r w:rsidRPr="00140785">
        <w:rPr>
          <w:rFonts w:ascii="Arial" w:hAnsi="Arial" w:cs="Arial"/>
          <w:i/>
          <w:iCs/>
          <w:noProof/>
          <w:szCs w:val="24"/>
        </w:rPr>
        <w:t>Learning and Memory</w:t>
      </w:r>
      <w:r w:rsidRPr="00140785">
        <w:rPr>
          <w:rFonts w:ascii="Arial" w:hAnsi="Arial" w:cs="Arial"/>
          <w:noProof/>
          <w:szCs w:val="24"/>
        </w:rPr>
        <w:t xml:space="preserve"> 22: 544–55. https://doi.org/10.1101/lm.037986.114.</w:t>
      </w:r>
    </w:p>
    <w:p w14:paraId="1DBE7522" w14:textId="77777777" w:rsidR="00140785" w:rsidRPr="00140785" w:rsidRDefault="00140785" w:rsidP="00140785">
      <w:pPr>
        <w:widowControl w:val="0"/>
        <w:autoSpaceDE w:val="0"/>
        <w:autoSpaceDN w:val="0"/>
        <w:adjustRightInd w:val="0"/>
        <w:spacing w:line="240" w:lineRule="auto"/>
        <w:ind w:left="480" w:hanging="480"/>
        <w:rPr>
          <w:rFonts w:ascii="Arial" w:hAnsi="Arial" w:cs="Arial"/>
          <w:noProof/>
          <w:szCs w:val="24"/>
        </w:rPr>
      </w:pPr>
      <w:r w:rsidRPr="00140785">
        <w:rPr>
          <w:rFonts w:ascii="Arial" w:hAnsi="Arial" w:cs="Arial"/>
          <w:noProof/>
          <w:szCs w:val="24"/>
        </w:rPr>
        <w:t xml:space="preserve">Frost, Ram, Blair C. Armstrong, Noam Siegelman, and Morten H. Christiansen. 2015. “Domain Generality versus Modality Specificity: The Paradox of Statistical Learning.” </w:t>
      </w:r>
      <w:r w:rsidRPr="00140785">
        <w:rPr>
          <w:rFonts w:ascii="Arial" w:hAnsi="Arial" w:cs="Arial"/>
          <w:i/>
          <w:iCs/>
          <w:noProof/>
          <w:szCs w:val="24"/>
        </w:rPr>
        <w:t>Trends in Cognitive Sciences</w:t>
      </w:r>
      <w:r w:rsidRPr="00140785">
        <w:rPr>
          <w:rFonts w:ascii="Arial" w:hAnsi="Arial" w:cs="Arial"/>
          <w:noProof/>
          <w:szCs w:val="24"/>
        </w:rPr>
        <w:t xml:space="preserve"> 19 (3): 117–25. https://doi.org/10.1016/J.TICS.2014.12.010.</w:t>
      </w:r>
    </w:p>
    <w:p w14:paraId="2EA05525" w14:textId="77777777" w:rsidR="00140785" w:rsidRPr="00140785" w:rsidRDefault="00140785" w:rsidP="00140785">
      <w:pPr>
        <w:widowControl w:val="0"/>
        <w:autoSpaceDE w:val="0"/>
        <w:autoSpaceDN w:val="0"/>
        <w:adjustRightInd w:val="0"/>
        <w:spacing w:line="240" w:lineRule="auto"/>
        <w:ind w:left="480" w:hanging="480"/>
        <w:rPr>
          <w:rFonts w:ascii="Arial" w:hAnsi="Arial" w:cs="Arial"/>
          <w:noProof/>
          <w:szCs w:val="24"/>
        </w:rPr>
      </w:pPr>
      <w:r w:rsidRPr="00140785">
        <w:rPr>
          <w:rFonts w:ascii="Arial" w:hAnsi="Arial" w:cs="Arial"/>
          <w:noProof/>
          <w:szCs w:val="24"/>
        </w:rPr>
        <w:t xml:space="preserve">Greenland, Sander, Stephen J Senn, Kenneth J Rothman, John B Carlin, Charles Poole, Steven N Goodman, and Douglas G Altman. 2016. “Statistical Tests, P Values, Confidence Intervals, and Power: A Guide to Misinterpretations.” </w:t>
      </w:r>
      <w:r w:rsidRPr="00140785">
        <w:rPr>
          <w:rFonts w:ascii="Arial" w:hAnsi="Arial" w:cs="Arial"/>
          <w:i/>
          <w:iCs/>
          <w:noProof/>
          <w:szCs w:val="24"/>
        </w:rPr>
        <w:t>European Journal of Epidemiology</w:t>
      </w:r>
      <w:r w:rsidRPr="00140785">
        <w:rPr>
          <w:rFonts w:ascii="Arial" w:hAnsi="Arial" w:cs="Arial"/>
          <w:noProof/>
          <w:szCs w:val="24"/>
        </w:rPr>
        <w:t xml:space="preserve"> 31 (4): 337–50. https://doi.org/10.1007/s10654-016-0149-3.</w:t>
      </w:r>
    </w:p>
    <w:p w14:paraId="57EF4455" w14:textId="77777777" w:rsidR="00140785" w:rsidRPr="00140785" w:rsidRDefault="00140785" w:rsidP="00140785">
      <w:pPr>
        <w:widowControl w:val="0"/>
        <w:autoSpaceDE w:val="0"/>
        <w:autoSpaceDN w:val="0"/>
        <w:adjustRightInd w:val="0"/>
        <w:spacing w:line="240" w:lineRule="auto"/>
        <w:ind w:left="480" w:hanging="480"/>
        <w:rPr>
          <w:rFonts w:ascii="Arial" w:hAnsi="Arial" w:cs="Arial"/>
          <w:noProof/>
          <w:szCs w:val="24"/>
        </w:rPr>
      </w:pPr>
      <w:r w:rsidRPr="00140785">
        <w:rPr>
          <w:rFonts w:ascii="Arial" w:hAnsi="Arial" w:cs="Arial"/>
          <w:noProof/>
          <w:szCs w:val="24"/>
        </w:rPr>
        <w:t xml:space="preserve">Pelucchi, Bruna, Jessica F. Hay, and Jenny R. Saffran. 2009. “Learning in Reverse: Eight-Month-Old Infants Track Backward Transitional Probabilities.” </w:t>
      </w:r>
      <w:r w:rsidRPr="00140785">
        <w:rPr>
          <w:rFonts w:ascii="Arial" w:hAnsi="Arial" w:cs="Arial"/>
          <w:i/>
          <w:iCs/>
          <w:noProof/>
          <w:szCs w:val="24"/>
        </w:rPr>
        <w:t>Cognition</w:t>
      </w:r>
      <w:r w:rsidRPr="00140785">
        <w:rPr>
          <w:rFonts w:ascii="Arial" w:hAnsi="Arial" w:cs="Arial"/>
          <w:noProof/>
          <w:szCs w:val="24"/>
        </w:rPr>
        <w:t xml:space="preserve"> 113 (2): 244–47. https://doi.org/10.1016/J.COGNITION.2009.07.011.</w:t>
      </w:r>
    </w:p>
    <w:p w14:paraId="111D4D32" w14:textId="77777777" w:rsidR="00140785" w:rsidRPr="00140785" w:rsidRDefault="00140785" w:rsidP="00140785">
      <w:pPr>
        <w:widowControl w:val="0"/>
        <w:autoSpaceDE w:val="0"/>
        <w:autoSpaceDN w:val="0"/>
        <w:adjustRightInd w:val="0"/>
        <w:spacing w:line="240" w:lineRule="auto"/>
        <w:ind w:left="480" w:hanging="480"/>
        <w:rPr>
          <w:rFonts w:ascii="Arial" w:hAnsi="Arial" w:cs="Arial"/>
          <w:noProof/>
          <w:szCs w:val="24"/>
        </w:rPr>
      </w:pPr>
      <w:r w:rsidRPr="00140785">
        <w:rPr>
          <w:rFonts w:ascii="Arial" w:hAnsi="Arial" w:cs="Arial"/>
          <w:noProof/>
          <w:szCs w:val="24"/>
        </w:rPr>
        <w:t xml:space="preserve">Richard N. Aslin, Jenny R. Saffran, and Elissa L. Newport. 1998. “Computation of Conditional Probabilities by Infants.” </w:t>
      </w:r>
      <w:r w:rsidRPr="00140785">
        <w:rPr>
          <w:rFonts w:ascii="Arial" w:hAnsi="Arial" w:cs="Arial"/>
          <w:i/>
          <w:iCs/>
          <w:noProof/>
          <w:szCs w:val="24"/>
        </w:rPr>
        <w:t>Psychological Science</w:t>
      </w:r>
      <w:r w:rsidRPr="00140785">
        <w:rPr>
          <w:rFonts w:ascii="Arial" w:hAnsi="Arial" w:cs="Arial"/>
          <w:noProof/>
          <w:szCs w:val="24"/>
        </w:rPr>
        <w:t xml:space="preserve"> 9 (4): 321–24. https://journals.sagepub.com/doi/pdf/10.1111/1467-9280.00063.</w:t>
      </w:r>
    </w:p>
    <w:p w14:paraId="2C272240" w14:textId="77777777" w:rsidR="00140785" w:rsidRPr="00140785" w:rsidRDefault="00140785" w:rsidP="00140785">
      <w:pPr>
        <w:widowControl w:val="0"/>
        <w:autoSpaceDE w:val="0"/>
        <w:autoSpaceDN w:val="0"/>
        <w:adjustRightInd w:val="0"/>
        <w:spacing w:line="240" w:lineRule="auto"/>
        <w:ind w:left="480" w:hanging="480"/>
        <w:rPr>
          <w:rFonts w:ascii="Arial" w:hAnsi="Arial" w:cs="Arial"/>
          <w:noProof/>
          <w:szCs w:val="24"/>
        </w:rPr>
      </w:pPr>
      <w:r w:rsidRPr="00140785">
        <w:rPr>
          <w:rFonts w:ascii="Arial" w:hAnsi="Arial" w:cs="Arial"/>
          <w:noProof/>
          <w:szCs w:val="24"/>
        </w:rPr>
        <w:t xml:space="preserve">Saffran, Jenny R., Richard N. Aslin, and Elissa L. Newport. 1996. “Statistical Learning by 8-Month-Old Infants.” </w:t>
      </w:r>
      <w:r w:rsidRPr="00140785">
        <w:rPr>
          <w:rFonts w:ascii="Arial" w:hAnsi="Arial" w:cs="Arial"/>
          <w:i/>
          <w:iCs/>
          <w:noProof/>
          <w:szCs w:val="24"/>
        </w:rPr>
        <w:t>Science</w:t>
      </w:r>
      <w:r w:rsidRPr="00140785">
        <w:rPr>
          <w:rFonts w:ascii="Arial" w:hAnsi="Arial" w:cs="Arial"/>
          <w:noProof/>
          <w:szCs w:val="24"/>
        </w:rPr>
        <w:t xml:space="preserve"> 274 (December): 1926–28. https://doi.org/10.1126/science.918660.</w:t>
      </w:r>
    </w:p>
    <w:p w14:paraId="7459B5BB" w14:textId="77777777" w:rsidR="00140785" w:rsidRPr="00140785" w:rsidRDefault="00140785" w:rsidP="00140785">
      <w:pPr>
        <w:widowControl w:val="0"/>
        <w:autoSpaceDE w:val="0"/>
        <w:autoSpaceDN w:val="0"/>
        <w:adjustRightInd w:val="0"/>
        <w:spacing w:line="240" w:lineRule="auto"/>
        <w:ind w:left="480" w:hanging="480"/>
        <w:rPr>
          <w:rFonts w:ascii="Arial" w:hAnsi="Arial" w:cs="Arial"/>
          <w:noProof/>
          <w:szCs w:val="24"/>
        </w:rPr>
      </w:pPr>
      <w:r w:rsidRPr="00140785">
        <w:rPr>
          <w:rFonts w:ascii="Arial" w:hAnsi="Arial" w:cs="Arial"/>
          <w:noProof/>
          <w:szCs w:val="24"/>
        </w:rPr>
        <w:t xml:space="preserve">Schapiro, Anna C, Timothy T Rogers, Natalia I Cordova, Nicholas B Turk-Browne, and Matthew M Botvinick. 2013. “Neural Representations of Events Arise from Temporal Community Structure.” </w:t>
      </w:r>
      <w:r w:rsidRPr="00140785">
        <w:rPr>
          <w:rFonts w:ascii="Arial" w:hAnsi="Arial" w:cs="Arial"/>
          <w:i/>
          <w:iCs/>
          <w:noProof/>
          <w:szCs w:val="24"/>
        </w:rPr>
        <w:t>Nature Neuroscience</w:t>
      </w:r>
      <w:r w:rsidRPr="00140785">
        <w:rPr>
          <w:rFonts w:ascii="Arial" w:hAnsi="Arial" w:cs="Arial"/>
          <w:noProof/>
          <w:szCs w:val="24"/>
        </w:rPr>
        <w:t xml:space="preserve"> 16 (4): 486–92. https://doi.org/10.1038/nn.3331.</w:t>
      </w:r>
    </w:p>
    <w:p w14:paraId="309DC7E3" w14:textId="77777777" w:rsidR="00140785" w:rsidRPr="00140785" w:rsidRDefault="00140785" w:rsidP="00140785">
      <w:pPr>
        <w:widowControl w:val="0"/>
        <w:autoSpaceDE w:val="0"/>
        <w:autoSpaceDN w:val="0"/>
        <w:adjustRightInd w:val="0"/>
        <w:spacing w:line="240" w:lineRule="auto"/>
        <w:ind w:left="480" w:hanging="480"/>
        <w:rPr>
          <w:rFonts w:ascii="Arial" w:hAnsi="Arial" w:cs="Arial"/>
          <w:noProof/>
          <w:szCs w:val="24"/>
        </w:rPr>
      </w:pPr>
      <w:r w:rsidRPr="00140785">
        <w:rPr>
          <w:rFonts w:ascii="Arial" w:hAnsi="Arial" w:cs="Arial"/>
          <w:noProof/>
          <w:szCs w:val="24"/>
        </w:rPr>
        <w:lastRenderedPageBreak/>
        <w:t xml:space="preserve">Siegelman, Noam, Louisa Bogaerts, and Ram Frost. 2017. “Measuring Individual Differences in Statistical Learning: Current Pitfalls and Possible Solutions.” </w:t>
      </w:r>
      <w:r w:rsidRPr="00140785">
        <w:rPr>
          <w:rFonts w:ascii="Arial" w:hAnsi="Arial" w:cs="Arial"/>
          <w:i/>
          <w:iCs/>
          <w:noProof/>
          <w:szCs w:val="24"/>
        </w:rPr>
        <w:t>Behavior Research Methods</w:t>
      </w:r>
      <w:r w:rsidRPr="00140785">
        <w:rPr>
          <w:rFonts w:ascii="Arial" w:hAnsi="Arial" w:cs="Arial"/>
          <w:noProof/>
          <w:szCs w:val="24"/>
        </w:rPr>
        <w:t xml:space="preserve"> 49 (2): 418–32. https://doi.org/10.3758/s13428-016-0719-z.</w:t>
      </w:r>
    </w:p>
    <w:p w14:paraId="300A1A2B" w14:textId="77777777" w:rsidR="00140785" w:rsidRPr="00140785" w:rsidRDefault="00140785" w:rsidP="00140785">
      <w:pPr>
        <w:widowControl w:val="0"/>
        <w:autoSpaceDE w:val="0"/>
        <w:autoSpaceDN w:val="0"/>
        <w:adjustRightInd w:val="0"/>
        <w:spacing w:line="240" w:lineRule="auto"/>
        <w:ind w:left="480" w:hanging="480"/>
        <w:rPr>
          <w:rFonts w:ascii="Arial" w:hAnsi="Arial" w:cs="Arial"/>
          <w:noProof/>
          <w:szCs w:val="24"/>
        </w:rPr>
      </w:pPr>
      <w:r w:rsidRPr="00140785">
        <w:rPr>
          <w:rFonts w:ascii="Arial" w:hAnsi="Arial" w:cs="Arial"/>
          <w:noProof/>
          <w:szCs w:val="24"/>
        </w:rPr>
        <w:t xml:space="preserve">Siegelman, Noam, Louisa Bogaerts, Ofer Kronenfeld, and Ram Frost. 2018. “Redefining ‘Learning’ in Statistical Learning: What Does an Online Measure Reveal About the Assimilation of Visual Regularities?” </w:t>
      </w:r>
      <w:r w:rsidRPr="00140785">
        <w:rPr>
          <w:rFonts w:ascii="Arial" w:hAnsi="Arial" w:cs="Arial"/>
          <w:i/>
          <w:iCs/>
          <w:noProof/>
          <w:szCs w:val="24"/>
        </w:rPr>
        <w:t>Cognitive Science</w:t>
      </w:r>
      <w:r w:rsidRPr="00140785">
        <w:rPr>
          <w:rFonts w:ascii="Arial" w:hAnsi="Arial" w:cs="Arial"/>
          <w:noProof/>
          <w:szCs w:val="24"/>
        </w:rPr>
        <w:t xml:space="preserve"> 42 (June): 692–727. https://doi.org/10.1111/cogs.12556.</w:t>
      </w:r>
    </w:p>
    <w:p w14:paraId="0E9AC123" w14:textId="77777777" w:rsidR="00140785" w:rsidRPr="00140785" w:rsidRDefault="00140785" w:rsidP="00140785">
      <w:pPr>
        <w:widowControl w:val="0"/>
        <w:autoSpaceDE w:val="0"/>
        <w:autoSpaceDN w:val="0"/>
        <w:adjustRightInd w:val="0"/>
        <w:spacing w:line="240" w:lineRule="auto"/>
        <w:ind w:left="480" w:hanging="480"/>
        <w:rPr>
          <w:rFonts w:ascii="Arial" w:hAnsi="Arial" w:cs="Arial"/>
          <w:noProof/>
          <w:szCs w:val="24"/>
        </w:rPr>
      </w:pPr>
      <w:r w:rsidRPr="00140785">
        <w:rPr>
          <w:rFonts w:ascii="Arial" w:hAnsi="Arial" w:cs="Arial"/>
          <w:noProof/>
          <w:szCs w:val="24"/>
        </w:rPr>
        <w:t xml:space="preserve">Siegelman, Noam, and Ram Frost. 2015. “Statistical Learning as an Individual Ability: Theoretical Perspectives and Empirical Evidence.” </w:t>
      </w:r>
      <w:r w:rsidRPr="00140785">
        <w:rPr>
          <w:rFonts w:ascii="Arial" w:hAnsi="Arial" w:cs="Arial"/>
          <w:i/>
          <w:iCs/>
          <w:noProof/>
          <w:szCs w:val="24"/>
        </w:rPr>
        <w:t>Journal of Memory and Language</w:t>
      </w:r>
      <w:r w:rsidRPr="00140785">
        <w:rPr>
          <w:rFonts w:ascii="Arial" w:hAnsi="Arial" w:cs="Arial"/>
          <w:noProof/>
          <w:szCs w:val="24"/>
        </w:rPr>
        <w:t xml:space="preserve"> 81 (May): 105–20. https://doi.org/10.1016/J.JML.2015.02.001.</w:t>
      </w:r>
    </w:p>
    <w:p w14:paraId="61F00333" w14:textId="77777777" w:rsidR="00140785" w:rsidRPr="00140785" w:rsidRDefault="00140785" w:rsidP="00140785">
      <w:pPr>
        <w:widowControl w:val="0"/>
        <w:autoSpaceDE w:val="0"/>
        <w:autoSpaceDN w:val="0"/>
        <w:adjustRightInd w:val="0"/>
        <w:spacing w:line="240" w:lineRule="auto"/>
        <w:ind w:left="480" w:hanging="480"/>
        <w:rPr>
          <w:rFonts w:ascii="Arial" w:hAnsi="Arial" w:cs="Arial"/>
          <w:noProof/>
          <w:szCs w:val="24"/>
        </w:rPr>
      </w:pPr>
      <w:r w:rsidRPr="00140785">
        <w:rPr>
          <w:rFonts w:ascii="Arial" w:hAnsi="Arial" w:cs="Arial"/>
          <w:noProof/>
          <w:szCs w:val="24"/>
        </w:rPr>
        <w:t xml:space="preserve">Turk-Browne, Nicholas B., Justin A. Jungé, and Brian J. Scholl. 2005. “The Automaticity of Visual Statistical Learning.” </w:t>
      </w:r>
      <w:r w:rsidRPr="00140785">
        <w:rPr>
          <w:rFonts w:ascii="Arial" w:hAnsi="Arial" w:cs="Arial"/>
          <w:i/>
          <w:iCs/>
          <w:noProof/>
          <w:szCs w:val="24"/>
        </w:rPr>
        <w:t>Journal of Experimental Psychology: General</w:t>
      </w:r>
      <w:r w:rsidRPr="00140785">
        <w:rPr>
          <w:rFonts w:ascii="Arial" w:hAnsi="Arial" w:cs="Arial"/>
          <w:noProof/>
          <w:szCs w:val="24"/>
        </w:rPr>
        <w:t xml:space="preserve"> 134 (4): 552–64. https://doi.org/10.1037/0096-3445.134.4.552.</w:t>
      </w:r>
    </w:p>
    <w:p w14:paraId="4FB7B12A" w14:textId="77777777" w:rsidR="00140785" w:rsidRPr="00140785" w:rsidRDefault="00140785" w:rsidP="00140785">
      <w:pPr>
        <w:widowControl w:val="0"/>
        <w:autoSpaceDE w:val="0"/>
        <w:autoSpaceDN w:val="0"/>
        <w:adjustRightInd w:val="0"/>
        <w:spacing w:line="240" w:lineRule="auto"/>
        <w:ind w:left="480" w:hanging="480"/>
        <w:rPr>
          <w:rFonts w:ascii="Arial" w:hAnsi="Arial" w:cs="Arial"/>
          <w:noProof/>
          <w:szCs w:val="24"/>
        </w:rPr>
      </w:pPr>
      <w:r w:rsidRPr="00140785">
        <w:rPr>
          <w:rFonts w:ascii="Arial" w:hAnsi="Arial" w:cs="Arial"/>
          <w:noProof/>
          <w:szCs w:val="24"/>
        </w:rPr>
        <w:t xml:space="preserve">Turk-Browne, Nicholas B., Brian J Scholl, Marvin M Chun, and Marcia K Johnson. 2008. “Neural Evidence of Statistical Learning: Efficient Detection of Visual Regularities Without Awareness.” </w:t>
      </w:r>
      <w:r w:rsidRPr="00140785">
        <w:rPr>
          <w:rFonts w:ascii="Arial" w:hAnsi="Arial" w:cs="Arial"/>
          <w:i/>
          <w:iCs/>
          <w:noProof/>
          <w:szCs w:val="24"/>
        </w:rPr>
        <w:t>Journal of Cognitive Neuroscience</w:t>
      </w:r>
      <w:r w:rsidRPr="00140785">
        <w:rPr>
          <w:rFonts w:ascii="Arial" w:hAnsi="Arial" w:cs="Arial"/>
          <w:noProof/>
          <w:szCs w:val="24"/>
        </w:rPr>
        <w:t xml:space="preserve"> 21 (10): 1934–45. www.omniglot.com.</w:t>
      </w:r>
    </w:p>
    <w:p w14:paraId="551478D7" w14:textId="77777777" w:rsidR="00140785" w:rsidRPr="00140785" w:rsidRDefault="00140785" w:rsidP="00140785">
      <w:pPr>
        <w:widowControl w:val="0"/>
        <w:autoSpaceDE w:val="0"/>
        <w:autoSpaceDN w:val="0"/>
        <w:adjustRightInd w:val="0"/>
        <w:spacing w:line="240" w:lineRule="auto"/>
        <w:ind w:left="480" w:hanging="480"/>
        <w:rPr>
          <w:rFonts w:ascii="Arial" w:hAnsi="Arial" w:cs="Arial"/>
          <w:noProof/>
        </w:rPr>
      </w:pPr>
      <w:r w:rsidRPr="00140785">
        <w:rPr>
          <w:rFonts w:ascii="Arial" w:hAnsi="Arial" w:cs="Arial"/>
          <w:noProof/>
          <w:szCs w:val="24"/>
        </w:rPr>
        <w:t xml:space="preserve">Zacks, Jeffrey M, and Khena M Swallow. 2007. “Event Segmentation.” </w:t>
      </w:r>
      <w:r w:rsidRPr="00140785">
        <w:rPr>
          <w:rFonts w:ascii="Arial" w:hAnsi="Arial" w:cs="Arial"/>
          <w:i/>
          <w:iCs/>
          <w:noProof/>
          <w:szCs w:val="24"/>
        </w:rPr>
        <w:t>Current Directions in Psychological Science</w:t>
      </w:r>
      <w:r w:rsidRPr="00140785">
        <w:rPr>
          <w:rFonts w:ascii="Arial" w:hAnsi="Arial" w:cs="Arial"/>
          <w:noProof/>
          <w:szCs w:val="24"/>
        </w:rPr>
        <w:t>, 80–84. https://journals.sagepub.com/doi/pdf/10.1111/j.1467-8721.2007.00480.x.</w:t>
      </w:r>
    </w:p>
    <w:p w14:paraId="7036EE26" w14:textId="77777777" w:rsidR="001569AC" w:rsidRPr="00DD26DA" w:rsidRDefault="001569AC" w:rsidP="001569AC">
      <w:pPr>
        <w:rPr>
          <w:rFonts w:ascii="Arial" w:hAnsi="Arial" w:cs="Arial"/>
        </w:rPr>
      </w:pPr>
      <w:r w:rsidRPr="00DD26DA">
        <w:rPr>
          <w:rFonts w:ascii="Arial" w:hAnsi="Arial" w:cs="Arial"/>
        </w:rPr>
        <w:fldChar w:fldCharType="end"/>
      </w:r>
    </w:p>
    <w:p w14:paraId="065B0C4A" w14:textId="77777777" w:rsidR="00375C7F" w:rsidRPr="00DD26DA" w:rsidRDefault="00375C7F" w:rsidP="00375C7F">
      <w:pPr>
        <w:rPr>
          <w:rFonts w:ascii="Arial" w:hAnsi="Arial" w:cs="Arial"/>
        </w:rPr>
      </w:pPr>
    </w:p>
    <w:p w14:paraId="6DF31652" w14:textId="77777777" w:rsidR="00375C7F" w:rsidRPr="00DD26DA" w:rsidRDefault="00375C7F" w:rsidP="00375C7F">
      <w:pPr>
        <w:pStyle w:val="Heading1"/>
        <w:rPr>
          <w:rFonts w:ascii="Arial" w:hAnsi="Arial" w:cs="Arial"/>
          <w:b/>
          <w:color w:val="auto"/>
        </w:rPr>
      </w:pPr>
      <w:bookmarkStart w:id="13" w:name="_Toc46406406"/>
      <w:r w:rsidRPr="00DD26DA">
        <w:rPr>
          <w:rFonts w:ascii="Arial" w:hAnsi="Arial" w:cs="Arial"/>
          <w:b/>
          <w:color w:val="auto"/>
        </w:rPr>
        <w:t xml:space="preserve">Supplementary </w:t>
      </w:r>
      <w:r w:rsidR="00892408" w:rsidRPr="00DD26DA">
        <w:rPr>
          <w:rFonts w:ascii="Arial" w:hAnsi="Arial" w:cs="Arial"/>
          <w:b/>
          <w:color w:val="auto"/>
        </w:rPr>
        <w:t>Materials</w:t>
      </w:r>
      <w:bookmarkEnd w:id="13"/>
    </w:p>
    <w:p w14:paraId="21AC44C6" w14:textId="77777777" w:rsidR="001569AC" w:rsidRPr="00DD26DA" w:rsidRDefault="001569AC" w:rsidP="001569AC">
      <w:pPr>
        <w:pStyle w:val="Heading2"/>
        <w:rPr>
          <w:rFonts w:ascii="Arial" w:hAnsi="Arial" w:cs="Arial"/>
          <w:b/>
          <w:color w:val="auto"/>
        </w:rPr>
      </w:pPr>
      <w:bookmarkStart w:id="14" w:name="_Toc46406407"/>
      <w:r w:rsidRPr="00DD26DA">
        <w:rPr>
          <w:rFonts w:ascii="Arial" w:hAnsi="Arial" w:cs="Arial"/>
          <w:b/>
          <w:color w:val="auto"/>
        </w:rPr>
        <w:t>Stimuli</w:t>
      </w:r>
      <w:bookmarkEnd w:id="14"/>
    </w:p>
    <w:p w14:paraId="68D71281" w14:textId="77777777" w:rsidR="001569AC" w:rsidRPr="00DD26DA" w:rsidRDefault="001569AC" w:rsidP="001569AC">
      <w:pPr>
        <w:rPr>
          <w:rFonts w:ascii="Arial" w:hAnsi="Arial" w:cs="Arial"/>
          <w:b/>
        </w:rPr>
      </w:pPr>
    </w:p>
    <w:p w14:paraId="1DEDD002" w14:textId="77777777" w:rsidR="001569AC" w:rsidRPr="00DD26DA" w:rsidRDefault="001569AC" w:rsidP="001569AC">
      <w:pPr>
        <w:pStyle w:val="Heading2"/>
        <w:rPr>
          <w:rFonts w:ascii="Arial" w:hAnsi="Arial" w:cs="Arial"/>
          <w:b/>
          <w:color w:val="auto"/>
        </w:rPr>
      </w:pPr>
      <w:bookmarkStart w:id="15" w:name="_Toc46406408"/>
      <w:r w:rsidRPr="00DD26DA">
        <w:rPr>
          <w:rFonts w:ascii="Arial" w:hAnsi="Arial" w:cs="Arial"/>
          <w:b/>
          <w:color w:val="auto"/>
        </w:rPr>
        <w:t>Supplementary Figures, Tables</w:t>
      </w:r>
      <w:bookmarkEnd w:id="15"/>
    </w:p>
    <w:p w14:paraId="47519AD8" w14:textId="77777777" w:rsidR="00211A55" w:rsidRPr="00DD26DA" w:rsidRDefault="00771E2F" w:rsidP="00211A55">
      <w:pPr>
        <w:rPr>
          <w:rFonts w:ascii="Arial" w:hAnsi="Arial" w:cs="Arial"/>
        </w:rPr>
      </w:pPr>
      <w:r w:rsidRPr="00DD26DA">
        <w:rPr>
          <w:rFonts w:ascii="Arial" w:hAnsi="Arial" w:cs="Arial"/>
          <w:noProof/>
        </w:rPr>
        <w:drawing>
          <wp:anchor distT="0" distB="0" distL="114300" distR="114300" simplePos="0" relativeHeight="251664384" behindDoc="0" locked="0" layoutInCell="1" allowOverlap="1" wp14:anchorId="4B678870" wp14:editId="5DEA1F94">
            <wp:simplePos x="0" y="0"/>
            <wp:positionH relativeFrom="column">
              <wp:posOffset>-69059</wp:posOffset>
            </wp:positionH>
            <wp:positionV relativeFrom="paragraph">
              <wp:posOffset>144193</wp:posOffset>
            </wp:positionV>
            <wp:extent cx="3044190" cy="217487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p3figS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4190" cy="2174875"/>
                    </a:xfrm>
                    <a:prstGeom prst="rect">
                      <a:avLst/>
                    </a:prstGeom>
                  </pic:spPr>
                </pic:pic>
              </a:graphicData>
            </a:graphic>
            <wp14:sizeRelH relativeFrom="margin">
              <wp14:pctWidth>0</wp14:pctWidth>
            </wp14:sizeRelH>
            <wp14:sizeRelV relativeFrom="margin">
              <wp14:pctHeight>0</wp14:pctHeight>
            </wp14:sizeRelV>
          </wp:anchor>
        </w:drawing>
      </w:r>
    </w:p>
    <w:p w14:paraId="20AE1A33" w14:textId="77777777" w:rsidR="00771E2F" w:rsidRPr="00DD26DA" w:rsidRDefault="00771E2F" w:rsidP="00892408">
      <w:pPr>
        <w:rPr>
          <w:rFonts w:ascii="Arial" w:hAnsi="Arial" w:cs="Arial"/>
          <w:b/>
        </w:rPr>
      </w:pPr>
    </w:p>
    <w:p w14:paraId="522FE62D" w14:textId="77777777" w:rsidR="00771E2F" w:rsidRPr="00DD26DA" w:rsidRDefault="00771E2F" w:rsidP="00892408">
      <w:pPr>
        <w:rPr>
          <w:rFonts w:ascii="Arial" w:hAnsi="Arial" w:cs="Arial"/>
          <w:b/>
        </w:rPr>
      </w:pPr>
    </w:p>
    <w:p w14:paraId="129E2969" w14:textId="77777777" w:rsidR="00771E2F" w:rsidRPr="00DD26DA" w:rsidRDefault="00771E2F" w:rsidP="00892408">
      <w:pPr>
        <w:rPr>
          <w:rFonts w:ascii="Arial" w:hAnsi="Arial" w:cs="Arial"/>
          <w:b/>
        </w:rPr>
      </w:pPr>
    </w:p>
    <w:p w14:paraId="58A76B8C" w14:textId="77777777" w:rsidR="00771E2F" w:rsidRPr="00DD26DA" w:rsidRDefault="00771E2F" w:rsidP="00892408">
      <w:pPr>
        <w:rPr>
          <w:rFonts w:ascii="Arial" w:hAnsi="Arial" w:cs="Arial"/>
          <w:b/>
        </w:rPr>
      </w:pPr>
    </w:p>
    <w:p w14:paraId="29D5C1DD" w14:textId="77777777" w:rsidR="00771E2F" w:rsidRPr="00DD26DA" w:rsidRDefault="00771E2F" w:rsidP="00892408">
      <w:pPr>
        <w:rPr>
          <w:rFonts w:ascii="Arial" w:hAnsi="Arial" w:cs="Arial"/>
          <w:b/>
        </w:rPr>
      </w:pPr>
    </w:p>
    <w:p w14:paraId="087AF343" w14:textId="77777777" w:rsidR="00771E2F" w:rsidRPr="00DD26DA" w:rsidRDefault="00771E2F" w:rsidP="00892408">
      <w:pPr>
        <w:rPr>
          <w:rFonts w:ascii="Arial" w:hAnsi="Arial" w:cs="Arial"/>
          <w:b/>
        </w:rPr>
      </w:pPr>
    </w:p>
    <w:p w14:paraId="6FD2F8C0" w14:textId="77777777" w:rsidR="00771E2F" w:rsidRPr="00DD26DA" w:rsidRDefault="00771E2F" w:rsidP="00892408">
      <w:pPr>
        <w:rPr>
          <w:rFonts w:ascii="Arial" w:hAnsi="Arial" w:cs="Arial"/>
          <w:b/>
        </w:rPr>
      </w:pPr>
    </w:p>
    <w:p w14:paraId="0B9DCC6C" w14:textId="77777777" w:rsidR="00771E2F" w:rsidRPr="00DD26DA" w:rsidRDefault="00771E2F" w:rsidP="00892408">
      <w:pPr>
        <w:rPr>
          <w:rFonts w:ascii="Arial" w:hAnsi="Arial" w:cs="Arial"/>
          <w:b/>
        </w:rPr>
      </w:pPr>
    </w:p>
    <w:p w14:paraId="3FB809A6" w14:textId="77777777" w:rsidR="00771E2F" w:rsidRPr="00DD26DA" w:rsidRDefault="00771E2F" w:rsidP="00892408">
      <w:pPr>
        <w:rPr>
          <w:rFonts w:ascii="Arial" w:hAnsi="Arial" w:cs="Arial"/>
          <w:b/>
        </w:rPr>
      </w:pPr>
      <w:r w:rsidRPr="00DD26DA">
        <w:rPr>
          <w:rFonts w:ascii="Arial" w:hAnsi="Arial" w:cs="Arial"/>
          <w:b/>
        </w:rPr>
        <w:t xml:space="preserve">Fig. S1. Predicted coefficients from GLM for each ordinal position. </w:t>
      </w:r>
    </w:p>
    <w:p w14:paraId="12570AE9" w14:textId="77777777" w:rsidR="00E47FA0" w:rsidRPr="00DD26DA" w:rsidRDefault="00E47FA0" w:rsidP="00E47FA0">
      <w:pPr>
        <w:autoSpaceDE w:val="0"/>
        <w:autoSpaceDN w:val="0"/>
        <w:adjustRightInd w:val="0"/>
        <w:spacing w:after="0" w:line="240" w:lineRule="auto"/>
        <w:rPr>
          <w:rFonts w:ascii="Arial" w:hAnsi="Arial" w:cs="Arial"/>
        </w:rPr>
      </w:pPr>
    </w:p>
    <w:p w14:paraId="2D4B22C3" w14:textId="1BEAE6E4" w:rsidR="00E47FA0" w:rsidRPr="00DD26DA" w:rsidRDefault="00E47FA0" w:rsidP="00892408">
      <w:pPr>
        <w:rPr>
          <w:rFonts w:ascii="Arial" w:hAnsi="Arial" w:cs="Arial"/>
          <w:b/>
        </w:rPr>
      </w:pPr>
      <w:r w:rsidRPr="00DD26DA">
        <w:rPr>
          <w:rFonts w:ascii="Arial" w:hAnsi="Arial" w:cs="Arial"/>
          <w:b/>
          <w:noProof/>
        </w:rPr>
        <w:lastRenderedPageBreak/>
        <w:drawing>
          <wp:anchor distT="0" distB="0" distL="114300" distR="114300" simplePos="0" relativeHeight="251666432" behindDoc="0" locked="0" layoutInCell="1" allowOverlap="1" wp14:anchorId="79CA6A5F" wp14:editId="650A1312">
            <wp:simplePos x="0" y="0"/>
            <wp:positionH relativeFrom="column">
              <wp:posOffset>3001010</wp:posOffset>
            </wp:positionH>
            <wp:positionV relativeFrom="paragraph">
              <wp:posOffset>250393</wp:posOffset>
            </wp:positionV>
            <wp:extent cx="3571240" cy="255079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4b_rt_ac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1240" cy="2550795"/>
                    </a:xfrm>
                    <a:prstGeom prst="rect">
                      <a:avLst/>
                    </a:prstGeom>
                  </pic:spPr>
                </pic:pic>
              </a:graphicData>
            </a:graphic>
          </wp:anchor>
        </w:drawing>
      </w:r>
      <w:r w:rsidRPr="00DD26DA">
        <w:rPr>
          <w:rFonts w:ascii="Arial" w:hAnsi="Arial" w:cs="Arial"/>
          <w:b/>
          <w:noProof/>
        </w:rPr>
        <w:drawing>
          <wp:anchor distT="0" distB="0" distL="114300" distR="114300" simplePos="0" relativeHeight="251665408" behindDoc="0" locked="0" layoutInCell="1" allowOverlap="1" wp14:anchorId="2401F15E" wp14:editId="79955E57">
            <wp:simplePos x="0" y="0"/>
            <wp:positionH relativeFrom="column">
              <wp:posOffset>-500332</wp:posOffset>
            </wp:positionH>
            <wp:positionV relativeFrom="paragraph">
              <wp:posOffset>251256</wp:posOffset>
            </wp:positionV>
            <wp:extent cx="3381375" cy="2414905"/>
            <wp:effectExtent l="0" t="0" r="952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rt_acc.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1375" cy="2414905"/>
                    </a:xfrm>
                    <a:prstGeom prst="rect">
                      <a:avLst/>
                    </a:prstGeom>
                  </pic:spPr>
                </pic:pic>
              </a:graphicData>
            </a:graphic>
            <wp14:sizeRelH relativeFrom="margin">
              <wp14:pctWidth>0</wp14:pctWidth>
            </wp14:sizeRelH>
            <wp14:sizeRelV relativeFrom="margin">
              <wp14:pctHeight>0</wp14:pctHeight>
            </wp14:sizeRelV>
          </wp:anchor>
        </w:drawing>
      </w:r>
    </w:p>
    <w:p w14:paraId="36814F28" w14:textId="7A609ADA" w:rsidR="00E47FA0" w:rsidRPr="00DD26DA" w:rsidRDefault="00E47FA0" w:rsidP="00892408">
      <w:pPr>
        <w:rPr>
          <w:rFonts w:ascii="Arial" w:hAnsi="Arial" w:cs="Arial"/>
          <w:b/>
        </w:rPr>
      </w:pPr>
    </w:p>
    <w:p w14:paraId="19C693D7" w14:textId="6721A6C3" w:rsidR="00771E2F" w:rsidRPr="00DD26DA" w:rsidRDefault="006515A7" w:rsidP="00892408">
      <w:pPr>
        <w:rPr>
          <w:rFonts w:ascii="Arial" w:hAnsi="Arial" w:cs="Arial"/>
          <w:b/>
        </w:rPr>
      </w:pPr>
      <w:r w:rsidRPr="00DD26DA">
        <w:rPr>
          <w:rFonts w:ascii="Arial" w:hAnsi="Arial" w:cs="Arial"/>
          <w:noProof/>
        </w:rPr>
        <w:drawing>
          <wp:anchor distT="0" distB="0" distL="114300" distR="114300" simplePos="0" relativeHeight="251667456" behindDoc="0" locked="0" layoutInCell="1" allowOverlap="1" wp14:anchorId="72511C79" wp14:editId="7A9DE19F">
            <wp:simplePos x="0" y="0"/>
            <wp:positionH relativeFrom="column">
              <wp:posOffset>2921</wp:posOffset>
            </wp:positionH>
            <wp:positionV relativeFrom="paragraph">
              <wp:posOffset>-127</wp:posOffset>
            </wp:positionV>
            <wp:extent cx="3588385" cy="2392680"/>
            <wp:effectExtent l="0" t="0" r="0" b="7620"/>
            <wp:wrapSquare wrapText="bothSides"/>
            <wp:docPr id="23" name="Picture 23" descr="C:\Users\Ava\AppData\Local\Microsoft\Windows\INetCache\Content.Word\fig4c_rt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va\AppData\Local\Microsoft\Windows\INetCache\Content.Word\fig4c_rt_acc.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8385" cy="2392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225E91" w14:textId="6307A676" w:rsidR="00771E2F" w:rsidRPr="00DD26DA" w:rsidRDefault="00771E2F" w:rsidP="00892408">
      <w:pPr>
        <w:rPr>
          <w:rFonts w:ascii="Arial" w:hAnsi="Arial" w:cs="Arial"/>
          <w:b/>
        </w:rPr>
      </w:pPr>
    </w:p>
    <w:p w14:paraId="2B92DB1C" w14:textId="217EC221" w:rsidR="00E47FA0" w:rsidRPr="00DD26DA" w:rsidRDefault="00E47FA0" w:rsidP="00892408">
      <w:pPr>
        <w:rPr>
          <w:rFonts w:ascii="Arial" w:hAnsi="Arial" w:cs="Arial"/>
          <w:b/>
        </w:rPr>
      </w:pPr>
    </w:p>
    <w:p w14:paraId="3BEC9385" w14:textId="5D6EEDC5" w:rsidR="00E47FA0" w:rsidRPr="00DD26DA" w:rsidRDefault="00E47FA0" w:rsidP="00892408">
      <w:pPr>
        <w:rPr>
          <w:rFonts w:ascii="Arial" w:hAnsi="Arial" w:cs="Arial"/>
          <w:b/>
        </w:rPr>
      </w:pPr>
    </w:p>
    <w:p w14:paraId="7DE420B1" w14:textId="48332576" w:rsidR="00E47FA0" w:rsidRPr="00DD26DA" w:rsidRDefault="00E47FA0" w:rsidP="00892408">
      <w:pPr>
        <w:rPr>
          <w:rFonts w:ascii="Arial" w:hAnsi="Arial" w:cs="Arial"/>
          <w:b/>
        </w:rPr>
      </w:pPr>
    </w:p>
    <w:p w14:paraId="33C71C2A" w14:textId="77D5F511" w:rsidR="00E47FA0" w:rsidRPr="00DD26DA" w:rsidRDefault="00E47FA0" w:rsidP="00892408">
      <w:pPr>
        <w:rPr>
          <w:rFonts w:ascii="Arial" w:hAnsi="Arial" w:cs="Arial"/>
          <w:b/>
        </w:rPr>
      </w:pPr>
    </w:p>
    <w:p w14:paraId="78904674" w14:textId="77777777" w:rsidR="00E47FA0" w:rsidRPr="00DD26DA" w:rsidRDefault="00E47FA0" w:rsidP="00892408">
      <w:pPr>
        <w:rPr>
          <w:rFonts w:ascii="Arial" w:hAnsi="Arial" w:cs="Arial"/>
          <w:b/>
        </w:rPr>
      </w:pPr>
    </w:p>
    <w:p w14:paraId="51EBD01E" w14:textId="77777777" w:rsidR="00E47FA0" w:rsidRPr="00DD26DA" w:rsidRDefault="00E47FA0" w:rsidP="00892408">
      <w:pPr>
        <w:rPr>
          <w:rFonts w:ascii="Arial" w:hAnsi="Arial" w:cs="Arial"/>
          <w:b/>
        </w:rPr>
      </w:pPr>
    </w:p>
    <w:p w14:paraId="5E9BF207" w14:textId="77777777" w:rsidR="00E47FA0" w:rsidRPr="00DD26DA" w:rsidRDefault="00E47FA0" w:rsidP="00892408">
      <w:pPr>
        <w:rPr>
          <w:rFonts w:ascii="Arial" w:hAnsi="Arial" w:cs="Arial"/>
          <w:b/>
        </w:rPr>
      </w:pPr>
    </w:p>
    <w:p w14:paraId="1FA0DC4C" w14:textId="77777777" w:rsidR="00771E2F" w:rsidRPr="00DD26DA" w:rsidRDefault="00771E2F" w:rsidP="00892408">
      <w:pPr>
        <w:rPr>
          <w:rFonts w:ascii="Arial" w:hAnsi="Arial" w:cs="Arial"/>
          <w:b/>
        </w:rPr>
      </w:pPr>
      <w:r w:rsidRPr="00DD26DA">
        <w:rPr>
          <w:rFonts w:ascii="Arial" w:hAnsi="Arial" w:cs="Arial"/>
          <w:b/>
        </w:rPr>
        <w:t>Fig. S2. Mean detection accuracy for each ordinal position</w:t>
      </w:r>
      <w:r w:rsidR="00B23D2E" w:rsidRPr="00DD26DA">
        <w:rPr>
          <w:rFonts w:ascii="Arial" w:hAnsi="Arial" w:cs="Arial"/>
          <w:b/>
        </w:rPr>
        <w:t>, syllable</w:t>
      </w:r>
      <w:r w:rsidRPr="00DD26DA">
        <w:rPr>
          <w:rFonts w:ascii="Arial" w:hAnsi="Arial" w:cs="Arial"/>
          <w:b/>
        </w:rPr>
        <w:t xml:space="preserve"> and pseudoword. </w:t>
      </w:r>
    </w:p>
    <w:p w14:paraId="79301CB5" w14:textId="77777777" w:rsidR="00E47FA0" w:rsidRPr="00DD26DA" w:rsidRDefault="00E47FA0" w:rsidP="00E47FA0">
      <w:pPr>
        <w:autoSpaceDE w:val="0"/>
        <w:autoSpaceDN w:val="0"/>
        <w:adjustRightInd w:val="0"/>
        <w:spacing w:after="0" w:line="240" w:lineRule="auto"/>
        <w:rPr>
          <w:rFonts w:ascii="Arial" w:hAnsi="Arial" w:cs="Arial"/>
        </w:rPr>
      </w:pPr>
    </w:p>
    <w:p w14:paraId="5E6C5AED" w14:textId="1510377D" w:rsidR="006515A7" w:rsidRPr="00DD26DA" w:rsidRDefault="006515A7" w:rsidP="006515A7">
      <w:pPr>
        <w:autoSpaceDE w:val="0"/>
        <w:autoSpaceDN w:val="0"/>
        <w:adjustRightInd w:val="0"/>
        <w:spacing w:after="0" w:line="240" w:lineRule="auto"/>
        <w:rPr>
          <w:rFonts w:ascii="Arial" w:hAnsi="Arial" w:cs="Arial"/>
          <w:vertAlign w:val="subscript"/>
        </w:rPr>
      </w:pPr>
      <w:r w:rsidRPr="00DD26DA">
        <w:rPr>
          <w:rFonts w:ascii="Arial" w:hAnsi="Arial" w:cs="Arial"/>
        </w:rPr>
        <w:t>We quantified accuracy in the target detection task to ensure participants complied with task instructions. The hit rate in Experiment 1 was 0.70 (sd = 0.45). The hit rate was also modulated by ordinal position, with each successive position having a higher mean accuracy (M</w:t>
      </w:r>
      <w:r w:rsidRPr="00DD26DA">
        <w:rPr>
          <w:rFonts w:ascii="Arial" w:hAnsi="Arial" w:cs="Arial"/>
          <w:vertAlign w:val="subscript"/>
        </w:rPr>
        <w:t>Pos 1</w:t>
      </w:r>
      <w:r w:rsidRPr="00DD26DA">
        <w:rPr>
          <w:rFonts w:ascii="Arial" w:hAnsi="Arial" w:cs="Arial"/>
        </w:rPr>
        <w:t xml:space="preserve"> = 0.59, sd</w:t>
      </w:r>
      <w:r w:rsidRPr="00DD26DA">
        <w:rPr>
          <w:rFonts w:ascii="Arial" w:hAnsi="Arial" w:cs="Arial"/>
          <w:vertAlign w:val="subscript"/>
        </w:rPr>
        <w:t>Pos 1</w:t>
      </w:r>
      <w:r w:rsidRPr="00DD26DA">
        <w:rPr>
          <w:rFonts w:ascii="Arial" w:hAnsi="Arial" w:cs="Arial"/>
        </w:rPr>
        <w:t xml:space="preserve"> = 0.49; M</w:t>
      </w:r>
      <w:r w:rsidRPr="00DD26DA">
        <w:rPr>
          <w:rFonts w:ascii="Arial" w:hAnsi="Arial" w:cs="Arial"/>
          <w:vertAlign w:val="subscript"/>
        </w:rPr>
        <w:t>Pos 2</w:t>
      </w:r>
      <w:r w:rsidRPr="00DD26DA">
        <w:rPr>
          <w:rFonts w:ascii="Arial" w:hAnsi="Arial" w:cs="Arial"/>
        </w:rPr>
        <w:t xml:space="preserve"> = 0.70, sd</w:t>
      </w:r>
      <w:r w:rsidRPr="00DD26DA">
        <w:rPr>
          <w:rFonts w:ascii="Arial" w:hAnsi="Arial" w:cs="Arial"/>
          <w:vertAlign w:val="subscript"/>
        </w:rPr>
        <w:t>Pos 2</w:t>
      </w:r>
      <w:r w:rsidRPr="00DD26DA">
        <w:rPr>
          <w:rFonts w:ascii="Arial" w:hAnsi="Arial" w:cs="Arial"/>
        </w:rPr>
        <w:t xml:space="preserve"> = 0.46; M</w:t>
      </w:r>
      <w:r w:rsidRPr="00DD26DA">
        <w:rPr>
          <w:rFonts w:ascii="Arial" w:hAnsi="Arial" w:cs="Arial"/>
          <w:vertAlign w:val="subscript"/>
        </w:rPr>
        <w:t>Pos 3</w:t>
      </w:r>
      <w:r w:rsidRPr="00DD26DA">
        <w:rPr>
          <w:rFonts w:ascii="Arial" w:hAnsi="Arial" w:cs="Arial"/>
        </w:rPr>
        <w:t xml:space="preserve"> = 0.82, sd</w:t>
      </w:r>
      <w:r w:rsidRPr="00DD26DA">
        <w:rPr>
          <w:rFonts w:ascii="Arial" w:hAnsi="Arial" w:cs="Arial"/>
          <w:vertAlign w:val="subscript"/>
        </w:rPr>
        <w:t>Pos 3</w:t>
      </w:r>
      <w:r w:rsidRPr="00DD26DA">
        <w:rPr>
          <w:rFonts w:ascii="Arial" w:hAnsi="Arial" w:cs="Arial"/>
        </w:rPr>
        <w:t xml:space="preserve"> = 0.39). (Fig. S2a) When averaging across all syllables in a pseudoword, accuracy varied between the four words. (Fig. S2b) This effect appears to be driven by differences in recognizability of individual syllables; certain CV syllable pairs may have been easier to detect than others, due to minor variations in stimuli acoustics. (Fig. S2c)</w:t>
      </w:r>
    </w:p>
    <w:p w14:paraId="7C961A89" w14:textId="618B38C7" w:rsidR="00E47FA0" w:rsidRPr="00DD26DA" w:rsidRDefault="006515A7" w:rsidP="00E47FA0">
      <w:pPr>
        <w:rPr>
          <w:rFonts w:ascii="Arial" w:hAnsi="Arial" w:cs="Arial"/>
        </w:rPr>
      </w:pPr>
      <w:r>
        <w:rPr>
          <w:rFonts w:ascii="Arial" w:hAnsi="Arial" w:cs="Arial"/>
        </w:rP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2116"/>
        <w:gridCol w:w="2307"/>
        <w:gridCol w:w="2188"/>
      </w:tblGrid>
      <w:tr w:rsidR="00DD26DA" w:rsidRPr="00EA639F" w14:paraId="319BA061" w14:textId="77777777" w:rsidTr="006C2E86">
        <w:trPr>
          <w:tblCellSpacing w:w="15" w:type="dxa"/>
        </w:trPr>
        <w:tc>
          <w:tcPr>
            <w:tcW w:w="0" w:type="auto"/>
            <w:gridSpan w:val="4"/>
            <w:tcBorders>
              <w:top w:val="nil"/>
              <w:left w:val="nil"/>
              <w:bottom w:val="nil"/>
              <w:right w:val="nil"/>
            </w:tcBorders>
            <w:vAlign w:val="center"/>
            <w:hideMark/>
          </w:tcPr>
          <w:p w14:paraId="7C49ADC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b/>
                <w:bCs/>
                <w:sz w:val="24"/>
                <w:szCs w:val="24"/>
              </w:rPr>
              <w:lastRenderedPageBreak/>
              <w:t>Table S1. GLM Results</w:t>
            </w:r>
          </w:p>
        </w:tc>
      </w:tr>
      <w:tr w:rsidR="00DD26DA" w:rsidRPr="00EA639F" w14:paraId="38AA1A1E" w14:textId="77777777" w:rsidTr="006C2E86">
        <w:trPr>
          <w:tblCellSpacing w:w="15" w:type="dxa"/>
        </w:trPr>
        <w:tc>
          <w:tcPr>
            <w:tcW w:w="0" w:type="auto"/>
            <w:gridSpan w:val="4"/>
            <w:tcBorders>
              <w:bottom w:val="single" w:sz="6" w:space="0" w:color="000000"/>
            </w:tcBorders>
            <w:vAlign w:val="center"/>
            <w:hideMark/>
          </w:tcPr>
          <w:p w14:paraId="3A646601"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7DD9F2DA" w14:textId="77777777" w:rsidTr="006C2E86">
        <w:trPr>
          <w:tblCellSpacing w:w="15" w:type="dxa"/>
        </w:trPr>
        <w:tc>
          <w:tcPr>
            <w:tcW w:w="0" w:type="auto"/>
            <w:vAlign w:val="center"/>
            <w:hideMark/>
          </w:tcPr>
          <w:p w14:paraId="70B8BDF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gridSpan w:val="3"/>
            <w:vAlign w:val="center"/>
            <w:hideMark/>
          </w:tcPr>
          <w:p w14:paraId="7A5DDC5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i/>
                <w:iCs/>
                <w:sz w:val="24"/>
                <w:szCs w:val="24"/>
              </w:rPr>
              <w:t>Dependent variable:</w:t>
            </w:r>
          </w:p>
        </w:tc>
      </w:tr>
      <w:tr w:rsidR="00DD26DA" w:rsidRPr="00EA639F" w14:paraId="11294DA6" w14:textId="77777777" w:rsidTr="006C2E86">
        <w:trPr>
          <w:tblCellSpacing w:w="15" w:type="dxa"/>
        </w:trPr>
        <w:tc>
          <w:tcPr>
            <w:tcW w:w="0" w:type="auto"/>
            <w:vAlign w:val="center"/>
            <w:hideMark/>
          </w:tcPr>
          <w:p w14:paraId="2D4696E6"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gridSpan w:val="3"/>
            <w:tcBorders>
              <w:bottom w:val="single" w:sz="6" w:space="0" w:color="000000"/>
            </w:tcBorders>
            <w:vAlign w:val="center"/>
            <w:hideMark/>
          </w:tcPr>
          <w:p w14:paraId="0817B938" w14:textId="77777777" w:rsidR="00C64126" w:rsidRPr="00EA639F" w:rsidRDefault="00C64126" w:rsidP="00C64126">
            <w:pPr>
              <w:spacing w:after="0" w:line="240" w:lineRule="auto"/>
              <w:jc w:val="center"/>
              <w:rPr>
                <w:rFonts w:ascii="Calisto MT" w:eastAsia="Times New Roman" w:hAnsi="Calisto MT" w:cs="Arial"/>
                <w:sz w:val="20"/>
                <w:szCs w:val="20"/>
              </w:rPr>
            </w:pPr>
          </w:p>
        </w:tc>
      </w:tr>
      <w:tr w:rsidR="00DD26DA" w:rsidRPr="00EA639F" w14:paraId="3D5D3DEF" w14:textId="77777777" w:rsidTr="006C2E86">
        <w:trPr>
          <w:tblCellSpacing w:w="15" w:type="dxa"/>
        </w:trPr>
        <w:tc>
          <w:tcPr>
            <w:tcW w:w="0" w:type="auto"/>
            <w:vAlign w:val="center"/>
            <w:hideMark/>
          </w:tcPr>
          <w:p w14:paraId="78948489"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gridSpan w:val="3"/>
            <w:vAlign w:val="center"/>
            <w:hideMark/>
          </w:tcPr>
          <w:p w14:paraId="74AD748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reaction time (s)</w:t>
            </w:r>
          </w:p>
        </w:tc>
      </w:tr>
      <w:tr w:rsidR="00DD26DA" w:rsidRPr="00EA639F" w14:paraId="4775FBA4" w14:textId="77777777" w:rsidTr="006C2E86">
        <w:trPr>
          <w:tblCellSpacing w:w="15" w:type="dxa"/>
        </w:trPr>
        <w:tc>
          <w:tcPr>
            <w:tcW w:w="0" w:type="auto"/>
            <w:vAlign w:val="center"/>
            <w:hideMark/>
          </w:tcPr>
          <w:p w14:paraId="3D1DC547"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vAlign w:val="center"/>
            <w:hideMark/>
          </w:tcPr>
          <w:p w14:paraId="3A260B43"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w:t>
            </w:r>
          </w:p>
        </w:tc>
        <w:tc>
          <w:tcPr>
            <w:tcW w:w="0" w:type="auto"/>
            <w:vAlign w:val="center"/>
            <w:hideMark/>
          </w:tcPr>
          <w:p w14:paraId="608AD45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 (random slopes)</w:t>
            </w:r>
          </w:p>
        </w:tc>
        <w:tc>
          <w:tcPr>
            <w:tcW w:w="0" w:type="auto"/>
            <w:vAlign w:val="center"/>
            <w:hideMark/>
          </w:tcPr>
          <w:p w14:paraId="490106F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fuller</w:t>
            </w:r>
          </w:p>
        </w:tc>
      </w:tr>
      <w:tr w:rsidR="00DD26DA" w:rsidRPr="00EA639F" w14:paraId="08504369" w14:textId="77777777" w:rsidTr="006C2E86">
        <w:trPr>
          <w:tblCellSpacing w:w="15" w:type="dxa"/>
        </w:trPr>
        <w:tc>
          <w:tcPr>
            <w:tcW w:w="0" w:type="auto"/>
            <w:vAlign w:val="center"/>
            <w:hideMark/>
          </w:tcPr>
          <w:p w14:paraId="1443935B"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vAlign w:val="center"/>
            <w:hideMark/>
          </w:tcPr>
          <w:p w14:paraId="7F78B63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(1)</w:t>
            </w:r>
          </w:p>
        </w:tc>
        <w:tc>
          <w:tcPr>
            <w:tcW w:w="0" w:type="auto"/>
            <w:vAlign w:val="center"/>
            <w:hideMark/>
          </w:tcPr>
          <w:p w14:paraId="54F24F1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(2)</w:t>
            </w:r>
          </w:p>
        </w:tc>
        <w:tc>
          <w:tcPr>
            <w:tcW w:w="0" w:type="auto"/>
            <w:vAlign w:val="center"/>
            <w:hideMark/>
          </w:tcPr>
          <w:p w14:paraId="6ED1F92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w:t>
            </w:r>
          </w:p>
        </w:tc>
      </w:tr>
      <w:tr w:rsidR="00DD26DA" w:rsidRPr="00EA639F" w14:paraId="70522BBF" w14:textId="77777777" w:rsidTr="006C2E86">
        <w:trPr>
          <w:tblCellSpacing w:w="15" w:type="dxa"/>
        </w:trPr>
        <w:tc>
          <w:tcPr>
            <w:tcW w:w="0" w:type="auto"/>
            <w:gridSpan w:val="4"/>
            <w:tcBorders>
              <w:bottom w:val="single" w:sz="6" w:space="0" w:color="000000"/>
            </w:tcBorders>
            <w:vAlign w:val="center"/>
            <w:hideMark/>
          </w:tcPr>
          <w:p w14:paraId="0A36B88A"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3137D0F0" w14:textId="77777777" w:rsidTr="006C2E86">
        <w:trPr>
          <w:tblCellSpacing w:w="15" w:type="dxa"/>
        </w:trPr>
        <w:tc>
          <w:tcPr>
            <w:tcW w:w="0" w:type="auto"/>
            <w:vAlign w:val="center"/>
            <w:hideMark/>
          </w:tcPr>
          <w:p w14:paraId="1B651F4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Intercept(Pos 1)</w:t>
            </w:r>
          </w:p>
        </w:tc>
        <w:tc>
          <w:tcPr>
            <w:tcW w:w="0" w:type="auto"/>
            <w:vAlign w:val="center"/>
            <w:hideMark/>
          </w:tcPr>
          <w:p w14:paraId="116D6EA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-0.57)</w:t>
            </w:r>
          </w:p>
        </w:tc>
        <w:tc>
          <w:tcPr>
            <w:tcW w:w="0" w:type="auto"/>
            <w:vAlign w:val="center"/>
            <w:hideMark/>
          </w:tcPr>
          <w:p w14:paraId="2E3B260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-0.61)</w:t>
            </w:r>
          </w:p>
        </w:tc>
        <w:tc>
          <w:tcPr>
            <w:tcW w:w="0" w:type="auto"/>
            <w:vAlign w:val="center"/>
            <w:hideMark/>
          </w:tcPr>
          <w:p w14:paraId="2E2DE1A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(-0.76, -0.62)</w:t>
            </w:r>
          </w:p>
        </w:tc>
      </w:tr>
      <w:tr w:rsidR="00DD26DA" w:rsidRPr="00EA639F" w14:paraId="77ED937B" w14:textId="77777777" w:rsidTr="006C2E86">
        <w:trPr>
          <w:tblCellSpacing w:w="15" w:type="dxa"/>
        </w:trPr>
        <w:tc>
          <w:tcPr>
            <w:tcW w:w="0" w:type="auto"/>
            <w:vAlign w:val="center"/>
            <w:hideMark/>
          </w:tcPr>
          <w:p w14:paraId="4557634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w:t>
            </w:r>
          </w:p>
        </w:tc>
        <w:tc>
          <w:tcPr>
            <w:tcW w:w="0" w:type="auto"/>
            <w:vAlign w:val="center"/>
            <w:hideMark/>
          </w:tcPr>
          <w:p w14:paraId="4488575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(-0.18, -0.14)</w:t>
            </w:r>
          </w:p>
        </w:tc>
        <w:tc>
          <w:tcPr>
            <w:tcW w:w="0" w:type="auto"/>
            <w:vAlign w:val="center"/>
            <w:hideMark/>
          </w:tcPr>
          <w:p w14:paraId="3D8B4F1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(-0.19, -0.10)</w:t>
            </w:r>
          </w:p>
        </w:tc>
        <w:tc>
          <w:tcPr>
            <w:tcW w:w="0" w:type="auto"/>
            <w:vAlign w:val="center"/>
            <w:hideMark/>
          </w:tcPr>
          <w:p w14:paraId="2465FED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-0.05)</w:t>
            </w:r>
          </w:p>
        </w:tc>
      </w:tr>
      <w:tr w:rsidR="00DD26DA" w:rsidRPr="00EA639F" w14:paraId="0CFA3D66" w14:textId="77777777" w:rsidTr="006C2E86">
        <w:trPr>
          <w:tblCellSpacing w:w="15" w:type="dxa"/>
        </w:trPr>
        <w:tc>
          <w:tcPr>
            <w:tcW w:w="0" w:type="auto"/>
            <w:vAlign w:val="center"/>
            <w:hideMark/>
          </w:tcPr>
          <w:p w14:paraId="703FC3A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w:t>
            </w:r>
          </w:p>
        </w:tc>
        <w:tc>
          <w:tcPr>
            <w:tcW w:w="0" w:type="auto"/>
            <w:vAlign w:val="center"/>
            <w:hideMark/>
          </w:tcPr>
          <w:p w14:paraId="5942B69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(-0.25, -0.21)</w:t>
            </w:r>
          </w:p>
        </w:tc>
        <w:tc>
          <w:tcPr>
            <w:tcW w:w="0" w:type="auto"/>
            <w:vAlign w:val="center"/>
            <w:hideMark/>
          </w:tcPr>
          <w:p w14:paraId="6F628FB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-0.22</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(-0.28, -0.15)</w:t>
            </w:r>
          </w:p>
        </w:tc>
        <w:tc>
          <w:tcPr>
            <w:tcW w:w="0" w:type="auto"/>
            <w:vAlign w:val="center"/>
            <w:hideMark/>
          </w:tcPr>
          <w:p w14:paraId="33317FA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(-0.24, -0.12)</w:t>
            </w:r>
          </w:p>
        </w:tc>
      </w:tr>
      <w:tr w:rsidR="00DD26DA" w:rsidRPr="00EA639F" w14:paraId="4AC9119E" w14:textId="77777777" w:rsidTr="006C2E86">
        <w:trPr>
          <w:tblCellSpacing w:w="15" w:type="dxa"/>
        </w:trPr>
        <w:tc>
          <w:tcPr>
            <w:tcW w:w="0" w:type="auto"/>
            <w:vAlign w:val="center"/>
            <w:hideMark/>
          </w:tcPr>
          <w:p w14:paraId="771239D5"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2</w:t>
            </w:r>
          </w:p>
        </w:tc>
        <w:tc>
          <w:tcPr>
            <w:tcW w:w="0" w:type="auto"/>
            <w:vAlign w:val="center"/>
            <w:hideMark/>
          </w:tcPr>
          <w:p w14:paraId="1141A10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DCB851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3BDFE1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(0.01, 0.13)</w:t>
            </w:r>
          </w:p>
        </w:tc>
      </w:tr>
      <w:tr w:rsidR="00DD26DA" w:rsidRPr="00EA639F" w14:paraId="63D889D8" w14:textId="77777777" w:rsidTr="006C2E86">
        <w:trPr>
          <w:tblCellSpacing w:w="15" w:type="dxa"/>
        </w:trPr>
        <w:tc>
          <w:tcPr>
            <w:tcW w:w="0" w:type="auto"/>
            <w:vAlign w:val="center"/>
            <w:hideMark/>
          </w:tcPr>
          <w:p w14:paraId="1EB5B7C3"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3</w:t>
            </w:r>
          </w:p>
        </w:tc>
        <w:tc>
          <w:tcPr>
            <w:tcW w:w="0" w:type="auto"/>
            <w:vAlign w:val="center"/>
            <w:hideMark/>
          </w:tcPr>
          <w:p w14:paraId="3C5773C1"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2008AA2"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9D322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(0.02, 0.15)</w:t>
            </w:r>
          </w:p>
        </w:tc>
      </w:tr>
      <w:tr w:rsidR="00DD26DA" w:rsidRPr="00EA639F" w14:paraId="19775F17" w14:textId="77777777" w:rsidTr="006C2E86">
        <w:trPr>
          <w:tblCellSpacing w:w="15" w:type="dxa"/>
        </w:trPr>
        <w:tc>
          <w:tcPr>
            <w:tcW w:w="0" w:type="auto"/>
            <w:vAlign w:val="center"/>
            <w:hideMark/>
          </w:tcPr>
          <w:p w14:paraId="052CFD1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4</w:t>
            </w:r>
          </w:p>
        </w:tc>
        <w:tc>
          <w:tcPr>
            <w:tcW w:w="0" w:type="auto"/>
            <w:vAlign w:val="center"/>
            <w:hideMark/>
          </w:tcPr>
          <w:p w14:paraId="29F5F1C3"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5B48853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082BF58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(0.02, 0.14)</w:t>
            </w:r>
          </w:p>
        </w:tc>
      </w:tr>
      <w:tr w:rsidR="00DD26DA" w:rsidRPr="00EA639F" w14:paraId="748E86D2" w14:textId="77777777" w:rsidTr="006C2E86">
        <w:trPr>
          <w:tblCellSpacing w:w="15" w:type="dxa"/>
        </w:trPr>
        <w:tc>
          <w:tcPr>
            <w:tcW w:w="0" w:type="auto"/>
            <w:vAlign w:val="center"/>
            <w:hideMark/>
          </w:tcPr>
          <w:p w14:paraId="1387B26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5</w:t>
            </w:r>
          </w:p>
        </w:tc>
        <w:tc>
          <w:tcPr>
            <w:tcW w:w="0" w:type="auto"/>
            <w:vAlign w:val="center"/>
            <w:hideMark/>
          </w:tcPr>
          <w:p w14:paraId="57D4B47F"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61D4F1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D7109B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(0.05, 0.17)</w:t>
            </w:r>
          </w:p>
        </w:tc>
      </w:tr>
      <w:tr w:rsidR="00DD26DA" w:rsidRPr="00EA639F" w14:paraId="0954A11C" w14:textId="77777777" w:rsidTr="006C2E86">
        <w:trPr>
          <w:tblCellSpacing w:w="15" w:type="dxa"/>
        </w:trPr>
        <w:tc>
          <w:tcPr>
            <w:tcW w:w="0" w:type="auto"/>
            <w:vAlign w:val="center"/>
            <w:hideMark/>
          </w:tcPr>
          <w:p w14:paraId="1AD7224C"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6</w:t>
            </w:r>
          </w:p>
        </w:tc>
        <w:tc>
          <w:tcPr>
            <w:tcW w:w="0" w:type="auto"/>
            <w:vAlign w:val="center"/>
            <w:hideMark/>
          </w:tcPr>
          <w:p w14:paraId="4A4B88C3"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ECA81CC"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9E24A9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(-0.03, 0.09)</w:t>
            </w:r>
          </w:p>
        </w:tc>
      </w:tr>
      <w:tr w:rsidR="00DD26DA" w:rsidRPr="00EA639F" w14:paraId="5C391B5F" w14:textId="77777777" w:rsidTr="006C2E86">
        <w:trPr>
          <w:tblCellSpacing w:w="15" w:type="dxa"/>
        </w:trPr>
        <w:tc>
          <w:tcPr>
            <w:tcW w:w="0" w:type="auto"/>
            <w:vAlign w:val="center"/>
            <w:hideMark/>
          </w:tcPr>
          <w:p w14:paraId="0EB55444"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7</w:t>
            </w:r>
          </w:p>
        </w:tc>
        <w:tc>
          <w:tcPr>
            <w:tcW w:w="0" w:type="auto"/>
            <w:vAlign w:val="center"/>
            <w:hideMark/>
          </w:tcPr>
          <w:p w14:paraId="5D6E64CE"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6F1E2433"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25FB1E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(-0.01, 0.11)</w:t>
            </w:r>
          </w:p>
        </w:tc>
      </w:tr>
      <w:tr w:rsidR="00DD26DA" w:rsidRPr="00EA639F" w14:paraId="60AB8BD2" w14:textId="77777777" w:rsidTr="006C2E86">
        <w:trPr>
          <w:tblCellSpacing w:w="15" w:type="dxa"/>
        </w:trPr>
        <w:tc>
          <w:tcPr>
            <w:tcW w:w="0" w:type="auto"/>
            <w:vAlign w:val="center"/>
            <w:hideMark/>
          </w:tcPr>
          <w:p w14:paraId="15DC02BA"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8</w:t>
            </w:r>
          </w:p>
        </w:tc>
        <w:tc>
          <w:tcPr>
            <w:tcW w:w="0" w:type="auto"/>
            <w:vAlign w:val="center"/>
            <w:hideMark/>
          </w:tcPr>
          <w:p w14:paraId="34614CAC"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3C737AE"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5CAFD5D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(-0.005, 0.12)</w:t>
            </w:r>
          </w:p>
        </w:tc>
      </w:tr>
      <w:tr w:rsidR="00DD26DA" w:rsidRPr="00EA639F" w14:paraId="3B99DBFC" w14:textId="77777777" w:rsidTr="006C2E86">
        <w:trPr>
          <w:tblCellSpacing w:w="15" w:type="dxa"/>
        </w:trPr>
        <w:tc>
          <w:tcPr>
            <w:tcW w:w="0" w:type="auto"/>
            <w:vAlign w:val="center"/>
            <w:hideMark/>
          </w:tcPr>
          <w:p w14:paraId="301FD4A7"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2</w:t>
            </w:r>
          </w:p>
        </w:tc>
        <w:tc>
          <w:tcPr>
            <w:tcW w:w="0" w:type="auto"/>
            <w:vAlign w:val="center"/>
            <w:hideMark/>
          </w:tcPr>
          <w:p w14:paraId="502DCA95"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7C18DA6"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763D2C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-0.04 (-0.12, 0.04)</w:t>
            </w:r>
          </w:p>
        </w:tc>
      </w:tr>
      <w:tr w:rsidR="00DD26DA" w:rsidRPr="00EA639F" w14:paraId="55589422" w14:textId="77777777" w:rsidTr="006C2E86">
        <w:trPr>
          <w:tblCellSpacing w:w="15" w:type="dxa"/>
        </w:trPr>
        <w:tc>
          <w:tcPr>
            <w:tcW w:w="0" w:type="auto"/>
            <w:vAlign w:val="center"/>
            <w:hideMark/>
          </w:tcPr>
          <w:p w14:paraId="18991529"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2</w:t>
            </w:r>
          </w:p>
        </w:tc>
        <w:tc>
          <w:tcPr>
            <w:tcW w:w="0" w:type="auto"/>
            <w:vAlign w:val="center"/>
            <w:hideMark/>
          </w:tcPr>
          <w:p w14:paraId="43CD8BBA"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F764380"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370852A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DD26DA" w:rsidRPr="00EA639F" w14:paraId="74A0ED60" w14:textId="77777777" w:rsidTr="006C2E86">
        <w:trPr>
          <w:tblCellSpacing w:w="15" w:type="dxa"/>
        </w:trPr>
        <w:tc>
          <w:tcPr>
            <w:tcW w:w="0" w:type="auto"/>
            <w:vAlign w:val="center"/>
            <w:hideMark/>
          </w:tcPr>
          <w:p w14:paraId="4237BBA9"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3</w:t>
            </w:r>
          </w:p>
        </w:tc>
        <w:tc>
          <w:tcPr>
            <w:tcW w:w="0" w:type="auto"/>
            <w:vAlign w:val="center"/>
            <w:hideMark/>
          </w:tcPr>
          <w:p w14:paraId="6F271E07"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AB7F85D"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0EBFF183"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(-0.16, 0.01)</w:t>
            </w:r>
          </w:p>
        </w:tc>
      </w:tr>
      <w:tr w:rsidR="00DD26DA" w:rsidRPr="00EA639F" w14:paraId="2C7D81D2" w14:textId="77777777" w:rsidTr="006C2E86">
        <w:trPr>
          <w:tblCellSpacing w:w="15" w:type="dxa"/>
        </w:trPr>
        <w:tc>
          <w:tcPr>
            <w:tcW w:w="0" w:type="auto"/>
            <w:vAlign w:val="center"/>
            <w:hideMark/>
          </w:tcPr>
          <w:p w14:paraId="5CBF8451"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3</w:t>
            </w:r>
          </w:p>
        </w:tc>
        <w:tc>
          <w:tcPr>
            <w:tcW w:w="0" w:type="auto"/>
            <w:vAlign w:val="center"/>
            <w:hideMark/>
          </w:tcPr>
          <w:p w14:paraId="3A440ECA"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5FF81C6B"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C67282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DD26DA" w:rsidRPr="00EA639F" w14:paraId="01F48C8A" w14:textId="77777777" w:rsidTr="006C2E86">
        <w:trPr>
          <w:tblCellSpacing w:w="15" w:type="dxa"/>
        </w:trPr>
        <w:tc>
          <w:tcPr>
            <w:tcW w:w="0" w:type="auto"/>
            <w:vAlign w:val="center"/>
            <w:hideMark/>
          </w:tcPr>
          <w:p w14:paraId="65EA1A99"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4</w:t>
            </w:r>
          </w:p>
        </w:tc>
        <w:tc>
          <w:tcPr>
            <w:tcW w:w="0" w:type="auto"/>
            <w:vAlign w:val="center"/>
            <w:hideMark/>
          </w:tcPr>
          <w:p w14:paraId="610B3A18"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6C094B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51717B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(-0.13, 0.04)</w:t>
            </w:r>
          </w:p>
        </w:tc>
      </w:tr>
      <w:tr w:rsidR="00DD26DA" w:rsidRPr="00EA639F" w14:paraId="12D0F1E9" w14:textId="77777777" w:rsidTr="006C2E86">
        <w:trPr>
          <w:tblCellSpacing w:w="15" w:type="dxa"/>
        </w:trPr>
        <w:tc>
          <w:tcPr>
            <w:tcW w:w="0" w:type="auto"/>
            <w:vAlign w:val="center"/>
            <w:hideMark/>
          </w:tcPr>
          <w:p w14:paraId="1DC03631"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4</w:t>
            </w:r>
          </w:p>
        </w:tc>
        <w:tc>
          <w:tcPr>
            <w:tcW w:w="0" w:type="auto"/>
            <w:vAlign w:val="center"/>
            <w:hideMark/>
          </w:tcPr>
          <w:p w14:paraId="71EBC82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7D6A3C2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F93C3F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 (-0.15, 0.01)</w:t>
            </w:r>
          </w:p>
        </w:tc>
      </w:tr>
      <w:tr w:rsidR="00DD26DA" w:rsidRPr="00EA639F" w14:paraId="602D309A" w14:textId="77777777" w:rsidTr="006C2E86">
        <w:trPr>
          <w:tblCellSpacing w:w="15" w:type="dxa"/>
        </w:trPr>
        <w:tc>
          <w:tcPr>
            <w:tcW w:w="0" w:type="auto"/>
            <w:vAlign w:val="center"/>
            <w:hideMark/>
          </w:tcPr>
          <w:p w14:paraId="74DD26C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5</w:t>
            </w:r>
          </w:p>
        </w:tc>
        <w:tc>
          <w:tcPr>
            <w:tcW w:w="0" w:type="auto"/>
            <w:vAlign w:val="center"/>
            <w:hideMark/>
          </w:tcPr>
          <w:p w14:paraId="63255D6F"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2B7E4D8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7721F7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DD26DA" w:rsidRPr="00EA639F" w14:paraId="087F82BE" w14:textId="77777777" w:rsidTr="006C2E86">
        <w:trPr>
          <w:tblCellSpacing w:w="15" w:type="dxa"/>
        </w:trPr>
        <w:tc>
          <w:tcPr>
            <w:tcW w:w="0" w:type="auto"/>
            <w:vAlign w:val="center"/>
            <w:hideMark/>
          </w:tcPr>
          <w:p w14:paraId="40AE7C21"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5</w:t>
            </w:r>
          </w:p>
        </w:tc>
        <w:tc>
          <w:tcPr>
            <w:tcW w:w="0" w:type="auto"/>
            <w:vAlign w:val="center"/>
            <w:hideMark/>
          </w:tcPr>
          <w:p w14:paraId="00DCE552"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5561A69"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33FFAA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(-0.22, -0.06)</w:t>
            </w:r>
          </w:p>
        </w:tc>
      </w:tr>
      <w:tr w:rsidR="00DD26DA" w:rsidRPr="00EA639F" w14:paraId="0B0FA6D2" w14:textId="77777777" w:rsidTr="006C2E86">
        <w:trPr>
          <w:tblCellSpacing w:w="15" w:type="dxa"/>
        </w:trPr>
        <w:tc>
          <w:tcPr>
            <w:tcW w:w="0" w:type="auto"/>
            <w:vAlign w:val="center"/>
            <w:hideMark/>
          </w:tcPr>
          <w:p w14:paraId="1EC7794F"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6</w:t>
            </w:r>
          </w:p>
        </w:tc>
        <w:tc>
          <w:tcPr>
            <w:tcW w:w="0" w:type="auto"/>
            <w:vAlign w:val="center"/>
            <w:hideMark/>
          </w:tcPr>
          <w:p w14:paraId="65858DB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F9A59EE"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F78DEF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(-0.10, 0.07)</w:t>
            </w:r>
          </w:p>
        </w:tc>
      </w:tr>
      <w:tr w:rsidR="00DD26DA" w:rsidRPr="00EA639F" w14:paraId="74275F05" w14:textId="77777777" w:rsidTr="006C2E86">
        <w:trPr>
          <w:tblCellSpacing w:w="15" w:type="dxa"/>
        </w:trPr>
        <w:tc>
          <w:tcPr>
            <w:tcW w:w="0" w:type="auto"/>
            <w:vAlign w:val="center"/>
            <w:hideMark/>
          </w:tcPr>
          <w:p w14:paraId="727F732B"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6</w:t>
            </w:r>
          </w:p>
        </w:tc>
        <w:tc>
          <w:tcPr>
            <w:tcW w:w="0" w:type="auto"/>
            <w:vAlign w:val="center"/>
            <w:hideMark/>
          </w:tcPr>
          <w:p w14:paraId="1E723142"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DD8758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1421EA5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(-0.06, 0.09)</w:t>
            </w:r>
          </w:p>
        </w:tc>
      </w:tr>
      <w:tr w:rsidR="00DD26DA" w:rsidRPr="00EA639F" w14:paraId="3BA63964" w14:textId="77777777" w:rsidTr="006C2E86">
        <w:trPr>
          <w:tblCellSpacing w:w="15" w:type="dxa"/>
        </w:trPr>
        <w:tc>
          <w:tcPr>
            <w:tcW w:w="0" w:type="auto"/>
            <w:vAlign w:val="center"/>
            <w:hideMark/>
          </w:tcPr>
          <w:p w14:paraId="25754019"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7</w:t>
            </w:r>
          </w:p>
        </w:tc>
        <w:tc>
          <w:tcPr>
            <w:tcW w:w="0" w:type="auto"/>
            <w:vAlign w:val="center"/>
            <w:hideMark/>
          </w:tcPr>
          <w:p w14:paraId="1E28CD8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E61BB11"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6523ACB"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(-0.15, 0.02)</w:t>
            </w:r>
          </w:p>
        </w:tc>
      </w:tr>
      <w:tr w:rsidR="00DD26DA" w:rsidRPr="00EA639F" w14:paraId="4032B382" w14:textId="77777777" w:rsidTr="006C2E86">
        <w:trPr>
          <w:tblCellSpacing w:w="15" w:type="dxa"/>
        </w:trPr>
        <w:tc>
          <w:tcPr>
            <w:tcW w:w="0" w:type="auto"/>
            <w:vAlign w:val="center"/>
            <w:hideMark/>
          </w:tcPr>
          <w:p w14:paraId="72F47B4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7</w:t>
            </w:r>
          </w:p>
        </w:tc>
        <w:tc>
          <w:tcPr>
            <w:tcW w:w="0" w:type="auto"/>
            <w:vAlign w:val="center"/>
            <w:hideMark/>
          </w:tcPr>
          <w:p w14:paraId="282A5DB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7C59DFF6"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1EF1E03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-0.004)</w:t>
            </w:r>
          </w:p>
        </w:tc>
      </w:tr>
      <w:tr w:rsidR="00DD26DA" w:rsidRPr="00EA639F" w14:paraId="536DC56F" w14:textId="77777777" w:rsidTr="006C2E86">
        <w:trPr>
          <w:tblCellSpacing w:w="15" w:type="dxa"/>
        </w:trPr>
        <w:tc>
          <w:tcPr>
            <w:tcW w:w="0" w:type="auto"/>
            <w:vAlign w:val="center"/>
            <w:hideMark/>
          </w:tcPr>
          <w:p w14:paraId="741D57CB"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8</w:t>
            </w:r>
          </w:p>
        </w:tc>
        <w:tc>
          <w:tcPr>
            <w:tcW w:w="0" w:type="auto"/>
            <w:vAlign w:val="center"/>
            <w:hideMark/>
          </w:tcPr>
          <w:p w14:paraId="24BDF13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25DBCF88"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CB5543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DD26DA" w:rsidRPr="00EA639F" w14:paraId="6F595E2B" w14:textId="77777777" w:rsidTr="006C2E86">
        <w:trPr>
          <w:tblCellSpacing w:w="15" w:type="dxa"/>
        </w:trPr>
        <w:tc>
          <w:tcPr>
            <w:tcW w:w="0" w:type="auto"/>
            <w:vAlign w:val="center"/>
            <w:hideMark/>
          </w:tcPr>
          <w:p w14:paraId="353C175B"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8</w:t>
            </w:r>
          </w:p>
        </w:tc>
        <w:tc>
          <w:tcPr>
            <w:tcW w:w="0" w:type="auto"/>
            <w:vAlign w:val="center"/>
            <w:hideMark/>
          </w:tcPr>
          <w:p w14:paraId="5D58C457"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17125FB"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5CCAE8F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0.02)</w:t>
            </w:r>
          </w:p>
        </w:tc>
      </w:tr>
      <w:tr w:rsidR="00DD26DA" w:rsidRPr="00EA639F" w14:paraId="5B3A8680" w14:textId="77777777" w:rsidTr="006C2E86">
        <w:trPr>
          <w:tblCellSpacing w:w="15" w:type="dxa"/>
        </w:trPr>
        <w:tc>
          <w:tcPr>
            <w:tcW w:w="0" w:type="auto"/>
            <w:gridSpan w:val="4"/>
            <w:tcBorders>
              <w:bottom w:val="single" w:sz="6" w:space="0" w:color="000000"/>
            </w:tcBorders>
            <w:vAlign w:val="center"/>
            <w:hideMark/>
          </w:tcPr>
          <w:p w14:paraId="527E882A"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1D4C5B47" w14:textId="77777777" w:rsidTr="006C2E86">
        <w:trPr>
          <w:tblCellSpacing w:w="15" w:type="dxa"/>
        </w:trPr>
        <w:tc>
          <w:tcPr>
            <w:tcW w:w="0" w:type="auto"/>
            <w:vAlign w:val="center"/>
            <w:hideMark/>
          </w:tcPr>
          <w:p w14:paraId="6F46D522"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Fixed Effects</w:t>
            </w:r>
          </w:p>
        </w:tc>
        <w:tc>
          <w:tcPr>
            <w:tcW w:w="0" w:type="auto"/>
            <w:vAlign w:val="center"/>
            <w:hideMark/>
          </w:tcPr>
          <w:p w14:paraId="0B6B642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c>
          <w:tcPr>
            <w:tcW w:w="0" w:type="auto"/>
            <w:vAlign w:val="center"/>
            <w:hideMark/>
          </w:tcPr>
          <w:p w14:paraId="31ECF3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Position | Subject</w:t>
            </w:r>
          </w:p>
        </w:tc>
        <w:tc>
          <w:tcPr>
            <w:tcW w:w="0" w:type="auto"/>
            <w:vAlign w:val="center"/>
            <w:hideMark/>
          </w:tcPr>
          <w:p w14:paraId="6A3F668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r>
      <w:tr w:rsidR="00DD26DA" w:rsidRPr="00EA639F" w14:paraId="52D6F979" w14:textId="77777777" w:rsidTr="006C2E86">
        <w:trPr>
          <w:tblCellSpacing w:w="15" w:type="dxa"/>
        </w:trPr>
        <w:tc>
          <w:tcPr>
            <w:tcW w:w="0" w:type="auto"/>
            <w:vAlign w:val="center"/>
            <w:hideMark/>
          </w:tcPr>
          <w:p w14:paraId="1556624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Fixed Effects Struct.</w:t>
            </w:r>
          </w:p>
        </w:tc>
        <w:tc>
          <w:tcPr>
            <w:tcW w:w="0" w:type="auto"/>
            <w:vAlign w:val="center"/>
            <w:hideMark/>
          </w:tcPr>
          <w:p w14:paraId="2E05DD98"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c>
          <w:tcPr>
            <w:tcW w:w="0" w:type="auto"/>
            <w:vAlign w:val="center"/>
            <w:hideMark/>
          </w:tcPr>
          <w:p w14:paraId="3212DDD8"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 Slope</w:t>
            </w:r>
          </w:p>
        </w:tc>
        <w:tc>
          <w:tcPr>
            <w:tcW w:w="0" w:type="auto"/>
            <w:vAlign w:val="center"/>
            <w:hideMark/>
          </w:tcPr>
          <w:p w14:paraId="18D5883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r>
      <w:tr w:rsidR="00DD26DA" w:rsidRPr="00EA639F" w14:paraId="6F3CE72B" w14:textId="77777777" w:rsidTr="006C2E86">
        <w:trPr>
          <w:tblCellSpacing w:w="15" w:type="dxa"/>
        </w:trPr>
        <w:tc>
          <w:tcPr>
            <w:tcW w:w="0" w:type="auto"/>
            <w:vAlign w:val="center"/>
            <w:hideMark/>
          </w:tcPr>
          <w:p w14:paraId="1C2D74D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Observations</w:t>
            </w:r>
          </w:p>
        </w:tc>
        <w:tc>
          <w:tcPr>
            <w:tcW w:w="0" w:type="auto"/>
            <w:vAlign w:val="center"/>
            <w:hideMark/>
          </w:tcPr>
          <w:p w14:paraId="16E84CC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68D70F2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1D6CBA8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r>
      <w:tr w:rsidR="00DD26DA" w:rsidRPr="00EA639F" w14:paraId="596E69B3" w14:textId="77777777" w:rsidTr="006C2E86">
        <w:trPr>
          <w:tblCellSpacing w:w="15" w:type="dxa"/>
        </w:trPr>
        <w:tc>
          <w:tcPr>
            <w:tcW w:w="0" w:type="auto"/>
            <w:vAlign w:val="center"/>
            <w:hideMark/>
          </w:tcPr>
          <w:p w14:paraId="0E7D4ED1"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Log Likelihood</w:t>
            </w:r>
          </w:p>
        </w:tc>
        <w:tc>
          <w:tcPr>
            <w:tcW w:w="0" w:type="auto"/>
            <w:vAlign w:val="center"/>
            <w:hideMark/>
          </w:tcPr>
          <w:p w14:paraId="7845548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3,199.61</w:t>
            </w:r>
          </w:p>
        </w:tc>
        <w:tc>
          <w:tcPr>
            <w:tcW w:w="0" w:type="auto"/>
            <w:vAlign w:val="center"/>
            <w:hideMark/>
          </w:tcPr>
          <w:p w14:paraId="16C7DBF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3,312.13</w:t>
            </w:r>
          </w:p>
        </w:tc>
        <w:tc>
          <w:tcPr>
            <w:tcW w:w="0" w:type="auto"/>
            <w:vAlign w:val="center"/>
            <w:hideMark/>
          </w:tcPr>
          <w:p w14:paraId="0C4F4DF5"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3,224.15</w:t>
            </w:r>
          </w:p>
        </w:tc>
      </w:tr>
      <w:tr w:rsidR="00DD26DA" w:rsidRPr="00EA639F" w14:paraId="0B60F2FC" w14:textId="77777777" w:rsidTr="006C2E86">
        <w:trPr>
          <w:tblCellSpacing w:w="15" w:type="dxa"/>
        </w:trPr>
        <w:tc>
          <w:tcPr>
            <w:tcW w:w="0" w:type="auto"/>
            <w:vAlign w:val="center"/>
            <w:hideMark/>
          </w:tcPr>
          <w:p w14:paraId="7BD9CC9E"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Akaike Inf. Crit.</w:t>
            </w:r>
          </w:p>
        </w:tc>
        <w:tc>
          <w:tcPr>
            <w:tcW w:w="0" w:type="auto"/>
            <w:vAlign w:val="center"/>
            <w:hideMark/>
          </w:tcPr>
          <w:p w14:paraId="6D8BCC5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-6,389.23</w:t>
            </w:r>
          </w:p>
        </w:tc>
        <w:tc>
          <w:tcPr>
            <w:tcW w:w="0" w:type="auto"/>
            <w:vAlign w:val="center"/>
            <w:hideMark/>
          </w:tcPr>
          <w:p w14:paraId="272C45D5"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-6,604.26</w:t>
            </w:r>
          </w:p>
        </w:tc>
        <w:tc>
          <w:tcPr>
            <w:tcW w:w="0" w:type="auto"/>
            <w:vAlign w:val="center"/>
            <w:hideMark/>
          </w:tcPr>
          <w:p w14:paraId="687FD6D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-6,396.29</w:t>
            </w:r>
          </w:p>
        </w:tc>
      </w:tr>
      <w:tr w:rsidR="00DD26DA" w:rsidRPr="00EA639F" w14:paraId="021A74F4" w14:textId="77777777" w:rsidTr="006C2E86">
        <w:trPr>
          <w:tblCellSpacing w:w="15" w:type="dxa"/>
        </w:trPr>
        <w:tc>
          <w:tcPr>
            <w:tcW w:w="0" w:type="auto"/>
            <w:vAlign w:val="center"/>
            <w:hideMark/>
          </w:tcPr>
          <w:p w14:paraId="215665F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Bayesian Inf. Crit.</w:t>
            </w:r>
          </w:p>
        </w:tc>
        <w:tc>
          <w:tcPr>
            <w:tcW w:w="0" w:type="auto"/>
            <w:vAlign w:val="center"/>
            <w:hideMark/>
          </w:tcPr>
          <w:p w14:paraId="0A92AC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-6,353.42</w:t>
            </w:r>
          </w:p>
        </w:tc>
        <w:tc>
          <w:tcPr>
            <w:tcW w:w="0" w:type="auto"/>
            <w:vAlign w:val="center"/>
            <w:hideMark/>
          </w:tcPr>
          <w:p w14:paraId="37E9755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-6,532.64</w:t>
            </w:r>
          </w:p>
        </w:tc>
        <w:tc>
          <w:tcPr>
            <w:tcW w:w="0" w:type="auto"/>
            <w:vAlign w:val="center"/>
            <w:hideMark/>
          </w:tcPr>
          <w:p w14:paraId="12487E1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-6,210.07</w:t>
            </w:r>
          </w:p>
        </w:tc>
      </w:tr>
      <w:tr w:rsidR="00DD26DA" w:rsidRPr="00EA639F" w14:paraId="078EEC08" w14:textId="77777777" w:rsidTr="006C2E86">
        <w:trPr>
          <w:tblCellSpacing w:w="15" w:type="dxa"/>
        </w:trPr>
        <w:tc>
          <w:tcPr>
            <w:tcW w:w="0" w:type="auto"/>
            <w:gridSpan w:val="4"/>
            <w:tcBorders>
              <w:bottom w:val="single" w:sz="6" w:space="0" w:color="000000"/>
            </w:tcBorders>
            <w:vAlign w:val="center"/>
            <w:hideMark/>
          </w:tcPr>
          <w:p w14:paraId="4C056F62"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01C4F86C" w14:textId="77777777" w:rsidTr="006C2E86">
        <w:trPr>
          <w:tblCellSpacing w:w="15" w:type="dxa"/>
        </w:trPr>
        <w:tc>
          <w:tcPr>
            <w:tcW w:w="0" w:type="auto"/>
            <w:vAlign w:val="center"/>
            <w:hideMark/>
          </w:tcPr>
          <w:p w14:paraId="1101A8D4"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i/>
                <w:iCs/>
                <w:sz w:val="24"/>
                <w:szCs w:val="24"/>
              </w:rPr>
              <w:t>Note:</w:t>
            </w:r>
          </w:p>
        </w:tc>
        <w:tc>
          <w:tcPr>
            <w:tcW w:w="0" w:type="auto"/>
            <w:gridSpan w:val="3"/>
            <w:vAlign w:val="center"/>
            <w:hideMark/>
          </w:tcPr>
          <w:p w14:paraId="07B69028" w14:textId="77777777" w:rsidR="00C64126" w:rsidRPr="00EA639F" w:rsidRDefault="00C64126" w:rsidP="00C64126">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p&lt;0.01</w:t>
            </w:r>
          </w:p>
        </w:tc>
      </w:tr>
      <w:tr w:rsidR="00DD26DA" w:rsidRPr="00EA639F" w14:paraId="6215D2B0" w14:textId="77777777" w:rsidTr="006C2E86">
        <w:trPr>
          <w:tblCellSpacing w:w="15" w:type="dxa"/>
        </w:trPr>
        <w:tc>
          <w:tcPr>
            <w:tcW w:w="0" w:type="auto"/>
            <w:vAlign w:val="center"/>
            <w:hideMark/>
          </w:tcPr>
          <w:p w14:paraId="7C7AE8F3" w14:textId="77777777" w:rsidR="00C64126" w:rsidRPr="00EA639F" w:rsidRDefault="00C64126" w:rsidP="00C64126">
            <w:pPr>
              <w:spacing w:after="0" w:line="240" w:lineRule="auto"/>
              <w:jc w:val="right"/>
              <w:rPr>
                <w:rFonts w:ascii="Calisto MT" w:eastAsia="Times New Roman" w:hAnsi="Calisto MT" w:cs="Arial"/>
                <w:sz w:val="24"/>
                <w:szCs w:val="24"/>
              </w:rPr>
            </w:pPr>
          </w:p>
        </w:tc>
        <w:tc>
          <w:tcPr>
            <w:tcW w:w="0" w:type="auto"/>
            <w:gridSpan w:val="3"/>
            <w:vAlign w:val="center"/>
            <w:hideMark/>
          </w:tcPr>
          <w:p w14:paraId="1247A872" w14:textId="77777777" w:rsidR="00C64126" w:rsidRPr="00EA639F" w:rsidRDefault="00C64126" w:rsidP="00C64126">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rPr>
              <w:t>Fitted using Gamma distribution and log link function.</w:t>
            </w:r>
          </w:p>
        </w:tc>
      </w:tr>
    </w:tbl>
    <w:p w14:paraId="7A408965" w14:textId="77777777" w:rsidR="00C64126" w:rsidRPr="00DD26DA" w:rsidRDefault="00C64126" w:rsidP="00C64126">
      <w:pPr>
        <w:spacing w:after="0" w:line="240" w:lineRule="auto"/>
        <w:rPr>
          <w:rFonts w:ascii="Arial" w:eastAsia="Times New Roman" w:hAnsi="Arial" w:cs="Arial"/>
          <w:sz w:val="24"/>
          <w:szCs w:val="24"/>
        </w:rPr>
      </w:pPr>
    </w:p>
    <w:p w14:paraId="18E3D145" w14:textId="77777777" w:rsidR="00C64126" w:rsidRPr="00DD26DA" w:rsidRDefault="00400A0A" w:rsidP="00E47FA0">
      <w:pPr>
        <w:jc w:val="center"/>
        <w:rPr>
          <w:rFonts w:ascii="Arial" w:hAnsi="Arial" w:cs="Arial"/>
          <w:b/>
        </w:rPr>
      </w:pPr>
      <w:r>
        <w:rPr>
          <w:rFonts w:ascii="Arial" w:hAnsi="Arial" w:cs="Arial"/>
          <w:b/>
        </w:rPr>
        <w:pict w14:anchorId="1B5C118F">
          <v:shape id="_x0000_i1027" type="#_x0000_t75" style="width:374.4pt;height:267.1pt">
            <v:imagedata r:id="rId27" o:title="fig6_corr_sc_mu"/>
          </v:shape>
        </w:pict>
      </w:r>
    </w:p>
    <w:p w14:paraId="76DFF4FE" w14:textId="77777777" w:rsidR="006C2E86" w:rsidRDefault="00986EA7" w:rsidP="00892408">
      <w:pPr>
        <w:rPr>
          <w:rFonts w:ascii="Arial" w:hAnsi="Arial" w:cs="Arial"/>
          <w:b/>
        </w:rPr>
      </w:pPr>
      <w:r w:rsidRPr="00DD26DA">
        <w:rPr>
          <w:rFonts w:ascii="Arial" w:hAnsi="Arial" w:cs="Arial"/>
          <w:b/>
        </w:rPr>
        <w:t>Fig. S3. Pearson correlation of online and offline learning measures</w:t>
      </w:r>
      <w:r w:rsidR="003D32E9" w:rsidRPr="00DD26DA">
        <w:rPr>
          <w:rFonts w:ascii="Arial" w:hAnsi="Arial" w:cs="Arial"/>
          <w:b/>
        </w:rPr>
        <w:t xml:space="preserve"> (mean)</w:t>
      </w:r>
      <w:r w:rsidRPr="00DD26DA">
        <w:rPr>
          <w:rFonts w:ascii="Arial" w:hAnsi="Arial" w:cs="Arial"/>
          <w:b/>
        </w:rPr>
        <w:t xml:space="preserve">. </w:t>
      </w:r>
    </w:p>
    <w:p w14:paraId="08C6A592" w14:textId="77777777" w:rsidR="0090596A" w:rsidRDefault="0090596A" w:rsidP="00892408">
      <w:pPr>
        <w:rPr>
          <w:rFonts w:ascii="Arial" w:hAnsi="Arial" w:cs="Arial"/>
          <w:b/>
        </w:rPr>
      </w:pPr>
    </w:p>
    <w:p w14:paraId="47CA77BA" w14:textId="77777777" w:rsidR="0090596A" w:rsidRDefault="0090596A" w:rsidP="00892408">
      <w:pPr>
        <w:rPr>
          <w:rFonts w:ascii="Arial" w:hAnsi="Arial" w:cs="Arial"/>
          <w:b/>
        </w:rPr>
      </w:pPr>
      <w:r>
        <w:rPr>
          <w:rFonts w:ascii="Arial" w:hAnsi="Arial" w:cs="Arial"/>
          <w:b/>
          <w:noProof/>
        </w:rPr>
        <w:drawing>
          <wp:inline distT="0" distB="0" distL="0" distR="0" wp14:anchorId="361A5817" wp14:editId="2BB24C97">
            <wp:extent cx="3724713" cy="248314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4figS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35483" cy="2490322"/>
                    </a:xfrm>
                    <a:prstGeom prst="rect">
                      <a:avLst/>
                    </a:prstGeom>
                  </pic:spPr>
                </pic:pic>
              </a:graphicData>
            </a:graphic>
          </wp:inline>
        </w:drawing>
      </w:r>
      <w:r w:rsidRPr="0090596A">
        <w:rPr>
          <w:rFonts w:ascii="Arial" w:hAnsi="Arial" w:cs="Arial"/>
          <w:b/>
          <w:noProof/>
        </w:rPr>
        <mc:AlternateContent>
          <mc:Choice Requires="wps">
            <w:drawing>
              <wp:inline distT="0" distB="0" distL="0" distR="0" wp14:anchorId="7230F559" wp14:editId="5B4155E2">
                <wp:extent cx="302260" cy="302260"/>
                <wp:effectExtent l="0" t="0" r="0" b="0"/>
                <wp:docPr id="13" name="Rectangle 13" descr="http://127.0.0.1:14118/chunk_output/207EBA9287DB46C0/A7F1979B/cye7ydjae8tuy/00002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01CAC8" id="Rectangle 13" o:spid="_x0000_s1026" alt="http://127.0.0.1:14118/chunk_output/207EBA9287DB46C0/A7F1979B/cye7ydjae8tuy/00002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NVGRk3+AgAAGAYAAA4AAAAAAAAAAAAAAAAALgIAAGRycy9lMm9Eb2MueG1sUEsBAi0AFAAGAAgA&#10;AAAhAAKdVXjZAAAAAwEAAA8AAAAAAAAAAAAAAAAAWAUAAGRycy9kb3ducmV2LnhtbFBLBQYAAAAA&#10;BAAEAPMAAABeBgAAAAA=&#10;" filled="f" stroked="f">
                <o:lock v:ext="edit" aspectratio="t"/>
                <w10:anchorlock/>
              </v:rect>
            </w:pict>
          </mc:Fallback>
        </mc:AlternateContent>
      </w:r>
      <w:r w:rsidRPr="0090596A">
        <w:t xml:space="preserve"> </w:t>
      </w:r>
      <w:r w:rsidRPr="0090596A">
        <w:rPr>
          <w:rFonts w:ascii="Arial" w:hAnsi="Arial" w:cs="Arial"/>
          <w:b/>
          <w:noProof/>
        </w:rPr>
        <mc:AlternateContent>
          <mc:Choice Requires="wps">
            <w:drawing>
              <wp:inline distT="0" distB="0" distL="0" distR="0" wp14:anchorId="7488B75C" wp14:editId="3BEF32B8">
                <wp:extent cx="302260" cy="302260"/>
                <wp:effectExtent l="0" t="0" r="0" b="0"/>
                <wp:docPr id="14" name="Rectangle 14" descr="http://127.0.0.1:14118/chunk_output/207EBA9287DB46C0/A7F1979B/cye7ydjae8tuy/00002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DE8468" id="Rectangle 14" o:spid="_x0000_s1026" alt="http://127.0.0.1:14118/chunk_output/207EBA9287DB46C0/A7F1979B/cye7ydjae8tuy/00002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" filled="f" stroked="f">
                <o:lock v:ext="edit" aspectratio="t"/>
                <w10:anchorlock/>
              </v:rect>
            </w:pict>
          </mc:Fallback>
        </mc:AlternateContent>
      </w:r>
    </w:p>
    <w:p w14:paraId="3D60026C" w14:textId="77777777" w:rsidR="0090596A" w:rsidRDefault="0090596A" w:rsidP="00892408">
      <w:pPr>
        <w:rPr>
          <w:rFonts w:ascii="Arial" w:hAnsi="Arial" w:cs="Arial"/>
          <w:b/>
        </w:rPr>
      </w:pPr>
      <w:r>
        <w:rPr>
          <w:rFonts w:ascii="Arial" w:hAnsi="Arial" w:cs="Arial"/>
          <w:b/>
        </w:rPr>
        <w:t>Fig. S4. No interaction of session order with session and ordinal position</w:t>
      </w:r>
    </w:p>
    <w:p w14:paraId="2749B9A2" w14:textId="77777777" w:rsidR="00D05AC5" w:rsidRDefault="00D05AC5" w:rsidP="00892408">
      <w:pPr>
        <w:rPr>
          <w:rFonts w:ascii="Arial" w:hAnsi="Arial" w:cs="Arial"/>
          <w:b/>
        </w:rPr>
      </w:pPr>
    </w:p>
    <w:p w14:paraId="526351DE" w14:textId="77777777" w:rsidR="00D05AC5" w:rsidRDefault="00D05AC5">
      <w:pPr>
        <w:rPr>
          <w:rFonts w:ascii="Arial" w:hAnsi="Arial" w:cs="Arial"/>
          <w:b/>
        </w:rPr>
      </w:pPr>
      <w:r>
        <w:rPr>
          <w:rFonts w:ascii="Arial" w:hAnsi="Arial" w:cs="Arial"/>
          <w:b/>
        </w:rPr>
        <w:br w:type="page"/>
      </w:r>
    </w:p>
    <w:p w14:paraId="47489F91" w14:textId="2D2E672F" w:rsidR="00D05AC5" w:rsidRDefault="00D05AC5" w:rsidP="00892408">
      <w:pPr>
        <w:rPr>
          <w:rFonts w:ascii="Arial" w:hAnsi="Arial" w:cs="Arial"/>
          <w: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8"/>
        <w:gridCol w:w="5328"/>
      </w:tblGrid>
      <w:tr w:rsidR="00D05AC5" w:rsidRPr="00D05AC5" w14:paraId="51BF35B7" w14:textId="77777777" w:rsidTr="004568D9">
        <w:trPr>
          <w:tblCellSpacing w:w="15" w:type="dxa"/>
        </w:trPr>
        <w:tc>
          <w:tcPr>
            <w:tcW w:w="0" w:type="auto"/>
            <w:gridSpan w:val="2"/>
            <w:tcBorders>
              <w:top w:val="nil"/>
              <w:left w:val="nil"/>
              <w:bottom w:val="nil"/>
              <w:right w:val="nil"/>
            </w:tcBorders>
            <w:vAlign w:val="center"/>
            <w:hideMark/>
          </w:tcPr>
          <w:p w14:paraId="481E696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b/>
                <w:bCs/>
                <w:sz w:val="24"/>
                <w:szCs w:val="24"/>
              </w:rPr>
              <w:t>Table S2. GLM Results</w:t>
            </w:r>
          </w:p>
        </w:tc>
      </w:tr>
      <w:tr w:rsidR="00D05AC5" w:rsidRPr="00D05AC5" w14:paraId="592EF1A3" w14:textId="77777777" w:rsidTr="004568D9">
        <w:trPr>
          <w:tblCellSpacing w:w="15" w:type="dxa"/>
        </w:trPr>
        <w:tc>
          <w:tcPr>
            <w:tcW w:w="0" w:type="auto"/>
            <w:gridSpan w:val="2"/>
            <w:tcBorders>
              <w:bottom w:val="single" w:sz="6" w:space="0" w:color="000000"/>
            </w:tcBorders>
            <w:vAlign w:val="center"/>
            <w:hideMark/>
          </w:tcPr>
          <w:p w14:paraId="2F7C9362"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6DD83920" w14:textId="77777777" w:rsidTr="004568D9">
        <w:trPr>
          <w:tblCellSpacing w:w="15" w:type="dxa"/>
        </w:trPr>
        <w:tc>
          <w:tcPr>
            <w:tcW w:w="0" w:type="auto"/>
            <w:vAlign w:val="center"/>
            <w:hideMark/>
          </w:tcPr>
          <w:p w14:paraId="78F8EEA6"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c>
          <w:tcPr>
            <w:tcW w:w="0" w:type="auto"/>
            <w:vAlign w:val="center"/>
            <w:hideMark/>
          </w:tcPr>
          <w:p w14:paraId="00E860DA"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Dependent variable:</w:t>
            </w:r>
          </w:p>
        </w:tc>
      </w:tr>
      <w:tr w:rsidR="00D05AC5" w:rsidRPr="00D05AC5" w14:paraId="31CC520A" w14:textId="77777777" w:rsidTr="004568D9">
        <w:trPr>
          <w:tblCellSpacing w:w="15" w:type="dxa"/>
        </w:trPr>
        <w:tc>
          <w:tcPr>
            <w:tcW w:w="0" w:type="auto"/>
            <w:vAlign w:val="center"/>
            <w:hideMark/>
          </w:tcPr>
          <w:p w14:paraId="1B1467BB"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c>
          <w:tcPr>
            <w:tcW w:w="0" w:type="auto"/>
            <w:tcBorders>
              <w:bottom w:val="single" w:sz="6" w:space="0" w:color="000000"/>
            </w:tcBorders>
            <w:vAlign w:val="center"/>
            <w:hideMark/>
          </w:tcPr>
          <w:p w14:paraId="78DC2D8C"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r>
      <w:tr w:rsidR="00D05AC5" w:rsidRPr="00D05AC5" w14:paraId="20FAEA71" w14:textId="77777777" w:rsidTr="004568D9">
        <w:trPr>
          <w:tblCellSpacing w:w="15" w:type="dxa"/>
        </w:trPr>
        <w:tc>
          <w:tcPr>
            <w:tcW w:w="0" w:type="auto"/>
            <w:vAlign w:val="center"/>
            <w:hideMark/>
          </w:tcPr>
          <w:p w14:paraId="06741EFB"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c>
          <w:tcPr>
            <w:tcW w:w="0" w:type="auto"/>
            <w:vAlign w:val="center"/>
            <w:hideMark/>
          </w:tcPr>
          <w:p w14:paraId="2FD53264"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reaction time (s)</w:t>
            </w:r>
          </w:p>
        </w:tc>
      </w:tr>
      <w:tr w:rsidR="00D05AC5" w:rsidRPr="00D05AC5" w14:paraId="15587959" w14:textId="77777777" w:rsidTr="004568D9">
        <w:trPr>
          <w:tblCellSpacing w:w="15" w:type="dxa"/>
        </w:trPr>
        <w:tc>
          <w:tcPr>
            <w:tcW w:w="0" w:type="auto"/>
            <w:gridSpan w:val="2"/>
            <w:tcBorders>
              <w:bottom w:val="single" w:sz="6" w:space="0" w:color="000000"/>
            </w:tcBorders>
            <w:vAlign w:val="center"/>
            <w:hideMark/>
          </w:tcPr>
          <w:p w14:paraId="5500A8C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3E3CE605" w14:textId="77777777" w:rsidTr="004568D9">
        <w:trPr>
          <w:tblCellSpacing w:w="15" w:type="dxa"/>
        </w:trPr>
        <w:tc>
          <w:tcPr>
            <w:tcW w:w="0" w:type="auto"/>
            <w:vAlign w:val="center"/>
            <w:hideMark/>
          </w:tcPr>
          <w:p w14:paraId="7E33F9A2"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Intercept(Pos 1/Rand)</w:t>
            </w:r>
          </w:p>
        </w:tc>
        <w:tc>
          <w:tcPr>
            <w:tcW w:w="0" w:type="auto"/>
            <w:vAlign w:val="center"/>
            <w:hideMark/>
          </w:tcPr>
          <w:p w14:paraId="2AFCC5C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-0.54</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(-0.58, -0.50)</w:t>
            </w:r>
          </w:p>
        </w:tc>
      </w:tr>
      <w:tr w:rsidR="00D05AC5" w:rsidRPr="00D05AC5" w14:paraId="220D264D" w14:textId="77777777" w:rsidTr="004568D9">
        <w:trPr>
          <w:tblCellSpacing w:w="15" w:type="dxa"/>
        </w:trPr>
        <w:tc>
          <w:tcPr>
            <w:tcW w:w="0" w:type="auto"/>
            <w:vAlign w:val="center"/>
            <w:hideMark/>
          </w:tcPr>
          <w:p w14:paraId="41512F86"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Struct</w:t>
            </w:r>
          </w:p>
        </w:tc>
        <w:tc>
          <w:tcPr>
            <w:tcW w:w="0" w:type="auto"/>
            <w:vAlign w:val="center"/>
            <w:hideMark/>
          </w:tcPr>
          <w:p w14:paraId="6298FC1F"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0.002 (-0.04, 0.04)</w:t>
            </w:r>
          </w:p>
        </w:tc>
      </w:tr>
      <w:tr w:rsidR="00D05AC5" w:rsidRPr="00D05AC5" w14:paraId="3CBE7CB6" w14:textId="77777777" w:rsidTr="004568D9">
        <w:trPr>
          <w:tblCellSpacing w:w="15" w:type="dxa"/>
        </w:trPr>
        <w:tc>
          <w:tcPr>
            <w:tcW w:w="0" w:type="auto"/>
            <w:vAlign w:val="center"/>
            <w:hideMark/>
          </w:tcPr>
          <w:p w14:paraId="6D83272B"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Pos 2</w:t>
            </w:r>
          </w:p>
        </w:tc>
        <w:tc>
          <w:tcPr>
            <w:tcW w:w="0" w:type="auto"/>
            <w:vAlign w:val="center"/>
            <w:hideMark/>
          </w:tcPr>
          <w:p w14:paraId="5B829C99"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-0.03</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(-0.05, -0.01)</w:t>
            </w:r>
          </w:p>
        </w:tc>
      </w:tr>
      <w:tr w:rsidR="00D05AC5" w:rsidRPr="00D05AC5" w14:paraId="1B0CB5EE" w14:textId="77777777" w:rsidTr="004568D9">
        <w:trPr>
          <w:tblCellSpacing w:w="15" w:type="dxa"/>
        </w:trPr>
        <w:tc>
          <w:tcPr>
            <w:tcW w:w="0" w:type="auto"/>
            <w:vAlign w:val="center"/>
            <w:hideMark/>
          </w:tcPr>
          <w:p w14:paraId="72C337DE"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Pos 3</w:t>
            </w:r>
          </w:p>
        </w:tc>
        <w:tc>
          <w:tcPr>
            <w:tcW w:w="0" w:type="auto"/>
            <w:vAlign w:val="center"/>
            <w:hideMark/>
          </w:tcPr>
          <w:p w14:paraId="4643331D"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-0.08</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(-0.10, -0.06)</w:t>
            </w:r>
          </w:p>
        </w:tc>
      </w:tr>
      <w:tr w:rsidR="00D05AC5" w:rsidRPr="00D05AC5" w14:paraId="00A97127" w14:textId="77777777" w:rsidTr="004568D9">
        <w:trPr>
          <w:tblCellSpacing w:w="15" w:type="dxa"/>
        </w:trPr>
        <w:tc>
          <w:tcPr>
            <w:tcW w:w="0" w:type="auto"/>
            <w:vAlign w:val="center"/>
            <w:hideMark/>
          </w:tcPr>
          <w:p w14:paraId="51AC2F7F"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Struct:Pos 2</w:t>
            </w:r>
          </w:p>
        </w:tc>
        <w:tc>
          <w:tcPr>
            <w:tcW w:w="0" w:type="auto"/>
            <w:vAlign w:val="center"/>
            <w:hideMark/>
          </w:tcPr>
          <w:p w14:paraId="55A6F247"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-0.11</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(-0.14, -0.08)</w:t>
            </w:r>
          </w:p>
        </w:tc>
      </w:tr>
      <w:tr w:rsidR="00D05AC5" w:rsidRPr="00D05AC5" w14:paraId="57D4A70E" w14:textId="77777777" w:rsidTr="004568D9">
        <w:trPr>
          <w:tblCellSpacing w:w="15" w:type="dxa"/>
        </w:trPr>
        <w:tc>
          <w:tcPr>
            <w:tcW w:w="0" w:type="auto"/>
            <w:vAlign w:val="center"/>
            <w:hideMark/>
          </w:tcPr>
          <w:p w14:paraId="7F669318"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Struct:Pos 3</w:t>
            </w:r>
          </w:p>
        </w:tc>
        <w:tc>
          <w:tcPr>
            <w:tcW w:w="0" w:type="auto"/>
            <w:vAlign w:val="center"/>
            <w:hideMark/>
          </w:tcPr>
          <w:p w14:paraId="1D260D30"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-0.09</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(-0.12, -0.06)</w:t>
            </w:r>
          </w:p>
        </w:tc>
      </w:tr>
      <w:tr w:rsidR="00D05AC5" w:rsidRPr="00D05AC5" w14:paraId="357EC243" w14:textId="77777777" w:rsidTr="004568D9">
        <w:trPr>
          <w:tblCellSpacing w:w="15" w:type="dxa"/>
        </w:trPr>
        <w:tc>
          <w:tcPr>
            <w:tcW w:w="0" w:type="auto"/>
            <w:gridSpan w:val="2"/>
            <w:tcBorders>
              <w:bottom w:val="single" w:sz="6" w:space="0" w:color="000000"/>
            </w:tcBorders>
            <w:vAlign w:val="center"/>
            <w:hideMark/>
          </w:tcPr>
          <w:p w14:paraId="14199BE8"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10F1E13A" w14:textId="77777777" w:rsidTr="004568D9">
        <w:trPr>
          <w:tblCellSpacing w:w="15" w:type="dxa"/>
        </w:trPr>
        <w:tc>
          <w:tcPr>
            <w:tcW w:w="0" w:type="auto"/>
            <w:vAlign w:val="center"/>
            <w:hideMark/>
          </w:tcPr>
          <w:p w14:paraId="5AEF59E8"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Fixed Effects</w:t>
            </w:r>
          </w:p>
        </w:tc>
        <w:tc>
          <w:tcPr>
            <w:tcW w:w="0" w:type="auto"/>
            <w:vAlign w:val="center"/>
            <w:hideMark/>
          </w:tcPr>
          <w:p w14:paraId="2B5903C2"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Session Order/Subject + Session</w:t>
            </w:r>
          </w:p>
        </w:tc>
      </w:tr>
      <w:tr w:rsidR="00D05AC5" w:rsidRPr="00D05AC5" w14:paraId="689F07EC" w14:textId="77777777" w:rsidTr="004568D9">
        <w:trPr>
          <w:tblCellSpacing w:w="15" w:type="dxa"/>
        </w:trPr>
        <w:tc>
          <w:tcPr>
            <w:tcW w:w="0" w:type="auto"/>
            <w:vAlign w:val="center"/>
            <w:hideMark/>
          </w:tcPr>
          <w:p w14:paraId="2A5A26F1"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Fixed Effects Struct.</w:t>
            </w:r>
          </w:p>
        </w:tc>
        <w:tc>
          <w:tcPr>
            <w:tcW w:w="0" w:type="auto"/>
            <w:vAlign w:val="center"/>
            <w:hideMark/>
          </w:tcPr>
          <w:p w14:paraId="5F94C038"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Rand. Int. + Rand. Slope</w:t>
            </w:r>
          </w:p>
        </w:tc>
      </w:tr>
      <w:tr w:rsidR="00D05AC5" w:rsidRPr="00D05AC5" w14:paraId="795AA4E0" w14:textId="77777777" w:rsidTr="004568D9">
        <w:trPr>
          <w:tblCellSpacing w:w="15" w:type="dxa"/>
        </w:trPr>
        <w:tc>
          <w:tcPr>
            <w:tcW w:w="0" w:type="auto"/>
            <w:vAlign w:val="center"/>
            <w:hideMark/>
          </w:tcPr>
          <w:p w14:paraId="37FFD1EF"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Observations</w:t>
            </w:r>
          </w:p>
        </w:tc>
        <w:tc>
          <w:tcPr>
            <w:tcW w:w="0" w:type="auto"/>
            <w:vAlign w:val="center"/>
            <w:hideMark/>
          </w:tcPr>
          <w:p w14:paraId="6C25988F"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6,524</w:t>
            </w:r>
          </w:p>
        </w:tc>
      </w:tr>
      <w:tr w:rsidR="00D05AC5" w:rsidRPr="00D05AC5" w14:paraId="71645290" w14:textId="77777777" w:rsidTr="004568D9">
        <w:trPr>
          <w:tblCellSpacing w:w="15" w:type="dxa"/>
        </w:trPr>
        <w:tc>
          <w:tcPr>
            <w:tcW w:w="0" w:type="auto"/>
            <w:vAlign w:val="center"/>
            <w:hideMark/>
          </w:tcPr>
          <w:p w14:paraId="25741A31"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Log Likelihood</w:t>
            </w:r>
          </w:p>
        </w:tc>
        <w:tc>
          <w:tcPr>
            <w:tcW w:w="0" w:type="auto"/>
            <w:vAlign w:val="center"/>
            <w:hideMark/>
          </w:tcPr>
          <w:p w14:paraId="721D842B"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4,140.28</w:t>
            </w:r>
          </w:p>
        </w:tc>
      </w:tr>
      <w:tr w:rsidR="00D05AC5" w:rsidRPr="00D05AC5" w14:paraId="5A8C4043" w14:textId="77777777" w:rsidTr="004568D9">
        <w:trPr>
          <w:tblCellSpacing w:w="15" w:type="dxa"/>
        </w:trPr>
        <w:tc>
          <w:tcPr>
            <w:tcW w:w="0" w:type="auto"/>
            <w:vAlign w:val="center"/>
            <w:hideMark/>
          </w:tcPr>
          <w:p w14:paraId="30C062B6"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Akaike Inf. Crit.</w:t>
            </w:r>
          </w:p>
        </w:tc>
        <w:tc>
          <w:tcPr>
            <w:tcW w:w="0" w:type="auto"/>
            <w:vAlign w:val="center"/>
            <w:hideMark/>
          </w:tcPr>
          <w:p w14:paraId="5F97B875"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-8,250.56</w:t>
            </w:r>
          </w:p>
        </w:tc>
      </w:tr>
      <w:tr w:rsidR="00D05AC5" w:rsidRPr="00D05AC5" w14:paraId="6393DF56" w14:textId="77777777" w:rsidTr="004568D9">
        <w:trPr>
          <w:tblCellSpacing w:w="15" w:type="dxa"/>
        </w:trPr>
        <w:tc>
          <w:tcPr>
            <w:tcW w:w="0" w:type="auto"/>
            <w:vAlign w:val="center"/>
            <w:hideMark/>
          </w:tcPr>
          <w:p w14:paraId="518A296C"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Bayesian Inf. Crit.</w:t>
            </w:r>
          </w:p>
        </w:tc>
        <w:tc>
          <w:tcPr>
            <w:tcW w:w="0" w:type="auto"/>
            <w:vAlign w:val="center"/>
            <w:hideMark/>
          </w:tcPr>
          <w:p w14:paraId="3C640155"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-8,148.81</w:t>
            </w:r>
          </w:p>
        </w:tc>
      </w:tr>
      <w:tr w:rsidR="00D05AC5" w:rsidRPr="00D05AC5" w14:paraId="03653E16" w14:textId="77777777" w:rsidTr="004568D9">
        <w:trPr>
          <w:tblCellSpacing w:w="15" w:type="dxa"/>
        </w:trPr>
        <w:tc>
          <w:tcPr>
            <w:tcW w:w="0" w:type="auto"/>
            <w:gridSpan w:val="2"/>
            <w:tcBorders>
              <w:bottom w:val="single" w:sz="6" w:space="0" w:color="000000"/>
            </w:tcBorders>
            <w:vAlign w:val="center"/>
            <w:hideMark/>
          </w:tcPr>
          <w:p w14:paraId="3AEBCEB1"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26B89FCC" w14:textId="77777777" w:rsidTr="004568D9">
        <w:trPr>
          <w:tblCellSpacing w:w="15" w:type="dxa"/>
        </w:trPr>
        <w:tc>
          <w:tcPr>
            <w:tcW w:w="0" w:type="auto"/>
            <w:vAlign w:val="center"/>
            <w:hideMark/>
          </w:tcPr>
          <w:p w14:paraId="5E0B870A"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Note:</w:t>
            </w:r>
          </w:p>
        </w:tc>
        <w:tc>
          <w:tcPr>
            <w:tcW w:w="0" w:type="auto"/>
            <w:vAlign w:val="center"/>
            <w:hideMark/>
          </w:tcPr>
          <w:p w14:paraId="7B487B8C"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p&lt;0.01</w:t>
            </w:r>
          </w:p>
        </w:tc>
      </w:tr>
      <w:tr w:rsidR="00D05AC5" w:rsidRPr="00D05AC5" w14:paraId="608AF5EA" w14:textId="77777777" w:rsidTr="004568D9">
        <w:trPr>
          <w:tblCellSpacing w:w="15" w:type="dxa"/>
        </w:trPr>
        <w:tc>
          <w:tcPr>
            <w:tcW w:w="0" w:type="auto"/>
            <w:vAlign w:val="center"/>
            <w:hideMark/>
          </w:tcPr>
          <w:p w14:paraId="13D72B5B"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p>
        </w:tc>
        <w:tc>
          <w:tcPr>
            <w:tcW w:w="0" w:type="auto"/>
            <w:vAlign w:val="center"/>
            <w:hideMark/>
          </w:tcPr>
          <w:p w14:paraId="40A6F828"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Fitted using Gamma distribution and log link function.</w:t>
            </w:r>
          </w:p>
        </w:tc>
      </w:tr>
    </w:tbl>
    <w:p w14:paraId="4E08F49D" w14:textId="77777777" w:rsidR="00F916AA" w:rsidRDefault="00F916AA" w:rsidP="00892408">
      <w:pPr>
        <w:rPr>
          <w:rFonts w:ascii="Arial" w:hAnsi="Arial" w:cs="Arial"/>
          <w:b/>
        </w:rPr>
      </w:pPr>
    </w:p>
    <w:p w14:paraId="489D065F" w14:textId="77777777" w:rsidR="00F916AA" w:rsidRDefault="00F916AA" w:rsidP="00892408">
      <w:pPr>
        <w:rPr>
          <w:rFonts w:ascii="Arial" w:hAnsi="Arial" w:cs="Arial"/>
          <w:b/>
        </w:rPr>
      </w:pPr>
      <w:r>
        <w:rPr>
          <w:rFonts w:ascii="Arial" w:hAnsi="Arial" w:cs="Arial"/>
          <w:b/>
        </w:rPr>
        <w:t xml:space="preserve">Fig. S5. </w:t>
      </w:r>
    </w:p>
    <w:p w14:paraId="4B0A5476" w14:textId="77777777" w:rsidR="00D05AC5" w:rsidRPr="00DD26DA" w:rsidRDefault="00400A0A" w:rsidP="00892408">
      <w:pPr>
        <w:rPr>
          <w:rFonts w:ascii="Arial" w:hAnsi="Arial" w:cs="Arial"/>
          <w:b/>
        </w:rPr>
      </w:pPr>
      <w:r>
        <w:rPr>
          <w:rFonts w:ascii="Arial" w:hAnsi="Arial" w:cs="Arial"/>
          <w:b/>
        </w:rPr>
        <w:pict w14:anchorId="62797EB4">
          <v:shape id="_x0000_i1028" type="#_x0000_t75" style="width:330.5pt;height:220.3pt">
            <v:imagedata r:id="rId29" o:title="exp4figS2"/>
          </v:shape>
        </w:pict>
      </w:r>
    </w:p>
    <w:sectPr w:rsidR="00D05AC5" w:rsidRPr="00DD26DA">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E952A7" w14:textId="77777777" w:rsidR="00217338" w:rsidRDefault="00217338" w:rsidP="00375C7F">
      <w:pPr>
        <w:spacing w:after="0" w:line="240" w:lineRule="auto"/>
      </w:pPr>
      <w:r>
        <w:separator/>
      </w:r>
    </w:p>
  </w:endnote>
  <w:endnote w:type="continuationSeparator" w:id="0">
    <w:p w14:paraId="373204AF" w14:textId="77777777" w:rsidR="00217338" w:rsidRDefault="00217338" w:rsidP="00375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Garamond" w:hAnsi="Garamond"/>
      </w:rPr>
      <w:id w:val="-469832513"/>
      <w:docPartObj>
        <w:docPartGallery w:val="Page Numbers (Bottom of Page)"/>
        <w:docPartUnique/>
      </w:docPartObj>
    </w:sdtPr>
    <w:sdtEndPr>
      <w:rPr>
        <w:noProof/>
      </w:rPr>
    </w:sdtEndPr>
    <w:sdtContent>
      <w:p w14:paraId="48F49A72" w14:textId="3F28D713" w:rsidR="00FE7CBA" w:rsidRPr="00375C7F" w:rsidRDefault="00FE7CBA">
        <w:pPr>
          <w:pStyle w:val="Footer"/>
          <w:jc w:val="right"/>
          <w:rPr>
            <w:rFonts w:ascii="Garamond" w:hAnsi="Garamond"/>
          </w:rPr>
        </w:pPr>
        <w:r w:rsidRPr="00375C7F">
          <w:rPr>
            <w:rFonts w:ascii="Garamond" w:hAnsi="Garamond"/>
          </w:rPr>
          <w:fldChar w:fldCharType="begin"/>
        </w:r>
        <w:r w:rsidRPr="00375C7F">
          <w:rPr>
            <w:rFonts w:ascii="Garamond" w:hAnsi="Garamond"/>
          </w:rPr>
          <w:instrText xml:space="preserve"> PAGE   \* MERGEFORMAT </w:instrText>
        </w:r>
        <w:r w:rsidRPr="00375C7F">
          <w:rPr>
            <w:rFonts w:ascii="Garamond" w:hAnsi="Garamond"/>
          </w:rPr>
          <w:fldChar w:fldCharType="separate"/>
        </w:r>
        <w:r w:rsidR="00140785">
          <w:rPr>
            <w:rFonts w:ascii="Garamond" w:hAnsi="Garamond"/>
            <w:noProof/>
          </w:rPr>
          <w:t>18</w:t>
        </w:r>
        <w:r w:rsidRPr="00375C7F">
          <w:rPr>
            <w:rFonts w:ascii="Garamond" w:hAnsi="Garamond"/>
            <w:noProof/>
          </w:rPr>
          <w:fldChar w:fldCharType="end"/>
        </w:r>
      </w:p>
    </w:sdtContent>
  </w:sdt>
  <w:p w14:paraId="6AD5E4D9" w14:textId="77777777" w:rsidR="00FE7CBA" w:rsidRDefault="00FE7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071DCD" w14:textId="77777777" w:rsidR="00217338" w:rsidRDefault="00217338" w:rsidP="00375C7F">
      <w:pPr>
        <w:spacing w:after="0" w:line="240" w:lineRule="auto"/>
      </w:pPr>
      <w:r>
        <w:separator/>
      </w:r>
    </w:p>
  </w:footnote>
  <w:footnote w:type="continuationSeparator" w:id="0">
    <w:p w14:paraId="1E1411BA" w14:textId="77777777" w:rsidR="00217338" w:rsidRDefault="00217338" w:rsidP="00375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C60EB"/>
    <w:multiLevelType w:val="hybridMultilevel"/>
    <w:tmpl w:val="7CC05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375E52"/>
    <w:multiLevelType w:val="hybridMultilevel"/>
    <w:tmpl w:val="35044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C22"/>
    <w:rsid w:val="00001565"/>
    <w:rsid w:val="0003029D"/>
    <w:rsid w:val="00030E21"/>
    <w:rsid w:val="0003278F"/>
    <w:rsid w:val="00052489"/>
    <w:rsid w:val="000663AB"/>
    <w:rsid w:val="0008726D"/>
    <w:rsid w:val="001147F9"/>
    <w:rsid w:val="0013197D"/>
    <w:rsid w:val="00140785"/>
    <w:rsid w:val="001569AC"/>
    <w:rsid w:val="00182FDC"/>
    <w:rsid w:val="0018389C"/>
    <w:rsid w:val="001935A1"/>
    <w:rsid w:val="001C20C9"/>
    <w:rsid w:val="001D6F57"/>
    <w:rsid w:val="001E09C4"/>
    <w:rsid w:val="001E2E22"/>
    <w:rsid w:val="002025B1"/>
    <w:rsid w:val="0021074D"/>
    <w:rsid w:val="00211A55"/>
    <w:rsid w:val="00217338"/>
    <w:rsid w:val="00227A47"/>
    <w:rsid w:val="002429AA"/>
    <w:rsid w:val="0026298B"/>
    <w:rsid w:val="002D6B70"/>
    <w:rsid w:val="002F4335"/>
    <w:rsid w:val="003628A4"/>
    <w:rsid w:val="00375C7F"/>
    <w:rsid w:val="003D32E9"/>
    <w:rsid w:val="003D7211"/>
    <w:rsid w:val="003F0E39"/>
    <w:rsid w:val="00400A0A"/>
    <w:rsid w:val="00403961"/>
    <w:rsid w:val="00415E53"/>
    <w:rsid w:val="0043668B"/>
    <w:rsid w:val="00441DAD"/>
    <w:rsid w:val="004568D9"/>
    <w:rsid w:val="00472729"/>
    <w:rsid w:val="004D432A"/>
    <w:rsid w:val="00506AA7"/>
    <w:rsid w:val="00517D43"/>
    <w:rsid w:val="005402C3"/>
    <w:rsid w:val="00541595"/>
    <w:rsid w:val="00545815"/>
    <w:rsid w:val="00545D6A"/>
    <w:rsid w:val="00586B85"/>
    <w:rsid w:val="005A1258"/>
    <w:rsid w:val="005B0957"/>
    <w:rsid w:val="005C0E39"/>
    <w:rsid w:val="00644F6F"/>
    <w:rsid w:val="006515A7"/>
    <w:rsid w:val="00670ADF"/>
    <w:rsid w:val="00671793"/>
    <w:rsid w:val="00672B7E"/>
    <w:rsid w:val="00677F97"/>
    <w:rsid w:val="006C2E86"/>
    <w:rsid w:val="006C6E06"/>
    <w:rsid w:val="00707961"/>
    <w:rsid w:val="0075097E"/>
    <w:rsid w:val="00761EA0"/>
    <w:rsid w:val="007636D3"/>
    <w:rsid w:val="00771E2F"/>
    <w:rsid w:val="0077760A"/>
    <w:rsid w:val="007F0C4F"/>
    <w:rsid w:val="007F2275"/>
    <w:rsid w:val="0080281F"/>
    <w:rsid w:val="00802F90"/>
    <w:rsid w:val="00821EAC"/>
    <w:rsid w:val="00845B2A"/>
    <w:rsid w:val="00876E6D"/>
    <w:rsid w:val="00890FB4"/>
    <w:rsid w:val="00892408"/>
    <w:rsid w:val="008B44D2"/>
    <w:rsid w:val="008E190E"/>
    <w:rsid w:val="008F205F"/>
    <w:rsid w:val="008F6DA7"/>
    <w:rsid w:val="0090596A"/>
    <w:rsid w:val="00907455"/>
    <w:rsid w:val="009441DE"/>
    <w:rsid w:val="00957605"/>
    <w:rsid w:val="00986EA7"/>
    <w:rsid w:val="009E5501"/>
    <w:rsid w:val="00A1059D"/>
    <w:rsid w:val="00A80526"/>
    <w:rsid w:val="00AA6D36"/>
    <w:rsid w:val="00AA7150"/>
    <w:rsid w:val="00AF2584"/>
    <w:rsid w:val="00B1720F"/>
    <w:rsid w:val="00B23D2E"/>
    <w:rsid w:val="00B23DD3"/>
    <w:rsid w:val="00B47073"/>
    <w:rsid w:val="00B70A10"/>
    <w:rsid w:val="00B85EBE"/>
    <w:rsid w:val="00BC3351"/>
    <w:rsid w:val="00BD6268"/>
    <w:rsid w:val="00C07976"/>
    <w:rsid w:val="00C2042C"/>
    <w:rsid w:val="00C52E1C"/>
    <w:rsid w:val="00C64126"/>
    <w:rsid w:val="00C82B03"/>
    <w:rsid w:val="00C97933"/>
    <w:rsid w:val="00CC24F4"/>
    <w:rsid w:val="00CD725D"/>
    <w:rsid w:val="00D00CDC"/>
    <w:rsid w:val="00D05AC5"/>
    <w:rsid w:val="00D16002"/>
    <w:rsid w:val="00D27204"/>
    <w:rsid w:val="00D65C46"/>
    <w:rsid w:val="00D83DD0"/>
    <w:rsid w:val="00D87448"/>
    <w:rsid w:val="00D96D1F"/>
    <w:rsid w:val="00DA5114"/>
    <w:rsid w:val="00DB3EE3"/>
    <w:rsid w:val="00DB4C22"/>
    <w:rsid w:val="00DD26DA"/>
    <w:rsid w:val="00DF3642"/>
    <w:rsid w:val="00E0385A"/>
    <w:rsid w:val="00E37CBC"/>
    <w:rsid w:val="00E41CE8"/>
    <w:rsid w:val="00E47FA0"/>
    <w:rsid w:val="00E55084"/>
    <w:rsid w:val="00E94887"/>
    <w:rsid w:val="00EA639F"/>
    <w:rsid w:val="00EB43C9"/>
    <w:rsid w:val="00EE669D"/>
    <w:rsid w:val="00F52031"/>
    <w:rsid w:val="00F66015"/>
    <w:rsid w:val="00F678A1"/>
    <w:rsid w:val="00F705E0"/>
    <w:rsid w:val="00F83E62"/>
    <w:rsid w:val="00F916AA"/>
    <w:rsid w:val="00F97342"/>
    <w:rsid w:val="00FA2FD4"/>
    <w:rsid w:val="00FD083F"/>
    <w:rsid w:val="00FD7935"/>
    <w:rsid w:val="00FE7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79141"/>
  <w15:chartTrackingRefBased/>
  <w15:docId w15:val="{5274419A-ECD5-4569-A3C1-CD07AE036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5C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4C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C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09C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C22"/>
    <w:pPr>
      <w:ind w:left="720"/>
      <w:contextualSpacing/>
    </w:pPr>
  </w:style>
  <w:style w:type="character" w:customStyle="1" w:styleId="Heading2Char">
    <w:name w:val="Heading 2 Char"/>
    <w:basedOn w:val="DefaultParagraphFont"/>
    <w:link w:val="Heading2"/>
    <w:uiPriority w:val="9"/>
    <w:rsid w:val="00DB4C2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C7F"/>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375C7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75C7F"/>
    <w:pPr>
      <w:outlineLvl w:val="9"/>
    </w:pPr>
  </w:style>
  <w:style w:type="paragraph" w:styleId="TOC2">
    <w:name w:val="toc 2"/>
    <w:basedOn w:val="Normal"/>
    <w:next w:val="Normal"/>
    <w:autoRedefine/>
    <w:uiPriority w:val="39"/>
    <w:unhideWhenUsed/>
    <w:rsid w:val="00375C7F"/>
    <w:pPr>
      <w:spacing w:after="100"/>
      <w:ind w:left="220"/>
    </w:pPr>
  </w:style>
  <w:style w:type="paragraph" w:styleId="TOC1">
    <w:name w:val="toc 1"/>
    <w:basedOn w:val="Normal"/>
    <w:next w:val="Normal"/>
    <w:autoRedefine/>
    <w:uiPriority w:val="39"/>
    <w:unhideWhenUsed/>
    <w:rsid w:val="00375C7F"/>
    <w:pPr>
      <w:spacing w:after="100"/>
    </w:pPr>
  </w:style>
  <w:style w:type="paragraph" w:styleId="TOC3">
    <w:name w:val="toc 3"/>
    <w:basedOn w:val="Normal"/>
    <w:next w:val="Normal"/>
    <w:autoRedefine/>
    <w:uiPriority w:val="39"/>
    <w:unhideWhenUsed/>
    <w:rsid w:val="00375C7F"/>
    <w:pPr>
      <w:spacing w:after="100"/>
      <w:ind w:left="440"/>
    </w:pPr>
  </w:style>
  <w:style w:type="character" w:styleId="Hyperlink">
    <w:name w:val="Hyperlink"/>
    <w:basedOn w:val="DefaultParagraphFont"/>
    <w:uiPriority w:val="99"/>
    <w:unhideWhenUsed/>
    <w:rsid w:val="00375C7F"/>
    <w:rPr>
      <w:color w:val="0563C1" w:themeColor="hyperlink"/>
      <w:u w:val="single"/>
    </w:rPr>
  </w:style>
  <w:style w:type="paragraph" w:styleId="Header">
    <w:name w:val="header"/>
    <w:basedOn w:val="Normal"/>
    <w:link w:val="HeaderChar"/>
    <w:uiPriority w:val="99"/>
    <w:unhideWhenUsed/>
    <w:rsid w:val="00375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C7F"/>
  </w:style>
  <w:style w:type="paragraph" w:styleId="Footer">
    <w:name w:val="footer"/>
    <w:basedOn w:val="Normal"/>
    <w:link w:val="FooterChar"/>
    <w:uiPriority w:val="99"/>
    <w:unhideWhenUsed/>
    <w:rsid w:val="00375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C7F"/>
  </w:style>
  <w:style w:type="paragraph" w:styleId="Title">
    <w:name w:val="Title"/>
    <w:basedOn w:val="Normal"/>
    <w:next w:val="Normal"/>
    <w:link w:val="TitleChar"/>
    <w:uiPriority w:val="10"/>
    <w:qFormat/>
    <w:rsid w:val="001E09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09C4"/>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1E09C4"/>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C82B03"/>
    <w:rPr>
      <w:color w:val="808080"/>
    </w:rPr>
  </w:style>
  <w:style w:type="character" w:styleId="CommentReference">
    <w:name w:val="annotation reference"/>
    <w:basedOn w:val="DefaultParagraphFont"/>
    <w:uiPriority w:val="99"/>
    <w:semiHidden/>
    <w:unhideWhenUsed/>
    <w:rsid w:val="008F205F"/>
    <w:rPr>
      <w:sz w:val="16"/>
      <w:szCs w:val="16"/>
    </w:rPr>
  </w:style>
  <w:style w:type="paragraph" w:styleId="CommentText">
    <w:name w:val="annotation text"/>
    <w:basedOn w:val="Normal"/>
    <w:link w:val="CommentTextChar"/>
    <w:uiPriority w:val="99"/>
    <w:semiHidden/>
    <w:unhideWhenUsed/>
    <w:rsid w:val="008F205F"/>
    <w:pPr>
      <w:spacing w:line="240" w:lineRule="auto"/>
    </w:pPr>
    <w:rPr>
      <w:sz w:val="20"/>
      <w:szCs w:val="20"/>
    </w:rPr>
  </w:style>
  <w:style w:type="character" w:customStyle="1" w:styleId="CommentTextChar">
    <w:name w:val="Comment Text Char"/>
    <w:basedOn w:val="DefaultParagraphFont"/>
    <w:link w:val="CommentText"/>
    <w:uiPriority w:val="99"/>
    <w:semiHidden/>
    <w:rsid w:val="008F205F"/>
    <w:rPr>
      <w:sz w:val="20"/>
      <w:szCs w:val="20"/>
    </w:rPr>
  </w:style>
  <w:style w:type="paragraph" w:styleId="CommentSubject">
    <w:name w:val="annotation subject"/>
    <w:basedOn w:val="CommentText"/>
    <w:next w:val="CommentText"/>
    <w:link w:val="CommentSubjectChar"/>
    <w:uiPriority w:val="99"/>
    <w:semiHidden/>
    <w:unhideWhenUsed/>
    <w:rsid w:val="008F205F"/>
    <w:rPr>
      <w:b/>
      <w:bCs/>
    </w:rPr>
  </w:style>
  <w:style w:type="character" w:customStyle="1" w:styleId="CommentSubjectChar">
    <w:name w:val="Comment Subject Char"/>
    <w:basedOn w:val="CommentTextChar"/>
    <w:link w:val="CommentSubject"/>
    <w:uiPriority w:val="99"/>
    <w:semiHidden/>
    <w:rsid w:val="008F205F"/>
    <w:rPr>
      <w:b/>
      <w:bCs/>
      <w:sz w:val="20"/>
      <w:szCs w:val="20"/>
    </w:rPr>
  </w:style>
  <w:style w:type="paragraph" w:styleId="BalloonText">
    <w:name w:val="Balloon Text"/>
    <w:basedOn w:val="Normal"/>
    <w:link w:val="BalloonTextChar"/>
    <w:uiPriority w:val="99"/>
    <w:semiHidden/>
    <w:unhideWhenUsed/>
    <w:rsid w:val="008F20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205F"/>
    <w:rPr>
      <w:rFonts w:ascii="Segoe UI" w:hAnsi="Segoe UI" w:cs="Segoe UI"/>
      <w:sz w:val="18"/>
      <w:szCs w:val="18"/>
    </w:rPr>
  </w:style>
  <w:style w:type="paragraph" w:styleId="HTMLPreformatted">
    <w:name w:val="HTML Preformatted"/>
    <w:basedOn w:val="Normal"/>
    <w:link w:val="HTMLPreformattedChar"/>
    <w:uiPriority w:val="99"/>
    <w:unhideWhenUsed/>
    <w:rsid w:val="00F52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520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88756">
      <w:bodyDiv w:val="1"/>
      <w:marLeft w:val="0"/>
      <w:marRight w:val="0"/>
      <w:marTop w:val="0"/>
      <w:marBottom w:val="0"/>
      <w:divBdr>
        <w:top w:val="none" w:sz="0" w:space="0" w:color="auto"/>
        <w:left w:val="none" w:sz="0" w:space="0" w:color="auto"/>
        <w:bottom w:val="none" w:sz="0" w:space="0" w:color="auto"/>
        <w:right w:val="none" w:sz="0" w:space="0" w:color="auto"/>
      </w:divBdr>
    </w:div>
    <w:div w:id="140998814">
      <w:bodyDiv w:val="1"/>
      <w:marLeft w:val="0"/>
      <w:marRight w:val="0"/>
      <w:marTop w:val="0"/>
      <w:marBottom w:val="0"/>
      <w:divBdr>
        <w:top w:val="none" w:sz="0" w:space="0" w:color="auto"/>
        <w:left w:val="none" w:sz="0" w:space="0" w:color="auto"/>
        <w:bottom w:val="none" w:sz="0" w:space="0" w:color="auto"/>
        <w:right w:val="none" w:sz="0" w:space="0" w:color="auto"/>
      </w:divBdr>
    </w:div>
    <w:div w:id="150873017">
      <w:bodyDiv w:val="1"/>
      <w:marLeft w:val="0"/>
      <w:marRight w:val="0"/>
      <w:marTop w:val="0"/>
      <w:marBottom w:val="0"/>
      <w:divBdr>
        <w:top w:val="none" w:sz="0" w:space="0" w:color="auto"/>
        <w:left w:val="none" w:sz="0" w:space="0" w:color="auto"/>
        <w:bottom w:val="none" w:sz="0" w:space="0" w:color="auto"/>
        <w:right w:val="none" w:sz="0" w:space="0" w:color="auto"/>
      </w:divBdr>
    </w:div>
    <w:div w:id="196697097">
      <w:bodyDiv w:val="1"/>
      <w:marLeft w:val="0"/>
      <w:marRight w:val="0"/>
      <w:marTop w:val="0"/>
      <w:marBottom w:val="0"/>
      <w:divBdr>
        <w:top w:val="none" w:sz="0" w:space="0" w:color="auto"/>
        <w:left w:val="none" w:sz="0" w:space="0" w:color="auto"/>
        <w:bottom w:val="none" w:sz="0" w:space="0" w:color="auto"/>
        <w:right w:val="none" w:sz="0" w:space="0" w:color="auto"/>
      </w:divBdr>
    </w:div>
    <w:div w:id="204028063">
      <w:bodyDiv w:val="1"/>
      <w:marLeft w:val="0"/>
      <w:marRight w:val="0"/>
      <w:marTop w:val="0"/>
      <w:marBottom w:val="0"/>
      <w:divBdr>
        <w:top w:val="none" w:sz="0" w:space="0" w:color="auto"/>
        <w:left w:val="none" w:sz="0" w:space="0" w:color="auto"/>
        <w:bottom w:val="none" w:sz="0" w:space="0" w:color="auto"/>
        <w:right w:val="none" w:sz="0" w:space="0" w:color="auto"/>
      </w:divBdr>
    </w:div>
    <w:div w:id="274406396">
      <w:bodyDiv w:val="1"/>
      <w:marLeft w:val="0"/>
      <w:marRight w:val="0"/>
      <w:marTop w:val="0"/>
      <w:marBottom w:val="0"/>
      <w:divBdr>
        <w:top w:val="none" w:sz="0" w:space="0" w:color="auto"/>
        <w:left w:val="none" w:sz="0" w:space="0" w:color="auto"/>
        <w:bottom w:val="none" w:sz="0" w:space="0" w:color="auto"/>
        <w:right w:val="none" w:sz="0" w:space="0" w:color="auto"/>
      </w:divBdr>
    </w:div>
    <w:div w:id="376856159">
      <w:bodyDiv w:val="1"/>
      <w:marLeft w:val="0"/>
      <w:marRight w:val="0"/>
      <w:marTop w:val="0"/>
      <w:marBottom w:val="0"/>
      <w:divBdr>
        <w:top w:val="none" w:sz="0" w:space="0" w:color="auto"/>
        <w:left w:val="none" w:sz="0" w:space="0" w:color="auto"/>
        <w:bottom w:val="none" w:sz="0" w:space="0" w:color="auto"/>
        <w:right w:val="none" w:sz="0" w:space="0" w:color="auto"/>
      </w:divBdr>
    </w:div>
    <w:div w:id="678124416">
      <w:bodyDiv w:val="1"/>
      <w:marLeft w:val="0"/>
      <w:marRight w:val="0"/>
      <w:marTop w:val="0"/>
      <w:marBottom w:val="0"/>
      <w:divBdr>
        <w:top w:val="none" w:sz="0" w:space="0" w:color="auto"/>
        <w:left w:val="none" w:sz="0" w:space="0" w:color="auto"/>
        <w:bottom w:val="none" w:sz="0" w:space="0" w:color="auto"/>
        <w:right w:val="none" w:sz="0" w:space="0" w:color="auto"/>
      </w:divBdr>
    </w:div>
    <w:div w:id="124028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eurobs.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F0F2C-460B-474B-A7C4-0703E49AA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12932</TotalTime>
  <Pages>18</Pages>
  <Words>10882</Words>
  <Characters>62031</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Max Planck Institute for Empirical Aesthetics</Company>
  <LinksUpToDate>false</LinksUpToDate>
  <CharactersWithSpaces>72768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c:creator>
  <cp:keywords/>
  <dc:description/>
  <cp:lastModifiedBy>Ava</cp:lastModifiedBy>
  <cp:revision>56</cp:revision>
  <dcterms:created xsi:type="dcterms:W3CDTF">2020-06-15T08:39:00Z</dcterms:created>
  <dcterms:modified xsi:type="dcterms:W3CDTF">2020-08-03T16:39:00Z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378a1ab7-7343-36ac-9898-20adffe3d0f2</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