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B89" w:rsidRPr="006E4D58" w:rsidRDefault="00E42B89" w:rsidP="0073446C">
      <w:pPr>
        <w:spacing w:beforeLines="50" w:before="180" w:afterLines="50" w:after="180" w:line="0" w:lineRule="atLeast"/>
        <w:ind w:left="364"/>
        <w:jc w:val="center"/>
        <w:rPr>
          <w:color w:val="000000" w:themeColor="text1"/>
        </w:rPr>
      </w:pPr>
      <w:r w:rsidRPr="006E4D58">
        <w:rPr>
          <w:rFonts w:eastAsia="標楷體"/>
          <w:b/>
          <w:color w:val="000000" w:themeColor="text1"/>
          <w:sz w:val="32"/>
          <w:szCs w:val="32"/>
        </w:rPr>
        <w:t>附錄</w:t>
      </w:r>
      <w:proofErr w:type="gramStart"/>
      <w:r w:rsidRPr="006E4D58">
        <w:rPr>
          <w:rFonts w:eastAsia="標楷體"/>
          <w:b/>
          <w:color w:val="000000" w:themeColor="text1"/>
          <w:sz w:val="32"/>
          <w:szCs w:val="32"/>
        </w:rPr>
        <w:t>一</w:t>
      </w:r>
      <w:proofErr w:type="gramEnd"/>
      <w:r w:rsidRPr="006E4D58">
        <w:rPr>
          <w:rFonts w:eastAsia="標楷體"/>
          <w:b/>
          <w:color w:val="000000" w:themeColor="text1"/>
          <w:sz w:val="32"/>
          <w:szCs w:val="32"/>
        </w:rPr>
        <w:t xml:space="preserve"> </w:t>
      </w:r>
      <w:r w:rsidRPr="006E4D58">
        <w:rPr>
          <w:rFonts w:eastAsia="標楷體"/>
          <w:b/>
          <w:color w:val="000000" w:themeColor="text1"/>
          <w:sz w:val="32"/>
          <w:szCs w:val="32"/>
        </w:rPr>
        <w:t>研究方法</w:t>
      </w:r>
    </w:p>
    <w:p w:rsidR="00E42B89" w:rsidRPr="00EC0B60" w:rsidRDefault="00E42B89" w:rsidP="0073446C">
      <w:pPr>
        <w:pStyle w:val="-1"/>
        <w:spacing w:beforeLines="50" w:before="180" w:afterLines="50" w:after="180" w:line="0" w:lineRule="atLeast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一、調查對象</w:t>
      </w:r>
    </w:p>
    <w:p w:rsidR="00E42B89" w:rsidRPr="00EC0B60" w:rsidRDefault="00E42B89" w:rsidP="0073446C">
      <w:pPr>
        <w:pStyle w:val="a5"/>
        <w:spacing w:beforeLines="50" w:before="180" w:after="0" w:line="0" w:lineRule="atLeast"/>
        <w:jc w:val="both"/>
        <w:rPr>
          <w:rFonts w:ascii="Times New Roman" w:hAnsi="Times New Roman"/>
        </w:rPr>
      </w:pPr>
      <w:r w:rsidRPr="00EC0B60">
        <w:rPr>
          <w:rFonts w:ascii="Times New Roman" w:hAnsi="Times New Roman"/>
        </w:rPr>
        <w:t>以設籍在</w:t>
      </w:r>
      <w:r w:rsidR="0001089B">
        <w:rPr>
          <w:rFonts w:ascii="Times New Roman" w:hAnsi="Times New Roman"/>
        </w:rPr>
        <w:t>臺</w:t>
      </w:r>
      <w:r w:rsidR="00FA3415" w:rsidRPr="00EC0B60">
        <w:rPr>
          <w:rFonts w:ascii="Times New Roman" w:hAnsi="Times New Roman"/>
        </w:rPr>
        <w:t>灣地區</w:t>
      </w:r>
      <w:r w:rsidRPr="00EC0B60">
        <w:rPr>
          <w:rFonts w:ascii="Times New Roman" w:hAnsi="Times New Roman"/>
        </w:rPr>
        <w:t>且年滿二十歲以上的成年人為本次調查的訪問對象。</w:t>
      </w:r>
    </w:p>
    <w:p w:rsidR="00E42B89" w:rsidRPr="00EC0B60" w:rsidRDefault="00E42B89" w:rsidP="0073446C">
      <w:pPr>
        <w:pStyle w:val="-1"/>
        <w:spacing w:beforeLines="50" w:before="180" w:afterLines="50" w:after="180" w:line="0" w:lineRule="atLeast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二、抽樣方法</w:t>
      </w:r>
    </w:p>
    <w:p w:rsidR="00C5058E" w:rsidRPr="005C3331" w:rsidRDefault="00C5058E" w:rsidP="00C5058E">
      <w:pPr>
        <w:pStyle w:val="-1"/>
        <w:spacing w:beforeLines="50" w:before="180" w:afterLines="50" w:after="180"/>
        <w:ind w:firstLineChars="200" w:firstLine="480"/>
        <w:rPr>
          <w:rFonts w:ascii="Times New Roman" w:eastAsia="標楷體" w:hAnsi="Times New Roman"/>
          <w:b w:val="0"/>
        </w:rPr>
      </w:pPr>
      <w:r w:rsidRPr="005C3331">
        <w:rPr>
          <w:rFonts w:ascii="Times New Roman" w:eastAsia="標楷體" w:hAnsi="Times New Roman" w:hint="eastAsia"/>
          <w:b w:val="0"/>
        </w:rPr>
        <w:t>本研究的抽樣方法電話簿抽樣法。即以「中華電信住宅部</w:t>
      </w:r>
      <w:r w:rsidRPr="005C3331">
        <w:rPr>
          <w:rFonts w:ascii="Times New Roman" w:eastAsia="標楷體" w:hAnsi="Times New Roman" w:hint="eastAsia"/>
          <w:b w:val="0"/>
        </w:rPr>
        <w:t>10</w:t>
      </w:r>
      <w:r>
        <w:rPr>
          <w:rFonts w:ascii="Times New Roman" w:eastAsia="標楷體" w:hAnsi="Times New Roman"/>
          <w:b w:val="0"/>
        </w:rPr>
        <w:t>9</w:t>
      </w:r>
      <w:r w:rsidRPr="005C3331">
        <w:rPr>
          <w:rFonts w:ascii="Times New Roman" w:eastAsia="標楷體" w:hAnsi="Times New Roman" w:hint="eastAsia"/>
          <w:b w:val="0"/>
        </w:rPr>
        <w:t>-1</w:t>
      </w:r>
      <w:r>
        <w:rPr>
          <w:rFonts w:ascii="Times New Roman" w:eastAsia="標楷體" w:hAnsi="Times New Roman"/>
          <w:b w:val="0"/>
        </w:rPr>
        <w:t>10</w:t>
      </w:r>
      <w:r w:rsidRPr="005C3331">
        <w:rPr>
          <w:rFonts w:ascii="Times New Roman" w:eastAsia="標楷體" w:hAnsi="Times New Roman" w:hint="eastAsia"/>
          <w:b w:val="0"/>
        </w:rPr>
        <w:t>年版電話號碼簿」為母體清冊，依據各縣市電話簿所刊電話數</w:t>
      </w:r>
      <w:proofErr w:type="gramStart"/>
      <w:r w:rsidRPr="005C3331">
        <w:rPr>
          <w:rFonts w:ascii="Times New Roman" w:eastAsia="標楷體" w:hAnsi="Times New Roman" w:hint="eastAsia"/>
          <w:b w:val="0"/>
        </w:rPr>
        <w:t>佔</w:t>
      </w:r>
      <w:proofErr w:type="gramEnd"/>
      <w:r w:rsidRPr="005C3331">
        <w:rPr>
          <w:rFonts w:ascii="Times New Roman" w:eastAsia="標楷體" w:hAnsi="Times New Roman" w:hint="eastAsia"/>
          <w:b w:val="0"/>
        </w:rPr>
        <w:t>臺灣地區所刊電話總數比例，決定各縣市抽出之電話數比例，以等距抽樣法抽出各縣市電話樣本後，為求涵蓋的完整性，再以隨機亂數修正電話號碼的最後二碼或四碼，以求接觸到未登錄電話的住宅戶。電話接通後再由訪員</w:t>
      </w:r>
      <w:proofErr w:type="gramStart"/>
      <w:r w:rsidRPr="005C3331">
        <w:rPr>
          <w:rFonts w:ascii="Times New Roman" w:eastAsia="標楷體" w:hAnsi="Times New Roman" w:hint="eastAsia"/>
          <w:b w:val="0"/>
        </w:rPr>
        <w:t>按照戶</w:t>
      </w:r>
      <w:proofErr w:type="gramEnd"/>
      <w:r w:rsidRPr="005C3331">
        <w:rPr>
          <w:rFonts w:ascii="Times New Roman" w:eastAsia="標楷體" w:hAnsi="Times New Roman" w:hint="eastAsia"/>
          <w:b w:val="0"/>
        </w:rPr>
        <w:t>中抽樣的原則，抽出應受訪的對象進行訪問。</w:t>
      </w:r>
    </w:p>
    <w:p w:rsidR="006E038C" w:rsidRPr="004D1A91" w:rsidRDefault="00C5058E" w:rsidP="00C5058E">
      <w:pPr>
        <w:pStyle w:val="a5"/>
        <w:spacing w:beforeLines="50" w:before="180" w:after="0" w:line="0" w:lineRule="atLeast"/>
        <w:jc w:val="both"/>
        <w:rPr>
          <w:rFonts w:ascii="Times New Roman" w:hAnsi="Times New Roman"/>
        </w:rPr>
      </w:pPr>
      <w:r w:rsidRPr="005C3331">
        <w:rPr>
          <w:rFonts w:ascii="Times New Roman" w:hAnsi="Times New Roman" w:hint="eastAsia"/>
        </w:rPr>
        <w:t>手機電話調查樣本部分，以國家通訊傳播委員會（</w:t>
      </w:r>
      <w:r w:rsidRPr="005C3331">
        <w:rPr>
          <w:rFonts w:ascii="Times New Roman" w:hAnsi="Times New Roman"/>
        </w:rPr>
        <w:t>NCC</w:t>
      </w:r>
      <w:r w:rsidRPr="005C3331">
        <w:rPr>
          <w:rFonts w:ascii="Times New Roman" w:hAnsi="Times New Roman" w:hint="eastAsia"/>
        </w:rPr>
        <w:t>）民國一</w:t>
      </w:r>
      <w:r>
        <w:rPr>
          <w:rFonts w:ascii="Times New Roman" w:hAnsi="Times New Roman" w:hint="eastAsia"/>
        </w:rPr>
        <w:t>一</w:t>
      </w:r>
      <w:r w:rsidRPr="005C3331">
        <w:rPr>
          <w:rFonts w:ascii="新細明體" w:eastAsia="新細明體" w:cs="新細明體" w:hint="eastAsia"/>
        </w:rPr>
        <w:t>〇</w:t>
      </w:r>
      <w:r w:rsidRPr="005C3331">
        <w:rPr>
          <w:rFonts w:cs="標楷體" w:hint="eastAsia"/>
        </w:rPr>
        <w:t>年</w:t>
      </w:r>
      <w:r>
        <w:rPr>
          <w:rFonts w:cs="標楷體" w:hint="eastAsia"/>
        </w:rPr>
        <w:t>十</w:t>
      </w:r>
      <w:r w:rsidRPr="005C3331">
        <w:rPr>
          <w:rFonts w:cs="標楷體" w:hint="eastAsia"/>
        </w:rPr>
        <w:t>月份公布之「行動通信網路業務用戶號碼核配現況」（手機號碼前</w:t>
      </w:r>
      <w:r w:rsidRPr="005C3331">
        <w:rPr>
          <w:rFonts w:ascii="Times New Roman" w:hAnsi="Times New Roman" w:hint="eastAsia"/>
        </w:rPr>
        <w:t>五碼之核配狀況），搭配以隨機亂數的手機號碼最後五碼來製作電話樣本。</w:t>
      </w:r>
    </w:p>
    <w:p w:rsidR="00E42B89" w:rsidRPr="00EC0B60" w:rsidRDefault="00E42B89" w:rsidP="0073446C">
      <w:pPr>
        <w:pStyle w:val="-1"/>
        <w:spacing w:beforeLines="50" w:before="180" w:afterLines="50" w:after="180" w:line="0" w:lineRule="atLeast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三、調查方法</w:t>
      </w:r>
    </w:p>
    <w:p w:rsidR="00984CC2" w:rsidRPr="00497D6A" w:rsidRDefault="00E42B89" w:rsidP="0073446C">
      <w:pPr>
        <w:pStyle w:val="a5"/>
        <w:spacing w:beforeLines="50" w:before="180" w:after="0" w:line="0" w:lineRule="atLeast"/>
        <w:jc w:val="both"/>
        <w:rPr>
          <w:rFonts w:ascii="Times New Roman" w:hAnsi="Times New Roman"/>
        </w:rPr>
      </w:pPr>
      <w:r w:rsidRPr="00442D77">
        <w:rPr>
          <w:rFonts w:ascii="Times New Roman" w:hAnsi="Times New Roman"/>
        </w:rPr>
        <w:t>以電話訪問之方式進行獨立樣本訪問。訪問期間自</w:t>
      </w:r>
      <w:r w:rsidR="00F57F0D">
        <w:rPr>
          <w:rFonts w:ascii="Times New Roman" w:hAnsi="Times New Roman"/>
        </w:rPr>
        <w:t>11</w:t>
      </w:r>
      <w:r w:rsidR="00C5058E">
        <w:rPr>
          <w:rFonts w:ascii="Times New Roman" w:hAnsi="Times New Roman"/>
        </w:rPr>
        <w:t>1</w:t>
      </w:r>
      <w:r w:rsidRPr="00442D77">
        <w:rPr>
          <w:rFonts w:ascii="Times New Roman" w:hAnsi="Times New Roman"/>
        </w:rPr>
        <w:t>年</w:t>
      </w:r>
      <w:r w:rsidR="00B4662D" w:rsidRPr="00442D77">
        <w:rPr>
          <w:rFonts w:ascii="Times New Roman" w:hAnsi="Times New Roman"/>
        </w:rPr>
        <w:t>1</w:t>
      </w:r>
      <w:r w:rsidRPr="00442D77">
        <w:rPr>
          <w:rFonts w:ascii="Times New Roman" w:hAnsi="Times New Roman"/>
        </w:rPr>
        <w:t>月</w:t>
      </w:r>
      <w:r w:rsidR="00AC256D">
        <w:rPr>
          <w:rFonts w:ascii="Times New Roman" w:hAnsi="Times New Roman"/>
        </w:rPr>
        <w:t>11</w:t>
      </w:r>
      <w:r w:rsidRPr="00442D77">
        <w:rPr>
          <w:rFonts w:ascii="Times New Roman" w:hAnsi="Times New Roman"/>
        </w:rPr>
        <w:t>日（星期</w:t>
      </w:r>
      <w:r w:rsidR="00AC256D">
        <w:rPr>
          <w:rFonts w:ascii="Times New Roman" w:hAnsi="Times New Roman" w:hint="eastAsia"/>
        </w:rPr>
        <w:t>二</w:t>
      </w:r>
      <w:r w:rsidRPr="00442D77">
        <w:rPr>
          <w:rFonts w:ascii="Times New Roman" w:hAnsi="Times New Roman"/>
        </w:rPr>
        <w:t>）至</w:t>
      </w:r>
      <w:r w:rsidR="00B4662D" w:rsidRPr="00442D77">
        <w:rPr>
          <w:rFonts w:ascii="Times New Roman" w:hAnsi="Times New Roman"/>
        </w:rPr>
        <w:t>1</w:t>
      </w:r>
      <w:r w:rsidRPr="00442D77">
        <w:rPr>
          <w:rFonts w:ascii="Times New Roman" w:hAnsi="Times New Roman"/>
        </w:rPr>
        <w:t>月</w:t>
      </w:r>
      <w:r w:rsidR="00C5058E">
        <w:rPr>
          <w:rFonts w:ascii="Times New Roman" w:hAnsi="Times New Roman"/>
        </w:rPr>
        <w:t>15</w:t>
      </w:r>
      <w:r w:rsidRPr="00442D77">
        <w:rPr>
          <w:rFonts w:ascii="Times New Roman" w:hAnsi="Times New Roman"/>
        </w:rPr>
        <w:t>日（星期</w:t>
      </w:r>
      <w:r w:rsidR="00C5058E">
        <w:rPr>
          <w:rFonts w:ascii="Times New Roman" w:hAnsi="Times New Roman" w:hint="eastAsia"/>
        </w:rPr>
        <w:t>六</w:t>
      </w:r>
      <w:r w:rsidR="00984CC2">
        <w:rPr>
          <w:rFonts w:ascii="Times New Roman" w:hAnsi="Times New Roman"/>
        </w:rPr>
        <w:t>）</w:t>
      </w:r>
      <w:r w:rsidR="00C5058E">
        <w:rPr>
          <w:rFonts w:ascii="Times New Roman" w:hAnsi="Times New Roman" w:hint="eastAsia"/>
        </w:rPr>
        <w:t>、</w:t>
      </w:r>
      <w:r w:rsidR="00C5058E" w:rsidRPr="00442D77">
        <w:rPr>
          <w:rFonts w:ascii="Times New Roman" w:hAnsi="Times New Roman"/>
        </w:rPr>
        <w:t>1</w:t>
      </w:r>
      <w:r w:rsidR="00C5058E" w:rsidRPr="00442D77">
        <w:rPr>
          <w:rFonts w:ascii="Times New Roman" w:hAnsi="Times New Roman"/>
        </w:rPr>
        <w:t>月</w:t>
      </w:r>
      <w:r w:rsidR="00C5058E">
        <w:rPr>
          <w:rFonts w:ascii="Times New Roman" w:hAnsi="Times New Roman"/>
        </w:rPr>
        <w:t>19</w:t>
      </w:r>
      <w:r w:rsidR="00C5058E" w:rsidRPr="00442D77">
        <w:rPr>
          <w:rFonts w:ascii="Times New Roman" w:hAnsi="Times New Roman"/>
        </w:rPr>
        <w:t>日（星期</w:t>
      </w:r>
      <w:r w:rsidR="00C5058E">
        <w:rPr>
          <w:rFonts w:ascii="Times New Roman" w:hAnsi="Times New Roman" w:hint="eastAsia"/>
        </w:rPr>
        <w:t>三</w:t>
      </w:r>
      <w:r w:rsidR="00C5058E" w:rsidRPr="00442D77">
        <w:rPr>
          <w:rFonts w:ascii="Times New Roman" w:hAnsi="Times New Roman"/>
        </w:rPr>
        <w:t>）至</w:t>
      </w:r>
      <w:r w:rsidR="00C5058E" w:rsidRPr="00442D77">
        <w:rPr>
          <w:rFonts w:ascii="Times New Roman" w:hAnsi="Times New Roman"/>
        </w:rPr>
        <w:t>1</w:t>
      </w:r>
      <w:r w:rsidR="00C5058E" w:rsidRPr="00442D77">
        <w:rPr>
          <w:rFonts w:ascii="Times New Roman" w:hAnsi="Times New Roman"/>
        </w:rPr>
        <w:t>月</w:t>
      </w:r>
      <w:r w:rsidR="00C5058E">
        <w:rPr>
          <w:rFonts w:ascii="Times New Roman" w:hAnsi="Times New Roman"/>
        </w:rPr>
        <w:t>23</w:t>
      </w:r>
      <w:r w:rsidR="00C5058E" w:rsidRPr="00442D77">
        <w:rPr>
          <w:rFonts w:ascii="Times New Roman" w:hAnsi="Times New Roman"/>
        </w:rPr>
        <w:t>日（星期</w:t>
      </w:r>
      <w:r w:rsidR="00C5058E">
        <w:rPr>
          <w:rFonts w:ascii="Times New Roman" w:hAnsi="Times New Roman" w:hint="eastAsia"/>
        </w:rPr>
        <w:t>日</w:t>
      </w:r>
      <w:r w:rsidR="00C5058E">
        <w:rPr>
          <w:rFonts w:ascii="Times New Roman" w:hAnsi="Times New Roman"/>
        </w:rPr>
        <w:t>）</w:t>
      </w:r>
      <w:r w:rsidR="00984CC2">
        <w:rPr>
          <w:rFonts w:ascii="Times New Roman" w:hAnsi="Times New Roman"/>
        </w:rPr>
        <w:t>於政治大學選舉研究中心執行</w:t>
      </w:r>
      <w:r w:rsidR="00984CC2">
        <w:rPr>
          <w:rFonts w:ascii="Times New Roman" w:hAnsi="Times New Roman" w:hint="eastAsia"/>
        </w:rPr>
        <w:t>。</w:t>
      </w:r>
      <w:r w:rsidR="00C5058E" w:rsidRPr="00D028E7">
        <w:rPr>
          <w:rFonts w:ascii="Times New Roman" w:hAnsi="Times New Roman"/>
        </w:rPr>
        <w:t>本次訪問完成</w:t>
      </w:r>
      <w:r w:rsidR="00C5058E" w:rsidRPr="00D028E7">
        <w:rPr>
          <w:rFonts w:ascii="Times New Roman" w:hAnsi="Times New Roman" w:hint="eastAsia"/>
        </w:rPr>
        <w:t>2,</w:t>
      </w:r>
      <w:r w:rsidR="00A527DE">
        <w:rPr>
          <w:rFonts w:ascii="Times New Roman" w:hAnsi="Times New Roman"/>
        </w:rPr>
        <w:t>868</w:t>
      </w:r>
      <w:r w:rsidR="00C5058E" w:rsidRPr="00D028E7">
        <w:rPr>
          <w:rFonts w:ascii="Times New Roman" w:hAnsi="Times New Roman"/>
        </w:rPr>
        <w:t>個有效樣本數，其中市內電話成功</w:t>
      </w:r>
      <w:r w:rsidR="00C5058E" w:rsidRPr="00A527DE">
        <w:rPr>
          <w:rFonts w:ascii="Times New Roman" w:hAnsi="Times New Roman" w:hint="eastAsia"/>
        </w:rPr>
        <w:t>1,</w:t>
      </w:r>
      <w:r w:rsidR="00A527DE" w:rsidRPr="00A527DE">
        <w:rPr>
          <w:rFonts w:ascii="Times New Roman" w:hAnsi="Times New Roman"/>
        </w:rPr>
        <w:t>376</w:t>
      </w:r>
      <w:r w:rsidR="00C5058E" w:rsidRPr="00A527DE">
        <w:rPr>
          <w:rFonts w:ascii="Times New Roman" w:hAnsi="Times New Roman"/>
        </w:rPr>
        <w:t>份，手機成功</w:t>
      </w:r>
      <w:r w:rsidR="00D028E7" w:rsidRPr="00A527DE">
        <w:rPr>
          <w:rFonts w:ascii="Times New Roman" w:hAnsi="Times New Roman"/>
        </w:rPr>
        <w:t>1</w:t>
      </w:r>
      <w:r w:rsidR="00D028E7" w:rsidRPr="00A527DE">
        <w:rPr>
          <w:rFonts w:ascii="Times New Roman" w:hAnsi="Times New Roman" w:hint="eastAsia"/>
        </w:rPr>
        <w:t>,</w:t>
      </w:r>
      <w:r w:rsidR="00A527DE" w:rsidRPr="00A527DE">
        <w:rPr>
          <w:rFonts w:ascii="Times New Roman" w:hAnsi="Times New Roman"/>
        </w:rPr>
        <w:t>492</w:t>
      </w:r>
      <w:r w:rsidR="00C5058E" w:rsidRPr="00A527DE">
        <w:rPr>
          <w:rFonts w:ascii="Times New Roman" w:hAnsi="Times New Roman"/>
        </w:rPr>
        <w:t>份。</w:t>
      </w:r>
      <w:r w:rsidR="00C5058E" w:rsidRPr="00D028E7">
        <w:rPr>
          <w:rFonts w:ascii="Times New Roman" w:hAnsi="Times New Roman"/>
        </w:rPr>
        <w:t>以百分之九十五之信心水準估計，最大可能隨機抽樣誤差為：</w:t>
      </w:r>
      <w:r w:rsidR="00C5058E" w:rsidRPr="00D028E7">
        <w:rPr>
          <w:rFonts w:ascii="Times New Roman" w:hAnsi="Times New Roman"/>
        </w:rPr>
        <w:t>±</w:t>
      </w:r>
      <w:r w:rsidR="00A527DE">
        <w:rPr>
          <w:rFonts w:ascii="Times New Roman" w:hAnsi="Times New Roman"/>
        </w:rPr>
        <w:t>1.8</w:t>
      </w:r>
      <w:r w:rsidR="00D028E7" w:rsidRPr="00D028E7">
        <w:rPr>
          <w:rFonts w:ascii="Times New Roman" w:hAnsi="Times New Roman"/>
        </w:rPr>
        <w:t>3</w:t>
      </w:r>
      <w:r w:rsidR="00C5058E" w:rsidRPr="00D028E7">
        <w:rPr>
          <w:rFonts w:ascii="Times New Roman" w:hAnsi="Times New Roman"/>
        </w:rPr>
        <w:t>%</w:t>
      </w:r>
      <w:r w:rsidR="00C5058E" w:rsidRPr="00D028E7">
        <w:rPr>
          <w:rFonts w:ascii="Times New Roman" w:hAnsi="Times New Roman"/>
        </w:rPr>
        <w:t>。市內電話與手機訪問結果詳見表</w:t>
      </w:r>
      <w:r w:rsidR="00C5058E" w:rsidRPr="00D028E7">
        <w:rPr>
          <w:rFonts w:ascii="Times New Roman" w:hAnsi="Times New Roman"/>
        </w:rPr>
        <w:t>A1</w:t>
      </w:r>
      <w:r w:rsidR="00C5058E" w:rsidRPr="00D028E7">
        <w:rPr>
          <w:rFonts w:ascii="Times New Roman" w:hAnsi="Times New Roman"/>
        </w:rPr>
        <w:t>和表</w:t>
      </w:r>
      <w:r w:rsidR="00C5058E" w:rsidRPr="00D028E7">
        <w:rPr>
          <w:rFonts w:ascii="Times New Roman" w:hAnsi="Times New Roman"/>
        </w:rPr>
        <w:t>A2</w:t>
      </w:r>
      <w:r w:rsidR="00C5058E" w:rsidRPr="00D028E7">
        <w:rPr>
          <w:rFonts w:ascii="Times New Roman" w:hAnsi="Times New Roman"/>
        </w:rPr>
        <w:t>。</w:t>
      </w:r>
    </w:p>
    <w:p w:rsidR="003A3930" w:rsidRPr="00EC0B60" w:rsidRDefault="003A3930" w:rsidP="003A3930">
      <w:pPr>
        <w:pStyle w:val="-1"/>
        <w:spacing w:beforeLines="50" w:before="180" w:afterLines="50" w:after="180"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四</w:t>
      </w:r>
      <w:r w:rsidRPr="00EC0B60">
        <w:rPr>
          <w:rFonts w:ascii="Times New Roman" w:eastAsia="標楷體" w:hAnsi="Times New Roman"/>
        </w:rPr>
        <w:t>、</w:t>
      </w:r>
      <w:r>
        <w:rPr>
          <w:rFonts w:ascii="Times New Roman" w:eastAsia="標楷體" w:hAnsi="Times New Roman" w:hint="eastAsia"/>
        </w:rPr>
        <w:t>資料加權方式</w:t>
      </w:r>
    </w:p>
    <w:p w:rsidR="003A3930" w:rsidRPr="003A3930" w:rsidRDefault="003A3930" w:rsidP="003A3930">
      <w:pPr>
        <w:pStyle w:val="a5"/>
        <w:spacing w:beforeLines="50" w:before="180" w:after="0" w:line="0" w:lineRule="atLeast"/>
        <w:jc w:val="both"/>
        <w:rPr>
          <w:rFonts w:ascii="Times New Roman" w:hAnsi="Times New Roman"/>
        </w:rPr>
      </w:pPr>
      <w:r w:rsidRPr="003A3930">
        <w:rPr>
          <w:rFonts w:ascii="Times New Roman" w:hAnsi="Times New Roman"/>
        </w:rPr>
        <w:t>本</w:t>
      </w:r>
      <w:r w:rsidRPr="003A3930">
        <w:rPr>
          <w:rFonts w:ascii="Times New Roman" w:hAnsi="Times New Roman" w:hint="eastAsia"/>
        </w:rPr>
        <w:t>電話調查</w:t>
      </w:r>
      <w:r w:rsidRPr="003A3930">
        <w:rPr>
          <w:rFonts w:ascii="Times New Roman" w:hAnsi="Times New Roman"/>
        </w:rPr>
        <w:t>研究計畫之成功樣本，為與母體結構更符合，因此針對樣本之「性別」、「年齡」、「教育程度」及「地理區域</w:t>
      </w:r>
      <w:r w:rsidRPr="003A3930">
        <w:rPr>
          <w:rFonts w:ascii="Times New Roman" w:hAnsi="Times New Roman" w:hint="eastAsia"/>
        </w:rPr>
        <w:t>（戶籍）</w:t>
      </w:r>
      <w:r w:rsidRPr="003A3930">
        <w:rPr>
          <w:rFonts w:ascii="Times New Roman" w:hAnsi="Times New Roman"/>
        </w:rPr>
        <w:t>」分佈進行加權，加權方式採用「多變數反覆加權法」（</w:t>
      </w:r>
      <w:r w:rsidRPr="003A3930">
        <w:rPr>
          <w:rFonts w:ascii="Times New Roman" w:hAnsi="Times New Roman"/>
        </w:rPr>
        <w:t>raking</w:t>
      </w:r>
      <w:r w:rsidRPr="003A3930">
        <w:rPr>
          <w:rFonts w:ascii="Times New Roman" w:hAnsi="Times New Roman"/>
        </w:rPr>
        <w:t>）。加權後，經樣本代表性檢定結果，顯示樣本結構與母體並無差異。母體參數依據民國</w:t>
      </w:r>
      <w:r w:rsidRPr="003A3930">
        <w:rPr>
          <w:rFonts w:ascii="Times New Roman" w:hAnsi="Times New Roman" w:hint="eastAsia"/>
        </w:rPr>
        <w:t>一○九</w:t>
      </w:r>
      <w:r w:rsidRPr="003A3930">
        <w:rPr>
          <w:rFonts w:ascii="Times New Roman" w:hAnsi="Times New Roman"/>
        </w:rPr>
        <w:t>年內政部出版之「</w:t>
      </w:r>
      <w:r w:rsidRPr="003A3930">
        <w:rPr>
          <w:rFonts w:ascii="Times New Roman" w:hAnsi="Times New Roman" w:hint="eastAsia"/>
        </w:rPr>
        <w:t>中華民國人口統計年刊（民國一○九年）</w:t>
      </w:r>
      <w:r w:rsidRPr="003A3930">
        <w:rPr>
          <w:rFonts w:ascii="Times New Roman" w:hAnsi="Times New Roman"/>
        </w:rPr>
        <w:t>」。</w:t>
      </w:r>
    </w:p>
    <w:p w:rsidR="003A3930" w:rsidRDefault="003A3930">
      <w:pPr>
        <w:widowControl/>
        <w:rPr>
          <w:rFonts w:eastAsia="標楷體"/>
          <w:b/>
        </w:rPr>
      </w:pPr>
      <w:r>
        <w:rPr>
          <w:rFonts w:eastAsia="標楷體"/>
          <w:b/>
        </w:rPr>
        <w:br w:type="page"/>
      </w:r>
    </w:p>
    <w:p w:rsidR="00E42B89" w:rsidRDefault="00E42B89" w:rsidP="0073446C">
      <w:pPr>
        <w:spacing w:line="0" w:lineRule="atLeast"/>
        <w:jc w:val="both"/>
        <w:rPr>
          <w:rFonts w:eastAsia="標楷體"/>
          <w:b/>
        </w:rPr>
      </w:pPr>
      <w:r w:rsidRPr="00DC1846">
        <w:rPr>
          <w:rFonts w:eastAsia="標楷體"/>
          <w:b/>
        </w:rPr>
        <w:lastRenderedPageBreak/>
        <w:t>表</w:t>
      </w:r>
      <w:r w:rsidRPr="00DC1846">
        <w:rPr>
          <w:rFonts w:eastAsia="標楷體"/>
          <w:b/>
        </w:rPr>
        <w:t>A.</w:t>
      </w:r>
      <w:r w:rsidR="00C5058E">
        <w:rPr>
          <w:rFonts w:eastAsia="標楷體"/>
          <w:b/>
        </w:rPr>
        <w:t>1</w:t>
      </w:r>
      <w:r w:rsidR="00C5058E">
        <w:rPr>
          <w:rFonts w:eastAsia="標楷體" w:hint="eastAsia"/>
          <w:b/>
        </w:rPr>
        <w:t>市話</w:t>
      </w:r>
      <w:r w:rsidRPr="00DC1846">
        <w:rPr>
          <w:rFonts w:eastAsia="標楷體"/>
          <w:b/>
        </w:rPr>
        <w:t>訪問結果表</w:t>
      </w:r>
    </w:p>
    <w:p w:rsidR="00EC0B60" w:rsidRPr="00DD22E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DD22E5">
        <w:rPr>
          <w:rFonts w:ascii="Times New Roman" w:eastAsia="標楷體" w:hAnsi="Times New Roman" w:cs="Times New Roman"/>
        </w:rPr>
        <w:t xml:space="preserve">     (A) </w:t>
      </w:r>
      <w:r w:rsidRPr="00DD22E5">
        <w:rPr>
          <w:rFonts w:ascii="Times New Roman" w:eastAsia="標楷體" w:hAnsi="標楷體" w:cs="Times New Roman"/>
        </w:rPr>
        <w:t>有效接通訪問結果</w:t>
      </w:r>
    </w:p>
    <w:p w:rsidR="00EC0B60" w:rsidRPr="00572FFC" w:rsidRDefault="00EC0B60" w:rsidP="0073446C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(1) </w:t>
      </w:r>
      <w:r w:rsidRPr="00572FFC">
        <w:rPr>
          <w:rFonts w:ascii="Times New Roman" w:eastAsia="標楷體" w:hAnsi="標楷體" w:cs="Times New Roman"/>
        </w:rPr>
        <w:t>合格受訪者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</w:t>
      </w:r>
      <w:r w:rsidRPr="00F822F5">
        <w:rPr>
          <w:rFonts w:ascii="Times New Roman" w:eastAsia="標楷體" w:hAnsi="標楷體" w:cs="Times New Roman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訪問成功</w:t>
      </w:r>
      <w:r>
        <w:rPr>
          <w:rFonts w:ascii="Times New Roman" w:eastAsia="標楷體" w:hAnsi="標楷體" w:cs="Times New Roman" w:hint="eastAsia"/>
        </w:rPr>
        <w:t xml:space="preserve">        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 w:rsidR="00B1790A">
        <w:rPr>
          <w:rFonts w:ascii="Times New Roman" w:hAnsi="Times New Roman" w:cs="Times New Roman"/>
        </w:rPr>
        <w:t>1376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B1790A">
        <w:rPr>
          <w:rFonts w:ascii="Times New Roman" w:hAnsi="Times New Roman" w:cs="Times New Roman"/>
        </w:rPr>
        <w:t>29.5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B1790A">
        <w:rPr>
          <w:rFonts w:ascii="Times New Roman" w:hAnsi="Times New Roman" w:cs="Times New Roman"/>
        </w:rPr>
        <w:t>4.4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受訪者不在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       </w:t>
      </w:r>
      <w:r w:rsidR="00674908">
        <w:rPr>
          <w:rFonts w:ascii="Times New Roman" w:eastAsia="標楷體" w:hAnsi="標楷體" w:cs="Times New Roman"/>
        </w:rPr>
        <w:t xml:space="preserve"> </w:t>
      </w:r>
      <w:r w:rsidR="000F22A4">
        <w:rPr>
          <w:rFonts w:ascii="Times New Roman" w:eastAsia="標楷體" w:hAnsi="標楷體" w:cs="Times New Roman"/>
        </w:rPr>
        <w:t xml:space="preserve"> </w:t>
      </w:r>
      <w:r w:rsidR="00B1790A">
        <w:rPr>
          <w:rFonts w:ascii="Times New Roman" w:hAnsi="Times New Roman" w:cs="Times New Roman"/>
        </w:rPr>
        <w:t>2402</w:t>
      </w:r>
      <w:r w:rsidR="006662E4" w:rsidRPr="00232F65">
        <w:rPr>
          <w:rFonts w:ascii="Times New Roman" w:hAnsi="Times New Roman" w:cs="Times New Roman" w:hint="eastAsia"/>
        </w:rPr>
        <w:t xml:space="preserve">      </w:t>
      </w:r>
      <w:r w:rsidR="00B1790A">
        <w:rPr>
          <w:rFonts w:ascii="Times New Roman" w:hAnsi="Times New Roman" w:cs="Times New Roman"/>
        </w:rPr>
        <w:t>51.6</w:t>
      </w:r>
      <w:r w:rsidR="003F0667">
        <w:rPr>
          <w:rFonts w:ascii="Times New Roman" w:hAnsi="Times New Roman" w:cs="Times New Roman" w:hint="eastAsia"/>
        </w:rPr>
        <w:t xml:space="preserve">%   </w:t>
      </w:r>
      <w:r w:rsidR="000F22A4">
        <w:rPr>
          <w:rFonts w:ascii="Times New Roman" w:hAnsi="Times New Roman" w:cs="Times New Roman"/>
        </w:rPr>
        <w:t xml:space="preserve">  </w:t>
      </w:r>
      <w:r w:rsidR="00E975E3">
        <w:rPr>
          <w:rFonts w:ascii="Times New Roman" w:hAnsi="Times New Roman" w:cs="Times New Roman" w:hint="eastAsia"/>
        </w:rPr>
        <w:t xml:space="preserve">  </w:t>
      </w:r>
      <w:r w:rsidR="00B1790A">
        <w:rPr>
          <w:rFonts w:ascii="Times New Roman" w:hAnsi="Times New Roman" w:cs="Times New Roman"/>
        </w:rPr>
        <w:t>7.7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</w:t>
      </w:r>
      <w:r w:rsidR="0001089B">
        <w:rPr>
          <w:rFonts w:ascii="Times New Roman" w:eastAsia="標楷體" w:hAnsi="標楷體" w:cs="Times New Roman" w:hint="eastAsia"/>
        </w:rPr>
        <w:t xml:space="preserve">           </w:t>
      </w:r>
      <w:r w:rsidR="00B1790A">
        <w:rPr>
          <w:rFonts w:ascii="Times New Roman" w:hAnsi="Times New Roman" w:cs="Times New Roman"/>
        </w:rPr>
        <w:t>31</w:t>
      </w:r>
      <w:r w:rsidR="006662E4">
        <w:rPr>
          <w:rFonts w:ascii="Times New Roman" w:hAnsi="Times New Roman" w:cs="Times New Roman" w:hint="eastAsia"/>
        </w:rPr>
        <w:t xml:space="preserve">    </w:t>
      </w:r>
      <w:r w:rsidR="006662E4" w:rsidRPr="00232F65">
        <w:rPr>
          <w:rFonts w:ascii="Times New Roman" w:hAnsi="Times New Roman" w:cs="Times New Roman" w:hint="eastAsia"/>
        </w:rPr>
        <w:t xml:space="preserve"> </w:t>
      </w:r>
      <w:r w:rsidR="00FA6CE8">
        <w:rPr>
          <w:rFonts w:ascii="Times New Roman" w:hAnsi="Times New Roman" w:cs="Times New Roman"/>
        </w:rPr>
        <w:t xml:space="preserve"> </w:t>
      </w:r>
      <w:r w:rsidR="000F22A4">
        <w:rPr>
          <w:rFonts w:ascii="Times New Roman" w:hAnsi="Times New Roman" w:cs="Times New Roman"/>
        </w:rPr>
        <w:t xml:space="preserve"> </w:t>
      </w:r>
      <w:r w:rsidR="0000216F">
        <w:rPr>
          <w:rFonts w:ascii="Times New Roman" w:hAnsi="Times New Roman" w:cs="Times New Roman"/>
        </w:rPr>
        <w:t>0.</w:t>
      </w:r>
      <w:r w:rsidR="00B1790A">
        <w:rPr>
          <w:rFonts w:ascii="Times New Roman" w:hAnsi="Times New Roman" w:cs="Times New Roman"/>
        </w:rPr>
        <w:t>7</w:t>
      </w:r>
      <w:r w:rsidR="006662E4">
        <w:rPr>
          <w:rFonts w:ascii="Times New Roman" w:hAnsi="Times New Roman" w:cs="Times New Roman" w:hint="eastAsia"/>
        </w:rPr>
        <w:t>%       0</w:t>
      </w:r>
      <w:r w:rsidR="006662E4" w:rsidRPr="00232F65">
        <w:rPr>
          <w:rFonts w:ascii="Times New Roman" w:hAnsi="Times New Roman" w:cs="Times New Roman" w:hint="eastAsia"/>
        </w:rPr>
        <w:t>.</w:t>
      </w:r>
      <w:r w:rsidR="00E975E3">
        <w:rPr>
          <w:rFonts w:ascii="Times New Roman" w:hAnsi="Times New Roman" w:cs="Times New Roman"/>
        </w:rPr>
        <w:t>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</w:t>
      </w:r>
      <w:proofErr w:type="gramStart"/>
      <w:r w:rsidRPr="00F822F5">
        <w:rPr>
          <w:rFonts w:ascii="Times New Roman" w:eastAsia="標楷體" w:hAnsi="標楷體" w:cs="Times New Roman" w:hint="eastAsia"/>
        </w:rPr>
        <w:t>訪者拒訪</w:t>
      </w:r>
      <w:proofErr w:type="gramEnd"/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 w:rsidRPr="00F822F5">
        <w:rPr>
          <w:rFonts w:ascii="Times New Roman" w:eastAsia="標楷體" w:hAnsi="標楷體" w:cs="Times New Roman" w:hint="eastAsia"/>
        </w:rPr>
        <w:t xml:space="preserve">)           </w:t>
      </w:r>
      <w:r w:rsidR="0001089B">
        <w:rPr>
          <w:rFonts w:ascii="Times New Roman" w:eastAsia="標楷體" w:hAnsi="標楷體" w:cs="Times New Roman" w:hint="eastAsia"/>
        </w:rPr>
        <w:t xml:space="preserve">      </w:t>
      </w:r>
      <w:r w:rsidR="00B1790A">
        <w:rPr>
          <w:rFonts w:ascii="Times New Roman" w:hAnsi="Times New Roman" w:cs="Times New Roman"/>
        </w:rPr>
        <w:t>108</w:t>
      </w:r>
      <w:r w:rsidR="003F0667">
        <w:rPr>
          <w:rFonts w:ascii="Times New Roman" w:hAnsi="Times New Roman" w:cs="Times New Roman" w:hint="eastAsia"/>
        </w:rPr>
        <w:t xml:space="preserve">       </w:t>
      </w:r>
      <w:r w:rsidR="00511126">
        <w:rPr>
          <w:rFonts w:ascii="Times New Roman" w:hAnsi="Times New Roman" w:cs="Times New Roman"/>
        </w:rPr>
        <w:t>2.</w:t>
      </w:r>
      <w:r w:rsidR="00B1790A">
        <w:rPr>
          <w:rFonts w:ascii="Times New Roman" w:hAnsi="Times New Roman" w:cs="Times New Roman"/>
        </w:rPr>
        <w:t>3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6662E4">
        <w:rPr>
          <w:rFonts w:ascii="Times New Roman" w:hAnsi="Times New Roman" w:cs="Times New Roman"/>
        </w:rPr>
        <w:t>0</w:t>
      </w:r>
      <w:r w:rsidR="00E975E3">
        <w:rPr>
          <w:rFonts w:ascii="Times New Roman" w:hAnsi="Times New Roman" w:cs="Times New Roman" w:hint="eastAsia"/>
        </w:rPr>
        <w:t>.</w:t>
      </w:r>
      <w:r w:rsidR="00B1790A">
        <w:rPr>
          <w:rFonts w:ascii="Times New Roman" w:hAnsi="Times New Roman" w:cs="Times New Roman"/>
        </w:rPr>
        <w:t>3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 w:rsidR="0001089B">
        <w:rPr>
          <w:rFonts w:ascii="Times New Roman" w:eastAsia="標楷體" w:hAnsi="標楷體" w:cs="Times New Roman" w:hint="eastAsia"/>
        </w:rPr>
        <w:t xml:space="preserve">)                 </w:t>
      </w:r>
      <w:r w:rsidR="00B1790A">
        <w:rPr>
          <w:rFonts w:ascii="Times New Roman" w:hAnsi="Times New Roman" w:cs="Times New Roman"/>
        </w:rPr>
        <w:t>641</w:t>
      </w:r>
      <w:r w:rsidR="003F0667">
        <w:rPr>
          <w:rFonts w:ascii="Times New Roman" w:hAnsi="Times New Roman" w:cs="Times New Roman" w:hint="eastAsia"/>
        </w:rPr>
        <w:t xml:space="preserve">      </w:t>
      </w:r>
      <w:r w:rsidR="0078364B">
        <w:rPr>
          <w:rFonts w:ascii="Times New Roman" w:hAnsi="Times New Roman" w:cs="Times New Roman"/>
        </w:rPr>
        <w:t>1</w:t>
      </w:r>
      <w:r w:rsidR="00B1790A">
        <w:rPr>
          <w:rFonts w:ascii="Times New Roman" w:hAnsi="Times New Roman" w:cs="Times New Roman"/>
        </w:rPr>
        <w:t>3.8</w:t>
      </w:r>
      <w:r w:rsidR="00DC0645">
        <w:rPr>
          <w:rFonts w:ascii="Times New Roman" w:hAnsi="Times New Roman" w:cs="Times New Roman" w:hint="eastAsia"/>
        </w:rPr>
        <w:t xml:space="preserve">%       </w:t>
      </w:r>
      <w:r w:rsidR="00B1790A">
        <w:rPr>
          <w:rFonts w:ascii="Times New Roman" w:hAnsi="Times New Roman" w:cs="Times New Roman"/>
        </w:rPr>
        <w:t>2.1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因語言因素無法受訪</w:t>
      </w:r>
      <w:r>
        <w:rPr>
          <w:rFonts w:ascii="Times New Roman" w:eastAsia="標楷體" w:hAnsi="標楷體" w:cs="Times New Roman" w:hint="eastAsia"/>
        </w:rPr>
        <w:t xml:space="preserve">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 w:rsidR="00511126">
        <w:rPr>
          <w:rFonts w:ascii="Times New Roman" w:eastAsia="標楷體" w:hAnsi="標楷體" w:cs="Times New Roman"/>
        </w:rPr>
        <w:t xml:space="preserve"> </w:t>
      </w:r>
      <w:r w:rsidR="00B1790A">
        <w:rPr>
          <w:rFonts w:ascii="Times New Roman" w:eastAsia="標楷體" w:hAnsi="標楷體" w:cs="Times New Roman"/>
        </w:rPr>
        <w:t>5</w:t>
      </w:r>
      <w:r w:rsidR="006662E4">
        <w:rPr>
          <w:rFonts w:ascii="Times New Roman" w:hAnsi="Times New Roman" w:cs="Times New Roman" w:hint="eastAsia"/>
        </w:rPr>
        <w:t xml:space="preserve">      </w:t>
      </w:r>
      <w:r w:rsidR="006662E4">
        <w:rPr>
          <w:rFonts w:ascii="Times New Roman" w:hAnsi="Times New Roman" w:cs="Times New Roman"/>
        </w:rPr>
        <w:t xml:space="preserve"> 0</w:t>
      </w:r>
      <w:r w:rsidR="0000216F">
        <w:rPr>
          <w:rFonts w:ascii="Times New Roman" w:hAnsi="Times New Roman" w:cs="Times New Roman"/>
        </w:rPr>
        <w:t>.</w:t>
      </w:r>
      <w:r w:rsidR="0078364B">
        <w:rPr>
          <w:rFonts w:ascii="Times New Roman" w:hAnsi="Times New Roman" w:cs="Times New Roman"/>
        </w:rPr>
        <w:t>1</w:t>
      </w:r>
      <w:r w:rsidR="006662E4" w:rsidRPr="00232F65">
        <w:rPr>
          <w:rFonts w:ascii="Times New Roman" w:hAnsi="Times New Roman" w:cs="Times New Roman" w:hint="eastAsia"/>
        </w:rPr>
        <w:t xml:space="preserve">%      </w:t>
      </w:r>
      <w:r w:rsidR="006662E4">
        <w:rPr>
          <w:rFonts w:ascii="Times New Roman" w:hAnsi="Times New Roman" w:cs="Times New Roman"/>
        </w:rPr>
        <w:t xml:space="preserve"> 0</w:t>
      </w:r>
      <w:r w:rsidR="00E975E3">
        <w:rPr>
          <w:rFonts w:ascii="Times New Roman" w:hAnsi="Times New Roman" w:cs="Times New Roman" w:hint="eastAsia"/>
        </w:rPr>
        <w:t>.</w:t>
      </w:r>
      <w:r w:rsidR="00511126">
        <w:rPr>
          <w:rFonts w:ascii="Times New Roman" w:hAnsi="Times New Roman" w:cs="Times New Roman"/>
        </w:rPr>
        <w:t>0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因生理因素無法受訪</w:t>
      </w:r>
      <w:r>
        <w:rPr>
          <w:rFonts w:ascii="Times New Roman" w:eastAsia="標楷體" w:hAnsi="標楷體" w:cs="Times New Roman" w:hint="eastAsia"/>
        </w:rPr>
        <w:t xml:space="preserve">                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 w:rsidR="00B1790A">
        <w:rPr>
          <w:rFonts w:ascii="Times New Roman" w:eastAsia="標楷體" w:hAnsi="標楷體" w:cs="Times New Roman"/>
        </w:rPr>
        <w:t>80</w:t>
      </w:r>
      <w:r w:rsidR="006662E4">
        <w:rPr>
          <w:rFonts w:ascii="Times New Roman" w:hAnsi="Times New Roman" w:cs="Times New Roman" w:hint="eastAsia"/>
        </w:rPr>
        <w:t xml:space="preserve">       </w:t>
      </w:r>
      <w:r w:rsidR="00B1790A">
        <w:rPr>
          <w:rFonts w:ascii="Times New Roman" w:hAnsi="Times New Roman" w:cs="Times New Roman"/>
        </w:rPr>
        <w:t>1.7</w:t>
      </w:r>
      <w:r w:rsidR="006662E4" w:rsidRPr="00232F65">
        <w:rPr>
          <w:rFonts w:ascii="Times New Roman" w:hAnsi="Times New Roman" w:cs="Times New Roman" w:hint="eastAsia"/>
        </w:rPr>
        <w:t xml:space="preserve">%       </w:t>
      </w:r>
      <w:r w:rsidR="006662E4">
        <w:rPr>
          <w:rFonts w:ascii="Times New Roman" w:hAnsi="Times New Roman" w:cs="Times New Roman"/>
        </w:rPr>
        <w:t>0</w:t>
      </w:r>
      <w:r w:rsidR="00DC0645">
        <w:rPr>
          <w:rFonts w:ascii="Times New Roman" w:hAnsi="Times New Roman" w:cs="Times New Roman" w:hint="eastAsia"/>
        </w:rPr>
        <w:t>.</w:t>
      </w:r>
      <w:r w:rsidR="00E975E3">
        <w:rPr>
          <w:rFonts w:ascii="Times New Roman" w:hAnsi="Times New Roman" w:cs="Times New Roman"/>
        </w:rPr>
        <w:t>3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受訪者訪問期間不在</w:t>
      </w:r>
      <w:r>
        <w:rPr>
          <w:rFonts w:ascii="Times New Roman" w:eastAsia="標楷體" w:hAnsi="標楷體" w:cs="Times New Roman" w:hint="eastAsia"/>
        </w:rPr>
        <w:t xml:space="preserve">       </w:t>
      </w:r>
      <w:r w:rsidR="00674908">
        <w:rPr>
          <w:rFonts w:ascii="Times New Roman" w:eastAsia="標楷體" w:hAnsi="標楷體" w:cs="Times New Roman" w:hint="eastAsia"/>
        </w:rPr>
        <w:t xml:space="preserve">             </w:t>
      </w:r>
      <w:r w:rsidR="006662E4">
        <w:rPr>
          <w:rFonts w:ascii="Times New Roman" w:eastAsia="標楷體" w:hAnsi="標楷體" w:cs="Times New Roman"/>
        </w:rPr>
        <w:t xml:space="preserve"> </w:t>
      </w:r>
      <w:r w:rsidR="0078364B">
        <w:rPr>
          <w:rFonts w:ascii="Times New Roman" w:eastAsia="標楷體" w:hAnsi="標楷體" w:cs="Times New Roman"/>
        </w:rPr>
        <w:t>1</w:t>
      </w:r>
      <w:r w:rsidR="00B1790A">
        <w:rPr>
          <w:rFonts w:ascii="Times New Roman" w:eastAsia="標楷體" w:hAnsi="標楷體" w:cs="Times New Roman"/>
        </w:rPr>
        <w:t>4</w:t>
      </w:r>
      <w:r w:rsidR="0001089B">
        <w:rPr>
          <w:rFonts w:ascii="Times New Roman" w:eastAsia="標楷體" w:hAnsi="標楷體" w:cs="Times New Roman" w:hint="eastAsia"/>
        </w:rPr>
        <w:t xml:space="preserve">      </w:t>
      </w:r>
      <w:r w:rsidR="006662E4">
        <w:rPr>
          <w:rFonts w:ascii="Times New Roman" w:eastAsia="標楷體" w:hAnsi="標楷體" w:cs="Times New Roman"/>
        </w:rPr>
        <w:t xml:space="preserve"> </w:t>
      </w:r>
      <w:r w:rsidR="0078364B">
        <w:rPr>
          <w:rFonts w:ascii="Times New Roman" w:eastAsia="標楷體" w:hAnsi="標楷體" w:cs="Times New Roman"/>
        </w:rPr>
        <w:t>0.3</w:t>
      </w:r>
      <w:r>
        <w:rPr>
          <w:rFonts w:ascii="Times New Roman" w:eastAsia="標楷體" w:hAnsi="標楷體" w:cs="Times New Roman" w:hint="eastAsia"/>
        </w:rPr>
        <w:t>%       0</w:t>
      </w:r>
      <w:r w:rsidRPr="00F822F5">
        <w:rPr>
          <w:rFonts w:ascii="Times New Roman" w:eastAsia="標楷體" w:hAnsi="標楷體" w:cs="Times New Roman" w:hint="eastAsia"/>
        </w:rPr>
        <w:t>.</w:t>
      </w:r>
      <w:r w:rsidR="00511126">
        <w:rPr>
          <w:rFonts w:ascii="Times New Roman" w:eastAsia="標楷體" w:hAnsi="標楷體" w:cs="Times New Roman"/>
        </w:rPr>
        <w:t>0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小計</w:t>
      </w:r>
      <w:r w:rsidRPr="00F822F5">
        <w:rPr>
          <w:rFonts w:ascii="Times New Roman" w:eastAsia="標楷體" w:hAnsi="標楷體" w:cs="Times New Roman" w:hint="eastAsia"/>
        </w:rPr>
        <w:t xml:space="preserve">            </w:t>
      </w:r>
      <w:r>
        <w:rPr>
          <w:rFonts w:ascii="Times New Roman" w:eastAsia="標楷體" w:hAnsi="標楷體" w:cs="Times New Roman" w:hint="eastAsia"/>
        </w:rPr>
        <w:t xml:space="preserve">           </w:t>
      </w:r>
      <w:r w:rsidR="0001089B">
        <w:rPr>
          <w:rFonts w:ascii="Times New Roman" w:eastAsia="標楷體" w:hAnsi="標楷體" w:cs="Times New Roman" w:hint="eastAsia"/>
        </w:rPr>
        <w:t xml:space="preserve">         </w:t>
      </w:r>
      <w:r>
        <w:rPr>
          <w:rFonts w:ascii="Times New Roman" w:eastAsia="標楷體" w:hAnsi="標楷體" w:cs="Times New Roman" w:hint="eastAsia"/>
        </w:rPr>
        <w:t xml:space="preserve"> </w:t>
      </w:r>
      <w:r w:rsidR="00B1790A">
        <w:rPr>
          <w:rFonts w:ascii="Times New Roman" w:eastAsia="標楷體" w:hAnsi="標楷體" w:cs="Times New Roman"/>
        </w:rPr>
        <w:t>4657</w:t>
      </w:r>
      <w:r>
        <w:rPr>
          <w:rFonts w:ascii="Times New Roman" w:eastAsia="標楷體" w:hAnsi="標楷體" w:cs="Times New Roman" w:hint="eastAsia"/>
        </w:rPr>
        <w:t xml:space="preserve">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 w:rsidR="0001089B">
        <w:rPr>
          <w:rFonts w:ascii="Times New Roman" w:eastAsia="標楷體" w:hAnsi="標楷體" w:cs="Times New Roman" w:hint="eastAsia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100</w:t>
      </w:r>
      <w:r>
        <w:rPr>
          <w:rFonts w:ascii="Times New Roman" w:eastAsia="標楷體" w:hAnsi="標楷體" w:cs="Times New Roman" w:hint="eastAsia"/>
        </w:rPr>
        <w:t>.0</w:t>
      </w:r>
      <w:r w:rsidRPr="00F822F5">
        <w:rPr>
          <w:rFonts w:ascii="Times New Roman" w:eastAsia="標楷體" w:hAnsi="標楷體" w:cs="Times New Roman" w:hint="eastAsia"/>
        </w:rPr>
        <w:t xml:space="preserve">%     </w:t>
      </w:r>
      <w:r w:rsidR="0000216F">
        <w:rPr>
          <w:rFonts w:ascii="Times New Roman" w:eastAsia="標楷體" w:hAnsi="標楷體" w:cs="Times New Roman"/>
        </w:rPr>
        <w:t>14.</w:t>
      </w:r>
      <w:r w:rsidR="00B1790A">
        <w:rPr>
          <w:rFonts w:ascii="Times New Roman" w:eastAsia="標楷體" w:hAnsi="標楷體" w:cs="Times New Roman"/>
        </w:rPr>
        <w:t>9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(2) </w:t>
      </w:r>
      <w:r w:rsidRPr="00572FFC">
        <w:rPr>
          <w:rFonts w:ascii="Times New Roman" w:eastAsia="標楷體" w:hAnsi="標楷體" w:cs="Times New Roman"/>
        </w:rPr>
        <w:t>其他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接電話者即拒訪</w:t>
      </w:r>
      <w:r w:rsidR="007E6AB9">
        <w:rPr>
          <w:rFonts w:ascii="Times New Roman" w:eastAsia="標楷體" w:hAnsi="Times New Roman" w:cs="Times New Roman" w:hint="eastAsia"/>
        </w:rPr>
        <w:t xml:space="preserve">                 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1790A">
        <w:rPr>
          <w:rFonts w:ascii="Times New Roman" w:eastAsia="標楷體" w:hAnsi="Times New Roman" w:cs="Times New Roman"/>
        </w:rPr>
        <w:t>3230</w:t>
      </w:r>
      <w:r w:rsidRPr="00F822F5">
        <w:rPr>
          <w:rFonts w:ascii="Times New Roman" w:eastAsia="標楷體" w:hAnsi="Times New Roman" w:cs="Times New Roman" w:hint="eastAsia"/>
        </w:rPr>
        <w:t xml:space="preserve">      </w:t>
      </w:r>
      <w:r w:rsidR="00B1790A">
        <w:rPr>
          <w:rFonts w:ascii="Times New Roman" w:eastAsia="標楷體" w:hAnsi="Times New Roman" w:cs="Times New Roman"/>
        </w:rPr>
        <w:t>98.8</w:t>
      </w:r>
      <w:r w:rsidRPr="00F822F5">
        <w:rPr>
          <w:rFonts w:ascii="Times New Roman" w:eastAsia="標楷體" w:hAnsi="Times New Roman" w:cs="Times New Roman" w:hint="eastAsia"/>
        </w:rPr>
        <w:t xml:space="preserve">%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78364B">
        <w:rPr>
          <w:rFonts w:ascii="Times New Roman" w:eastAsia="標楷體" w:hAnsi="Times New Roman" w:cs="Times New Roman"/>
        </w:rPr>
        <w:t>1</w:t>
      </w:r>
      <w:r w:rsidR="00B1790A">
        <w:rPr>
          <w:rFonts w:ascii="Times New Roman" w:eastAsia="標楷體" w:hAnsi="Times New Roman" w:cs="Times New Roman"/>
        </w:rPr>
        <w:t>0.3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戶中無合格受訪對象</w:t>
      </w:r>
      <w:r w:rsidRPr="00F822F5">
        <w:rPr>
          <w:rFonts w:ascii="Times New Roman" w:eastAsia="標楷體" w:hAnsi="Times New Roman" w:cs="Times New Roman" w:hint="eastAsia"/>
        </w:rPr>
        <w:t xml:space="preserve">                   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78364B">
        <w:rPr>
          <w:rFonts w:ascii="Times New Roman" w:eastAsia="標楷體" w:hAnsi="Times New Roman" w:cs="Times New Roman"/>
        </w:rPr>
        <w:t>3</w:t>
      </w:r>
      <w:r w:rsidR="00B1790A">
        <w:rPr>
          <w:rFonts w:ascii="Times New Roman" w:eastAsia="標楷體" w:hAnsi="Times New Roman" w:cs="Times New Roman"/>
        </w:rPr>
        <w:t>7</w:t>
      </w:r>
      <w:r w:rsidR="000F22A4">
        <w:rPr>
          <w:rFonts w:ascii="Times New Roman" w:eastAsia="標楷體" w:hAnsi="Times New Roman" w:cs="Times New Roman" w:hint="eastAsia"/>
        </w:rPr>
        <w:t xml:space="preserve">       1.</w:t>
      </w:r>
      <w:r w:rsidR="00B1790A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E975E3">
        <w:rPr>
          <w:rFonts w:ascii="Times New Roman" w:eastAsia="標楷體" w:hAnsi="Times New Roman" w:cs="Times New Roman"/>
        </w:rPr>
        <w:t>1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已訪問過或非受訪地區</w:t>
      </w:r>
      <w:r w:rsidR="006662E4">
        <w:rPr>
          <w:rFonts w:ascii="Times New Roman" w:eastAsia="標楷體" w:hAnsi="Times New Roman" w:cs="Times New Roman" w:hint="eastAsia"/>
        </w:rPr>
        <w:t xml:space="preserve">                   </w:t>
      </w:r>
      <w:r w:rsidR="00DC0645">
        <w:rPr>
          <w:rFonts w:ascii="Times New Roman" w:eastAsia="標楷體" w:hAnsi="Times New Roman" w:cs="Times New Roman"/>
        </w:rPr>
        <w:t xml:space="preserve"> </w:t>
      </w:r>
      <w:r w:rsidR="00B1790A">
        <w:rPr>
          <w:rFonts w:ascii="Times New Roman" w:eastAsia="標楷體" w:hAnsi="Times New Roman" w:cs="Times New Roman"/>
        </w:rPr>
        <w:t>1</w:t>
      </w:r>
      <w:proofErr w:type="gramStart"/>
      <w:r w:rsidR="0001089B">
        <w:rPr>
          <w:rFonts w:ascii="Times New Roman" w:eastAsia="標楷體" w:hAnsi="Times New Roman" w:cs="Times New Roman" w:hint="eastAsia"/>
        </w:rPr>
        <w:t xml:space="preserve">       0.</w:t>
      </w:r>
      <w:r w:rsidR="00B1790A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5566A1">
        <w:rPr>
          <w:rFonts w:ascii="Times New Roman" w:eastAsia="標楷體" w:hAnsi="Times New Roman" w:cs="Times New Roman"/>
        </w:rPr>
        <w:t>0</w:t>
      </w:r>
      <w:r w:rsidRPr="00F822F5">
        <w:rPr>
          <w:rFonts w:ascii="Times New Roman" w:eastAsia="標楷體" w:hAnsi="Times New Roman" w:cs="Times New Roman" w:hint="eastAsia"/>
        </w:rPr>
        <w:t>%</w:t>
      </w:r>
      <w:proofErr w:type="gramEnd"/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配額已滿</w:t>
      </w:r>
      <w:r>
        <w:rPr>
          <w:rFonts w:ascii="Times New Roman" w:eastAsia="標楷體" w:hAnsi="Times New Roman" w:cs="Times New Roman" w:hint="eastAsia"/>
        </w:rPr>
        <w:t xml:space="preserve">                                </w:t>
      </w:r>
      <w:r w:rsidR="0043757F">
        <w:rPr>
          <w:rFonts w:ascii="Times New Roman" w:eastAsia="標楷體" w:hAnsi="Times New Roman" w:cs="Times New Roman"/>
        </w:rPr>
        <w:t>0</w:t>
      </w:r>
      <w:proofErr w:type="gramStart"/>
      <w:r>
        <w:rPr>
          <w:rFonts w:ascii="Times New Roman" w:eastAsia="標楷體" w:hAnsi="Times New Roman" w:cs="Times New Roman" w:hint="eastAsia"/>
        </w:rPr>
        <w:t xml:space="preserve">       0.</w:t>
      </w:r>
      <w:r w:rsidR="0043757F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0.</w:t>
      </w:r>
      <w:r w:rsidRPr="00F822F5">
        <w:rPr>
          <w:rFonts w:ascii="Times New Roman" w:eastAsia="標楷體" w:hAnsi="Times New Roman" w:cs="Times New Roman" w:hint="eastAsia"/>
        </w:rPr>
        <w:t>0%</w:t>
      </w:r>
      <w:proofErr w:type="gramEnd"/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無法確定是否有合格受訪者</w:t>
      </w:r>
      <w:r w:rsidR="0001089B">
        <w:rPr>
          <w:rFonts w:ascii="Times New Roman" w:eastAsia="標楷體" w:hAnsi="Times New Roman" w:cs="Times New Roman" w:hint="eastAsia"/>
        </w:rPr>
        <w:t xml:space="preserve">               </w:t>
      </w:r>
      <w:r w:rsidR="0078364B">
        <w:rPr>
          <w:rFonts w:ascii="Times New Roman" w:eastAsia="標楷體" w:hAnsi="Times New Roman" w:cs="Times New Roman"/>
        </w:rPr>
        <w:t xml:space="preserve"> </w:t>
      </w:r>
      <w:r w:rsidR="00B1790A">
        <w:rPr>
          <w:rFonts w:ascii="Times New Roman" w:eastAsia="標楷體" w:hAnsi="Times New Roman" w:cs="Times New Roman"/>
        </w:rPr>
        <w:t>1</w:t>
      </w:r>
      <w:proofErr w:type="gramStart"/>
      <w:r>
        <w:rPr>
          <w:rFonts w:ascii="Times New Roman" w:eastAsia="標楷體" w:hAnsi="Times New Roman" w:cs="Times New Roman" w:hint="eastAsia"/>
        </w:rPr>
        <w:t xml:space="preserve">       </w:t>
      </w:r>
      <w:r w:rsidR="000F22A4">
        <w:rPr>
          <w:rFonts w:ascii="Times New Roman" w:eastAsia="標楷體" w:hAnsi="Times New Roman" w:cs="Times New Roman"/>
        </w:rPr>
        <w:t>0.</w:t>
      </w:r>
      <w:r w:rsidR="0078364B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511126">
        <w:rPr>
          <w:rFonts w:ascii="Times New Roman" w:eastAsia="標楷體" w:hAnsi="Times New Roman" w:cs="Times New Roman"/>
        </w:rPr>
        <w:t>0</w:t>
      </w:r>
      <w:r w:rsidRPr="00F822F5">
        <w:rPr>
          <w:rFonts w:ascii="Times New Roman" w:eastAsia="標楷體" w:hAnsi="Times New Roman" w:cs="Times New Roman" w:hint="eastAsia"/>
        </w:rPr>
        <w:t>%</w:t>
      </w:r>
      <w:proofErr w:type="gramEnd"/>
    </w:p>
    <w:p w:rsidR="00EC0B60" w:rsidRPr="00F822F5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小計</w:t>
      </w:r>
      <w:r w:rsidRPr="00F822F5">
        <w:rPr>
          <w:rFonts w:ascii="Times New Roman" w:eastAsia="標楷體" w:hAnsi="Times New Roman" w:cs="Times New Roman" w:hint="eastAsia"/>
        </w:rPr>
        <w:t xml:space="preserve">            </w:t>
      </w:r>
      <w:r w:rsidR="003F0667">
        <w:rPr>
          <w:rFonts w:ascii="Times New Roman" w:eastAsia="標楷體" w:hAnsi="Times New Roman" w:cs="Times New Roman" w:hint="eastAsia"/>
        </w:rPr>
        <w:t xml:space="preserve">                     </w:t>
      </w:r>
      <w:r w:rsidR="00B1790A">
        <w:rPr>
          <w:rFonts w:ascii="Times New Roman" w:eastAsia="標楷體" w:hAnsi="Times New Roman" w:cs="Times New Roman"/>
        </w:rPr>
        <w:t>3269</w:t>
      </w:r>
      <w:r>
        <w:rPr>
          <w:rFonts w:ascii="Times New Roman" w:eastAsia="標楷體" w:hAnsi="Times New Roman" w:cs="Times New Roman" w:hint="eastAsia"/>
        </w:rPr>
        <w:t xml:space="preserve">    </w:t>
      </w:r>
      <w:r w:rsidRPr="00F822F5">
        <w:rPr>
          <w:rFonts w:ascii="Times New Roman" w:eastAsia="標楷體" w:hAnsi="Times New Roman" w:cs="Times New Roman" w:hint="eastAsia"/>
        </w:rPr>
        <w:t xml:space="preserve"> 100</w:t>
      </w:r>
      <w:r>
        <w:rPr>
          <w:rFonts w:ascii="Times New Roman" w:eastAsia="標楷體" w:hAnsi="Times New Roman" w:cs="Times New Roman" w:hint="eastAsia"/>
        </w:rPr>
        <w:t xml:space="preserve">.0%    </w:t>
      </w:r>
      <w:r w:rsidRPr="00F822F5">
        <w:rPr>
          <w:rFonts w:ascii="Times New Roman" w:eastAsia="標楷體" w:hAnsi="Times New Roman" w:cs="Times New Roman" w:hint="eastAsia"/>
        </w:rPr>
        <w:t xml:space="preserve"> </w:t>
      </w:r>
      <w:r w:rsidR="00BD2C6E">
        <w:rPr>
          <w:rFonts w:ascii="Times New Roman" w:eastAsia="標楷體" w:hAnsi="Times New Roman" w:cs="Times New Roman"/>
        </w:rPr>
        <w:t xml:space="preserve"> </w:t>
      </w:r>
      <w:r w:rsidR="0078364B">
        <w:rPr>
          <w:rFonts w:ascii="Times New Roman" w:eastAsia="標楷體" w:hAnsi="Times New Roman" w:cs="Times New Roman"/>
        </w:rPr>
        <w:t>1</w:t>
      </w:r>
      <w:r w:rsidR="00B1790A">
        <w:rPr>
          <w:rFonts w:ascii="Times New Roman" w:eastAsia="標楷體" w:hAnsi="Times New Roman" w:cs="Times New Roman"/>
        </w:rPr>
        <w:t>0.5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EC0B60" w:rsidRPr="00572FFC" w:rsidRDefault="00EC0B60" w:rsidP="0073446C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合計</w:t>
      </w:r>
      <w:r w:rsidRPr="00572FFC">
        <w:rPr>
          <w:rFonts w:ascii="Times New Roman" w:eastAsia="標楷體" w:hAnsi="Times New Roman" w:cs="Times New Roman"/>
        </w:rPr>
        <w:t xml:space="preserve">  </w:t>
      </w:r>
      <w:r w:rsidR="003F0667">
        <w:rPr>
          <w:rFonts w:ascii="Times New Roman" w:eastAsia="標楷體" w:hAnsi="Times New Roman" w:cs="Times New Roman"/>
        </w:rPr>
        <w:t xml:space="preserve">                               </w:t>
      </w:r>
      <w:r w:rsidR="00B1790A">
        <w:rPr>
          <w:rFonts w:ascii="Times New Roman" w:eastAsia="標楷體" w:hAnsi="Times New Roman" w:cs="Times New Roman"/>
        </w:rPr>
        <w:t>7926</w:t>
      </w:r>
      <w:r w:rsidRPr="00572FFC">
        <w:rPr>
          <w:rFonts w:ascii="Times New Roman" w:eastAsia="標楷體" w:hAnsi="Times New Roman" w:cs="Times New Roman"/>
        </w:rPr>
        <w:t xml:space="preserve">     100.0</w:t>
      </w:r>
      <w:r>
        <w:rPr>
          <w:rFonts w:ascii="Times New Roman" w:eastAsia="標楷體" w:hAnsi="Times New Roman" w:cs="Times New Roman"/>
        </w:rPr>
        <w:t xml:space="preserve">%     </w:t>
      </w:r>
      <w:r w:rsidR="00BD2C6E">
        <w:rPr>
          <w:rFonts w:ascii="Times New Roman" w:eastAsia="標楷體" w:hAnsi="Times New Roman" w:cs="Times New Roman"/>
        </w:rPr>
        <w:t xml:space="preserve"> </w:t>
      </w:r>
      <w:r w:rsidR="0078364B">
        <w:rPr>
          <w:rFonts w:ascii="Times New Roman" w:eastAsia="標楷體" w:hAnsi="Times New Roman" w:cs="Times New Roman"/>
        </w:rPr>
        <w:t>2</w:t>
      </w:r>
      <w:r w:rsidR="00B1790A">
        <w:rPr>
          <w:rFonts w:ascii="Times New Roman" w:eastAsia="標楷體" w:hAnsi="Times New Roman" w:cs="Times New Roman"/>
        </w:rPr>
        <w:t>5.4</w:t>
      </w:r>
      <w:r w:rsidRPr="00572FFC">
        <w:rPr>
          <w:rFonts w:ascii="Times New Roman" w:eastAsia="標楷體" w:hAnsi="Times New Roman" w:cs="Times New Roman"/>
        </w:rPr>
        <w:t>%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(B) </w:t>
      </w:r>
      <w:r w:rsidRPr="00572FFC">
        <w:rPr>
          <w:rFonts w:ascii="Times New Roman" w:eastAsia="標楷體" w:hAnsi="標楷體" w:cs="Times New Roman"/>
        </w:rPr>
        <w:t>非人為因素統計表</w:t>
      </w:r>
    </w:p>
    <w:p w:rsidR="00EC0B60" w:rsidRPr="00572FFC" w:rsidRDefault="00EC0B60" w:rsidP="0073446C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EC0B60" w:rsidRPr="00572FFC" w:rsidRDefault="00EC0B60" w:rsidP="0073446C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376781">
        <w:rPr>
          <w:rFonts w:ascii="Times New Roman" w:eastAsia="標楷體" w:hAnsi="Times New Roman" w:cs="Times New Roman" w:hint="eastAsia"/>
        </w:rPr>
        <w:t>無人接聽</w:t>
      </w:r>
      <w:r w:rsidRPr="00376781">
        <w:rPr>
          <w:rFonts w:ascii="Times New Roman" w:eastAsia="標楷體" w:hAnsi="Times New Roman" w:cs="Times New Roman" w:hint="eastAsia"/>
        </w:rPr>
        <w:t xml:space="preserve">   </w:t>
      </w:r>
      <w:r w:rsidRPr="000842B1">
        <w:rPr>
          <w:rFonts w:hAnsi="細明體" w:cs="細明體" w:hint="eastAsia"/>
        </w:rPr>
        <w:t xml:space="preserve">                        </w:t>
      </w:r>
      <w:r w:rsidRPr="000621E4">
        <w:rPr>
          <w:rFonts w:ascii="Times New Roman" w:eastAsia="標楷體" w:hAnsi="標楷體" w:cs="Times New Roman" w:hint="eastAsia"/>
        </w:rPr>
        <w:t xml:space="preserve"> </w:t>
      </w:r>
      <w:r w:rsidR="00B1790A">
        <w:rPr>
          <w:rFonts w:ascii="Times New Roman" w:eastAsia="標楷體" w:hAnsi="標楷體" w:cs="Times New Roman"/>
        </w:rPr>
        <w:t xml:space="preserve"> 7075</w:t>
      </w:r>
      <w:r w:rsidR="006662E4" w:rsidRPr="00232F65">
        <w:rPr>
          <w:rFonts w:ascii="Times New Roman" w:hAnsi="Times New Roman" w:cs="Times New Roman" w:hint="eastAsia"/>
        </w:rPr>
        <w:t xml:space="preserve">     </w:t>
      </w:r>
      <w:r w:rsidR="00F21F4F">
        <w:rPr>
          <w:rFonts w:ascii="Times New Roman" w:hAnsi="Times New Roman" w:cs="Times New Roman"/>
        </w:rPr>
        <w:t xml:space="preserve"> </w:t>
      </w:r>
      <w:r w:rsidR="00B1790A">
        <w:rPr>
          <w:rFonts w:ascii="Times New Roman" w:hAnsi="Times New Roman" w:cs="Times New Roman"/>
        </w:rPr>
        <w:t>30.4</w:t>
      </w:r>
      <w:r w:rsidR="006662E4" w:rsidRPr="00232F65">
        <w:rPr>
          <w:rFonts w:ascii="Times New Roman" w:hAnsi="Times New Roman" w:cs="Times New Roman" w:hint="eastAsia"/>
        </w:rPr>
        <w:t xml:space="preserve">%      </w:t>
      </w:r>
      <w:r w:rsidR="00B1790A">
        <w:rPr>
          <w:rFonts w:ascii="Times New Roman" w:hAnsi="Times New Roman" w:cs="Times New Roman"/>
        </w:rPr>
        <w:t>22.7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電話中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 </w:t>
      </w:r>
      <w:r w:rsidR="00B1790A">
        <w:rPr>
          <w:rFonts w:ascii="Times New Roman" w:hAnsi="Times New Roman" w:cs="Times New Roman"/>
        </w:rPr>
        <w:t>557</w:t>
      </w:r>
      <w:r w:rsidR="00BD2C6E">
        <w:rPr>
          <w:rFonts w:ascii="Times New Roman" w:hAnsi="Times New Roman" w:cs="Times New Roman" w:hint="eastAsia"/>
        </w:rPr>
        <w:t xml:space="preserve">      </w:t>
      </w:r>
      <w:r w:rsidR="00F21F4F">
        <w:rPr>
          <w:rFonts w:ascii="Times New Roman" w:hAnsi="Times New Roman" w:cs="Times New Roman"/>
        </w:rPr>
        <w:t xml:space="preserve"> 2.4</w:t>
      </w:r>
      <w:r w:rsidR="006662E4" w:rsidRPr="00232F65">
        <w:rPr>
          <w:rFonts w:ascii="Times New Roman" w:hAnsi="Times New Roman" w:cs="Times New Roman" w:hint="eastAsia"/>
        </w:rPr>
        <w:t>%</w:t>
      </w:r>
      <w:r w:rsidRPr="000621E4">
        <w:rPr>
          <w:rFonts w:ascii="Times New Roman" w:eastAsia="標楷體" w:hAnsi="標楷體" w:cs="Times New Roman" w:hint="eastAsia"/>
        </w:rPr>
        <w:t xml:space="preserve">       </w:t>
      </w:r>
      <w:r w:rsidR="000F22A4">
        <w:rPr>
          <w:rFonts w:ascii="Times New Roman" w:eastAsia="標楷體" w:hAnsi="標楷體" w:cs="Times New Roman"/>
        </w:rPr>
        <w:t>1</w:t>
      </w:r>
      <w:r w:rsidR="00DC0645">
        <w:rPr>
          <w:rFonts w:ascii="Times New Roman" w:eastAsia="標楷體" w:hAnsi="標楷體" w:cs="Times New Roman"/>
        </w:rPr>
        <w:t>.</w:t>
      </w:r>
      <w:r w:rsidR="00B1790A">
        <w:rPr>
          <w:rFonts w:ascii="Times New Roman" w:eastAsia="標楷體" w:hAnsi="標楷體" w:cs="Times New Roman"/>
        </w:rPr>
        <w:t>8</w:t>
      </w:r>
      <w:r w:rsidRPr="000621E4">
        <w:rPr>
          <w:rFonts w:ascii="Times New Roman" w:eastAsia="標楷體" w:hAnsi="標楷體" w:cs="Times New Roman" w:hint="eastAsia"/>
        </w:rPr>
        <w:t>%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電話停</w:t>
      </w:r>
      <w:proofErr w:type="gramStart"/>
      <w:r w:rsidRPr="000621E4">
        <w:rPr>
          <w:rFonts w:ascii="Times New Roman" w:eastAsia="標楷體" w:hAnsi="標楷體" w:cs="Times New Roman" w:hint="eastAsia"/>
        </w:rPr>
        <w:t>話改號故障</w:t>
      </w:r>
      <w:proofErr w:type="gramEnd"/>
      <w:r w:rsidRPr="000621E4">
        <w:rPr>
          <w:rFonts w:ascii="Times New Roman" w:eastAsia="標楷體" w:hAnsi="標楷體" w:cs="Times New Roman" w:hint="eastAsia"/>
        </w:rPr>
        <w:t>空號</w:t>
      </w:r>
      <w:r w:rsidR="00E975E3">
        <w:rPr>
          <w:rFonts w:ascii="Times New Roman" w:eastAsia="標楷體" w:hAnsi="標楷體" w:cs="Times New Roman" w:hint="eastAsia"/>
        </w:rPr>
        <w:t xml:space="preserve">                </w:t>
      </w:r>
      <w:r w:rsidR="00B1790A">
        <w:rPr>
          <w:rFonts w:ascii="Times New Roman" w:hAnsi="Times New Roman" w:cs="Times New Roman"/>
        </w:rPr>
        <w:t>13137</w:t>
      </w:r>
      <w:r w:rsidR="006662E4" w:rsidRPr="00232F65">
        <w:rPr>
          <w:rFonts w:ascii="Times New Roman" w:hAnsi="Times New Roman" w:cs="Times New Roman" w:hint="eastAsia"/>
        </w:rPr>
        <w:t xml:space="preserve">     </w:t>
      </w:r>
      <w:r w:rsidR="00F21F4F">
        <w:rPr>
          <w:rFonts w:ascii="Times New Roman" w:hAnsi="Times New Roman" w:cs="Times New Roman"/>
        </w:rPr>
        <w:t xml:space="preserve"> 5</w:t>
      </w:r>
      <w:r w:rsidR="00B1790A">
        <w:rPr>
          <w:rFonts w:ascii="Times New Roman" w:hAnsi="Times New Roman" w:cs="Times New Roman"/>
        </w:rPr>
        <w:t>6.4</w:t>
      </w:r>
      <w:r w:rsidR="0043757F">
        <w:rPr>
          <w:rFonts w:ascii="Times New Roman" w:hAnsi="Times New Roman" w:cs="Times New Roman" w:hint="eastAsia"/>
        </w:rPr>
        <w:t xml:space="preserve">%     </w:t>
      </w:r>
      <w:r w:rsidR="00F21F4F">
        <w:rPr>
          <w:rFonts w:ascii="Times New Roman" w:hAnsi="Times New Roman" w:cs="Times New Roman"/>
        </w:rPr>
        <w:t xml:space="preserve"> 4</w:t>
      </w:r>
      <w:r w:rsidR="00B1790A">
        <w:rPr>
          <w:rFonts w:ascii="Times New Roman" w:hAnsi="Times New Roman" w:cs="Times New Roman"/>
        </w:rPr>
        <w:t>2.1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傳真機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</w:t>
      </w:r>
      <w:r w:rsidR="00B1790A">
        <w:rPr>
          <w:rFonts w:ascii="Times New Roman" w:eastAsia="標楷體" w:hAnsi="標楷體" w:cs="Times New Roman"/>
        </w:rPr>
        <w:t>1112</w:t>
      </w:r>
      <w:r w:rsidR="006662E4" w:rsidRPr="00232F65">
        <w:rPr>
          <w:rFonts w:ascii="Times New Roman" w:hAnsi="Times New Roman" w:cs="Times New Roman" w:hint="eastAsia"/>
        </w:rPr>
        <w:t xml:space="preserve">  </w:t>
      </w:r>
      <w:r w:rsidR="001278D5">
        <w:rPr>
          <w:rFonts w:ascii="Times New Roman" w:hAnsi="Times New Roman" w:cs="Times New Roman"/>
        </w:rPr>
        <w:t xml:space="preserve"> </w:t>
      </w:r>
      <w:r w:rsidR="006662E4" w:rsidRPr="00232F65">
        <w:rPr>
          <w:rFonts w:ascii="Times New Roman" w:hAnsi="Times New Roman" w:cs="Times New Roman" w:hint="eastAsia"/>
        </w:rPr>
        <w:t xml:space="preserve">  </w:t>
      </w:r>
      <w:r w:rsidR="00F21F4F">
        <w:rPr>
          <w:rFonts w:ascii="Times New Roman" w:hAnsi="Times New Roman" w:cs="Times New Roman"/>
        </w:rPr>
        <w:t xml:space="preserve"> </w:t>
      </w:r>
      <w:r w:rsidR="006662E4" w:rsidRPr="00232F65">
        <w:rPr>
          <w:rFonts w:ascii="Times New Roman" w:hAnsi="Times New Roman" w:cs="Times New Roman" w:hint="eastAsia"/>
        </w:rPr>
        <w:t xml:space="preserve"> </w:t>
      </w:r>
      <w:r w:rsidR="00B1790A">
        <w:rPr>
          <w:rFonts w:ascii="Times New Roman" w:hAnsi="Times New Roman" w:cs="Times New Roman"/>
        </w:rPr>
        <w:t>4.8</w:t>
      </w:r>
      <w:r w:rsidR="000F22A4">
        <w:rPr>
          <w:rFonts w:ascii="Times New Roman" w:hAnsi="Times New Roman" w:cs="Times New Roman" w:hint="eastAsia"/>
        </w:rPr>
        <w:t xml:space="preserve">%       </w:t>
      </w:r>
      <w:r w:rsidR="00E975E3">
        <w:rPr>
          <w:rFonts w:ascii="Times New Roman" w:hAnsi="Times New Roman" w:cs="Times New Roman"/>
        </w:rPr>
        <w:t>3.</w:t>
      </w:r>
      <w:r w:rsidR="00B1790A">
        <w:rPr>
          <w:rFonts w:ascii="Times New Roman" w:hAnsi="Times New Roman" w:cs="Times New Roman"/>
        </w:rPr>
        <w:t>6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答錄機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</w:t>
      </w:r>
      <w:r>
        <w:rPr>
          <w:rFonts w:ascii="Times New Roman" w:eastAsia="標楷體" w:hAnsi="標楷體" w:cs="Times New Roman" w:hint="eastAsia"/>
        </w:rPr>
        <w:t xml:space="preserve"> </w:t>
      </w:r>
      <w:r w:rsidR="00B1790A">
        <w:rPr>
          <w:rFonts w:ascii="Times New Roman" w:eastAsia="標楷體" w:hAnsi="標楷體" w:cs="Times New Roman"/>
        </w:rPr>
        <w:t>404</w:t>
      </w:r>
      <w:r w:rsidRPr="000621E4">
        <w:rPr>
          <w:rFonts w:ascii="Times New Roman" w:eastAsia="標楷體" w:hAnsi="標楷體" w:cs="Times New Roman" w:hint="eastAsia"/>
        </w:rPr>
        <w:t xml:space="preserve">     </w:t>
      </w:r>
      <w:r>
        <w:rPr>
          <w:rFonts w:ascii="Times New Roman" w:eastAsia="標楷體" w:hAnsi="標楷體" w:cs="Times New Roman" w:hint="eastAsia"/>
        </w:rPr>
        <w:t xml:space="preserve">  </w:t>
      </w:r>
      <w:r w:rsidR="00F21F4F">
        <w:rPr>
          <w:rFonts w:ascii="Times New Roman" w:eastAsia="標楷體" w:hAnsi="標楷體" w:cs="Times New Roman"/>
        </w:rPr>
        <w:t>1.7</w:t>
      </w:r>
      <w:r>
        <w:rPr>
          <w:rFonts w:ascii="Times New Roman" w:eastAsia="標楷體" w:hAnsi="標楷體" w:cs="Times New Roman" w:hint="eastAsia"/>
        </w:rPr>
        <w:t xml:space="preserve">%       </w:t>
      </w:r>
      <w:r w:rsidR="005566A1">
        <w:rPr>
          <w:rFonts w:ascii="Times New Roman" w:eastAsia="標楷體" w:hAnsi="標楷體" w:cs="Times New Roman"/>
        </w:rPr>
        <w:t>1.</w:t>
      </w:r>
      <w:r w:rsidR="00F21F4F">
        <w:rPr>
          <w:rFonts w:ascii="Times New Roman" w:eastAsia="標楷體" w:hAnsi="標楷體" w:cs="Times New Roman"/>
        </w:rPr>
        <w:t>3</w:t>
      </w:r>
      <w:r w:rsidRPr="000621E4">
        <w:rPr>
          <w:rFonts w:ascii="Times New Roman" w:eastAsia="標楷體" w:hAnsi="標楷體" w:cs="Times New Roman" w:hint="eastAsia"/>
        </w:rPr>
        <w:t>%</w:t>
      </w:r>
    </w:p>
    <w:p w:rsidR="00EC0B60" w:rsidRPr="000621E4" w:rsidRDefault="00EC0B60" w:rsidP="0073446C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宿舍機關公司營業用電話</w:t>
      </w:r>
      <w:r w:rsidRPr="000621E4">
        <w:rPr>
          <w:rFonts w:ascii="Times New Roman" w:eastAsia="標楷體" w:hAnsi="標楷體" w:cs="Times New Roman" w:hint="eastAsia"/>
        </w:rPr>
        <w:t xml:space="preserve">             </w:t>
      </w:r>
      <w:r>
        <w:rPr>
          <w:rFonts w:ascii="Times New Roman" w:eastAsia="標楷體" w:hAnsi="標楷體" w:cs="Times New Roman" w:hint="eastAsia"/>
        </w:rPr>
        <w:t xml:space="preserve">  </w:t>
      </w:r>
      <w:r w:rsidR="00B1790A">
        <w:rPr>
          <w:rFonts w:ascii="Times New Roman" w:eastAsia="標楷體" w:hAnsi="標楷體" w:cs="Times New Roman"/>
        </w:rPr>
        <w:t>1008</w:t>
      </w:r>
      <w:r w:rsidR="00BD2C6E">
        <w:rPr>
          <w:rFonts w:ascii="Times New Roman" w:hAnsi="Times New Roman" w:cs="Times New Roman" w:hint="eastAsia"/>
        </w:rPr>
        <w:t xml:space="preserve">       </w:t>
      </w:r>
      <w:r w:rsidR="00F21F4F">
        <w:rPr>
          <w:rFonts w:ascii="Times New Roman" w:hAnsi="Times New Roman" w:cs="Times New Roman"/>
        </w:rPr>
        <w:t>4.</w:t>
      </w:r>
      <w:r w:rsidR="00B1790A">
        <w:rPr>
          <w:rFonts w:ascii="Times New Roman" w:hAnsi="Times New Roman" w:cs="Times New Roman"/>
        </w:rPr>
        <w:t>3</w:t>
      </w:r>
      <w:r w:rsidR="00DC0645">
        <w:rPr>
          <w:rFonts w:ascii="Times New Roman" w:hAnsi="Times New Roman" w:cs="Times New Roman" w:hint="eastAsia"/>
        </w:rPr>
        <w:t xml:space="preserve">%     </w:t>
      </w:r>
      <w:r w:rsidR="00BD2C6E">
        <w:rPr>
          <w:rFonts w:ascii="Times New Roman" w:hAnsi="Times New Roman" w:cs="Times New Roman" w:hint="eastAsia"/>
        </w:rPr>
        <w:t xml:space="preserve"> </w:t>
      </w:r>
      <w:r w:rsidR="00DC0645">
        <w:rPr>
          <w:rFonts w:ascii="Times New Roman" w:hAnsi="Times New Roman" w:cs="Times New Roman"/>
        </w:rPr>
        <w:t xml:space="preserve"> </w:t>
      </w:r>
      <w:r w:rsidR="00F21F4F">
        <w:rPr>
          <w:rFonts w:ascii="Times New Roman" w:hAnsi="Times New Roman" w:cs="Times New Roman"/>
        </w:rPr>
        <w:t>3.</w:t>
      </w:r>
      <w:r w:rsidR="00B1790A">
        <w:rPr>
          <w:rFonts w:ascii="Times New Roman" w:hAnsi="Times New Roman" w:cs="Times New Roman"/>
        </w:rPr>
        <w:t>2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Pr="00572FFC" w:rsidRDefault="00EC0B60" w:rsidP="0073446C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小計</w:t>
      </w:r>
      <w:r w:rsidRPr="00572FF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                    </w:t>
      </w:r>
      <w:r w:rsidR="00B1790A">
        <w:rPr>
          <w:rFonts w:ascii="Times New Roman" w:eastAsia="標楷體" w:hAnsi="Times New Roman" w:cs="Times New Roman"/>
        </w:rPr>
        <w:t>23293</w:t>
      </w:r>
      <w:r w:rsidR="003F0667">
        <w:rPr>
          <w:rFonts w:ascii="Times New Roman" w:hAnsi="Times New Roman" w:cs="Times New Roman" w:hint="eastAsia"/>
        </w:rPr>
        <w:t xml:space="preserve">     </w:t>
      </w:r>
      <w:r w:rsidR="006662E4" w:rsidRPr="00232F65">
        <w:rPr>
          <w:rFonts w:ascii="Times New Roman" w:hAnsi="Times New Roman" w:cs="Times New Roman" w:hint="eastAsia"/>
        </w:rPr>
        <w:t>100</w:t>
      </w:r>
      <w:r w:rsidR="003F0667">
        <w:rPr>
          <w:rFonts w:ascii="Times New Roman" w:hAnsi="Times New Roman" w:cs="Times New Roman"/>
        </w:rPr>
        <w:t>.</w:t>
      </w:r>
      <w:r w:rsidR="00B1790A">
        <w:rPr>
          <w:rFonts w:ascii="Times New Roman" w:hAnsi="Times New Roman" w:cs="Times New Roman"/>
        </w:rPr>
        <w:t>0</w:t>
      </w:r>
      <w:r w:rsidR="006662E4" w:rsidRPr="00232F65">
        <w:rPr>
          <w:rFonts w:ascii="Times New Roman" w:hAnsi="Times New Roman" w:cs="Times New Roman" w:hint="eastAsia"/>
        </w:rPr>
        <w:t xml:space="preserve">%     </w:t>
      </w:r>
      <w:r w:rsidR="0043757F">
        <w:rPr>
          <w:rFonts w:ascii="Times New Roman" w:hAnsi="Times New Roman" w:cs="Times New Roman" w:hint="eastAsia"/>
        </w:rPr>
        <w:t xml:space="preserve"> </w:t>
      </w:r>
      <w:r w:rsidR="00F21F4F">
        <w:rPr>
          <w:rFonts w:ascii="Times New Roman" w:hAnsi="Times New Roman" w:cs="Times New Roman"/>
        </w:rPr>
        <w:t>7</w:t>
      </w:r>
      <w:r w:rsidR="00B1790A">
        <w:rPr>
          <w:rFonts w:ascii="Times New Roman" w:hAnsi="Times New Roman" w:cs="Times New Roman"/>
        </w:rPr>
        <w:t>4.6</w:t>
      </w:r>
      <w:r w:rsidR="006662E4" w:rsidRPr="00232F65">
        <w:rPr>
          <w:rFonts w:ascii="Times New Roman" w:hAnsi="Times New Roman" w:cs="Times New Roman" w:hint="eastAsia"/>
        </w:rPr>
        <w:t>%</w:t>
      </w:r>
    </w:p>
    <w:p w:rsidR="00EC0B60" w:rsidRDefault="00EC0B60" w:rsidP="0073446C">
      <w:pPr>
        <w:spacing w:line="0" w:lineRule="atLeast"/>
        <w:jc w:val="both"/>
        <w:rPr>
          <w:rFonts w:eastAsia="標楷體"/>
          <w:b/>
        </w:rPr>
      </w:pPr>
    </w:p>
    <w:p w:rsidR="00EC0B60" w:rsidRPr="00EC0B60" w:rsidRDefault="00EC0B60" w:rsidP="0073446C">
      <w:pPr>
        <w:spacing w:line="0" w:lineRule="atLeast"/>
        <w:jc w:val="both"/>
        <w:rPr>
          <w:rFonts w:eastAsia="標楷體"/>
          <w:b/>
        </w:rPr>
      </w:pPr>
    </w:p>
    <w:p w:rsidR="00EC0B60" w:rsidRPr="00EC0B60" w:rsidRDefault="00EC0B60" w:rsidP="0073446C">
      <w:pPr>
        <w:pStyle w:val="a3"/>
        <w:pBdr>
          <w:bottom w:val="single" w:sz="4" w:space="1" w:color="auto"/>
        </w:pBdr>
        <w:spacing w:line="0" w:lineRule="atLeast"/>
        <w:ind w:firstLineChars="200" w:firstLine="480"/>
        <w:rPr>
          <w:rFonts w:ascii="Times New Roman" w:eastAsia="標楷體" w:hAnsi="Times New Roman" w:cs="Times New Roman"/>
        </w:rPr>
      </w:pPr>
      <w:r w:rsidRPr="00EC0B60">
        <w:rPr>
          <w:rFonts w:ascii="Times New Roman" w:eastAsia="標楷體" w:hAnsi="Times New Roman" w:cs="Times New Roman" w:hint="eastAsia"/>
        </w:rPr>
        <w:t xml:space="preserve">(C) </w:t>
      </w:r>
      <w:r w:rsidRPr="00EC0B60">
        <w:rPr>
          <w:rFonts w:ascii="Times New Roman" w:eastAsia="標楷體" w:hAnsi="Times New Roman" w:cs="Times New Roman" w:hint="eastAsia"/>
        </w:rPr>
        <w:t>撥號紀錄統計表</w:t>
      </w:r>
      <w:r w:rsidRPr="00EC0B60">
        <w:rPr>
          <w:rFonts w:ascii="Times New Roman" w:eastAsia="標楷體" w:hAnsi="Times New Roman" w:cs="Times New Roman" w:hint="eastAsia"/>
        </w:rPr>
        <w:t xml:space="preserve">                                                   </w:t>
      </w:r>
    </w:p>
    <w:p w:rsidR="00EC0B60" w:rsidRPr="00EC0B60" w:rsidRDefault="00EC0B60" w:rsidP="0073446C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接通率</w:t>
      </w:r>
      <w:r w:rsidRPr="00EC0B60">
        <w:rPr>
          <w:rFonts w:eastAsia="標楷體"/>
        </w:rPr>
        <w:t xml:space="preserve">                                                        </w:t>
      </w:r>
      <w:r w:rsidR="00F21F4F">
        <w:rPr>
          <w:rFonts w:eastAsia="標楷體"/>
        </w:rPr>
        <w:t>3</w:t>
      </w:r>
      <w:r w:rsidR="004F21E1">
        <w:rPr>
          <w:rFonts w:eastAsia="標楷體"/>
        </w:rPr>
        <w:t>5.3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73446C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訪問成功率</w:t>
      </w:r>
      <w:r w:rsidRPr="00EC0B60">
        <w:rPr>
          <w:rFonts w:eastAsia="標楷體"/>
        </w:rPr>
        <w:t xml:space="preserve">                                                   </w:t>
      </w:r>
      <w:r w:rsidR="004F21E1">
        <w:rPr>
          <w:rFonts w:eastAsia="標楷體"/>
        </w:rPr>
        <w:t>4.4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73446C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接通後訪問成功率</w:t>
      </w:r>
      <w:r w:rsidRPr="00EC0B60">
        <w:rPr>
          <w:rFonts w:eastAsia="標楷體"/>
        </w:rPr>
        <w:t xml:space="preserve">                                              </w:t>
      </w:r>
      <w:r w:rsidR="004F21E1">
        <w:rPr>
          <w:rFonts w:eastAsia="標楷體"/>
        </w:rPr>
        <w:t>12.5</w:t>
      </w:r>
      <w:r w:rsidRPr="00EC0B60">
        <w:rPr>
          <w:rFonts w:eastAsia="標楷體"/>
        </w:rPr>
        <w:t xml:space="preserve">%     </w:t>
      </w:r>
    </w:p>
    <w:p w:rsidR="00EC0B60" w:rsidRPr="00EC0B60" w:rsidRDefault="00EC0B60" w:rsidP="0073446C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含接電話者即拒訪</w:t>
      </w:r>
      <w:r w:rsidRPr="00EC0B60">
        <w:rPr>
          <w:rFonts w:eastAsia="標楷體"/>
        </w:rPr>
        <w:t xml:space="preserve">)                                      </w:t>
      </w:r>
      <w:r w:rsidR="00F21F4F">
        <w:rPr>
          <w:rFonts w:eastAsia="標楷體"/>
        </w:rPr>
        <w:t>1</w:t>
      </w:r>
      <w:r w:rsidR="004F21E1">
        <w:rPr>
          <w:rFonts w:eastAsia="標楷體"/>
        </w:rPr>
        <w:t>2.8</w:t>
      </w:r>
      <w:r w:rsidRPr="00EC0B60">
        <w:rPr>
          <w:rFonts w:eastAsia="標楷體"/>
        </w:rPr>
        <w:t xml:space="preserve">%     </w:t>
      </w:r>
    </w:p>
    <w:p w:rsidR="00E42B89" w:rsidRPr="00EC0B60" w:rsidRDefault="00EC0B60" w:rsidP="0073446C">
      <w:pPr>
        <w:pBdr>
          <w:bottom w:val="single" w:sz="4" w:space="1" w:color="auto"/>
        </w:pBd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不含接電話者即拒訪</w:t>
      </w:r>
      <w:r w:rsidRPr="00EC0B60">
        <w:rPr>
          <w:rFonts w:eastAsia="標楷體"/>
        </w:rPr>
        <w:t xml:space="preserve">)                                    </w:t>
      </w:r>
      <w:r w:rsidR="00F21F4F">
        <w:rPr>
          <w:rFonts w:eastAsia="標楷體"/>
        </w:rPr>
        <w:t>2.</w:t>
      </w:r>
      <w:r w:rsidR="004F21E1">
        <w:rPr>
          <w:rFonts w:eastAsia="標楷體"/>
        </w:rPr>
        <w:t>5</w:t>
      </w:r>
      <w:r w:rsidR="007E6AB9" w:rsidRPr="00EC0B60">
        <w:rPr>
          <w:rFonts w:eastAsia="標楷體"/>
        </w:rPr>
        <w:t>%</w:t>
      </w:r>
      <w:r w:rsidR="00E42B89" w:rsidRPr="00EC0B60">
        <w:rPr>
          <w:rFonts w:eastAsia="標楷體"/>
        </w:rPr>
        <w:t xml:space="preserve">    </w:t>
      </w:r>
    </w:p>
    <w:p w:rsidR="00EC0B60" w:rsidRDefault="00EC0B60" w:rsidP="0073446C">
      <w:pPr>
        <w:pStyle w:val="-1"/>
        <w:spacing w:line="0" w:lineRule="atLeast"/>
        <w:rPr>
          <w:rFonts w:ascii="Times New Roman" w:eastAsia="標楷體" w:hAnsi="Times New Roman"/>
        </w:rPr>
      </w:pPr>
    </w:p>
    <w:p w:rsidR="00C5058E" w:rsidRDefault="00C5058E" w:rsidP="00C5058E">
      <w:pPr>
        <w:spacing w:line="0" w:lineRule="atLeast"/>
        <w:jc w:val="both"/>
        <w:rPr>
          <w:rFonts w:eastAsia="標楷體"/>
          <w:b/>
        </w:rPr>
      </w:pPr>
      <w:r w:rsidRPr="00DC1846">
        <w:rPr>
          <w:rFonts w:eastAsia="標楷體"/>
          <w:b/>
        </w:rPr>
        <w:lastRenderedPageBreak/>
        <w:t>表</w:t>
      </w:r>
      <w:r w:rsidRPr="00DC1846">
        <w:rPr>
          <w:rFonts w:eastAsia="標楷體"/>
          <w:b/>
        </w:rPr>
        <w:t>A.</w:t>
      </w:r>
      <w:r>
        <w:rPr>
          <w:rFonts w:eastAsia="標楷體"/>
          <w:b/>
        </w:rPr>
        <w:t>2</w:t>
      </w:r>
      <w:r>
        <w:rPr>
          <w:rFonts w:eastAsia="標楷體" w:hint="eastAsia"/>
          <w:b/>
        </w:rPr>
        <w:t>手機</w:t>
      </w:r>
      <w:r w:rsidRPr="00DC1846">
        <w:rPr>
          <w:rFonts w:eastAsia="標楷體"/>
          <w:b/>
        </w:rPr>
        <w:t>訪問結果表</w:t>
      </w:r>
    </w:p>
    <w:p w:rsidR="00C5058E" w:rsidRPr="00DD22E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DD22E5">
        <w:rPr>
          <w:rFonts w:ascii="Times New Roman" w:eastAsia="標楷體" w:hAnsi="Times New Roman" w:cs="Times New Roman"/>
        </w:rPr>
        <w:t xml:space="preserve">     (A) </w:t>
      </w:r>
      <w:r w:rsidRPr="00DD22E5">
        <w:rPr>
          <w:rFonts w:ascii="Times New Roman" w:eastAsia="標楷體" w:hAnsi="標楷體" w:cs="Times New Roman"/>
        </w:rPr>
        <w:t>有效接通訪問結果</w:t>
      </w:r>
    </w:p>
    <w:p w:rsidR="00C5058E" w:rsidRPr="00572FFC" w:rsidRDefault="00C5058E" w:rsidP="00C5058E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(1) </w:t>
      </w:r>
      <w:r w:rsidRPr="00572FFC">
        <w:rPr>
          <w:rFonts w:ascii="Times New Roman" w:eastAsia="標楷體" w:hAnsi="標楷體" w:cs="Times New Roman"/>
        </w:rPr>
        <w:t>合格受訪者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</w:t>
      </w:r>
      <w:r w:rsidRPr="00F822F5">
        <w:rPr>
          <w:rFonts w:ascii="Times New Roman" w:eastAsia="標楷體" w:hAnsi="標楷體" w:cs="Times New Roman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訪問成功</w:t>
      </w:r>
      <w:r>
        <w:rPr>
          <w:rFonts w:ascii="Times New Roman" w:eastAsia="標楷體" w:hAnsi="標楷體" w:cs="Times New Roman" w:hint="eastAsia"/>
        </w:rPr>
        <w:t xml:space="preserve">        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 w:rsidR="00FD76AF">
        <w:rPr>
          <w:rFonts w:ascii="Times New Roman" w:hAnsi="Times New Roman" w:cs="Times New Roman"/>
        </w:rPr>
        <w:t>1492</w:t>
      </w:r>
      <w:r w:rsidRPr="00232F65">
        <w:rPr>
          <w:rFonts w:ascii="Times New Roman" w:hAnsi="Times New Roman" w:cs="Times New Roman" w:hint="eastAsia"/>
        </w:rPr>
        <w:t xml:space="preserve">      </w:t>
      </w:r>
      <w:r w:rsidR="00FD76AF">
        <w:rPr>
          <w:rFonts w:ascii="Times New Roman" w:hAnsi="Times New Roman" w:cs="Times New Roman"/>
        </w:rPr>
        <w:t>39.0</w:t>
      </w:r>
      <w:r w:rsidRPr="00232F65">
        <w:rPr>
          <w:rFonts w:ascii="Times New Roman" w:hAnsi="Times New Roman" w:cs="Times New Roman" w:hint="eastAsia"/>
        </w:rPr>
        <w:t xml:space="preserve">%       </w:t>
      </w:r>
      <w:r w:rsidR="008155F8">
        <w:rPr>
          <w:rFonts w:ascii="Times New Roman" w:hAnsi="Times New Roman" w:cs="Times New Roman"/>
        </w:rPr>
        <w:t>4.4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受訪者不在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       </w:t>
      </w:r>
      <w:r>
        <w:rPr>
          <w:rFonts w:ascii="Times New Roman" w:eastAsia="標楷體" w:hAnsi="標楷體" w:cs="Times New Roman"/>
        </w:rPr>
        <w:t xml:space="preserve">  </w:t>
      </w:r>
      <w:r w:rsidR="00FD76AF">
        <w:rPr>
          <w:rFonts w:ascii="Times New Roman" w:hAnsi="Times New Roman" w:cs="Times New Roman"/>
        </w:rPr>
        <w:t>1381</w:t>
      </w:r>
      <w:r w:rsidRPr="00232F65">
        <w:rPr>
          <w:rFonts w:ascii="Times New Roman" w:hAnsi="Times New Roman" w:cs="Times New Roman" w:hint="eastAsia"/>
        </w:rPr>
        <w:t xml:space="preserve">      </w:t>
      </w:r>
      <w:r w:rsidR="00FD76AF">
        <w:rPr>
          <w:rFonts w:ascii="Times New Roman" w:hAnsi="Times New Roman" w:cs="Times New Roman"/>
        </w:rPr>
        <w:t>1</w:t>
      </w:r>
      <w:r w:rsidR="008155F8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 w:hint="eastAsia"/>
        </w:rPr>
        <w:t xml:space="preserve">%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="00FD76AF">
        <w:rPr>
          <w:rFonts w:ascii="Times New Roman" w:hAnsi="Times New Roman" w:cs="Times New Roman"/>
        </w:rPr>
        <w:t>4.1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非當日約訪者</w:t>
      </w:r>
      <w:r w:rsidRPr="00F822F5">
        <w:rPr>
          <w:rFonts w:ascii="Times New Roman" w:eastAsia="標楷體" w:hAnsi="標楷體" w:cs="Times New Roman" w:hint="eastAsia"/>
        </w:rPr>
        <w:t xml:space="preserve">)     </w:t>
      </w:r>
      <w:r>
        <w:rPr>
          <w:rFonts w:ascii="Times New Roman" w:eastAsia="標楷體" w:hAnsi="標楷體" w:cs="Times New Roman" w:hint="eastAsia"/>
        </w:rPr>
        <w:t xml:space="preserve">           </w:t>
      </w:r>
      <w:r w:rsidR="00FD76AF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 xml:space="preserve">    </w:t>
      </w:r>
      <w:r w:rsidRPr="00232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5D4F22">
        <w:rPr>
          <w:rFonts w:ascii="Times New Roman" w:hAnsi="Times New Roman" w:cs="Times New Roman"/>
        </w:rPr>
        <w:t>0.</w:t>
      </w:r>
      <w:r w:rsidR="00FD76A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%       0</w:t>
      </w:r>
      <w:r w:rsidR="009B6861">
        <w:rPr>
          <w:rFonts w:ascii="Times New Roman" w:hAnsi="Times New Roman" w:cs="Times New Roman"/>
        </w:rPr>
        <w:t>.</w:t>
      </w:r>
      <w:r w:rsidR="00FD76AF">
        <w:rPr>
          <w:rFonts w:ascii="Times New Roman" w:hAnsi="Times New Roman" w:cs="Times New Roman"/>
        </w:rPr>
        <w:t>0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</w:t>
      </w:r>
      <w:proofErr w:type="gramStart"/>
      <w:r w:rsidRPr="00F822F5">
        <w:rPr>
          <w:rFonts w:ascii="Times New Roman" w:eastAsia="標楷體" w:hAnsi="標楷體" w:cs="Times New Roman" w:hint="eastAsia"/>
        </w:rPr>
        <w:t>訪者拒訪</w:t>
      </w:r>
      <w:proofErr w:type="gramEnd"/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 w:rsidRPr="00F822F5">
        <w:rPr>
          <w:rFonts w:ascii="Times New Roman" w:eastAsia="標楷體" w:hAnsi="標楷體" w:cs="Times New Roman" w:hint="eastAsia"/>
        </w:rPr>
        <w:t xml:space="preserve">)           </w:t>
      </w:r>
      <w:r>
        <w:rPr>
          <w:rFonts w:ascii="Times New Roman" w:eastAsia="標楷體" w:hAnsi="標楷體" w:cs="Times New Roman" w:hint="eastAsia"/>
        </w:rPr>
        <w:t xml:space="preserve">      </w:t>
      </w:r>
      <w:r w:rsidR="00FD76AF">
        <w:rPr>
          <w:rFonts w:ascii="Times New Roman" w:hAnsi="Times New Roman" w:cs="Times New Roman"/>
        </w:rPr>
        <w:t xml:space="preserve"> 76</w:t>
      </w:r>
      <w:r>
        <w:rPr>
          <w:rFonts w:ascii="Times New Roman" w:hAnsi="Times New Roman" w:cs="Times New Roman" w:hint="eastAsia"/>
        </w:rPr>
        <w:t xml:space="preserve">       </w:t>
      </w:r>
      <w:r w:rsidR="00FD76AF">
        <w:rPr>
          <w:rFonts w:ascii="Times New Roman" w:hAnsi="Times New Roman" w:cs="Times New Roman"/>
        </w:rPr>
        <w:t>2.0</w:t>
      </w:r>
      <w:r w:rsidRPr="00232F65">
        <w:rPr>
          <w:rFonts w:ascii="Times New Roman" w:hAnsi="Times New Roman" w:cs="Times New Roman" w:hint="eastAsia"/>
        </w:rPr>
        <w:t xml:space="preserve">%      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 w:rsidR="00FD76AF">
        <w:rPr>
          <w:rFonts w:ascii="Times New Roman" w:hAnsi="Times New Roman" w:cs="Times New Roman"/>
        </w:rPr>
        <w:t>2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受訪者中拒</w:t>
      </w:r>
      <w:r w:rsidRPr="00F822F5">
        <w:rPr>
          <w:rFonts w:ascii="Times New Roman" w:eastAsia="標楷體" w:hAnsi="標楷體" w:cs="Times New Roman" w:hint="eastAsia"/>
        </w:rPr>
        <w:t>(</w:t>
      </w:r>
      <w:r w:rsidRPr="00F822F5">
        <w:rPr>
          <w:rFonts w:ascii="Times New Roman" w:eastAsia="標楷體" w:hAnsi="標楷體" w:cs="Times New Roman" w:hint="eastAsia"/>
        </w:rPr>
        <w:t>無法再訪者</w:t>
      </w:r>
      <w:r>
        <w:rPr>
          <w:rFonts w:ascii="Times New Roman" w:eastAsia="標楷體" w:hAnsi="標楷體" w:cs="Times New Roman" w:hint="eastAsia"/>
        </w:rPr>
        <w:t xml:space="preserve">)                 </w:t>
      </w:r>
      <w:r w:rsidR="00FD76AF">
        <w:rPr>
          <w:rFonts w:ascii="Times New Roman" w:hAnsi="Times New Roman" w:cs="Times New Roman"/>
        </w:rPr>
        <w:t>848</w:t>
      </w:r>
      <w:r>
        <w:rPr>
          <w:rFonts w:ascii="Times New Roman" w:hAnsi="Times New Roman" w:cs="Times New Roman" w:hint="eastAsia"/>
        </w:rPr>
        <w:t xml:space="preserve">      </w:t>
      </w:r>
      <w:r w:rsidR="00FD76AF">
        <w:rPr>
          <w:rFonts w:ascii="Times New Roman" w:hAnsi="Times New Roman" w:cs="Times New Roman"/>
        </w:rPr>
        <w:t>22.2</w:t>
      </w:r>
      <w:r>
        <w:rPr>
          <w:rFonts w:ascii="Times New Roman" w:hAnsi="Times New Roman" w:cs="Times New Roman" w:hint="eastAsia"/>
        </w:rPr>
        <w:t xml:space="preserve">%       </w:t>
      </w:r>
      <w:r>
        <w:rPr>
          <w:rFonts w:ascii="Times New Roman" w:hAnsi="Times New Roman" w:cs="Times New Roman"/>
        </w:rPr>
        <w:t>2.</w:t>
      </w:r>
      <w:r w:rsidR="00FD76AF">
        <w:rPr>
          <w:rFonts w:ascii="Times New Roman" w:hAnsi="Times New Roman" w:cs="Times New Roman"/>
        </w:rPr>
        <w:t>5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因語言因素無法受訪</w:t>
      </w:r>
      <w:r>
        <w:rPr>
          <w:rFonts w:ascii="Times New Roman" w:eastAsia="標楷體" w:hAnsi="標楷體" w:cs="Times New Roman" w:hint="eastAsia"/>
        </w:rPr>
        <w:t xml:space="preserve">                  </w:t>
      </w:r>
      <w:r w:rsidRPr="00F822F5">
        <w:rPr>
          <w:rFonts w:ascii="Times New Roman" w:eastAsia="標楷體" w:hAnsi="標楷體" w:cs="Times New Roman" w:hint="eastAsia"/>
        </w:rPr>
        <w:t xml:space="preserve">   </w:t>
      </w:r>
      <w:r>
        <w:rPr>
          <w:rFonts w:ascii="Times New Roman" w:eastAsia="標楷體" w:hAnsi="標楷體" w:cs="Times New Roman"/>
        </w:rPr>
        <w:t xml:space="preserve"> </w:t>
      </w:r>
      <w:r w:rsidR="00FD76AF">
        <w:rPr>
          <w:rFonts w:ascii="Times New Roman" w:eastAsia="標楷體" w:hAnsi="標楷體" w:cs="Times New Roman"/>
        </w:rPr>
        <w:t>0</w:t>
      </w:r>
      <w:proofErr w:type="gramStart"/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5D4F22">
        <w:rPr>
          <w:rFonts w:ascii="Times New Roman" w:hAnsi="Times New Roman" w:cs="Times New Roman"/>
        </w:rPr>
        <w:t>0.</w:t>
      </w:r>
      <w:r w:rsidR="00FD76AF">
        <w:rPr>
          <w:rFonts w:ascii="Times New Roman" w:hAnsi="Times New Roman" w:cs="Times New Roman"/>
        </w:rPr>
        <w:t>0</w:t>
      </w:r>
      <w:r w:rsidRPr="00232F65">
        <w:rPr>
          <w:rFonts w:ascii="Times New Roman" w:hAnsi="Times New Roman" w:cs="Times New Roman" w:hint="eastAsia"/>
        </w:rPr>
        <w:t xml:space="preserve">%      </w:t>
      </w:r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0</w:t>
      </w:r>
      <w:r w:rsidRPr="00232F65">
        <w:rPr>
          <w:rFonts w:ascii="Times New Roman" w:hAnsi="Times New Roman" w:cs="Times New Roman" w:hint="eastAsia"/>
        </w:rPr>
        <w:t>%</w:t>
      </w:r>
      <w:proofErr w:type="gramEnd"/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因生理因素無法受訪</w:t>
      </w:r>
      <w:r>
        <w:rPr>
          <w:rFonts w:ascii="Times New Roman" w:eastAsia="標楷體" w:hAnsi="標楷體" w:cs="Times New Roman" w:hint="eastAsia"/>
        </w:rPr>
        <w:t xml:space="preserve">                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 w:rsidR="00FD76AF">
        <w:rPr>
          <w:rFonts w:ascii="Times New Roman" w:eastAsia="標楷體" w:hAnsi="標楷體" w:cs="Times New Roman"/>
        </w:rPr>
        <w:t>10</w:t>
      </w:r>
      <w:r>
        <w:rPr>
          <w:rFonts w:ascii="Times New Roman" w:hAnsi="Times New Roman" w:cs="Times New Roman" w:hint="eastAsia"/>
        </w:rPr>
        <w:t xml:space="preserve">       </w:t>
      </w:r>
      <w:r w:rsidR="00FD76AF">
        <w:rPr>
          <w:rFonts w:ascii="Times New Roman" w:hAnsi="Times New Roman" w:cs="Times New Roman"/>
        </w:rPr>
        <w:t>0.3</w:t>
      </w:r>
      <w:r w:rsidRPr="00232F65">
        <w:rPr>
          <w:rFonts w:ascii="Times New Roman" w:hAnsi="Times New Roman" w:cs="Times New Roman" w:hint="eastAsia"/>
        </w:rPr>
        <w:t xml:space="preserve">%      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 w:rsidR="00FD76AF">
        <w:rPr>
          <w:rFonts w:ascii="Times New Roman" w:hAnsi="Times New Roman" w:cs="Times New Roman"/>
        </w:rPr>
        <w:t>0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受訪者訪問期間不在</w:t>
      </w:r>
      <w:r>
        <w:rPr>
          <w:rFonts w:ascii="Times New Roman" w:eastAsia="標楷體" w:hAnsi="標楷體" w:cs="Times New Roman" w:hint="eastAsia"/>
        </w:rPr>
        <w:t xml:space="preserve">                    </w:t>
      </w:r>
      <w:r>
        <w:rPr>
          <w:rFonts w:ascii="Times New Roman" w:eastAsia="標楷體" w:hAnsi="標楷體" w:cs="Times New Roman"/>
        </w:rPr>
        <w:t xml:space="preserve"> </w:t>
      </w:r>
      <w:r w:rsidR="00FD76AF">
        <w:rPr>
          <w:rFonts w:ascii="Times New Roman" w:eastAsia="標楷體" w:hAnsi="標楷體" w:cs="Times New Roman"/>
        </w:rPr>
        <w:t xml:space="preserve"> </w:t>
      </w:r>
      <w:r w:rsidR="008155F8">
        <w:rPr>
          <w:rFonts w:ascii="Times New Roman" w:eastAsia="標楷體" w:hAnsi="標楷體" w:cs="Times New Roman"/>
        </w:rPr>
        <w:t>4</w:t>
      </w:r>
      <w:r>
        <w:rPr>
          <w:rFonts w:ascii="Times New Roman" w:eastAsia="標楷體" w:hAnsi="標楷體" w:cs="Times New Roman" w:hint="eastAsia"/>
        </w:rPr>
        <w:t xml:space="preserve">      </w:t>
      </w:r>
      <w:r>
        <w:rPr>
          <w:rFonts w:ascii="Times New Roman" w:eastAsia="標楷體" w:hAnsi="標楷體" w:cs="Times New Roman"/>
        </w:rPr>
        <w:t xml:space="preserve"> </w:t>
      </w:r>
      <w:r>
        <w:rPr>
          <w:rFonts w:ascii="Times New Roman" w:eastAsia="標楷體" w:hAnsi="標楷體" w:cs="Times New Roman" w:hint="eastAsia"/>
        </w:rPr>
        <w:t>0.</w:t>
      </w:r>
      <w:r w:rsidR="00FD76AF">
        <w:rPr>
          <w:rFonts w:ascii="Times New Roman" w:eastAsia="標楷體" w:hAnsi="標楷體" w:cs="Times New Roman"/>
        </w:rPr>
        <w:t>1</w:t>
      </w:r>
      <w:r>
        <w:rPr>
          <w:rFonts w:ascii="Times New Roman" w:eastAsia="標楷體" w:hAnsi="標楷體" w:cs="Times New Roman" w:hint="eastAsia"/>
        </w:rPr>
        <w:t>%       0</w:t>
      </w:r>
      <w:r w:rsidRPr="00F822F5">
        <w:rPr>
          <w:rFonts w:ascii="Times New Roman" w:eastAsia="標楷體" w:hAnsi="標楷體" w:cs="Times New Roman" w:hint="eastAsia"/>
        </w:rPr>
        <w:t>.</w:t>
      </w:r>
      <w:r>
        <w:rPr>
          <w:rFonts w:ascii="Times New Roman" w:eastAsia="標楷體" w:hAnsi="標楷體" w:cs="Times New Roman"/>
        </w:rPr>
        <w:t>0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F822F5">
        <w:rPr>
          <w:rFonts w:ascii="Times New Roman" w:eastAsia="標楷體" w:hAnsi="標楷體" w:cs="Times New Roman" w:hint="eastAsia"/>
        </w:rPr>
        <w:t xml:space="preserve">     </w:t>
      </w:r>
      <w:r w:rsidRPr="00F822F5">
        <w:rPr>
          <w:rFonts w:ascii="Times New Roman" w:eastAsia="標楷體" w:hAnsi="標楷體" w:cs="Times New Roman" w:hint="eastAsia"/>
        </w:rPr>
        <w:t>小計</w:t>
      </w:r>
      <w:r w:rsidRPr="00F822F5">
        <w:rPr>
          <w:rFonts w:ascii="Times New Roman" w:eastAsia="標楷體" w:hAnsi="標楷體" w:cs="Times New Roman" w:hint="eastAsia"/>
        </w:rPr>
        <w:t xml:space="preserve">            </w:t>
      </w:r>
      <w:r>
        <w:rPr>
          <w:rFonts w:ascii="Times New Roman" w:eastAsia="標楷體" w:hAnsi="標楷體" w:cs="Times New Roman" w:hint="eastAsia"/>
        </w:rPr>
        <w:t xml:space="preserve">                     </w:t>
      </w:r>
      <w:r w:rsidR="00FD76AF">
        <w:rPr>
          <w:rFonts w:ascii="Times New Roman" w:eastAsia="標楷體" w:hAnsi="標楷體" w:cs="Times New Roman"/>
        </w:rPr>
        <w:t>3823</w:t>
      </w:r>
      <w:r>
        <w:rPr>
          <w:rFonts w:ascii="Times New Roman" w:eastAsia="標楷體" w:hAnsi="標楷體" w:cs="Times New Roman" w:hint="eastAsia"/>
        </w:rPr>
        <w:t xml:space="preserve">    </w:t>
      </w:r>
      <w:r w:rsidRPr="00F822F5">
        <w:rPr>
          <w:rFonts w:ascii="Times New Roman" w:eastAsia="標楷體" w:hAnsi="標楷體" w:cs="Times New Roman" w:hint="eastAsia"/>
        </w:rPr>
        <w:t xml:space="preserve"> </w:t>
      </w:r>
      <w:r>
        <w:rPr>
          <w:rFonts w:ascii="Times New Roman" w:eastAsia="標楷體" w:hAnsi="標楷體" w:cs="Times New Roman" w:hint="eastAsia"/>
        </w:rPr>
        <w:t xml:space="preserve"> </w:t>
      </w:r>
      <w:r w:rsidRPr="00F822F5">
        <w:rPr>
          <w:rFonts w:ascii="Times New Roman" w:eastAsia="標楷體" w:hAnsi="標楷體" w:cs="Times New Roman" w:hint="eastAsia"/>
        </w:rPr>
        <w:t>100</w:t>
      </w:r>
      <w:r>
        <w:rPr>
          <w:rFonts w:ascii="Times New Roman" w:eastAsia="標楷體" w:hAnsi="標楷體" w:cs="Times New Roman" w:hint="eastAsia"/>
        </w:rPr>
        <w:t>.0</w:t>
      </w:r>
      <w:r w:rsidRPr="00F822F5">
        <w:rPr>
          <w:rFonts w:ascii="Times New Roman" w:eastAsia="標楷體" w:hAnsi="標楷體" w:cs="Times New Roman" w:hint="eastAsia"/>
        </w:rPr>
        <w:t xml:space="preserve">%     </w:t>
      </w:r>
      <w:r w:rsidR="009B6861">
        <w:rPr>
          <w:rFonts w:ascii="Times New Roman" w:eastAsia="標楷體" w:hAnsi="標楷體" w:cs="Times New Roman"/>
        </w:rPr>
        <w:t>1</w:t>
      </w:r>
      <w:r w:rsidR="00FD76AF">
        <w:rPr>
          <w:rFonts w:ascii="Times New Roman" w:eastAsia="標楷體" w:hAnsi="標楷體" w:cs="Times New Roman"/>
        </w:rPr>
        <w:t>1.2</w:t>
      </w:r>
      <w:r w:rsidRPr="00F822F5">
        <w:rPr>
          <w:rFonts w:ascii="Times New Roman" w:eastAsia="標楷體" w:hAnsi="標楷體" w:cs="Times New Roman" w:hint="eastAsia"/>
        </w:rPr>
        <w:t>%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(2) </w:t>
      </w:r>
      <w:r w:rsidRPr="00572FFC">
        <w:rPr>
          <w:rFonts w:ascii="Times New Roman" w:eastAsia="標楷體" w:hAnsi="標楷體" w:cs="Times New Roman"/>
        </w:rPr>
        <w:t>其他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接電話者即拒訪</w:t>
      </w:r>
      <w:r>
        <w:rPr>
          <w:rFonts w:ascii="Times New Roman" w:eastAsia="標楷體" w:hAnsi="Times New Roman" w:cs="Times New Roman" w:hint="eastAsia"/>
        </w:rPr>
        <w:t xml:space="preserve">                       </w:t>
      </w:r>
      <w:r w:rsidR="00FD76AF">
        <w:rPr>
          <w:rFonts w:ascii="Times New Roman" w:eastAsia="標楷體" w:hAnsi="Times New Roman" w:cs="Times New Roman"/>
        </w:rPr>
        <w:t xml:space="preserve"> 562</w:t>
      </w:r>
      <w:r w:rsidRPr="00F822F5">
        <w:rPr>
          <w:rFonts w:ascii="Times New Roman" w:eastAsia="標楷體" w:hAnsi="Times New Roman" w:cs="Times New Roman" w:hint="eastAsia"/>
        </w:rPr>
        <w:t xml:space="preserve">      </w:t>
      </w:r>
      <w:r w:rsidR="00FD76AF">
        <w:rPr>
          <w:rFonts w:ascii="Times New Roman" w:eastAsia="標楷體" w:hAnsi="Times New Roman" w:cs="Times New Roman"/>
        </w:rPr>
        <w:t>67.1</w:t>
      </w:r>
      <w:r w:rsidRPr="00F822F5">
        <w:rPr>
          <w:rFonts w:ascii="Times New Roman" w:eastAsia="標楷體" w:hAnsi="Times New Roman" w:cs="Times New Roman" w:hint="eastAsia"/>
        </w:rPr>
        <w:t xml:space="preserve">%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D76AF">
        <w:rPr>
          <w:rFonts w:ascii="Times New Roman" w:eastAsia="標楷體" w:hAnsi="Times New Roman" w:cs="Times New Roman"/>
        </w:rPr>
        <w:t xml:space="preserve"> 1.7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戶中無合格受訪對象</w:t>
      </w:r>
      <w:r w:rsidRPr="00F822F5">
        <w:rPr>
          <w:rFonts w:ascii="Times New Roman" w:eastAsia="標楷體" w:hAnsi="Times New Roman" w:cs="Times New Roman" w:hint="eastAsia"/>
        </w:rPr>
        <w:t xml:space="preserve">                  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D76AF">
        <w:rPr>
          <w:rFonts w:ascii="Times New Roman" w:eastAsia="標楷體" w:hAnsi="Times New Roman" w:cs="Times New Roman"/>
        </w:rPr>
        <w:t>270</w:t>
      </w:r>
      <w:r>
        <w:rPr>
          <w:rFonts w:ascii="Times New Roman" w:eastAsia="標楷體" w:hAnsi="Times New Roman" w:cs="Times New Roman" w:hint="eastAsia"/>
        </w:rPr>
        <w:t xml:space="preserve">      </w:t>
      </w:r>
      <w:r w:rsidR="00FD76AF">
        <w:rPr>
          <w:rFonts w:ascii="Times New Roman" w:eastAsia="標楷體" w:hAnsi="Times New Roman" w:cs="Times New Roman"/>
        </w:rPr>
        <w:t>32.2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 w:rsidR="00FD76AF">
        <w:rPr>
          <w:rFonts w:ascii="Times New Roman" w:eastAsia="標楷體" w:hAnsi="Times New Roman" w:cs="Times New Roman"/>
        </w:rPr>
        <w:t>8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已訪問過或非受訪地區</w:t>
      </w:r>
      <w:r>
        <w:rPr>
          <w:rFonts w:ascii="Times New Roman" w:eastAsia="標楷體" w:hAnsi="Times New Roman" w:cs="Times New Roman" w:hint="eastAsia"/>
        </w:rPr>
        <w:t xml:space="preserve">                   </w:t>
      </w:r>
      <w:r>
        <w:rPr>
          <w:rFonts w:ascii="Times New Roman" w:eastAsia="標楷體" w:hAnsi="Times New Roman" w:cs="Times New Roman"/>
        </w:rPr>
        <w:t xml:space="preserve"> </w:t>
      </w:r>
      <w:r w:rsidR="00FD76AF">
        <w:rPr>
          <w:rFonts w:ascii="Times New Roman" w:eastAsia="標楷體" w:hAnsi="Times New Roman" w:cs="Times New Roman"/>
        </w:rPr>
        <w:t>0</w:t>
      </w:r>
      <w:proofErr w:type="gramStart"/>
      <w:r>
        <w:rPr>
          <w:rFonts w:ascii="Times New Roman" w:eastAsia="標楷體" w:hAnsi="Times New Roman" w:cs="Times New Roman" w:hint="eastAsia"/>
        </w:rPr>
        <w:t xml:space="preserve">       0.</w:t>
      </w:r>
      <w:r w:rsidR="008155F8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>0</w:t>
      </w:r>
      <w:r w:rsidRPr="00F822F5">
        <w:rPr>
          <w:rFonts w:ascii="Times New Roman" w:eastAsia="標楷體" w:hAnsi="Times New Roman" w:cs="Times New Roman" w:hint="eastAsia"/>
        </w:rPr>
        <w:t>%</w:t>
      </w:r>
      <w:proofErr w:type="gramEnd"/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配額已滿</w:t>
      </w:r>
      <w:r>
        <w:rPr>
          <w:rFonts w:ascii="Times New Roman" w:eastAsia="標楷體" w:hAnsi="Times New Roman" w:cs="Times New Roman" w:hint="eastAsia"/>
        </w:rPr>
        <w:t xml:space="preserve">                                </w:t>
      </w:r>
      <w:r>
        <w:rPr>
          <w:rFonts w:ascii="Times New Roman" w:eastAsia="標楷體" w:hAnsi="Times New Roman" w:cs="Times New Roman"/>
        </w:rPr>
        <w:t>0</w:t>
      </w:r>
      <w:proofErr w:type="gramStart"/>
      <w:r>
        <w:rPr>
          <w:rFonts w:ascii="Times New Roman" w:eastAsia="標楷體" w:hAnsi="Times New Roman" w:cs="Times New Roman" w:hint="eastAsia"/>
        </w:rPr>
        <w:t xml:space="preserve">       0.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%       0.</w:t>
      </w:r>
      <w:r w:rsidRPr="00F822F5">
        <w:rPr>
          <w:rFonts w:ascii="Times New Roman" w:eastAsia="標楷體" w:hAnsi="Times New Roman" w:cs="Times New Roman" w:hint="eastAsia"/>
        </w:rPr>
        <w:t>0%</w:t>
      </w:r>
      <w:proofErr w:type="gramEnd"/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無法確定是否有合格受訪者</w:t>
      </w:r>
      <w:r>
        <w:rPr>
          <w:rFonts w:ascii="Times New Roman" w:eastAsia="標楷體" w:hAnsi="Times New Roman" w:cs="Times New Roman" w:hint="eastAsia"/>
        </w:rPr>
        <w:t xml:space="preserve">               </w:t>
      </w:r>
      <w:r w:rsidR="009B6861">
        <w:rPr>
          <w:rFonts w:ascii="Times New Roman" w:eastAsia="標楷體" w:hAnsi="Times New Roman" w:cs="Times New Roman"/>
        </w:rPr>
        <w:t xml:space="preserve"> </w:t>
      </w:r>
      <w:r w:rsidR="00FD76AF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/>
        </w:rPr>
        <w:t>0.</w:t>
      </w:r>
      <w:r w:rsidR="00FD76AF"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 w:hint="eastAsia"/>
        </w:rPr>
        <w:t>%       0</w:t>
      </w:r>
      <w:r w:rsidRPr="00F822F5"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>0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C5058E" w:rsidRPr="00F822F5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F822F5">
        <w:rPr>
          <w:rFonts w:ascii="Times New Roman" w:eastAsia="標楷體" w:hAnsi="Times New Roman" w:cs="Times New Roman" w:hint="eastAsia"/>
        </w:rPr>
        <w:t xml:space="preserve">     </w:t>
      </w:r>
      <w:r w:rsidRPr="00F822F5">
        <w:rPr>
          <w:rFonts w:ascii="Times New Roman" w:eastAsia="標楷體" w:hAnsi="Times New Roman" w:cs="Times New Roman" w:hint="eastAsia"/>
        </w:rPr>
        <w:t>小計</w:t>
      </w:r>
      <w:r w:rsidRPr="00F822F5">
        <w:rPr>
          <w:rFonts w:ascii="Times New Roman" w:eastAsia="標楷體" w:hAnsi="Times New Roman" w:cs="Times New Roman" w:hint="eastAsia"/>
        </w:rPr>
        <w:t xml:space="preserve">            </w:t>
      </w:r>
      <w:r>
        <w:rPr>
          <w:rFonts w:ascii="Times New Roman" w:eastAsia="標楷體" w:hAnsi="Times New Roman" w:cs="Times New Roman" w:hint="eastAsia"/>
        </w:rPr>
        <w:t xml:space="preserve">                     </w:t>
      </w:r>
      <w:r w:rsidR="00FD76AF">
        <w:rPr>
          <w:rFonts w:ascii="Times New Roman" w:eastAsia="標楷體" w:hAnsi="Times New Roman" w:cs="Times New Roman"/>
        </w:rPr>
        <w:t xml:space="preserve"> 838</w:t>
      </w:r>
      <w:r>
        <w:rPr>
          <w:rFonts w:ascii="Times New Roman" w:eastAsia="標楷體" w:hAnsi="Times New Roman" w:cs="Times New Roman" w:hint="eastAsia"/>
        </w:rPr>
        <w:t xml:space="preserve">    </w:t>
      </w:r>
      <w:r w:rsidRPr="00F822F5">
        <w:rPr>
          <w:rFonts w:ascii="Times New Roman" w:eastAsia="標楷體" w:hAnsi="Times New Roman" w:cs="Times New Roman" w:hint="eastAsia"/>
        </w:rPr>
        <w:t xml:space="preserve"> 100</w:t>
      </w:r>
      <w:r>
        <w:rPr>
          <w:rFonts w:ascii="Times New Roman" w:eastAsia="標楷體" w:hAnsi="Times New Roman" w:cs="Times New Roman" w:hint="eastAsia"/>
        </w:rPr>
        <w:t xml:space="preserve">.0%    </w:t>
      </w:r>
      <w:r w:rsidRPr="00F822F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="00FD76AF">
        <w:rPr>
          <w:rFonts w:ascii="Times New Roman" w:eastAsia="標楷體" w:hAnsi="Times New Roman" w:cs="Times New Roman"/>
        </w:rPr>
        <w:t xml:space="preserve"> 2</w:t>
      </w:r>
      <w:r w:rsidR="008155F8">
        <w:rPr>
          <w:rFonts w:ascii="Times New Roman" w:eastAsia="標楷體" w:hAnsi="Times New Roman" w:cs="Times New Roman"/>
        </w:rPr>
        <w:t>.5</w:t>
      </w:r>
      <w:r w:rsidRPr="00F822F5">
        <w:rPr>
          <w:rFonts w:ascii="Times New Roman" w:eastAsia="標楷體" w:hAnsi="Times New Roman" w:cs="Times New Roman" w:hint="eastAsia"/>
        </w:rPr>
        <w:t>%</w:t>
      </w:r>
    </w:p>
    <w:p w:rsidR="00C5058E" w:rsidRPr="00572FFC" w:rsidRDefault="00C5058E" w:rsidP="00C5058E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合計</w:t>
      </w:r>
      <w:r w:rsidRPr="00572FFC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 xml:space="preserve">                               </w:t>
      </w:r>
      <w:r w:rsidR="00FD76AF">
        <w:rPr>
          <w:rFonts w:ascii="Times New Roman" w:eastAsia="標楷體" w:hAnsi="Times New Roman" w:cs="Times New Roman"/>
        </w:rPr>
        <w:t>4661</w:t>
      </w:r>
      <w:r w:rsidRPr="00572FFC">
        <w:rPr>
          <w:rFonts w:ascii="Times New Roman" w:eastAsia="標楷體" w:hAnsi="Times New Roman" w:cs="Times New Roman"/>
        </w:rPr>
        <w:t xml:space="preserve">     100.0</w:t>
      </w:r>
      <w:r>
        <w:rPr>
          <w:rFonts w:ascii="Times New Roman" w:eastAsia="標楷體" w:hAnsi="Times New Roman" w:cs="Times New Roman"/>
        </w:rPr>
        <w:t xml:space="preserve">%      </w:t>
      </w:r>
      <w:r w:rsidR="00FD76AF">
        <w:rPr>
          <w:rFonts w:ascii="Times New Roman" w:eastAsia="標楷體" w:hAnsi="Times New Roman" w:cs="Times New Roman"/>
        </w:rPr>
        <w:t>13.7</w:t>
      </w:r>
      <w:r w:rsidRPr="00572FFC">
        <w:rPr>
          <w:rFonts w:ascii="Times New Roman" w:eastAsia="標楷體" w:hAnsi="Times New Roman" w:cs="Times New Roman"/>
        </w:rPr>
        <w:t>%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(B) </w:t>
      </w:r>
      <w:r w:rsidRPr="00572FFC">
        <w:rPr>
          <w:rFonts w:ascii="Times New Roman" w:eastAsia="標楷體" w:hAnsi="標楷體" w:cs="Times New Roman"/>
        </w:rPr>
        <w:t>非人為因素統計表</w:t>
      </w:r>
    </w:p>
    <w:p w:rsidR="00C5058E" w:rsidRPr="00572FFC" w:rsidRDefault="00C5058E" w:rsidP="00C5058E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                                      </w:t>
      </w:r>
      <w:r w:rsidRPr="00572FFC">
        <w:rPr>
          <w:rFonts w:ascii="Times New Roman" w:eastAsia="標楷體" w:hAnsi="標楷體" w:cs="Times New Roman"/>
        </w:rPr>
        <w:t>人數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百分比</w:t>
      </w:r>
      <w:r w:rsidRPr="00572FFC">
        <w:rPr>
          <w:rFonts w:ascii="Times New Roman" w:eastAsia="標楷體" w:hAnsi="Times New Roman" w:cs="Times New Roman"/>
        </w:rPr>
        <w:t xml:space="preserve">      </w:t>
      </w:r>
      <w:r w:rsidRPr="00572FFC">
        <w:rPr>
          <w:rFonts w:ascii="Times New Roman" w:eastAsia="標楷體" w:hAnsi="標楷體" w:cs="Times New Roman"/>
        </w:rPr>
        <w:t>總計</w:t>
      </w:r>
    </w:p>
    <w:p w:rsidR="00C5058E" w:rsidRPr="00572FFC" w:rsidRDefault="00C5058E" w:rsidP="00C5058E">
      <w:pPr>
        <w:pStyle w:val="a3"/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訪問結果</w:t>
      </w:r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376781">
        <w:rPr>
          <w:rFonts w:ascii="Times New Roman" w:eastAsia="標楷體" w:hAnsi="Times New Roman" w:cs="Times New Roman" w:hint="eastAsia"/>
        </w:rPr>
        <w:t>無人接聽</w:t>
      </w:r>
      <w:r w:rsidRPr="00376781">
        <w:rPr>
          <w:rFonts w:ascii="Times New Roman" w:eastAsia="標楷體" w:hAnsi="Times New Roman" w:cs="Times New Roman" w:hint="eastAsia"/>
        </w:rPr>
        <w:t xml:space="preserve">   </w:t>
      </w:r>
      <w:r w:rsidRPr="000842B1">
        <w:rPr>
          <w:rFonts w:hAnsi="細明體" w:cs="細明體" w:hint="eastAsia"/>
        </w:rPr>
        <w:t xml:space="preserve">                        </w:t>
      </w:r>
      <w:r w:rsidRPr="000621E4">
        <w:rPr>
          <w:rFonts w:ascii="Times New Roman" w:eastAsia="標楷體" w:hAnsi="標楷體" w:cs="Times New Roman" w:hint="eastAsia"/>
        </w:rPr>
        <w:t xml:space="preserve">  </w:t>
      </w:r>
      <w:r w:rsidR="008155F8">
        <w:rPr>
          <w:rFonts w:ascii="Times New Roman" w:hAnsi="Times New Roman" w:cs="Times New Roman"/>
        </w:rPr>
        <w:t>7</w:t>
      </w:r>
      <w:r w:rsidR="000B4545">
        <w:rPr>
          <w:rFonts w:ascii="Times New Roman" w:hAnsi="Times New Roman" w:cs="Times New Roman"/>
        </w:rPr>
        <w:t>193</w:t>
      </w:r>
      <w:r w:rsidRPr="00232F65">
        <w:rPr>
          <w:rFonts w:ascii="Times New Roman" w:hAnsi="Times New Roman" w:cs="Times New Roman" w:hint="eastAsia"/>
        </w:rPr>
        <w:t xml:space="preserve">      </w:t>
      </w:r>
      <w:r w:rsidR="000B4545">
        <w:rPr>
          <w:rFonts w:ascii="Times New Roman" w:hAnsi="Times New Roman" w:cs="Times New Roman"/>
        </w:rPr>
        <w:t>24.5</w:t>
      </w:r>
      <w:r w:rsidRPr="00232F65">
        <w:rPr>
          <w:rFonts w:ascii="Times New Roman" w:hAnsi="Times New Roman" w:cs="Times New Roman" w:hint="eastAsia"/>
        </w:rPr>
        <w:t xml:space="preserve">%      </w:t>
      </w:r>
      <w:r w:rsidR="000B4545">
        <w:rPr>
          <w:rFonts w:ascii="Times New Roman" w:hAnsi="Times New Roman" w:cs="Times New Roman"/>
        </w:rPr>
        <w:t>21.1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電話中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 </w:t>
      </w:r>
      <w:r w:rsidR="000B4545">
        <w:rPr>
          <w:rFonts w:ascii="Times New Roman" w:hAnsi="Times New Roman" w:cs="Times New Roman"/>
        </w:rPr>
        <w:t>494</w:t>
      </w:r>
      <w:r>
        <w:rPr>
          <w:rFonts w:ascii="Times New Roman" w:hAnsi="Times New Roman" w:cs="Times New Roman" w:hint="eastAsia"/>
        </w:rPr>
        <w:t xml:space="preserve">       </w:t>
      </w:r>
      <w:r w:rsidR="000B4545">
        <w:rPr>
          <w:rFonts w:ascii="Times New Roman" w:hAnsi="Times New Roman" w:cs="Times New Roman"/>
        </w:rPr>
        <w:t>1.7</w:t>
      </w:r>
      <w:r w:rsidRPr="00232F65">
        <w:rPr>
          <w:rFonts w:ascii="Times New Roman" w:hAnsi="Times New Roman" w:cs="Times New Roman" w:hint="eastAsia"/>
        </w:rPr>
        <w:t>%</w:t>
      </w:r>
      <w:r w:rsidRPr="000621E4">
        <w:rPr>
          <w:rFonts w:ascii="Times New Roman" w:eastAsia="標楷體" w:hAnsi="標楷體" w:cs="Times New Roman" w:hint="eastAsia"/>
        </w:rPr>
        <w:t xml:space="preserve">       </w:t>
      </w:r>
      <w:r>
        <w:rPr>
          <w:rFonts w:ascii="Times New Roman" w:eastAsia="標楷體" w:hAnsi="標楷體" w:cs="Times New Roman"/>
        </w:rPr>
        <w:t>1.</w:t>
      </w:r>
      <w:r w:rsidR="000B4545">
        <w:rPr>
          <w:rFonts w:ascii="Times New Roman" w:eastAsia="標楷體" w:hAnsi="標楷體" w:cs="Times New Roman"/>
        </w:rPr>
        <w:t>5</w:t>
      </w:r>
      <w:r w:rsidRPr="000621E4">
        <w:rPr>
          <w:rFonts w:ascii="Times New Roman" w:eastAsia="標楷體" w:hAnsi="標楷體" w:cs="Times New Roman" w:hint="eastAsia"/>
        </w:rPr>
        <w:t>%</w:t>
      </w:r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電話停</w:t>
      </w:r>
      <w:proofErr w:type="gramStart"/>
      <w:r w:rsidRPr="000621E4">
        <w:rPr>
          <w:rFonts w:ascii="Times New Roman" w:eastAsia="標楷體" w:hAnsi="標楷體" w:cs="Times New Roman" w:hint="eastAsia"/>
        </w:rPr>
        <w:t>話改號故障</w:t>
      </w:r>
      <w:proofErr w:type="gramEnd"/>
      <w:r w:rsidRPr="000621E4">
        <w:rPr>
          <w:rFonts w:ascii="Times New Roman" w:eastAsia="標楷體" w:hAnsi="標楷體" w:cs="Times New Roman" w:hint="eastAsia"/>
        </w:rPr>
        <w:t>空號</w:t>
      </w:r>
      <w:r>
        <w:rPr>
          <w:rFonts w:ascii="Times New Roman" w:eastAsia="標楷體" w:hAnsi="標楷體" w:cs="Times New Roman" w:hint="eastAsia"/>
        </w:rPr>
        <w:t xml:space="preserve">                </w:t>
      </w:r>
      <w:r w:rsidR="000B4545">
        <w:rPr>
          <w:rFonts w:ascii="Times New Roman" w:hAnsi="Times New Roman" w:cs="Times New Roman"/>
        </w:rPr>
        <w:t>21649</w:t>
      </w:r>
      <w:r w:rsidRPr="00232F65">
        <w:rPr>
          <w:rFonts w:ascii="Times New Roman" w:hAnsi="Times New Roman" w:cs="Times New Roman" w:hint="eastAsia"/>
        </w:rPr>
        <w:t xml:space="preserve">      </w:t>
      </w:r>
      <w:r w:rsidR="000B4545">
        <w:rPr>
          <w:rFonts w:ascii="Times New Roman" w:hAnsi="Times New Roman" w:cs="Times New Roman"/>
        </w:rPr>
        <w:t>73.7</w:t>
      </w:r>
      <w:r>
        <w:rPr>
          <w:rFonts w:ascii="Times New Roman" w:hAnsi="Times New Roman" w:cs="Times New Roman" w:hint="eastAsia"/>
        </w:rPr>
        <w:t xml:space="preserve">%      </w:t>
      </w:r>
      <w:r w:rsidR="000B4545">
        <w:rPr>
          <w:rFonts w:ascii="Times New Roman" w:hAnsi="Times New Roman" w:cs="Times New Roman"/>
        </w:rPr>
        <w:t>63.6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傳真機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</w:t>
      </w:r>
      <w:r w:rsidR="000B4545">
        <w:rPr>
          <w:rFonts w:ascii="Times New Roman" w:eastAsia="標楷體" w:hAnsi="標楷體" w:cs="Times New Roman"/>
        </w:rPr>
        <w:t xml:space="preserve">   1</w:t>
      </w:r>
      <w:r w:rsidRPr="00232F65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32F65">
        <w:rPr>
          <w:rFonts w:ascii="Times New Roman" w:hAnsi="Times New Roman" w:cs="Times New Roman" w:hint="eastAsia"/>
        </w:rPr>
        <w:t xml:space="preserve">   </w:t>
      </w:r>
      <w:r w:rsidR="000B4545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 w:hint="eastAsia"/>
        </w:rPr>
        <w:t xml:space="preserve">%       </w:t>
      </w:r>
      <w:r w:rsidR="000B4545">
        <w:rPr>
          <w:rFonts w:ascii="Times New Roman" w:hAnsi="Times New Roman" w:cs="Times New Roman"/>
        </w:rPr>
        <w:t>0.0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答錄機</w:t>
      </w:r>
      <w:r w:rsidRPr="000621E4">
        <w:rPr>
          <w:rFonts w:ascii="Times New Roman" w:eastAsia="標楷體" w:hAnsi="標楷體" w:cs="Times New Roman" w:hint="eastAsia"/>
        </w:rPr>
        <w:t xml:space="preserve">                               </w:t>
      </w:r>
      <w:r>
        <w:rPr>
          <w:rFonts w:ascii="Times New Roman" w:eastAsia="標楷體" w:hAnsi="標楷體" w:cs="Times New Roman" w:hint="eastAsia"/>
        </w:rPr>
        <w:t xml:space="preserve"> </w:t>
      </w:r>
      <w:r w:rsidR="000B4545">
        <w:rPr>
          <w:rFonts w:ascii="Times New Roman" w:eastAsia="標楷體" w:hAnsi="標楷體" w:cs="Times New Roman"/>
        </w:rPr>
        <w:t xml:space="preserve">  </w:t>
      </w:r>
      <w:r w:rsidR="008155F8">
        <w:rPr>
          <w:rFonts w:ascii="Times New Roman" w:eastAsia="標楷體" w:hAnsi="標楷體" w:cs="Times New Roman"/>
        </w:rPr>
        <w:t>4</w:t>
      </w:r>
      <w:proofErr w:type="gramStart"/>
      <w:r w:rsidRPr="000621E4">
        <w:rPr>
          <w:rFonts w:ascii="Times New Roman" w:eastAsia="標楷體" w:hAnsi="標楷體" w:cs="Times New Roman" w:hint="eastAsia"/>
        </w:rPr>
        <w:t xml:space="preserve">     </w:t>
      </w:r>
      <w:r>
        <w:rPr>
          <w:rFonts w:ascii="Times New Roman" w:eastAsia="標楷體" w:hAnsi="標楷體" w:cs="Times New Roman" w:hint="eastAsia"/>
        </w:rPr>
        <w:t xml:space="preserve">  </w:t>
      </w:r>
      <w:r w:rsidR="000B4545">
        <w:rPr>
          <w:rFonts w:ascii="Times New Roman" w:eastAsia="標楷體" w:hAnsi="標楷體" w:cs="Times New Roman"/>
        </w:rPr>
        <w:t>0.1</w:t>
      </w:r>
      <w:r>
        <w:rPr>
          <w:rFonts w:ascii="Times New Roman" w:eastAsia="標楷體" w:hAnsi="標楷體" w:cs="Times New Roman" w:hint="eastAsia"/>
        </w:rPr>
        <w:t xml:space="preserve">%       </w:t>
      </w:r>
      <w:r w:rsidR="000B4545">
        <w:rPr>
          <w:rFonts w:ascii="Times New Roman" w:eastAsia="標楷體" w:hAnsi="標楷體" w:cs="Times New Roman"/>
        </w:rPr>
        <w:t>0.1</w:t>
      </w:r>
      <w:r w:rsidRPr="000621E4">
        <w:rPr>
          <w:rFonts w:ascii="Times New Roman" w:eastAsia="標楷體" w:hAnsi="標楷體" w:cs="Times New Roman" w:hint="eastAsia"/>
        </w:rPr>
        <w:t>%</w:t>
      </w:r>
      <w:proofErr w:type="gramEnd"/>
    </w:p>
    <w:p w:rsidR="00C5058E" w:rsidRPr="000621E4" w:rsidRDefault="00C5058E" w:rsidP="00C5058E">
      <w:pPr>
        <w:pStyle w:val="a3"/>
        <w:spacing w:line="0" w:lineRule="atLeast"/>
        <w:rPr>
          <w:rFonts w:ascii="Times New Roman" w:eastAsia="標楷體" w:hAnsi="標楷體" w:cs="Times New Roman"/>
        </w:rPr>
      </w:pPr>
      <w:r w:rsidRPr="000621E4">
        <w:rPr>
          <w:rFonts w:ascii="Times New Roman" w:eastAsia="標楷體" w:hAnsi="標楷體" w:cs="Times New Roman" w:hint="eastAsia"/>
        </w:rPr>
        <w:t xml:space="preserve">     </w:t>
      </w:r>
      <w:r w:rsidRPr="000621E4">
        <w:rPr>
          <w:rFonts w:ascii="Times New Roman" w:eastAsia="標楷體" w:hAnsi="標楷體" w:cs="Times New Roman" w:hint="eastAsia"/>
        </w:rPr>
        <w:t>宿舍機關公司營業用電話</w:t>
      </w:r>
      <w:r w:rsidRPr="000621E4">
        <w:rPr>
          <w:rFonts w:ascii="Times New Roman" w:eastAsia="標楷體" w:hAnsi="標楷體" w:cs="Times New Roman" w:hint="eastAsia"/>
        </w:rPr>
        <w:t xml:space="preserve">             </w:t>
      </w:r>
      <w:r>
        <w:rPr>
          <w:rFonts w:ascii="Times New Roman" w:eastAsia="標楷體" w:hAnsi="標楷體" w:cs="Times New Roman" w:hint="eastAsia"/>
        </w:rPr>
        <w:t xml:space="preserve">  </w:t>
      </w:r>
      <w:r w:rsidR="000B4545">
        <w:rPr>
          <w:rFonts w:ascii="Times New Roman" w:eastAsia="標楷體" w:hAnsi="標楷體" w:cs="Times New Roman"/>
        </w:rPr>
        <w:t xml:space="preserve">  32</w:t>
      </w:r>
      <w:proofErr w:type="gramStart"/>
      <w:r>
        <w:rPr>
          <w:rFonts w:ascii="Times New Roman" w:hAnsi="Times New Roman" w:cs="Times New Roman" w:hint="eastAsia"/>
        </w:rPr>
        <w:t xml:space="preserve">       </w:t>
      </w:r>
      <w:r w:rsidR="000B4545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 w:hint="eastAsia"/>
        </w:rPr>
        <w:t xml:space="preserve">%      </w:t>
      </w:r>
      <w:r>
        <w:rPr>
          <w:rFonts w:ascii="Times New Roman" w:hAnsi="Times New Roman" w:cs="Times New Roman"/>
        </w:rPr>
        <w:t xml:space="preserve"> </w:t>
      </w:r>
      <w:r w:rsidR="000B4545">
        <w:rPr>
          <w:rFonts w:ascii="Times New Roman" w:hAnsi="Times New Roman" w:cs="Times New Roman"/>
        </w:rPr>
        <w:t>0.1</w:t>
      </w:r>
      <w:r w:rsidRPr="00232F65">
        <w:rPr>
          <w:rFonts w:ascii="Times New Roman" w:hAnsi="Times New Roman" w:cs="Times New Roman" w:hint="eastAsia"/>
        </w:rPr>
        <w:t>%</w:t>
      </w:r>
      <w:proofErr w:type="gramEnd"/>
    </w:p>
    <w:p w:rsidR="00C5058E" w:rsidRPr="00572FFC" w:rsidRDefault="00C5058E" w:rsidP="00C5058E">
      <w:pPr>
        <w:pStyle w:val="a3"/>
        <w:pBdr>
          <w:top w:val="single" w:sz="4" w:space="1" w:color="auto"/>
          <w:bottom w:val="single" w:sz="4" w:space="1" w:color="auto"/>
        </w:pBdr>
        <w:spacing w:line="0" w:lineRule="atLeast"/>
        <w:rPr>
          <w:rFonts w:ascii="Times New Roman" w:eastAsia="標楷體" w:hAnsi="Times New Roman" w:cs="Times New Roman"/>
        </w:rPr>
      </w:pPr>
      <w:r w:rsidRPr="00572FFC">
        <w:rPr>
          <w:rFonts w:ascii="Times New Roman" w:eastAsia="標楷體" w:hAnsi="Times New Roman" w:cs="Times New Roman"/>
        </w:rPr>
        <w:t xml:space="preserve">     </w:t>
      </w:r>
      <w:r w:rsidRPr="00572FFC">
        <w:rPr>
          <w:rFonts w:ascii="Times New Roman" w:eastAsia="標楷體" w:hAnsi="標楷體" w:cs="Times New Roman"/>
        </w:rPr>
        <w:t>小計</w:t>
      </w:r>
      <w:r w:rsidRPr="00572FF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                     </w:t>
      </w:r>
      <w:r w:rsidR="008155F8">
        <w:rPr>
          <w:rFonts w:ascii="Times New Roman" w:eastAsia="標楷體" w:hAnsi="Times New Roman" w:cs="Times New Roman"/>
        </w:rPr>
        <w:t>2</w:t>
      </w:r>
      <w:r w:rsidR="000B4545">
        <w:rPr>
          <w:rFonts w:ascii="Times New Roman" w:eastAsia="標楷體" w:hAnsi="Times New Roman" w:cs="Times New Roman"/>
        </w:rPr>
        <w:t>9373</w:t>
      </w:r>
      <w:r>
        <w:rPr>
          <w:rFonts w:ascii="Times New Roman" w:hAnsi="Times New Roman" w:cs="Times New Roman" w:hint="eastAsia"/>
        </w:rPr>
        <w:t xml:space="preserve">     </w:t>
      </w:r>
      <w:r w:rsidRPr="00232F65"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/>
        </w:rPr>
        <w:t>.0</w:t>
      </w:r>
      <w:r w:rsidRPr="00232F65">
        <w:rPr>
          <w:rFonts w:ascii="Times New Roman" w:hAnsi="Times New Roman" w:cs="Times New Roman" w:hint="eastAsia"/>
        </w:rPr>
        <w:t xml:space="preserve">%     </w:t>
      </w:r>
      <w:r>
        <w:rPr>
          <w:rFonts w:ascii="Times New Roman" w:hAnsi="Times New Roman" w:cs="Times New Roman" w:hint="eastAsia"/>
        </w:rPr>
        <w:t xml:space="preserve"> </w:t>
      </w:r>
      <w:r w:rsidR="000B4545">
        <w:rPr>
          <w:rFonts w:ascii="Times New Roman" w:hAnsi="Times New Roman" w:cs="Times New Roman"/>
        </w:rPr>
        <w:t>86.3</w:t>
      </w:r>
      <w:r w:rsidRPr="00232F65">
        <w:rPr>
          <w:rFonts w:ascii="Times New Roman" w:hAnsi="Times New Roman" w:cs="Times New Roman" w:hint="eastAsia"/>
        </w:rPr>
        <w:t>%</w:t>
      </w:r>
    </w:p>
    <w:p w:rsidR="00C5058E" w:rsidRDefault="00C5058E" w:rsidP="00C5058E">
      <w:pPr>
        <w:spacing w:line="0" w:lineRule="atLeast"/>
        <w:jc w:val="both"/>
        <w:rPr>
          <w:rFonts w:eastAsia="標楷體"/>
          <w:b/>
        </w:rPr>
      </w:pPr>
    </w:p>
    <w:p w:rsidR="00C5058E" w:rsidRPr="00EC0B60" w:rsidRDefault="00C5058E" w:rsidP="00C5058E">
      <w:pPr>
        <w:spacing w:line="0" w:lineRule="atLeast"/>
        <w:jc w:val="both"/>
        <w:rPr>
          <w:rFonts w:eastAsia="標楷體"/>
          <w:b/>
        </w:rPr>
      </w:pPr>
    </w:p>
    <w:p w:rsidR="00C5058E" w:rsidRPr="00EC0B60" w:rsidRDefault="00C5058E" w:rsidP="00C5058E">
      <w:pPr>
        <w:pStyle w:val="a3"/>
        <w:pBdr>
          <w:bottom w:val="single" w:sz="4" w:space="1" w:color="auto"/>
        </w:pBdr>
        <w:spacing w:line="0" w:lineRule="atLeast"/>
        <w:ind w:firstLineChars="200" w:firstLine="480"/>
        <w:rPr>
          <w:rFonts w:ascii="Times New Roman" w:eastAsia="標楷體" w:hAnsi="Times New Roman" w:cs="Times New Roman"/>
        </w:rPr>
      </w:pPr>
      <w:r w:rsidRPr="00EC0B60">
        <w:rPr>
          <w:rFonts w:ascii="Times New Roman" w:eastAsia="標楷體" w:hAnsi="Times New Roman" w:cs="Times New Roman" w:hint="eastAsia"/>
        </w:rPr>
        <w:t xml:space="preserve">(C) </w:t>
      </w:r>
      <w:r w:rsidRPr="00EC0B60">
        <w:rPr>
          <w:rFonts w:ascii="Times New Roman" w:eastAsia="標楷體" w:hAnsi="Times New Roman" w:cs="Times New Roman" w:hint="eastAsia"/>
        </w:rPr>
        <w:t>撥號紀錄統計表</w:t>
      </w:r>
      <w:r w:rsidRPr="00EC0B60">
        <w:rPr>
          <w:rFonts w:ascii="Times New Roman" w:eastAsia="標楷體" w:hAnsi="Times New Roman" w:cs="Times New Roman" w:hint="eastAsia"/>
        </w:rPr>
        <w:t xml:space="preserve">                                                   </w:t>
      </w:r>
    </w:p>
    <w:p w:rsidR="00C5058E" w:rsidRPr="00EC0B60" w:rsidRDefault="00C5058E" w:rsidP="00C5058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接通率</w:t>
      </w:r>
      <w:r w:rsidRPr="00EC0B60">
        <w:rPr>
          <w:rFonts w:eastAsia="標楷體"/>
        </w:rPr>
        <w:t xml:space="preserve">                                                        </w:t>
      </w:r>
      <w:r w:rsidR="00CD28F9">
        <w:rPr>
          <w:rFonts w:eastAsia="標楷體"/>
        </w:rPr>
        <w:t>15.3</w:t>
      </w:r>
      <w:r w:rsidRPr="00EC0B60">
        <w:rPr>
          <w:rFonts w:eastAsia="標楷體"/>
        </w:rPr>
        <w:t xml:space="preserve">%     </w:t>
      </w:r>
    </w:p>
    <w:p w:rsidR="00C5058E" w:rsidRPr="00EC0B60" w:rsidRDefault="00C5058E" w:rsidP="00C5058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訪問成功率</w:t>
      </w:r>
      <w:r w:rsidRPr="00EC0B60">
        <w:rPr>
          <w:rFonts w:eastAsia="標楷體"/>
        </w:rPr>
        <w:t xml:space="preserve">                                                   </w:t>
      </w:r>
      <w:r w:rsidR="008155F8">
        <w:rPr>
          <w:rFonts w:eastAsia="標楷體"/>
        </w:rPr>
        <w:t>4.4</w:t>
      </w:r>
      <w:r w:rsidRPr="00EC0B60">
        <w:rPr>
          <w:rFonts w:eastAsia="標楷體"/>
        </w:rPr>
        <w:t xml:space="preserve">%     </w:t>
      </w:r>
    </w:p>
    <w:p w:rsidR="00C5058E" w:rsidRPr="00EC0B60" w:rsidRDefault="00C5058E" w:rsidP="00C5058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接通後訪問成功率</w:t>
      </w:r>
      <w:r w:rsidRPr="00EC0B60">
        <w:rPr>
          <w:rFonts w:eastAsia="標楷體"/>
        </w:rPr>
        <w:t xml:space="preserve">                                              </w:t>
      </w:r>
      <w:r w:rsidR="00CD28F9">
        <w:rPr>
          <w:rFonts w:eastAsia="標楷體"/>
        </w:rPr>
        <w:t>28.7</w:t>
      </w:r>
      <w:r w:rsidRPr="00EC0B60">
        <w:rPr>
          <w:rFonts w:eastAsia="標楷體"/>
        </w:rPr>
        <w:t xml:space="preserve">%     </w:t>
      </w:r>
    </w:p>
    <w:p w:rsidR="00C5058E" w:rsidRPr="00EC0B60" w:rsidRDefault="00C5058E" w:rsidP="00C5058E">
      <w:pP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含接電話者即拒訪</w:t>
      </w:r>
      <w:r w:rsidRPr="00EC0B60">
        <w:rPr>
          <w:rFonts w:eastAsia="標楷體"/>
        </w:rPr>
        <w:t xml:space="preserve">)                                      </w:t>
      </w:r>
      <w:r w:rsidR="00CD28F9">
        <w:rPr>
          <w:rFonts w:eastAsia="標楷體"/>
        </w:rPr>
        <w:t xml:space="preserve"> 4.4</w:t>
      </w:r>
      <w:r w:rsidRPr="00EC0B60">
        <w:rPr>
          <w:rFonts w:eastAsia="標楷體"/>
        </w:rPr>
        <w:t xml:space="preserve">%     </w:t>
      </w:r>
    </w:p>
    <w:p w:rsidR="00C5058E" w:rsidRPr="00EC0B60" w:rsidRDefault="00C5058E" w:rsidP="00C5058E">
      <w:pPr>
        <w:pBdr>
          <w:bottom w:val="single" w:sz="4" w:space="1" w:color="auto"/>
        </w:pBdr>
        <w:spacing w:line="0" w:lineRule="atLeast"/>
        <w:jc w:val="distribute"/>
        <w:rPr>
          <w:rFonts w:eastAsia="標楷體"/>
        </w:rPr>
      </w:pPr>
      <w:r w:rsidRPr="00EC0B60">
        <w:rPr>
          <w:rFonts w:eastAsia="標楷體"/>
        </w:rPr>
        <w:t>拒訪率</w:t>
      </w:r>
      <w:r w:rsidRPr="00EC0B60">
        <w:rPr>
          <w:rFonts w:eastAsia="標楷體"/>
        </w:rPr>
        <w:t>(</w:t>
      </w:r>
      <w:r w:rsidRPr="00EC0B60">
        <w:rPr>
          <w:rFonts w:eastAsia="標楷體"/>
        </w:rPr>
        <w:t>不含接電話者即拒訪</w:t>
      </w:r>
      <w:r w:rsidRPr="00EC0B60">
        <w:rPr>
          <w:rFonts w:eastAsia="標楷體"/>
        </w:rPr>
        <w:t xml:space="preserve">)                                    </w:t>
      </w:r>
      <w:r w:rsidR="00FA1265">
        <w:rPr>
          <w:rFonts w:eastAsia="標楷體"/>
        </w:rPr>
        <w:t>2</w:t>
      </w:r>
      <w:r w:rsidR="008155F8">
        <w:rPr>
          <w:rFonts w:eastAsia="標楷體"/>
        </w:rPr>
        <w:t>.</w:t>
      </w:r>
      <w:r w:rsidR="00CD28F9">
        <w:rPr>
          <w:rFonts w:eastAsia="標楷體"/>
        </w:rPr>
        <w:t>8</w:t>
      </w:r>
      <w:r w:rsidRPr="00EC0B60">
        <w:rPr>
          <w:rFonts w:eastAsia="標楷體"/>
        </w:rPr>
        <w:t xml:space="preserve">%    </w:t>
      </w:r>
    </w:p>
    <w:p w:rsidR="00C5058E" w:rsidRDefault="00C5058E" w:rsidP="00C5058E">
      <w:pPr>
        <w:pStyle w:val="-1"/>
        <w:spacing w:line="0" w:lineRule="atLeast"/>
        <w:rPr>
          <w:rFonts w:ascii="Times New Roman" w:eastAsia="標楷體" w:hAnsi="Times New Roman"/>
        </w:rPr>
      </w:pPr>
    </w:p>
    <w:p w:rsidR="00E42B89" w:rsidRPr="00EC0B60" w:rsidRDefault="00397654" w:rsidP="0073446C">
      <w:pPr>
        <w:pStyle w:val="-1"/>
        <w:spacing w:line="0" w:lineRule="atLeas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五</w:t>
      </w:r>
      <w:r w:rsidR="00E42B89" w:rsidRPr="00EC0B60">
        <w:rPr>
          <w:rFonts w:ascii="Times New Roman" w:eastAsia="標楷體" w:hAnsi="Times New Roman"/>
        </w:rPr>
        <w:t>、樣本代表性檢定</w:t>
      </w:r>
      <w:r w:rsidR="00E42B89" w:rsidRPr="00EC0B60">
        <w:rPr>
          <w:rFonts w:ascii="Times New Roman" w:eastAsia="標楷體" w:hAnsi="Times New Roman"/>
        </w:rPr>
        <w:t xml:space="preserve"> </w:t>
      </w:r>
    </w:p>
    <w:p w:rsidR="00E42B89" w:rsidRPr="00EC0B60" w:rsidRDefault="00E42B89" w:rsidP="0073446C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73446C">
      <w:pPr>
        <w:pStyle w:val="a5"/>
        <w:spacing w:line="0" w:lineRule="atLeast"/>
        <w:rPr>
          <w:rFonts w:ascii="Times New Roman" w:hAnsi="Times New Roman"/>
        </w:rPr>
      </w:pPr>
      <w:r w:rsidRPr="00EF402C">
        <w:rPr>
          <w:rFonts w:ascii="Times New Roman" w:hAnsi="Times New Roman"/>
        </w:rPr>
        <w:t>為了瞭解</w:t>
      </w:r>
      <w:r w:rsidR="0032325B" w:rsidRPr="00EF402C">
        <w:rPr>
          <w:rFonts w:ascii="Times New Roman" w:hAnsi="Times New Roman"/>
        </w:rPr>
        <w:t>2,</w:t>
      </w:r>
      <w:r w:rsidR="004E26A0">
        <w:rPr>
          <w:rFonts w:ascii="Times New Roman" w:hAnsi="Times New Roman"/>
        </w:rPr>
        <w:t>868</w:t>
      </w:r>
      <w:r w:rsidRPr="00EF402C">
        <w:rPr>
          <w:rFonts w:ascii="Times New Roman" w:hAnsi="Times New Roman"/>
        </w:rPr>
        <w:t>份有效樣本的代表性如何，以下分別就性別、年齡、教育程度、</w:t>
      </w:r>
      <w:r w:rsidR="007D02F7" w:rsidRPr="00EF402C">
        <w:rPr>
          <w:rFonts w:hint="eastAsia"/>
        </w:rPr>
        <w:t>戶</w:t>
      </w:r>
      <w:r w:rsidR="007D02F7" w:rsidRPr="00EF402C">
        <w:t>籍地</w:t>
      </w:r>
      <w:r w:rsidR="007D02F7" w:rsidRPr="00EF402C">
        <w:rPr>
          <w:rFonts w:hint="eastAsia"/>
        </w:rPr>
        <w:t>區</w:t>
      </w:r>
      <w:r w:rsidRPr="00EF402C">
        <w:rPr>
          <w:rFonts w:ascii="Times New Roman" w:hAnsi="Times New Roman"/>
        </w:rPr>
        <w:t>等四方面予以檢定。</w:t>
      </w:r>
    </w:p>
    <w:p w:rsidR="00E42B89" w:rsidRPr="00EC0B60" w:rsidRDefault="00E42B89" w:rsidP="0073446C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 xml:space="preserve">　訪問成功樣本之代表性檢定：性別（加權前）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1526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53.2 </w:t>
            </w:r>
          </w:p>
        </w:tc>
        <w:tc>
          <w:tcPr>
            <w:tcW w:w="1134" w:type="dxa"/>
            <w:vAlign w:val="center"/>
          </w:tcPr>
          <w:p w:rsidR="004E26A0" w:rsidRPr="0031738B" w:rsidRDefault="004E26A0" w:rsidP="004E26A0">
            <w:pPr>
              <w:spacing w:line="0" w:lineRule="atLeast"/>
              <w:ind w:rightChars="100" w:right="240"/>
              <w:jc w:val="right"/>
            </w:pPr>
            <w:r w:rsidRPr="0031738B">
              <w:t xml:space="preserve">49.0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</w:rPr>
              <w:t>卡方值</w:t>
            </w:r>
            <w:proofErr w:type="gramEnd"/>
            <w:r w:rsidRPr="00CA7A97">
              <w:rPr>
                <w:rFonts w:eastAsia="標楷體" w:hAnsi="標楷體"/>
              </w:rPr>
              <w:t>=</w:t>
            </w:r>
            <w:r>
              <w:t>20.22344</w:t>
            </w:r>
          </w:p>
          <w:p w:rsidR="004E26A0" w:rsidRPr="0031738B" w:rsidRDefault="004E26A0" w:rsidP="004E26A0">
            <w:pPr>
              <w:spacing w:line="0" w:lineRule="atLeast"/>
              <w:ind w:firstLineChars="50" w:firstLine="120"/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/>
              </w:rPr>
              <w:t>&lt;</w:t>
            </w:r>
            <w:r>
              <w:rPr>
                <w:rFonts w:eastAsia="標楷體" w:hAnsi="標楷體" w:hint="eastAsia"/>
              </w:rPr>
              <w:t xml:space="preserve"> </w:t>
            </w:r>
            <w:r w:rsidRPr="00CA7A97">
              <w:rPr>
                <w:rFonts w:eastAsia="標楷體" w:hAnsi="標楷體"/>
              </w:rPr>
              <w:t>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</w:t>
            </w:r>
            <w:r>
              <w:rPr>
                <w:rFonts w:eastAsia="標楷體" w:hAnsi="標楷體" w:hint="eastAsia"/>
              </w:rPr>
              <w:t>不</w:t>
            </w:r>
            <w:r w:rsidRPr="00CA7A97">
              <w:rPr>
                <w:rFonts w:eastAsia="標楷體" w:hAnsi="標楷體"/>
              </w:rPr>
              <w:t>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1342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46.8 </w:t>
            </w:r>
          </w:p>
        </w:tc>
        <w:tc>
          <w:tcPr>
            <w:tcW w:w="1134" w:type="dxa"/>
            <w:vAlign w:val="center"/>
          </w:tcPr>
          <w:p w:rsidR="004E26A0" w:rsidRPr="0031738B" w:rsidRDefault="004E26A0" w:rsidP="004E26A0">
            <w:pPr>
              <w:spacing w:line="0" w:lineRule="atLeast"/>
              <w:ind w:rightChars="100" w:right="240"/>
              <w:jc w:val="right"/>
            </w:pPr>
            <w:r w:rsidRPr="0031738B">
              <w:t xml:space="preserve">51.0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2832CF" w:rsidRPr="00572FFC" w:rsidTr="0031738B">
        <w:trPr>
          <w:cantSplit/>
          <w:jc w:val="center"/>
        </w:trPr>
        <w:tc>
          <w:tcPr>
            <w:tcW w:w="1418" w:type="dxa"/>
            <w:vAlign w:val="center"/>
          </w:tcPr>
          <w:p w:rsidR="002832CF" w:rsidRPr="00572FFC" w:rsidRDefault="002832CF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2832CF" w:rsidRPr="002832CF" w:rsidRDefault="00C91C77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4B12B8">
              <w:rPr>
                <w:rFonts w:eastAsia="標楷體"/>
              </w:rPr>
              <w:t>,</w:t>
            </w:r>
            <w:r w:rsidR="004E26A0">
              <w:rPr>
                <w:rFonts w:eastAsia="標楷體"/>
              </w:rPr>
              <w:t>868</w:t>
            </w:r>
          </w:p>
        </w:tc>
        <w:tc>
          <w:tcPr>
            <w:tcW w:w="1134" w:type="dxa"/>
            <w:vAlign w:val="center"/>
          </w:tcPr>
          <w:p w:rsidR="002832CF" w:rsidRPr="002832CF" w:rsidRDefault="002832CF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2832CF" w:rsidRPr="000F6FB8" w:rsidRDefault="002832CF" w:rsidP="0073446C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2832CF" w:rsidRPr="00572FFC" w:rsidRDefault="002832CF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90695B" w:rsidRDefault="0090695B" w:rsidP="0073446C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A.3</w:t>
      </w:r>
      <w:r w:rsidRPr="00EC0B60">
        <w:rPr>
          <w:rFonts w:eastAsia="標楷體"/>
        </w:rPr>
        <w:t xml:space="preserve">　訪問成功樣本之代表性檢定：年齡（加權前）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337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11.9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15.9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64.86491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 w:rsidRPr="00CA7A97">
              <w:rPr>
                <w:rFonts w:eastAsia="標楷體"/>
                <w:color w:val="000000"/>
              </w:rPr>
              <w:t xml:space="preserve"> &lt; 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  <w:color w:val="000000"/>
              </w:rPr>
              <w:t>樣本與母體不一致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427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15.1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17.9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626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22.2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19.4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610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21.6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18.7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822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29.1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28.1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0F22A4" w:rsidRPr="00572FFC" w:rsidTr="0031738B">
        <w:trPr>
          <w:cantSplit/>
          <w:jc w:val="center"/>
        </w:trPr>
        <w:tc>
          <w:tcPr>
            <w:tcW w:w="1418" w:type="dxa"/>
            <w:vAlign w:val="center"/>
          </w:tcPr>
          <w:p w:rsidR="000F22A4" w:rsidRPr="00572FFC" w:rsidRDefault="000F22A4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0F22A4" w:rsidRPr="003944CC" w:rsidRDefault="00C91C77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0F22A4">
              <w:rPr>
                <w:rFonts w:eastAsia="標楷體"/>
              </w:rPr>
              <w:t>,</w:t>
            </w:r>
            <w:r w:rsidR="004E26A0">
              <w:rPr>
                <w:rFonts w:eastAsia="標楷體"/>
              </w:rPr>
              <w:t>822</w:t>
            </w:r>
          </w:p>
        </w:tc>
        <w:tc>
          <w:tcPr>
            <w:tcW w:w="1134" w:type="dxa"/>
            <w:vAlign w:val="center"/>
          </w:tcPr>
          <w:p w:rsidR="000F22A4" w:rsidRPr="00B65272" w:rsidRDefault="000F22A4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B65272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0F22A4" w:rsidRPr="00646971" w:rsidRDefault="000F22A4" w:rsidP="0073446C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0F22A4" w:rsidRPr="00572FFC" w:rsidRDefault="000F22A4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73446C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A.4</w:t>
      </w:r>
      <w:r w:rsidRPr="00EC0B60">
        <w:rPr>
          <w:rFonts w:eastAsia="標楷體"/>
        </w:rPr>
        <w:t xml:space="preserve">　訪問成功樣本之代表性檢定：教育程度（加權前）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F01C8C" w:rsidRPr="00572FFC" w:rsidTr="00626EB0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F01C8C" w:rsidRPr="00572FFC" w:rsidRDefault="00F01C8C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F01C8C" w:rsidRPr="00572FFC" w:rsidTr="00626EB0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F01C8C" w:rsidRPr="00572FFC" w:rsidRDefault="00F01C8C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F01C8C" w:rsidRPr="00572FFC" w:rsidRDefault="00F01C8C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F01C8C" w:rsidRPr="00572FFC" w:rsidRDefault="00F01C8C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183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6.4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12.0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213.23403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color w:val="000000"/>
              </w:rPr>
              <w:t xml:space="preserve"> 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212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7.4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11.8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726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25.4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27.6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424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14.8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11.7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1313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45.9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36.9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7A3207" w:rsidRPr="00572FFC" w:rsidTr="0031738B">
        <w:trPr>
          <w:cantSplit/>
          <w:jc w:val="center"/>
        </w:trPr>
        <w:tc>
          <w:tcPr>
            <w:tcW w:w="1418" w:type="dxa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7A3207" w:rsidRPr="002832CF" w:rsidRDefault="00C91C77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2,</w:t>
            </w:r>
            <w:r w:rsidR="004E26A0">
              <w:rPr>
                <w:rFonts w:eastAsia="標楷體"/>
              </w:rPr>
              <w:t>858</w:t>
            </w:r>
          </w:p>
        </w:tc>
        <w:tc>
          <w:tcPr>
            <w:tcW w:w="1134" w:type="dxa"/>
            <w:vAlign w:val="center"/>
          </w:tcPr>
          <w:p w:rsidR="007A3207" w:rsidRPr="002832CF" w:rsidRDefault="007A3207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7A3207" w:rsidRPr="00415B28" w:rsidRDefault="007A3207" w:rsidP="0073446C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7A3207" w:rsidRPr="00572FFC" w:rsidRDefault="007A3207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C3820" w:rsidRDefault="00DC3820" w:rsidP="0073446C">
      <w:pPr>
        <w:spacing w:line="0" w:lineRule="atLeast"/>
        <w:ind w:left="600"/>
        <w:jc w:val="center"/>
        <w:rPr>
          <w:rFonts w:eastAsia="標楷體"/>
        </w:rPr>
      </w:pPr>
    </w:p>
    <w:p w:rsidR="00E42B89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 xml:space="preserve">　訪問成功樣本之代表性檢定：</w:t>
      </w:r>
      <w:r w:rsidR="007D02F7">
        <w:rPr>
          <w:rFonts w:eastAsia="標楷體" w:hint="eastAsia"/>
        </w:rPr>
        <w:t>戶</w:t>
      </w:r>
      <w:r w:rsidR="007D02F7">
        <w:rPr>
          <w:rFonts w:eastAsia="標楷體"/>
        </w:rPr>
        <w:t>籍地</w:t>
      </w:r>
      <w:r w:rsidRPr="00EC0B60">
        <w:rPr>
          <w:rFonts w:eastAsia="標楷體"/>
        </w:rPr>
        <w:t>區（加權前）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bookmarkStart w:id="0" w:name="_Hlk113447109"/>
            <w:r w:rsidRPr="00EC0B60">
              <w:rPr>
                <w:rFonts w:eastAsia="標楷體"/>
              </w:rPr>
              <w:t>大</w:t>
            </w:r>
            <w:proofErr w:type="gramStart"/>
            <w:r>
              <w:rPr>
                <w:rFonts w:eastAsia="標楷體"/>
              </w:rPr>
              <w:t>臺</w:t>
            </w:r>
            <w:proofErr w:type="gramEnd"/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637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22.6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21.1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13.55964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/>
                <w:color w:val="000000"/>
              </w:rPr>
              <w:t>&lt;</w:t>
            </w:r>
            <w:r w:rsidRPr="00CA7A97">
              <w:rPr>
                <w:rFonts w:eastAsia="標楷體"/>
                <w:color w:val="000000"/>
              </w:rPr>
              <w:t xml:space="preserve"> 0.05</w:t>
            </w:r>
          </w:p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>
              <w:rPr>
                <w:rFonts w:eastAsia="標楷體" w:hAnsi="標楷體" w:hint="eastAsia"/>
                <w:color w:val="000000"/>
              </w:rPr>
              <w:t>不一</w:t>
            </w:r>
            <w:r w:rsidRPr="00CA7A97">
              <w:rPr>
                <w:rFonts w:eastAsia="標楷體" w:hAnsi="標楷體"/>
                <w:color w:val="000000"/>
              </w:rPr>
              <w:t>致</w:t>
            </w: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260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9.2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9.1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417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14.8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15.9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555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19.7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439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15.5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14.4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406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14.4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16.0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110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3.9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4.3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bookmarkEnd w:id="0"/>
      <w:tr w:rsidR="002832CF" w:rsidRPr="00572FFC" w:rsidTr="0073446C">
        <w:trPr>
          <w:cantSplit/>
          <w:jc w:val="center"/>
        </w:trPr>
        <w:tc>
          <w:tcPr>
            <w:tcW w:w="1418" w:type="dxa"/>
            <w:vAlign w:val="center"/>
          </w:tcPr>
          <w:p w:rsidR="002832CF" w:rsidRPr="00572FFC" w:rsidRDefault="002832CF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2832CF" w:rsidRPr="002832CF" w:rsidRDefault="00C91C77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  <w:r w:rsidR="004E26A0">
              <w:rPr>
                <w:rFonts w:eastAsia="標楷體"/>
              </w:rPr>
              <w:t>,824</w:t>
            </w:r>
          </w:p>
        </w:tc>
        <w:tc>
          <w:tcPr>
            <w:tcW w:w="1134" w:type="dxa"/>
            <w:vAlign w:val="center"/>
          </w:tcPr>
          <w:p w:rsidR="002832CF" w:rsidRPr="002832CF" w:rsidRDefault="002832CF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2832CF" w:rsidRDefault="002832CF" w:rsidP="0073446C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2832CF" w:rsidRPr="00572FFC" w:rsidRDefault="002832CF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3C2B32" w:rsidRDefault="003C2B32" w:rsidP="0073446C">
      <w:pPr>
        <w:spacing w:line="0" w:lineRule="atLeast"/>
        <w:ind w:firstLine="480"/>
        <w:jc w:val="both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firstLine="480"/>
        <w:jc w:val="both"/>
        <w:rPr>
          <w:rFonts w:eastAsia="標楷體"/>
        </w:rPr>
      </w:pPr>
      <w:r w:rsidRPr="00EC0B60">
        <w:rPr>
          <w:rFonts w:eastAsia="標楷體"/>
        </w:rPr>
        <w:lastRenderedPageBreak/>
        <w:t>由表</w:t>
      </w:r>
      <w:r w:rsidRPr="00EC0B60">
        <w:rPr>
          <w:rFonts w:eastAsia="標楷體"/>
        </w:rPr>
        <w:t>A.2</w:t>
      </w:r>
      <w:r w:rsidRPr="00EC0B60">
        <w:rPr>
          <w:rFonts w:eastAsia="標楷體"/>
        </w:rPr>
        <w:t>至表</w:t>
      </w:r>
      <w:r w:rsidRPr="00EC0B60">
        <w:rPr>
          <w:rFonts w:eastAsia="標楷體"/>
        </w:rPr>
        <w:t>A.5</w:t>
      </w:r>
      <w:r w:rsidRPr="00EC0B60">
        <w:rPr>
          <w:rFonts w:eastAsia="標楷體"/>
        </w:rPr>
        <w:t>的樣本代表性檢定顯示：</w:t>
      </w:r>
      <w:r w:rsidR="00C91C77">
        <w:rPr>
          <w:rFonts w:eastAsia="標楷體" w:hint="eastAsia"/>
        </w:rPr>
        <w:t>性別、</w:t>
      </w:r>
      <w:r w:rsidR="0090695B">
        <w:rPr>
          <w:rFonts w:eastAsia="標楷體"/>
        </w:rPr>
        <w:t>年齡</w:t>
      </w:r>
      <w:r w:rsidR="0090695B">
        <w:rPr>
          <w:rFonts w:eastAsia="標楷體" w:hint="eastAsia"/>
        </w:rPr>
        <w:t>、</w:t>
      </w:r>
      <w:r w:rsidRPr="00EC0B60">
        <w:rPr>
          <w:rFonts w:eastAsia="標楷體"/>
        </w:rPr>
        <w:t>教育程度</w:t>
      </w:r>
      <w:r w:rsidR="007D02F7">
        <w:rPr>
          <w:rFonts w:eastAsia="標楷體" w:hint="eastAsia"/>
        </w:rPr>
        <w:t>、戶</w:t>
      </w:r>
      <w:r w:rsidR="007D02F7">
        <w:rPr>
          <w:rFonts w:eastAsia="標楷體"/>
        </w:rPr>
        <w:t>籍地</w:t>
      </w:r>
      <w:r w:rsidR="007D02F7">
        <w:rPr>
          <w:rFonts w:eastAsia="標楷體" w:hint="eastAsia"/>
        </w:rPr>
        <w:t>區</w:t>
      </w:r>
      <w:r w:rsidRPr="00EC0B60">
        <w:rPr>
          <w:rFonts w:eastAsia="標楷體"/>
        </w:rPr>
        <w:t>的樣本結構與母體並不一致。為了使樣本與母體結構更符合，本研究對樣本的分布特性使用多變數「反覆加權法」（</w:t>
      </w:r>
      <w:r w:rsidRPr="00EC0B60">
        <w:rPr>
          <w:rFonts w:eastAsia="標楷體"/>
        </w:rPr>
        <w:t>raking</w:t>
      </w:r>
      <w:r w:rsidRPr="00EC0B60">
        <w:rPr>
          <w:rFonts w:eastAsia="標楷體"/>
        </w:rPr>
        <w:t>）進行加權。</w:t>
      </w:r>
    </w:p>
    <w:p w:rsidR="00E42B89" w:rsidRPr="00EC0B60" w:rsidRDefault="00E42B89" w:rsidP="0073446C">
      <w:pPr>
        <w:pStyle w:val="a5"/>
        <w:spacing w:line="0" w:lineRule="atLeast"/>
      </w:pPr>
      <w:r w:rsidRPr="00EC0B60">
        <w:rPr>
          <w:rFonts w:ascii="Times New Roman" w:hAnsi="Times New Roman"/>
        </w:rPr>
        <w:t>表</w:t>
      </w:r>
      <w:r w:rsidRPr="00EC0B60">
        <w:rPr>
          <w:rFonts w:ascii="Times New Roman" w:hAnsi="Times New Roman"/>
        </w:rPr>
        <w:t>A.6</w:t>
      </w:r>
      <w:r w:rsidRPr="00EC0B60">
        <w:rPr>
          <w:rFonts w:ascii="Times New Roman" w:hAnsi="Times New Roman"/>
        </w:rPr>
        <w:t>至表</w:t>
      </w:r>
      <w:r w:rsidRPr="00EC0B60">
        <w:rPr>
          <w:rFonts w:ascii="Times New Roman" w:hAnsi="Times New Roman"/>
        </w:rPr>
        <w:t>A.9</w:t>
      </w:r>
      <w:r w:rsidRPr="00EC0B60">
        <w:rPr>
          <w:rFonts w:ascii="Times New Roman" w:hAnsi="Times New Roman"/>
        </w:rPr>
        <w:t>為加權後的樣本代表性檢定結果，顯示加權後的樣本結構和母體並無差異。</w:t>
      </w:r>
    </w:p>
    <w:p w:rsidR="00E42B89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A.6</w:t>
      </w:r>
      <w:r w:rsidRPr="00EC0B60">
        <w:rPr>
          <w:rFonts w:eastAsia="標楷體"/>
        </w:rPr>
        <w:t xml:space="preserve">　訪問成功樣本之代表性檢定：性別（加權後）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7A3207" w:rsidRPr="00572FFC" w:rsidTr="00FA6CE8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7A3207" w:rsidRPr="00572FFC" w:rsidRDefault="007A3207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7A3207" w:rsidRPr="00572FFC" w:rsidTr="00FA6CE8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7A3207" w:rsidRPr="00572FFC" w:rsidRDefault="007A3207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7A3207" w:rsidRPr="00572FFC" w:rsidRDefault="007A3207" w:rsidP="0073446C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男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1406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49.0 </w:t>
            </w:r>
          </w:p>
        </w:tc>
        <w:tc>
          <w:tcPr>
            <w:tcW w:w="1134" w:type="dxa"/>
            <w:vAlign w:val="center"/>
          </w:tcPr>
          <w:p w:rsidR="004E26A0" w:rsidRPr="0031738B" w:rsidRDefault="004E26A0" w:rsidP="004E26A0">
            <w:pPr>
              <w:spacing w:line="0" w:lineRule="atLeast"/>
              <w:ind w:rightChars="100" w:right="240"/>
              <w:jc w:val="right"/>
            </w:pPr>
            <w:r w:rsidRPr="0031738B">
              <w:t xml:space="preserve">49.0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</w:rPr>
              <w:t>卡方值</w:t>
            </w:r>
            <w:proofErr w:type="gramEnd"/>
            <w:r w:rsidRPr="00CA7A97">
              <w:rPr>
                <w:rFonts w:eastAsia="標楷體" w:hAnsi="標楷體"/>
              </w:rPr>
              <w:t>=</w:t>
            </w:r>
            <w:r>
              <w:t>0.00036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 w:hAnsi="標楷體"/>
              </w:rPr>
            </w:pPr>
            <w:r w:rsidRPr="00CA7A97">
              <w:rPr>
                <w:rFonts w:eastAsia="標楷體" w:hAnsi="標楷體"/>
                <w:i/>
              </w:rPr>
              <w:t>p</w:t>
            </w:r>
            <w:r w:rsidRPr="00CA7A97">
              <w:rPr>
                <w:rFonts w:eastAsia="標楷體" w:hAnsi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&gt; </w:t>
            </w:r>
            <w:r w:rsidRPr="00CA7A97">
              <w:rPr>
                <w:rFonts w:eastAsia="標楷體" w:hAnsi="標楷體"/>
              </w:rPr>
              <w:t>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 w:rsidRPr="00CA7A97">
              <w:rPr>
                <w:rFonts w:eastAsia="標楷體" w:hAnsi="標楷體"/>
              </w:rPr>
              <w:t>樣本與母體一致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女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1462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51.0 </w:t>
            </w:r>
          </w:p>
        </w:tc>
        <w:tc>
          <w:tcPr>
            <w:tcW w:w="1134" w:type="dxa"/>
            <w:vAlign w:val="center"/>
          </w:tcPr>
          <w:p w:rsidR="004E26A0" w:rsidRPr="0031738B" w:rsidRDefault="004E26A0" w:rsidP="004E26A0">
            <w:pPr>
              <w:spacing w:line="0" w:lineRule="atLeast"/>
              <w:ind w:rightChars="100" w:right="240"/>
              <w:jc w:val="right"/>
            </w:pPr>
            <w:r w:rsidRPr="0031738B">
              <w:t xml:space="preserve">51.0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3944CC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91C77" w:rsidP="0073446C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2,</w:t>
            </w:r>
            <w:r w:rsidR="004E26A0">
              <w:rPr>
                <w:rFonts w:eastAsia="標楷體"/>
              </w:rPr>
              <w:t>868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100.0</w:t>
            </w:r>
          </w:p>
        </w:tc>
        <w:tc>
          <w:tcPr>
            <w:tcW w:w="1134" w:type="dxa"/>
            <w:vAlign w:val="center"/>
          </w:tcPr>
          <w:p w:rsidR="00CE41DE" w:rsidRPr="000F6FB8" w:rsidRDefault="00CE41DE" w:rsidP="0073446C">
            <w:pPr>
              <w:spacing w:line="0" w:lineRule="atLeast"/>
              <w:ind w:rightChars="100" w:right="240"/>
              <w:jc w:val="right"/>
            </w:pPr>
            <w:r w:rsidRPr="000F6FB8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7A3207" w:rsidRPr="00EC0B60" w:rsidRDefault="007A3207" w:rsidP="0073446C">
      <w:pPr>
        <w:spacing w:line="0" w:lineRule="atLeast"/>
        <w:ind w:left="600"/>
        <w:jc w:val="center"/>
        <w:rPr>
          <w:rFonts w:eastAsia="標楷體"/>
        </w:rPr>
      </w:pPr>
    </w:p>
    <w:p w:rsidR="00557115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A.7</w:t>
      </w:r>
      <w:r w:rsidRPr="00EC0B60">
        <w:rPr>
          <w:rFonts w:eastAsia="標楷體"/>
        </w:rPr>
        <w:t>訪問成功樣本之代表性檢定：年齡（加權後）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557115" w:rsidRPr="00572FFC" w:rsidTr="00626EB0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557115" w:rsidRPr="00572FFC" w:rsidRDefault="00557115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557115" w:rsidRPr="00572FFC" w:rsidTr="00626EB0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557115" w:rsidRPr="00572FFC" w:rsidRDefault="00557115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557115" w:rsidRPr="00572FFC" w:rsidRDefault="00557115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557115" w:rsidRPr="00572FFC" w:rsidRDefault="00557115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20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29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447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15.8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15.9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0.03359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30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39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504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17.8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17.9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40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49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548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19.4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19.4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50</w:t>
            </w:r>
            <w:proofErr w:type="gramStart"/>
            <w:r w:rsidRPr="00572FFC">
              <w:rPr>
                <w:rFonts w:eastAsia="標楷體"/>
              </w:rPr>
              <w:t>─</w:t>
            </w:r>
            <w:proofErr w:type="gramEnd"/>
            <w:r w:rsidRPr="00572FFC">
              <w:rPr>
                <w:rFonts w:eastAsia="標楷體"/>
              </w:rPr>
              <w:t>59</w:t>
            </w:r>
            <w:r w:rsidRPr="00572FFC">
              <w:rPr>
                <w:rFonts w:eastAsia="標楷體" w:hAnsi="標楷體"/>
              </w:rPr>
              <w:t>歲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527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18.7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18.7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/>
              </w:rPr>
              <w:t>60</w:t>
            </w:r>
            <w:r w:rsidRPr="00572FFC">
              <w:rPr>
                <w:rFonts w:eastAsia="標楷體" w:hAnsi="標楷體"/>
              </w:rPr>
              <w:t>歲以上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798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28.3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28.1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B65272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91C77" w:rsidP="0073446C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2,</w:t>
            </w:r>
            <w:r w:rsidR="004E26A0">
              <w:rPr>
                <w:rFonts w:eastAsia="標楷體"/>
              </w:rPr>
              <w:t>824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CE41DE" w:rsidRPr="00646971" w:rsidRDefault="00CE41DE" w:rsidP="0073446C">
            <w:pPr>
              <w:spacing w:line="0" w:lineRule="atLeast"/>
              <w:ind w:rightChars="100" w:right="240"/>
              <w:jc w:val="right"/>
            </w:pPr>
            <w:r w:rsidRPr="00646971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DC3820" w:rsidRDefault="00DC3820" w:rsidP="0073446C">
      <w:pPr>
        <w:spacing w:line="0" w:lineRule="atLeast"/>
        <w:ind w:left="600"/>
        <w:jc w:val="center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A.8</w:t>
      </w:r>
      <w:r w:rsidRPr="00EC0B60">
        <w:rPr>
          <w:rFonts w:eastAsia="標楷體"/>
        </w:rPr>
        <w:t xml:space="preserve">　訪問成功樣本之代表性檢定：教育程度（加權後）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小學及以下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343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12.0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12.0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>
              <w:rPr>
                <w:rFonts w:eastAsia="標楷體" w:hAnsi="標楷體" w:hint="eastAsia"/>
                <w:color w:val="000000"/>
              </w:rPr>
              <w:t>=</w:t>
            </w:r>
            <w:r>
              <w:t>0.00019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4E26A0" w:rsidRPr="00572FFC" w:rsidRDefault="004E26A0" w:rsidP="004E26A0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國、初中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337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11.8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11.8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高中、職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790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27.6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27.6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專科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333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11.7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11.7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572FFC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大學及以上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1056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36.9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36.9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CE41DE" w:rsidRPr="00572FFC" w:rsidTr="00743E18">
        <w:trPr>
          <w:cantSplit/>
          <w:jc w:val="center"/>
        </w:trPr>
        <w:tc>
          <w:tcPr>
            <w:tcW w:w="1418" w:type="dxa"/>
            <w:vAlign w:val="center"/>
          </w:tcPr>
          <w:p w:rsidR="00CE41DE" w:rsidRPr="00572FFC" w:rsidRDefault="00CE41DE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CE41DE" w:rsidRPr="002832CF" w:rsidRDefault="00C91C77" w:rsidP="0073446C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2,</w:t>
            </w:r>
            <w:r w:rsidR="004E26A0">
              <w:rPr>
                <w:rFonts w:eastAsia="標楷體"/>
              </w:rPr>
              <w:t>859</w:t>
            </w:r>
          </w:p>
        </w:tc>
        <w:tc>
          <w:tcPr>
            <w:tcW w:w="1134" w:type="dxa"/>
            <w:vAlign w:val="center"/>
          </w:tcPr>
          <w:p w:rsidR="00CE41DE" w:rsidRPr="002832CF" w:rsidRDefault="00CE41DE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CE41DE" w:rsidRPr="00415B28" w:rsidRDefault="00CE41DE" w:rsidP="0073446C">
            <w:pPr>
              <w:spacing w:line="0" w:lineRule="atLeast"/>
              <w:ind w:rightChars="100" w:right="240"/>
              <w:jc w:val="right"/>
            </w:pPr>
            <w:r w:rsidRPr="00415B28">
              <w:t>100.0</w:t>
            </w:r>
          </w:p>
        </w:tc>
        <w:tc>
          <w:tcPr>
            <w:tcW w:w="2268" w:type="dxa"/>
            <w:vMerge/>
          </w:tcPr>
          <w:p w:rsidR="00CE41DE" w:rsidRPr="00572FFC" w:rsidRDefault="00CE41DE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Default="00E42B89" w:rsidP="0073446C">
      <w:pPr>
        <w:spacing w:line="0" w:lineRule="atLeast"/>
        <w:jc w:val="both"/>
        <w:rPr>
          <w:rFonts w:eastAsia="標楷體"/>
        </w:rPr>
      </w:pPr>
    </w:p>
    <w:p w:rsidR="00E42B89" w:rsidRPr="00EC0B60" w:rsidRDefault="00E42B89" w:rsidP="0073446C">
      <w:pPr>
        <w:spacing w:line="0" w:lineRule="atLeast"/>
        <w:ind w:left="600"/>
        <w:jc w:val="center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>A.9</w:t>
      </w:r>
      <w:r w:rsidRPr="00EC0B60">
        <w:rPr>
          <w:rFonts w:eastAsia="標楷體"/>
        </w:rPr>
        <w:t xml:space="preserve">　訪問成功樣本之代表性檢定：</w:t>
      </w:r>
      <w:r w:rsidR="007D02F7">
        <w:rPr>
          <w:rFonts w:eastAsia="標楷體" w:hint="eastAsia"/>
        </w:rPr>
        <w:t>戶</w:t>
      </w:r>
      <w:r w:rsidR="007D02F7">
        <w:rPr>
          <w:rFonts w:eastAsia="標楷體"/>
        </w:rPr>
        <w:t>籍地</w:t>
      </w:r>
      <w:r w:rsidRPr="00EC0B60">
        <w:rPr>
          <w:rFonts w:eastAsia="標楷體"/>
        </w:rPr>
        <w:t>區（加權後）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18"/>
        <w:gridCol w:w="1134"/>
        <w:gridCol w:w="1134"/>
        <w:gridCol w:w="1134"/>
        <w:gridCol w:w="2268"/>
      </w:tblGrid>
      <w:tr w:rsidR="0003476D" w:rsidRPr="00572FFC" w:rsidTr="00BE7836">
        <w:trPr>
          <w:cantSplit/>
          <w:jc w:val="center"/>
        </w:trPr>
        <w:tc>
          <w:tcPr>
            <w:tcW w:w="141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  <w:caps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樣　　　本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母　體</w:t>
            </w:r>
          </w:p>
        </w:tc>
        <w:tc>
          <w:tcPr>
            <w:tcW w:w="2268" w:type="dxa"/>
            <w:vMerge w:val="restart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  <w:caps/>
              </w:rPr>
            </w:pPr>
            <w:r w:rsidRPr="00572FFC">
              <w:rPr>
                <w:rFonts w:eastAsia="標楷體" w:hAnsi="標楷體"/>
              </w:rPr>
              <w:t>檢　定　結　果</w:t>
            </w:r>
          </w:p>
        </w:tc>
      </w:tr>
      <w:tr w:rsidR="0003476D" w:rsidRPr="00572FFC" w:rsidTr="00BE7836">
        <w:trPr>
          <w:cantSplit/>
          <w:jc w:val="center"/>
        </w:trPr>
        <w:tc>
          <w:tcPr>
            <w:tcW w:w="141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人　數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1134" w:type="dxa"/>
            <w:vAlign w:val="center"/>
          </w:tcPr>
          <w:p w:rsidR="0003476D" w:rsidRPr="00572FFC" w:rsidRDefault="0003476D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百分比</w:t>
            </w:r>
          </w:p>
        </w:tc>
        <w:tc>
          <w:tcPr>
            <w:tcW w:w="2268" w:type="dxa"/>
            <w:vMerge/>
            <w:vAlign w:val="center"/>
          </w:tcPr>
          <w:p w:rsidR="0003476D" w:rsidRPr="00572FFC" w:rsidRDefault="0003476D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大</w:t>
            </w:r>
            <w:proofErr w:type="gramStart"/>
            <w:r>
              <w:rPr>
                <w:rFonts w:eastAsia="標楷體"/>
              </w:rPr>
              <w:t>臺</w:t>
            </w:r>
            <w:proofErr w:type="gramEnd"/>
            <w:r w:rsidRPr="00EC0B60">
              <w:rPr>
                <w:rFonts w:eastAsia="標楷體"/>
              </w:rPr>
              <w:t>北都會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594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21.1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21.1 </w:t>
            </w:r>
          </w:p>
        </w:tc>
        <w:tc>
          <w:tcPr>
            <w:tcW w:w="2268" w:type="dxa"/>
            <w:vMerge w:val="restart"/>
            <w:vAlign w:val="center"/>
          </w:tcPr>
          <w:p w:rsidR="004E26A0" w:rsidRDefault="004E26A0" w:rsidP="004E26A0">
            <w:pPr>
              <w:spacing w:line="0" w:lineRule="atLeast"/>
            </w:pPr>
            <w:proofErr w:type="gramStart"/>
            <w:r w:rsidRPr="00CA7A97">
              <w:rPr>
                <w:rFonts w:eastAsia="標楷體" w:hAnsi="標楷體"/>
                <w:color w:val="000000"/>
              </w:rPr>
              <w:t>卡方值</w:t>
            </w:r>
            <w:proofErr w:type="gramEnd"/>
            <w:r w:rsidRPr="00CA7A97">
              <w:rPr>
                <w:rFonts w:eastAsia="標楷體"/>
                <w:color w:val="000000"/>
              </w:rPr>
              <w:t>=</w:t>
            </w:r>
            <w:r>
              <w:t>0.00018</w:t>
            </w:r>
          </w:p>
          <w:p w:rsidR="004E26A0" w:rsidRPr="00CA7A97" w:rsidRDefault="004E26A0" w:rsidP="004E26A0">
            <w:pPr>
              <w:spacing w:line="0" w:lineRule="atLeast"/>
              <w:ind w:firstLineChars="50" w:firstLine="120"/>
              <w:rPr>
                <w:rFonts w:eastAsia="標楷體"/>
                <w:color w:val="000000"/>
              </w:rPr>
            </w:pPr>
            <w:r w:rsidRPr="00CA7A97">
              <w:rPr>
                <w:rFonts w:eastAsia="標楷體"/>
                <w:i/>
                <w:color w:val="000000"/>
              </w:rPr>
              <w:t>p</w:t>
            </w:r>
            <w:r>
              <w:rPr>
                <w:rFonts w:eastAsia="標楷體"/>
                <w:i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&gt;</w:t>
            </w:r>
            <w:r>
              <w:rPr>
                <w:rFonts w:eastAsia="標楷體"/>
                <w:color w:val="000000"/>
              </w:rPr>
              <w:t xml:space="preserve"> </w:t>
            </w:r>
            <w:r w:rsidRPr="00CA7A97">
              <w:rPr>
                <w:rFonts w:eastAsia="標楷體"/>
                <w:color w:val="000000"/>
              </w:rPr>
              <w:t>0.05</w:t>
            </w:r>
          </w:p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Ansi="標楷體"/>
                <w:color w:val="000000"/>
              </w:rPr>
              <w:t>樣本與母體</w:t>
            </w:r>
            <w:r w:rsidRPr="00CA7A97">
              <w:rPr>
                <w:rFonts w:eastAsia="標楷體" w:hAnsi="標楷體"/>
                <w:color w:val="000000"/>
              </w:rPr>
              <w:t>一致</w:t>
            </w: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新北市基隆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255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9.1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9.1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center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桃竹苗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446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15.9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15.9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中彰投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544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19.3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19.3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雲嘉南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405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14.4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14.4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CA7A97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r w:rsidRPr="00EC0B60">
              <w:rPr>
                <w:rFonts w:eastAsia="標楷體"/>
              </w:rPr>
              <w:t>高屏澎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>451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16.0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16.0 </w:t>
            </w:r>
          </w:p>
        </w:tc>
        <w:tc>
          <w:tcPr>
            <w:tcW w:w="2268" w:type="dxa"/>
            <w:vMerge/>
          </w:tcPr>
          <w:p w:rsidR="004E26A0" w:rsidRPr="00CA7A97" w:rsidRDefault="004E26A0" w:rsidP="004E26A0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</w:p>
        </w:tc>
      </w:tr>
      <w:tr w:rsidR="004E26A0" w:rsidRPr="00572FFC" w:rsidTr="004E26A0">
        <w:trPr>
          <w:cantSplit/>
          <w:jc w:val="center"/>
        </w:trPr>
        <w:tc>
          <w:tcPr>
            <w:tcW w:w="1418" w:type="dxa"/>
            <w:vAlign w:val="center"/>
          </w:tcPr>
          <w:p w:rsidR="004E26A0" w:rsidRPr="00EC0B60" w:rsidRDefault="004E26A0" w:rsidP="004E26A0">
            <w:pPr>
              <w:spacing w:line="0" w:lineRule="atLeast"/>
              <w:jc w:val="center"/>
              <w:rPr>
                <w:rFonts w:eastAsia="標楷體"/>
              </w:rPr>
            </w:pPr>
            <w:bookmarkStart w:id="1" w:name="_GoBack" w:colFirst="1" w:colLast="1"/>
            <w:r w:rsidRPr="00EC0B60">
              <w:rPr>
                <w:rFonts w:eastAsia="標楷體"/>
              </w:rPr>
              <w:t>宜花東</w:t>
            </w:r>
          </w:p>
        </w:tc>
        <w:tc>
          <w:tcPr>
            <w:tcW w:w="1134" w:type="dxa"/>
            <w:vAlign w:val="center"/>
          </w:tcPr>
          <w:p w:rsidR="004E26A0" w:rsidRPr="00A543A0" w:rsidRDefault="004E26A0" w:rsidP="00A543A0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 w:rsidRPr="00A543A0">
              <w:rPr>
                <w:rFonts w:eastAsia="標楷體"/>
              </w:rPr>
              <w:t>121</w:t>
            </w:r>
          </w:p>
        </w:tc>
        <w:tc>
          <w:tcPr>
            <w:tcW w:w="1134" w:type="dxa"/>
            <w:vAlign w:val="center"/>
          </w:tcPr>
          <w:p w:rsidR="004E26A0" w:rsidRPr="004E26A0" w:rsidRDefault="004E26A0" w:rsidP="004E26A0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4E26A0">
              <w:rPr>
                <w:rFonts w:eastAsia="標楷體"/>
              </w:rPr>
              <w:t xml:space="preserve">4.3 </w:t>
            </w:r>
          </w:p>
        </w:tc>
        <w:tc>
          <w:tcPr>
            <w:tcW w:w="1134" w:type="dxa"/>
            <w:vAlign w:val="center"/>
          </w:tcPr>
          <w:p w:rsidR="004E26A0" w:rsidRDefault="004E26A0" w:rsidP="004E26A0">
            <w:pPr>
              <w:spacing w:line="0" w:lineRule="atLeast"/>
              <w:ind w:rightChars="100" w:right="240"/>
              <w:jc w:val="right"/>
            </w:pPr>
            <w:r>
              <w:t xml:space="preserve">4.3 </w:t>
            </w:r>
          </w:p>
        </w:tc>
        <w:tc>
          <w:tcPr>
            <w:tcW w:w="2268" w:type="dxa"/>
            <w:vMerge/>
          </w:tcPr>
          <w:p w:rsidR="004E26A0" w:rsidRPr="00572FFC" w:rsidRDefault="004E26A0" w:rsidP="004E26A0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  <w:bookmarkEnd w:id="1"/>
      <w:tr w:rsidR="0073446C" w:rsidRPr="00572FFC" w:rsidTr="00A32C08">
        <w:trPr>
          <w:cantSplit/>
          <w:trHeight w:val="352"/>
          <w:jc w:val="center"/>
        </w:trPr>
        <w:tc>
          <w:tcPr>
            <w:tcW w:w="1418" w:type="dxa"/>
            <w:vAlign w:val="center"/>
          </w:tcPr>
          <w:p w:rsidR="0073446C" w:rsidRPr="00572FFC" w:rsidRDefault="0073446C" w:rsidP="0073446C">
            <w:pPr>
              <w:spacing w:line="0" w:lineRule="atLeast"/>
              <w:jc w:val="center"/>
              <w:rPr>
                <w:rFonts w:eastAsia="標楷體"/>
              </w:rPr>
            </w:pPr>
            <w:r w:rsidRPr="00572FFC">
              <w:rPr>
                <w:rFonts w:eastAsia="標楷體" w:hAnsi="標楷體"/>
              </w:rPr>
              <w:t>合　　計</w:t>
            </w:r>
          </w:p>
        </w:tc>
        <w:tc>
          <w:tcPr>
            <w:tcW w:w="1134" w:type="dxa"/>
            <w:vAlign w:val="center"/>
          </w:tcPr>
          <w:p w:rsidR="0073446C" w:rsidRPr="002832CF" w:rsidRDefault="00C91C77" w:rsidP="0073446C">
            <w:pPr>
              <w:spacing w:line="0" w:lineRule="atLeast"/>
              <w:ind w:leftChars="-1750" w:left="-4200" w:rightChars="150" w:right="360"/>
              <w:jc w:val="right"/>
              <w:rPr>
                <w:rFonts w:eastAsia="標楷體"/>
              </w:rPr>
            </w:pPr>
            <w:r>
              <w:rPr>
                <w:rFonts w:eastAsia="標楷體"/>
              </w:rPr>
              <w:t>2,296</w:t>
            </w:r>
          </w:p>
        </w:tc>
        <w:tc>
          <w:tcPr>
            <w:tcW w:w="1134" w:type="dxa"/>
            <w:vAlign w:val="center"/>
          </w:tcPr>
          <w:p w:rsidR="0073446C" w:rsidRPr="002832CF" w:rsidRDefault="0073446C" w:rsidP="0073446C">
            <w:pPr>
              <w:spacing w:line="0" w:lineRule="atLeast"/>
              <w:ind w:leftChars="-1750" w:left="-4200" w:rightChars="100" w:right="240"/>
              <w:jc w:val="right"/>
              <w:rPr>
                <w:rFonts w:eastAsia="標楷體"/>
              </w:rPr>
            </w:pPr>
            <w:r w:rsidRPr="002832CF">
              <w:rPr>
                <w:rFonts w:eastAsia="標楷體"/>
              </w:rPr>
              <w:t xml:space="preserve">100.0 </w:t>
            </w:r>
          </w:p>
        </w:tc>
        <w:tc>
          <w:tcPr>
            <w:tcW w:w="1134" w:type="dxa"/>
            <w:vAlign w:val="center"/>
          </w:tcPr>
          <w:p w:rsidR="0073446C" w:rsidRDefault="0073446C" w:rsidP="0073446C">
            <w:pPr>
              <w:spacing w:line="0" w:lineRule="atLeast"/>
              <w:ind w:rightChars="100" w:right="240"/>
              <w:jc w:val="right"/>
            </w:pPr>
            <w:r w:rsidRPr="00720896">
              <w:t>100.0</w:t>
            </w:r>
          </w:p>
        </w:tc>
        <w:tc>
          <w:tcPr>
            <w:tcW w:w="2268" w:type="dxa"/>
            <w:vMerge/>
          </w:tcPr>
          <w:p w:rsidR="0073446C" w:rsidRPr="00572FFC" w:rsidRDefault="0073446C" w:rsidP="0073446C">
            <w:pPr>
              <w:spacing w:line="0" w:lineRule="atLeast"/>
              <w:jc w:val="both"/>
              <w:rPr>
                <w:rFonts w:eastAsia="標楷體"/>
              </w:rPr>
            </w:pPr>
          </w:p>
        </w:tc>
      </w:tr>
    </w:tbl>
    <w:p w:rsidR="00E42B89" w:rsidRPr="00EC0B60" w:rsidRDefault="00E42B89" w:rsidP="0073446C">
      <w:pPr>
        <w:pStyle w:val="1"/>
        <w:spacing w:line="0" w:lineRule="atLeast"/>
        <w:rPr>
          <w:rFonts w:eastAsia="標楷體" w:hAnsi="Times New Roman"/>
        </w:rPr>
      </w:pPr>
      <w:r w:rsidRPr="00EC0B60">
        <w:rPr>
          <w:rFonts w:eastAsia="標楷體" w:hAnsi="Times New Roman"/>
        </w:rPr>
        <w:lastRenderedPageBreak/>
        <w:t>附錄二</w:t>
      </w:r>
      <w:r w:rsidRPr="00EC0B60">
        <w:rPr>
          <w:rFonts w:eastAsia="標楷體" w:hAnsi="Times New Roman"/>
        </w:rPr>
        <w:t xml:space="preserve">  </w:t>
      </w:r>
      <w:r w:rsidRPr="00EC0B60">
        <w:rPr>
          <w:rFonts w:eastAsia="標楷體" w:hAnsi="Times New Roman"/>
        </w:rPr>
        <w:t>樣本分配表</w:t>
      </w:r>
    </w:p>
    <w:p w:rsidR="00E42B89" w:rsidRPr="00EC0B60" w:rsidRDefault="00E42B89" w:rsidP="0073446C">
      <w:pPr>
        <w:spacing w:line="0" w:lineRule="atLeast"/>
        <w:ind w:firstLineChars="100" w:firstLine="240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 xml:space="preserve">B.1  </w:t>
      </w:r>
      <w:r w:rsidRPr="00EC0B60">
        <w:rPr>
          <w:rFonts w:eastAsia="標楷體"/>
        </w:rPr>
        <w:t>樣本分配表</w:t>
      </w:r>
    </w:p>
    <w:tbl>
      <w:tblPr>
        <w:tblW w:w="5079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38"/>
        <w:gridCol w:w="1948"/>
        <w:gridCol w:w="1622"/>
        <w:gridCol w:w="321"/>
      </w:tblGrid>
      <w:tr w:rsidR="00E42B89" w:rsidRPr="00EC0B60" w:rsidTr="004E26A0">
        <w:trPr>
          <w:trHeight w:val="266"/>
          <w:jc w:val="center"/>
        </w:trPr>
        <w:tc>
          <w:tcPr>
            <w:tcW w:w="28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E42B89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E42B89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次</w:t>
            </w:r>
            <w:r w:rsidRPr="00EC0B60">
              <w:rPr>
                <w:rFonts w:eastAsia="標楷體"/>
                <w:sz w:val="22"/>
                <w:szCs w:val="22"/>
              </w:rPr>
              <w:t xml:space="preserve">  </w:t>
            </w:r>
            <w:r w:rsidRPr="00EC0B60">
              <w:rPr>
                <w:rFonts w:eastAsia="標楷體"/>
                <w:sz w:val="22"/>
                <w:szCs w:val="22"/>
              </w:rPr>
              <w:t>數</w:t>
            </w:r>
          </w:p>
        </w:tc>
        <w:tc>
          <w:tcPr>
            <w:tcW w:w="108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C0B60" w:rsidRDefault="00F14FB8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 xml:space="preserve">       </w:t>
            </w:r>
            <w:r w:rsidR="00E42B89" w:rsidRPr="00EC0B60">
              <w:rPr>
                <w:rFonts w:eastAsia="標楷體"/>
                <w:sz w:val="22"/>
                <w:szCs w:val="22"/>
              </w:rPr>
              <w:t>百分比</w:t>
            </w:r>
          </w:p>
        </w:tc>
      </w:tr>
      <w:tr w:rsidR="00E42B89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E42B89" w:rsidRPr="00EC0B60" w:rsidRDefault="00E42B89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性別</w:t>
            </w:r>
          </w:p>
        </w:tc>
        <w:tc>
          <w:tcPr>
            <w:tcW w:w="1091" w:type="pct"/>
            <w:vAlign w:val="center"/>
          </w:tcPr>
          <w:p w:rsidR="00E42B89" w:rsidRPr="00814163" w:rsidRDefault="00E42B89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088" w:type="pct"/>
            <w:gridSpan w:val="2"/>
            <w:vAlign w:val="center"/>
          </w:tcPr>
          <w:p w:rsidR="00E42B89" w:rsidRPr="00814163" w:rsidRDefault="00E42B89" w:rsidP="004E26A0">
            <w:pPr>
              <w:widowControl/>
              <w:jc w:val="right"/>
              <w:rPr>
                <w:color w:val="000000"/>
              </w:rPr>
            </w:pP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男性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1406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49.0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女性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1462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51.0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1E0358" w:rsidRPr="00EC0B60" w:rsidTr="004E26A0">
        <w:trPr>
          <w:trHeight w:hRule="exact" w:val="195"/>
          <w:jc w:val="center"/>
        </w:trPr>
        <w:tc>
          <w:tcPr>
            <w:tcW w:w="2821" w:type="pct"/>
            <w:vAlign w:val="center"/>
          </w:tcPr>
          <w:p w:rsidR="001E0358" w:rsidRPr="00EC0B60" w:rsidRDefault="001E0358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1E0358" w:rsidRPr="00C313B0" w:rsidRDefault="001E0358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1E0358" w:rsidRPr="00C313B0" w:rsidRDefault="001E0358" w:rsidP="004E26A0">
            <w:pPr>
              <w:widowControl/>
              <w:snapToGrid w:val="0"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1E0358" w:rsidRPr="00EC0B60" w:rsidRDefault="001E0358" w:rsidP="0073446C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1E0358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1E0358" w:rsidRPr="00EC0B60" w:rsidRDefault="001E0358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年齡</w:t>
            </w:r>
          </w:p>
        </w:tc>
        <w:tc>
          <w:tcPr>
            <w:tcW w:w="1091" w:type="pct"/>
            <w:vAlign w:val="center"/>
          </w:tcPr>
          <w:p w:rsidR="001E0358" w:rsidRPr="002878BD" w:rsidRDefault="001E0358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1E0358" w:rsidRPr="002878BD" w:rsidRDefault="001E0358" w:rsidP="004E26A0">
            <w:pPr>
              <w:widowControl/>
              <w:snapToGrid w:val="0"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1E0358" w:rsidRPr="00EC0B60" w:rsidRDefault="001E0358" w:rsidP="0073446C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20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29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447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15.8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30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39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504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17.8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40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49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548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19.4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50</w:t>
            </w:r>
            <w:r w:rsidRPr="00EC0B60">
              <w:rPr>
                <w:rFonts w:eastAsia="標楷體"/>
                <w:sz w:val="22"/>
                <w:szCs w:val="22"/>
              </w:rPr>
              <w:t>至</w:t>
            </w:r>
            <w:r w:rsidRPr="00EC0B60">
              <w:rPr>
                <w:rFonts w:eastAsia="標楷體"/>
                <w:sz w:val="22"/>
                <w:szCs w:val="22"/>
              </w:rPr>
              <w:t>59</w:t>
            </w:r>
            <w:r w:rsidRPr="00EC0B60">
              <w:rPr>
                <w:rFonts w:eastAsia="標楷體"/>
                <w:sz w:val="22"/>
                <w:szCs w:val="22"/>
              </w:rPr>
              <w:t>歲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527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18.7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60</w:t>
            </w:r>
            <w:r w:rsidRPr="00EC0B60">
              <w:rPr>
                <w:rFonts w:eastAsia="標楷體"/>
                <w:sz w:val="22"/>
                <w:szCs w:val="22"/>
              </w:rPr>
              <w:t>歲及以上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798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28.3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814163" w:rsidRPr="00EC0B60" w:rsidTr="004E26A0">
        <w:trPr>
          <w:trHeight w:hRule="exact" w:val="195"/>
          <w:jc w:val="center"/>
        </w:trPr>
        <w:tc>
          <w:tcPr>
            <w:tcW w:w="2821" w:type="pct"/>
            <w:vAlign w:val="center"/>
          </w:tcPr>
          <w:p w:rsidR="00814163" w:rsidRPr="00EC0B60" w:rsidRDefault="00814163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814163" w:rsidRDefault="00814163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814163" w:rsidRPr="002878BD" w:rsidRDefault="00814163" w:rsidP="004E26A0">
            <w:pPr>
              <w:widowControl/>
              <w:snapToGrid w:val="0"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814163" w:rsidRPr="00EC0B60" w:rsidRDefault="00814163" w:rsidP="0073446C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1E0358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1E0358" w:rsidRPr="00EC0B60" w:rsidRDefault="001E0358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教育程度</w:t>
            </w:r>
          </w:p>
        </w:tc>
        <w:tc>
          <w:tcPr>
            <w:tcW w:w="1091" w:type="pct"/>
            <w:vAlign w:val="center"/>
          </w:tcPr>
          <w:p w:rsidR="001E0358" w:rsidRPr="002878BD" w:rsidRDefault="001E0358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1E0358" w:rsidRPr="002878BD" w:rsidRDefault="001E0358" w:rsidP="004E26A0">
            <w:pPr>
              <w:widowControl/>
              <w:snapToGrid w:val="0"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1E0358" w:rsidRPr="00EC0B60" w:rsidRDefault="001E0358" w:rsidP="0073446C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4E26A0" w:rsidRPr="00EC0B60" w:rsidTr="000F6E04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小學及以下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343</w:t>
            </w:r>
          </w:p>
        </w:tc>
        <w:tc>
          <w:tcPr>
            <w:tcW w:w="908" w:type="pct"/>
            <w:vAlign w:val="center"/>
          </w:tcPr>
          <w:p w:rsidR="004E26A0" w:rsidRPr="004E26A0" w:rsidRDefault="004E26A0" w:rsidP="000F6E04">
            <w:pPr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12.0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0F6E04">
            <w:pPr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0F6E04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國、初中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337</w:t>
            </w:r>
          </w:p>
        </w:tc>
        <w:tc>
          <w:tcPr>
            <w:tcW w:w="908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11.8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0F6E04">
            <w:pPr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0F6E04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高中、職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790</w:t>
            </w:r>
          </w:p>
        </w:tc>
        <w:tc>
          <w:tcPr>
            <w:tcW w:w="908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27.6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0F6E04">
            <w:pPr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0F6E04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專科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333</w:t>
            </w:r>
          </w:p>
        </w:tc>
        <w:tc>
          <w:tcPr>
            <w:tcW w:w="908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11.7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0F6E04">
            <w:pPr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0F6E04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大學及以上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1056</w:t>
            </w:r>
          </w:p>
        </w:tc>
        <w:tc>
          <w:tcPr>
            <w:tcW w:w="908" w:type="pct"/>
            <w:vAlign w:val="center"/>
          </w:tcPr>
          <w:p w:rsidR="004E26A0" w:rsidRPr="004E26A0" w:rsidRDefault="004E26A0" w:rsidP="000F6E04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36.9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0F6E04">
            <w:pPr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74B32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F74B32" w:rsidRPr="00F74B32" w:rsidRDefault="00F74B32" w:rsidP="00F356FD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vAlign w:val="center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F74B32" w:rsidRPr="00F74B32" w:rsidRDefault="00F74B32" w:rsidP="00F74B32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F74B32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F74B32" w:rsidRPr="00F74B32" w:rsidRDefault="00F74B32" w:rsidP="00F356FD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婚姻</w:t>
            </w:r>
          </w:p>
        </w:tc>
        <w:tc>
          <w:tcPr>
            <w:tcW w:w="1091" w:type="pct"/>
            <w:vAlign w:val="center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F74B32" w:rsidRPr="00F74B32" w:rsidRDefault="00F74B32" w:rsidP="00F74B32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已婚</w:t>
            </w:r>
          </w:p>
        </w:tc>
        <w:tc>
          <w:tcPr>
            <w:tcW w:w="1091" w:type="pct"/>
            <w:vAlign w:val="center"/>
          </w:tcPr>
          <w:p w:rsidR="000645E9" w:rsidRPr="000F6E04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1664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8.3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分居</w:t>
            </w:r>
          </w:p>
        </w:tc>
        <w:tc>
          <w:tcPr>
            <w:tcW w:w="1091" w:type="pct"/>
            <w:vAlign w:val="center"/>
          </w:tcPr>
          <w:p w:rsidR="000645E9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.8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寡居</w:t>
            </w:r>
          </w:p>
        </w:tc>
        <w:tc>
          <w:tcPr>
            <w:tcW w:w="1091" w:type="pct"/>
            <w:vAlign w:val="center"/>
          </w:tcPr>
          <w:p w:rsidR="000645E9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.1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同居</w:t>
            </w:r>
          </w:p>
        </w:tc>
        <w:tc>
          <w:tcPr>
            <w:tcW w:w="1091" w:type="pct"/>
            <w:vAlign w:val="center"/>
          </w:tcPr>
          <w:p w:rsidR="000645E9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.4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離婚</w:t>
            </w:r>
          </w:p>
        </w:tc>
        <w:tc>
          <w:tcPr>
            <w:tcW w:w="1091" w:type="pct"/>
            <w:vAlign w:val="center"/>
          </w:tcPr>
          <w:p w:rsidR="000645E9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.7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0645E9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0645E9" w:rsidRPr="00F74B32" w:rsidRDefault="000645E9" w:rsidP="000645E9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F74B32">
              <w:rPr>
                <w:rFonts w:eastAsia="標楷體" w:hint="eastAsia"/>
                <w:sz w:val="22"/>
                <w:szCs w:val="22"/>
              </w:rPr>
              <w:t>未婚</w:t>
            </w:r>
          </w:p>
        </w:tc>
        <w:tc>
          <w:tcPr>
            <w:tcW w:w="1091" w:type="pct"/>
            <w:vAlign w:val="center"/>
          </w:tcPr>
          <w:p w:rsidR="000645E9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908" w:type="pct"/>
            <w:vAlign w:val="center"/>
          </w:tcPr>
          <w:p w:rsidR="000645E9" w:rsidRPr="004E26A0" w:rsidRDefault="000645E9" w:rsidP="000F6E04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0.7</w:t>
            </w:r>
          </w:p>
        </w:tc>
        <w:tc>
          <w:tcPr>
            <w:tcW w:w="180" w:type="pct"/>
          </w:tcPr>
          <w:p w:rsidR="000645E9" w:rsidRPr="00F74B32" w:rsidRDefault="000645E9" w:rsidP="000645E9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6F156F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74B32" w:rsidRPr="00F74B32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F74B32" w:rsidRPr="00F74B32" w:rsidRDefault="00F74B32" w:rsidP="00F74B32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vAlign w:val="center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</w:tcPr>
          <w:p w:rsidR="00F74B32" w:rsidRPr="00F74B32" w:rsidRDefault="00F74B32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</w:tcPr>
          <w:p w:rsidR="00F74B32" w:rsidRPr="00F74B32" w:rsidRDefault="00F74B32" w:rsidP="00F74B32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814163" w:rsidRPr="00F74B32" w:rsidTr="004E26A0">
        <w:trPr>
          <w:trHeight w:hRule="exact" w:val="195"/>
          <w:jc w:val="center"/>
        </w:trPr>
        <w:tc>
          <w:tcPr>
            <w:tcW w:w="2821" w:type="pct"/>
            <w:vAlign w:val="center"/>
          </w:tcPr>
          <w:p w:rsidR="00814163" w:rsidRPr="00F74B32" w:rsidRDefault="00814163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</w:p>
        </w:tc>
        <w:tc>
          <w:tcPr>
            <w:tcW w:w="1091" w:type="pct"/>
            <w:vAlign w:val="center"/>
          </w:tcPr>
          <w:p w:rsidR="00814163" w:rsidRPr="001B6162" w:rsidRDefault="00814163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814163" w:rsidRPr="001B6162" w:rsidRDefault="00814163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814163" w:rsidRPr="00F74B32" w:rsidRDefault="00814163" w:rsidP="00F74B32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814163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814163" w:rsidRPr="00EC0B60" w:rsidRDefault="00814163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職業</w:t>
            </w:r>
          </w:p>
        </w:tc>
        <w:tc>
          <w:tcPr>
            <w:tcW w:w="1091" w:type="pct"/>
            <w:vAlign w:val="center"/>
          </w:tcPr>
          <w:p w:rsidR="00814163" w:rsidRDefault="00814163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814163" w:rsidRDefault="00814163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814163" w:rsidRPr="00F74B32" w:rsidRDefault="00814163" w:rsidP="0073446C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軍公教人員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10.0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私部門管理階層及專業人員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24.9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私部門職員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20.8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私部門勞工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24.0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農林漁牧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學生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家管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10.5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無反應、</w:t>
            </w:r>
            <w:r w:rsidRPr="00EC0B60">
              <w:rPr>
                <w:rFonts w:eastAsia="標楷體"/>
                <w:sz w:val="22"/>
                <w:szCs w:val="22"/>
              </w:rPr>
              <w:t>其他</w:t>
            </w:r>
          </w:p>
        </w:tc>
        <w:tc>
          <w:tcPr>
            <w:tcW w:w="1091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908" w:type="pct"/>
            <w:vAlign w:val="center"/>
          </w:tcPr>
          <w:p w:rsidR="004E26A0" w:rsidRDefault="004E26A0" w:rsidP="004E26A0">
            <w:pPr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800C5" w:rsidRPr="00EC0B60" w:rsidTr="004E26A0">
        <w:trPr>
          <w:trHeight w:hRule="exact" w:val="195"/>
          <w:jc w:val="center"/>
        </w:trPr>
        <w:tc>
          <w:tcPr>
            <w:tcW w:w="2821" w:type="pct"/>
            <w:vAlign w:val="center"/>
          </w:tcPr>
          <w:p w:rsidR="00F800C5" w:rsidRPr="00EC0B60" w:rsidRDefault="00F800C5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vAlign w:val="center"/>
          </w:tcPr>
          <w:p w:rsidR="00F800C5" w:rsidRPr="002878BD" w:rsidRDefault="00F800C5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F800C5" w:rsidRPr="002878BD" w:rsidRDefault="00F800C5" w:rsidP="004E26A0">
            <w:pPr>
              <w:widowControl/>
              <w:snapToGrid w:val="0"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F800C5" w:rsidRPr="00EC0B60" w:rsidRDefault="00F800C5" w:rsidP="0073446C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  <w:tr w:rsidR="0081423F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81423F" w:rsidRPr="00EC0B60" w:rsidRDefault="00C5058E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戶籍</w:t>
            </w:r>
            <w:r w:rsidR="0081423F" w:rsidRPr="00EC0B60">
              <w:rPr>
                <w:rFonts w:eastAsia="標楷體"/>
                <w:sz w:val="22"/>
                <w:szCs w:val="22"/>
              </w:rPr>
              <w:t>地區</w:t>
            </w:r>
          </w:p>
        </w:tc>
        <w:tc>
          <w:tcPr>
            <w:tcW w:w="1091" w:type="pct"/>
            <w:vAlign w:val="center"/>
          </w:tcPr>
          <w:p w:rsidR="0081423F" w:rsidRPr="002878BD" w:rsidRDefault="0081423F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908" w:type="pct"/>
            <w:vAlign w:val="center"/>
          </w:tcPr>
          <w:p w:rsidR="0081423F" w:rsidRPr="002878BD" w:rsidRDefault="0081423F" w:rsidP="004E26A0">
            <w:pPr>
              <w:widowControl/>
              <w:jc w:val="right"/>
              <w:rPr>
                <w:color w:val="000000"/>
              </w:rPr>
            </w:pPr>
          </w:p>
        </w:tc>
        <w:tc>
          <w:tcPr>
            <w:tcW w:w="180" w:type="pct"/>
            <w:vAlign w:val="center"/>
          </w:tcPr>
          <w:p w:rsidR="0081423F" w:rsidRPr="00EC0B60" w:rsidRDefault="0081423F" w:rsidP="0073446C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大</w:t>
            </w:r>
            <w:proofErr w:type="gramStart"/>
            <w:r>
              <w:rPr>
                <w:rFonts w:eastAsia="標楷體"/>
                <w:sz w:val="22"/>
                <w:szCs w:val="22"/>
              </w:rPr>
              <w:t>臺</w:t>
            </w:r>
            <w:proofErr w:type="gramEnd"/>
            <w:r w:rsidRPr="00EC0B60">
              <w:rPr>
                <w:rFonts w:eastAsia="標楷體"/>
                <w:sz w:val="22"/>
                <w:szCs w:val="22"/>
              </w:rPr>
              <w:t>北都會區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594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21.1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新北市基隆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255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9.1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桃竹苗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446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15.9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中彰投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544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19.3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雲嘉南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405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14.4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高屏澎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451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16.0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4E26A0" w:rsidRPr="00EC0B60" w:rsidTr="004E26A0">
        <w:trPr>
          <w:trHeight w:hRule="exact" w:val="287"/>
          <w:jc w:val="center"/>
        </w:trPr>
        <w:tc>
          <w:tcPr>
            <w:tcW w:w="2821" w:type="pct"/>
            <w:vAlign w:val="center"/>
          </w:tcPr>
          <w:p w:rsidR="004E26A0" w:rsidRPr="00EC0B60" w:rsidRDefault="004E26A0" w:rsidP="004E26A0">
            <w:pPr>
              <w:spacing w:line="0" w:lineRule="atLeast"/>
              <w:jc w:val="both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宜花東</w:t>
            </w:r>
          </w:p>
        </w:tc>
        <w:tc>
          <w:tcPr>
            <w:tcW w:w="1091" w:type="pct"/>
            <w:vAlign w:val="center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>121</w:t>
            </w:r>
          </w:p>
        </w:tc>
        <w:tc>
          <w:tcPr>
            <w:tcW w:w="908" w:type="pct"/>
          </w:tcPr>
          <w:p w:rsidR="004E26A0" w:rsidRPr="004E26A0" w:rsidRDefault="004E26A0" w:rsidP="004E26A0">
            <w:pPr>
              <w:widowControl/>
              <w:jc w:val="right"/>
              <w:rPr>
                <w:color w:val="000000"/>
              </w:rPr>
            </w:pPr>
            <w:r w:rsidRPr="004E26A0">
              <w:rPr>
                <w:color w:val="000000"/>
              </w:rPr>
              <w:t xml:space="preserve">4.3 </w:t>
            </w:r>
          </w:p>
        </w:tc>
        <w:tc>
          <w:tcPr>
            <w:tcW w:w="180" w:type="pct"/>
            <w:vAlign w:val="center"/>
          </w:tcPr>
          <w:p w:rsidR="004E26A0" w:rsidRPr="00EC0B60" w:rsidRDefault="004E26A0" w:rsidP="004E26A0">
            <w:pPr>
              <w:snapToGrid w:val="0"/>
              <w:spacing w:line="0" w:lineRule="atLeast"/>
              <w:rPr>
                <w:rFonts w:eastAsia="標楷體"/>
                <w:sz w:val="22"/>
              </w:rPr>
            </w:pPr>
            <w:r w:rsidRPr="00EC0B60">
              <w:rPr>
                <w:rFonts w:eastAsia="標楷體"/>
                <w:sz w:val="22"/>
                <w:szCs w:val="22"/>
              </w:rPr>
              <w:t>%</w:t>
            </w:r>
          </w:p>
        </w:tc>
      </w:tr>
      <w:tr w:rsidR="00F800C5" w:rsidRPr="00EC0B60" w:rsidTr="004E26A0">
        <w:trPr>
          <w:trHeight w:hRule="exact" w:val="195"/>
          <w:jc w:val="center"/>
        </w:trPr>
        <w:tc>
          <w:tcPr>
            <w:tcW w:w="2821" w:type="pct"/>
            <w:tcBorders>
              <w:bottom w:val="single" w:sz="4" w:space="0" w:color="auto"/>
            </w:tcBorders>
            <w:vAlign w:val="center"/>
          </w:tcPr>
          <w:p w:rsidR="00F800C5" w:rsidRPr="00EC0B60" w:rsidRDefault="00F800C5" w:rsidP="0073446C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091" w:type="pct"/>
            <w:tcBorders>
              <w:bottom w:val="single" w:sz="4" w:space="0" w:color="auto"/>
            </w:tcBorders>
            <w:vAlign w:val="center"/>
          </w:tcPr>
          <w:p w:rsidR="00F800C5" w:rsidRPr="002878BD" w:rsidRDefault="00F800C5" w:rsidP="0073446C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:rsidR="00F800C5" w:rsidRPr="002878BD" w:rsidRDefault="00F800C5" w:rsidP="0073446C">
            <w:pPr>
              <w:snapToGrid w:val="0"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:rsidR="00F800C5" w:rsidRPr="00EC0B60" w:rsidRDefault="00F800C5" w:rsidP="0073446C">
            <w:pPr>
              <w:snapToGrid w:val="0"/>
              <w:spacing w:line="0" w:lineRule="atLeast"/>
              <w:rPr>
                <w:rFonts w:eastAsia="標楷體"/>
              </w:rPr>
            </w:pPr>
          </w:p>
        </w:tc>
      </w:tr>
    </w:tbl>
    <w:p w:rsidR="00D4182D" w:rsidRPr="00D4182D" w:rsidRDefault="00D4182D" w:rsidP="0073446C">
      <w:pPr>
        <w:snapToGrid w:val="0"/>
        <w:spacing w:line="0" w:lineRule="atLeast"/>
        <w:jc w:val="both"/>
        <w:rPr>
          <w:rFonts w:eastAsia="標楷體"/>
          <w:sz w:val="20"/>
          <w:szCs w:val="20"/>
        </w:rPr>
      </w:pPr>
      <w:proofErr w:type="gramStart"/>
      <w:r w:rsidRPr="00D4182D">
        <w:rPr>
          <w:rFonts w:eastAsia="標楷體"/>
          <w:sz w:val="20"/>
          <w:szCs w:val="20"/>
        </w:rPr>
        <w:t>註</w:t>
      </w:r>
      <w:proofErr w:type="gramEnd"/>
      <w:r w:rsidRPr="00D4182D">
        <w:rPr>
          <w:rFonts w:eastAsia="標楷體"/>
          <w:sz w:val="20"/>
          <w:szCs w:val="20"/>
        </w:rPr>
        <w:t>：</w:t>
      </w:r>
      <w:r w:rsidRPr="00D4182D">
        <w:rPr>
          <w:rFonts w:eastAsia="標楷體"/>
          <w:sz w:val="20"/>
          <w:szCs w:val="20"/>
        </w:rPr>
        <w:t>1.</w:t>
      </w:r>
      <w:r w:rsidRPr="00D4182D">
        <w:rPr>
          <w:rFonts w:eastAsia="標楷體"/>
          <w:sz w:val="20"/>
          <w:szCs w:val="20"/>
        </w:rPr>
        <w:t>百分比計</w:t>
      </w:r>
      <w:proofErr w:type="gramStart"/>
      <w:r w:rsidRPr="00D4182D">
        <w:rPr>
          <w:rFonts w:eastAsia="標楷體"/>
          <w:sz w:val="20"/>
          <w:szCs w:val="20"/>
        </w:rPr>
        <w:t>採</w:t>
      </w:r>
      <w:proofErr w:type="gramEnd"/>
      <w:r w:rsidRPr="00D4182D">
        <w:rPr>
          <w:rFonts w:eastAsia="標楷體"/>
          <w:sz w:val="20"/>
          <w:szCs w:val="20"/>
        </w:rPr>
        <w:t>小數點第</w:t>
      </w:r>
      <w:r w:rsidRPr="00D4182D">
        <w:rPr>
          <w:rFonts w:eastAsia="標楷體"/>
          <w:sz w:val="20"/>
          <w:szCs w:val="20"/>
        </w:rPr>
        <w:t>1</w:t>
      </w:r>
      <w:r w:rsidRPr="00D4182D">
        <w:rPr>
          <w:rFonts w:eastAsia="標楷體"/>
          <w:sz w:val="20"/>
          <w:szCs w:val="20"/>
        </w:rPr>
        <w:t>位後四捨五入呈現，故各百分比之加總可能產生非</w:t>
      </w:r>
      <w:r w:rsidRPr="00D4182D">
        <w:rPr>
          <w:rFonts w:eastAsia="標楷體"/>
          <w:sz w:val="20"/>
          <w:szCs w:val="20"/>
        </w:rPr>
        <w:t>100%</w:t>
      </w:r>
      <w:r w:rsidRPr="00D4182D">
        <w:rPr>
          <w:rFonts w:eastAsia="標楷體"/>
          <w:sz w:val="20"/>
          <w:szCs w:val="20"/>
        </w:rPr>
        <w:t>之情形。</w:t>
      </w:r>
    </w:p>
    <w:p w:rsidR="00F14FB8" w:rsidRDefault="00D4182D" w:rsidP="0073446C">
      <w:pPr>
        <w:snapToGrid w:val="0"/>
        <w:spacing w:line="0" w:lineRule="atLeast"/>
        <w:ind w:firstLineChars="200" w:firstLine="400"/>
        <w:jc w:val="both"/>
        <w:rPr>
          <w:rFonts w:eastAsia="標楷體"/>
          <w:sz w:val="20"/>
          <w:szCs w:val="20"/>
        </w:rPr>
      </w:pPr>
      <w:r w:rsidRPr="00D4182D">
        <w:rPr>
          <w:rFonts w:eastAsia="標楷體"/>
          <w:sz w:val="20"/>
          <w:szCs w:val="20"/>
        </w:rPr>
        <w:t>2.</w:t>
      </w:r>
      <w:r w:rsidRPr="00D4182D">
        <w:rPr>
          <w:rFonts w:eastAsia="標楷體"/>
          <w:sz w:val="20"/>
          <w:szCs w:val="20"/>
        </w:rPr>
        <w:t>本表之各百分比並未計算無反應之選項。</w:t>
      </w:r>
    </w:p>
    <w:p w:rsidR="00E26CCF" w:rsidRPr="00641AC9" w:rsidRDefault="00641AC9" w:rsidP="0073446C">
      <w:pPr>
        <w:snapToGrid w:val="0"/>
        <w:spacing w:line="0" w:lineRule="atLeast"/>
        <w:ind w:firstLineChars="200" w:firstLine="400"/>
        <w:jc w:val="both"/>
        <w:rPr>
          <w:rFonts w:eastAsia="標楷體"/>
          <w:sz w:val="20"/>
          <w:szCs w:val="20"/>
        </w:rPr>
      </w:pPr>
      <w:r w:rsidRPr="00641AC9">
        <w:rPr>
          <w:rFonts w:eastAsia="標楷體" w:hint="eastAsia"/>
          <w:sz w:val="20"/>
          <w:szCs w:val="20"/>
        </w:rPr>
        <w:t>3</w:t>
      </w:r>
      <w:r w:rsidRPr="00641AC9">
        <w:rPr>
          <w:rFonts w:eastAsia="標楷體"/>
          <w:sz w:val="20"/>
          <w:szCs w:val="20"/>
        </w:rPr>
        <w:t>.</w:t>
      </w:r>
      <w:r w:rsidRPr="00641AC9">
        <w:rPr>
          <w:rFonts w:eastAsia="標楷體" w:hint="eastAsia"/>
          <w:sz w:val="20"/>
          <w:szCs w:val="20"/>
        </w:rPr>
        <w:t>本表為加權後的資料</w:t>
      </w:r>
    </w:p>
    <w:sectPr w:rsidR="00E26CCF" w:rsidRPr="00641AC9" w:rsidSect="00286FA3">
      <w:pgSz w:w="11906" w:h="16838" w:code="9"/>
      <w:pgMar w:top="1134" w:right="1588" w:bottom="1134" w:left="1588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124" w:rsidRDefault="00B14124" w:rsidP="000A4EBA">
      <w:r>
        <w:separator/>
      </w:r>
    </w:p>
  </w:endnote>
  <w:endnote w:type="continuationSeparator" w:id="0">
    <w:p w:rsidR="00B14124" w:rsidRDefault="00B14124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124" w:rsidRDefault="00B14124" w:rsidP="000A4EBA">
      <w:r>
        <w:separator/>
      </w:r>
    </w:p>
  </w:footnote>
  <w:footnote w:type="continuationSeparator" w:id="0">
    <w:p w:rsidR="00B14124" w:rsidRDefault="00B14124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B89"/>
    <w:rsid w:val="0000216F"/>
    <w:rsid w:val="00005328"/>
    <w:rsid w:val="0001089B"/>
    <w:rsid w:val="00011B87"/>
    <w:rsid w:val="00011D3B"/>
    <w:rsid w:val="000127FB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54BE9"/>
    <w:rsid w:val="00056FB0"/>
    <w:rsid w:val="00061057"/>
    <w:rsid w:val="00063765"/>
    <w:rsid w:val="000645E9"/>
    <w:rsid w:val="00064B98"/>
    <w:rsid w:val="0006550D"/>
    <w:rsid w:val="0006774D"/>
    <w:rsid w:val="000739D4"/>
    <w:rsid w:val="00075F25"/>
    <w:rsid w:val="00080A93"/>
    <w:rsid w:val="00081500"/>
    <w:rsid w:val="00093317"/>
    <w:rsid w:val="000A0274"/>
    <w:rsid w:val="000A0B5F"/>
    <w:rsid w:val="000A1E39"/>
    <w:rsid w:val="000A4EBA"/>
    <w:rsid w:val="000B0AEC"/>
    <w:rsid w:val="000B4545"/>
    <w:rsid w:val="000B4E34"/>
    <w:rsid w:val="000B61B4"/>
    <w:rsid w:val="000B6807"/>
    <w:rsid w:val="000C16CE"/>
    <w:rsid w:val="000C3173"/>
    <w:rsid w:val="000C3B83"/>
    <w:rsid w:val="000C590F"/>
    <w:rsid w:val="000D2676"/>
    <w:rsid w:val="000D3953"/>
    <w:rsid w:val="000D4625"/>
    <w:rsid w:val="000E1740"/>
    <w:rsid w:val="000E3D41"/>
    <w:rsid w:val="000E78A3"/>
    <w:rsid w:val="000F0F09"/>
    <w:rsid w:val="000F22A4"/>
    <w:rsid w:val="000F26BB"/>
    <w:rsid w:val="000F59B0"/>
    <w:rsid w:val="000F6397"/>
    <w:rsid w:val="000F6E04"/>
    <w:rsid w:val="00100325"/>
    <w:rsid w:val="001061E3"/>
    <w:rsid w:val="00113347"/>
    <w:rsid w:val="00115066"/>
    <w:rsid w:val="001179BE"/>
    <w:rsid w:val="00123D4B"/>
    <w:rsid w:val="001278D5"/>
    <w:rsid w:val="001407C4"/>
    <w:rsid w:val="00140D67"/>
    <w:rsid w:val="00145FB9"/>
    <w:rsid w:val="00147D5E"/>
    <w:rsid w:val="001505AA"/>
    <w:rsid w:val="00155327"/>
    <w:rsid w:val="001579EC"/>
    <w:rsid w:val="0016234C"/>
    <w:rsid w:val="0017045D"/>
    <w:rsid w:val="00170DEB"/>
    <w:rsid w:val="00176EB5"/>
    <w:rsid w:val="00180872"/>
    <w:rsid w:val="001818C1"/>
    <w:rsid w:val="00183A59"/>
    <w:rsid w:val="00187A8F"/>
    <w:rsid w:val="00190618"/>
    <w:rsid w:val="001A494B"/>
    <w:rsid w:val="001A5283"/>
    <w:rsid w:val="001B6162"/>
    <w:rsid w:val="001B64B9"/>
    <w:rsid w:val="001C0A98"/>
    <w:rsid w:val="001C6D23"/>
    <w:rsid w:val="001D768A"/>
    <w:rsid w:val="001E0358"/>
    <w:rsid w:val="001E2F2D"/>
    <w:rsid w:val="001E6EB8"/>
    <w:rsid w:val="001F1506"/>
    <w:rsid w:val="001F3D93"/>
    <w:rsid w:val="001F4CDE"/>
    <w:rsid w:val="00204BB9"/>
    <w:rsid w:val="00205612"/>
    <w:rsid w:val="00211454"/>
    <w:rsid w:val="00213A2D"/>
    <w:rsid w:val="0023391B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32CF"/>
    <w:rsid w:val="00286FA3"/>
    <w:rsid w:val="0028725B"/>
    <w:rsid w:val="002878BD"/>
    <w:rsid w:val="00292943"/>
    <w:rsid w:val="002A1D4B"/>
    <w:rsid w:val="002A7414"/>
    <w:rsid w:val="002B2742"/>
    <w:rsid w:val="002C647C"/>
    <w:rsid w:val="002D1608"/>
    <w:rsid w:val="002D5758"/>
    <w:rsid w:val="002E690D"/>
    <w:rsid w:val="002E6B41"/>
    <w:rsid w:val="002F43F2"/>
    <w:rsid w:val="002F5F13"/>
    <w:rsid w:val="00301ED5"/>
    <w:rsid w:val="00302678"/>
    <w:rsid w:val="00302A1E"/>
    <w:rsid w:val="003047E1"/>
    <w:rsid w:val="00304D49"/>
    <w:rsid w:val="0030552B"/>
    <w:rsid w:val="00306F9C"/>
    <w:rsid w:val="0031349B"/>
    <w:rsid w:val="0031581C"/>
    <w:rsid w:val="00317190"/>
    <w:rsid w:val="0031738B"/>
    <w:rsid w:val="0032325B"/>
    <w:rsid w:val="00323A93"/>
    <w:rsid w:val="003314AB"/>
    <w:rsid w:val="003339CA"/>
    <w:rsid w:val="00335B93"/>
    <w:rsid w:val="003376AA"/>
    <w:rsid w:val="0033791C"/>
    <w:rsid w:val="00340C5C"/>
    <w:rsid w:val="0035295B"/>
    <w:rsid w:val="00354A0E"/>
    <w:rsid w:val="00356B44"/>
    <w:rsid w:val="003661C5"/>
    <w:rsid w:val="00373DCE"/>
    <w:rsid w:val="00374767"/>
    <w:rsid w:val="0038596E"/>
    <w:rsid w:val="00385B5C"/>
    <w:rsid w:val="003944CC"/>
    <w:rsid w:val="00397654"/>
    <w:rsid w:val="003A3930"/>
    <w:rsid w:val="003A4094"/>
    <w:rsid w:val="003A5F74"/>
    <w:rsid w:val="003A679F"/>
    <w:rsid w:val="003B2EB6"/>
    <w:rsid w:val="003B4772"/>
    <w:rsid w:val="003C2B32"/>
    <w:rsid w:val="003C4D06"/>
    <w:rsid w:val="003D062A"/>
    <w:rsid w:val="003D68F7"/>
    <w:rsid w:val="003E0F81"/>
    <w:rsid w:val="003E439A"/>
    <w:rsid w:val="003E551E"/>
    <w:rsid w:val="003F0667"/>
    <w:rsid w:val="003F4689"/>
    <w:rsid w:val="004032D3"/>
    <w:rsid w:val="00405B54"/>
    <w:rsid w:val="004069B9"/>
    <w:rsid w:val="00406FE1"/>
    <w:rsid w:val="00410B7E"/>
    <w:rsid w:val="00414599"/>
    <w:rsid w:val="00420C8B"/>
    <w:rsid w:val="0042141C"/>
    <w:rsid w:val="00427981"/>
    <w:rsid w:val="0043757F"/>
    <w:rsid w:val="00437E78"/>
    <w:rsid w:val="00442D77"/>
    <w:rsid w:val="004527EE"/>
    <w:rsid w:val="0045674E"/>
    <w:rsid w:val="00462C09"/>
    <w:rsid w:val="00464EDF"/>
    <w:rsid w:val="004746DD"/>
    <w:rsid w:val="0047619A"/>
    <w:rsid w:val="0049757E"/>
    <w:rsid w:val="00497728"/>
    <w:rsid w:val="00497D6A"/>
    <w:rsid w:val="004A4374"/>
    <w:rsid w:val="004B0162"/>
    <w:rsid w:val="004B12B8"/>
    <w:rsid w:val="004B36D4"/>
    <w:rsid w:val="004B4571"/>
    <w:rsid w:val="004B7E2D"/>
    <w:rsid w:val="004D019C"/>
    <w:rsid w:val="004D1A91"/>
    <w:rsid w:val="004E1EC5"/>
    <w:rsid w:val="004E26A0"/>
    <w:rsid w:val="004E67DF"/>
    <w:rsid w:val="004E76FD"/>
    <w:rsid w:val="004F21E1"/>
    <w:rsid w:val="004F3F76"/>
    <w:rsid w:val="00506332"/>
    <w:rsid w:val="00510700"/>
    <w:rsid w:val="00511126"/>
    <w:rsid w:val="005122B0"/>
    <w:rsid w:val="00513C77"/>
    <w:rsid w:val="005149BC"/>
    <w:rsid w:val="00520F42"/>
    <w:rsid w:val="005266A6"/>
    <w:rsid w:val="00533EC6"/>
    <w:rsid w:val="005466D0"/>
    <w:rsid w:val="00552E3C"/>
    <w:rsid w:val="00556470"/>
    <w:rsid w:val="005566A1"/>
    <w:rsid w:val="00557115"/>
    <w:rsid w:val="005641E3"/>
    <w:rsid w:val="005775CE"/>
    <w:rsid w:val="00583A05"/>
    <w:rsid w:val="005845E5"/>
    <w:rsid w:val="00591992"/>
    <w:rsid w:val="00595A09"/>
    <w:rsid w:val="005A064E"/>
    <w:rsid w:val="005A5B2A"/>
    <w:rsid w:val="005B26EB"/>
    <w:rsid w:val="005B2FDE"/>
    <w:rsid w:val="005B30B1"/>
    <w:rsid w:val="005C36C0"/>
    <w:rsid w:val="005D17E1"/>
    <w:rsid w:val="005D4F22"/>
    <w:rsid w:val="005E2DA5"/>
    <w:rsid w:val="005F28EB"/>
    <w:rsid w:val="005F3BF2"/>
    <w:rsid w:val="005F3E97"/>
    <w:rsid w:val="005F7F70"/>
    <w:rsid w:val="00603579"/>
    <w:rsid w:val="00605002"/>
    <w:rsid w:val="00610D8A"/>
    <w:rsid w:val="00612142"/>
    <w:rsid w:val="00613CD8"/>
    <w:rsid w:val="00615D4B"/>
    <w:rsid w:val="00626EB0"/>
    <w:rsid w:val="00627B44"/>
    <w:rsid w:val="00630F65"/>
    <w:rsid w:val="00631231"/>
    <w:rsid w:val="00636303"/>
    <w:rsid w:val="006372F9"/>
    <w:rsid w:val="00641AC9"/>
    <w:rsid w:val="00644830"/>
    <w:rsid w:val="0065737B"/>
    <w:rsid w:val="00663A38"/>
    <w:rsid w:val="00663C03"/>
    <w:rsid w:val="00665CA2"/>
    <w:rsid w:val="006662E4"/>
    <w:rsid w:val="00667142"/>
    <w:rsid w:val="006706D1"/>
    <w:rsid w:val="006738DC"/>
    <w:rsid w:val="00674908"/>
    <w:rsid w:val="00675BE1"/>
    <w:rsid w:val="006764D7"/>
    <w:rsid w:val="00682ADD"/>
    <w:rsid w:val="00684CE2"/>
    <w:rsid w:val="00684EAF"/>
    <w:rsid w:val="006907B8"/>
    <w:rsid w:val="00690938"/>
    <w:rsid w:val="00690BE7"/>
    <w:rsid w:val="006A2A06"/>
    <w:rsid w:val="006B1211"/>
    <w:rsid w:val="006B4E83"/>
    <w:rsid w:val="006C11DD"/>
    <w:rsid w:val="006C2BB0"/>
    <w:rsid w:val="006C7B7B"/>
    <w:rsid w:val="006C7D8F"/>
    <w:rsid w:val="006D098F"/>
    <w:rsid w:val="006D24E2"/>
    <w:rsid w:val="006D29FE"/>
    <w:rsid w:val="006D6C6F"/>
    <w:rsid w:val="006E038C"/>
    <w:rsid w:val="006E1D93"/>
    <w:rsid w:val="006E4D58"/>
    <w:rsid w:val="006F3EDA"/>
    <w:rsid w:val="00702C2D"/>
    <w:rsid w:val="0070529B"/>
    <w:rsid w:val="00710B03"/>
    <w:rsid w:val="007166FF"/>
    <w:rsid w:val="00720CE8"/>
    <w:rsid w:val="007219F6"/>
    <w:rsid w:val="0072250B"/>
    <w:rsid w:val="0072290E"/>
    <w:rsid w:val="0072297D"/>
    <w:rsid w:val="00722CFD"/>
    <w:rsid w:val="007305BB"/>
    <w:rsid w:val="0073446C"/>
    <w:rsid w:val="007425B0"/>
    <w:rsid w:val="00743999"/>
    <w:rsid w:val="00743E18"/>
    <w:rsid w:val="007446B6"/>
    <w:rsid w:val="00752FA0"/>
    <w:rsid w:val="00755CBC"/>
    <w:rsid w:val="0075623E"/>
    <w:rsid w:val="007576B8"/>
    <w:rsid w:val="0076091F"/>
    <w:rsid w:val="00761C48"/>
    <w:rsid w:val="00761FAC"/>
    <w:rsid w:val="00764FD2"/>
    <w:rsid w:val="00771505"/>
    <w:rsid w:val="00772FAA"/>
    <w:rsid w:val="0078364B"/>
    <w:rsid w:val="00785712"/>
    <w:rsid w:val="007872E1"/>
    <w:rsid w:val="00793DF8"/>
    <w:rsid w:val="00796C49"/>
    <w:rsid w:val="007A3207"/>
    <w:rsid w:val="007C5B48"/>
    <w:rsid w:val="007D02F7"/>
    <w:rsid w:val="007D435C"/>
    <w:rsid w:val="007D4AED"/>
    <w:rsid w:val="007D4EF6"/>
    <w:rsid w:val="007E63D1"/>
    <w:rsid w:val="007E6AB9"/>
    <w:rsid w:val="007F0AD2"/>
    <w:rsid w:val="00801742"/>
    <w:rsid w:val="0081046D"/>
    <w:rsid w:val="00814163"/>
    <w:rsid w:val="0081423F"/>
    <w:rsid w:val="008155F8"/>
    <w:rsid w:val="00817385"/>
    <w:rsid w:val="0082146D"/>
    <w:rsid w:val="00824255"/>
    <w:rsid w:val="00827C0C"/>
    <w:rsid w:val="008314D2"/>
    <w:rsid w:val="00835C8D"/>
    <w:rsid w:val="00836112"/>
    <w:rsid w:val="00846778"/>
    <w:rsid w:val="008507F9"/>
    <w:rsid w:val="00850860"/>
    <w:rsid w:val="008800FF"/>
    <w:rsid w:val="00880636"/>
    <w:rsid w:val="00882DB8"/>
    <w:rsid w:val="008912D0"/>
    <w:rsid w:val="00891C0A"/>
    <w:rsid w:val="008A1FC7"/>
    <w:rsid w:val="008B5AB4"/>
    <w:rsid w:val="008C4F7D"/>
    <w:rsid w:val="008D4616"/>
    <w:rsid w:val="008E069F"/>
    <w:rsid w:val="008E2324"/>
    <w:rsid w:val="008F10BB"/>
    <w:rsid w:val="008F3360"/>
    <w:rsid w:val="008F5212"/>
    <w:rsid w:val="009017B3"/>
    <w:rsid w:val="009055CE"/>
    <w:rsid w:val="0090695B"/>
    <w:rsid w:val="00907387"/>
    <w:rsid w:val="0093505D"/>
    <w:rsid w:val="00937C35"/>
    <w:rsid w:val="00940E3D"/>
    <w:rsid w:val="00950D55"/>
    <w:rsid w:val="0096242F"/>
    <w:rsid w:val="00964A71"/>
    <w:rsid w:val="00965011"/>
    <w:rsid w:val="00974DE8"/>
    <w:rsid w:val="00984CC2"/>
    <w:rsid w:val="00986A73"/>
    <w:rsid w:val="009872ED"/>
    <w:rsid w:val="009913B7"/>
    <w:rsid w:val="009933E8"/>
    <w:rsid w:val="009A04FE"/>
    <w:rsid w:val="009A18B3"/>
    <w:rsid w:val="009A2E75"/>
    <w:rsid w:val="009A3FA3"/>
    <w:rsid w:val="009A4C9C"/>
    <w:rsid w:val="009B3C20"/>
    <w:rsid w:val="009B641A"/>
    <w:rsid w:val="009B6861"/>
    <w:rsid w:val="009D057F"/>
    <w:rsid w:val="009D17A7"/>
    <w:rsid w:val="00A009CE"/>
    <w:rsid w:val="00A01065"/>
    <w:rsid w:val="00A01169"/>
    <w:rsid w:val="00A0437A"/>
    <w:rsid w:val="00A10A67"/>
    <w:rsid w:val="00A11B11"/>
    <w:rsid w:val="00A1392E"/>
    <w:rsid w:val="00A13C43"/>
    <w:rsid w:val="00A14CA1"/>
    <w:rsid w:val="00A16F1B"/>
    <w:rsid w:val="00A315F8"/>
    <w:rsid w:val="00A31B99"/>
    <w:rsid w:val="00A32C08"/>
    <w:rsid w:val="00A3374D"/>
    <w:rsid w:val="00A4612E"/>
    <w:rsid w:val="00A50F88"/>
    <w:rsid w:val="00A527DE"/>
    <w:rsid w:val="00A543A0"/>
    <w:rsid w:val="00A60DCA"/>
    <w:rsid w:val="00A639A3"/>
    <w:rsid w:val="00A67257"/>
    <w:rsid w:val="00A72214"/>
    <w:rsid w:val="00A84ACF"/>
    <w:rsid w:val="00A85E58"/>
    <w:rsid w:val="00A92F8E"/>
    <w:rsid w:val="00A93A6C"/>
    <w:rsid w:val="00AC0242"/>
    <w:rsid w:val="00AC1F21"/>
    <w:rsid w:val="00AC256D"/>
    <w:rsid w:val="00AC5B92"/>
    <w:rsid w:val="00AD3644"/>
    <w:rsid w:val="00AD5CAA"/>
    <w:rsid w:val="00AE142F"/>
    <w:rsid w:val="00AE2A12"/>
    <w:rsid w:val="00AF5290"/>
    <w:rsid w:val="00B05878"/>
    <w:rsid w:val="00B109D5"/>
    <w:rsid w:val="00B14124"/>
    <w:rsid w:val="00B1790A"/>
    <w:rsid w:val="00B23035"/>
    <w:rsid w:val="00B306DF"/>
    <w:rsid w:val="00B37073"/>
    <w:rsid w:val="00B40992"/>
    <w:rsid w:val="00B4382E"/>
    <w:rsid w:val="00B43D32"/>
    <w:rsid w:val="00B4478C"/>
    <w:rsid w:val="00B4662D"/>
    <w:rsid w:val="00B5131F"/>
    <w:rsid w:val="00B54DA2"/>
    <w:rsid w:val="00B54FF7"/>
    <w:rsid w:val="00B60E52"/>
    <w:rsid w:val="00B63CCB"/>
    <w:rsid w:val="00B65272"/>
    <w:rsid w:val="00B713A8"/>
    <w:rsid w:val="00B71ACA"/>
    <w:rsid w:val="00B724B2"/>
    <w:rsid w:val="00B833E0"/>
    <w:rsid w:val="00B845B0"/>
    <w:rsid w:val="00B86E84"/>
    <w:rsid w:val="00B87F9B"/>
    <w:rsid w:val="00B96274"/>
    <w:rsid w:val="00BA19A4"/>
    <w:rsid w:val="00BA2307"/>
    <w:rsid w:val="00BA73F4"/>
    <w:rsid w:val="00BA7D4E"/>
    <w:rsid w:val="00BB1822"/>
    <w:rsid w:val="00BC43DE"/>
    <w:rsid w:val="00BC7132"/>
    <w:rsid w:val="00BC7E95"/>
    <w:rsid w:val="00BD2C6E"/>
    <w:rsid w:val="00BD359E"/>
    <w:rsid w:val="00BE2FEB"/>
    <w:rsid w:val="00BE7836"/>
    <w:rsid w:val="00BF3E1B"/>
    <w:rsid w:val="00C063BF"/>
    <w:rsid w:val="00C127DD"/>
    <w:rsid w:val="00C13943"/>
    <w:rsid w:val="00C24549"/>
    <w:rsid w:val="00C313B0"/>
    <w:rsid w:val="00C403C6"/>
    <w:rsid w:val="00C5058E"/>
    <w:rsid w:val="00C54931"/>
    <w:rsid w:val="00C5545A"/>
    <w:rsid w:val="00C655EB"/>
    <w:rsid w:val="00C7260B"/>
    <w:rsid w:val="00C739C3"/>
    <w:rsid w:val="00C744D6"/>
    <w:rsid w:val="00C84707"/>
    <w:rsid w:val="00C85071"/>
    <w:rsid w:val="00C86900"/>
    <w:rsid w:val="00C900EC"/>
    <w:rsid w:val="00C91C77"/>
    <w:rsid w:val="00C93D3A"/>
    <w:rsid w:val="00C97657"/>
    <w:rsid w:val="00CA27B5"/>
    <w:rsid w:val="00CA6A31"/>
    <w:rsid w:val="00CB0707"/>
    <w:rsid w:val="00CC32FC"/>
    <w:rsid w:val="00CC790B"/>
    <w:rsid w:val="00CD063A"/>
    <w:rsid w:val="00CD28F9"/>
    <w:rsid w:val="00CD339B"/>
    <w:rsid w:val="00CD657B"/>
    <w:rsid w:val="00CE09D5"/>
    <w:rsid w:val="00CE2022"/>
    <w:rsid w:val="00CE41DE"/>
    <w:rsid w:val="00CF410F"/>
    <w:rsid w:val="00CF43E3"/>
    <w:rsid w:val="00CF4C9C"/>
    <w:rsid w:val="00D00DE6"/>
    <w:rsid w:val="00D024F7"/>
    <w:rsid w:val="00D028E7"/>
    <w:rsid w:val="00D161D7"/>
    <w:rsid w:val="00D20A78"/>
    <w:rsid w:val="00D2135F"/>
    <w:rsid w:val="00D22F26"/>
    <w:rsid w:val="00D234F1"/>
    <w:rsid w:val="00D33A1D"/>
    <w:rsid w:val="00D411B4"/>
    <w:rsid w:val="00D4182D"/>
    <w:rsid w:val="00D535A8"/>
    <w:rsid w:val="00D64D4C"/>
    <w:rsid w:val="00D75DAE"/>
    <w:rsid w:val="00D77383"/>
    <w:rsid w:val="00D82C86"/>
    <w:rsid w:val="00D859A4"/>
    <w:rsid w:val="00D90958"/>
    <w:rsid w:val="00D95FD3"/>
    <w:rsid w:val="00DA68E2"/>
    <w:rsid w:val="00DC0645"/>
    <w:rsid w:val="00DC1846"/>
    <w:rsid w:val="00DC3820"/>
    <w:rsid w:val="00DC3FBC"/>
    <w:rsid w:val="00DC5EBE"/>
    <w:rsid w:val="00DD22E5"/>
    <w:rsid w:val="00DD2E30"/>
    <w:rsid w:val="00DE2B95"/>
    <w:rsid w:val="00DE6B96"/>
    <w:rsid w:val="00DF01B0"/>
    <w:rsid w:val="00DF5338"/>
    <w:rsid w:val="00DF61B2"/>
    <w:rsid w:val="00DF6AC2"/>
    <w:rsid w:val="00E025FC"/>
    <w:rsid w:val="00E05B92"/>
    <w:rsid w:val="00E15660"/>
    <w:rsid w:val="00E20C21"/>
    <w:rsid w:val="00E239AE"/>
    <w:rsid w:val="00E26CCF"/>
    <w:rsid w:val="00E34428"/>
    <w:rsid w:val="00E34DB3"/>
    <w:rsid w:val="00E35852"/>
    <w:rsid w:val="00E35993"/>
    <w:rsid w:val="00E42B89"/>
    <w:rsid w:val="00E6299A"/>
    <w:rsid w:val="00E65329"/>
    <w:rsid w:val="00E6541E"/>
    <w:rsid w:val="00E6543E"/>
    <w:rsid w:val="00E6578E"/>
    <w:rsid w:val="00E73B69"/>
    <w:rsid w:val="00E759DB"/>
    <w:rsid w:val="00E8177C"/>
    <w:rsid w:val="00E8326F"/>
    <w:rsid w:val="00E872D2"/>
    <w:rsid w:val="00E93294"/>
    <w:rsid w:val="00E975E3"/>
    <w:rsid w:val="00EA03D4"/>
    <w:rsid w:val="00EA116B"/>
    <w:rsid w:val="00EA4726"/>
    <w:rsid w:val="00EB2219"/>
    <w:rsid w:val="00EC0B60"/>
    <w:rsid w:val="00EC448F"/>
    <w:rsid w:val="00EF149B"/>
    <w:rsid w:val="00EF1E04"/>
    <w:rsid w:val="00EF33D0"/>
    <w:rsid w:val="00EF402C"/>
    <w:rsid w:val="00EF4216"/>
    <w:rsid w:val="00EF5BD5"/>
    <w:rsid w:val="00EF6967"/>
    <w:rsid w:val="00F00093"/>
    <w:rsid w:val="00F01C8C"/>
    <w:rsid w:val="00F0685E"/>
    <w:rsid w:val="00F07110"/>
    <w:rsid w:val="00F136D0"/>
    <w:rsid w:val="00F14FB8"/>
    <w:rsid w:val="00F166FA"/>
    <w:rsid w:val="00F20509"/>
    <w:rsid w:val="00F21F4F"/>
    <w:rsid w:val="00F31D13"/>
    <w:rsid w:val="00F32466"/>
    <w:rsid w:val="00F356FD"/>
    <w:rsid w:val="00F36CDF"/>
    <w:rsid w:val="00F45DF2"/>
    <w:rsid w:val="00F50E65"/>
    <w:rsid w:val="00F51D12"/>
    <w:rsid w:val="00F53C84"/>
    <w:rsid w:val="00F560E2"/>
    <w:rsid w:val="00F5654C"/>
    <w:rsid w:val="00F57A5A"/>
    <w:rsid w:val="00F57F0D"/>
    <w:rsid w:val="00F62717"/>
    <w:rsid w:val="00F65BA6"/>
    <w:rsid w:val="00F6731C"/>
    <w:rsid w:val="00F711A0"/>
    <w:rsid w:val="00F721EC"/>
    <w:rsid w:val="00F732AA"/>
    <w:rsid w:val="00F73DD7"/>
    <w:rsid w:val="00F74B32"/>
    <w:rsid w:val="00F800C5"/>
    <w:rsid w:val="00F8662B"/>
    <w:rsid w:val="00F96F6C"/>
    <w:rsid w:val="00FA1265"/>
    <w:rsid w:val="00FA3415"/>
    <w:rsid w:val="00FA6CE8"/>
    <w:rsid w:val="00FA7197"/>
    <w:rsid w:val="00FB4E28"/>
    <w:rsid w:val="00FC0C30"/>
    <w:rsid w:val="00FC51EA"/>
    <w:rsid w:val="00FD76AF"/>
    <w:rsid w:val="00FE1173"/>
    <w:rsid w:val="00FE64FF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A8B"/>
  <w15:docId w15:val="{9FBE2974-4162-44D8-A668-3825D78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6</Pages>
  <Words>1134</Words>
  <Characters>6469</Characters>
  <Application>Microsoft Office Word</Application>
  <DocSecurity>0</DocSecurity>
  <Lines>53</Lines>
  <Paragraphs>15</Paragraphs>
  <ScaleCrop>false</ScaleCrop>
  <Company>NONE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catiadmin</cp:lastModifiedBy>
  <cp:revision>204</cp:revision>
  <cp:lastPrinted>2014-04-15T03:40:00Z</cp:lastPrinted>
  <dcterms:created xsi:type="dcterms:W3CDTF">2010-11-30T09:19:00Z</dcterms:created>
  <dcterms:modified xsi:type="dcterms:W3CDTF">2022-01-27T07:46:00Z</dcterms:modified>
</cp:coreProperties>
</file>