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AF3644" w14:textId="77777777" w:rsidR="00CB1FFA" w:rsidRPr="00424047" w:rsidRDefault="00CB1FFA" w:rsidP="00424047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24047">
        <w:rPr>
          <w:rFonts w:ascii="Times New Roman" w:hAnsi="Times New Roman" w:cs="Times New Roman"/>
          <w:sz w:val="24"/>
          <w:szCs w:val="24"/>
        </w:rPr>
        <w:t>One SMC member plans to test channel selection methods and processes that would</w:t>
      </w:r>
    </w:p>
    <w:p w14:paraId="55C1A625" w14:textId="103D3D0F" w:rsidR="00CB1FFA" w:rsidRPr="00CB1FFA" w:rsidRDefault="00CB1FFA" w:rsidP="0042404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B1FFA">
        <w:rPr>
          <w:rFonts w:ascii="Times New Roman" w:hAnsi="Times New Roman" w:cs="Times New Roman"/>
          <w:sz w:val="24"/>
          <w:szCs w:val="24"/>
        </w:rPr>
        <w:t>conform to the Part 90 operations proposed herein</w:t>
      </w:r>
    </w:p>
    <w:p w14:paraId="010FB24F" w14:textId="56EE08D7" w:rsidR="00CB1FFA" w:rsidRPr="00F46C7A" w:rsidRDefault="00CB1FFA" w:rsidP="00F46C7A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46C7A">
        <w:rPr>
          <w:rFonts w:ascii="Times New Roman" w:hAnsi="Times New Roman" w:cs="Times New Roman"/>
          <w:sz w:val="24"/>
          <w:szCs w:val="24"/>
        </w:rPr>
        <w:t>Another SMC member’s experiments include efforts to refine harmonic filter and</w:t>
      </w:r>
    </w:p>
    <w:p w14:paraId="52384482" w14:textId="77777777" w:rsidR="00CB1FFA" w:rsidRPr="00CB1FFA" w:rsidRDefault="00CB1FFA" w:rsidP="0042404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B1FFA">
        <w:rPr>
          <w:rFonts w:ascii="Times New Roman" w:hAnsi="Times New Roman" w:cs="Times New Roman"/>
          <w:sz w:val="24"/>
          <w:szCs w:val="24"/>
        </w:rPr>
        <w:t>suppression techniques.40</w:t>
      </w:r>
    </w:p>
    <w:p w14:paraId="53A917D4" w14:textId="6BCFABFF" w:rsidR="00CB1FFA" w:rsidRPr="00F46C7A" w:rsidRDefault="00CB1FFA" w:rsidP="00F46C7A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46C7A">
        <w:rPr>
          <w:rFonts w:ascii="Times New Roman" w:hAnsi="Times New Roman" w:cs="Times New Roman"/>
          <w:sz w:val="24"/>
          <w:szCs w:val="24"/>
        </w:rPr>
        <w:t>A different SMC member hopes to test its system with a new long distance link with a</w:t>
      </w:r>
    </w:p>
    <w:p w14:paraId="2AAFA4CF" w14:textId="1903F4D6" w:rsidR="00F52B97" w:rsidRDefault="00CB1FFA" w:rsidP="0042404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B1FFA">
        <w:rPr>
          <w:rFonts w:ascii="Times New Roman" w:hAnsi="Times New Roman" w:cs="Times New Roman"/>
          <w:sz w:val="24"/>
          <w:szCs w:val="24"/>
        </w:rPr>
        <w:t>higher Doppler shift and increased multipath delay.4</w:t>
      </w:r>
    </w:p>
    <w:p w14:paraId="3A34C6FA" w14:textId="77777777" w:rsidR="00181392" w:rsidRDefault="00181392" w:rsidP="00CB1FFA">
      <w:pPr>
        <w:rPr>
          <w:rFonts w:ascii="Times New Roman" w:hAnsi="Times New Roman" w:cs="Times New Roman"/>
          <w:sz w:val="24"/>
          <w:szCs w:val="24"/>
        </w:rPr>
      </w:pPr>
    </w:p>
    <w:p w14:paraId="5D4CD5CE" w14:textId="274DCCF7" w:rsidR="00181392" w:rsidRPr="00181392" w:rsidRDefault="00181392" w:rsidP="0042404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1392">
        <w:rPr>
          <w:rFonts w:ascii="Times New Roman" w:hAnsi="Times New Roman" w:cs="Times New Roman"/>
          <w:sz w:val="24"/>
          <w:szCs w:val="24"/>
        </w:rPr>
        <w:t>(2) with an</w:t>
      </w:r>
      <w:r w:rsidR="00424047">
        <w:rPr>
          <w:rFonts w:ascii="Times New Roman" w:hAnsi="Times New Roman" w:cs="Times New Roman"/>
          <w:sz w:val="24"/>
          <w:szCs w:val="24"/>
        </w:rPr>
        <w:t xml:space="preserve"> </w:t>
      </w:r>
      <w:r w:rsidRPr="00181392">
        <w:rPr>
          <w:rFonts w:ascii="Times New Roman" w:hAnsi="Times New Roman" w:cs="Times New Roman"/>
          <w:sz w:val="24"/>
          <w:szCs w:val="24"/>
        </w:rPr>
        <w:t>attenuation of 35 dB for out-of-band emissions, harmful interference to</w:t>
      </w:r>
    </w:p>
    <w:p w14:paraId="571BB460" w14:textId="6F10A86D" w:rsidR="00181392" w:rsidRDefault="00181392" w:rsidP="0042404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1392">
        <w:rPr>
          <w:rFonts w:ascii="Times New Roman" w:hAnsi="Times New Roman" w:cs="Times New Roman"/>
          <w:sz w:val="24"/>
          <w:szCs w:val="24"/>
        </w:rPr>
        <w:t>spectrally adjacent and out-of-band services is extremely unlikely.</w:t>
      </w:r>
    </w:p>
    <w:p w14:paraId="2F506C08" w14:textId="77777777" w:rsidR="007A6D6B" w:rsidRDefault="007A6D6B" w:rsidP="007A6D6B">
      <w:pPr>
        <w:rPr>
          <w:rFonts w:ascii="Times New Roman" w:hAnsi="Times New Roman" w:cs="Times New Roman"/>
          <w:sz w:val="24"/>
          <w:szCs w:val="24"/>
        </w:rPr>
      </w:pPr>
    </w:p>
    <w:p w14:paraId="0E6E2E10" w14:textId="24C4734B" w:rsidR="007A6D6B" w:rsidRDefault="007A6D6B" w:rsidP="0042404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6D6B">
        <w:rPr>
          <w:rFonts w:ascii="Times New Roman" w:hAnsi="Times New Roman" w:cs="Times New Roman"/>
          <w:sz w:val="24"/>
          <w:szCs w:val="24"/>
        </w:rPr>
        <w:t>The</w:t>
      </w:r>
      <w:r w:rsidR="00424047">
        <w:rPr>
          <w:rFonts w:ascii="Times New Roman" w:hAnsi="Times New Roman" w:cs="Times New Roman"/>
          <w:sz w:val="24"/>
          <w:szCs w:val="24"/>
        </w:rPr>
        <w:t xml:space="preserve"> </w:t>
      </w:r>
      <w:r w:rsidRPr="007A6D6B">
        <w:rPr>
          <w:rFonts w:ascii="Times New Roman" w:hAnsi="Times New Roman" w:cs="Times New Roman"/>
          <w:sz w:val="24"/>
          <w:szCs w:val="24"/>
        </w:rPr>
        <w:t>proposed mask has an attenuation of 36 dB at 150 percent of the authorized bandwidth.</w:t>
      </w:r>
    </w:p>
    <w:p w14:paraId="41C1AD88" w14:textId="394BD014" w:rsidR="00293693" w:rsidRDefault="00293693" w:rsidP="0042404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3693">
        <w:rPr>
          <w:rFonts w:ascii="Times New Roman" w:hAnsi="Times New Roman" w:cs="Times New Roman"/>
          <w:sz w:val="24"/>
          <w:szCs w:val="24"/>
        </w:rPr>
        <w:t>In addition, the proposed mask has an</w:t>
      </w:r>
      <w:r w:rsidR="00424047">
        <w:rPr>
          <w:rFonts w:ascii="Times New Roman" w:hAnsi="Times New Roman" w:cs="Times New Roman"/>
          <w:sz w:val="24"/>
          <w:szCs w:val="24"/>
        </w:rPr>
        <w:t xml:space="preserve"> </w:t>
      </w:r>
      <w:r w:rsidRPr="00293693">
        <w:rPr>
          <w:rFonts w:ascii="Times New Roman" w:hAnsi="Times New Roman" w:cs="Times New Roman"/>
          <w:sz w:val="24"/>
          <w:szCs w:val="24"/>
        </w:rPr>
        <w:t>attenuation of 50 dB beyond 250 percent of the authorized bandwidth.</w:t>
      </w:r>
    </w:p>
    <w:p w14:paraId="0ED81D94" w14:textId="77777777" w:rsidR="00A563A4" w:rsidRDefault="00A563A4" w:rsidP="00293693">
      <w:pPr>
        <w:rPr>
          <w:rFonts w:ascii="Times New Roman" w:hAnsi="Times New Roman" w:cs="Times New Roman"/>
          <w:sz w:val="24"/>
          <w:szCs w:val="24"/>
        </w:rPr>
      </w:pPr>
    </w:p>
    <w:p w14:paraId="339D96F6" w14:textId="77777777" w:rsidR="00A563A4" w:rsidRPr="00A563A4" w:rsidRDefault="00A563A4" w:rsidP="0042404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563A4">
        <w:rPr>
          <w:rFonts w:ascii="Times New Roman" w:hAnsi="Times New Roman" w:cs="Times New Roman"/>
          <w:sz w:val="24"/>
          <w:szCs w:val="24"/>
        </w:rPr>
        <w:t>The experimental license also has enabled Skycast to prove the viability of modern</w:t>
      </w:r>
    </w:p>
    <w:p w14:paraId="3FB51CA1" w14:textId="77777777" w:rsidR="00A563A4" w:rsidRPr="00A563A4" w:rsidRDefault="00A563A4" w:rsidP="0042404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563A4">
        <w:rPr>
          <w:rFonts w:ascii="Times New Roman" w:hAnsi="Times New Roman" w:cs="Times New Roman"/>
          <w:sz w:val="24"/>
          <w:szCs w:val="24"/>
        </w:rPr>
        <w:t>wideband 2-25 MHz Band technology, which includes channel sizes up to 48 kilohertz for</w:t>
      </w:r>
    </w:p>
    <w:p w14:paraId="7C22DF7C" w14:textId="22182E59" w:rsidR="00A563A4" w:rsidRDefault="00A563A4" w:rsidP="0042404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563A4">
        <w:rPr>
          <w:rFonts w:ascii="Times New Roman" w:hAnsi="Times New Roman" w:cs="Times New Roman"/>
          <w:sz w:val="24"/>
          <w:szCs w:val="24"/>
        </w:rPr>
        <w:t>ultra-long-haul data transmission at distances up to 4,000 miles.</w:t>
      </w:r>
    </w:p>
    <w:p w14:paraId="4330EB21" w14:textId="77777777" w:rsidR="00A563A4" w:rsidRDefault="00A563A4" w:rsidP="00A563A4">
      <w:pPr>
        <w:rPr>
          <w:rFonts w:ascii="Times New Roman" w:hAnsi="Times New Roman" w:cs="Times New Roman"/>
          <w:sz w:val="24"/>
          <w:szCs w:val="24"/>
        </w:rPr>
      </w:pPr>
    </w:p>
    <w:p w14:paraId="5743717E" w14:textId="77777777" w:rsidR="00A563A4" w:rsidRPr="00A563A4" w:rsidRDefault="00A563A4" w:rsidP="0042404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563A4">
        <w:rPr>
          <w:rFonts w:ascii="Times New Roman" w:hAnsi="Times New Roman" w:cs="Times New Roman"/>
          <w:sz w:val="24"/>
          <w:szCs w:val="24"/>
        </w:rPr>
        <w:t>3. The experiments have primarily used 2-25 MHz Band frequencies that the FCC</w:t>
      </w:r>
    </w:p>
    <w:p w14:paraId="5165D87F" w14:textId="77777777" w:rsidR="00A563A4" w:rsidRPr="00A563A4" w:rsidRDefault="00A563A4" w:rsidP="0042404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563A4">
        <w:rPr>
          <w:rFonts w:ascii="Times New Roman" w:hAnsi="Times New Roman" w:cs="Times New Roman"/>
          <w:sz w:val="24"/>
          <w:szCs w:val="24"/>
        </w:rPr>
        <w:t>has allocated for licensed use under Part 90 of the FCC’s rules and required the investigation and</w:t>
      </w:r>
    </w:p>
    <w:p w14:paraId="4B2F654A" w14:textId="77777777" w:rsidR="00A563A4" w:rsidRPr="00A563A4" w:rsidRDefault="00A563A4" w:rsidP="0042404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563A4">
        <w:rPr>
          <w:rFonts w:ascii="Times New Roman" w:hAnsi="Times New Roman" w:cs="Times New Roman"/>
          <w:sz w:val="24"/>
          <w:szCs w:val="24"/>
        </w:rPr>
        <w:t>development of equipment and techniques, including:</w:t>
      </w:r>
    </w:p>
    <w:p w14:paraId="744DA9F6" w14:textId="77777777" w:rsidR="00A563A4" w:rsidRPr="00A563A4" w:rsidRDefault="00A563A4" w:rsidP="0042404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563A4">
        <w:rPr>
          <w:rFonts w:ascii="Times New Roman" w:hAnsi="Times New Roman" w:cs="Times New Roman"/>
          <w:sz w:val="24"/>
          <w:szCs w:val="24"/>
        </w:rPr>
        <w:t>A purpose-built 2-25 MHz Band modem. The modem uses modulation techniques</w:t>
      </w:r>
    </w:p>
    <w:p w14:paraId="627E39A7" w14:textId="77777777" w:rsidR="00A563A4" w:rsidRPr="00A563A4" w:rsidRDefault="00A563A4" w:rsidP="0042404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563A4">
        <w:rPr>
          <w:rFonts w:ascii="Times New Roman" w:hAnsi="Times New Roman" w:cs="Times New Roman"/>
          <w:sz w:val="24"/>
          <w:szCs w:val="24"/>
        </w:rPr>
        <w:t>allowing CIS to comply with the FCC Part 90 mask C requirements.</w:t>
      </w:r>
    </w:p>
    <w:p w14:paraId="1F769C1A" w14:textId="77777777" w:rsidR="00A563A4" w:rsidRPr="00A563A4" w:rsidRDefault="00A563A4" w:rsidP="0042404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563A4">
        <w:rPr>
          <w:rFonts w:ascii="Times New Roman" w:hAnsi="Times New Roman" w:cs="Times New Roman"/>
          <w:sz w:val="24"/>
          <w:szCs w:val="24"/>
        </w:rPr>
        <w:t>High power amplifiers. We have designed and built a large-scale transmitter (10 kW</w:t>
      </w:r>
    </w:p>
    <w:p w14:paraId="244F6285" w14:textId="77777777" w:rsidR="00A563A4" w:rsidRPr="00A563A4" w:rsidRDefault="00A563A4" w:rsidP="0042404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563A4">
        <w:rPr>
          <w:rFonts w:ascii="Times New Roman" w:hAnsi="Times New Roman" w:cs="Times New Roman"/>
          <w:sz w:val="24"/>
          <w:szCs w:val="24"/>
        </w:rPr>
        <w:t>max transmit power), covering a frequency range of 14-20 MHz and meeting the</w:t>
      </w:r>
    </w:p>
    <w:p w14:paraId="14835053" w14:textId="77777777" w:rsidR="00A563A4" w:rsidRPr="00A563A4" w:rsidRDefault="00A563A4" w:rsidP="0042404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563A4">
        <w:rPr>
          <w:rFonts w:ascii="Times New Roman" w:hAnsi="Times New Roman" w:cs="Times New Roman"/>
          <w:sz w:val="24"/>
          <w:szCs w:val="24"/>
        </w:rPr>
        <w:t>technical requirements of Part 90. This transmitter uses our ground-up designed and built</w:t>
      </w:r>
    </w:p>
    <w:p w14:paraId="473169C2" w14:textId="0CAD48FC" w:rsidR="00A563A4" w:rsidRDefault="00A563A4" w:rsidP="0042404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563A4">
        <w:rPr>
          <w:rFonts w:ascii="Times New Roman" w:hAnsi="Times New Roman" w:cs="Times New Roman"/>
          <w:sz w:val="24"/>
          <w:szCs w:val="24"/>
        </w:rPr>
        <w:t>modular amplifiers and is remotely controllable in accordance with Part 90 rules.</w:t>
      </w:r>
    </w:p>
    <w:p w14:paraId="4E076F65" w14:textId="77777777" w:rsidR="008C6735" w:rsidRDefault="008C6735" w:rsidP="00A563A4">
      <w:pPr>
        <w:rPr>
          <w:rFonts w:ascii="Times New Roman" w:hAnsi="Times New Roman" w:cs="Times New Roman"/>
          <w:sz w:val="24"/>
          <w:szCs w:val="24"/>
        </w:rPr>
      </w:pPr>
    </w:p>
    <w:p w14:paraId="2F9E068E" w14:textId="77777777" w:rsidR="008C6735" w:rsidRPr="008C6735" w:rsidRDefault="008C6735" w:rsidP="0042404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6735">
        <w:rPr>
          <w:rFonts w:ascii="Times New Roman" w:hAnsi="Times New Roman" w:cs="Times New Roman"/>
          <w:sz w:val="24"/>
          <w:szCs w:val="24"/>
        </w:rPr>
        <w:t>6. During the seven (7) years in which it has operated pursuant to experimental</w:t>
      </w:r>
    </w:p>
    <w:p w14:paraId="5C6E38CC" w14:textId="77777777" w:rsidR="008C6735" w:rsidRPr="008C6735" w:rsidRDefault="008C6735" w:rsidP="0042404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6735">
        <w:rPr>
          <w:rFonts w:ascii="Times New Roman" w:hAnsi="Times New Roman" w:cs="Times New Roman"/>
          <w:sz w:val="24"/>
          <w:szCs w:val="24"/>
        </w:rPr>
        <w:t>authority in the 2-25 MHz Band, CIS has not experienced harmful interference to our</w:t>
      </w:r>
    </w:p>
    <w:p w14:paraId="0B85C154" w14:textId="77777777" w:rsidR="008C6735" w:rsidRPr="008C6735" w:rsidRDefault="008C6735" w:rsidP="0042404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6735">
        <w:rPr>
          <w:rFonts w:ascii="Times New Roman" w:hAnsi="Times New Roman" w:cs="Times New Roman"/>
          <w:sz w:val="24"/>
          <w:szCs w:val="24"/>
        </w:rPr>
        <w:t>experimental operations, nor have we received harmful interference complaints or inquiries from</w:t>
      </w:r>
    </w:p>
    <w:p w14:paraId="2CB96EE0" w14:textId="2556777A" w:rsidR="008C6735" w:rsidRDefault="008C6735" w:rsidP="0042404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C6735">
        <w:rPr>
          <w:rFonts w:ascii="Times New Roman" w:hAnsi="Times New Roman" w:cs="Times New Roman"/>
          <w:sz w:val="24"/>
          <w:szCs w:val="24"/>
        </w:rPr>
        <w:t>the FCC or other licensees in the 2-25 MHz Band.</w:t>
      </w:r>
    </w:p>
    <w:p w14:paraId="50829EFD" w14:textId="77777777" w:rsidR="00424047" w:rsidRDefault="00424047" w:rsidP="008C6735">
      <w:pPr>
        <w:rPr>
          <w:rFonts w:ascii="Times New Roman" w:hAnsi="Times New Roman" w:cs="Times New Roman"/>
          <w:sz w:val="24"/>
          <w:szCs w:val="24"/>
        </w:rPr>
      </w:pPr>
    </w:p>
    <w:p w14:paraId="5D4FE64E" w14:textId="0E5AB601" w:rsidR="00424047" w:rsidRDefault="00424047" w:rsidP="008C67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VOA transmits at 500kW on these frequencies: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7"/>
        <w:gridCol w:w="8593"/>
      </w:tblGrid>
      <w:tr w:rsidR="00424047" w:rsidRPr="00424047" w14:paraId="5E628894" w14:textId="77777777" w:rsidTr="00424047">
        <w:trPr>
          <w:tblCellSpacing w:w="15" w:type="dxa"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A7A7C7D" w14:textId="77777777" w:rsidR="00424047" w:rsidRPr="00424047" w:rsidRDefault="00424047" w:rsidP="004240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40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USA VOA</w:t>
            </w:r>
          </w:p>
        </w:tc>
        <w:tc>
          <w:tcPr>
            <w:tcW w:w="0" w:type="auto"/>
            <w:vAlign w:val="center"/>
            <w:hideMark/>
          </w:tcPr>
          <w:p w14:paraId="68068D2B" w14:textId="77777777" w:rsidR="00424047" w:rsidRPr="00424047" w:rsidRDefault="00424047" w:rsidP="004240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40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4930, 4960, 5960, 6080, 6105, 6110, 7125, 7175, 7205, 7405, 9645, 9760, 9785, 9885, 11655, 11885, 11890, 11975, 12015, 12150, 13600, 13640, 13710, 13735, 13755, 15150, 15185, 15205, 15290, 15445, 15580, 17640, 17715, 17730, 17895</w:t>
            </w:r>
          </w:p>
        </w:tc>
      </w:tr>
    </w:tbl>
    <w:p w14:paraId="0C7B7F87" w14:textId="77777777" w:rsidR="00424047" w:rsidRPr="00CB1FFA" w:rsidRDefault="00424047" w:rsidP="008C6735">
      <w:pPr>
        <w:rPr>
          <w:rFonts w:ascii="Times New Roman" w:hAnsi="Times New Roman" w:cs="Times New Roman"/>
          <w:sz w:val="24"/>
          <w:szCs w:val="24"/>
        </w:rPr>
      </w:pPr>
    </w:p>
    <w:sectPr w:rsidR="00424047" w:rsidRPr="00CB1F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281934"/>
    <w:multiLevelType w:val="hybridMultilevel"/>
    <w:tmpl w:val="80B66D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DC5EBBD2"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06328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FFA"/>
    <w:rsid w:val="00181392"/>
    <w:rsid w:val="00293693"/>
    <w:rsid w:val="00424047"/>
    <w:rsid w:val="007A6D6B"/>
    <w:rsid w:val="008C6735"/>
    <w:rsid w:val="00A563A4"/>
    <w:rsid w:val="00A816D6"/>
    <w:rsid w:val="00CB1FFA"/>
    <w:rsid w:val="00F46C7A"/>
    <w:rsid w:val="00F52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228FE"/>
  <w15:chartTrackingRefBased/>
  <w15:docId w15:val="{BAD0CC69-BCBA-43B5-BC99-E3F72FD17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240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410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337</Words>
  <Characters>1921</Characters>
  <Application>Microsoft Office Word</Application>
  <DocSecurity>0</DocSecurity>
  <Lines>16</Lines>
  <Paragraphs>4</Paragraphs>
  <ScaleCrop>false</ScaleCrop>
  <Company/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Jones</dc:creator>
  <cp:keywords/>
  <dc:description/>
  <cp:lastModifiedBy>Stephen Jones</cp:lastModifiedBy>
  <cp:revision>9</cp:revision>
  <dcterms:created xsi:type="dcterms:W3CDTF">2023-07-18T23:02:00Z</dcterms:created>
  <dcterms:modified xsi:type="dcterms:W3CDTF">2023-07-18T23:44:00Z</dcterms:modified>
</cp:coreProperties>
</file>