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color w:val="000000" w:themeColor="text1"/>
          <w:kern w:val="28"/>
        </w:rPr>
        <w:id w:val="-240795504"/>
        <w:docPartObj>
          <w:docPartGallery w:val="Cover Pages"/>
          <w:docPartUnique/>
        </w:docPartObj>
      </w:sdtPr>
      <w:sdtEndPr>
        <w:rPr>
          <w:kern w:val="0"/>
        </w:rPr>
      </w:sdtEndPr>
      <w:sdtContent>
        <w:p w14:paraId="2B967F36" w14:textId="5C849C4F" w:rsidR="004E0F6B" w:rsidRPr="00A072B4" w:rsidRDefault="00CB2557" w:rsidP="007D5C02">
          <w:pPr>
            <w:rPr>
              <w:rFonts w:cstheme="minorHAnsi"/>
              <w:color w:val="000000" w:themeColor="text1"/>
              <w:kern w:val="28"/>
            </w:rPr>
          </w:pPr>
          <w:r w:rsidRPr="00A072B4">
            <w:rPr>
              <w:rFonts w:cstheme="minorHAnsi"/>
              <w:noProof/>
              <w:color w:val="000000" w:themeColor="text1"/>
            </w:rPr>
            <mc:AlternateContent>
              <mc:Choice Requires="wps">
                <w:drawing>
                  <wp:anchor distT="0" distB="0" distL="114300" distR="114300" simplePos="0" relativeHeight="251750400" behindDoc="0" locked="0" layoutInCell="1" allowOverlap="1" wp14:anchorId="467599CD" wp14:editId="314AD8DD">
                    <wp:simplePos x="0" y="0"/>
                    <wp:positionH relativeFrom="margin">
                      <wp:posOffset>2858316</wp:posOffset>
                    </wp:positionH>
                    <wp:positionV relativeFrom="margin">
                      <wp:posOffset>-2657614</wp:posOffset>
                    </wp:positionV>
                    <wp:extent cx="217852" cy="5560572"/>
                    <wp:effectExtent l="0" t="4127" r="6667" b="6668"/>
                    <wp:wrapNone/>
                    <wp:docPr id="1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217852" cy="5560572"/>
                            </a:xfrm>
                            <a:prstGeom prst="rect">
                              <a:avLst/>
                            </a:prstGeom>
                            <a:solidFill>
                              <a:srgbClr val="274F77"/>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978F172" id="Rectangle 8" o:spid="_x0000_s1026" style="position:absolute;margin-left:225.05pt;margin-top:-209.25pt;width:17.15pt;height:437.85pt;rotation:-90;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" fillcolor="#274f77" stroked="f">
                    <w10:wrap anchorx="margin" anchory="margin"/>
                  </v:rect>
                </w:pict>
              </mc:Fallback>
            </mc:AlternateContent>
          </w:r>
          <w:r w:rsidRPr="00A072B4">
            <w:rPr>
              <w:rFonts w:cstheme="minorHAnsi"/>
              <w:noProof/>
              <w:color w:val="000000" w:themeColor="text1"/>
            </w:rPr>
            <mc:AlternateContent>
              <mc:Choice Requires="wps">
                <w:drawing>
                  <wp:anchor distT="0" distB="0" distL="114300" distR="114300" simplePos="0" relativeHeight="251670528" behindDoc="0" locked="0" layoutInCell="1" allowOverlap="1" wp14:anchorId="0AC550E5" wp14:editId="6AF5F240">
                    <wp:simplePos x="0" y="0"/>
                    <wp:positionH relativeFrom="margin">
                      <wp:posOffset>5583556</wp:posOffset>
                    </wp:positionH>
                    <wp:positionV relativeFrom="margin">
                      <wp:posOffset>171450</wp:posOffset>
                    </wp:positionV>
                    <wp:extent cx="161290" cy="8569960"/>
                    <wp:effectExtent l="0" t="0" r="0" b="254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290" cy="8569960"/>
                            </a:xfrm>
                            <a:prstGeom prst="rect">
                              <a:avLst/>
                            </a:prstGeom>
                            <a:solidFill>
                              <a:srgbClr val="274F77"/>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2BD963D" id="Rectangle 8" o:spid="_x0000_s1026" style="position:absolute;margin-left:439.65pt;margin-top:13.5pt;width:12.7pt;height:674.8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" fillcolor="#274f77" stroked="f">
                    <w10:wrap anchorx="margin" anchory="margin"/>
                  </v:rect>
                </w:pict>
              </mc:Fallback>
            </mc:AlternateContent>
          </w:r>
          <w:r w:rsidRPr="00A072B4">
            <w:rPr>
              <w:rFonts w:cstheme="minorHAnsi"/>
              <w:noProof/>
              <w:color w:val="000000" w:themeColor="text1"/>
            </w:rPr>
            <mc:AlternateContent>
              <mc:Choice Requires="wps">
                <w:drawing>
                  <wp:anchor distT="0" distB="0" distL="114300" distR="114300" simplePos="0" relativeHeight="251684864" behindDoc="0" locked="0" layoutInCell="1" allowOverlap="1" wp14:anchorId="3EB784A8" wp14:editId="4E766B8F">
                    <wp:simplePos x="0" y="0"/>
                    <wp:positionH relativeFrom="leftMargin">
                      <wp:posOffset>1014413</wp:posOffset>
                    </wp:positionH>
                    <wp:positionV relativeFrom="page">
                      <wp:posOffset>575945</wp:posOffset>
                    </wp:positionV>
                    <wp:extent cx="180975" cy="8564881"/>
                    <wp:effectExtent l="0" t="0" r="9525" b="7620"/>
                    <wp:wrapNone/>
                    <wp:docPr id="2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80975" cy="8564881"/>
                            </a:xfrm>
                            <a:prstGeom prst="rect">
                              <a:avLst/>
                            </a:prstGeom>
                            <a:solidFill>
                              <a:srgbClr val="274F77"/>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1C19EC4" id="Rectangle 8" o:spid="_x0000_s1026" style="position:absolute;margin-left:79.9pt;margin-top:45.35pt;width:14.25pt;height:674.4pt;flip:x;z-index:2516848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" fillcolor="#274f77" stroked="f">
                    <w10:wrap anchorx="margin" anchory="page"/>
                  </v:rect>
                </w:pict>
              </mc:Fallback>
            </mc:AlternateContent>
          </w:r>
          <w:r w:rsidR="00670C0A" w:rsidRPr="00A072B4">
            <w:rPr>
              <w:rFonts w:cstheme="minorHAnsi"/>
              <w:noProof/>
              <w:color w:val="000000" w:themeColor="text1"/>
            </w:rPr>
            <mc:AlternateContent>
              <mc:Choice Requires="wps">
                <w:drawing>
                  <wp:anchor distT="0" distB="0" distL="114300" distR="114300" simplePos="0" relativeHeight="251679744" behindDoc="0" locked="0" layoutInCell="1" allowOverlap="1" wp14:anchorId="5A21181A" wp14:editId="3243FE70">
                    <wp:simplePos x="0" y="0"/>
                    <wp:positionH relativeFrom="margin">
                      <wp:posOffset>2952431</wp:posOffset>
                    </wp:positionH>
                    <wp:positionV relativeFrom="margin">
                      <wp:posOffset>-830262</wp:posOffset>
                    </wp:positionV>
                    <wp:extent cx="45719" cy="5399089"/>
                    <wp:effectExtent l="9208" t="0" r="2222" b="2223"/>
                    <wp:wrapNone/>
                    <wp:docPr id="2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45719" cy="5399089"/>
                            </a:xfrm>
                            <a:prstGeom prst="rect">
                              <a:avLst/>
                            </a:prstGeom>
                            <a:solidFill>
                              <a:srgbClr val="274F77"/>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B16C0B3" id="Rectangle 8" o:spid="_x0000_s1026" style="position:absolute;margin-left:232.45pt;margin-top:-65.35pt;width:3.6pt;height:425.15pt;rotation:-90;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" fillcolor="#274f77" stroked="f">
                    <w10:wrap anchorx="margin" anchory="margin"/>
                  </v:rect>
                </w:pict>
              </mc:Fallback>
            </mc:AlternateContent>
          </w:r>
        </w:p>
        <w:p w14:paraId="226CC9B0" w14:textId="51CCF71F" w:rsidR="00CA74FF" w:rsidRPr="00A072B4" w:rsidRDefault="00CA74FF" w:rsidP="007D5C02">
          <w:pPr>
            <w:pStyle w:val="Title"/>
            <w:spacing w:before="0" w:after="0" w:line="360" w:lineRule="auto"/>
            <w:jc w:val="center"/>
            <w:rPr>
              <w:caps w:val="0"/>
              <w:sz w:val="36"/>
              <w:szCs w:val="36"/>
            </w:rPr>
          </w:pPr>
          <w:r w:rsidRPr="00A072B4">
            <w:rPr>
              <w:caps w:val="0"/>
              <w:sz w:val="36"/>
              <w:szCs w:val="36"/>
            </w:rPr>
            <w:t>National Council on Disability</w:t>
          </w:r>
        </w:p>
        <w:p w14:paraId="4598DC40" w14:textId="584686FF" w:rsidR="00670C0A" w:rsidRPr="00A072B4" w:rsidRDefault="00670C0A" w:rsidP="007D5C02">
          <w:pPr>
            <w:pStyle w:val="Title"/>
            <w:spacing w:before="0" w:after="0" w:line="360" w:lineRule="auto"/>
            <w:jc w:val="center"/>
            <w:rPr>
              <w:caps w:val="0"/>
              <w:sz w:val="36"/>
              <w:szCs w:val="36"/>
            </w:rPr>
          </w:pPr>
          <w:r w:rsidRPr="00A072B4">
            <w:rPr>
              <w:caps w:val="0"/>
              <w:sz w:val="36"/>
              <w:szCs w:val="36"/>
            </w:rPr>
            <w:t>Budget Justification</w:t>
          </w:r>
        </w:p>
        <w:p w14:paraId="6378A97C" w14:textId="41EBCCED" w:rsidR="00670C0A" w:rsidRPr="00A072B4" w:rsidRDefault="00670C0A" w:rsidP="007D5C02">
          <w:pPr>
            <w:pStyle w:val="Title"/>
            <w:spacing w:before="0" w:after="0" w:line="360" w:lineRule="auto"/>
            <w:jc w:val="center"/>
            <w:rPr>
              <w:caps w:val="0"/>
              <w:sz w:val="36"/>
              <w:szCs w:val="36"/>
            </w:rPr>
          </w:pPr>
          <w:r w:rsidRPr="00A072B4">
            <w:rPr>
              <w:caps w:val="0"/>
              <w:sz w:val="36"/>
              <w:szCs w:val="36"/>
            </w:rPr>
            <w:t>Fiscal Year 2022</w:t>
          </w:r>
        </w:p>
        <w:p w14:paraId="1EE3EBEF" w14:textId="7FF362C9" w:rsidR="00670C0A" w:rsidRPr="00A072B4" w:rsidRDefault="00670C0A" w:rsidP="007D5C02">
          <w:pPr>
            <w:rPr>
              <w:color w:val="000000" w:themeColor="text1"/>
            </w:rPr>
          </w:pPr>
        </w:p>
        <w:p w14:paraId="42822D78" w14:textId="3721BF38" w:rsidR="0052670A" w:rsidRPr="00A072B4" w:rsidRDefault="00CB2557" w:rsidP="007D5C02">
          <w:pPr>
            <w:rPr>
              <w:rFonts w:eastAsiaTheme="majorEastAsia" w:cstheme="minorHAnsi"/>
              <w:caps/>
              <w:color w:val="000000" w:themeColor="text1"/>
              <w:spacing w:val="-20"/>
              <w:kern w:val="28"/>
            </w:rPr>
          </w:pPr>
          <w:r w:rsidRPr="00A072B4">
            <w:rPr>
              <w:rFonts w:cstheme="minorHAnsi"/>
              <w:noProof/>
              <w:color w:val="000000" w:themeColor="text1"/>
            </w:rPr>
            <w:drawing>
              <wp:anchor distT="0" distB="0" distL="114300" distR="114300" simplePos="0" relativeHeight="251746304" behindDoc="1" locked="0" layoutInCell="1" allowOverlap="1" wp14:anchorId="4A6DB3D1" wp14:editId="706C6F48">
                <wp:simplePos x="0" y="0"/>
                <wp:positionH relativeFrom="column">
                  <wp:posOffset>1209675</wp:posOffset>
                </wp:positionH>
                <wp:positionV relativeFrom="paragraph">
                  <wp:posOffset>128270</wp:posOffset>
                </wp:positionV>
                <wp:extent cx="3457575" cy="3848999"/>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CD Lofo.jpg"/>
                        <pic:cNvPicPr/>
                      </pic:nvPicPr>
                      <pic:blipFill>
                        <a:blip r:embed="rId11">
                          <a:extLst>
                            <a:ext uri="{28A0092B-C50C-407E-A947-70E740481C1C}">
                              <a14:useLocalDpi xmlns:a14="http://schemas.microsoft.com/office/drawing/2010/main" val="0"/>
                            </a:ext>
                          </a:extLst>
                        </a:blip>
                        <a:stretch>
                          <a:fillRect/>
                        </a:stretch>
                      </pic:blipFill>
                      <pic:spPr>
                        <a:xfrm>
                          <a:off x="0" y="0"/>
                          <a:ext cx="3457575" cy="3848999"/>
                        </a:xfrm>
                        <a:prstGeom prst="rect">
                          <a:avLst/>
                        </a:prstGeom>
                      </pic:spPr>
                    </pic:pic>
                  </a:graphicData>
                </a:graphic>
                <wp14:sizeRelH relativeFrom="margin">
                  <wp14:pctWidth>0</wp14:pctWidth>
                </wp14:sizeRelH>
                <wp14:sizeRelV relativeFrom="margin">
                  <wp14:pctHeight>0</wp14:pctHeight>
                </wp14:sizeRelV>
              </wp:anchor>
            </w:drawing>
          </w:r>
        </w:p>
      </w:sdtContent>
    </w:sdt>
    <w:p w14:paraId="0C90305A" w14:textId="201BB169" w:rsidR="000B6507" w:rsidRPr="00A072B4" w:rsidRDefault="000B6507" w:rsidP="007D5C02">
      <w:pPr>
        <w:rPr>
          <w:rFonts w:eastAsiaTheme="majorEastAsia" w:cstheme="minorHAnsi"/>
          <w:b/>
          <w:bCs/>
          <w:color w:val="000000" w:themeColor="text1"/>
        </w:rPr>
      </w:pPr>
    </w:p>
    <w:p w14:paraId="36744EA7" w14:textId="77777777" w:rsidR="008C7694" w:rsidRDefault="008C7694" w:rsidP="007D5C02">
      <w:pPr>
        <w:jc w:val="center"/>
        <w:rPr>
          <w:rFonts w:cstheme="minorHAnsi"/>
          <w:b/>
          <w:bCs/>
          <w:color w:val="000000" w:themeColor="text1"/>
        </w:rPr>
      </w:pPr>
    </w:p>
    <w:p w14:paraId="65A88650" w14:textId="77777777" w:rsidR="008C7694" w:rsidRDefault="008C7694" w:rsidP="007D5C02">
      <w:pPr>
        <w:jc w:val="center"/>
        <w:rPr>
          <w:rFonts w:cstheme="minorHAnsi"/>
          <w:b/>
          <w:bCs/>
          <w:color w:val="000000" w:themeColor="text1"/>
        </w:rPr>
      </w:pPr>
    </w:p>
    <w:p w14:paraId="5D997127" w14:textId="77777777" w:rsidR="008C7694" w:rsidRDefault="008C7694" w:rsidP="007D5C02">
      <w:pPr>
        <w:jc w:val="center"/>
        <w:rPr>
          <w:rFonts w:cstheme="minorHAnsi"/>
          <w:b/>
          <w:bCs/>
          <w:color w:val="000000" w:themeColor="text1"/>
        </w:rPr>
      </w:pPr>
    </w:p>
    <w:p w14:paraId="4CB47B31" w14:textId="37299C5C" w:rsidR="008C7694" w:rsidRDefault="008C7694" w:rsidP="007D5C02">
      <w:pPr>
        <w:jc w:val="center"/>
        <w:rPr>
          <w:rFonts w:cstheme="minorHAnsi"/>
          <w:b/>
          <w:bCs/>
          <w:color w:val="000000" w:themeColor="text1"/>
        </w:rPr>
      </w:pPr>
    </w:p>
    <w:p w14:paraId="2D4D9060" w14:textId="6171C1DD" w:rsidR="008C7694" w:rsidRDefault="00CB2557" w:rsidP="007D5C02">
      <w:pPr>
        <w:jc w:val="center"/>
        <w:rPr>
          <w:rFonts w:cstheme="minorHAnsi"/>
          <w:b/>
          <w:bCs/>
          <w:color w:val="000000" w:themeColor="text1"/>
        </w:rPr>
      </w:pPr>
      <w:r w:rsidRPr="00A072B4">
        <w:rPr>
          <w:rFonts w:cstheme="minorHAnsi"/>
          <w:noProof/>
          <w:color w:val="000000" w:themeColor="text1"/>
        </w:rPr>
        <mc:AlternateContent>
          <mc:Choice Requires="wps">
            <w:drawing>
              <wp:anchor distT="0" distB="0" distL="114300" distR="114300" simplePos="0" relativeHeight="251757568" behindDoc="0" locked="0" layoutInCell="1" allowOverlap="1" wp14:anchorId="59A80CA0" wp14:editId="3D40DCCE">
                <wp:simplePos x="0" y="0"/>
                <wp:positionH relativeFrom="margin">
                  <wp:posOffset>2953068</wp:posOffset>
                </wp:positionH>
                <wp:positionV relativeFrom="margin">
                  <wp:posOffset>3737293</wp:posOffset>
                </wp:positionV>
                <wp:extent cx="45719" cy="5399089"/>
                <wp:effectExtent l="9208" t="0" r="2222" b="2223"/>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45719" cy="5399089"/>
                        </a:xfrm>
                        <a:prstGeom prst="rect">
                          <a:avLst/>
                        </a:prstGeom>
                        <a:solidFill>
                          <a:srgbClr val="274F77"/>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F2C8287" id="Rectangle 8" o:spid="_x0000_s1026" style="position:absolute;margin-left:232.55pt;margin-top:294.3pt;width:3.6pt;height:425.15pt;rotation:-90;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" fillcolor="#274f77" stroked="f">
                <w10:wrap anchorx="margin" anchory="margin"/>
              </v:rect>
            </w:pict>
          </mc:Fallback>
        </mc:AlternateContent>
      </w:r>
    </w:p>
    <w:p w14:paraId="3FB8CD5E" w14:textId="77777777" w:rsidR="008C7694" w:rsidRDefault="008C7694" w:rsidP="007D5C02">
      <w:pPr>
        <w:jc w:val="center"/>
        <w:rPr>
          <w:rFonts w:cstheme="minorHAnsi"/>
          <w:b/>
          <w:bCs/>
          <w:color w:val="000000" w:themeColor="text1"/>
        </w:rPr>
      </w:pPr>
    </w:p>
    <w:p w14:paraId="5B2FE2E1" w14:textId="77777777" w:rsidR="008C7694" w:rsidRDefault="008C7694" w:rsidP="007D5C02">
      <w:pPr>
        <w:jc w:val="center"/>
        <w:rPr>
          <w:rFonts w:cstheme="minorHAnsi"/>
          <w:b/>
          <w:bCs/>
          <w:color w:val="000000" w:themeColor="text1"/>
        </w:rPr>
      </w:pPr>
    </w:p>
    <w:p w14:paraId="74EF1F78" w14:textId="77777777" w:rsidR="008C7694" w:rsidRDefault="008C7694" w:rsidP="007D5C02">
      <w:pPr>
        <w:jc w:val="center"/>
        <w:rPr>
          <w:rFonts w:cstheme="minorHAnsi"/>
          <w:b/>
          <w:bCs/>
          <w:color w:val="000000" w:themeColor="text1"/>
        </w:rPr>
      </w:pPr>
    </w:p>
    <w:p w14:paraId="0870B3F3" w14:textId="77777777" w:rsidR="008C7694" w:rsidRDefault="008C7694" w:rsidP="007D5C02">
      <w:pPr>
        <w:jc w:val="center"/>
        <w:rPr>
          <w:rFonts w:cstheme="minorHAnsi"/>
          <w:b/>
          <w:bCs/>
          <w:color w:val="000000" w:themeColor="text1"/>
        </w:rPr>
      </w:pPr>
    </w:p>
    <w:p w14:paraId="255ACFA9" w14:textId="77777777" w:rsidR="008C7694" w:rsidRDefault="008C7694" w:rsidP="007D5C02">
      <w:pPr>
        <w:jc w:val="center"/>
        <w:rPr>
          <w:rFonts w:cstheme="minorHAnsi"/>
          <w:b/>
          <w:bCs/>
          <w:color w:val="000000" w:themeColor="text1"/>
        </w:rPr>
      </w:pPr>
    </w:p>
    <w:p w14:paraId="719F5C87" w14:textId="07727448" w:rsidR="008C7694" w:rsidRDefault="008C7694" w:rsidP="007D5C02">
      <w:pPr>
        <w:jc w:val="center"/>
        <w:rPr>
          <w:rFonts w:cstheme="minorHAnsi"/>
          <w:b/>
          <w:bCs/>
          <w:color w:val="000000" w:themeColor="text1"/>
        </w:rPr>
      </w:pPr>
    </w:p>
    <w:p w14:paraId="6507584A" w14:textId="12E56E15" w:rsidR="008C7694" w:rsidRDefault="008C7694" w:rsidP="007D5C02">
      <w:pPr>
        <w:jc w:val="center"/>
        <w:rPr>
          <w:rFonts w:cstheme="minorHAnsi"/>
          <w:b/>
          <w:bCs/>
          <w:color w:val="000000" w:themeColor="text1"/>
        </w:rPr>
      </w:pPr>
    </w:p>
    <w:p w14:paraId="6C69B700" w14:textId="6FEB91A4" w:rsidR="008C7694" w:rsidRDefault="002B30B4" w:rsidP="007D5C02">
      <w:pPr>
        <w:jc w:val="center"/>
        <w:rPr>
          <w:rFonts w:cstheme="minorHAnsi"/>
          <w:b/>
          <w:bCs/>
          <w:color w:val="000000" w:themeColor="text1"/>
        </w:rPr>
      </w:pPr>
      <w:r w:rsidRPr="00A072B4">
        <w:rPr>
          <w:rFonts w:cstheme="minorHAnsi"/>
          <w:noProof/>
          <w:color w:val="000000" w:themeColor="text1"/>
        </w:rPr>
        <mc:AlternateContent>
          <mc:Choice Requires="wps">
            <w:drawing>
              <wp:anchor distT="0" distB="0" distL="114300" distR="114300" simplePos="0" relativeHeight="251659264" behindDoc="0" locked="0" layoutInCell="1" allowOverlap="1" wp14:anchorId="03B23170" wp14:editId="382D73E3">
                <wp:simplePos x="0" y="0"/>
                <wp:positionH relativeFrom="margin">
                  <wp:posOffset>2885941</wp:posOffset>
                </wp:positionH>
                <wp:positionV relativeFrom="margin">
                  <wp:posOffset>5915307</wp:posOffset>
                </wp:positionV>
                <wp:extent cx="163606" cy="5557766"/>
                <wp:effectExtent l="7938" t="0" r="0" b="0"/>
                <wp:wrapNone/>
                <wp:docPr id="2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H="1">
                          <a:off x="0" y="0"/>
                          <a:ext cx="163606" cy="5557766"/>
                        </a:xfrm>
                        <a:prstGeom prst="rect">
                          <a:avLst/>
                        </a:prstGeom>
                        <a:solidFill>
                          <a:srgbClr val="274F77"/>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758679E" id="Rectangle 8" o:spid="_x0000_s1026" style="position:absolute;margin-left:227.25pt;margin-top:465.75pt;width:12.9pt;height:437.6pt;rotation:90;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" fillcolor="#274f77" stroked="f">
                <w10:wrap anchorx="margin" anchory="margin"/>
              </v:rect>
            </w:pict>
          </mc:Fallback>
        </mc:AlternateContent>
      </w:r>
    </w:p>
    <w:p w14:paraId="0C9C5D19" w14:textId="40434645" w:rsidR="008C7694" w:rsidRDefault="008C7694" w:rsidP="007D5C02">
      <w:pPr>
        <w:jc w:val="center"/>
        <w:rPr>
          <w:rFonts w:cstheme="minorHAnsi"/>
          <w:b/>
          <w:bCs/>
          <w:color w:val="000000" w:themeColor="text1"/>
        </w:rPr>
      </w:pPr>
    </w:p>
    <w:p w14:paraId="1C3645F5" w14:textId="77777777" w:rsidR="008C7694" w:rsidRDefault="008C7694" w:rsidP="007D5C02">
      <w:pPr>
        <w:jc w:val="center"/>
        <w:rPr>
          <w:rFonts w:cstheme="minorHAnsi"/>
          <w:b/>
          <w:bCs/>
          <w:color w:val="000000" w:themeColor="text1"/>
        </w:rPr>
      </w:pPr>
    </w:p>
    <w:p w14:paraId="08E81AFB" w14:textId="48B4A8D4" w:rsidR="008C7694" w:rsidRDefault="008C7694" w:rsidP="007D5C02">
      <w:pPr>
        <w:jc w:val="center"/>
        <w:rPr>
          <w:rFonts w:cstheme="minorHAnsi"/>
          <w:b/>
          <w:bCs/>
          <w:color w:val="000000" w:themeColor="text1"/>
        </w:rPr>
      </w:pPr>
    </w:p>
    <w:p w14:paraId="36819F20" w14:textId="4ED7D319" w:rsidR="008C7694" w:rsidRDefault="00CB2557" w:rsidP="007D5C02">
      <w:pPr>
        <w:jc w:val="center"/>
        <w:rPr>
          <w:rFonts w:cstheme="minorHAnsi"/>
          <w:b/>
          <w:bCs/>
          <w:color w:val="000000" w:themeColor="text1"/>
        </w:rPr>
      </w:pPr>
      <w:r w:rsidRPr="00A072B4">
        <w:rPr>
          <w:rFonts w:cstheme="minorHAnsi"/>
          <w:noProof/>
          <w:color w:val="000000" w:themeColor="text1"/>
        </w:rPr>
        <mc:AlternateContent>
          <mc:Choice Requires="wps">
            <w:drawing>
              <wp:anchor distT="0" distB="0" distL="114300" distR="114300" simplePos="0" relativeHeight="251667456" behindDoc="0" locked="0" layoutInCell="1" allowOverlap="1" wp14:anchorId="063848D6" wp14:editId="2F3FE42D">
                <wp:simplePos x="0" y="0"/>
                <wp:positionH relativeFrom="margin">
                  <wp:posOffset>436214</wp:posOffset>
                </wp:positionH>
                <wp:positionV relativeFrom="margin">
                  <wp:posOffset>6954687</wp:posOffset>
                </wp:positionV>
                <wp:extent cx="5237225" cy="1114425"/>
                <wp:effectExtent l="0" t="0" r="0" b="9525"/>
                <wp:wrapNone/>
                <wp:docPr id="1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7225" cy="1114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6893CE" w14:textId="77777777" w:rsidR="005E00FF" w:rsidRPr="008E10F2" w:rsidRDefault="005E00FF" w:rsidP="006511F0">
                            <w:pPr>
                              <w:spacing w:line="240" w:lineRule="auto"/>
                              <w:rPr>
                                <w:rFonts w:ascii="Arial" w:eastAsia="Times New Roman" w:hAnsi="Arial" w:cs="Arial"/>
                                <w:b/>
                                <w:bCs/>
                                <w:sz w:val="26"/>
                                <w:szCs w:val="26"/>
                              </w:rPr>
                            </w:pPr>
                            <w:r w:rsidRPr="008E10F2">
                              <w:rPr>
                                <w:rFonts w:ascii="Arial" w:eastAsia="Times New Roman" w:hAnsi="Arial" w:cs="Arial"/>
                                <w:bCs/>
                                <w:sz w:val="26"/>
                                <w:szCs w:val="26"/>
                              </w:rPr>
                              <w:t>National Council on Disability</w:t>
                            </w:r>
                            <w:r w:rsidRPr="008E10F2">
                              <w:rPr>
                                <w:rFonts w:ascii="Arial" w:eastAsia="Times New Roman" w:hAnsi="Arial" w:cs="Arial"/>
                                <w:bCs/>
                                <w:sz w:val="26"/>
                                <w:szCs w:val="26"/>
                              </w:rPr>
                              <w:tab/>
                            </w:r>
                            <w:r w:rsidRPr="008E10F2">
                              <w:rPr>
                                <w:rFonts w:ascii="Arial" w:eastAsia="Times New Roman" w:hAnsi="Arial" w:cs="Arial"/>
                                <w:b/>
                                <w:bCs/>
                                <w:sz w:val="26"/>
                                <w:szCs w:val="26"/>
                              </w:rPr>
                              <w:tab/>
                            </w:r>
                            <w:r w:rsidRPr="008E10F2">
                              <w:rPr>
                                <w:rFonts w:ascii="Arial" w:eastAsia="Times New Roman" w:hAnsi="Arial" w:cs="Arial"/>
                                <w:b/>
                                <w:bCs/>
                                <w:sz w:val="26"/>
                                <w:szCs w:val="26"/>
                              </w:rPr>
                              <w:tab/>
                            </w:r>
                            <w:r w:rsidRPr="008E10F2">
                              <w:rPr>
                                <w:rFonts w:ascii="Arial" w:eastAsia="Times New Roman" w:hAnsi="Arial" w:cs="Arial"/>
                                <w:bCs/>
                                <w:sz w:val="26"/>
                                <w:szCs w:val="26"/>
                              </w:rPr>
                              <w:t>(202) 272-2004 Voice</w:t>
                            </w:r>
                          </w:p>
                          <w:p w14:paraId="29FB24FF" w14:textId="77777777" w:rsidR="005E00FF" w:rsidRPr="008E10F2" w:rsidRDefault="005E00FF" w:rsidP="006511F0">
                            <w:pPr>
                              <w:spacing w:line="240" w:lineRule="auto"/>
                              <w:rPr>
                                <w:rFonts w:ascii="Arial" w:eastAsia="Times New Roman" w:hAnsi="Arial" w:cs="Arial"/>
                                <w:bCs/>
                                <w:sz w:val="26"/>
                                <w:szCs w:val="26"/>
                              </w:rPr>
                            </w:pPr>
                            <w:r w:rsidRPr="008E10F2">
                              <w:rPr>
                                <w:rFonts w:ascii="Arial" w:eastAsia="Times New Roman" w:hAnsi="Arial" w:cs="Arial"/>
                                <w:bCs/>
                                <w:sz w:val="26"/>
                                <w:szCs w:val="26"/>
                              </w:rPr>
                              <w:t>1331 F Street, NW, Suite 850</w:t>
                            </w:r>
                            <w:r w:rsidRPr="008E10F2">
                              <w:rPr>
                                <w:rFonts w:ascii="Arial" w:eastAsia="Times New Roman" w:hAnsi="Arial" w:cs="Arial"/>
                                <w:bCs/>
                                <w:sz w:val="26"/>
                                <w:szCs w:val="26"/>
                              </w:rPr>
                              <w:tab/>
                            </w:r>
                            <w:r w:rsidRPr="008E10F2">
                              <w:rPr>
                                <w:rFonts w:ascii="Arial" w:eastAsia="Times New Roman" w:hAnsi="Arial" w:cs="Arial"/>
                                <w:bCs/>
                                <w:sz w:val="26"/>
                                <w:szCs w:val="26"/>
                              </w:rPr>
                              <w:tab/>
                            </w:r>
                            <w:r w:rsidRPr="008E10F2">
                              <w:rPr>
                                <w:rFonts w:ascii="Arial" w:eastAsia="Times New Roman" w:hAnsi="Arial" w:cs="Arial"/>
                                <w:bCs/>
                                <w:sz w:val="26"/>
                                <w:szCs w:val="26"/>
                              </w:rPr>
                              <w:tab/>
                              <w:t>(202) 272-2022 Fax</w:t>
                            </w:r>
                          </w:p>
                          <w:p w14:paraId="22C71857" w14:textId="77777777" w:rsidR="005E00FF" w:rsidRPr="008E10F2" w:rsidRDefault="005E00FF" w:rsidP="00CA74FF">
                            <w:pPr>
                              <w:spacing w:line="240" w:lineRule="auto"/>
                              <w:rPr>
                                <w:rFonts w:ascii="Arial" w:eastAsia="Times New Roman" w:hAnsi="Arial" w:cs="Arial"/>
                                <w:bCs/>
                                <w:sz w:val="26"/>
                                <w:szCs w:val="26"/>
                              </w:rPr>
                            </w:pPr>
                            <w:r w:rsidRPr="008E10F2">
                              <w:rPr>
                                <w:rFonts w:ascii="Arial" w:eastAsia="Times New Roman" w:hAnsi="Arial" w:cs="Arial"/>
                                <w:bCs/>
                                <w:sz w:val="26"/>
                                <w:szCs w:val="26"/>
                              </w:rPr>
                              <w:t>Washington, DC  20004</w:t>
                            </w:r>
                            <w:r w:rsidRPr="008E10F2">
                              <w:rPr>
                                <w:rFonts w:ascii="Arial" w:eastAsia="Times New Roman" w:hAnsi="Arial" w:cs="Arial"/>
                                <w:bCs/>
                                <w:sz w:val="26"/>
                                <w:szCs w:val="26"/>
                              </w:rPr>
                              <w:tab/>
                            </w:r>
                            <w:r w:rsidRPr="008E10F2">
                              <w:rPr>
                                <w:rFonts w:ascii="Arial" w:eastAsia="Times New Roman" w:hAnsi="Arial" w:cs="Arial"/>
                                <w:b/>
                                <w:bCs/>
                                <w:sz w:val="26"/>
                                <w:szCs w:val="26"/>
                              </w:rPr>
                              <w:tab/>
                            </w:r>
                            <w:r w:rsidRPr="008E10F2">
                              <w:rPr>
                                <w:rFonts w:ascii="Arial" w:eastAsia="Times New Roman" w:hAnsi="Arial" w:cs="Arial"/>
                                <w:b/>
                                <w:bCs/>
                                <w:sz w:val="26"/>
                                <w:szCs w:val="26"/>
                              </w:rPr>
                              <w:tab/>
                            </w:r>
                            <w:r w:rsidRPr="008E10F2">
                              <w:rPr>
                                <w:rFonts w:ascii="Arial" w:eastAsia="Times New Roman" w:hAnsi="Arial" w:cs="Arial"/>
                                <w:b/>
                                <w:bCs/>
                                <w:sz w:val="26"/>
                                <w:szCs w:val="26"/>
                              </w:rPr>
                              <w:tab/>
                            </w:r>
                            <w:r w:rsidRPr="008E10F2">
                              <w:rPr>
                                <w:rFonts w:ascii="Arial" w:eastAsia="Times New Roman" w:hAnsi="Arial" w:cs="Arial"/>
                                <w:bCs/>
                                <w:sz w:val="26"/>
                                <w:szCs w:val="26"/>
                              </w:rPr>
                              <w:tab/>
                            </w:r>
                          </w:p>
                          <w:p w14:paraId="4AFD82F1" w14:textId="77777777" w:rsidR="005E00FF" w:rsidRPr="008E10F2" w:rsidRDefault="005E00FF" w:rsidP="00CA74FF">
                            <w:pPr>
                              <w:spacing w:line="240" w:lineRule="auto"/>
                              <w:rPr>
                                <w:rFonts w:ascii="Arial" w:eastAsia="Times New Roman" w:hAnsi="Arial" w:cs="Arial"/>
                                <w:b/>
                                <w:bCs/>
                                <w:sz w:val="26"/>
                                <w:szCs w:val="26"/>
                              </w:rPr>
                            </w:pPr>
                          </w:p>
                          <w:p w14:paraId="7A95405F" w14:textId="4AD39416" w:rsidR="005E00FF" w:rsidRPr="008E10F2" w:rsidRDefault="005E00FF" w:rsidP="00CA74FF">
                            <w:pPr>
                              <w:spacing w:line="240" w:lineRule="auto"/>
                              <w:jc w:val="center"/>
                              <w:rPr>
                                <w:rFonts w:ascii="Arial" w:eastAsia="Times New Roman" w:hAnsi="Arial" w:cs="Arial"/>
                                <w:bCs/>
                                <w:color w:val="0E1F66"/>
                                <w:sz w:val="26"/>
                                <w:szCs w:val="26"/>
                              </w:rPr>
                            </w:pPr>
                            <w:r w:rsidRPr="008E10F2">
                              <w:rPr>
                                <w:rFonts w:ascii="Arial" w:eastAsia="Times New Roman" w:hAnsi="Arial" w:cs="Arial"/>
                                <w:bCs/>
                                <w:color w:val="000000" w:themeColor="text1"/>
                                <w:sz w:val="26"/>
                                <w:szCs w:val="26"/>
                              </w:rPr>
                              <w:t>www.</w:t>
                            </w:r>
                            <w:r>
                              <w:rPr>
                                <w:rFonts w:ascii="Arial" w:eastAsia="Times New Roman" w:hAnsi="Arial" w:cs="Arial"/>
                                <w:bCs/>
                                <w:color w:val="000000" w:themeColor="text1"/>
                                <w:sz w:val="26"/>
                                <w:szCs w:val="26"/>
                              </w:rPr>
                              <w:t>ncd</w:t>
                            </w:r>
                            <w:r w:rsidRPr="008E10F2">
                              <w:rPr>
                                <w:rFonts w:ascii="Arial" w:eastAsia="Times New Roman" w:hAnsi="Arial" w:cs="Arial"/>
                                <w:bCs/>
                                <w:color w:val="000000" w:themeColor="text1"/>
                                <w:sz w:val="26"/>
                                <w:szCs w:val="26"/>
                              </w:rPr>
                              <w:t>.gov</w:t>
                            </w:r>
                          </w:p>
                          <w:p w14:paraId="4AD38122" w14:textId="77777777" w:rsidR="005E00FF" w:rsidRPr="001C381A" w:rsidRDefault="005E00FF" w:rsidP="00CA74FF">
                            <w:pPr>
                              <w:jc w:val="center"/>
                              <w:rPr>
                                <w:rFonts w:ascii="Arial" w:hAnsi="Arial" w:cs="Arial"/>
                              </w:rPr>
                            </w:pPr>
                          </w:p>
                          <w:p w14:paraId="2F0DE2AC" w14:textId="77777777" w:rsidR="005E00FF" w:rsidRDefault="005E00FF"/>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063848D6" id="_x0000_t202" coordsize="21600,21600" o:spt="202" path="m,l,21600r21600,l21600,xe">
                <v:stroke joinstyle="miter"/>
                <v:path gradientshapeok="t" o:connecttype="rect"/>
              </v:shapetype>
              <v:shape id="Text Box 24" o:spid="_x0000_s1026" type="#_x0000_t202" style="position:absolute;left:0;text-align:left;margin-left:34.35pt;margin-top:547.6pt;width:412.4pt;height:87.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" filled="f" stroked="f">
                <v:textbox>
                  <w:txbxContent>
                    <w:p w14:paraId="3F6893CE" w14:textId="77777777" w:rsidR="005E00FF" w:rsidRPr="008E10F2" w:rsidRDefault="005E00FF" w:rsidP="006511F0">
                      <w:pPr>
                        <w:spacing w:line="240" w:lineRule="auto"/>
                        <w:rPr>
                          <w:rFonts w:ascii="Arial" w:eastAsia="Times New Roman" w:hAnsi="Arial" w:cs="Arial"/>
                          <w:b/>
                          <w:bCs/>
                          <w:sz w:val="26"/>
                          <w:szCs w:val="26"/>
                        </w:rPr>
                      </w:pPr>
                      <w:r w:rsidRPr="008E10F2">
                        <w:rPr>
                          <w:rFonts w:ascii="Arial" w:eastAsia="Times New Roman" w:hAnsi="Arial" w:cs="Arial"/>
                          <w:bCs/>
                          <w:sz w:val="26"/>
                          <w:szCs w:val="26"/>
                        </w:rPr>
                        <w:t>National Council on Disability</w:t>
                      </w:r>
                      <w:r w:rsidRPr="008E10F2">
                        <w:rPr>
                          <w:rFonts w:ascii="Arial" w:eastAsia="Times New Roman" w:hAnsi="Arial" w:cs="Arial"/>
                          <w:bCs/>
                          <w:sz w:val="26"/>
                          <w:szCs w:val="26"/>
                        </w:rPr>
                        <w:tab/>
                      </w:r>
                      <w:r w:rsidRPr="008E10F2">
                        <w:rPr>
                          <w:rFonts w:ascii="Arial" w:eastAsia="Times New Roman" w:hAnsi="Arial" w:cs="Arial"/>
                          <w:b/>
                          <w:bCs/>
                          <w:sz w:val="26"/>
                          <w:szCs w:val="26"/>
                        </w:rPr>
                        <w:tab/>
                      </w:r>
                      <w:r w:rsidRPr="008E10F2">
                        <w:rPr>
                          <w:rFonts w:ascii="Arial" w:eastAsia="Times New Roman" w:hAnsi="Arial" w:cs="Arial"/>
                          <w:b/>
                          <w:bCs/>
                          <w:sz w:val="26"/>
                          <w:szCs w:val="26"/>
                        </w:rPr>
                        <w:tab/>
                      </w:r>
                      <w:r w:rsidRPr="008E10F2">
                        <w:rPr>
                          <w:rFonts w:ascii="Arial" w:eastAsia="Times New Roman" w:hAnsi="Arial" w:cs="Arial"/>
                          <w:bCs/>
                          <w:sz w:val="26"/>
                          <w:szCs w:val="26"/>
                        </w:rPr>
                        <w:t>(202) 272-2004 Voice</w:t>
                      </w:r>
                    </w:p>
                    <w:p w14:paraId="29FB24FF" w14:textId="77777777" w:rsidR="005E00FF" w:rsidRPr="008E10F2" w:rsidRDefault="005E00FF" w:rsidP="006511F0">
                      <w:pPr>
                        <w:spacing w:line="240" w:lineRule="auto"/>
                        <w:rPr>
                          <w:rFonts w:ascii="Arial" w:eastAsia="Times New Roman" w:hAnsi="Arial" w:cs="Arial"/>
                          <w:bCs/>
                          <w:sz w:val="26"/>
                          <w:szCs w:val="26"/>
                        </w:rPr>
                      </w:pPr>
                      <w:r w:rsidRPr="008E10F2">
                        <w:rPr>
                          <w:rFonts w:ascii="Arial" w:eastAsia="Times New Roman" w:hAnsi="Arial" w:cs="Arial"/>
                          <w:bCs/>
                          <w:sz w:val="26"/>
                          <w:szCs w:val="26"/>
                        </w:rPr>
                        <w:t>1331 F Street, NW, Suite 850</w:t>
                      </w:r>
                      <w:r w:rsidRPr="008E10F2">
                        <w:rPr>
                          <w:rFonts w:ascii="Arial" w:eastAsia="Times New Roman" w:hAnsi="Arial" w:cs="Arial"/>
                          <w:bCs/>
                          <w:sz w:val="26"/>
                          <w:szCs w:val="26"/>
                        </w:rPr>
                        <w:tab/>
                      </w:r>
                      <w:r w:rsidRPr="008E10F2">
                        <w:rPr>
                          <w:rFonts w:ascii="Arial" w:eastAsia="Times New Roman" w:hAnsi="Arial" w:cs="Arial"/>
                          <w:bCs/>
                          <w:sz w:val="26"/>
                          <w:szCs w:val="26"/>
                        </w:rPr>
                        <w:tab/>
                      </w:r>
                      <w:r w:rsidRPr="008E10F2">
                        <w:rPr>
                          <w:rFonts w:ascii="Arial" w:eastAsia="Times New Roman" w:hAnsi="Arial" w:cs="Arial"/>
                          <w:bCs/>
                          <w:sz w:val="26"/>
                          <w:szCs w:val="26"/>
                        </w:rPr>
                        <w:tab/>
                        <w:t>(202) 272-2022 Fax</w:t>
                      </w:r>
                    </w:p>
                    <w:p w14:paraId="22C71857" w14:textId="77777777" w:rsidR="005E00FF" w:rsidRPr="008E10F2" w:rsidRDefault="005E00FF" w:rsidP="00CA74FF">
                      <w:pPr>
                        <w:spacing w:line="240" w:lineRule="auto"/>
                        <w:rPr>
                          <w:rFonts w:ascii="Arial" w:eastAsia="Times New Roman" w:hAnsi="Arial" w:cs="Arial"/>
                          <w:bCs/>
                          <w:sz w:val="26"/>
                          <w:szCs w:val="26"/>
                        </w:rPr>
                      </w:pPr>
                      <w:r w:rsidRPr="008E10F2">
                        <w:rPr>
                          <w:rFonts w:ascii="Arial" w:eastAsia="Times New Roman" w:hAnsi="Arial" w:cs="Arial"/>
                          <w:bCs/>
                          <w:sz w:val="26"/>
                          <w:szCs w:val="26"/>
                        </w:rPr>
                        <w:t>Washington, DC  20004</w:t>
                      </w:r>
                      <w:r w:rsidRPr="008E10F2">
                        <w:rPr>
                          <w:rFonts w:ascii="Arial" w:eastAsia="Times New Roman" w:hAnsi="Arial" w:cs="Arial"/>
                          <w:bCs/>
                          <w:sz w:val="26"/>
                          <w:szCs w:val="26"/>
                        </w:rPr>
                        <w:tab/>
                      </w:r>
                      <w:r w:rsidRPr="008E10F2">
                        <w:rPr>
                          <w:rFonts w:ascii="Arial" w:eastAsia="Times New Roman" w:hAnsi="Arial" w:cs="Arial"/>
                          <w:b/>
                          <w:bCs/>
                          <w:sz w:val="26"/>
                          <w:szCs w:val="26"/>
                        </w:rPr>
                        <w:tab/>
                      </w:r>
                      <w:r w:rsidRPr="008E10F2">
                        <w:rPr>
                          <w:rFonts w:ascii="Arial" w:eastAsia="Times New Roman" w:hAnsi="Arial" w:cs="Arial"/>
                          <w:b/>
                          <w:bCs/>
                          <w:sz w:val="26"/>
                          <w:szCs w:val="26"/>
                        </w:rPr>
                        <w:tab/>
                      </w:r>
                      <w:r w:rsidRPr="008E10F2">
                        <w:rPr>
                          <w:rFonts w:ascii="Arial" w:eastAsia="Times New Roman" w:hAnsi="Arial" w:cs="Arial"/>
                          <w:b/>
                          <w:bCs/>
                          <w:sz w:val="26"/>
                          <w:szCs w:val="26"/>
                        </w:rPr>
                        <w:tab/>
                      </w:r>
                      <w:r w:rsidRPr="008E10F2">
                        <w:rPr>
                          <w:rFonts w:ascii="Arial" w:eastAsia="Times New Roman" w:hAnsi="Arial" w:cs="Arial"/>
                          <w:bCs/>
                          <w:sz w:val="26"/>
                          <w:szCs w:val="26"/>
                        </w:rPr>
                        <w:tab/>
                      </w:r>
                    </w:p>
                    <w:p w14:paraId="4AFD82F1" w14:textId="77777777" w:rsidR="005E00FF" w:rsidRPr="008E10F2" w:rsidRDefault="005E00FF" w:rsidP="00CA74FF">
                      <w:pPr>
                        <w:spacing w:line="240" w:lineRule="auto"/>
                        <w:rPr>
                          <w:rFonts w:ascii="Arial" w:eastAsia="Times New Roman" w:hAnsi="Arial" w:cs="Arial"/>
                          <w:b/>
                          <w:bCs/>
                          <w:sz w:val="26"/>
                          <w:szCs w:val="26"/>
                        </w:rPr>
                      </w:pPr>
                    </w:p>
                    <w:p w14:paraId="7A95405F" w14:textId="4AD39416" w:rsidR="005E00FF" w:rsidRPr="008E10F2" w:rsidRDefault="005E00FF" w:rsidP="00CA74FF">
                      <w:pPr>
                        <w:spacing w:line="240" w:lineRule="auto"/>
                        <w:jc w:val="center"/>
                        <w:rPr>
                          <w:rFonts w:ascii="Arial" w:eastAsia="Times New Roman" w:hAnsi="Arial" w:cs="Arial"/>
                          <w:bCs/>
                          <w:color w:val="0E1F66"/>
                          <w:sz w:val="26"/>
                          <w:szCs w:val="26"/>
                        </w:rPr>
                      </w:pPr>
                      <w:r w:rsidRPr="008E10F2">
                        <w:rPr>
                          <w:rFonts w:ascii="Arial" w:eastAsia="Times New Roman" w:hAnsi="Arial" w:cs="Arial"/>
                          <w:bCs/>
                          <w:color w:val="000000" w:themeColor="text1"/>
                          <w:sz w:val="26"/>
                          <w:szCs w:val="26"/>
                        </w:rPr>
                        <w:t>www.</w:t>
                      </w:r>
                      <w:r>
                        <w:rPr>
                          <w:rFonts w:ascii="Arial" w:eastAsia="Times New Roman" w:hAnsi="Arial" w:cs="Arial"/>
                          <w:bCs/>
                          <w:color w:val="000000" w:themeColor="text1"/>
                          <w:sz w:val="26"/>
                          <w:szCs w:val="26"/>
                        </w:rPr>
                        <w:t>ncd</w:t>
                      </w:r>
                      <w:r w:rsidRPr="008E10F2">
                        <w:rPr>
                          <w:rFonts w:ascii="Arial" w:eastAsia="Times New Roman" w:hAnsi="Arial" w:cs="Arial"/>
                          <w:bCs/>
                          <w:color w:val="000000" w:themeColor="text1"/>
                          <w:sz w:val="26"/>
                          <w:szCs w:val="26"/>
                        </w:rPr>
                        <w:t>.gov</w:t>
                      </w:r>
                    </w:p>
                    <w:p w14:paraId="4AD38122" w14:textId="77777777" w:rsidR="005E00FF" w:rsidRPr="001C381A" w:rsidRDefault="005E00FF" w:rsidP="00CA74FF">
                      <w:pPr>
                        <w:jc w:val="center"/>
                        <w:rPr>
                          <w:rFonts w:ascii="Arial" w:hAnsi="Arial" w:cs="Arial"/>
                        </w:rPr>
                      </w:pPr>
                    </w:p>
                    <w:p w14:paraId="2F0DE2AC" w14:textId="77777777" w:rsidR="005E00FF" w:rsidRDefault="005E00FF"/>
                  </w:txbxContent>
                </v:textbox>
                <w10:wrap anchorx="margin" anchory="margin"/>
              </v:shape>
            </w:pict>
          </mc:Fallback>
        </mc:AlternateContent>
      </w:r>
    </w:p>
    <w:p w14:paraId="2B0C72FC" w14:textId="77777777" w:rsidR="008C7694" w:rsidRDefault="008C7694" w:rsidP="007D5C02">
      <w:pPr>
        <w:jc w:val="center"/>
        <w:rPr>
          <w:rFonts w:cstheme="minorHAnsi"/>
          <w:b/>
          <w:bCs/>
          <w:color w:val="000000" w:themeColor="text1"/>
        </w:rPr>
      </w:pPr>
    </w:p>
    <w:p w14:paraId="0A7FD55B" w14:textId="77777777" w:rsidR="008C7694" w:rsidRDefault="008C7694" w:rsidP="007D5C02">
      <w:pPr>
        <w:jc w:val="center"/>
        <w:rPr>
          <w:rFonts w:cstheme="minorHAnsi"/>
          <w:b/>
          <w:bCs/>
          <w:color w:val="000000" w:themeColor="text1"/>
        </w:rPr>
      </w:pPr>
    </w:p>
    <w:p w14:paraId="677D2446" w14:textId="77777777" w:rsidR="008C7694" w:rsidRDefault="008C7694" w:rsidP="007D5C02">
      <w:pPr>
        <w:jc w:val="center"/>
        <w:rPr>
          <w:rFonts w:cstheme="minorHAnsi"/>
          <w:b/>
          <w:bCs/>
          <w:color w:val="000000" w:themeColor="text1"/>
        </w:rPr>
      </w:pPr>
    </w:p>
    <w:p w14:paraId="6D8A029F" w14:textId="77777777" w:rsidR="008C7694" w:rsidRDefault="008C7694" w:rsidP="007D5C02">
      <w:pPr>
        <w:jc w:val="center"/>
        <w:rPr>
          <w:rFonts w:cstheme="minorHAnsi"/>
          <w:b/>
          <w:bCs/>
          <w:color w:val="000000" w:themeColor="text1"/>
        </w:rPr>
      </w:pPr>
    </w:p>
    <w:p w14:paraId="4CE32624" w14:textId="77777777" w:rsidR="008C7694" w:rsidRDefault="008C7694" w:rsidP="007D5C02">
      <w:pPr>
        <w:jc w:val="center"/>
        <w:rPr>
          <w:rFonts w:cstheme="minorHAnsi"/>
          <w:b/>
          <w:bCs/>
          <w:color w:val="000000" w:themeColor="text1"/>
        </w:rPr>
      </w:pPr>
    </w:p>
    <w:p w14:paraId="1311F209" w14:textId="327EFE50" w:rsidR="008C7694" w:rsidRDefault="008C7694">
      <w:pPr>
        <w:rPr>
          <w:rFonts w:cstheme="minorHAnsi"/>
          <w:b/>
          <w:bCs/>
          <w:color w:val="000000" w:themeColor="text1"/>
        </w:rPr>
      </w:pPr>
      <w:r>
        <w:rPr>
          <w:rFonts w:cstheme="minorHAnsi"/>
          <w:b/>
          <w:bCs/>
          <w:color w:val="000000" w:themeColor="text1"/>
        </w:rPr>
        <w:br w:type="page"/>
      </w:r>
    </w:p>
    <w:p w14:paraId="454D4C05" w14:textId="413B17EF" w:rsidR="00D40E98" w:rsidRPr="00A072B4" w:rsidRDefault="00D40E98" w:rsidP="007D5C02">
      <w:pPr>
        <w:jc w:val="center"/>
        <w:rPr>
          <w:rFonts w:cstheme="minorHAnsi"/>
          <w:b/>
          <w:bCs/>
          <w:color w:val="000000" w:themeColor="text1"/>
        </w:rPr>
      </w:pPr>
      <w:r w:rsidRPr="00A072B4">
        <w:rPr>
          <w:rFonts w:cstheme="minorHAnsi"/>
          <w:b/>
          <w:bCs/>
          <w:color w:val="000000" w:themeColor="text1"/>
        </w:rPr>
        <w:lastRenderedPageBreak/>
        <w:t>INTRODUCTION</w:t>
      </w:r>
      <w:r w:rsidR="006D23D8" w:rsidRPr="00A072B4">
        <w:rPr>
          <w:rFonts w:cstheme="minorHAnsi"/>
          <w:b/>
          <w:bCs/>
          <w:color w:val="000000" w:themeColor="text1"/>
        </w:rPr>
        <w:t xml:space="preserve"> </w:t>
      </w:r>
      <w:r w:rsidR="00616489" w:rsidRPr="00A072B4">
        <w:rPr>
          <w:rFonts w:cstheme="minorHAnsi"/>
          <w:b/>
          <w:bCs/>
          <w:color w:val="000000" w:themeColor="text1"/>
        </w:rPr>
        <w:t>FROM THE CHAIRMAN</w:t>
      </w:r>
    </w:p>
    <w:p w14:paraId="50D03F6D" w14:textId="77777777" w:rsidR="00D40E98" w:rsidRPr="00A072B4" w:rsidRDefault="00D40E98" w:rsidP="007D5C02">
      <w:pPr>
        <w:rPr>
          <w:rFonts w:cstheme="minorHAnsi"/>
          <w:b/>
          <w:bCs/>
          <w:color w:val="000000" w:themeColor="text1"/>
        </w:rPr>
      </w:pPr>
    </w:p>
    <w:p w14:paraId="79FE6EC8" w14:textId="77777777" w:rsidR="00C9726D" w:rsidRPr="00C9726D" w:rsidRDefault="00C9726D" w:rsidP="00C9726D">
      <w:pPr>
        <w:rPr>
          <w:rFonts w:cstheme="minorHAnsi"/>
          <w:color w:val="000000" w:themeColor="text1"/>
        </w:rPr>
      </w:pPr>
      <w:r w:rsidRPr="00C9726D">
        <w:rPr>
          <w:rFonts w:cstheme="minorHAnsi"/>
          <w:color w:val="000000" w:themeColor="text1"/>
        </w:rPr>
        <w:t>The National Council on Disability (referred to herein as the “Council”) is an independent, nonpartisan federal agency that provides the President, his Administration, the U.S. Congress and the head of federal agencies with timely analysis and recommendations to advise policy development, revision, implementation, and enforcement efforts to enhance the quality of life for all Americans with disabilities and their families. The National Council on Disability’s purview is illimitable, so our research pedantically considers the diverse needs of people across all types of disabilities.</w:t>
      </w:r>
    </w:p>
    <w:p w14:paraId="30ECF72E" w14:textId="77777777" w:rsidR="00C9726D" w:rsidRPr="00C9726D" w:rsidRDefault="00C9726D" w:rsidP="00C9726D">
      <w:pPr>
        <w:rPr>
          <w:rFonts w:cstheme="minorHAnsi"/>
          <w:color w:val="000000" w:themeColor="text1"/>
        </w:rPr>
      </w:pPr>
    </w:p>
    <w:p w14:paraId="0DD35CC8" w14:textId="35F070C5" w:rsidR="00C9726D" w:rsidRPr="00C9726D" w:rsidRDefault="00C9726D" w:rsidP="00C9726D">
      <w:pPr>
        <w:rPr>
          <w:rFonts w:cstheme="minorHAnsi"/>
          <w:color w:val="000000" w:themeColor="text1"/>
        </w:rPr>
      </w:pPr>
      <w:r w:rsidRPr="00C9726D">
        <w:rPr>
          <w:rFonts w:cstheme="minorHAnsi"/>
          <w:color w:val="000000" w:themeColor="text1"/>
        </w:rPr>
        <w:t xml:space="preserve">The Council presents this budget justification for fiscal year 2022, requesting a total budget authority </w:t>
      </w:r>
      <w:r w:rsidRPr="00A3205B">
        <w:rPr>
          <w:rFonts w:cstheme="minorHAnsi"/>
          <w:color w:val="000000" w:themeColor="text1"/>
        </w:rPr>
        <w:t xml:space="preserve">of </w:t>
      </w:r>
      <w:r w:rsidR="00A3205B" w:rsidRPr="00A3205B">
        <w:rPr>
          <w:rFonts w:cstheme="minorHAnsi"/>
          <w:color w:val="000000" w:themeColor="text1"/>
          <w:shd w:val="clear" w:color="auto" w:fill="FFFFFF" w:themeFill="background1"/>
        </w:rPr>
        <w:t>$3</w:t>
      </w:r>
      <w:r w:rsidR="00A3205B">
        <w:rPr>
          <w:rFonts w:cstheme="minorHAnsi"/>
          <w:color w:val="000000" w:themeColor="text1"/>
          <w:shd w:val="clear" w:color="auto" w:fill="FFFFFF" w:themeFill="background1"/>
        </w:rPr>
        <w:t>,</w:t>
      </w:r>
      <w:r w:rsidR="002B30B4">
        <w:rPr>
          <w:rFonts w:cstheme="minorHAnsi"/>
          <w:color w:val="000000" w:themeColor="text1"/>
          <w:shd w:val="clear" w:color="auto" w:fill="FFFFFF" w:themeFill="background1"/>
        </w:rPr>
        <w:t>7</w:t>
      </w:r>
      <w:r w:rsidR="00A3205B">
        <w:rPr>
          <w:rFonts w:cstheme="minorHAnsi"/>
          <w:color w:val="000000" w:themeColor="text1"/>
          <w:shd w:val="clear" w:color="auto" w:fill="FFFFFF" w:themeFill="background1"/>
        </w:rPr>
        <w:t>50,000.</w:t>
      </w:r>
      <w:r w:rsidR="00A3205B" w:rsidRPr="00C9726D">
        <w:rPr>
          <w:rFonts w:cstheme="minorHAnsi"/>
          <w:color w:val="000000" w:themeColor="text1"/>
        </w:rPr>
        <w:t xml:space="preserve"> </w:t>
      </w:r>
      <w:r w:rsidRPr="00C9726D">
        <w:rPr>
          <w:rFonts w:cstheme="minorHAnsi"/>
          <w:color w:val="000000" w:themeColor="text1"/>
        </w:rPr>
        <w:t>These resources will be applied to the furtherance of our mission to advise the President, Congress, and other federal agencies regarding federal policies and the impact on people with disabilities.</w:t>
      </w:r>
    </w:p>
    <w:p w14:paraId="009B198F" w14:textId="77777777" w:rsidR="00C9726D" w:rsidRPr="00C9726D" w:rsidRDefault="00C9726D" w:rsidP="00C9726D">
      <w:pPr>
        <w:rPr>
          <w:rFonts w:cstheme="minorHAnsi"/>
          <w:color w:val="000000" w:themeColor="text1"/>
        </w:rPr>
      </w:pPr>
    </w:p>
    <w:p w14:paraId="59303F91" w14:textId="77777777" w:rsidR="00C9726D" w:rsidRPr="00C9726D" w:rsidRDefault="00C9726D" w:rsidP="00C9726D">
      <w:pPr>
        <w:rPr>
          <w:rFonts w:cstheme="minorHAnsi"/>
          <w:color w:val="000000" w:themeColor="text1"/>
        </w:rPr>
      </w:pPr>
      <w:r w:rsidRPr="00C9726D">
        <w:rPr>
          <w:rFonts w:cstheme="minorHAnsi"/>
          <w:color w:val="000000" w:themeColor="text1"/>
        </w:rPr>
        <w:t>As we tender this budget justification, the challenges affecting people with disabilities throughout the country and in our territories are enormous and have been exacerbated by the global pandemic. A pandemic that has disproportionately affected the health and well-being of persons with disabilities, who not because of disability per se, but due to underlying health conditions are at a greater risk for contracting the virus, a higher risk of hospitalization once the virus is contracted, and a greater risk of dying from the virus. Persons with disabilities are vulnerable to the extreme effects of the virus given the decades of neglect in meaningfully addressing the chronic and profound health disparities between persons with disabilities and those without, and decades of neglect in addressing systemic and pervasive barriers to accessible healthcare.</w:t>
      </w:r>
    </w:p>
    <w:p w14:paraId="2B03757F" w14:textId="77777777" w:rsidR="00C9726D" w:rsidRPr="00C9726D" w:rsidRDefault="00C9726D" w:rsidP="00C9726D">
      <w:pPr>
        <w:rPr>
          <w:rFonts w:cstheme="minorHAnsi"/>
          <w:color w:val="000000" w:themeColor="text1"/>
        </w:rPr>
      </w:pPr>
    </w:p>
    <w:p w14:paraId="3EBF4395" w14:textId="77777777" w:rsidR="00C9726D" w:rsidRPr="00C9726D" w:rsidRDefault="00C9726D" w:rsidP="00C9726D">
      <w:pPr>
        <w:rPr>
          <w:rFonts w:cstheme="minorHAnsi"/>
          <w:color w:val="000000" w:themeColor="text1"/>
        </w:rPr>
      </w:pPr>
      <w:r w:rsidRPr="00C9726D">
        <w:rPr>
          <w:rFonts w:cstheme="minorHAnsi"/>
          <w:color w:val="000000" w:themeColor="text1"/>
        </w:rPr>
        <w:t>It is for those reasons that the Council’s abiding focus during fiscal year 2022 will be on addressing healthcare barriers and the breadth of issues associated therewith. While that will be our primary focus, it is not our sole focus. We will work closely with federal partners and legislators to work on commitments expressed in the President’s disability plan, even as we advise for greater efforts. We will continue to educate policymakers on the incompatibility of arcane disability programs and laws, like subminimum wages paid to people with disabilities, to modern national disability goals and policies.</w:t>
      </w:r>
    </w:p>
    <w:p w14:paraId="4A9078AE" w14:textId="77777777" w:rsidR="00C9726D" w:rsidRPr="00C9726D" w:rsidRDefault="00C9726D" w:rsidP="00C9726D">
      <w:pPr>
        <w:rPr>
          <w:rFonts w:cstheme="minorHAnsi"/>
          <w:color w:val="000000" w:themeColor="text1"/>
        </w:rPr>
      </w:pPr>
    </w:p>
    <w:p w14:paraId="237284FA" w14:textId="77777777" w:rsidR="00C9726D" w:rsidRPr="00C9726D" w:rsidRDefault="00C9726D" w:rsidP="00C9726D">
      <w:pPr>
        <w:rPr>
          <w:rFonts w:cstheme="minorHAnsi"/>
          <w:color w:val="000000" w:themeColor="text1"/>
        </w:rPr>
      </w:pPr>
      <w:r w:rsidRPr="00C9726D">
        <w:rPr>
          <w:rFonts w:cstheme="minorHAnsi"/>
          <w:color w:val="000000" w:themeColor="text1"/>
        </w:rPr>
        <w:t>Our budget submission for fiscal year 2022, included herein, facilitates the Council’s ability to address those issues and to serve as the federal voice of people with disabilities.</w:t>
      </w:r>
    </w:p>
    <w:p w14:paraId="7B643585" w14:textId="77777777" w:rsidR="00C9726D" w:rsidRPr="00C9726D" w:rsidRDefault="00C9726D" w:rsidP="00C9726D">
      <w:pPr>
        <w:rPr>
          <w:rFonts w:cstheme="minorHAnsi"/>
          <w:color w:val="000000" w:themeColor="text1"/>
        </w:rPr>
      </w:pPr>
    </w:p>
    <w:p w14:paraId="4E663331" w14:textId="77777777" w:rsidR="00C9726D" w:rsidRPr="00C9726D" w:rsidRDefault="00C9726D" w:rsidP="00C9726D">
      <w:pPr>
        <w:rPr>
          <w:rFonts w:cstheme="minorHAnsi"/>
          <w:color w:val="000000" w:themeColor="text1"/>
        </w:rPr>
      </w:pPr>
      <w:r w:rsidRPr="00C9726D">
        <w:rPr>
          <w:rFonts w:cstheme="minorHAnsi"/>
          <w:color w:val="000000" w:themeColor="text1"/>
        </w:rPr>
        <w:t>Respectfully,</w:t>
      </w:r>
    </w:p>
    <w:p w14:paraId="41C6ACA7" w14:textId="681ED7A4" w:rsidR="00C9726D" w:rsidRPr="00C9726D" w:rsidRDefault="00A3205B" w:rsidP="00C9726D">
      <w:pPr>
        <w:rPr>
          <w:rFonts w:cstheme="minorHAnsi"/>
          <w:color w:val="000000" w:themeColor="text1"/>
        </w:rPr>
      </w:pPr>
      <w:r>
        <w:rPr>
          <w:noProof/>
        </w:rPr>
        <w:drawing>
          <wp:inline distT="0" distB="0" distL="0" distR="0" wp14:anchorId="0243A68B" wp14:editId="7858E58E">
            <wp:extent cx="1377950" cy="457200"/>
            <wp:effectExtent l="0" t="0" r="0" b="0"/>
            <wp:docPr id="1" name="Picture 1"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377950" cy="457200"/>
                    </a:xfrm>
                    <a:prstGeom prst="rect">
                      <a:avLst/>
                    </a:prstGeom>
                  </pic:spPr>
                </pic:pic>
              </a:graphicData>
            </a:graphic>
          </wp:inline>
        </w:drawing>
      </w:r>
    </w:p>
    <w:p w14:paraId="7DDA51F0" w14:textId="77777777" w:rsidR="00C9726D" w:rsidRPr="00C9726D" w:rsidRDefault="00C9726D" w:rsidP="00C9726D">
      <w:pPr>
        <w:rPr>
          <w:rFonts w:cstheme="minorHAnsi"/>
          <w:color w:val="000000" w:themeColor="text1"/>
        </w:rPr>
      </w:pPr>
      <w:r w:rsidRPr="00C9726D">
        <w:rPr>
          <w:rFonts w:cstheme="minorHAnsi"/>
          <w:color w:val="000000" w:themeColor="text1"/>
        </w:rPr>
        <w:t>Andrés J. Gallegos</w:t>
      </w:r>
    </w:p>
    <w:p w14:paraId="375E5031" w14:textId="2EC8D670" w:rsidR="00DE01B0" w:rsidRDefault="00C9726D" w:rsidP="00C9726D">
      <w:r w:rsidRPr="00C9726D">
        <w:rPr>
          <w:rFonts w:cstheme="minorHAnsi"/>
          <w:color w:val="000000" w:themeColor="text1"/>
        </w:rPr>
        <w:t>Chairman</w:t>
      </w:r>
    </w:p>
    <w:tbl>
      <w:tblPr>
        <w:tblStyle w:val="TableGrid"/>
        <w:tblpPr w:leftFromText="180" w:rightFromText="180" w:vertAnchor="text" w:horzAnchor="margin" w:tblpXSpec="center" w:tblpY="46"/>
        <w:tblW w:w="9668" w:type="dxa"/>
        <w:shd w:val="clear" w:color="auto" w:fill="274F77"/>
        <w:tblLook w:val="04A0" w:firstRow="1" w:lastRow="0" w:firstColumn="1" w:lastColumn="0" w:noHBand="0" w:noVBand="1"/>
      </w:tblPr>
      <w:tblGrid>
        <w:gridCol w:w="9668"/>
      </w:tblGrid>
      <w:tr w:rsidR="00A072B4" w:rsidRPr="00A072B4" w14:paraId="7502D6AA" w14:textId="77777777" w:rsidTr="00607EC7">
        <w:trPr>
          <w:trHeight w:val="13606"/>
        </w:trPr>
        <w:tc>
          <w:tcPr>
            <w:tcW w:w="9668" w:type="dxa"/>
            <w:shd w:val="clear" w:color="auto" w:fill="274F77"/>
          </w:tcPr>
          <w:p w14:paraId="01451B8E" w14:textId="04366F73" w:rsidR="000B6507" w:rsidRPr="00671D37" w:rsidRDefault="000B6507" w:rsidP="006664E0">
            <w:pPr>
              <w:spacing w:line="360" w:lineRule="auto"/>
              <w:ind w:left="720"/>
              <w:jc w:val="center"/>
              <w:rPr>
                <w:rFonts w:cstheme="minorHAnsi"/>
                <w:b/>
                <w:bCs/>
                <w:color w:val="FFFFFF" w:themeColor="background1"/>
              </w:rPr>
            </w:pPr>
            <w:r w:rsidRPr="00671D37">
              <w:rPr>
                <w:rFonts w:cstheme="minorHAnsi"/>
                <w:b/>
                <w:bCs/>
                <w:color w:val="FFFFFF" w:themeColor="background1"/>
              </w:rPr>
              <w:lastRenderedPageBreak/>
              <w:br/>
              <w:t>TABLE OF CONTENTS</w:t>
            </w:r>
          </w:p>
          <w:p w14:paraId="2BC5290B" w14:textId="77777777" w:rsidR="00607EC7" w:rsidRPr="00671D37" w:rsidRDefault="00607EC7" w:rsidP="006664E0">
            <w:pPr>
              <w:spacing w:line="360" w:lineRule="auto"/>
              <w:ind w:left="720"/>
              <w:jc w:val="center"/>
              <w:rPr>
                <w:rFonts w:cstheme="minorHAnsi"/>
                <w:b/>
                <w:bCs/>
                <w:color w:val="FFFFFF" w:themeColor="background1"/>
              </w:rPr>
            </w:pPr>
          </w:p>
          <w:p w14:paraId="533EB874" w14:textId="2B167B57" w:rsidR="000B6507" w:rsidRPr="00671D37" w:rsidRDefault="00B542AC" w:rsidP="007D5C02">
            <w:pPr>
              <w:spacing w:line="360" w:lineRule="auto"/>
              <w:ind w:left="720"/>
              <w:rPr>
                <w:rFonts w:cstheme="minorHAnsi"/>
                <w:b/>
                <w:bCs/>
                <w:color w:val="FFFFFF" w:themeColor="background1"/>
              </w:rPr>
            </w:pPr>
            <w:hyperlink w:anchor="_AGENCY_OVERVIEW_2" w:history="1">
              <w:r w:rsidR="00127CE1" w:rsidRPr="00671D37">
                <w:rPr>
                  <w:rStyle w:val="Hyperlink"/>
                  <w:rFonts w:cstheme="minorHAnsi"/>
                  <w:b/>
                  <w:bCs/>
                  <w:color w:val="FFFFFF" w:themeColor="background1"/>
                </w:rPr>
                <w:t>AGENCY OVERVIEW</w:t>
              </w:r>
              <w:r w:rsidR="0014091F" w:rsidRPr="00671D37">
                <w:rPr>
                  <w:rStyle w:val="Hyperlink"/>
                  <w:rFonts w:cstheme="minorHAnsi"/>
                  <w:b/>
                  <w:bCs/>
                  <w:color w:val="FFFFFF" w:themeColor="background1"/>
                </w:rPr>
                <w:t xml:space="preserve"> </w:t>
              </w:r>
              <w:r w:rsidR="000B6507" w:rsidRPr="00671D37">
                <w:rPr>
                  <w:rStyle w:val="Hyperlink"/>
                  <w:rFonts w:cstheme="minorHAnsi"/>
                  <w:b/>
                  <w:bCs/>
                  <w:color w:val="FFFFFF" w:themeColor="background1"/>
                </w:rPr>
                <w:t>…………………………………………………………….</w:t>
              </w:r>
              <w:r w:rsidR="00ED7267" w:rsidRPr="00671D37">
                <w:rPr>
                  <w:rStyle w:val="Hyperlink"/>
                  <w:rFonts w:cstheme="minorHAnsi"/>
                  <w:b/>
                  <w:bCs/>
                  <w:color w:val="FFFFFF" w:themeColor="background1"/>
                </w:rPr>
                <w:t>.</w:t>
              </w:r>
              <w:r w:rsidR="00A3205B">
                <w:rPr>
                  <w:rStyle w:val="Hyperlink"/>
                  <w:rFonts w:cstheme="minorHAnsi"/>
                  <w:b/>
                  <w:bCs/>
                  <w:color w:val="FFFFFF" w:themeColor="background1"/>
                </w:rPr>
                <w:t>5</w:t>
              </w:r>
            </w:hyperlink>
            <w:r w:rsidR="000B6507" w:rsidRPr="00671D37">
              <w:rPr>
                <w:rFonts w:cstheme="minorHAnsi"/>
                <w:b/>
                <w:bCs/>
                <w:color w:val="FFFFFF" w:themeColor="background1"/>
              </w:rPr>
              <w:t xml:space="preserve"> </w:t>
            </w:r>
            <w:r w:rsidR="000B6507" w:rsidRPr="00671D37">
              <w:rPr>
                <w:rFonts w:cstheme="minorHAnsi"/>
                <w:b/>
                <w:bCs/>
                <w:color w:val="FFFFFF" w:themeColor="background1"/>
              </w:rPr>
              <w:br/>
            </w:r>
            <w:hyperlink w:anchor="_COUNCIL_STRUCTURE" w:history="1">
              <w:r w:rsidR="0082013C" w:rsidRPr="00671D37">
                <w:rPr>
                  <w:rStyle w:val="Hyperlink"/>
                  <w:rFonts w:cstheme="minorHAnsi"/>
                  <w:b/>
                  <w:bCs/>
                  <w:color w:val="FFFFFF" w:themeColor="background1"/>
                </w:rPr>
                <w:t>COUNCIL STRUCTURE</w:t>
              </w:r>
              <w:r w:rsidR="000B6507" w:rsidRPr="00671D37">
                <w:rPr>
                  <w:rStyle w:val="Hyperlink"/>
                  <w:rFonts w:cstheme="minorHAnsi"/>
                  <w:b/>
                  <w:bCs/>
                  <w:color w:val="FFFFFF" w:themeColor="background1"/>
                </w:rPr>
                <w:t xml:space="preserve"> </w:t>
              </w:r>
              <w:r w:rsidR="006664E0" w:rsidRPr="00671D37">
                <w:rPr>
                  <w:rStyle w:val="Hyperlink"/>
                  <w:rFonts w:cstheme="minorHAnsi"/>
                  <w:b/>
                  <w:bCs/>
                  <w:color w:val="FFFFFF" w:themeColor="background1"/>
                </w:rPr>
                <w:t>…………………………………………………………</w:t>
              </w:r>
              <w:r w:rsidR="00607EC7" w:rsidRPr="00671D37">
                <w:rPr>
                  <w:rStyle w:val="Hyperlink"/>
                  <w:rFonts w:cstheme="minorHAnsi"/>
                  <w:b/>
                  <w:bCs/>
                  <w:color w:val="FFFFFF" w:themeColor="background1"/>
                </w:rPr>
                <w:t>..</w:t>
              </w:r>
              <w:r w:rsidR="00A3205B">
                <w:rPr>
                  <w:rStyle w:val="Hyperlink"/>
                  <w:b/>
                  <w:bCs/>
                  <w:color w:val="FFFFFF" w:themeColor="background1"/>
                </w:rPr>
                <w:t>7</w:t>
              </w:r>
            </w:hyperlink>
            <w:r w:rsidR="000B6507" w:rsidRPr="00671D37">
              <w:rPr>
                <w:rFonts w:cstheme="minorHAnsi"/>
                <w:b/>
                <w:bCs/>
                <w:color w:val="FFFFFF" w:themeColor="background1"/>
              </w:rPr>
              <w:t xml:space="preserve"> </w:t>
            </w:r>
          </w:p>
          <w:p w14:paraId="283717E1" w14:textId="0B117700" w:rsidR="000B6507" w:rsidRPr="00671D37" w:rsidRDefault="00B542AC" w:rsidP="007D5C02">
            <w:pPr>
              <w:spacing w:line="360" w:lineRule="auto"/>
              <w:ind w:left="720"/>
              <w:rPr>
                <w:rFonts w:cstheme="minorHAnsi"/>
                <w:b/>
                <w:bCs/>
                <w:color w:val="FFFFFF" w:themeColor="background1"/>
              </w:rPr>
            </w:pPr>
            <w:hyperlink w:anchor="_ORGANIZATIONAL_STRUCTURE" w:history="1">
              <w:r w:rsidR="006664E0" w:rsidRPr="00671D37">
                <w:rPr>
                  <w:rStyle w:val="Hyperlink"/>
                  <w:rFonts w:cstheme="minorHAnsi"/>
                  <w:b/>
                  <w:bCs/>
                  <w:color w:val="FFFFFF" w:themeColor="background1"/>
                </w:rPr>
                <w:t>ORGANIZATIONAL STRUCTURE</w:t>
              </w:r>
              <w:r w:rsidR="000B6507" w:rsidRPr="00671D37">
                <w:rPr>
                  <w:rStyle w:val="Hyperlink"/>
                  <w:rFonts w:cstheme="minorHAnsi"/>
                  <w:b/>
                  <w:bCs/>
                  <w:color w:val="FFFFFF" w:themeColor="background1"/>
                </w:rPr>
                <w:t>….…………………………………………</w:t>
              </w:r>
              <w:r w:rsidR="00A3205B">
                <w:rPr>
                  <w:rStyle w:val="Hyperlink"/>
                  <w:rFonts w:cstheme="minorHAnsi"/>
                  <w:b/>
                  <w:bCs/>
                  <w:color w:val="FFFFFF" w:themeColor="background1"/>
                </w:rPr>
                <w:t>…9</w:t>
              </w:r>
            </w:hyperlink>
          </w:p>
          <w:p w14:paraId="649BDA98" w14:textId="50933348" w:rsidR="000B6507" w:rsidRPr="00671D37" w:rsidRDefault="00B542AC" w:rsidP="007D5C02">
            <w:pPr>
              <w:spacing w:line="360" w:lineRule="auto"/>
              <w:ind w:left="720"/>
              <w:rPr>
                <w:rFonts w:cstheme="minorHAnsi"/>
                <w:b/>
                <w:bCs/>
                <w:color w:val="FFFFFF" w:themeColor="background1"/>
              </w:rPr>
            </w:pPr>
            <w:hyperlink w:anchor="_PERFORMANCE" w:history="1">
              <w:r w:rsidR="006664E0" w:rsidRPr="00671D37">
                <w:rPr>
                  <w:rStyle w:val="Hyperlink"/>
                  <w:rFonts w:cstheme="minorHAnsi"/>
                  <w:b/>
                  <w:bCs/>
                  <w:color w:val="FFFFFF" w:themeColor="background1"/>
                </w:rPr>
                <w:t>PERFORMANCE</w:t>
              </w:r>
              <w:r w:rsidR="000B6507" w:rsidRPr="00671D37">
                <w:rPr>
                  <w:rStyle w:val="Hyperlink"/>
                  <w:rFonts w:cstheme="minorHAnsi"/>
                  <w:b/>
                  <w:bCs/>
                  <w:color w:val="FFFFFF" w:themeColor="background1"/>
                </w:rPr>
                <w:t>…………………………………………………………</w:t>
              </w:r>
              <w:r w:rsidR="006664E0" w:rsidRPr="00671D37">
                <w:rPr>
                  <w:rStyle w:val="Hyperlink"/>
                  <w:rFonts w:cstheme="minorHAnsi"/>
                  <w:b/>
                  <w:bCs/>
                  <w:color w:val="FFFFFF" w:themeColor="background1"/>
                </w:rPr>
                <w:t>……….</w:t>
              </w:r>
              <w:r w:rsidR="00607EC7" w:rsidRPr="00671D37">
                <w:rPr>
                  <w:rStyle w:val="Hyperlink"/>
                  <w:rFonts w:cstheme="minorHAnsi"/>
                  <w:b/>
                  <w:bCs/>
                  <w:color w:val="FFFFFF" w:themeColor="background1"/>
                </w:rPr>
                <w:t>.</w:t>
              </w:r>
              <w:r w:rsidR="006664E0" w:rsidRPr="00671D37">
                <w:rPr>
                  <w:rStyle w:val="Hyperlink"/>
                  <w:rFonts w:cstheme="minorHAnsi"/>
                  <w:b/>
                  <w:bCs/>
                  <w:color w:val="FFFFFF" w:themeColor="background1"/>
                </w:rPr>
                <w:t>1</w:t>
              </w:r>
              <w:r w:rsidR="00A3205B">
                <w:rPr>
                  <w:rStyle w:val="Hyperlink"/>
                  <w:rFonts w:cstheme="minorHAnsi"/>
                  <w:b/>
                  <w:bCs/>
                  <w:color w:val="FFFFFF" w:themeColor="background1"/>
                </w:rPr>
                <w:t>0</w:t>
              </w:r>
            </w:hyperlink>
          </w:p>
          <w:p w14:paraId="5E1946B9" w14:textId="41E78FB1" w:rsidR="00ED7267" w:rsidRPr="00671D37" w:rsidRDefault="00B542AC" w:rsidP="007D5C02">
            <w:pPr>
              <w:spacing w:line="360" w:lineRule="auto"/>
              <w:ind w:left="720"/>
              <w:rPr>
                <w:rFonts w:cstheme="minorHAnsi"/>
                <w:b/>
                <w:bCs/>
                <w:color w:val="FFFFFF" w:themeColor="background1"/>
              </w:rPr>
            </w:pPr>
            <w:hyperlink w:anchor="_OBJECTIVES,_STRATEGIC_RESULTS_1" w:history="1">
              <w:r w:rsidR="006664E0" w:rsidRPr="00671D37">
                <w:rPr>
                  <w:rStyle w:val="Hyperlink"/>
                  <w:rFonts w:cstheme="minorHAnsi"/>
                  <w:b/>
                  <w:bCs/>
                  <w:color w:val="FFFFFF" w:themeColor="background1"/>
                </w:rPr>
                <w:t>OBJECTIVES, STRATEGIC RESULTS &amp; PLANNED ACTIVITIES</w:t>
              </w:r>
              <w:r w:rsidR="000B6507" w:rsidRPr="00671D37">
                <w:rPr>
                  <w:rStyle w:val="Hyperlink"/>
                  <w:rFonts w:cstheme="minorHAnsi"/>
                  <w:b/>
                  <w:bCs/>
                  <w:color w:val="FFFFFF" w:themeColor="background1"/>
                </w:rPr>
                <w:t>………</w:t>
              </w:r>
              <w:r w:rsidR="00ED7267" w:rsidRPr="00671D37">
                <w:rPr>
                  <w:rStyle w:val="Hyperlink"/>
                  <w:rFonts w:cstheme="minorHAnsi"/>
                  <w:b/>
                  <w:bCs/>
                  <w:color w:val="FFFFFF" w:themeColor="background1"/>
                </w:rPr>
                <w:t>…</w:t>
              </w:r>
              <w:r w:rsidR="00A3205B">
                <w:rPr>
                  <w:rStyle w:val="Hyperlink"/>
                  <w:rFonts w:cstheme="minorHAnsi"/>
                  <w:b/>
                  <w:bCs/>
                  <w:color w:val="FFFFFF" w:themeColor="background1"/>
                </w:rPr>
                <w:t>11</w:t>
              </w:r>
            </w:hyperlink>
          </w:p>
          <w:p w14:paraId="22B414C4" w14:textId="2AAB47C6" w:rsidR="00ED7267" w:rsidRPr="00671D37" w:rsidRDefault="00CB2557" w:rsidP="00ED7267">
            <w:pPr>
              <w:spacing w:line="360" w:lineRule="auto"/>
              <w:ind w:left="1440" w:right="871"/>
              <w:rPr>
                <w:rStyle w:val="Hyperlink"/>
                <w:rFonts w:cstheme="minorHAnsi"/>
                <w:b/>
                <w:bCs/>
                <w:color w:val="FFFFFF" w:themeColor="background1"/>
              </w:rPr>
            </w:pPr>
            <w:r w:rsidRPr="00671D37">
              <w:rPr>
                <w:rFonts w:cstheme="minorHAnsi"/>
                <w:b/>
                <w:bCs/>
                <w:color w:val="FFFFFF" w:themeColor="background1"/>
              </w:rPr>
              <w:fldChar w:fldCharType="begin"/>
            </w:r>
            <w:r w:rsidRPr="00671D37">
              <w:rPr>
                <w:rFonts w:cstheme="minorHAnsi"/>
                <w:b/>
                <w:bCs/>
                <w:color w:val="FFFFFF" w:themeColor="background1"/>
              </w:rPr>
              <w:instrText>HYPERLINK  \l "_GOAL_1"</w:instrText>
            </w:r>
            <w:r w:rsidRPr="00671D37">
              <w:rPr>
                <w:rFonts w:cstheme="minorHAnsi"/>
                <w:b/>
                <w:bCs/>
                <w:color w:val="FFFFFF" w:themeColor="background1"/>
              </w:rPr>
              <w:fldChar w:fldCharType="separate"/>
            </w:r>
            <w:r w:rsidR="00ED7267" w:rsidRPr="00671D37">
              <w:rPr>
                <w:rStyle w:val="Hyperlink"/>
                <w:rFonts w:cstheme="minorHAnsi"/>
                <w:b/>
                <w:bCs/>
                <w:color w:val="FFFFFF" w:themeColor="background1"/>
              </w:rPr>
              <w:t>Goal 1</w:t>
            </w:r>
            <w:r w:rsidR="00A3205B">
              <w:rPr>
                <w:rStyle w:val="Hyperlink"/>
                <w:rFonts w:cstheme="minorHAnsi"/>
                <w:b/>
                <w:bCs/>
                <w:color w:val="FFFFFF" w:themeColor="background1"/>
              </w:rPr>
              <w:t xml:space="preserve"> – </w:t>
            </w:r>
            <w:r w:rsidR="00ED7267" w:rsidRPr="00671D37">
              <w:rPr>
                <w:rStyle w:val="Hyperlink"/>
                <w:rFonts w:cstheme="minorHAnsi"/>
                <w:b/>
                <w:color w:val="FFFFFF" w:themeColor="background1"/>
              </w:rPr>
              <w:t>Develop new disability policy recommendations, such as for entitlement reform discussions.</w:t>
            </w:r>
          </w:p>
          <w:p w14:paraId="3599C45A" w14:textId="3E587612" w:rsidR="00ED7267" w:rsidRPr="00671D37" w:rsidRDefault="00CB2557" w:rsidP="00ED7267">
            <w:pPr>
              <w:spacing w:line="360" w:lineRule="auto"/>
              <w:ind w:left="1440" w:right="871"/>
              <w:rPr>
                <w:rStyle w:val="Hyperlink"/>
                <w:rFonts w:cstheme="minorHAnsi"/>
                <w:b/>
                <w:bCs/>
                <w:color w:val="FFFFFF" w:themeColor="background1"/>
              </w:rPr>
            </w:pPr>
            <w:r w:rsidRPr="00671D37">
              <w:rPr>
                <w:rFonts w:cstheme="minorHAnsi"/>
                <w:b/>
                <w:bCs/>
                <w:color w:val="FFFFFF" w:themeColor="background1"/>
              </w:rPr>
              <w:fldChar w:fldCharType="end"/>
            </w:r>
            <w:r w:rsidRPr="00671D37">
              <w:rPr>
                <w:rFonts w:cstheme="minorHAnsi"/>
                <w:b/>
                <w:bCs/>
                <w:color w:val="FFFFFF" w:themeColor="background1"/>
              </w:rPr>
              <w:fldChar w:fldCharType="begin"/>
            </w:r>
            <w:r w:rsidRPr="00671D37">
              <w:rPr>
                <w:rFonts w:cstheme="minorHAnsi"/>
                <w:b/>
                <w:bCs/>
                <w:color w:val="FFFFFF" w:themeColor="background1"/>
              </w:rPr>
              <w:instrText xml:space="preserve"> HYPERLINK  \l "_goal_2" </w:instrText>
            </w:r>
            <w:r w:rsidRPr="00671D37">
              <w:rPr>
                <w:rFonts w:cstheme="minorHAnsi"/>
                <w:b/>
                <w:bCs/>
                <w:color w:val="FFFFFF" w:themeColor="background1"/>
              </w:rPr>
              <w:fldChar w:fldCharType="separate"/>
            </w:r>
            <w:r w:rsidR="00ED7267" w:rsidRPr="00671D37">
              <w:rPr>
                <w:rStyle w:val="Hyperlink"/>
                <w:rFonts w:cstheme="minorHAnsi"/>
                <w:b/>
                <w:bCs/>
                <w:color w:val="FFFFFF" w:themeColor="background1"/>
              </w:rPr>
              <w:t>Goal 2</w:t>
            </w:r>
            <w:r w:rsidR="00A3205B">
              <w:rPr>
                <w:rStyle w:val="Hyperlink"/>
                <w:rFonts w:cstheme="minorHAnsi"/>
                <w:b/>
                <w:bCs/>
                <w:color w:val="FFFFFF" w:themeColor="background1"/>
              </w:rPr>
              <w:t xml:space="preserve"> </w:t>
            </w:r>
            <w:r w:rsidR="00A3205B" w:rsidRPr="00A3205B">
              <w:rPr>
                <w:rStyle w:val="Hyperlink"/>
                <w:rFonts w:cstheme="minorHAnsi"/>
                <w:b/>
                <w:bCs/>
                <w:color w:val="FFFFFF" w:themeColor="background1"/>
              </w:rPr>
              <w:t xml:space="preserve">– </w:t>
            </w:r>
            <w:r w:rsidR="00ED7267" w:rsidRPr="00671D37">
              <w:rPr>
                <w:rStyle w:val="Hyperlink"/>
                <w:rFonts w:cstheme="minorHAnsi"/>
                <w:b/>
                <w:bCs/>
                <w:color w:val="FFFFFF" w:themeColor="background1"/>
              </w:rPr>
              <w:t xml:space="preserve">Review and analyze proposed and existing federal policies’ impact on people with disabilities.  </w:t>
            </w:r>
          </w:p>
          <w:p w14:paraId="45EED839" w14:textId="33ECA037" w:rsidR="00ED7267" w:rsidRPr="00671D37" w:rsidRDefault="00CB2557" w:rsidP="00ED7267">
            <w:pPr>
              <w:spacing w:line="360" w:lineRule="auto"/>
              <w:ind w:left="1440" w:right="871"/>
              <w:rPr>
                <w:rStyle w:val="Hyperlink"/>
                <w:rFonts w:cstheme="minorHAnsi"/>
                <w:b/>
                <w:bCs/>
                <w:color w:val="FFFFFF" w:themeColor="background1"/>
              </w:rPr>
            </w:pPr>
            <w:r w:rsidRPr="00671D37">
              <w:rPr>
                <w:rFonts w:cstheme="minorHAnsi"/>
                <w:b/>
                <w:bCs/>
                <w:color w:val="FFFFFF" w:themeColor="background1"/>
              </w:rPr>
              <w:fldChar w:fldCharType="end"/>
            </w:r>
            <w:r w:rsidRPr="00671D37">
              <w:rPr>
                <w:rFonts w:cstheme="minorHAnsi"/>
                <w:b/>
                <w:bCs/>
                <w:color w:val="FFFFFF" w:themeColor="background1"/>
              </w:rPr>
              <w:fldChar w:fldCharType="begin"/>
            </w:r>
            <w:r w:rsidRPr="00671D37">
              <w:rPr>
                <w:rFonts w:cstheme="minorHAnsi"/>
                <w:b/>
                <w:bCs/>
                <w:color w:val="FFFFFF" w:themeColor="background1"/>
              </w:rPr>
              <w:instrText xml:space="preserve"> HYPERLINK  \l "_GOAL_3" </w:instrText>
            </w:r>
            <w:r w:rsidRPr="00671D37">
              <w:rPr>
                <w:rFonts w:cstheme="minorHAnsi"/>
                <w:b/>
                <w:bCs/>
                <w:color w:val="FFFFFF" w:themeColor="background1"/>
              </w:rPr>
              <w:fldChar w:fldCharType="separate"/>
            </w:r>
            <w:r w:rsidR="00ED7267" w:rsidRPr="00671D37">
              <w:rPr>
                <w:rStyle w:val="Hyperlink"/>
                <w:rFonts w:cstheme="minorHAnsi"/>
                <w:b/>
                <w:bCs/>
                <w:color w:val="FFFFFF" w:themeColor="background1"/>
              </w:rPr>
              <w:t>Goal 3</w:t>
            </w:r>
            <w:r w:rsidR="00A3205B">
              <w:rPr>
                <w:rStyle w:val="Hyperlink"/>
                <w:rFonts w:cstheme="minorHAnsi"/>
                <w:b/>
                <w:bCs/>
                <w:color w:val="FFFFFF" w:themeColor="background1"/>
              </w:rPr>
              <w:t xml:space="preserve"> </w:t>
            </w:r>
            <w:r w:rsidR="00A3205B" w:rsidRPr="00A3205B">
              <w:rPr>
                <w:rStyle w:val="Hyperlink"/>
                <w:rFonts w:cstheme="minorHAnsi"/>
                <w:b/>
                <w:bCs/>
                <w:color w:val="FFFFFF" w:themeColor="background1"/>
              </w:rPr>
              <w:t xml:space="preserve">– </w:t>
            </w:r>
            <w:r w:rsidR="00ED7267" w:rsidRPr="00671D37">
              <w:rPr>
                <w:rStyle w:val="Hyperlink"/>
                <w:rFonts w:cstheme="minorHAnsi"/>
                <w:b/>
                <w:bCs/>
                <w:color w:val="FFFFFF" w:themeColor="background1"/>
              </w:rPr>
              <w:t>Engage policymakers and respond to their requests for assistance accurately, efficiently and impartially</w:t>
            </w:r>
          </w:p>
          <w:p w14:paraId="433E1D27" w14:textId="22D862A4" w:rsidR="00ED7267" w:rsidRPr="00671D37" w:rsidRDefault="00CB2557" w:rsidP="00ED7267">
            <w:pPr>
              <w:spacing w:line="360" w:lineRule="auto"/>
              <w:ind w:left="1440" w:right="871"/>
              <w:rPr>
                <w:rStyle w:val="Hyperlink"/>
                <w:rFonts w:cstheme="minorHAnsi"/>
                <w:b/>
                <w:bCs/>
                <w:color w:val="FFFFFF" w:themeColor="background1"/>
              </w:rPr>
            </w:pPr>
            <w:r w:rsidRPr="00671D37">
              <w:rPr>
                <w:rFonts w:cstheme="minorHAnsi"/>
                <w:b/>
                <w:bCs/>
                <w:color w:val="FFFFFF" w:themeColor="background1"/>
              </w:rPr>
              <w:fldChar w:fldCharType="end"/>
            </w:r>
            <w:r w:rsidRPr="00671D37">
              <w:rPr>
                <w:rFonts w:cstheme="minorHAnsi"/>
                <w:b/>
                <w:bCs/>
                <w:color w:val="FFFFFF" w:themeColor="background1"/>
              </w:rPr>
              <w:fldChar w:fldCharType="begin"/>
            </w:r>
            <w:r w:rsidRPr="00671D37">
              <w:rPr>
                <w:rFonts w:cstheme="minorHAnsi"/>
                <w:b/>
                <w:bCs/>
                <w:color w:val="FFFFFF" w:themeColor="background1"/>
              </w:rPr>
              <w:instrText xml:space="preserve"> HYPERLINK  \l "_GOAL_4" </w:instrText>
            </w:r>
            <w:r w:rsidRPr="00671D37">
              <w:rPr>
                <w:rFonts w:cstheme="minorHAnsi"/>
                <w:b/>
                <w:bCs/>
                <w:color w:val="FFFFFF" w:themeColor="background1"/>
              </w:rPr>
              <w:fldChar w:fldCharType="separate"/>
            </w:r>
            <w:r w:rsidR="00ED7267" w:rsidRPr="00671D37">
              <w:rPr>
                <w:rStyle w:val="Hyperlink"/>
                <w:rFonts w:cstheme="minorHAnsi"/>
                <w:b/>
                <w:bCs/>
                <w:color w:val="FFFFFF" w:themeColor="background1"/>
              </w:rPr>
              <w:t>Goal 4</w:t>
            </w:r>
            <w:r w:rsidR="00A3205B">
              <w:rPr>
                <w:rStyle w:val="Hyperlink"/>
                <w:rFonts w:cstheme="minorHAnsi"/>
                <w:b/>
                <w:bCs/>
                <w:color w:val="FFFFFF" w:themeColor="background1"/>
              </w:rPr>
              <w:t xml:space="preserve"> </w:t>
            </w:r>
            <w:r w:rsidR="00A3205B" w:rsidRPr="00A3205B">
              <w:rPr>
                <w:rStyle w:val="Hyperlink"/>
                <w:rFonts w:cstheme="minorHAnsi"/>
                <w:b/>
                <w:bCs/>
                <w:color w:val="FFFFFF" w:themeColor="background1"/>
              </w:rPr>
              <w:t xml:space="preserve">– </w:t>
            </w:r>
            <w:r w:rsidR="00ED7267" w:rsidRPr="00671D37">
              <w:rPr>
                <w:rStyle w:val="Hyperlink"/>
                <w:rFonts w:cstheme="minorHAnsi"/>
                <w:b/>
                <w:bCs/>
                <w:color w:val="FFFFFF" w:themeColor="background1"/>
              </w:rPr>
              <w:t>Gather information from subject matter experts and members of the disability community to help inform policymakers’ work</w:t>
            </w:r>
          </w:p>
          <w:p w14:paraId="77371A3B" w14:textId="2B847548" w:rsidR="00ED7267" w:rsidRPr="00671D37" w:rsidRDefault="00CB2557" w:rsidP="00ED7267">
            <w:pPr>
              <w:spacing w:line="360" w:lineRule="auto"/>
              <w:ind w:left="1440" w:right="871"/>
              <w:rPr>
                <w:rStyle w:val="Hyperlink"/>
                <w:rFonts w:cstheme="minorHAnsi"/>
                <w:b/>
                <w:bCs/>
                <w:color w:val="FFFFFF" w:themeColor="background1"/>
              </w:rPr>
            </w:pPr>
            <w:r w:rsidRPr="00671D37">
              <w:rPr>
                <w:rFonts w:cstheme="minorHAnsi"/>
                <w:b/>
                <w:bCs/>
                <w:color w:val="FFFFFF" w:themeColor="background1"/>
              </w:rPr>
              <w:fldChar w:fldCharType="end"/>
            </w:r>
            <w:r w:rsidRPr="00671D37">
              <w:rPr>
                <w:rFonts w:cstheme="minorHAnsi"/>
                <w:b/>
                <w:bCs/>
                <w:color w:val="FFFFFF" w:themeColor="background1"/>
              </w:rPr>
              <w:fldChar w:fldCharType="begin"/>
            </w:r>
            <w:r w:rsidRPr="00671D37">
              <w:rPr>
                <w:rFonts w:cstheme="minorHAnsi"/>
                <w:b/>
                <w:bCs/>
                <w:color w:val="FFFFFF" w:themeColor="background1"/>
              </w:rPr>
              <w:instrText xml:space="preserve"> HYPERLINK  \l "_GOAL_5" </w:instrText>
            </w:r>
            <w:r w:rsidRPr="00671D37">
              <w:rPr>
                <w:rFonts w:cstheme="minorHAnsi"/>
                <w:b/>
                <w:bCs/>
                <w:color w:val="FFFFFF" w:themeColor="background1"/>
              </w:rPr>
              <w:fldChar w:fldCharType="separate"/>
            </w:r>
            <w:r w:rsidR="00ED7267" w:rsidRPr="00671D37">
              <w:rPr>
                <w:rStyle w:val="Hyperlink"/>
                <w:rFonts w:cstheme="minorHAnsi"/>
                <w:b/>
                <w:bCs/>
                <w:color w:val="FFFFFF" w:themeColor="background1"/>
              </w:rPr>
              <w:t>Goal 5</w:t>
            </w:r>
            <w:r w:rsidR="00A3205B">
              <w:rPr>
                <w:rStyle w:val="Hyperlink"/>
                <w:rFonts w:cstheme="minorHAnsi"/>
                <w:b/>
                <w:bCs/>
                <w:color w:val="FFFFFF" w:themeColor="background1"/>
              </w:rPr>
              <w:t xml:space="preserve"> </w:t>
            </w:r>
            <w:r w:rsidR="00A3205B" w:rsidRPr="00A3205B">
              <w:rPr>
                <w:rStyle w:val="Hyperlink"/>
                <w:rFonts w:cstheme="minorHAnsi"/>
                <w:b/>
                <w:bCs/>
                <w:color w:val="FFFFFF" w:themeColor="background1"/>
              </w:rPr>
              <w:t xml:space="preserve">– </w:t>
            </w:r>
            <w:r w:rsidR="00ED7267" w:rsidRPr="00671D37">
              <w:rPr>
                <w:rStyle w:val="Hyperlink"/>
                <w:rFonts w:cstheme="minorHAnsi"/>
                <w:b/>
                <w:bCs/>
                <w:color w:val="FFFFFF" w:themeColor="background1"/>
              </w:rPr>
              <w:t>Enhance Agency operational and programmatic internal controls in order to effectively service execution of statutory duties</w:t>
            </w:r>
          </w:p>
          <w:p w14:paraId="348B98D2" w14:textId="29C4FEF9" w:rsidR="00A3710D" w:rsidRPr="00671D37" w:rsidRDefault="00CB2557" w:rsidP="00607EC7">
            <w:pPr>
              <w:spacing w:line="360" w:lineRule="auto"/>
              <w:ind w:left="1440" w:right="871"/>
              <w:rPr>
                <w:rStyle w:val="Hyperlink"/>
                <w:rFonts w:cstheme="minorHAnsi"/>
                <w:b/>
                <w:bCs/>
                <w:color w:val="FFFFFF" w:themeColor="background1"/>
              </w:rPr>
            </w:pPr>
            <w:r w:rsidRPr="00671D37">
              <w:rPr>
                <w:rFonts w:cstheme="minorHAnsi"/>
                <w:b/>
                <w:bCs/>
                <w:color w:val="FFFFFF" w:themeColor="background1"/>
              </w:rPr>
              <w:fldChar w:fldCharType="end"/>
            </w:r>
            <w:r w:rsidRPr="00671D37">
              <w:rPr>
                <w:rFonts w:cstheme="minorHAnsi"/>
                <w:b/>
                <w:bCs/>
                <w:color w:val="FFFFFF" w:themeColor="background1"/>
              </w:rPr>
              <w:fldChar w:fldCharType="begin"/>
            </w:r>
            <w:r w:rsidRPr="00671D37">
              <w:rPr>
                <w:rFonts w:cstheme="minorHAnsi"/>
                <w:b/>
                <w:bCs/>
                <w:color w:val="FFFFFF" w:themeColor="background1"/>
              </w:rPr>
              <w:instrText xml:space="preserve"> HYPERLINK  \l "_GOAL_6" </w:instrText>
            </w:r>
            <w:r w:rsidRPr="00671D37">
              <w:rPr>
                <w:rFonts w:cstheme="minorHAnsi"/>
                <w:b/>
                <w:bCs/>
                <w:color w:val="FFFFFF" w:themeColor="background1"/>
              </w:rPr>
              <w:fldChar w:fldCharType="separate"/>
            </w:r>
            <w:r w:rsidR="00ED7267" w:rsidRPr="00671D37">
              <w:rPr>
                <w:rStyle w:val="Hyperlink"/>
                <w:rFonts w:cstheme="minorHAnsi"/>
                <w:b/>
                <w:bCs/>
                <w:color w:val="FFFFFF" w:themeColor="background1"/>
              </w:rPr>
              <w:t>Goal 6</w:t>
            </w:r>
            <w:r w:rsidR="00A3205B">
              <w:rPr>
                <w:rStyle w:val="Hyperlink"/>
                <w:rFonts w:cstheme="minorHAnsi"/>
                <w:b/>
                <w:bCs/>
                <w:color w:val="FFFFFF" w:themeColor="background1"/>
              </w:rPr>
              <w:t xml:space="preserve"> </w:t>
            </w:r>
            <w:r w:rsidR="00A3205B" w:rsidRPr="00A3205B">
              <w:rPr>
                <w:rStyle w:val="Hyperlink"/>
                <w:rFonts w:cstheme="minorHAnsi"/>
                <w:b/>
                <w:bCs/>
                <w:color w:val="FFFFFF" w:themeColor="background1"/>
              </w:rPr>
              <w:t xml:space="preserve">– </w:t>
            </w:r>
            <w:r w:rsidR="00ED7267" w:rsidRPr="00671D37">
              <w:rPr>
                <w:rStyle w:val="Hyperlink"/>
                <w:rFonts w:cstheme="minorHAnsi"/>
                <w:b/>
                <w:bCs/>
                <w:color w:val="FFFFFF" w:themeColor="background1"/>
              </w:rPr>
              <w:t>Recruit, retain, and develop a highly qualified professional staff in order to effectively service execution of statutory duties</w:t>
            </w:r>
          </w:p>
          <w:p w14:paraId="4A1DDA7A" w14:textId="14F8C11C" w:rsidR="000B6507" w:rsidRPr="00671D37" w:rsidRDefault="00CB2557" w:rsidP="00607EC7">
            <w:pPr>
              <w:spacing w:line="360" w:lineRule="auto"/>
              <w:ind w:left="720"/>
              <w:rPr>
                <w:rFonts w:cstheme="minorHAnsi"/>
                <w:b/>
                <w:bCs/>
                <w:color w:val="FFFFFF" w:themeColor="background1"/>
              </w:rPr>
            </w:pPr>
            <w:r w:rsidRPr="00671D37">
              <w:rPr>
                <w:rFonts w:cstheme="minorHAnsi"/>
                <w:b/>
                <w:bCs/>
                <w:color w:val="FFFFFF" w:themeColor="background1"/>
              </w:rPr>
              <w:fldChar w:fldCharType="end"/>
            </w:r>
            <w:hyperlink w:anchor="_CROSS_-_AGENCY" w:history="1">
              <w:r w:rsidR="006664E0" w:rsidRPr="00671D37">
                <w:rPr>
                  <w:rStyle w:val="Hyperlink"/>
                  <w:rFonts w:cstheme="minorHAnsi"/>
                  <w:b/>
                  <w:bCs/>
                  <w:color w:val="FFFFFF" w:themeColor="background1"/>
                </w:rPr>
                <w:t>CROSS-AGENCY COLLABORATION…………………………………………</w:t>
              </w:r>
              <w:r w:rsidR="00607EC7" w:rsidRPr="00671D37">
                <w:rPr>
                  <w:rStyle w:val="Hyperlink"/>
                  <w:rFonts w:cstheme="minorHAnsi"/>
                  <w:b/>
                  <w:bCs/>
                  <w:color w:val="FFFFFF" w:themeColor="background1"/>
                </w:rPr>
                <w:t>.</w:t>
              </w:r>
              <w:r w:rsidR="00E755A1" w:rsidRPr="00671D37">
                <w:rPr>
                  <w:rStyle w:val="Hyperlink"/>
                  <w:rFonts w:cstheme="minorHAnsi"/>
                  <w:b/>
                  <w:bCs/>
                  <w:color w:val="FFFFFF" w:themeColor="background1"/>
                </w:rPr>
                <w:t>.</w:t>
              </w:r>
              <w:r w:rsidR="00D82F32">
                <w:rPr>
                  <w:rStyle w:val="Hyperlink"/>
                  <w:rFonts w:cstheme="minorHAnsi"/>
                  <w:b/>
                  <w:bCs/>
                  <w:color w:val="FFFFFF" w:themeColor="background1"/>
                </w:rPr>
                <w:t>4</w:t>
              </w:r>
              <w:r w:rsidR="00D82F32">
                <w:rPr>
                  <w:rStyle w:val="Hyperlink"/>
                  <w:b/>
                  <w:bCs/>
                  <w:color w:val="FFFFFF" w:themeColor="background1"/>
                </w:rPr>
                <w:t>7</w:t>
              </w:r>
            </w:hyperlink>
            <w:r w:rsidR="000B6507" w:rsidRPr="00671D37">
              <w:rPr>
                <w:rFonts w:cstheme="minorHAnsi"/>
                <w:b/>
                <w:bCs/>
                <w:color w:val="FFFFFF" w:themeColor="background1"/>
              </w:rPr>
              <w:br/>
            </w:r>
            <w:hyperlink w:anchor="_NATIONAL_COUNCIL_ON" w:history="1">
              <w:r w:rsidR="006664E0" w:rsidRPr="00671D37">
                <w:rPr>
                  <w:rStyle w:val="Hyperlink"/>
                  <w:rFonts w:cstheme="minorHAnsi"/>
                  <w:b/>
                  <w:bCs/>
                  <w:color w:val="FFFFFF" w:themeColor="background1"/>
                </w:rPr>
                <w:t>BUDGET…………….</w:t>
              </w:r>
              <w:r w:rsidR="000B6507" w:rsidRPr="00671D37">
                <w:rPr>
                  <w:rStyle w:val="Hyperlink"/>
                  <w:rFonts w:cstheme="minorHAnsi"/>
                  <w:b/>
                  <w:bCs/>
                  <w:color w:val="FFFFFF" w:themeColor="background1"/>
                </w:rPr>
                <w:t>……………………………………………………</w:t>
              </w:r>
              <w:r w:rsidR="006664E0" w:rsidRPr="00671D37">
                <w:rPr>
                  <w:rStyle w:val="Hyperlink"/>
                  <w:rFonts w:cstheme="minorHAnsi"/>
                  <w:b/>
                  <w:bCs/>
                  <w:color w:val="FFFFFF" w:themeColor="background1"/>
                </w:rPr>
                <w:t>………...</w:t>
              </w:r>
              <w:r w:rsidR="00E755A1" w:rsidRPr="00671D37">
                <w:rPr>
                  <w:rStyle w:val="Hyperlink"/>
                  <w:rFonts w:cstheme="minorHAnsi"/>
                  <w:b/>
                  <w:bCs/>
                  <w:color w:val="FFFFFF" w:themeColor="background1"/>
                </w:rPr>
                <w:t>..</w:t>
              </w:r>
              <w:r w:rsidR="006664E0" w:rsidRPr="00671D37">
                <w:rPr>
                  <w:rStyle w:val="Hyperlink"/>
                  <w:rFonts w:cstheme="minorHAnsi"/>
                  <w:b/>
                  <w:bCs/>
                  <w:color w:val="FFFFFF" w:themeColor="background1"/>
                </w:rPr>
                <w:t>5</w:t>
              </w:r>
              <w:r w:rsidR="00D82F32">
                <w:rPr>
                  <w:rStyle w:val="Hyperlink"/>
                  <w:rFonts w:cstheme="minorHAnsi"/>
                  <w:b/>
                  <w:bCs/>
                  <w:color w:val="FFFFFF" w:themeColor="background1"/>
                </w:rPr>
                <w:t>0</w:t>
              </w:r>
            </w:hyperlink>
          </w:p>
          <w:p w14:paraId="6241EB93" w14:textId="04CC7523" w:rsidR="00A3710D" w:rsidRPr="00671D37" w:rsidRDefault="00B542AC" w:rsidP="007D5C02">
            <w:pPr>
              <w:spacing w:line="360" w:lineRule="auto"/>
              <w:ind w:left="720"/>
              <w:rPr>
                <w:rFonts w:cstheme="minorHAnsi"/>
                <w:b/>
                <w:bCs/>
                <w:color w:val="FFFFFF" w:themeColor="background1"/>
              </w:rPr>
            </w:pPr>
            <w:hyperlink w:anchor="_Appendix_A" w:history="1">
              <w:r w:rsidR="006664E0" w:rsidRPr="00671D37">
                <w:rPr>
                  <w:rStyle w:val="Hyperlink"/>
                  <w:rFonts w:cstheme="minorHAnsi"/>
                  <w:b/>
                  <w:bCs/>
                  <w:color w:val="FFFFFF" w:themeColor="background1"/>
                </w:rPr>
                <w:t>APPENDIX A, COST DISCUSSION</w:t>
              </w:r>
              <w:r w:rsidR="000B6507" w:rsidRPr="00671D37">
                <w:rPr>
                  <w:rStyle w:val="Hyperlink"/>
                  <w:rFonts w:cstheme="minorHAnsi"/>
                  <w:b/>
                  <w:bCs/>
                  <w:color w:val="FFFFFF" w:themeColor="background1"/>
                </w:rPr>
                <w:t>……………………………….………….</w:t>
              </w:r>
              <w:r w:rsidR="006664E0" w:rsidRPr="00671D37">
                <w:rPr>
                  <w:rStyle w:val="Hyperlink"/>
                  <w:rFonts w:cstheme="minorHAnsi"/>
                  <w:b/>
                  <w:bCs/>
                  <w:color w:val="FFFFFF" w:themeColor="background1"/>
                </w:rPr>
                <w:t>.</w:t>
              </w:r>
              <w:r w:rsidR="000B6507" w:rsidRPr="00671D37">
                <w:rPr>
                  <w:rStyle w:val="Hyperlink"/>
                  <w:rFonts w:cstheme="minorHAnsi"/>
                  <w:b/>
                  <w:bCs/>
                  <w:color w:val="FFFFFF" w:themeColor="background1"/>
                </w:rPr>
                <w:t>.</w:t>
              </w:r>
              <w:r w:rsidR="006664E0" w:rsidRPr="00671D37">
                <w:rPr>
                  <w:rStyle w:val="Hyperlink"/>
                  <w:rFonts w:cstheme="minorHAnsi"/>
                  <w:b/>
                  <w:bCs/>
                  <w:color w:val="FFFFFF" w:themeColor="background1"/>
                </w:rPr>
                <w:t>.</w:t>
              </w:r>
              <w:r w:rsidR="00E755A1" w:rsidRPr="00671D37">
                <w:rPr>
                  <w:rStyle w:val="Hyperlink"/>
                  <w:rFonts w:cstheme="minorHAnsi"/>
                  <w:b/>
                  <w:bCs/>
                  <w:color w:val="FFFFFF" w:themeColor="background1"/>
                </w:rPr>
                <w:t>..</w:t>
              </w:r>
              <w:r w:rsidR="006664E0" w:rsidRPr="00671D37">
                <w:rPr>
                  <w:rStyle w:val="Hyperlink"/>
                  <w:rFonts w:cstheme="minorHAnsi"/>
                  <w:b/>
                  <w:bCs/>
                  <w:color w:val="FFFFFF" w:themeColor="background1"/>
                </w:rPr>
                <w:t>5</w:t>
              </w:r>
              <w:r w:rsidR="008571DB">
                <w:rPr>
                  <w:rStyle w:val="Hyperlink"/>
                  <w:rFonts w:cstheme="minorHAnsi"/>
                  <w:b/>
                  <w:bCs/>
                  <w:color w:val="FFFFFF" w:themeColor="background1"/>
                </w:rPr>
                <w:t>1</w:t>
              </w:r>
            </w:hyperlink>
            <w:r w:rsidR="000B6507" w:rsidRPr="00671D37">
              <w:rPr>
                <w:rFonts w:cstheme="minorHAnsi"/>
                <w:b/>
                <w:bCs/>
                <w:color w:val="FFFFFF" w:themeColor="background1"/>
              </w:rPr>
              <w:br/>
            </w:r>
            <w:hyperlink w:anchor="_Appendix_B" w:history="1">
              <w:r w:rsidR="006664E0" w:rsidRPr="00671D37">
                <w:rPr>
                  <w:rStyle w:val="Hyperlink"/>
                  <w:rFonts w:cstheme="minorHAnsi"/>
                  <w:b/>
                  <w:bCs/>
                  <w:color w:val="FFFFFF" w:themeColor="background1"/>
                </w:rPr>
                <w:t>APPENDIX B, ANALYSIS OF RESOURCES…………………….…………....</w:t>
              </w:r>
              <w:r w:rsidR="00E755A1" w:rsidRPr="00671D37">
                <w:rPr>
                  <w:rStyle w:val="Hyperlink"/>
                  <w:rFonts w:cstheme="minorHAnsi"/>
                  <w:b/>
                  <w:bCs/>
                  <w:color w:val="FFFFFF" w:themeColor="background1"/>
                </w:rPr>
                <w:t>..</w:t>
              </w:r>
              <w:r w:rsidR="006664E0" w:rsidRPr="00671D37">
                <w:rPr>
                  <w:rStyle w:val="Hyperlink"/>
                  <w:rFonts w:cstheme="minorHAnsi"/>
                  <w:b/>
                  <w:bCs/>
                  <w:color w:val="FFFFFF" w:themeColor="background1"/>
                </w:rPr>
                <w:t>5</w:t>
              </w:r>
              <w:r w:rsidR="008571DB">
                <w:rPr>
                  <w:rStyle w:val="Hyperlink"/>
                  <w:rFonts w:cstheme="minorHAnsi"/>
                  <w:b/>
                  <w:bCs/>
                  <w:color w:val="FFFFFF" w:themeColor="background1"/>
                </w:rPr>
                <w:t>2</w:t>
              </w:r>
            </w:hyperlink>
            <w:r w:rsidR="000B6507" w:rsidRPr="00671D37">
              <w:rPr>
                <w:rFonts w:cstheme="minorHAnsi"/>
                <w:b/>
                <w:bCs/>
                <w:color w:val="FFFFFF" w:themeColor="background1"/>
              </w:rPr>
              <w:br/>
            </w:r>
            <w:hyperlink w:anchor="_APPENDIX_C" w:history="1">
              <w:r w:rsidR="006664E0" w:rsidRPr="00671D37">
                <w:rPr>
                  <w:rStyle w:val="Hyperlink"/>
                  <w:rFonts w:cstheme="minorHAnsi"/>
                  <w:b/>
                  <w:bCs/>
                  <w:color w:val="FFFFFF" w:themeColor="background1"/>
                </w:rPr>
                <w:t xml:space="preserve">APPENDIX C, </w:t>
              </w:r>
              <w:r w:rsidR="00A3710D" w:rsidRPr="00671D37">
                <w:rPr>
                  <w:rStyle w:val="Hyperlink"/>
                  <w:rFonts w:cstheme="minorHAnsi"/>
                  <w:b/>
                  <w:bCs/>
                  <w:color w:val="FFFFFF" w:themeColor="background1"/>
                </w:rPr>
                <w:t>ORGANIZATIONAL CHART..</w:t>
              </w:r>
              <w:r w:rsidR="006664E0" w:rsidRPr="00671D37">
                <w:rPr>
                  <w:rStyle w:val="Hyperlink"/>
                  <w:rFonts w:cstheme="minorHAnsi"/>
                  <w:b/>
                  <w:bCs/>
                  <w:color w:val="FFFFFF" w:themeColor="background1"/>
                </w:rPr>
                <w:t>…………………….…………....</w:t>
              </w:r>
              <w:r w:rsidR="00E755A1" w:rsidRPr="00671D37">
                <w:rPr>
                  <w:rStyle w:val="Hyperlink"/>
                  <w:rFonts w:cstheme="minorHAnsi"/>
                  <w:b/>
                  <w:bCs/>
                  <w:color w:val="FFFFFF" w:themeColor="background1"/>
                </w:rPr>
                <w:t>..</w:t>
              </w:r>
              <w:r w:rsidR="00B55258">
                <w:rPr>
                  <w:rStyle w:val="Hyperlink"/>
                  <w:rFonts w:cstheme="minorHAnsi"/>
                  <w:b/>
                  <w:bCs/>
                  <w:color w:val="FFFFFF" w:themeColor="background1"/>
                </w:rPr>
                <w:t>5</w:t>
              </w:r>
              <w:r w:rsidR="00B55258">
                <w:rPr>
                  <w:rStyle w:val="Hyperlink"/>
                  <w:b/>
                  <w:bCs/>
                  <w:color w:val="FFFFFF" w:themeColor="background1"/>
                </w:rPr>
                <w:t>9</w:t>
              </w:r>
            </w:hyperlink>
          </w:p>
          <w:p w14:paraId="1453FE6B" w14:textId="3730E514" w:rsidR="00A3710D" w:rsidRPr="00671D37" w:rsidRDefault="00B542AC" w:rsidP="007D5C02">
            <w:pPr>
              <w:spacing w:line="360" w:lineRule="auto"/>
              <w:ind w:left="720"/>
              <w:rPr>
                <w:rFonts w:cstheme="minorHAnsi"/>
                <w:b/>
                <w:bCs/>
                <w:color w:val="FFFFFF" w:themeColor="background1"/>
              </w:rPr>
            </w:pPr>
            <w:hyperlink w:anchor="_MAJOR_MANAGEMENT_PRIORITIES" w:history="1">
              <w:r w:rsidR="00A3710D" w:rsidRPr="00671D37">
                <w:rPr>
                  <w:rStyle w:val="Hyperlink"/>
                  <w:rFonts w:cstheme="minorHAnsi"/>
                  <w:b/>
                  <w:bCs/>
                  <w:color w:val="FFFFFF" w:themeColor="background1"/>
                </w:rPr>
                <w:t>APPENDIX D, MANAGEMENT PRIORITIES AND CHALLENGES…………</w:t>
              </w:r>
              <w:r w:rsidR="00E755A1" w:rsidRPr="00671D37">
                <w:rPr>
                  <w:rStyle w:val="Hyperlink"/>
                  <w:rFonts w:cstheme="minorHAnsi"/>
                  <w:b/>
                  <w:bCs/>
                  <w:color w:val="FFFFFF" w:themeColor="background1"/>
                </w:rPr>
                <w:t>..</w:t>
              </w:r>
              <w:r w:rsidR="00A3710D" w:rsidRPr="00671D37">
                <w:rPr>
                  <w:rStyle w:val="Hyperlink"/>
                  <w:rFonts w:cstheme="minorHAnsi"/>
                  <w:b/>
                  <w:bCs/>
                  <w:color w:val="FFFFFF" w:themeColor="background1"/>
                </w:rPr>
                <w:t>6</w:t>
              </w:r>
              <w:r w:rsidR="00CF4011">
                <w:rPr>
                  <w:rStyle w:val="Hyperlink"/>
                  <w:rFonts w:cstheme="minorHAnsi"/>
                  <w:b/>
                  <w:bCs/>
                  <w:color w:val="FFFFFF" w:themeColor="background1"/>
                </w:rPr>
                <w:t>0</w:t>
              </w:r>
            </w:hyperlink>
          </w:p>
          <w:p w14:paraId="400AAFB0" w14:textId="58BFF45B" w:rsidR="000B6507" w:rsidRPr="00671D37" w:rsidRDefault="00607EC7" w:rsidP="007D5C02">
            <w:pPr>
              <w:spacing w:line="360" w:lineRule="auto"/>
              <w:ind w:left="720"/>
              <w:rPr>
                <w:rFonts w:cstheme="minorHAnsi"/>
                <w:b/>
                <w:bCs/>
                <w:color w:val="FFFFFF" w:themeColor="background1"/>
              </w:rPr>
            </w:pPr>
            <w:r w:rsidRPr="00671D37">
              <w:rPr>
                <w:rFonts w:cstheme="minorHAnsi"/>
                <w:b/>
                <w:bCs/>
                <w:noProof/>
                <w:color w:val="FFFFFF" w:themeColor="background1"/>
              </w:rPr>
              <w:drawing>
                <wp:anchor distT="0" distB="0" distL="114300" distR="114300" simplePos="0" relativeHeight="251755520" behindDoc="0" locked="0" layoutInCell="1" allowOverlap="1" wp14:anchorId="1E9ACDFF" wp14:editId="7A2919DF">
                  <wp:simplePos x="0" y="0"/>
                  <wp:positionH relativeFrom="column">
                    <wp:posOffset>5039995</wp:posOffset>
                  </wp:positionH>
                  <wp:positionV relativeFrom="paragraph">
                    <wp:posOffset>37465</wp:posOffset>
                  </wp:positionV>
                  <wp:extent cx="731520" cy="7334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31520" cy="7334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126D0767" w14:textId="7BC1A3C6" w:rsidR="00DE01B0" w:rsidRDefault="00DE01B0" w:rsidP="00DE01B0">
      <w:bookmarkStart w:id="0" w:name="_AGENCY_OVERVIEW_1"/>
      <w:bookmarkEnd w:id="0"/>
    </w:p>
    <w:p w14:paraId="66DF38C2" w14:textId="1BCC9496" w:rsidR="00AF0D52" w:rsidRPr="00DE01B0" w:rsidRDefault="00AF0D52" w:rsidP="00DE01B0">
      <w:pPr>
        <w:pStyle w:val="Heading3"/>
        <w:jc w:val="center"/>
        <w:rPr>
          <w:u w:val="single"/>
        </w:rPr>
      </w:pPr>
      <w:bookmarkStart w:id="1" w:name="_AGENCY_OVERVIEW_2"/>
      <w:bookmarkEnd w:id="1"/>
      <w:r w:rsidRPr="00DE01B0">
        <w:rPr>
          <w:color w:val="000000" w:themeColor="text1"/>
          <w:u w:val="single"/>
        </w:rPr>
        <w:t>A</w:t>
      </w:r>
      <w:r w:rsidR="00127CE1" w:rsidRPr="00DE01B0">
        <w:rPr>
          <w:color w:val="000000" w:themeColor="text1"/>
          <w:u w:val="single"/>
        </w:rPr>
        <w:t>GENCY OVERVIEW</w:t>
      </w:r>
    </w:p>
    <w:p w14:paraId="7FEBBDE5" w14:textId="77777777" w:rsidR="0014091F" w:rsidRPr="00A072B4" w:rsidRDefault="0014091F" w:rsidP="007D5C02">
      <w:pPr>
        <w:rPr>
          <w:rFonts w:cstheme="minorHAnsi"/>
          <w:color w:val="000000" w:themeColor="text1"/>
          <w:u w:val="single"/>
        </w:rPr>
      </w:pPr>
    </w:p>
    <w:tbl>
      <w:tblPr>
        <w:tblStyle w:val="TableGrid"/>
        <w:tblW w:w="0" w:type="auto"/>
        <w:tblBorders>
          <w:top w:val="single" w:sz="4" w:space="0" w:color="0E2548" w:themeColor="text2" w:themeShade="BF"/>
          <w:left w:val="single" w:sz="4" w:space="0" w:color="0E2548" w:themeColor="text2" w:themeShade="BF"/>
          <w:bottom w:val="single" w:sz="4" w:space="0" w:color="0E2548" w:themeColor="text2" w:themeShade="BF"/>
          <w:right w:val="single" w:sz="4" w:space="0" w:color="0E2548" w:themeColor="text2" w:themeShade="BF"/>
          <w:insideH w:val="single" w:sz="4" w:space="0" w:color="0E2548" w:themeColor="text2" w:themeShade="BF"/>
          <w:insideV w:val="single" w:sz="4" w:space="0" w:color="0E2548" w:themeColor="text2" w:themeShade="BF"/>
        </w:tblBorders>
        <w:tblLook w:val="04A0" w:firstRow="1" w:lastRow="0" w:firstColumn="1" w:lastColumn="0" w:noHBand="0" w:noVBand="1"/>
      </w:tblPr>
      <w:tblGrid>
        <w:gridCol w:w="9350"/>
      </w:tblGrid>
      <w:tr w:rsidR="00A072B4" w:rsidRPr="00A072B4" w14:paraId="101599A3" w14:textId="77777777" w:rsidTr="00D359F1">
        <w:trPr>
          <w:trHeight w:val="431"/>
        </w:trPr>
        <w:tc>
          <w:tcPr>
            <w:tcW w:w="9350" w:type="dxa"/>
            <w:shd w:val="clear" w:color="auto" w:fill="B8CED8" w:themeFill="accent5" w:themeFillTint="66"/>
          </w:tcPr>
          <w:p w14:paraId="1C915FD1" w14:textId="77777777" w:rsidR="00AF0D52" w:rsidRPr="00CE281E" w:rsidRDefault="00AF0D52" w:rsidP="00CE281E">
            <w:pPr>
              <w:rPr>
                <w:b/>
                <w:bCs/>
              </w:rPr>
            </w:pPr>
            <w:r w:rsidRPr="00CE281E">
              <w:rPr>
                <w:b/>
                <w:bCs/>
              </w:rPr>
              <w:t>Agency Mission</w:t>
            </w:r>
          </w:p>
        </w:tc>
      </w:tr>
      <w:tr w:rsidR="00A072B4" w:rsidRPr="00A072B4" w14:paraId="378CD399" w14:textId="77777777" w:rsidTr="00D359F1">
        <w:trPr>
          <w:trHeight w:val="1205"/>
        </w:trPr>
        <w:tc>
          <w:tcPr>
            <w:tcW w:w="9350" w:type="dxa"/>
            <w:shd w:val="clear" w:color="auto" w:fill="EAEAEA"/>
          </w:tcPr>
          <w:p w14:paraId="27B3CB59" w14:textId="110BB1AC" w:rsidR="00AF0D52" w:rsidRPr="00A072B4" w:rsidRDefault="00AF0D52" w:rsidP="007D5C02">
            <w:pPr>
              <w:spacing w:line="360" w:lineRule="auto"/>
              <w:rPr>
                <w:rFonts w:cstheme="minorHAnsi"/>
                <w:color w:val="000000" w:themeColor="text1"/>
              </w:rPr>
            </w:pPr>
            <w:r w:rsidRPr="00A072B4">
              <w:rPr>
                <w:rFonts w:cstheme="minorHAnsi"/>
                <w:color w:val="000000" w:themeColor="text1"/>
              </w:rPr>
              <w:t xml:space="preserve">The mission of </w:t>
            </w:r>
            <w:r w:rsidR="00FA612B">
              <w:rPr>
                <w:rFonts w:cstheme="minorHAnsi"/>
                <w:color w:val="000000" w:themeColor="text1"/>
              </w:rPr>
              <w:t xml:space="preserve">the </w:t>
            </w:r>
            <w:r w:rsidR="00C23FF9" w:rsidRPr="00A072B4">
              <w:rPr>
                <w:rFonts w:cstheme="minorHAnsi"/>
                <w:color w:val="000000" w:themeColor="text1"/>
              </w:rPr>
              <w:t>N</w:t>
            </w:r>
            <w:r w:rsidR="00127CE1" w:rsidRPr="00A072B4">
              <w:rPr>
                <w:rFonts w:cstheme="minorHAnsi"/>
                <w:color w:val="000000" w:themeColor="text1"/>
              </w:rPr>
              <w:t xml:space="preserve">ational Council on Disability </w:t>
            </w:r>
            <w:r w:rsidRPr="00A072B4">
              <w:rPr>
                <w:rFonts w:cstheme="minorHAnsi"/>
                <w:color w:val="000000" w:themeColor="text1"/>
              </w:rPr>
              <w:t xml:space="preserve">is to be a trusted advisor regarding the impact of federal policies on the lives of people with disabilities to the President, </w:t>
            </w:r>
            <w:r w:rsidR="00127CE1" w:rsidRPr="00A072B4">
              <w:rPr>
                <w:rFonts w:cstheme="minorHAnsi"/>
                <w:color w:val="000000" w:themeColor="text1"/>
              </w:rPr>
              <w:t xml:space="preserve">U.S. </w:t>
            </w:r>
            <w:r w:rsidRPr="00A072B4">
              <w:rPr>
                <w:rFonts w:cstheme="minorHAnsi"/>
                <w:color w:val="000000" w:themeColor="text1"/>
              </w:rPr>
              <w:t>Congress, and other federal agencies by developing policy recommendations; reviewing existing policies’ effects on the quality of life of people with disabilities; and by engaging policymakers and responding to their requests for assistance accurately, efficiently and without bias.</w:t>
            </w:r>
          </w:p>
        </w:tc>
      </w:tr>
    </w:tbl>
    <w:p w14:paraId="505513C1" w14:textId="77777777" w:rsidR="006F2C8A" w:rsidRPr="00A072B4" w:rsidRDefault="006F2C8A" w:rsidP="007D5C02">
      <w:pPr>
        <w:pStyle w:val="Heading2"/>
        <w:spacing w:before="0"/>
        <w:rPr>
          <w:rFonts w:asciiTheme="minorHAnsi" w:hAnsiTheme="minorHAnsi" w:cstheme="minorHAnsi"/>
          <w:color w:val="000000" w:themeColor="text1"/>
          <w:sz w:val="24"/>
          <w:szCs w:val="24"/>
          <w:u w:val="single"/>
        </w:rPr>
      </w:pPr>
    </w:p>
    <w:p w14:paraId="79C0D726" w14:textId="425A77E2" w:rsidR="00616489" w:rsidRPr="00A072B4" w:rsidRDefault="00072B4C" w:rsidP="00543C1D">
      <w:pPr>
        <w:spacing w:after="240"/>
        <w:rPr>
          <w:rFonts w:cstheme="minorHAnsi"/>
          <w:color w:val="000000" w:themeColor="text1"/>
        </w:rPr>
      </w:pPr>
      <w:r w:rsidRPr="00A072B4">
        <w:rPr>
          <w:rFonts w:cstheme="minorHAnsi"/>
          <w:color w:val="000000" w:themeColor="text1"/>
        </w:rPr>
        <w:t>The National Council on Disability</w:t>
      </w:r>
      <w:r w:rsidR="00A474A9" w:rsidRPr="00A072B4">
        <w:rPr>
          <w:rFonts w:cstheme="minorHAnsi"/>
          <w:color w:val="000000" w:themeColor="text1"/>
        </w:rPr>
        <w:t xml:space="preserve"> </w:t>
      </w:r>
      <w:r w:rsidRPr="00A072B4">
        <w:rPr>
          <w:rFonts w:cstheme="minorHAnsi"/>
          <w:color w:val="000000" w:themeColor="text1"/>
        </w:rPr>
        <w:t xml:space="preserve">is an independent, nonpartisan federal agency that provides the Administration and the U.S. Congress with timely analysis and recommendations to </w:t>
      </w:r>
      <w:r w:rsidR="002C5FF5" w:rsidRPr="00A072B4">
        <w:rPr>
          <w:rFonts w:cstheme="minorHAnsi"/>
          <w:color w:val="000000" w:themeColor="text1"/>
        </w:rPr>
        <w:t>advise</w:t>
      </w:r>
      <w:r w:rsidRPr="00A072B4">
        <w:rPr>
          <w:rFonts w:cstheme="minorHAnsi"/>
          <w:color w:val="000000" w:themeColor="text1"/>
        </w:rPr>
        <w:t xml:space="preserve"> policy development, revision</w:t>
      </w:r>
      <w:r w:rsidR="009C1AB6" w:rsidRPr="00A072B4">
        <w:rPr>
          <w:rFonts w:cstheme="minorHAnsi"/>
          <w:color w:val="000000" w:themeColor="text1"/>
        </w:rPr>
        <w:t>, implementation,</w:t>
      </w:r>
      <w:r w:rsidRPr="00A072B4">
        <w:rPr>
          <w:rFonts w:cstheme="minorHAnsi"/>
          <w:color w:val="000000" w:themeColor="text1"/>
        </w:rPr>
        <w:t xml:space="preserve"> and enforcement efforts</w:t>
      </w:r>
      <w:r w:rsidR="001048C3" w:rsidRPr="00A072B4">
        <w:rPr>
          <w:rFonts w:cstheme="minorHAnsi"/>
          <w:color w:val="000000" w:themeColor="text1"/>
        </w:rPr>
        <w:t xml:space="preserve"> as they have impact on the lives of people with disabilities across America</w:t>
      </w:r>
      <w:r w:rsidRPr="00A072B4">
        <w:rPr>
          <w:rFonts w:cstheme="minorHAnsi"/>
          <w:color w:val="000000" w:themeColor="text1"/>
        </w:rPr>
        <w:t xml:space="preserve">. </w:t>
      </w:r>
      <w:r w:rsidR="00616489" w:rsidRPr="00A072B4">
        <w:rPr>
          <w:rFonts w:cstheme="minorHAnsi"/>
          <w:color w:val="000000" w:themeColor="text1"/>
        </w:rPr>
        <w:t xml:space="preserve">Our </w:t>
      </w:r>
      <w:r w:rsidR="001048C3" w:rsidRPr="00A072B4">
        <w:rPr>
          <w:rFonts w:cstheme="minorHAnsi"/>
          <w:color w:val="000000" w:themeColor="text1"/>
        </w:rPr>
        <w:t xml:space="preserve">purview is not limited to a set policy area or subgroup of disabled Americans, so </w:t>
      </w:r>
      <w:r w:rsidR="00616489" w:rsidRPr="00A072B4">
        <w:rPr>
          <w:rFonts w:cstheme="minorHAnsi"/>
          <w:color w:val="000000" w:themeColor="text1"/>
        </w:rPr>
        <w:t>our</w:t>
      </w:r>
      <w:r w:rsidR="001048C3" w:rsidRPr="00A072B4">
        <w:rPr>
          <w:rFonts w:cstheme="minorHAnsi"/>
          <w:color w:val="000000" w:themeColor="text1"/>
        </w:rPr>
        <w:t xml:space="preserve"> advice is not siloed at the exclusion of others’ interests. </w:t>
      </w:r>
      <w:r w:rsidR="00616489" w:rsidRPr="00A072B4">
        <w:rPr>
          <w:rFonts w:cstheme="minorHAnsi"/>
          <w:color w:val="000000" w:themeColor="text1"/>
        </w:rPr>
        <w:t xml:space="preserve">The National Council on Disability </w:t>
      </w:r>
      <w:r w:rsidR="002C5FF5" w:rsidRPr="00A072B4">
        <w:rPr>
          <w:rFonts w:cstheme="minorHAnsi"/>
          <w:color w:val="000000" w:themeColor="text1"/>
        </w:rPr>
        <w:t>provide</w:t>
      </w:r>
      <w:r w:rsidR="00616489" w:rsidRPr="00A072B4">
        <w:rPr>
          <w:rFonts w:cstheme="minorHAnsi"/>
          <w:color w:val="000000" w:themeColor="text1"/>
        </w:rPr>
        <w:t>s</w:t>
      </w:r>
      <w:r w:rsidR="002C5FF5" w:rsidRPr="00A072B4">
        <w:rPr>
          <w:rFonts w:cstheme="minorHAnsi"/>
          <w:color w:val="000000" w:themeColor="text1"/>
        </w:rPr>
        <w:t xml:space="preserve"> advice that </w:t>
      </w:r>
      <w:r w:rsidR="001048C3" w:rsidRPr="00A072B4">
        <w:rPr>
          <w:rFonts w:cstheme="minorHAnsi"/>
          <w:color w:val="000000" w:themeColor="text1"/>
        </w:rPr>
        <w:t xml:space="preserve">thoughtfully </w:t>
      </w:r>
      <w:r w:rsidR="002C5FF5" w:rsidRPr="00A072B4">
        <w:rPr>
          <w:rFonts w:cstheme="minorHAnsi"/>
          <w:color w:val="000000" w:themeColor="text1"/>
        </w:rPr>
        <w:t>consider</w:t>
      </w:r>
      <w:r w:rsidR="0050386F" w:rsidRPr="00A072B4">
        <w:rPr>
          <w:rFonts w:cstheme="minorHAnsi"/>
          <w:color w:val="000000" w:themeColor="text1"/>
        </w:rPr>
        <w:t>s</w:t>
      </w:r>
      <w:r w:rsidR="002C5FF5" w:rsidRPr="00A072B4">
        <w:rPr>
          <w:rFonts w:cstheme="minorHAnsi"/>
          <w:color w:val="000000" w:themeColor="text1"/>
        </w:rPr>
        <w:t xml:space="preserve"> the diverse needs of </w:t>
      </w:r>
      <w:r w:rsidR="00616489" w:rsidRPr="00A072B4">
        <w:rPr>
          <w:rFonts w:cstheme="minorHAnsi"/>
          <w:color w:val="000000" w:themeColor="text1"/>
        </w:rPr>
        <w:t>our</w:t>
      </w:r>
      <w:r w:rsidR="002C5FF5" w:rsidRPr="00A072B4">
        <w:rPr>
          <w:rFonts w:cstheme="minorHAnsi"/>
          <w:color w:val="000000" w:themeColor="text1"/>
        </w:rPr>
        <w:t xml:space="preserve"> core constituency</w:t>
      </w:r>
      <w:r w:rsidR="001048C3" w:rsidRPr="00A072B4">
        <w:rPr>
          <w:rFonts w:cstheme="minorHAnsi"/>
          <w:color w:val="000000" w:themeColor="text1"/>
        </w:rPr>
        <w:t xml:space="preserve">, which varies greatly by type and severity of disability. </w:t>
      </w:r>
      <w:r w:rsidR="006F2C8A" w:rsidRPr="00A072B4">
        <w:rPr>
          <w:rFonts w:cstheme="minorHAnsi"/>
          <w:color w:val="000000" w:themeColor="text1"/>
        </w:rPr>
        <w:t xml:space="preserve">The National Council on Disability </w:t>
      </w:r>
      <w:r w:rsidR="00C23FF9" w:rsidRPr="00A072B4">
        <w:rPr>
          <w:rFonts w:cstheme="minorHAnsi"/>
          <w:color w:val="000000" w:themeColor="text1"/>
        </w:rPr>
        <w:t>is</w:t>
      </w:r>
      <w:r w:rsidR="00C63A28" w:rsidRPr="00A072B4">
        <w:rPr>
          <w:rFonts w:cstheme="minorHAnsi"/>
          <w:color w:val="000000" w:themeColor="text1"/>
        </w:rPr>
        <w:t xml:space="preserve"> critical in preserving and strengthening the impact of the Americans with Disabilities Act (ADA) in our nation’s policies and programs. </w:t>
      </w:r>
      <w:r w:rsidR="00616489" w:rsidRPr="00A072B4">
        <w:rPr>
          <w:rFonts w:cstheme="minorHAnsi"/>
          <w:color w:val="000000" w:themeColor="text1"/>
        </w:rPr>
        <w:t xml:space="preserve">The Council </w:t>
      </w:r>
      <w:r w:rsidR="00C63A28" w:rsidRPr="00A072B4">
        <w:rPr>
          <w:rFonts w:cstheme="minorHAnsi"/>
          <w:color w:val="000000" w:themeColor="text1"/>
        </w:rPr>
        <w:t xml:space="preserve">is inextricably intertwined with the ADA and its history. </w:t>
      </w:r>
    </w:p>
    <w:p w14:paraId="0E2B2660" w14:textId="5233B201" w:rsidR="00320F60" w:rsidRPr="00A072B4" w:rsidRDefault="00616489" w:rsidP="00543C1D">
      <w:pPr>
        <w:spacing w:after="240"/>
        <w:rPr>
          <w:rFonts w:cstheme="minorHAnsi"/>
          <w:color w:val="000000" w:themeColor="text1"/>
        </w:rPr>
      </w:pPr>
      <w:r w:rsidRPr="00A072B4">
        <w:rPr>
          <w:rFonts w:cstheme="minorHAnsi"/>
          <w:color w:val="000000" w:themeColor="text1"/>
        </w:rPr>
        <w:t xml:space="preserve">The National Council on Disability </w:t>
      </w:r>
      <w:r w:rsidR="00320F60" w:rsidRPr="00A072B4">
        <w:rPr>
          <w:rFonts w:cstheme="minorHAnsi"/>
          <w:color w:val="000000" w:themeColor="text1"/>
        </w:rPr>
        <w:t xml:space="preserve">was initially established in 1978 as an advisory board within the U.S. Department of Education (Public Law 95-602). The Rehabilitation Act Amendments of 1984 (Public Law 98-221) transformed </w:t>
      </w:r>
      <w:r w:rsidR="00FA612B">
        <w:rPr>
          <w:rFonts w:cstheme="minorHAnsi"/>
          <w:color w:val="000000" w:themeColor="text1"/>
        </w:rPr>
        <w:t>the National Council on Disability</w:t>
      </w:r>
      <w:r w:rsidR="00320F60" w:rsidRPr="00A072B4">
        <w:rPr>
          <w:rFonts w:cstheme="minorHAnsi"/>
          <w:color w:val="000000" w:themeColor="text1"/>
        </w:rPr>
        <w:t xml:space="preserve"> into an independent agency and required </w:t>
      </w:r>
      <w:r w:rsidR="00FA612B">
        <w:rPr>
          <w:rFonts w:cstheme="minorHAnsi"/>
          <w:color w:val="000000" w:themeColor="text1"/>
        </w:rPr>
        <w:t xml:space="preserve">the National Council on Disability </w:t>
      </w:r>
      <w:r w:rsidR="00320F60" w:rsidRPr="00A072B4">
        <w:rPr>
          <w:rFonts w:cstheme="minorHAnsi"/>
          <w:color w:val="000000" w:themeColor="text1"/>
        </w:rPr>
        <w:t xml:space="preserve">to provide advice to Congress and the Administration. Changes were also made to </w:t>
      </w:r>
      <w:r w:rsidRPr="00A072B4">
        <w:rPr>
          <w:rFonts w:cstheme="minorHAnsi"/>
          <w:color w:val="000000" w:themeColor="text1"/>
        </w:rPr>
        <w:t>the Council’s</w:t>
      </w:r>
      <w:r w:rsidR="00320F60" w:rsidRPr="00A072B4">
        <w:rPr>
          <w:rFonts w:cstheme="minorHAnsi"/>
          <w:color w:val="000000" w:themeColor="text1"/>
        </w:rPr>
        <w:t xml:space="preserve"> statutory mandate by the Rehabilitation Act Amendments of 1992 and 1998, the Education of the Deaf Act Technical Amendments of 1993, and most recently, by the Workforce Innovation Opportunity Act (WIOA) of 2014 (Public Law 113-128).</w:t>
      </w:r>
    </w:p>
    <w:p w14:paraId="594D8C54" w14:textId="34DA21D8" w:rsidR="00864B76" w:rsidRPr="00A072B4" w:rsidRDefault="00320F60" w:rsidP="00543C1D">
      <w:pPr>
        <w:spacing w:after="240"/>
        <w:rPr>
          <w:rFonts w:cstheme="minorHAnsi"/>
          <w:color w:val="000000" w:themeColor="text1"/>
        </w:rPr>
      </w:pPr>
      <w:r w:rsidRPr="00A072B4">
        <w:rPr>
          <w:rFonts w:cstheme="minorHAnsi"/>
          <w:color w:val="000000" w:themeColor="text1"/>
        </w:rPr>
        <w:lastRenderedPageBreak/>
        <w:t>Upon its establishment as</w:t>
      </w:r>
      <w:r w:rsidR="00C63A28" w:rsidRPr="00A072B4">
        <w:rPr>
          <w:rFonts w:cstheme="minorHAnsi"/>
          <w:color w:val="000000" w:themeColor="text1"/>
        </w:rPr>
        <w:t xml:space="preserve"> an independent agency</w:t>
      </w:r>
      <w:r w:rsidRPr="00A072B4">
        <w:rPr>
          <w:rFonts w:cstheme="minorHAnsi"/>
          <w:color w:val="000000" w:themeColor="text1"/>
        </w:rPr>
        <w:t xml:space="preserve">, Congress </w:t>
      </w:r>
      <w:r w:rsidR="00C63A28" w:rsidRPr="00A072B4">
        <w:rPr>
          <w:rFonts w:cstheme="minorHAnsi"/>
          <w:color w:val="000000" w:themeColor="text1"/>
        </w:rPr>
        <w:t xml:space="preserve">charged </w:t>
      </w:r>
      <w:r w:rsidR="00616489" w:rsidRPr="00A072B4">
        <w:rPr>
          <w:rFonts w:cstheme="minorHAnsi"/>
          <w:color w:val="000000" w:themeColor="text1"/>
        </w:rPr>
        <w:t xml:space="preserve">the National Council on Disability </w:t>
      </w:r>
      <w:r w:rsidR="00C63A28" w:rsidRPr="00A072B4">
        <w:rPr>
          <w:rFonts w:cstheme="minorHAnsi"/>
          <w:color w:val="000000" w:themeColor="text1"/>
        </w:rPr>
        <w:t xml:space="preserve">with a new mandate to review all </w:t>
      </w:r>
      <w:r w:rsidR="003D2626" w:rsidRPr="00A072B4">
        <w:rPr>
          <w:rFonts w:cstheme="minorHAnsi"/>
          <w:color w:val="000000" w:themeColor="text1"/>
        </w:rPr>
        <w:t xml:space="preserve">existing </w:t>
      </w:r>
      <w:r w:rsidR="00C63A28" w:rsidRPr="00A072B4">
        <w:rPr>
          <w:rFonts w:cstheme="minorHAnsi"/>
          <w:color w:val="000000" w:themeColor="text1"/>
        </w:rPr>
        <w:t xml:space="preserve">federal policies and programs. Two years later, </w:t>
      </w:r>
      <w:r w:rsidR="00616489" w:rsidRPr="00A072B4">
        <w:rPr>
          <w:rFonts w:cstheme="minorHAnsi"/>
          <w:color w:val="000000" w:themeColor="text1"/>
        </w:rPr>
        <w:t xml:space="preserve">the Council </w:t>
      </w:r>
      <w:r w:rsidR="00C63A28" w:rsidRPr="00A072B4">
        <w:rPr>
          <w:rFonts w:cstheme="minorHAnsi"/>
          <w:color w:val="000000" w:themeColor="text1"/>
        </w:rPr>
        <w:t xml:space="preserve">delivered on that charge with its path breaking report, </w:t>
      </w:r>
      <w:hyperlink r:id="rId14" w:history="1">
        <w:r w:rsidR="00C63A28" w:rsidRPr="00A072B4">
          <w:rPr>
            <w:rStyle w:val="Hyperlink"/>
            <w:rFonts w:cstheme="minorHAnsi"/>
            <w:i/>
            <w:color w:val="000000" w:themeColor="text1"/>
          </w:rPr>
          <w:t>Toward Independence</w:t>
        </w:r>
      </w:hyperlink>
      <w:r w:rsidR="00C63A28" w:rsidRPr="00A072B4">
        <w:rPr>
          <w:rFonts w:cstheme="minorHAnsi"/>
          <w:color w:val="000000" w:themeColor="text1"/>
        </w:rPr>
        <w:t xml:space="preserve">, which called for enactment of a federal disability civil rights law. </w:t>
      </w:r>
      <w:r w:rsidR="00616489" w:rsidRPr="00A072B4">
        <w:rPr>
          <w:rFonts w:cstheme="minorHAnsi"/>
          <w:color w:val="000000" w:themeColor="text1"/>
        </w:rPr>
        <w:t xml:space="preserve">The Council </w:t>
      </w:r>
      <w:r w:rsidR="00C63A28" w:rsidRPr="00A072B4">
        <w:rPr>
          <w:rFonts w:cstheme="minorHAnsi"/>
          <w:color w:val="000000" w:themeColor="text1"/>
        </w:rPr>
        <w:t>later offered the first draft of that civil rights law in 1988. After President George H.W. Bush signed the ADA into law,</w:t>
      </w:r>
      <w:r w:rsidR="00616489" w:rsidRPr="00A072B4">
        <w:rPr>
          <w:rFonts w:cstheme="minorHAnsi"/>
          <w:color w:val="000000" w:themeColor="text1"/>
        </w:rPr>
        <w:t xml:space="preserve"> the mission of the Council </w:t>
      </w:r>
      <w:r w:rsidR="00C63A28" w:rsidRPr="00A072B4">
        <w:rPr>
          <w:rFonts w:cstheme="minorHAnsi"/>
          <w:color w:val="000000" w:themeColor="text1"/>
        </w:rPr>
        <w:t xml:space="preserve">was amended to reflect the national disability policy goals now enshrined in the ADA. </w:t>
      </w:r>
    </w:p>
    <w:p w14:paraId="2AC6A343" w14:textId="708E16CB" w:rsidR="00616489" w:rsidRPr="00A072B4" w:rsidRDefault="00616489" w:rsidP="00543C1D">
      <w:pPr>
        <w:spacing w:after="240"/>
        <w:rPr>
          <w:rFonts w:cstheme="minorHAnsi"/>
          <w:color w:val="000000" w:themeColor="text1"/>
        </w:rPr>
      </w:pPr>
      <w:r w:rsidRPr="00A072B4">
        <w:rPr>
          <w:rFonts w:cstheme="minorHAnsi"/>
          <w:color w:val="000000" w:themeColor="text1"/>
        </w:rPr>
        <w:t xml:space="preserve">The National Council on Disability </w:t>
      </w:r>
      <w:r w:rsidR="00C63A28" w:rsidRPr="00A072B4">
        <w:rPr>
          <w:rFonts w:cstheme="minorHAnsi"/>
          <w:color w:val="000000" w:themeColor="text1"/>
        </w:rPr>
        <w:t xml:space="preserve">serves a unique role among federal agencies because its mission reflects the breadth and diversity of the disability community itself. In its authorizing statute, the </w:t>
      </w:r>
      <w:r w:rsidR="00AC30D0">
        <w:rPr>
          <w:rFonts w:cstheme="minorHAnsi"/>
          <w:color w:val="000000" w:themeColor="text1"/>
        </w:rPr>
        <w:t>Council’s</w:t>
      </w:r>
      <w:r w:rsidR="00C63A28" w:rsidRPr="00A072B4">
        <w:rPr>
          <w:rFonts w:cstheme="minorHAnsi"/>
          <w:color w:val="000000" w:themeColor="text1"/>
        </w:rPr>
        <w:t xml:space="preserve"> duties are extensive and belie the </w:t>
      </w:r>
      <w:r w:rsidR="00AC30D0">
        <w:rPr>
          <w:rFonts w:cstheme="minorHAnsi"/>
          <w:color w:val="000000" w:themeColor="text1"/>
        </w:rPr>
        <w:t>Council’s</w:t>
      </w:r>
      <w:r w:rsidR="00C63A28" w:rsidRPr="00A072B4">
        <w:rPr>
          <w:rFonts w:cstheme="minorHAnsi"/>
          <w:color w:val="000000" w:themeColor="text1"/>
        </w:rPr>
        <w:t xml:space="preserve"> limited financial and human resources. In </w:t>
      </w:r>
      <w:r w:rsidR="008739BA" w:rsidRPr="00A072B4">
        <w:rPr>
          <w:rFonts w:cstheme="minorHAnsi"/>
          <w:color w:val="000000" w:themeColor="text1"/>
        </w:rPr>
        <w:t xml:space="preserve">FY </w:t>
      </w:r>
      <w:r w:rsidR="00FC1308" w:rsidRPr="00A072B4">
        <w:rPr>
          <w:rFonts w:cstheme="minorHAnsi"/>
          <w:color w:val="000000" w:themeColor="text1"/>
        </w:rPr>
        <w:t>2020</w:t>
      </w:r>
      <w:r w:rsidR="00C63A28" w:rsidRPr="00A072B4">
        <w:rPr>
          <w:rFonts w:cstheme="minorHAnsi"/>
          <w:color w:val="000000" w:themeColor="text1"/>
        </w:rPr>
        <w:t xml:space="preserve">, </w:t>
      </w:r>
      <w:r w:rsidRPr="00A072B4">
        <w:rPr>
          <w:rFonts w:cstheme="minorHAnsi"/>
          <w:color w:val="000000" w:themeColor="text1"/>
        </w:rPr>
        <w:t xml:space="preserve">the Council </w:t>
      </w:r>
      <w:r w:rsidR="00C63A28" w:rsidRPr="00A072B4">
        <w:rPr>
          <w:rFonts w:cstheme="minorHAnsi"/>
          <w:color w:val="000000" w:themeColor="text1"/>
        </w:rPr>
        <w:t>had a $3.</w:t>
      </w:r>
      <w:r w:rsidRPr="00A072B4">
        <w:rPr>
          <w:rFonts w:cstheme="minorHAnsi"/>
          <w:color w:val="000000" w:themeColor="text1"/>
        </w:rPr>
        <w:t>3</w:t>
      </w:r>
      <w:r w:rsidR="00FC1308" w:rsidRPr="00A072B4">
        <w:rPr>
          <w:rFonts w:cstheme="minorHAnsi"/>
          <w:color w:val="000000" w:themeColor="text1"/>
        </w:rPr>
        <w:t xml:space="preserve">5 </w:t>
      </w:r>
      <w:r w:rsidR="00C63A28" w:rsidRPr="00A072B4">
        <w:rPr>
          <w:rFonts w:cstheme="minorHAnsi"/>
          <w:color w:val="000000" w:themeColor="text1"/>
        </w:rPr>
        <w:t xml:space="preserve">million annual appropriation to support </w:t>
      </w:r>
      <w:r w:rsidR="00320F60" w:rsidRPr="00A072B4">
        <w:rPr>
          <w:rFonts w:cstheme="minorHAnsi"/>
          <w:color w:val="000000" w:themeColor="text1"/>
        </w:rPr>
        <w:t xml:space="preserve">its </w:t>
      </w:r>
      <w:r w:rsidR="00C63A28" w:rsidRPr="00A072B4">
        <w:rPr>
          <w:rFonts w:cstheme="minorHAnsi"/>
          <w:color w:val="000000" w:themeColor="text1"/>
        </w:rPr>
        <w:t xml:space="preserve">mission of gathering information and reviewing and evaluating on a continuing basis all “policies, programs, practices, and procedures concerning individuals with disabilities conducted or assisted by federal departments and agencies…,” and “all statutes and regulations pertaining to federal programs which assist such individuals with disabilities…” </w:t>
      </w:r>
    </w:p>
    <w:p w14:paraId="162A4643" w14:textId="77777777" w:rsidR="007D5C02" w:rsidRPr="00A072B4" w:rsidRDefault="007D5C02" w:rsidP="007D5C02">
      <w:pPr>
        <w:rPr>
          <w:rFonts w:eastAsiaTheme="majorEastAsia" w:cstheme="minorHAnsi"/>
          <w:b/>
          <w:bCs/>
          <w:color w:val="000000" w:themeColor="text1"/>
          <w:u w:val="single"/>
        </w:rPr>
      </w:pPr>
      <w:r w:rsidRPr="00A072B4">
        <w:rPr>
          <w:rFonts w:cstheme="minorHAnsi"/>
          <w:color w:val="000000" w:themeColor="text1"/>
          <w:u w:val="single"/>
        </w:rPr>
        <w:br w:type="page"/>
      </w:r>
    </w:p>
    <w:p w14:paraId="45DF0FC2" w14:textId="4DBE3CAB" w:rsidR="007D5C02" w:rsidRPr="00CE281E" w:rsidRDefault="007D5C02" w:rsidP="00CE281E">
      <w:pPr>
        <w:pStyle w:val="Heading3"/>
        <w:jc w:val="center"/>
        <w:rPr>
          <w:color w:val="000000" w:themeColor="text1"/>
          <w:u w:val="single"/>
        </w:rPr>
      </w:pPr>
      <w:bookmarkStart w:id="2" w:name="_COUNCIL_STRUCTURE"/>
      <w:bookmarkEnd w:id="2"/>
      <w:r w:rsidRPr="00CE281E">
        <w:rPr>
          <w:color w:val="000000" w:themeColor="text1"/>
          <w:u w:val="single"/>
        </w:rPr>
        <w:lastRenderedPageBreak/>
        <w:t>COUNCIL STRUCTURE</w:t>
      </w:r>
    </w:p>
    <w:p w14:paraId="535DCFFD" w14:textId="77777777" w:rsidR="007D5C02" w:rsidRPr="00A072B4" w:rsidRDefault="007D5C02" w:rsidP="007D5C02">
      <w:pPr>
        <w:rPr>
          <w:color w:val="000000" w:themeColor="text1"/>
        </w:rPr>
      </w:pPr>
    </w:p>
    <w:p w14:paraId="188C108D" w14:textId="0BDA7B74" w:rsidR="00072B4C" w:rsidRPr="00A072B4" w:rsidRDefault="00616489" w:rsidP="00543C1D">
      <w:pPr>
        <w:spacing w:after="240"/>
        <w:rPr>
          <w:rFonts w:cstheme="minorHAnsi"/>
          <w:color w:val="000000" w:themeColor="text1"/>
        </w:rPr>
      </w:pPr>
      <w:r w:rsidRPr="00A072B4">
        <w:rPr>
          <w:rFonts w:cstheme="minorHAnsi"/>
          <w:color w:val="000000" w:themeColor="text1"/>
        </w:rPr>
        <w:t xml:space="preserve">The </w:t>
      </w:r>
      <w:r w:rsidR="00072B4C" w:rsidRPr="00A072B4">
        <w:rPr>
          <w:rFonts w:cstheme="minorHAnsi"/>
          <w:color w:val="000000" w:themeColor="text1"/>
        </w:rPr>
        <w:t xml:space="preserve">governing body </w:t>
      </w:r>
      <w:r w:rsidRPr="00A072B4">
        <w:rPr>
          <w:rFonts w:cstheme="minorHAnsi"/>
          <w:color w:val="000000" w:themeColor="text1"/>
        </w:rPr>
        <w:t>of</w:t>
      </w:r>
      <w:r w:rsidR="00072B4C" w:rsidRPr="00A072B4">
        <w:rPr>
          <w:rFonts w:cstheme="minorHAnsi"/>
          <w:color w:val="000000" w:themeColor="text1"/>
        </w:rPr>
        <w:t xml:space="preserve"> the Council</w:t>
      </w:r>
      <w:r w:rsidRPr="00A072B4">
        <w:rPr>
          <w:rFonts w:cstheme="minorHAnsi"/>
          <w:color w:val="000000" w:themeColor="text1"/>
        </w:rPr>
        <w:t xml:space="preserve"> is </w:t>
      </w:r>
      <w:r w:rsidR="00072B4C" w:rsidRPr="00A072B4">
        <w:rPr>
          <w:rFonts w:cstheme="minorHAnsi"/>
          <w:color w:val="000000" w:themeColor="text1"/>
        </w:rPr>
        <w:t xml:space="preserve">comprised of </w:t>
      </w:r>
      <w:r w:rsidR="001048C3" w:rsidRPr="00A072B4">
        <w:rPr>
          <w:rFonts w:cstheme="minorHAnsi"/>
          <w:color w:val="000000" w:themeColor="text1"/>
        </w:rPr>
        <w:t>nine</w:t>
      </w:r>
      <w:r w:rsidR="00072B4C" w:rsidRPr="00A072B4">
        <w:rPr>
          <w:rFonts w:cstheme="minorHAnsi"/>
          <w:color w:val="000000" w:themeColor="text1"/>
        </w:rPr>
        <w:t xml:space="preserve"> members (</w:t>
      </w:r>
      <w:r w:rsidR="001048C3" w:rsidRPr="00A072B4">
        <w:rPr>
          <w:rFonts w:cstheme="minorHAnsi"/>
          <w:color w:val="000000" w:themeColor="text1"/>
        </w:rPr>
        <w:t>five</w:t>
      </w:r>
      <w:r w:rsidR="00072B4C" w:rsidRPr="00A072B4">
        <w:rPr>
          <w:rFonts w:cstheme="minorHAnsi"/>
          <w:color w:val="000000" w:themeColor="text1"/>
        </w:rPr>
        <w:t xml:space="preserve"> </w:t>
      </w:r>
      <w:r w:rsidR="001048C3" w:rsidRPr="00A072B4">
        <w:rPr>
          <w:rFonts w:cstheme="minorHAnsi"/>
          <w:color w:val="000000" w:themeColor="text1"/>
        </w:rPr>
        <w:t>p</w:t>
      </w:r>
      <w:r w:rsidR="00072B4C" w:rsidRPr="00A072B4">
        <w:rPr>
          <w:rFonts w:cstheme="minorHAnsi"/>
          <w:color w:val="000000" w:themeColor="text1"/>
        </w:rPr>
        <w:t xml:space="preserve">residential and </w:t>
      </w:r>
      <w:r w:rsidR="001048C3" w:rsidRPr="00A072B4">
        <w:rPr>
          <w:rFonts w:cstheme="minorHAnsi"/>
          <w:color w:val="000000" w:themeColor="text1"/>
        </w:rPr>
        <w:t>four</w:t>
      </w:r>
      <w:r w:rsidR="00072B4C" w:rsidRPr="00A072B4">
        <w:rPr>
          <w:rFonts w:cstheme="minorHAnsi"/>
          <w:color w:val="000000" w:themeColor="text1"/>
        </w:rPr>
        <w:t xml:space="preserve"> </w:t>
      </w:r>
      <w:r w:rsidR="001048C3" w:rsidRPr="00A072B4">
        <w:rPr>
          <w:rFonts w:cstheme="minorHAnsi"/>
          <w:color w:val="000000" w:themeColor="text1"/>
        </w:rPr>
        <w:t>c</w:t>
      </w:r>
      <w:r w:rsidR="00072B4C" w:rsidRPr="00A072B4">
        <w:rPr>
          <w:rFonts w:cstheme="minorHAnsi"/>
          <w:color w:val="000000" w:themeColor="text1"/>
        </w:rPr>
        <w:t>ongressional</w:t>
      </w:r>
      <w:r w:rsidR="001048C3" w:rsidRPr="00A072B4">
        <w:rPr>
          <w:rFonts w:cstheme="minorHAnsi"/>
          <w:color w:val="000000" w:themeColor="text1"/>
        </w:rPr>
        <w:t xml:space="preserve"> appointees</w:t>
      </w:r>
      <w:r w:rsidR="00072B4C" w:rsidRPr="00A072B4">
        <w:rPr>
          <w:rFonts w:cstheme="minorHAnsi"/>
          <w:color w:val="000000" w:themeColor="text1"/>
        </w:rPr>
        <w:t xml:space="preserve">), including a </w:t>
      </w:r>
      <w:r w:rsidRPr="00A072B4">
        <w:rPr>
          <w:rFonts w:cstheme="minorHAnsi"/>
          <w:color w:val="000000" w:themeColor="text1"/>
        </w:rPr>
        <w:t>C</w:t>
      </w:r>
      <w:r w:rsidR="00FC1308" w:rsidRPr="00A072B4">
        <w:rPr>
          <w:rFonts w:cstheme="minorHAnsi"/>
          <w:color w:val="000000" w:themeColor="text1"/>
        </w:rPr>
        <w:t>hair</w:t>
      </w:r>
      <w:r w:rsidR="00072B4C" w:rsidRPr="00A072B4">
        <w:rPr>
          <w:rFonts w:cstheme="minorHAnsi"/>
          <w:color w:val="000000" w:themeColor="text1"/>
        </w:rPr>
        <w:t xml:space="preserve">, whom the President </w:t>
      </w:r>
      <w:r w:rsidR="00FC1308" w:rsidRPr="00A072B4">
        <w:rPr>
          <w:rFonts w:cstheme="minorHAnsi"/>
          <w:color w:val="000000" w:themeColor="text1"/>
        </w:rPr>
        <w:t>designates</w:t>
      </w:r>
      <w:r w:rsidR="001048C3" w:rsidRPr="00A072B4">
        <w:rPr>
          <w:rFonts w:cstheme="minorHAnsi"/>
          <w:color w:val="000000" w:themeColor="text1"/>
        </w:rPr>
        <w:t>;</w:t>
      </w:r>
      <w:r w:rsidR="00072B4C" w:rsidRPr="00A072B4">
        <w:rPr>
          <w:rFonts w:cstheme="minorHAnsi"/>
          <w:color w:val="000000" w:themeColor="text1"/>
        </w:rPr>
        <w:t xml:space="preserve"> and a </w:t>
      </w:r>
      <w:r w:rsidRPr="00A072B4">
        <w:rPr>
          <w:rFonts w:cstheme="minorHAnsi"/>
          <w:color w:val="000000" w:themeColor="text1"/>
        </w:rPr>
        <w:t>V</w:t>
      </w:r>
      <w:r w:rsidR="00FC1308" w:rsidRPr="00A072B4">
        <w:rPr>
          <w:rFonts w:cstheme="minorHAnsi"/>
          <w:color w:val="000000" w:themeColor="text1"/>
        </w:rPr>
        <w:t>ice</w:t>
      </w:r>
      <w:r w:rsidRPr="00A072B4">
        <w:rPr>
          <w:rFonts w:cstheme="minorHAnsi"/>
          <w:color w:val="000000" w:themeColor="text1"/>
        </w:rPr>
        <w:t>-C</w:t>
      </w:r>
      <w:r w:rsidR="00FC1308" w:rsidRPr="00A072B4">
        <w:rPr>
          <w:rFonts w:cstheme="minorHAnsi"/>
          <w:color w:val="000000" w:themeColor="text1"/>
        </w:rPr>
        <w:t>hair</w:t>
      </w:r>
      <w:r w:rsidR="00072B4C" w:rsidRPr="00A072B4">
        <w:rPr>
          <w:rFonts w:cstheme="minorHAnsi"/>
          <w:color w:val="000000" w:themeColor="text1"/>
        </w:rPr>
        <w:t xml:space="preserve">, </w:t>
      </w:r>
      <w:r w:rsidRPr="00A072B4">
        <w:rPr>
          <w:rFonts w:cstheme="minorHAnsi"/>
          <w:color w:val="000000" w:themeColor="text1"/>
        </w:rPr>
        <w:t xml:space="preserve">appointed </w:t>
      </w:r>
      <w:r w:rsidR="00072B4C" w:rsidRPr="00A072B4">
        <w:rPr>
          <w:rFonts w:cstheme="minorHAnsi"/>
          <w:color w:val="000000" w:themeColor="text1"/>
        </w:rPr>
        <w:t xml:space="preserve">by the </w:t>
      </w:r>
      <w:r w:rsidRPr="00A072B4">
        <w:rPr>
          <w:rFonts w:cstheme="minorHAnsi"/>
          <w:color w:val="000000" w:themeColor="text1"/>
        </w:rPr>
        <w:t>C</w:t>
      </w:r>
      <w:r w:rsidR="00FC1308" w:rsidRPr="00A072B4">
        <w:rPr>
          <w:rFonts w:cstheme="minorHAnsi"/>
          <w:color w:val="000000" w:themeColor="text1"/>
        </w:rPr>
        <w:t>hair</w:t>
      </w:r>
      <w:r w:rsidR="00072B4C" w:rsidRPr="00A072B4">
        <w:rPr>
          <w:rFonts w:cstheme="minorHAnsi"/>
          <w:color w:val="000000" w:themeColor="text1"/>
        </w:rPr>
        <w:t xml:space="preserve">. </w:t>
      </w:r>
      <w:r w:rsidR="001048C3" w:rsidRPr="00A072B4">
        <w:rPr>
          <w:rFonts w:cstheme="minorHAnsi"/>
          <w:color w:val="000000" w:themeColor="text1"/>
        </w:rPr>
        <w:t xml:space="preserve">Congressional appointees are </w:t>
      </w:r>
      <w:r w:rsidR="00072B4C" w:rsidRPr="00A072B4">
        <w:rPr>
          <w:rFonts w:cstheme="minorHAnsi"/>
          <w:color w:val="000000" w:themeColor="text1"/>
        </w:rPr>
        <w:t>appointed by each of the following: the Speaker of the House, the House Minority Leader, the Senate Majority Leader</w:t>
      </w:r>
      <w:r w:rsidR="001048C3" w:rsidRPr="00A072B4">
        <w:rPr>
          <w:rFonts w:cstheme="minorHAnsi"/>
          <w:color w:val="000000" w:themeColor="text1"/>
        </w:rPr>
        <w:t>,</w:t>
      </w:r>
      <w:r w:rsidR="00072B4C" w:rsidRPr="00A072B4">
        <w:rPr>
          <w:rFonts w:cstheme="minorHAnsi"/>
          <w:color w:val="000000" w:themeColor="text1"/>
        </w:rPr>
        <w:t xml:space="preserve"> and the Senate Minority Leader. </w:t>
      </w:r>
      <w:r w:rsidR="001048C3" w:rsidRPr="00A072B4">
        <w:rPr>
          <w:rFonts w:cstheme="minorHAnsi"/>
          <w:color w:val="000000" w:themeColor="text1"/>
        </w:rPr>
        <w:t xml:space="preserve">Each </w:t>
      </w:r>
      <w:r w:rsidR="00FC1308" w:rsidRPr="00A072B4">
        <w:rPr>
          <w:rFonts w:cstheme="minorHAnsi"/>
          <w:color w:val="000000" w:themeColor="text1"/>
        </w:rPr>
        <w:t xml:space="preserve">council member </w:t>
      </w:r>
      <w:r w:rsidR="001048C3" w:rsidRPr="00A072B4">
        <w:rPr>
          <w:rFonts w:cstheme="minorHAnsi"/>
          <w:color w:val="000000" w:themeColor="text1"/>
        </w:rPr>
        <w:t>serves a three-year term, with the possibility of a second term.</w:t>
      </w:r>
      <w:r w:rsidR="00072B4C" w:rsidRPr="00A072B4">
        <w:rPr>
          <w:rFonts w:cstheme="minorHAnsi"/>
          <w:color w:val="000000" w:themeColor="text1"/>
        </w:rPr>
        <w:t xml:space="preserve"> </w:t>
      </w:r>
      <w:r w:rsidRPr="00A072B4">
        <w:rPr>
          <w:rFonts w:cstheme="minorHAnsi"/>
          <w:color w:val="000000" w:themeColor="text1"/>
        </w:rPr>
        <w:t>C</w:t>
      </w:r>
      <w:r w:rsidR="008B6DF0" w:rsidRPr="00A072B4">
        <w:rPr>
          <w:rFonts w:cstheme="minorHAnsi"/>
          <w:color w:val="000000" w:themeColor="text1"/>
        </w:rPr>
        <w:t>ouncil member</w:t>
      </w:r>
      <w:r w:rsidRPr="00A072B4">
        <w:rPr>
          <w:rFonts w:cstheme="minorHAnsi"/>
          <w:color w:val="000000" w:themeColor="text1"/>
        </w:rPr>
        <w:t>’s</w:t>
      </w:r>
      <w:r w:rsidR="008B6DF0" w:rsidRPr="00A072B4">
        <w:rPr>
          <w:rFonts w:cstheme="minorHAnsi"/>
          <w:color w:val="000000" w:themeColor="text1"/>
        </w:rPr>
        <w:t xml:space="preserve"> </w:t>
      </w:r>
      <w:r w:rsidRPr="00A072B4">
        <w:rPr>
          <w:rFonts w:cstheme="minorHAnsi"/>
          <w:color w:val="000000" w:themeColor="text1"/>
        </w:rPr>
        <w:t xml:space="preserve">serve until a replacement appointment occurs, therefore </w:t>
      </w:r>
      <w:r w:rsidR="008B6DF0" w:rsidRPr="00A072B4">
        <w:rPr>
          <w:rFonts w:cstheme="minorHAnsi"/>
          <w:color w:val="000000" w:themeColor="text1"/>
        </w:rPr>
        <w:t>term</w:t>
      </w:r>
      <w:r w:rsidRPr="00A072B4">
        <w:rPr>
          <w:rFonts w:cstheme="minorHAnsi"/>
          <w:color w:val="000000" w:themeColor="text1"/>
        </w:rPr>
        <w:t>s</w:t>
      </w:r>
      <w:r w:rsidR="008B6DF0" w:rsidRPr="00A072B4">
        <w:rPr>
          <w:rFonts w:cstheme="minorHAnsi"/>
          <w:color w:val="000000" w:themeColor="text1"/>
        </w:rPr>
        <w:t xml:space="preserve"> can extend beyond 6-year</w:t>
      </w:r>
      <w:r w:rsidRPr="00A072B4">
        <w:rPr>
          <w:rFonts w:cstheme="minorHAnsi"/>
          <w:color w:val="000000" w:themeColor="text1"/>
        </w:rPr>
        <w:t>s</w:t>
      </w:r>
      <w:r w:rsidR="008B6DF0" w:rsidRPr="00A072B4">
        <w:rPr>
          <w:rFonts w:cstheme="minorHAnsi"/>
          <w:color w:val="000000" w:themeColor="text1"/>
        </w:rPr>
        <w:t xml:space="preserve">. </w:t>
      </w:r>
    </w:p>
    <w:p w14:paraId="1CC5D544" w14:textId="073D2715" w:rsidR="00072B4C" w:rsidRPr="00A072B4" w:rsidRDefault="00072B4C" w:rsidP="00543C1D">
      <w:pPr>
        <w:spacing w:after="240"/>
        <w:rPr>
          <w:rFonts w:cstheme="minorHAnsi"/>
          <w:color w:val="000000" w:themeColor="text1"/>
        </w:rPr>
      </w:pPr>
      <w:r w:rsidRPr="00A072B4">
        <w:rPr>
          <w:rFonts w:cstheme="minorHAnsi"/>
          <w:color w:val="000000" w:themeColor="text1"/>
        </w:rPr>
        <w:t xml:space="preserve">Council </w:t>
      </w:r>
      <w:r w:rsidR="00FC1308" w:rsidRPr="00A072B4">
        <w:rPr>
          <w:rFonts w:cstheme="minorHAnsi"/>
          <w:color w:val="000000" w:themeColor="text1"/>
        </w:rPr>
        <w:t xml:space="preserve">members </w:t>
      </w:r>
      <w:r w:rsidR="0050386F" w:rsidRPr="00A072B4">
        <w:rPr>
          <w:rFonts w:cstheme="minorHAnsi"/>
          <w:color w:val="000000" w:themeColor="text1"/>
        </w:rPr>
        <w:t xml:space="preserve">are special government employees (SGE) </w:t>
      </w:r>
      <w:r w:rsidR="0056723C" w:rsidRPr="00A072B4">
        <w:rPr>
          <w:rFonts w:cstheme="minorHAnsi"/>
          <w:color w:val="000000" w:themeColor="text1"/>
        </w:rPr>
        <w:t>that live across the country and</w:t>
      </w:r>
      <w:r w:rsidR="0050386F" w:rsidRPr="00A072B4">
        <w:rPr>
          <w:rFonts w:cstheme="minorHAnsi"/>
          <w:color w:val="000000" w:themeColor="text1"/>
        </w:rPr>
        <w:t xml:space="preserve"> are restricted to </w:t>
      </w:r>
      <w:r w:rsidR="001048C3" w:rsidRPr="00A072B4">
        <w:rPr>
          <w:rFonts w:cstheme="minorHAnsi"/>
          <w:color w:val="000000" w:themeColor="text1"/>
        </w:rPr>
        <w:t>serve</w:t>
      </w:r>
      <w:r w:rsidR="0050386F" w:rsidRPr="00A072B4">
        <w:rPr>
          <w:rFonts w:cstheme="minorHAnsi"/>
          <w:color w:val="000000" w:themeColor="text1"/>
        </w:rPr>
        <w:t xml:space="preserve"> a maximum of 1</w:t>
      </w:r>
      <w:r w:rsidR="006C1E51" w:rsidRPr="00A072B4">
        <w:rPr>
          <w:rFonts w:cstheme="minorHAnsi"/>
          <w:color w:val="000000" w:themeColor="text1"/>
        </w:rPr>
        <w:t>3</w:t>
      </w:r>
      <w:r w:rsidR="0050386F" w:rsidRPr="00A072B4">
        <w:rPr>
          <w:rFonts w:cstheme="minorHAnsi"/>
          <w:color w:val="000000" w:themeColor="text1"/>
        </w:rPr>
        <w:t xml:space="preserve">0 days per year in a </w:t>
      </w:r>
      <w:r w:rsidR="001048C3" w:rsidRPr="00A072B4">
        <w:rPr>
          <w:rFonts w:cstheme="minorHAnsi"/>
          <w:color w:val="000000" w:themeColor="text1"/>
        </w:rPr>
        <w:t xml:space="preserve">part-time </w:t>
      </w:r>
      <w:r w:rsidR="0050386F" w:rsidRPr="00A072B4">
        <w:rPr>
          <w:rFonts w:cstheme="minorHAnsi"/>
          <w:color w:val="000000" w:themeColor="text1"/>
        </w:rPr>
        <w:t xml:space="preserve">capacity. </w:t>
      </w:r>
      <w:r w:rsidR="008B6DF0" w:rsidRPr="00A072B4">
        <w:rPr>
          <w:rFonts w:cstheme="minorHAnsi"/>
          <w:color w:val="000000" w:themeColor="text1"/>
        </w:rPr>
        <w:t xml:space="preserve"> Due to the SGE classification, 15 minutes of work equals one day so council member contribution is limited. </w:t>
      </w:r>
      <w:r w:rsidR="0050386F" w:rsidRPr="00A072B4">
        <w:rPr>
          <w:rFonts w:cstheme="minorHAnsi"/>
          <w:color w:val="000000" w:themeColor="text1"/>
        </w:rPr>
        <w:t xml:space="preserve"> </w:t>
      </w:r>
      <w:r w:rsidR="001048C3" w:rsidRPr="00A072B4">
        <w:rPr>
          <w:rFonts w:cstheme="minorHAnsi"/>
          <w:color w:val="000000" w:themeColor="text1"/>
        </w:rPr>
        <w:t>E</w:t>
      </w:r>
      <w:r w:rsidRPr="00A072B4">
        <w:rPr>
          <w:rFonts w:cstheme="minorHAnsi"/>
          <w:color w:val="000000" w:themeColor="text1"/>
        </w:rPr>
        <w:t>ach</w:t>
      </w:r>
      <w:r w:rsidR="008B6DF0" w:rsidRPr="00A072B4">
        <w:rPr>
          <w:rFonts w:cstheme="minorHAnsi"/>
          <w:color w:val="000000" w:themeColor="text1"/>
        </w:rPr>
        <w:t xml:space="preserve"> appointee </w:t>
      </w:r>
      <w:r w:rsidRPr="00A072B4">
        <w:rPr>
          <w:rFonts w:cstheme="minorHAnsi"/>
          <w:color w:val="000000" w:themeColor="text1"/>
        </w:rPr>
        <w:t xml:space="preserve">brings a unique perspective informed by varied personal and professional experiences. Council </w:t>
      </w:r>
      <w:r w:rsidR="00FC1308" w:rsidRPr="00A072B4">
        <w:rPr>
          <w:rFonts w:cstheme="minorHAnsi"/>
          <w:color w:val="000000" w:themeColor="text1"/>
        </w:rPr>
        <w:t xml:space="preserve">members </w:t>
      </w:r>
      <w:r w:rsidRPr="00A072B4">
        <w:rPr>
          <w:rFonts w:cstheme="minorHAnsi"/>
          <w:color w:val="000000" w:themeColor="text1"/>
        </w:rPr>
        <w:t xml:space="preserve">are people with disabilities, disability service providers, parents or family members of people with disabilities, or other people who have substantial knowledge of or experience with disability policies and programs. Council </w:t>
      </w:r>
      <w:r w:rsidR="00FC1308" w:rsidRPr="00A072B4">
        <w:rPr>
          <w:rFonts w:cstheme="minorHAnsi"/>
          <w:color w:val="000000" w:themeColor="text1"/>
        </w:rPr>
        <w:t xml:space="preserve">members </w:t>
      </w:r>
      <w:r w:rsidRPr="00A072B4">
        <w:rPr>
          <w:rFonts w:cstheme="minorHAnsi"/>
          <w:color w:val="000000" w:themeColor="text1"/>
        </w:rPr>
        <w:t>are appointed to represent people with disabilities, national organizations concerned with disabilities, providers and administrators of services to people with disabilities, people engaged in conducting medical or scientific research related to disabilities, business co</w:t>
      </w:r>
      <w:r w:rsidR="001048C3" w:rsidRPr="00A072B4">
        <w:rPr>
          <w:rFonts w:cstheme="minorHAnsi"/>
          <w:color w:val="000000" w:themeColor="text1"/>
        </w:rPr>
        <w:t xml:space="preserve">ncerns and labor organizations. </w:t>
      </w:r>
      <w:r w:rsidR="00682DAB" w:rsidRPr="00A072B4">
        <w:rPr>
          <w:rFonts w:cstheme="minorHAnsi"/>
          <w:color w:val="000000" w:themeColor="text1"/>
        </w:rPr>
        <w:t>Seventy-eight</w:t>
      </w:r>
      <w:r w:rsidR="0056723C" w:rsidRPr="00A072B4">
        <w:rPr>
          <w:rFonts w:cstheme="minorHAnsi"/>
          <w:color w:val="000000" w:themeColor="text1"/>
        </w:rPr>
        <w:t xml:space="preserve"> percent</w:t>
      </w:r>
      <w:r w:rsidRPr="00A072B4">
        <w:rPr>
          <w:rFonts w:cstheme="minorHAnsi"/>
          <w:color w:val="000000" w:themeColor="text1"/>
        </w:rPr>
        <w:t xml:space="preserve"> of the current </w:t>
      </w:r>
      <w:r w:rsidR="00FC1308" w:rsidRPr="00A072B4">
        <w:rPr>
          <w:rFonts w:cstheme="minorHAnsi"/>
          <w:color w:val="000000" w:themeColor="text1"/>
        </w:rPr>
        <w:t xml:space="preserve">council members </w:t>
      </w:r>
      <w:r w:rsidRPr="00A072B4">
        <w:rPr>
          <w:rFonts w:cstheme="minorHAnsi"/>
          <w:color w:val="000000" w:themeColor="text1"/>
        </w:rPr>
        <w:t>are people with disabilities</w:t>
      </w:r>
      <w:r w:rsidR="0056723C" w:rsidRPr="00A072B4">
        <w:rPr>
          <w:rFonts w:cstheme="minorHAnsi"/>
          <w:color w:val="000000" w:themeColor="text1"/>
        </w:rPr>
        <w:t xml:space="preserve"> and </w:t>
      </w:r>
      <w:r w:rsidR="00682DAB" w:rsidRPr="00A072B4">
        <w:rPr>
          <w:rFonts w:cstheme="minorHAnsi"/>
          <w:color w:val="000000" w:themeColor="text1"/>
        </w:rPr>
        <w:t xml:space="preserve">/ or </w:t>
      </w:r>
      <w:r w:rsidR="0056723C" w:rsidRPr="00A072B4">
        <w:rPr>
          <w:rFonts w:cstheme="minorHAnsi"/>
          <w:color w:val="000000" w:themeColor="text1"/>
        </w:rPr>
        <w:t>parents of children with disabilities</w:t>
      </w:r>
      <w:r w:rsidRPr="00A072B4">
        <w:rPr>
          <w:rFonts w:cstheme="minorHAnsi"/>
          <w:color w:val="000000" w:themeColor="text1"/>
        </w:rPr>
        <w:t>.</w:t>
      </w:r>
      <w:r w:rsidR="001048C3" w:rsidRPr="00A072B4">
        <w:rPr>
          <w:rFonts w:cstheme="minorHAnsi"/>
          <w:color w:val="000000" w:themeColor="text1"/>
        </w:rPr>
        <w:t xml:space="preserve"> </w:t>
      </w:r>
      <w:r w:rsidR="0056723C" w:rsidRPr="00A072B4">
        <w:rPr>
          <w:rFonts w:cstheme="minorHAnsi"/>
          <w:color w:val="000000" w:themeColor="text1"/>
        </w:rPr>
        <w:t>Eighty-</w:t>
      </w:r>
      <w:r w:rsidR="00682DAB" w:rsidRPr="00A072B4">
        <w:rPr>
          <w:rFonts w:cstheme="minorHAnsi"/>
          <w:color w:val="000000" w:themeColor="text1"/>
        </w:rPr>
        <w:t xml:space="preserve">two </w:t>
      </w:r>
      <w:r w:rsidR="0056723C" w:rsidRPr="00A072B4">
        <w:rPr>
          <w:rFonts w:cstheme="minorHAnsi"/>
          <w:color w:val="000000" w:themeColor="text1"/>
        </w:rPr>
        <w:t xml:space="preserve">percent of full-time staff are people with disabilities and </w:t>
      </w:r>
      <w:r w:rsidR="00682DAB" w:rsidRPr="00A072B4">
        <w:rPr>
          <w:rFonts w:cstheme="minorHAnsi"/>
          <w:color w:val="000000" w:themeColor="text1"/>
        </w:rPr>
        <w:t xml:space="preserve">/ or </w:t>
      </w:r>
      <w:r w:rsidR="0056723C" w:rsidRPr="00A072B4">
        <w:rPr>
          <w:rFonts w:cstheme="minorHAnsi"/>
          <w:color w:val="000000" w:themeColor="text1"/>
        </w:rPr>
        <w:t>parents of children with disabilities.</w:t>
      </w:r>
    </w:p>
    <w:p w14:paraId="4C1FFE31" w14:textId="77777777" w:rsidR="00984925" w:rsidRPr="00A072B4" w:rsidRDefault="00984925" w:rsidP="00984925">
      <w:pPr>
        <w:spacing w:after="240"/>
        <w:rPr>
          <w:rFonts w:cstheme="minorHAnsi"/>
          <w:color w:val="000000" w:themeColor="text1"/>
        </w:rPr>
      </w:pPr>
      <w:r w:rsidRPr="00A072B4">
        <w:rPr>
          <w:rFonts w:cstheme="minorHAnsi"/>
          <w:color w:val="000000" w:themeColor="text1"/>
        </w:rPr>
        <w:t xml:space="preserve">Every year, the Council and staff propose, and advance new policy projects based upon current events, national trends, respective areas of expertise, suggestions from policymakers, and anticipated legislative reauthorizations or regulatory activities. The Council deliberates and ultimately votes on upcoming priorities. In response to the vote, and in consideration of </w:t>
      </w:r>
      <w:r>
        <w:rPr>
          <w:rFonts w:cstheme="minorHAnsi"/>
          <w:color w:val="000000" w:themeColor="text1"/>
        </w:rPr>
        <w:t>the Council</w:t>
      </w:r>
      <w:r w:rsidRPr="00A072B4">
        <w:rPr>
          <w:rFonts w:cstheme="minorHAnsi"/>
          <w:color w:val="000000" w:themeColor="text1"/>
        </w:rPr>
        <w:t>’s budget</w:t>
      </w:r>
      <w:r>
        <w:rPr>
          <w:rFonts w:cstheme="minorHAnsi"/>
          <w:color w:val="000000" w:themeColor="text1"/>
        </w:rPr>
        <w:t>,</w:t>
      </w:r>
      <w:r w:rsidRPr="00A072B4">
        <w:rPr>
          <w:rFonts w:cstheme="minorHAnsi"/>
          <w:color w:val="000000" w:themeColor="text1"/>
        </w:rPr>
        <w:t xml:space="preserve"> statements of work are developed to begin the process of undertaking the research approved by the Council. </w:t>
      </w:r>
    </w:p>
    <w:p w14:paraId="35B07A95" w14:textId="6FFAE86F" w:rsidR="00325CFC" w:rsidRPr="00A072B4" w:rsidRDefault="00CF7E23" w:rsidP="00543C1D">
      <w:pPr>
        <w:spacing w:after="240"/>
        <w:rPr>
          <w:rFonts w:cstheme="minorHAnsi"/>
          <w:color w:val="000000" w:themeColor="text1"/>
        </w:rPr>
      </w:pPr>
      <w:r w:rsidRPr="00A072B4">
        <w:rPr>
          <w:rFonts w:cstheme="minorHAnsi"/>
          <w:color w:val="000000" w:themeColor="text1"/>
        </w:rPr>
        <w:t>T</w:t>
      </w:r>
      <w:r w:rsidR="00293334" w:rsidRPr="00A072B4">
        <w:rPr>
          <w:rFonts w:cstheme="minorHAnsi"/>
          <w:color w:val="000000" w:themeColor="text1"/>
        </w:rPr>
        <w:t xml:space="preserve">o </w:t>
      </w:r>
      <w:r w:rsidR="00616489" w:rsidRPr="00A072B4">
        <w:rPr>
          <w:rFonts w:cstheme="minorHAnsi"/>
          <w:color w:val="000000" w:themeColor="text1"/>
        </w:rPr>
        <w:t xml:space="preserve">fulfill the </w:t>
      </w:r>
      <w:r w:rsidR="00116E17" w:rsidRPr="00A072B4">
        <w:rPr>
          <w:rFonts w:cstheme="minorHAnsi"/>
          <w:color w:val="000000" w:themeColor="text1"/>
        </w:rPr>
        <w:t>mission</w:t>
      </w:r>
      <w:r w:rsidR="00616489" w:rsidRPr="00A072B4">
        <w:rPr>
          <w:rFonts w:cstheme="minorHAnsi"/>
          <w:color w:val="000000" w:themeColor="text1"/>
        </w:rPr>
        <w:t xml:space="preserve"> of the National Council on Disability, the Chair </w:t>
      </w:r>
      <w:r w:rsidR="00325CFC" w:rsidRPr="00A072B4">
        <w:rPr>
          <w:rFonts w:cstheme="minorHAnsi"/>
          <w:color w:val="000000" w:themeColor="text1"/>
        </w:rPr>
        <w:t xml:space="preserve">appoints members to advise on commissioned </w:t>
      </w:r>
      <w:r w:rsidRPr="00A072B4">
        <w:rPr>
          <w:rFonts w:cstheme="minorHAnsi"/>
          <w:color w:val="000000" w:themeColor="text1"/>
        </w:rPr>
        <w:t xml:space="preserve">policy </w:t>
      </w:r>
      <w:r w:rsidR="00325CFC" w:rsidRPr="00A072B4">
        <w:rPr>
          <w:rFonts w:cstheme="minorHAnsi"/>
          <w:color w:val="000000" w:themeColor="text1"/>
        </w:rPr>
        <w:t>priorities.</w:t>
      </w:r>
      <w:r w:rsidRPr="00A072B4">
        <w:rPr>
          <w:rFonts w:cstheme="minorHAnsi"/>
          <w:color w:val="000000" w:themeColor="text1"/>
        </w:rPr>
        <w:t xml:space="preserve"> These committees are comprised of </w:t>
      </w:r>
      <w:r w:rsidR="00F57A60" w:rsidRPr="00A072B4">
        <w:rPr>
          <w:rFonts w:cstheme="minorHAnsi"/>
          <w:color w:val="000000" w:themeColor="text1"/>
        </w:rPr>
        <w:t xml:space="preserve">no more </w:t>
      </w:r>
      <w:r w:rsidR="00F57A60" w:rsidRPr="00A072B4">
        <w:rPr>
          <w:rFonts w:cstheme="minorHAnsi"/>
          <w:color w:val="000000" w:themeColor="text1"/>
        </w:rPr>
        <w:lastRenderedPageBreak/>
        <w:t xml:space="preserve">than </w:t>
      </w:r>
      <w:r w:rsidRPr="00A072B4">
        <w:rPr>
          <w:rFonts w:cstheme="minorHAnsi"/>
          <w:color w:val="000000" w:themeColor="text1"/>
        </w:rPr>
        <w:t xml:space="preserve">four </w:t>
      </w:r>
      <w:r w:rsidR="00FC1308" w:rsidRPr="00A072B4">
        <w:rPr>
          <w:rFonts w:cstheme="minorHAnsi"/>
          <w:color w:val="000000" w:themeColor="text1"/>
        </w:rPr>
        <w:t xml:space="preserve">council members </w:t>
      </w:r>
      <w:r w:rsidR="00F57A60" w:rsidRPr="00A072B4">
        <w:rPr>
          <w:rFonts w:cstheme="minorHAnsi"/>
          <w:color w:val="000000" w:themeColor="text1"/>
        </w:rPr>
        <w:t>and</w:t>
      </w:r>
      <w:r w:rsidRPr="00A072B4">
        <w:rPr>
          <w:rFonts w:cstheme="minorHAnsi"/>
          <w:color w:val="000000" w:themeColor="text1"/>
        </w:rPr>
        <w:t xml:space="preserve"> a full-time </w:t>
      </w:r>
      <w:r w:rsidR="00325CFC" w:rsidRPr="00A072B4">
        <w:rPr>
          <w:rFonts w:cstheme="minorHAnsi"/>
          <w:color w:val="000000" w:themeColor="text1"/>
        </w:rPr>
        <w:t>professional</w:t>
      </w:r>
      <w:r w:rsidRPr="00A072B4">
        <w:rPr>
          <w:rFonts w:cstheme="minorHAnsi"/>
          <w:color w:val="000000" w:themeColor="text1"/>
        </w:rPr>
        <w:t xml:space="preserve"> staff member who </w:t>
      </w:r>
      <w:r w:rsidR="00320F60" w:rsidRPr="00A072B4">
        <w:rPr>
          <w:rFonts w:cstheme="minorHAnsi"/>
          <w:color w:val="000000" w:themeColor="text1"/>
        </w:rPr>
        <w:t>manages</w:t>
      </w:r>
      <w:r w:rsidR="00325CFC" w:rsidRPr="00A072B4">
        <w:rPr>
          <w:rFonts w:cstheme="minorHAnsi"/>
          <w:color w:val="000000" w:themeColor="text1"/>
        </w:rPr>
        <w:t xml:space="preserve"> </w:t>
      </w:r>
      <w:r w:rsidR="00993118">
        <w:rPr>
          <w:rFonts w:cstheme="minorHAnsi"/>
          <w:color w:val="000000" w:themeColor="text1"/>
        </w:rPr>
        <w:t xml:space="preserve">the </w:t>
      </w:r>
      <w:r w:rsidRPr="00A072B4">
        <w:rPr>
          <w:rFonts w:cstheme="minorHAnsi"/>
          <w:color w:val="000000" w:themeColor="text1"/>
        </w:rPr>
        <w:t xml:space="preserve">work </w:t>
      </w:r>
      <w:r w:rsidR="00325CFC" w:rsidRPr="00A072B4">
        <w:rPr>
          <w:rFonts w:cstheme="minorHAnsi"/>
          <w:color w:val="000000" w:themeColor="text1"/>
        </w:rPr>
        <w:t xml:space="preserve">of the </w:t>
      </w:r>
      <w:r w:rsidRPr="00A072B4">
        <w:rPr>
          <w:rFonts w:cstheme="minorHAnsi"/>
          <w:color w:val="000000" w:themeColor="text1"/>
        </w:rPr>
        <w:t>project</w:t>
      </w:r>
      <w:r w:rsidR="00D77424" w:rsidRPr="00A072B4">
        <w:rPr>
          <w:rFonts w:cstheme="minorHAnsi"/>
          <w:color w:val="000000" w:themeColor="text1"/>
        </w:rPr>
        <w:t>,</w:t>
      </w:r>
      <w:r w:rsidRPr="00A072B4">
        <w:rPr>
          <w:rFonts w:cstheme="minorHAnsi"/>
          <w:color w:val="000000" w:themeColor="text1"/>
        </w:rPr>
        <w:t xml:space="preserve"> </w:t>
      </w:r>
      <w:r w:rsidR="00320F60" w:rsidRPr="00A072B4">
        <w:rPr>
          <w:rFonts w:cstheme="minorHAnsi"/>
          <w:color w:val="000000" w:themeColor="text1"/>
        </w:rPr>
        <w:t xml:space="preserve">drafts </w:t>
      </w:r>
      <w:r w:rsidR="00D77424" w:rsidRPr="00A072B4">
        <w:rPr>
          <w:rFonts w:cstheme="minorHAnsi"/>
          <w:color w:val="000000" w:themeColor="text1"/>
        </w:rPr>
        <w:t xml:space="preserve">portions of policy advice based upon </w:t>
      </w:r>
      <w:r w:rsidR="00FC1308" w:rsidRPr="00A072B4">
        <w:rPr>
          <w:rFonts w:cstheme="minorHAnsi"/>
          <w:color w:val="000000" w:themeColor="text1"/>
        </w:rPr>
        <w:t xml:space="preserve">council members’ </w:t>
      </w:r>
      <w:r w:rsidR="00D77424" w:rsidRPr="00A072B4">
        <w:rPr>
          <w:rFonts w:cstheme="minorHAnsi"/>
          <w:color w:val="000000" w:themeColor="text1"/>
        </w:rPr>
        <w:t xml:space="preserve">discussions and research, and </w:t>
      </w:r>
      <w:r w:rsidRPr="00A072B4">
        <w:rPr>
          <w:rFonts w:cstheme="minorHAnsi"/>
          <w:color w:val="000000" w:themeColor="text1"/>
        </w:rPr>
        <w:t xml:space="preserve">who </w:t>
      </w:r>
      <w:r w:rsidR="00320F60" w:rsidRPr="00A072B4">
        <w:rPr>
          <w:rFonts w:cstheme="minorHAnsi"/>
          <w:color w:val="000000" w:themeColor="text1"/>
        </w:rPr>
        <w:t>acts</w:t>
      </w:r>
      <w:r w:rsidRPr="00A072B4">
        <w:rPr>
          <w:rFonts w:cstheme="minorHAnsi"/>
          <w:color w:val="000000" w:themeColor="text1"/>
        </w:rPr>
        <w:t xml:space="preserve"> as a Contract Officer Representative (COR)</w:t>
      </w:r>
      <w:r w:rsidR="00F92607" w:rsidRPr="00A072B4">
        <w:rPr>
          <w:rFonts w:cstheme="minorHAnsi"/>
          <w:color w:val="000000" w:themeColor="text1"/>
        </w:rPr>
        <w:t>, or Agreements Coordinator,</w:t>
      </w:r>
      <w:r w:rsidRPr="00A072B4">
        <w:rPr>
          <w:rFonts w:cstheme="minorHAnsi"/>
          <w:color w:val="000000" w:themeColor="text1"/>
        </w:rPr>
        <w:t xml:space="preserve"> </w:t>
      </w:r>
      <w:r w:rsidR="00D77424" w:rsidRPr="00A072B4">
        <w:rPr>
          <w:rFonts w:cstheme="minorHAnsi"/>
          <w:color w:val="000000" w:themeColor="text1"/>
        </w:rPr>
        <w:t>for any supplemental data provided to a project from a</w:t>
      </w:r>
      <w:r w:rsidR="003D2626" w:rsidRPr="00A072B4">
        <w:rPr>
          <w:rFonts w:cstheme="minorHAnsi"/>
          <w:color w:val="000000" w:themeColor="text1"/>
        </w:rPr>
        <w:t xml:space="preserve"> contracted</w:t>
      </w:r>
      <w:r w:rsidR="00D77424" w:rsidRPr="00A072B4">
        <w:rPr>
          <w:rFonts w:cstheme="minorHAnsi"/>
          <w:color w:val="000000" w:themeColor="text1"/>
        </w:rPr>
        <w:t xml:space="preserve"> researcher. Once each policy project </w:t>
      </w:r>
      <w:r w:rsidR="00116E17" w:rsidRPr="00A072B4">
        <w:rPr>
          <w:rFonts w:cstheme="minorHAnsi"/>
          <w:color w:val="000000" w:themeColor="text1"/>
        </w:rPr>
        <w:t>yields</w:t>
      </w:r>
      <w:r w:rsidR="00D77424" w:rsidRPr="00A072B4">
        <w:rPr>
          <w:rFonts w:cstheme="minorHAnsi"/>
          <w:color w:val="000000" w:themeColor="text1"/>
        </w:rPr>
        <w:t xml:space="preserve"> a final draft product, it is shared with the entire </w:t>
      </w:r>
      <w:r w:rsidR="00FA612B">
        <w:rPr>
          <w:rFonts w:cstheme="minorHAnsi"/>
          <w:color w:val="000000" w:themeColor="text1"/>
        </w:rPr>
        <w:t>C</w:t>
      </w:r>
      <w:r w:rsidR="00FC1308" w:rsidRPr="00A072B4">
        <w:rPr>
          <w:rFonts w:cstheme="minorHAnsi"/>
          <w:color w:val="000000" w:themeColor="text1"/>
        </w:rPr>
        <w:t xml:space="preserve">ouncil </w:t>
      </w:r>
      <w:r w:rsidR="00D77424" w:rsidRPr="00A072B4">
        <w:rPr>
          <w:rFonts w:cstheme="minorHAnsi"/>
          <w:color w:val="000000" w:themeColor="text1"/>
        </w:rPr>
        <w:t>for review, discussion, refinement, and ultimately, a vote of approval</w:t>
      </w:r>
      <w:r w:rsidR="008B6DF0" w:rsidRPr="00A072B4">
        <w:rPr>
          <w:rFonts w:cstheme="minorHAnsi"/>
          <w:color w:val="000000" w:themeColor="text1"/>
        </w:rPr>
        <w:t xml:space="preserve"> by council members</w:t>
      </w:r>
      <w:r w:rsidR="00D77424" w:rsidRPr="00A072B4">
        <w:rPr>
          <w:rFonts w:cstheme="minorHAnsi"/>
          <w:color w:val="000000" w:themeColor="text1"/>
        </w:rPr>
        <w:t xml:space="preserve">. Once approved, </w:t>
      </w:r>
      <w:r w:rsidR="00325CFC" w:rsidRPr="00A072B4">
        <w:rPr>
          <w:rFonts w:cstheme="minorHAnsi"/>
          <w:color w:val="000000" w:themeColor="text1"/>
        </w:rPr>
        <w:t xml:space="preserve">professional </w:t>
      </w:r>
      <w:r w:rsidR="00D77424" w:rsidRPr="00A072B4">
        <w:rPr>
          <w:rFonts w:cstheme="minorHAnsi"/>
          <w:color w:val="000000" w:themeColor="text1"/>
        </w:rPr>
        <w:t>staff provide final edits and disseminat</w:t>
      </w:r>
      <w:r w:rsidR="00325CFC" w:rsidRPr="00A072B4">
        <w:rPr>
          <w:rFonts w:cstheme="minorHAnsi"/>
          <w:color w:val="000000" w:themeColor="text1"/>
        </w:rPr>
        <w:t xml:space="preserve">e the recommendations in the form of </w:t>
      </w:r>
      <w:r w:rsidR="00D77424" w:rsidRPr="00A072B4">
        <w:rPr>
          <w:rFonts w:cstheme="minorHAnsi"/>
          <w:color w:val="000000" w:themeColor="text1"/>
        </w:rPr>
        <w:t xml:space="preserve">policy advice to </w:t>
      </w:r>
      <w:r w:rsidR="00325CFC" w:rsidRPr="00A072B4">
        <w:rPr>
          <w:rFonts w:cstheme="minorHAnsi"/>
          <w:color w:val="000000" w:themeColor="text1"/>
        </w:rPr>
        <w:t xml:space="preserve">the President, Congress, other Federal agencies and all interested parties. </w:t>
      </w:r>
    </w:p>
    <w:p w14:paraId="6C0222A7" w14:textId="6F61FFBC" w:rsidR="00CF7E23" w:rsidRPr="00A072B4" w:rsidRDefault="00325CFC" w:rsidP="00543C1D">
      <w:pPr>
        <w:spacing w:after="240"/>
        <w:rPr>
          <w:rFonts w:cstheme="minorHAnsi"/>
          <w:color w:val="000000" w:themeColor="text1"/>
        </w:rPr>
      </w:pPr>
      <w:r w:rsidRPr="00A072B4">
        <w:rPr>
          <w:rFonts w:cstheme="minorHAnsi"/>
          <w:color w:val="000000" w:themeColor="text1"/>
        </w:rPr>
        <w:t xml:space="preserve">When opportunities or circumstances warrant immediate response </w:t>
      </w:r>
      <w:r w:rsidR="00D77424" w:rsidRPr="00A072B4">
        <w:rPr>
          <w:rFonts w:cstheme="minorHAnsi"/>
          <w:color w:val="000000" w:themeColor="text1"/>
        </w:rPr>
        <w:t xml:space="preserve">to proposed legislation or regulations, </w:t>
      </w:r>
      <w:r w:rsidRPr="00A072B4">
        <w:rPr>
          <w:rFonts w:cstheme="minorHAnsi"/>
          <w:color w:val="000000" w:themeColor="text1"/>
        </w:rPr>
        <w:t>the Council provide</w:t>
      </w:r>
      <w:r w:rsidR="00D20702">
        <w:rPr>
          <w:rFonts w:cstheme="minorHAnsi"/>
          <w:color w:val="000000" w:themeColor="text1"/>
        </w:rPr>
        <w:t>s</w:t>
      </w:r>
      <w:r w:rsidRPr="00A072B4">
        <w:rPr>
          <w:rFonts w:cstheme="minorHAnsi"/>
          <w:color w:val="000000" w:themeColor="text1"/>
        </w:rPr>
        <w:t xml:space="preserve"> brief, nimble responses based</w:t>
      </w:r>
      <w:r w:rsidR="00D77424" w:rsidRPr="00A072B4">
        <w:rPr>
          <w:rFonts w:cstheme="minorHAnsi"/>
          <w:color w:val="000000" w:themeColor="text1"/>
        </w:rPr>
        <w:t xml:space="preserve"> upon the </w:t>
      </w:r>
      <w:r w:rsidR="00FA612B">
        <w:rPr>
          <w:rFonts w:cstheme="minorHAnsi"/>
          <w:color w:val="000000" w:themeColor="text1"/>
        </w:rPr>
        <w:t>C</w:t>
      </w:r>
      <w:r w:rsidR="00FC1308" w:rsidRPr="00A072B4">
        <w:rPr>
          <w:rFonts w:cstheme="minorHAnsi"/>
          <w:color w:val="000000" w:themeColor="text1"/>
        </w:rPr>
        <w:t xml:space="preserve">ouncil’s </w:t>
      </w:r>
      <w:r w:rsidRPr="00A072B4">
        <w:rPr>
          <w:rFonts w:cstheme="minorHAnsi"/>
          <w:color w:val="000000" w:themeColor="text1"/>
        </w:rPr>
        <w:t>research and recommendations to ensure the needs of people with disabilities are discussed and included present in new legislation</w:t>
      </w:r>
      <w:r w:rsidR="00FA612B">
        <w:rPr>
          <w:rFonts w:cstheme="minorHAnsi"/>
          <w:color w:val="000000" w:themeColor="text1"/>
        </w:rPr>
        <w:t xml:space="preserve"> and policies</w:t>
      </w:r>
      <w:r w:rsidRPr="00A072B4">
        <w:rPr>
          <w:rFonts w:cstheme="minorHAnsi"/>
          <w:color w:val="000000" w:themeColor="text1"/>
        </w:rPr>
        <w:t>.</w:t>
      </w:r>
    </w:p>
    <w:p w14:paraId="2C735E54" w14:textId="03669F94" w:rsidR="004D7BF7" w:rsidRDefault="004D7BF7" w:rsidP="00543C1D">
      <w:pPr>
        <w:spacing w:after="240"/>
        <w:rPr>
          <w:rFonts w:ascii="Arial" w:hAnsi="Arial" w:cs="Arial"/>
          <w:lang w:val="en"/>
        </w:rPr>
      </w:pPr>
      <w:bookmarkStart w:id="3" w:name="_Hlk53361033"/>
      <w:r>
        <w:rPr>
          <w:rFonts w:ascii="Arial" w:hAnsi="Arial" w:cs="Arial"/>
          <w:lang w:val="en"/>
        </w:rPr>
        <w:t>T</w:t>
      </w:r>
      <w:r w:rsidRPr="00F84398">
        <w:rPr>
          <w:rFonts w:ascii="Arial" w:hAnsi="Arial" w:cs="Arial"/>
          <w:lang w:val="en"/>
        </w:rPr>
        <w:t xml:space="preserve">he Council’s vote </w:t>
      </w:r>
      <w:r>
        <w:rPr>
          <w:rFonts w:ascii="Arial" w:hAnsi="Arial" w:cs="Arial"/>
          <w:lang w:val="en"/>
        </w:rPr>
        <w:t xml:space="preserve">is </w:t>
      </w:r>
      <w:r w:rsidRPr="00F84398">
        <w:rPr>
          <w:rFonts w:ascii="Arial" w:hAnsi="Arial" w:cs="Arial"/>
          <w:lang w:val="en"/>
        </w:rPr>
        <w:t xml:space="preserve">required to approve </w:t>
      </w:r>
      <w:r w:rsidR="00AC30D0">
        <w:rPr>
          <w:rFonts w:ascii="Arial" w:hAnsi="Arial" w:cs="Arial"/>
          <w:lang w:val="en"/>
        </w:rPr>
        <w:t>the Council</w:t>
      </w:r>
      <w:r>
        <w:rPr>
          <w:rFonts w:ascii="Arial" w:hAnsi="Arial" w:cs="Arial"/>
          <w:lang w:val="en"/>
        </w:rPr>
        <w:t>’s</w:t>
      </w:r>
      <w:r w:rsidRPr="00F84398">
        <w:rPr>
          <w:rFonts w:ascii="Arial" w:hAnsi="Arial" w:cs="Arial"/>
          <w:lang w:val="en"/>
        </w:rPr>
        <w:t xml:space="preserve"> annual budget and spending plan and all published research, papers, and formal opinions published in the name of Council Members</w:t>
      </w:r>
      <w:r>
        <w:rPr>
          <w:rFonts w:ascii="Arial" w:hAnsi="Arial" w:cs="Arial"/>
          <w:lang w:val="en"/>
        </w:rPr>
        <w:t xml:space="preserve">, </w:t>
      </w:r>
      <w:r w:rsidRPr="00282950">
        <w:rPr>
          <w:rFonts w:ascii="Arial" w:hAnsi="Arial" w:cs="Arial"/>
          <w:lang w:val="en"/>
        </w:rPr>
        <w:t>except that the requirement of a vote for changes to the budget may be suspended consistent with the powers of the Executive Committee</w:t>
      </w:r>
      <w:r>
        <w:rPr>
          <w:rFonts w:ascii="Arial" w:hAnsi="Arial" w:cs="Arial"/>
          <w:lang w:val="en"/>
        </w:rPr>
        <w:t xml:space="preserve">. </w:t>
      </w:r>
      <w:r w:rsidRPr="00A072B4">
        <w:rPr>
          <w:rFonts w:cstheme="minorHAnsi"/>
          <w:color w:val="000000" w:themeColor="text1"/>
        </w:rPr>
        <w:t xml:space="preserve">Professional staff provides </w:t>
      </w:r>
      <w:r>
        <w:rPr>
          <w:rFonts w:cstheme="minorHAnsi"/>
          <w:color w:val="000000" w:themeColor="text1"/>
        </w:rPr>
        <w:t xml:space="preserve">a status of funds and updates on policy projects </w:t>
      </w:r>
      <w:r w:rsidRPr="00A072B4">
        <w:rPr>
          <w:rFonts w:cstheme="minorHAnsi"/>
          <w:color w:val="000000" w:themeColor="text1"/>
        </w:rPr>
        <w:t>to the Executive Committee</w:t>
      </w:r>
      <w:r>
        <w:rPr>
          <w:rFonts w:cstheme="minorHAnsi"/>
          <w:color w:val="000000" w:themeColor="text1"/>
        </w:rPr>
        <w:t xml:space="preserve"> every month. The C</w:t>
      </w:r>
      <w:r w:rsidRPr="00A072B4">
        <w:rPr>
          <w:rFonts w:cstheme="minorHAnsi"/>
          <w:color w:val="000000" w:themeColor="text1"/>
        </w:rPr>
        <w:t xml:space="preserve">ouncil </w:t>
      </w:r>
      <w:r>
        <w:rPr>
          <w:rFonts w:cstheme="minorHAnsi"/>
          <w:color w:val="000000" w:themeColor="text1"/>
        </w:rPr>
        <w:t xml:space="preserve">is provided updates </w:t>
      </w:r>
      <w:r w:rsidRPr="00A072B4">
        <w:rPr>
          <w:rFonts w:cstheme="minorHAnsi"/>
          <w:color w:val="000000" w:themeColor="text1"/>
        </w:rPr>
        <w:t>no less than once per quarter</w:t>
      </w:r>
      <w:r>
        <w:rPr>
          <w:rFonts w:cstheme="minorHAnsi"/>
          <w:color w:val="000000" w:themeColor="text1"/>
        </w:rPr>
        <w:t xml:space="preserve"> as part of the business meeting of the Council.</w:t>
      </w:r>
      <w:r w:rsidRPr="00A072B4">
        <w:rPr>
          <w:rFonts w:cstheme="minorHAnsi"/>
          <w:color w:val="000000" w:themeColor="text1"/>
        </w:rPr>
        <w:t xml:space="preserve"> </w:t>
      </w:r>
    </w:p>
    <w:bookmarkEnd w:id="3"/>
    <w:p w14:paraId="23569248" w14:textId="478E17B5" w:rsidR="00A96094" w:rsidRPr="00A072B4" w:rsidRDefault="00A96094" w:rsidP="00543C1D">
      <w:pPr>
        <w:spacing w:after="240"/>
        <w:rPr>
          <w:rFonts w:cstheme="minorHAnsi"/>
          <w:color w:val="000000" w:themeColor="text1"/>
        </w:rPr>
      </w:pPr>
      <w:r w:rsidRPr="00A072B4">
        <w:rPr>
          <w:rFonts w:cstheme="minorHAnsi"/>
          <w:color w:val="000000" w:themeColor="text1"/>
        </w:rPr>
        <w:t xml:space="preserve">In addition to projects that the Council vote to commence during the budget cycle, we continue to disseminate and advise on past work, meet with policymakers to ensure that our recommendations are known and understood. </w:t>
      </w:r>
    </w:p>
    <w:p w14:paraId="1AE4B031" w14:textId="184CE688" w:rsidR="00A96094" w:rsidRPr="00A072B4" w:rsidRDefault="00A96094" w:rsidP="00543C1D">
      <w:pPr>
        <w:spacing w:after="240"/>
        <w:rPr>
          <w:rFonts w:cstheme="minorHAnsi"/>
          <w:color w:val="000000" w:themeColor="text1"/>
        </w:rPr>
      </w:pPr>
      <w:r w:rsidRPr="00A072B4">
        <w:rPr>
          <w:rFonts w:cstheme="minorHAnsi"/>
          <w:color w:val="000000" w:themeColor="text1"/>
        </w:rPr>
        <w:t xml:space="preserve">The National Council on Disability is a respected resource </w:t>
      </w:r>
      <w:r w:rsidR="009F0B92">
        <w:rPr>
          <w:rFonts w:cstheme="minorHAnsi"/>
          <w:color w:val="000000" w:themeColor="text1"/>
        </w:rPr>
        <w:t xml:space="preserve">within the Federal Government </w:t>
      </w:r>
      <w:r w:rsidRPr="00A072B4">
        <w:rPr>
          <w:rFonts w:cstheme="minorHAnsi"/>
          <w:color w:val="000000" w:themeColor="text1"/>
        </w:rPr>
        <w:t>on all disability policy issues</w:t>
      </w:r>
      <w:r w:rsidR="005814B7" w:rsidRPr="00A072B4">
        <w:rPr>
          <w:rFonts w:cstheme="minorHAnsi"/>
          <w:color w:val="000000" w:themeColor="text1"/>
        </w:rPr>
        <w:t>.</w:t>
      </w:r>
    </w:p>
    <w:p w14:paraId="78711CB3" w14:textId="77777777" w:rsidR="00607EC7" w:rsidRDefault="00607EC7">
      <w:pPr>
        <w:rPr>
          <w:rFonts w:eastAsiaTheme="majorEastAsia" w:cstheme="majorBidi"/>
          <w:b/>
          <w:bCs/>
          <w:caps/>
          <w:color w:val="000000" w:themeColor="text1"/>
          <w:u w:val="single"/>
        </w:rPr>
      </w:pPr>
      <w:bookmarkStart w:id="4" w:name="_ORGANIZATIONAL_STRUCTURE"/>
      <w:bookmarkEnd w:id="4"/>
      <w:r>
        <w:rPr>
          <w:color w:val="000000" w:themeColor="text1"/>
          <w:u w:val="single"/>
        </w:rPr>
        <w:br w:type="page"/>
      </w:r>
    </w:p>
    <w:p w14:paraId="3E3F0564" w14:textId="4082E3FC" w:rsidR="00915F95" w:rsidRPr="00CE281E" w:rsidRDefault="007D5C02" w:rsidP="00CE281E">
      <w:pPr>
        <w:pStyle w:val="Heading3"/>
        <w:jc w:val="center"/>
        <w:rPr>
          <w:color w:val="000000" w:themeColor="text1"/>
          <w:u w:val="single"/>
        </w:rPr>
      </w:pPr>
      <w:r w:rsidRPr="00CE281E">
        <w:rPr>
          <w:color w:val="000000" w:themeColor="text1"/>
          <w:u w:val="single"/>
        </w:rPr>
        <w:lastRenderedPageBreak/>
        <w:t>ORGANIZATIONAL STRUCTURE</w:t>
      </w:r>
    </w:p>
    <w:p w14:paraId="2D18557E" w14:textId="77777777" w:rsidR="007D5C02" w:rsidRPr="00A072B4" w:rsidRDefault="007D5C02" w:rsidP="007D5C02">
      <w:pPr>
        <w:rPr>
          <w:rFonts w:cstheme="minorHAnsi"/>
          <w:noProof/>
          <w:color w:val="000000" w:themeColor="text1"/>
          <w:u w:val="single"/>
        </w:rPr>
      </w:pPr>
    </w:p>
    <w:p w14:paraId="252B2661" w14:textId="1EDAB9C5" w:rsidR="00325CFC" w:rsidRPr="00A072B4" w:rsidRDefault="001C4D17" w:rsidP="007D5C02">
      <w:pPr>
        <w:rPr>
          <w:rFonts w:cstheme="minorHAnsi"/>
          <w:color w:val="000000" w:themeColor="text1"/>
        </w:rPr>
      </w:pPr>
      <w:r w:rsidRPr="00A072B4">
        <w:rPr>
          <w:rFonts w:cstheme="minorHAnsi"/>
          <w:color w:val="000000" w:themeColor="text1"/>
        </w:rPr>
        <w:t xml:space="preserve">The bylaws of </w:t>
      </w:r>
      <w:r w:rsidR="00AC30D0">
        <w:rPr>
          <w:rFonts w:cstheme="minorHAnsi"/>
          <w:color w:val="000000" w:themeColor="text1"/>
        </w:rPr>
        <w:t>the Council</w:t>
      </w:r>
      <w:r w:rsidRPr="00A072B4">
        <w:rPr>
          <w:rFonts w:cstheme="minorHAnsi"/>
          <w:color w:val="000000" w:themeColor="text1"/>
        </w:rPr>
        <w:t xml:space="preserve"> delegate the power, authority, and responsibility to the </w:t>
      </w:r>
      <w:r w:rsidR="00F606AC" w:rsidRPr="00A072B4">
        <w:rPr>
          <w:rFonts w:cstheme="minorHAnsi"/>
          <w:color w:val="000000" w:themeColor="text1"/>
        </w:rPr>
        <w:t>e</w:t>
      </w:r>
      <w:r w:rsidRPr="00A072B4">
        <w:rPr>
          <w:rFonts w:cstheme="minorHAnsi"/>
          <w:color w:val="000000" w:themeColor="text1"/>
        </w:rPr>
        <w:t xml:space="preserve">xecutive </w:t>
      </w:r>
      <w:r w:rsidR="00F606AC" w:rsidRPr="00A072B4">
        <w:rPr>
          <w:rFonts w:cstheme="minorHAnsi"/>
          <w:color w:val="000000" w:themeColor="text1"/>
        </w:rPr>
        <w:t>d</w:t>
      </w:r>
      <w:r w:rsidRPr="00A072B4">
        <w:rPr>
          <w:rFonts w:cstheme="minorHAnsi"/>
          <w:color w:val="000000" w:themeColor="text1"/>
        </w:rPr>
        <w:t xml:space="preserve">irector </w:t>
      </w:r>
      <w:r w:rsidR="00F606AC" w:rsidRPr="00A072B4">
        <w:rPr>
          <w:rFonts w:cstheme="minorHAnsi"/>
          <w:color w:val="000000" w:themeColor="text1"/>
        </w:rPr>
        <w:t xml:space="preserve">to </w:t>
      </w:r>
      <w:r w:rsidR="00325CFC" w:rsidRPr="00A072B4">
        <w:rPr>
          <w:rFonts w:cstheme="minorHAnsi"/>
          <w:color w:val="000000" w:themeColor="text1"/>
        </w:rPr>
        <w:t>supervise</w:t>
      </w:r>
      <w:r w:rsidR="00F606AC" w:rsidRPr="00A072B4">
        <w:rPr>
          <w:rFonts w:cstheme="minorHAnsi"/>
          <w:color w:val="000000" w:themeColor="text1"/>
        </w:rPr>
        <w:t xml:space="preserve"> </w:t>
      </w:r>
      <w:r w:rsidR="00325CFC" w:rsidRPr="00A072B4">
        <w:rPr>
          <w:rFonts w:cstheme="minorHAnsi"/>
          <w:color w:val="000000" w:themeColor="text1"/>
        </w:rPr>
        <w:t xml:space="preserve">and direct the day-to-day business and management of the Council, </w:t>
      </w:r>
      <w:r w:rsidR="00F606AC" w:rsidRPr="00A072B4">
        <w:rPr>
          <w:rFonts w:cstheme="minorHAnsi"/>
          <w:color w:val="000000" w:themeColor="text1"/>
        </w:rPr>
        <w:t xml:space="preserve">including decision-making processes and allocation of staff resources to </w:t>
      </w:r>
      <w:r w:rsidR="00325CFC" w:rsidRPr="00A072B4">
        <w:rPr>
          <w:rFonts w:cstheme="minorHAnsi"/>
          <w:color w:val="000000" w:themeColor="text1"/>
        </w:rPr>
        <w:t xml:space="preserve">assist </w:t>
      </w:r>
      <w:r w:rsidR="009F0B92">
        <w:rPr>
          <w:rFonts w:cstheme="minorHAnsi"/>
          <w:color w:val="000000" w:themeColor="text1"/>
        </w:rPr>
        <w:t>p</w:t>
      </w:r>
      <w:r w:rsidR="009F0B92" w:rsidRPr="00A072B4">
        <w:rPr>
          <w:rFonts w:cstheme="minorHAnsi"/>
          <w:color w:val="000000" w:themeColor="text1"/>
        </w:rPr>
        <w:t>residentia</w:t>
      </w:r>
      <w:r w:rsidR="009F0B92">
        <w:rPr>
          <w:rFonts w:cstheme="minorHAnsi"/>
          <w:color w:val="000000" w:themeColor="text1"/>
        </w:rPr>
        <w:t>l</w:t>
      </w:r>
      <w:r w:rsidR="009F0B92" w:rsidRPr="00A072B4">
        <w:rPr>
          <w:rFonts w:cstheme="minorHAnsi"/>
          <w:color w:val="000000" w:themeColor="text1"/>
        </w:rPr>
        <w:t>l</w:t>
      </w:r>
      <w:r w:rsidR="009F0B92">
        <w:rPr>
          <w:rFonts w:cstheme="minorHAnsi"/>
          <w:color w:val="000000" w:themeColor="text1"/>
        </w:rPr>
        <w:t>y</w:t>
      </w:r>
      <w:r w:rsidR="009F0B92" w:rsidRPr="00A072B4">
        <w:rPr>
          <w:rFonts w:cstheme="minorHAnsi"/>
          <w:color w:val="000000" w:themeColor="text1"/>
        </w:rPr>
        <w:t xml:space="preserve"> </w:t>
      </w:r>
      <w:r w:rsidR="00325CFC" w:rsidRPr="00A072B4">
        <w:rPr>
          <w:rFonts w:cstheme="minorHAnsi"/>
          <w:color w:val="000000" w:themeColor="text1"/>
        </w:rPr>
        <w:t xml:space="preserve">and </w:t>
      </w:r>
      <w:r w:rsidR="009F0B92">
        <w:rPr>
          <w:rFonts w:cstheme="minorHAnsi"/>
          <w:color w:val="000000" w:themeColor="text1"/>
        </w:rPr>
        <w:t>c</w:t>
      </w:r>
      <w:r w:rsidR="009F0B92" w:rsidRPr="00A072B4">
        <w:rPr>
          <w:rFonts w:cstheme="minorHAnsi"/>
          <w:color w:val="000000" w:themeColor="text1"/>
        </w:rPr>
        <w:t xml:space="preserve">ongressionally </w:t>
      </w:r>
      <w:r w:rsidR="00325CFC" w:rsidRPr="00A072B4">
        <w:rPr>
          <w:rFonts w:cstheme="minorHAnsi"/>
          <w:color w:val="000000" w:themeColor="text1"/>
        </w:rPr>
        <w:t xml:space="preserve">appointed members in fulfilling their duty to advise on policy priorities that will </w:t>
      </w:r>
      <w:r w:rsidR="0072796A">
        <w:rPr>
          <w:rFonts w:cstheme="minorHAnsi"/>
          <w:color w:val="000000" w:themeColor="text1"/>
        </w:rPr>
        <w:t>improve the lives of</w:t>
      </w:r>
      <w:r w:rsidR="00325CFC" w:rsidRPr="00A072B4">
        <w:rPr>
          <w:rFonts w:cstheme="minorHAnsi"/>
          <w:color w:val="000000" w:themeColor="text1"/>
        </w:rPr>
        <w:t xml:space="preserve"> all Americans with disabilities. </w:t>
      </w:r>
    </w:p>
    <w:p w14:paraId="28F1C9FF" w14:textId="5EDF08F7" w:rsidR="00F606AC" w:rsidRPr="00A072B4" w:rsidRDefault="00F606AC" w:rsidP="007D5C02">
      <w:pPr>
        <w:rPr>
          <w:rFonts w:cstheme="minorHAnsi"/>
          <w:color w:val="000000" w:themeColor="text1"/>
        </w:rPr>
      </w:pPr>
    </w:p>
    <w:p w14:paraId="715BECA7" w14:textId="2962F998" w:rsidR="00051AF8" w:rsidRPr="00A072B4" w:rsidRDefault="007D5C02" w:rsidP="007D5C02">
      <w:pPr>
        <w:rPr>
          <w:rFonts w:cstheme="minorHAnsi"/>
          <w:color w:val="000000" w:themeColor="text1"/>
        </w:rPr>
      </w:pPr>
      <w:r w:rsidRPr="00A072B4">
        <w:rPr>
          <w:rFonts w:cstheme="minorHAnsi"/>
          <w:color w:val="000000" w:themeColor="text1"/>
        </w:rPr>
        <w:t xml:space="preserve">A small, dedicated full-time staff located in Washington, D.C. support the work of the council members. </w:t>
      </w:r>
      <w:r w:rsidR="00F606AC" w:rsidRPr="00A072B4">
        <w:rPr>
          <w:rFonts w:cstheme="minorHAnsi"/>
          <w:color w:val="000000" w:themeColor="text1"/>
        </w:rPr>
        <w:t xml:space="preserve">The executive director is responsible for hiring technical and professional employees to assist the Council to carry out its duties. Such appointments shall be made in accordance with the provisions of Title 5 of the United States Code, including chapters 51 and 53; all applicable laws and regulations. </w:t>
      </w:r>
      <w:r w:rsidR="00051AF8" w:rsidRPr="00A072B4">
        <w:rPr>
          <w:rFonts w:cstheme="minorHAnsi"/>
          <w:color w:val="000000" w:themeColor="text1"/>
        </w:rPr>
        <w:t xml:space="preserve">(Appendix </w:t>
      </w:r>
      <w:r w:rsidR="007C0054" w:rsidRPr="00A072B4">
        <w:rPr>
          <w:rFonts w:cstheme="minorHAnsi"/>
          <w:color w:val="000000" w:themeColor="text1"/>
        </w:rPr>
        <w:t>C</w:t>
      </w:r>
      <w:r w:rsidR="00051AF8" w:rsidRPr="00A072B4">
        <w:rPr>
          <w:rFonts w:cstheme="minorHAnsi"/>
          <w:color w:val="000000" w:themeColor="text1"/>
        </w:rPr>
        <w:t>, Organizational Chart)</w:t>
      </w:r>
    </w:p>
    <w:p w14:paraId="3C4E109F" w14:textId="77777777" w:rsidR="007D5C02" w:rsidRPr="00A072B4" w:rsidRDefault="007D5C02" w:rsidP="007D5C02">
      <w:pPr>
        <w:rPr>
          <w:rFonts w:cstheme="minorHAnsi"/>
          <w:color w:val="000000" w:themeColor="text1"/>
        </w:rPr>
      </w:pPr>
    </w:p>
    <w:p w14:paraId="2D67C798" w14:textId="63187953" w:rsidR="00F606AC" w:rsidRPr="00A072B4" w:rsidRDefault="00F606AC" w:rsidP="007D5C02">
      <w:pPr>
        <w:rPr>
          <w:rFonts w:cstheme="minorHAnsi"/>
          <w:color w:val="000000" w:themeColor="text1"/>
        </w:rPr>
      </w:pPr>
      <w:r w:rsidRPr="00A072B4">
        <w:rPr>
          <w:rFonts w:cstheme="minorHAnsi"/>
          <w:color w:val="000000" w:themeColor="text1"/>
        </w:rPr>
        <w:t>The executive director has oversight authority and is accountable for assignment of staff duties</w:t>
      </w:r>
      <w:r w:rsidR="009F0B92">
        <w:rPr>
          <w:rFonts w:cstheme="minorHAnsi"/>
          <w:color w:val="000000" w:themeColor="text1"/>
        </w:rPr>
        <w:t>;</w:t>
      </w:r>
      <w:r w:rsidR="009F0B92" w:rsidRPr="00A072B4">
        <w:rPr>
          <w:rFonts w:cstheme="minorHAnsi"/>
          <w:color w:val="000000" w:themeColor="text1"/>
        </w:rPr>
        <w:t xml:space="preserve"> </w:t>
      </w:r>
      <w:r w:rsidRPr="00A072B4">
        <w:rPr>
          <w:rFonts w:cstheme="minorHAnsi"/>
          <w:color w:val="000000" w:themeColor="text1"/>
        </w:rPr>
        <w:t>training and provision for the human resources and needs of the staff including reasonable accommodation; establishing staff performance standards and performing regular evaluations to ensure that they are met; the maintenance of staff and the member office policy manuals to govern the performance of all employees</w:t>
      </w:r>
      <w:r w:rsidR="009F0B92">
        <w:rPr>
          <w:rFonts w:cstheme="minorHAnsi"/>
          <w:color w:val="000000" w:themeColor="text1"/>
        </w:rPr>
        <w:t>;</w:t>
      </w:r>
      <w:r w:rsidR="009F0B92" w:rsidRPr="00A072B4">
        <w:rPr>
          <w:rFonts w:cstheme="minorHAnsi"/>
          <w:color w:val="000000" w:themeColor="text1"/>
        </w:rPr>
        <w:t xml:space="preserve"> supervis</w:t>
      </w:r>
      <w:r w:rsidR="009F0B92">
        <w:rPr>
          <w:rFonts w:cstheme="minorHAnsi"/>
          <w:color w:val="000000" w:themeColor="text1"/>
        </w:rPr>
        <w:t>ing</w:t>
      </w:r>
      <w:r w:rsidR="009F0B92" w:rsidRPr="00A072B4">
        <w:rPr>
          <w:rFonts w:cstheme="minorHAnsi"/>
          <w:color w:val="000000" w:themeColor="text1"/>
        </w:rPr>
        <w:t xml:space="preserve"> </w:t>
      </w:r>
      <w:r w:rsidRPr="00A072B4">
        <w:rPr>
          <w:rFonts w:cstheme="minorHAnsi"/>
          <w:color w:val="000000" w:themeColor="text1"/>
        </w:rPr>
        <w:t xml:space="preserve">their compliance with all applicable laws and regulations, and </w:t>
      </w:r>
      <w:r w:rsidR="009F0B92" w:rsidRPr="00A072B4">
        <w:rPr>
          <w:rFonts w:cstheme="minorHAnsi"/>
          <w:color w:val="000000" w:themeColor="text1"/>
        </w:rPr>
        <w:t>ensur</w:t>
      </w:r>
      <w:r w:rsidR="009F0B92">
        <w:rPr>
          <w:rFonts w:cstheme="minorHAnsi"/>
          <w:color w:val="000000" w:themeColor="text1"/>
        </w:rPr>
        <w:t>ing</w:t>
      </w:r>
      <w:r w:rsidR="009F0B92" w:rsidRPr="00A072B4">
        <w:rPr>
          <w:rFonts w:cstheme="minorHAnsi"/>
          <w:color w:val="000000" w:themeColor="text1"/>
        </w:rPr>
        <w:t xml:space="preserve"> </w:t>
      </w:r>
      <w:r w:rsidRPr="00A072B4">
        <w:rPr>
          <w:rFonts w:cstheme="minorHAnsi"/>
          <w:color w:val="000000" w:themeColor="text1"/>
        </w:rPr>
        <w:t>compliance with all applicable legislative and regulatory requirements.</w:t>
      </w:r>
    </w:p>
    <w:p w14:paraId="1655630A" w14:textId="64C5442F" w:rsidR="001C4D17" w:rsidRPr="00A072B4" w:rsidRDefault="001C4D17" w:rsidP="007D5C02">
      <w:pPr>
        <w:rPr>
          <w:rFonts w:cstheme="minorHAnsi"/>
          <w:color w:val="000000" w:themeColor="text1"/>
        </w:rPr>
      </w:pPr>
    </w:p>
    <w:p w14:paraId="669010BC" w14:textId="77777777" w:rsidR="00051AF8" w:rsidRPr="00A072B4" w:rsidRDefault="001C4D17" w:rsidP="00051AF8">
      <w:pPr>
        <w:rPr>
          <w:rFonts w:cstheme="minorHAnsi"/>
          <w:color w:val="000000" w:themeColor="text1"/>
        </w:rPr>
      </w:pPr>
      <w:r w:rsidRPr="00A072B4">
        <w:rPr>
          <w:rFonts w:cstheme="minorHAnsi"/>
          <w:color w:val="000000" w:themeColor="text1"/>
        </w:rPr>
        <w:t xml:space="preserve">The </w:t>
      </w:r>
      <w:r w:rsidR="00051AF8" w:rsidRPr="00A072B4">
        <w:rPr>
          <w:rFonts w:cstheme="minorHAnsi"/>
          <w:color w:val="000000" w:themeColor="text1"/>
        </w:rPr>
        <w:t xml:space="preserve">duties of </w:t>
      </w:r>
      <w:r w:rsidRPr="00A072B4">
        <w:rPr>
          <w:rFonts w:cstheme="minorHAnsi"/>
          <w:color w:val="000000" w:themeColor="text1"/>
        </w:rPr>
        <w:t xml:space="preserve">professional </w:t>
      </w:r>
      <w:r w:rsidR="00051AF8" w:rsidRPr="00A072B4">
        <w:rPr>
          <w:rFonts w:cstheme="minorHAnsi"/>
          <w:color w:val="000000" w:themeColor="text1"/>
        </w:rPr>
        <w:t xml:space="preserve">and contract </w:t>
      </w:r>
      <w:r w:rsidRPr="00A072B4">
        <w:rPr>
          <w:rFonts w:cstheme="minorHAnsi"/>
          <w:color w:val="000000" w:themeColor="text1"/>
        </w:rPr>
        <w:t xml:space="preserve">staff </w:t>
      </w:r>
      <w:r w:rsidR="00051AF8" w:rsidRPr="00A072B4">
        <w:rPr>
          <w:rFonts w:cstheme="minorHAnsi"/>
          <w:color w:val="000000" w:themeColor="text1"/>
        </w:rPr>
        <w:t xml:space="preserve">include: </w:t>
      </w:r>
    </w:p>
    <w:p w14:paraId="4DDE34A3" w14:textId="7752E060" w:rsidR="00915F95" w:rsidRPr="00A072B4" w:rsidRDefault="009F0B92" w:rsidP="00051AF8">
      <w:pPr>
        <w:pStyle w:val="ListParagraph"/>
        <w:numPr>
          <w:ilvl w:val="0"/>
          <w:numId w:val="44"/>
        </w:numPr>
        <w:rPr>
          <w:rFonts w:cstheme="minorHAnsi"/>
          <w:color w:val="000000" w:themeColor="text1"/>
        </w:rPr>
      </w:pPr>
      <w:r w:rsidRPr="00A072B4">
        <w:rPr>
          <w:rFonts w:cstheme="minorHAnsi"/>
          <w:color w:val="000000" w:themeColor="text1"/>
        </w:rPr>
        <w:t>Analyz</w:t>
      </w:r>
      <w:r>
        <w:rPr>
          <w:rFonts w:cstheme="minorHAnsi"/>
          <w:color w:val="000000" w:themeColor="text1"/>
        </w:rPr>
        <w:t>ing</w:t>
      </w:r>
      <w:r w:rsidRPr="00A072B4">
        <w:rPr>
          <w:rFonts w:cstheme="minorHAnsi"/>
          <w:color w:val="000000" w:themeColor="text1"/>
        </w:rPr>
        <w:t xml:space="preserve"> </w:t>
      </w:r>
      <w:r w:rsidR="00915F95" w:rsidRPr="00A072B4">
        <w:rPr>
          <w:rFonts w:cstheme="minorHAnsi"/>
          <w:color w:val="000000" w:themeColor="text1"/>
        </w:rPr>
        <w:t xml:space="preserve">federal laws, regulations, programs, policies, and case law precedent; and </w:t>
      </w:r>
      <w:r w:rsidRPr="00A072B4">
        <w:rPr>
          <w:rFonts w:cstheme="minorHAnsi"/>
          <w:color w:val="000000" w:themeColor="text1"/>
        </w:rPr>
        <w:t>propos</w:t>
      </w:r>
      <w:r>
        <w:rPr>
          <w:rFonts w:cstheme="minorHAnsi"/>
          <w:color w:val="000000" w:themeColor="text1"/>
        </w:rPr>
        <w:t>ing</w:t>
      </w:r>
      <w:r w:rsidRPr="00A072B4">
        <w:rPr>
          <w:rFonts w:cstheme="minorHAnsi"/>
          <w:color w:val="000000" w:themeColor="text1"/>
        </w:rPr>
        <w:t xml:space="preserve"> </w:t>
      </w:r>
      <w:r w:rsidR="00915F95" w:rsidRPr="00A072B4">
        <w:rPr>
          <w:rFonts w:cstheme="minorHAnsi"/>
          <w:color w:val="000000" w:themeColor="text1"/>
        </w:rPr>
        <w:t xml:space="preserve">and </w:t>
      </w:r>
      <w:r w:rsidRPr="00A072B4">
        <w:rPr>
          <w:rFonts w:cstheme="minorHAnsi"/>
          <w:color w:val="000000" w:themeColor="text1"/>
        </w:rPr>
        <w:t>develop</w:t>
      </w:r>
      <w:r>
        <w:rPr>
          <w:rFonts w:cstheme="minorHAnsi"/>
          <w:color w:val="000000" w:themeColor="text1"/>
        </w:rPr>
        <w:t>ing</w:t>
      </w:r>
      <w:r w:rsidRPr="00A072B4">
        <w:rPr>
          <w:rFonts w:cstheme="minorHAnsi"/>
          <w:color w:val="000000" w:themeColor="text1"/>
        </w:rPr>
        <w:t xml:space="preserve"> </w:t>
      </w:r>
      <w:r w:rsidR="00915F95" w:rsidRPr="00A072B4">
        <w:rPr>
          <w:rFonts w:cstheme="minorHAnsi"/>
          <w:color w:val="000000" w:themeColor="text1"/>
        </w:rPr>
        <w:t>policy positions that have a national, state and international impact on the lives of people with disabilities</w:t>
      </w:r>
      <w:r w:rsidR="00512383">
        <w:rPr>
          <w:rFonts w:cstheme="minorHAnsi"/>
          <w:color w:val="000000" w:themeColor="text1"/>
        </w:rPr>
        <w:t>;</w:t>
      </w:r>
    </w:p>
    <w:p w14:paraId="414761B0" w14:textId="146FAE73" w:rsidR="00915F95" w:rsidRPr="00A072B4" w:rsidRDefault="009F0B92" w:rsidP="007D5C02">
      <w:pPr>
        <w:pStyle w:val="ListParagraph"/>
        <w:numPr>
          <w:ilvl w:val="0"/>
          <w:numId w:val="44"/>
        </w:numPr>
        <w:rPr>
          <w:rFonts w:cstheme="minorHAnsi"/>
          <w:color w:val="000000" w:themeColor="text1"/>
        </w:rPr>
      </w:pPr>
      <w:r w:rsidRPr="00A072B4">
        <w:rPr>
          <w:rFonts w:cstheme="minorHAnsi"/>
          <w:color w:val="000000" w:themeColor="text1"/>
        </w:rPr>
        <w:t>Monitor</w:t>
      </w:r>
      <w:r>
        <w:rPr>
          <w:rFonts w:cstheme="minorHAnsi"/>
          <w:color w:val="000000" w:themeColor="text1"/>
        </w:rPr>
        <w:t>ing</w:t>
      </w:r>
      <w:r w:rsidRPr="00A072B4">
        <w:rPr>
          <w:rFonts w:cstheme="minorHAnsi"/>
          <w:color w:val="000000" w:themeColor="text1"/>
        </w:rPr>
        <w:t xml:space="preserve"> </w:t>
      </w:r>
      <w:r>
        <w:rPr>
          <w:rFonts w:cstheme="minorHAnsi"/>
          <w:color w:val="000000" w:themeColor="text1"/>
        </w:rPr>
        <w:t>c</w:t>
      </w:r>
      <w:r w:rsidRPr="00A072B4">
        <w:rPr>
          <w:rFonts w:cstheme="minorHAnsi"/>
          <w:color w:val="000000" w:themeColor="text1"/>
        </w:rPr>
        <w:t xml:space="preserve">ongressional </w:t>
      </w:r>
      <w:r w:rsidR="00915F95" w:rsidRPr="00A072B4">
        <w:rPr>
          <w:rFonts w:cstheme="minorHAnsi"/>
          <w:color w:val="000000" w:themeColor="text1"/>
        </w:rPr>
        <w:t xml:space="preserve">activity on issues critical to the disability community and </w:t>
      </w:r>
      <w:r w:rsidRPr="00A072B4">
        <w:rPr>
          <w:rFonts w:cstheme="minorHAnsi"/>
          <w:color w:val="000000" w:themeColor="text1"/>
        </w:rPr>
        <w:t>cultivat</w:t>
      </w:r>
      <w:r>
        <w:rPr>
          <w:rFonts w:cstheme="minorHAnsi"/>
          <w:color w:val="000000" w:themeColor="text1"/>
        </w:rPr>
        <w:t>ing</w:t>
      </w:r>
      <w:r w:rsidRPr="00A072B4">
        <w:rPr>
          <w:rFonts w:cstheme="minorHAnsi"/>
          <w:color w:val="000000" w:themeColor="text1"/>
        </w:rPr>
        <w:t xml:space="preserve"> </w:t>
      </w:r>
      <w:r w:rsidR="00915F95" w:rsidRPr="00A072B4">
        <w:rPr>
          <w:rFonts w:cstheme="minorHAnsi"/>
          <w:color w:val="000000" w:themeColor="text1"/>
        </w:rPr>
        <w:t xml:space="preserve">and </w:t>
      </w:r>
      <w:r w:rsidRPr="00A072B4">
        <w:rPr>
          <w:rFonts w:cstheme="minorHAnsi"/>
          <w:color w:val="000000" w:themeColor="text1"/>
        </w:rPr>
        <w:t>maintain</w:t>
      </w:r>
      <w:r>
        <w:rPr>
          <w:rFonts w:cstheme="minorHAnsi"/>
          <w:color w:val="000000" w:themeColor="text1"/>
        </w:rPr>
        <w:t>ing</w:t>
      </w:r>
      <w:r w:rsidRPr="00A072B4">
        <w:rPr>
          <w:rFonts w:cstheme="minorHAnsi"/>
          <w:color w:val="000000" w:themeColor="text1"/>
        </w:rPr>
        <w:t xml:space="preserve"> </w:t>
      </w:r>
      <w:r w:rsidR="00915F95" w:rsidRPr="00A072B4">
        <w:rPr>
          <w:rFonts w:cstheme="minorHAnsi"/>
          <w:color w:val="000000" w:themeColor="text1"/>
        </w:rPr>
        <w:t>effective working relationships with stakeholders at the federal, state, and local levels</w:t>
      </w:r>
      <w:r w:rsidR="00512383">
        <w:rPr>
          <w:rFonts w:cstheme="minorHAnsi"/>
          <w:color w:val="000000" w:themeColor="text1"/>
        </w:rPr>
        <w:t>; and</w:t>
      </w:r>
    </w:p>
    <w:p w14:paraId="4479EB06" w14:textId="78191D93" w:rsidR="00915F95" w:rsidRPr="00A072B4" w:rsidRDefault="009F0B92" w:rsidP="007D5C02">
      <w:pPr>
        <w:pStyle w:val="ListParagraph"/>
        <w:numPr>
          <w:ilvl w:val="0"/>
          <w:numId w:val="44"/>
        </w:numPr>
        <w:rPr>
          <w:rFonts w:cstheme="minorHAnsi"/>
          <w:color w:val="000000" w:themeColor="text1"/>
        </w:rPr>
      </w:pPr>
      <w:r w:rsidRPr="00A072B4">
        <w:rPr>
          <w:rFonts w:cstheme="minorHAnsi"/>
          <w:color w:val="000000" w:themeColor="text1"/>
        </w:rPr>
        <w:t>Provid</w:t>
      </w:r>
      <w:r>
        <w:rPr>
          <w:rFonts w:cstheme="minorHAnsi"/>
          <w:color w:val="000000" w:themeColor="text1"/>
        </w:rPr>
        <w:t>ing</w:t>
      </w:r>
      <w:r w:rsidRPr="00A072B4">
        <w:rPr>
          <w:rFonts w:cstheme="minorHAnsi"/>
          <w:color w:val="000000" w:themeColor="text1"/>
        </w:rPr>
        <w:t xml:space="preserve"> </w:t>
      </w:r>
      <w:r w:rsidR="00F606AC" w:rsidRPr="00A072B4">
        <w:rPr>
          <w:rFonts w:cstheme="minorHAnsi"/>
          <w:color w:val="000000" w:themeColor="text1"/>
        </w:rPr>
        <w:t>c</w:t>
      </w:r>
      <w:r w:rsidR="00915F95" w:rsidRPr="00A072B4">
        <w:rPr>
          <w:rFonts w:cstheme="minorHAnsi"/>
          <w:color w:val="000000" w:themeColor="text1"/>
        </w:rPr>
        <w:t xml:space="preserve">ritical staff support and </w:t>
      </w:r>
      <w:r w:rsidRPr="00A072B4">
        <w:rPr>
          <w:rFonts w:cstheme="minorHAnsi"/>
          <w:color w:val="000000" w:themeColor="text1"/>
        </w:rPr>
        <w:t>monitor</w:t>
      </w:r>
      <w:r>
        <w:rPr>
          <w:rFonts w:cstheme="minorHAnsi"/>
          <w:color w:val="000000" w:themeColor="text1"/>
        </w:rPr>
        <w:t>ing</w:t>
      </w:r>
      <w:r w:rsidRPr="00A072B4">
        <w:rPr>
          <w:rFonts w:cstheme="minorHAnsi"/>
          <w:color w:val="000000" w:themeColor="text1"/>
        </w:rPr>
        <w:t xml:space="preserve"> </w:t>
      </w:r>
      <w:r w:rsidR="00AC30D0">
        <w:rPr>
          <w:rFonts w:cstheme="minorHAnsi"/>
          <w:color w:val="000000" w:themeColor="text1"/>
        </w:rPr>
        <w:t>the Council</w:t>
      </w:r>
      <w:r w:rsidR="00915F95" w:rsidRPr="00A072B4">
        <w:rPr>
          <w:rFonts w:cstheme="minorHAnsi"/>
          <w:color w:val="000000" w:themeColor="text1"/>
        </w:rPr>
        <w:t xml:space="preserve">'s finance and accounting, information technology, and human resources management, as well as </w:t>
      </w:r>
      <w:r w:rsidRPr="00A072B4">
        <w:rPr>
          <w:rFonts w:cstheme="minorHAnsi"/>
          <w:color w:val="000000" w:themeColor="text1"/>
        </w:rPr>
        <w:t>partner</w:t>
      </w:r>
      <w:r>
        <w:rPr>
          <w:rFonts w:cstheme="minorHAnsi"/>
          <w:color w:val="000000" w:themeColor="text1"/>
        </w:rPr>
        <w:t>ing</w:t>
      </w:r>
      <w:r w:rsidRPr="00A072B4">
        <w:rPr>
          <w:rFonts w:cstheme="minorHAnsi"/>
          <w:color w:val="000000" w:themeColor="text1"/>
        </w:rPr>
        <w:t xml:space="preserve"> </w:t>
      </w:r>
      <w:r w:rsidR="00915F95" w:rsidRPr="00A072B4">
        <w:rPr>
          <w:rFonts w:cstheme="minorHAnsi"/>
          <w:color w:val="000000" w:themeColor="text1"/>
        </w:rPr>
        <w:t xml:space="preserve">with </w:t>
      </w:r>
      <w:r w:rsidR="00915F95" w:rsidRPr="00A072B4">
        <w:rPr>
          <w:rFonts w:cstheme="minorHAnsi"/>
          <w:color w:val="000000" w:themeColor="text1"/>
        </w:rPr>
        <w:lastRenderedPageBreak/>
        <w:t xml:space="preserve">the policy and outreach teams to build strategic relationships that are critical to </w:t>
      </w:r>
      <w:r w:rsidR="00AC30D0">
        <w:rPr>
          <w:rFonts w:cstheme="minorHAnsi"/>
          <w:color w:val="000000" w:themeColor="text1"/>
        </w:rPr>
        <w:t>the Council</w:t>
      </w:r>
      <w:r w:rsidR="00915F95" w:rsidRPr="00A072B4">
        <w:rPr>
          <w:rFonts w:cstheme="minorHAnsi"/>
          <w:color w:val="000000" w:themeColor="text1"/>
        </w:rPr>
        <w:t>'s work.</w:t>
      </w:r>
    </w:p>
    <w:bookmarkStart w:id="5" w:name="_PERFORMANCE"/>
    <w:bookmarkEnd w:id="5"/>
    <w:p w14:paraId="27C32047" w14:textId="6C66476E" w:rsidR="00951CCB" w:rsidRPr="00CE281E" w:rsidRDefault="00C540B2" w:rsidP="00CE281E">
      <w:pPr>
        <w:pStyle w:val="Heading3"/>
        <w:jc w:val="center"/>
        <w:rPr>
          <w:color w:val="000000" w:themeColor="text1"/>
          <w:u w:val="single"/>
        </w:rPr>
      </w:pPr>
      <w:r w:rsidRPr="00CE281E">
        <w:rPr>
          <w:noProof/>
          <w:color w:val="000000" w:themeColor="text1"/>
          <w:u w:val="single"/>
        </w:rPr>
        <mc:AlternateContent>
          <mc:Choice Requires="wps">
            <w:drawing>
              <wp:anchor distT="0" distB="0" distL="114300" distR="114300" simplePos="0" relativeHeight="251710464" behindDoc="0" locked="0" layoutInCell="1" allowOverlap="1" wp14:anchorId="276C474E" wp14:editId="2ACF2E4A">
                <wp:simplePos x="0" y="0"/>
                <wp:positionH relativeFrom="column">
                  <wp:posOffset>1752600</wp:posOffset>
                </wp:positionH>
                <wp:positionV relativeFrom="paragraph">
                  <wp:posOffset>2590165</wp:posOffset>
                </wp:positionV>
                <wp:extent cx="0" cy="0"/>
                <wp:effectExtent l="0" t="0" r="0" b="0"/>
                <wp:wrapNone/>
                <wp:docPr id="214" name="Straight Connector 213"/>
                <wp:cNvGraphicFramePr/>
                <a:graphic xmlns:a="http://schemas.openxmlformats.org/drawingml/2006/main">
                  <a:graphicData uri="http://schemas.microsoft.com/office/word/2010/wordprocessingShape">
                    <wps:wsp>
                      <wps:cNvCnPr/>
                      <wps:spPr>
                        <a:xfrm rot="5400000" flipH="1" flipV="1">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329955" id="Straight Connector 213" o:spid="_x0000_s1026" style="position:absolute;rotation:90;flip:x y;z-index:251710464;visibility:visible;mso-wrap-style:square;mso-wrap-distance-left:9pt;mso-wrap-distance-top:0;mso-wrap-distance-right:9pt;mso-wrap-distance-bottom:0;mso-position-horizontal:absolute;mso-position-horizontal-relative:text;mso-position-vertical:absolute;mso-position-vertical-relative:text" from="138pt,203.95pt" to="138pt,2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" strokecolor="#a61312 [3044]" strokeweight="1pt"/>
            </w:pict>
          </mc:Fallback>
        </mc:AlternateContent>
      </w:r>
      <w:r w:rsidR="00C309AF" w:rsidRPr="00CE281E">
        <w:rPr>
          <w:color w:val="000000" w:themeColor="text1"/>
          <w:u w:val="single"/>
        </w:rPr>
        <w:t>PERFORMANCE</w:t>
      </w:r>
    </w:p>
    <w:p w14:paraId="50C0F96F" w14:textId="77777777" w:rsidR="00051AF8" w:rsidRPr="00A072B4" w:rsidRDefault="00051AF8" w:rsidP="007D5C02">
      <w:pPr>
        <w:jc w:val="center"/>
        <w:rPr>
          <w:rFonts w:eastAsiaTheme="majorEastAsia" w:cstheme="minorHAnsi"/>
          <w:b/>
          <w:bCs/>
          <w:color w:val="000000" w:themeColor="text1"/>
          <w:u w:val="single"/>
        </w:rPr>
      </w:pPr>
    </w:p>
    <w:p w14:paraId="42358558" w14:textId="77777777" w:rsidR="00C309AF" w:rsidRPr="00FD6225" w:rsidRDefault="00C309AF" w:rsidP="008747DB">
      <w:pPr>
        <w:spacing w:after="240"/>
        <w:jc w:val="center"/>
        <w:rPr>
          <w:b/>
          <w:bCs/>
        </w:rPr>
      </w:pPr>
      <w:r w:rsidRPr="00FD6225">
        <w:rPr>
          <w:b/>
          <w:bCs/>
        </w:rPr>
        <w:t>STRATEGIC FRAMEWORK, FISCAL YEAR 2018 – 2022</w:t>
      </w:r>
    </w:p>
    <w:p w14:paraId="00417011" w14:textId="2111529D" w:rsidR="00F606AC" w:rsidRDefault="00C309AF" w:rsidP="008747DB">
      <w:pPr>
        <w:shd w:val="clear" w:color="auto" w:fill="FFFFFF" w:themeFill="background1"/>
        <w:spacing w:after="240"/>
        <w:rPr>
          <w:rFonts w:cstheme="minorHAnsi"/>
          <w:color w:val="000000" w:themeColor="text1"/>
        </w:rPr>
      </w:pPr>
      <w:r w:rsidRPr="00A072B4">
        <w:rPr>
          <w:rFonts w:cstheme="minorHAnsi"/>
          <w:color w:val="000000" w:themeColor="text1"/>
        </w:rPr>
        <w:t xml:space="preserve">The National Council on Disability continually updates its five-year strategic plan. The current plan’s expiration is consistent with the fiscal year 2022 budget justification. Each level of the plan implements strategies approved by the Office of Management and Budget to streamline operations and maximize greater specificity intended to reflect the outcomes for </w:t>
      </w:r>
      <w:r w:rsidR="00AC30D0">
        <w:rPr>
          <w:rFonts w:cstheme="minorHAnsi"/>
          <w:color w:val="000000" w:themeColor="text1"/>
        </w:rPr>
        <w:t>the Council</w:t>
      </w:r>
      <w:r w:rsidRPr="00A072B4">
        <w:rPr>
          <w:rFonts w:cstheme="minorHAnsi"/>
          <w:color w:val="000000" w:themeColor="text1"/>
        </w:rPr>
        <w:t xml:space="preserve"> as well as clearly articulate our plan of actions in pursuing those ends. </w:t>
      </w:r>
    </w:p>
    <w:p w14:paraId="6A94ED6E" w14:textId="4A923304" w:rsidR="006F2D2D" w:rsidRPr="006F2D2D" w:rsidRDefault="006F2D2D" w:rsidP="008747DB">
      <w:pPr>
        <w:spacing w:after="240"/>
        <w:rPr>
          <w:rFonts w:cstheme="minorHAnsi"/>
          <w:color w:val="000000" w:themeColor="text1"/>
        </w:rPr>
      </w:pPr>
      <w:r w:rsidRPr="006F2D2D">
        <w:rPr>
          <w:rFonts w:cstheme="minorHAnsi"/>
          <w:color w:val="000000" w:themeColor="text1"/>
        </w:rPr>
        <w:t xml:space="preserve">The National Council on Disability tracks progress on </w:t>
      </w:r>
      <w:r w:rsidR="00AC30D0">
        <w:rPr>
          <w:rFonts w:cstheme="minorHAnsi"/>
          <w:color w:val="000000" w:themeColor="text1"/>
        </w:rPr>
        <w:t>the Council</w:t>
      </w:r>
      <w:r w:rsidRPr="006F2D2D">
        <w:rPr>
          <w:rFonts w:cstheme="minorHAnsi"/>
          <w:color w:val="000000" w:themeColor="text1"/>
        </w:rPr>
        <w:t>’s strategic objectives and accomplishes its mission by assessing concerns and priorities of its stakeholders and then providing independent and reliable information, analysis, and recommendations to Congress, the President, and other federal agencies, in furtherance of the goals of the ADA. The Council conducts program evaluations before implementation - formative needs evaluations, periodically and ad hoc - formative process evaluation, and at the end of each - summative outcome and impact evaluations.</w:t>
      </w:r>
    </w:p>
    <w:p w14:paraId="48E79A06" w14:textId="77777777" w:rsidR="006F2D2D" w:rsidRDefault="006F2D2D">
      <w:pPr>
        <w:rPr>
          <w:rFonts w:eastAsiaTheme="majorEastAsia" w:cstheme="majorBidi"/>
          <w:b/>
          <w:bCs/>
          <w:caps/>
          <w:color w:val="000000" w:themeColor="text1"/>
        </w:rPr>
      </w:pPr>
      <w:bookmarkStart w:id="6" w:name="_Hlk19570034"/>
      <w:r>
        <w:rPr>
          <w:color w:val="000000" w:themeColor="text1"/>
        </w:rPr>
        <w:br w:type="page"/>
      </w:r>
    </w:p>
    <w:p w14:paraId="37C71F34" w14:textId="6E658D38" w:rsidR="006F2D2D" w:rsidRPr="006F2D2D" w:rsidRDefault="006F2D2D" w:rsidP="006F2D2D">
      <w:pPr>
        <w:pStyle w:val="Heading3"/>
        <w:spacing w:before="0" w:line="360" w:lineRule="auto"/>
        <w:jc w:val="center"/>
        <w:rPr>
          <w:color w:val="000000" w:themeColor="text1"/>
          <w:u w:val="single"/>
        </w:rPr>
      </w:pPr>
      <w:bookmarkStart w:id="7" w:name="_OBJECTIVES,_STRATEGIC_RESULTS_1"/>
      <w:bookmarkEnd w:id="7"/>
      <w:r w:rsidRPr="006F2D2D">
        <w:rPr>
          <w:color w:val="000000" w:themeColor="text1"/>
          <w:u w:val="single"/>
        </w:rPr>
        <w:lastRenderedPageBreak/>
        <w:t>OBJECTIVES, STRATEGIC RESULTS AND PLANNED ACTIVITIES</w:t>
      </w:r>
    </w:p>
    <w:p w14:paraId="1B862AF0" w14:textId="77777777" w:rsidR="006F2D2D" w:rsidRDefault="006F2D2D" w:rsidP="006F2D2D">
      <w:pPr>
        <w:rPr>
          <w:rFonts w:cstheme="minorHAnsi"/>
          <w:color w:val="000000" w:themeColor="text1"/>
        </w:rPr>
      </w:pPr>
    </w:p>
    <w:p w14:paraId="6DE1FDA2" w14:textId="75223C13" w:rsidR="006F2D2D" w:rsidRPr="006F2D2D" w:rsidRDefault="006F2D2D" w:rsidP="006F2D2D">
      <w:pPr>
        <w:rPr>
          <w:rFonts w:cstheme="minorHAnsi"/>
          <w:color w:val="000000" w:themeColor="text1"/>
        </w:rPr>
      </w:pPr>
      <w:r w:rsidRPr="006F2D2D">
        <w:rPr>
          <w:rFonts w:cstheme="minorHAnsi"/>
          <w:color w:val="000000" w:themeColor="text1"/>
        </w:rPr>
        <w:t xml:space="preserve">The National Council on Disability has a unique mission among federal agencies as it is charged with reviewing all programs and policies across the Federal Government, not merely one aspect of policy affecting people across all types of disabilities or all policy areas affecting only one subpopulation of people with disabilities. For that reason, the Council’s six strategic goals reflect </w:t>
      </w:r>
      <w:r w:rsidR="00AC30D0">
        <w:rPr>
          <w:rFonts w:cstheme="minorHAnsi"/>
          <w:color w:val="000000" w:themeColor="text1"/>
        </w:rPr>
        <w:t>the Council</w:t>
      </w:r>
      <w:r w:rsidRPr="006F2D2D">
        <w:rPr>
          <w:rFonts w:cstheme="minorHAnsi"/>
          <w:color w:val="000000" w:themeColor="text1"/>
        </w:rPr>
        <w:t>’s areas of core focus in implementing its mission</w:t>
      </w:r>
      <w:r w:rsidR="0072796A">
        <w:rPr>
          <w:rFonts w:cstheme="minorHAnsi"/>
          <w:color w:val="000000" w:themeColor="text1"/>
        </w:rPr>
        <w:t>.</w:t>
      </w:r>
      <w:r w:rsidRPr="006F2D2D">
        <w:rPr>
          <w:rFonts w:cstheme="minorHAnsi"/>
          <w:color w:val="000000" w:themeColor="text1"/>
        </w:rPr>
        <w:t xml:space="preserve"> </w:t>
      </w:r>
    </w:p>
    <w:p w14:paraId="11CC1AA1" w14:textId="596E5E35" w:rsidR="006F2D2D" w:rsidRPr="001D5607" w:rsidRDefault="006F2D2D" w:rsidP="00015A9B">
      <w:pPr>
        <w:pStyle w:val="ListParagraph"/>
        <w:numPr>
          <w:ilvl w:val="0"/>
          <w:numId w:val="69"/>
        </w:numPr>
        <w:ind w:left="630" w:hanging="270"/>
        <w:rPr>
          <w:rFonts w:cstheme="minorHAnsi"/>
          <w:color w:val="000000" w:themeColor="text1"/>
        </w:rPr>
      </w:pPr>
      <w:r w:rsidRPr="001D5607">
        <w:rPr>
          <w:rFonts w:cstheme="minorHAnsi"/>
          <w:color w:val="000000" w:themeColor="text1"/>
        </w:rPr>
        <w:t>Goal 1</w:t>
      </w:r>
      <w:r w:rsidR="009F0B92" w:rsidRPr="001D5607">
        <w:rPr>
          <w:rFonts w:cstheme="minorHAnsi"/>
          <w:color w:val="000000" w:themeColor="text1"/>
        </w:rPr>
        <w:t xml:space="preserve"> --</w:t>
      </w:r>
      <w:r w:rsidRPr="001D5607">
        <w:rPr>
          <w:rFonts w:cstheme="minorHAnsi"/>
          <w:color w:val="000000" w:themeColor="text1"/>
        </w:rPr>
        <w:t xml:space="preserve"> Develop new disability policy recommendations, such as for entitlement </w:t>
      </w:r>
      <w:r w:rsidRPr="001D5607">
        <w:rPr>
          <w:rFonts w:cstheme="minorHAnsi"/>
          <w:color w:val="000000" w:themeColor="text1"/>
        </w:rPr>
        <w:tab/>
        <w:t>reform discussions;</w:t>
      </w:r>
    </w:p>
    <w:p w14:paraId="5E263FD2" w14:textId="6A0F02B1" w:rsidR="006F2D2D" w:rsidRPr="001D5607" w:rsidRDefault="006F2D2D" w:rsidP="00015A9B">
      <w:pPr>
        <w:pStyle w:val="ListParagraph"/>
        <w:numPr>
          <w:ilvl w:val="0"/>
          <w:numId w:val="69"/>
        </w:numPr>
        <w:ind w:left="630" w:hanging="270"/>
        <w:rPr>
          <w:rFonts w:cstheme="minorHAnsi"/>
          <w:color w:val="000000" w:themeColor="text1"/>
        </w:rPr>
      </w:pPr>
      <w:r w:rsidRPr="001D5607">
        <w:rPr>
          <w:rFonts w:cstheme="minorHAnsi"/>
          <w:color w:val="000000" w:themeColor="text1"/>
        </w:rPr>
        <w:t>Goal 2</w:t>
      </w:r>
      <w:r w:rsidR="009F0B92" w:rsidRPr="001D5607">
        <w:rPr>
          <w:rFonts w:cstheme="minorHAnsi"/>
          <w:color w:val="000000" w:themeColor="text1"/>
        </w:rPr>
        <w:t xml:space="preserve"> -- </w:t>
      </w:r>
      <w:r w:rsidR="00235D0F">
        <w:rPr>
          <w:rFonts w:cstheme="minorHAnsi"/>
          <w:color w:val="000000" w:themeColor="text1"/>
        </w:rPr>
        <w:t>R</w:t>
      </w:r>
      <w:r w:rsidRPr="001D5607">
        <w:rPr>
          <w:rFonts w:cstheme="minorHAnsi"/>
          <w:color w:val="000000" w:themeColor="text1"/>
        </w:rPr>
        <w:t xml:space="preserve">eview and analyze proposed and existing federal policies’ impact on </w:t>
      </w:r>
      <w:r w:rsidRPr="001D5607">
        <w:rPr>
          <w:rFonts w:cstheme="minorHAnsi"/>
          <w:color w:val="000000" w:themeColor="text1"/>
        </w:rPr>
        <w:tab/>
        <w:t xml:space="preserve">people with disabilities;  </w:t>
      </w:r>
    </w:p>
    <w:p w14:paraId="7C6B3101" w14:textId="5CE74153" w:rsidR="006F2D2D" w:rsidRPr="001D5607" w:rsidRDefault="006F2D2D" w:rsidP="00015A9B">
      <w:pPr>
        <w:pStyle w:val="ListParagraph"/>
        <w:numPr>
          <w:ilvl w:val="0"/>
          <w:numId w:val="69"/>
        </w:numPr>
        <w:ind w:left="630" w:hanging="270"/>
        <w:rPr>
          <w:rFonts w:cstheme="minorHAnsi"/>
          <w:color w:val="000000" w:themeColor="text1"/>
        </w:rPr>
      </w:pPr>
      <w:r w:rsidRPr="001D5607">
        <w:rPr>
          <w:rFonts w:cstheme="minorHAnsi"/>
          <w:color w:val="000000" w:themeColor="text1"/>
        </w:rPr>
        <w:t>Goal 3</w:t>
      </w:r>
      <w:r w:rsidR="009F0B92" w:rsidRPr="001D5607">
        <w:rPr>
          <w:rFonts w:cstheme="minorHAnsi"/>
          <w:color w:val="000000" w:themeColor="text1"/>
        </w:rPr>
        <w:t xml:space="preserve"> -- </w:t>
      </w:r>
      <w:r w:rsidRPr="001D5607">
        <w:rPr>
          <w:rFonts w:cstheme="minorHAnsi"/>
          <w:color w:val="000000" w:themeColor="text1"/>
        </w:rPr>
        <w:t xml:space="preserve">Engage policymakers and respond to their requests for assistance </w:t>
      </w:r>
      <w:r w:rsidRPr="001D5607">
        <w:rPr>
          <w:rFonts w:cstheme="minorHAnsi"/>
          <w:color w:val="000000" w:themeColor="text1"/>
        </w:rPr>
        <w:tab/>
        <w:t>accurately, efficiently and impartially;</w:t>
      </w:r>
    </w:p>
    <w:p w14:paraId="3743EBC6" w14:textId="2EC2051D" w:rsidR="006F2D2D" w:rsidRPr="001D5607" w:rsidRDefault="006F2D2D" w:rsidP="00015A9B">
      <w:pPr>
        <w:pStyle w:val="ListParagraph"/>
        <w:numPr>
          <w:ilvl w:val="0"/>
          <w:numId w:val="69"/>
        </w:numPr>
        <w:ind w:left="630" w:hanging="270"/>
        <w:rPr>
          <w:rFonts w:cstheme="minorHAnsi"/>
          <w:color w:val="000000" w:themeColor="text1"/>
        </w:rPr>
      </w:pPr>
      <w:r w:rsidRPr="001D5607">
        <w:rPr>
          <w:rFonts w:cstheme="minorHAnsi"/>
          <w:color w:val="000000" w:themeColor="text1"/>
        </w:rPr>
        <w:t>Goal 4</w:t>
      </w:r>
      <w:r w:rsidR="009F0B92" w:rsidRPr="001D5607">
        <w:rPr>
          <w:rFonts w:cstheme="minorHAnsi"/>
          <w:color w:val="000000" w:themeColor="text1"/>
        </w:rPr>
        <w:t xml:space="preserve"> -- </w:t>
      </w:r>
      <w:r w:rsidRPr="001D5607">
        <w:rPr>
          <w:rFonts w:cstheme="minorHAnsi"/>
          <w:color w:val="000000" w:themeColor="text1"/>
        </w:rPr>
        <w:t xml:space="preserve">Gather information from subject matter experts and members of the </w:t>
      </w:r>
      <w:r w:rsidRPr="001D5607">
        <w:rPr>
          <w:rFonts w:cstheme="minorHAnsi"/>
          <w:color w:val="000000" w:themeColor="text1"/>
        </w:rPr>
        <w:tab/>
        <w:t>disability community to help inform policymakers’ work;</w:t>
      </w:r>
    </w:p>
    <w:p w14:paraId="43B8E0DF" w14:textId="644AFBF4" w:rsidR="006F2D2D" w:rsidRPr="001D5607" w:rsidRDefault="006F2D2D" w:rsidP="00015A9B">
      <w:pPr>
        <w:pStyle w:val="ListParagraph"/>
        <w:numPr>
          <w:ilvl w:val="0"/>
          <w:numId w:val="69"/>
        </w:numPr>
        <w:ind w:left="630" w:hanging="270"/>
        <w:rPr>
          <w:rFonts w:cstheme="minorHAnsi"/>
          <w:color w:val="000000" w:themeColor="text1"/>
        </w:rPr>
      </w:pPr>
      <w:r w:rsidRPr="001D5607">
        <w:rPr>
          <w:rFonts w:cstheme="minorHAnsi"/>
          <w:color w:val="000000" w:themeColor="text1"/>
        </w:rPr>
        <w:t>Goal 5</w:t>
      </w:r>
      <w:r w:rsidR="009F0B92" w:rsidRPr="001D5607">
        <w:rPr>
          <w:rFonts w:cstheme="minorHAnsi"/>
          <w:color w:val="000000" w:themeColor="text1"/>
        </w:rPr>
        <w:t xml:space="preserve"> -- </w:t>
      </w:r>
      <w:r w:rsidRPr="001D5607">
        <w:rPr>
          <w:rFonts w:cstheme="minorHAnsi"/>
          <w:color w:val="000000" w:themeColor="text1"/>
        </w:rPr>
        <w:t xml:space="preserve">Enhance </w:t>
      </w:r>
      <w:r w:rsidR="00972B4F" w:rsidRPr="001D5607">
        <w:rPr>
          <w:rFonts w:cstheme="minorHAnsi"/>
          <w:color w:val="000000" w:themeColor="text1"/>
        </w:rPr>
        <w:t>a</w:t>
      </w:r>
      <w:r w:rsidRPr="001D5607">
        <w:rPr>
          <w:rFonts w:cstheme="minorHAnsi"/>
          <w:color w:val="000000" w:themeColor="text1"/>
        </w:rPr>
        <w:t xml:space="preserve">gency operational and programmatic internal controls in order </w:t>
      </w:r>
      <w:r w:rsidRPr="001D5607">
        <w:rPr>
          <w:rFonts w:cstheme="minorHAnsi"/>
          <w:color w:val="000000" w:themeColor="text1"/>
        </w:rPr>
        <w:tab/>
        <w:t>to effectively service execution of statutory duties; and</w:t>
      </w:r>
    </w:p>
    <w:p w14:paraId="2697B1F7" w14:textId="2BB0B85A" w:rsidR="006F2D2D" w:rsidRPr="001D5607" w:rsidRDefault="006F2D2D" w:rsidP="00015A9B">
      <w:pPr>
        <w:pStyle w:val="ListParagraph"/>
        <w:numPr>
          <w:ilvl w:val="0"/>
          <w:numId w:val="69"/>
        </w:numPr>
        <w:ind w:left="630" w:hanging="270"/>
        <w:rPr>
          <w:rFonts w:cstheme="minorHAnsi"/>
          <w:color w:val="000000" w:themeColor="text1"/>
        </w:rPr>
      </w:pPr>
      <w:r w:rsidRPr="001D5607">
        <w:rPr>
          <w:rFonts w:cstheme="minorHAnsi"/>
          <w:color w:val="000000" w:themeColor="text1"/>
        </w:rPr>
        <w:t>Goal 6</w:t>
      </w:r>
      <w:r w:rsidR="009F0B92" w:rsidRPr="001D5607">
        <w:rPr>
          <w:rFonts w:cstheme="minorHAnsi"/>
          <w:color w:val="000000" w:themeColor="text1"/>
        </w:rPr>
        <w:t xml:space="preserve"> --</w:t>
      </w:r>
      <w:r w:rsidRPr="001D5607">
        <w:rPr>
          <w:rFonts w:cstheme="minorHAnsi"/>
          <w:color w:val="000000" w:themeColor="text1"/>
        </w:rPr>
        <w:t xml:space="preserve"> Recruit, retain, and develop a highly qualified professional staff in order </w:t>
      </w:r>
      <w:r w:rsidRPr="001D5607">
        <w:rPr>
          <w:rFonts w:cstheme="minorHAnsi"/>
          <w:color w:val="000000" w:themeColor="text1"/>
        </w:rPr>
        <w:tab/>
        <w:t>to effectively service execution of statutory duties.</w:t>
      </w:r>
    </w:p>
    <w:p w14:paraId="24931A3D" w14:textId="77777777" w:rsidR="006F2D2D" w:rsidRPr="006F2D2D" w:rsidRDefault="006F2D2D" w:rsidP="006F2D2D">
      <w:pPr>
        <w:rPr>
          <w:rFonts w:cstheme="minorHAnsi"/>
          <w:color w:val="000000" w:themeColor="text1"/>
        </w:rPr>
      </w:pPr>
    </w:p>
    <w:p w14:paraId="3A6250E8" w14:textId="48FBB7DB" w:rsidR="006F2D2D" w:rsidRPr="006F2D2D" w:rsidRDefault="006F2D2D" w:rsidP="006F2D2D">
      <w:pPr>
        <w:rPr>
          <w:rFonts w:cstheme="minorHAnsi"/>
          <w:color w:val="000000" w:themeColor="text1"/>
        </w:rPr>
      </w:pPr>
      <w:r w:rsidRPr="006F2D2D">
        <w:rPr>
          <w:rFonts w:cstheme="minorHAnsi"/>
          <w:color w:val="000000" w:themeColor="text1"/>
        </w:rPr>
        <w:t xml:space="preserve">The National Council Disability has </w:t>
      </w:r>
      <w:r w:rsidR="00A31AAC">
        <w:rPr>
          <w:rFonts w:cstheme="minorHAnsi"/>
          <w:color w:val="000000" w:themeColor="text1"/>
        </w:rPr>
        <w:t>thirty-two</w:t>
      </w:r>
      <w:r w:rsidRPr="006F2D2D">
        <w:rPr>
          <w:rFonts w:cstheme="minorHAnsi"/>
          <w:color w:val="000000" w:themeColor="text1"/>
        </w:rPr>
        <w:t xml:space="preserve"> strategic objectives within its six strategic goals. Each objective is continually reviewed annually to reflect Council-set policy project work for the upcoming fiscal year, as well as management-set operational, reporting, and compliance priorities based upon OMB-driven guidance, new executive orders, and any new legislative responsibilities.</w:t>
      </w:r>
    </w:p>
    <w:p w14:paraId="38C87C64" w14:textId="25E06E12" w:rsidR="006F2D2D" w:rsidRDefault="006F2D2D">
      <w:pPr>
        <w:rPr>
          <w:rFonts w:cstheme="minorHAnsi"/>
          <w:color w:val="000000" w:themeColor="text1"/>
        </w:rPr>
      </w:pPr>
      <w:r>
        <w:rPr>
          <w:rFonts w:cstheme="minorHAnsi"/>
          <w:color w:val="000000" w:themeColor="text1"/>
        </w:rPr>
        <w:br w:type="page"/>
      </w:r>
    </w:p>
    <w:p w14:paraId="70013D15" w14:textId="4068B780" w:rsidR="00294789" w:rsidRPr="00E755A1" w:rsidRDefault="00AF2EDF" w:rsidP="00E755A1">
      <w:pPr>
        <w:pStyle w:val="Heading3"/>
        <w:pBdr>
          <w:top w:val="single" w:sz="4" w:space="1" w:color="auto"/>
          <w:left w:val="single" w:sz="4" w:space="4" w:color="auto"/>
          <w:bottom w:val="single" w:sz="4" w:space="1" w:color="auto"/>
          <w:right w:val="single" w:sz="4" w:space="4" w:color="auto"/>
        </w:pBdr>
        <w:jc w:val="center"/>
        <w:rPr>
          <w:color w:val="000000" w:themeColor="text1"/>
        </w:rPr>
      </w:pPr>
      <w:bookmarkStart w:id="8" w:name="_GOAL_1"/>
      <w:bookmarkEnd w:id="8"/>
      <w:r w:rsidRPr="00E755A1">
        <w:rPr>
          <w:color w:val="000000" w:themeColor="text1"/>
        </w:rPr>
        <w:lastRenderedPageBreak/>
        <w:t>GOAL 1</w:t>
      </w:r>
    </w:p>
    <w:p w14:paraId="0A81A1FD" w14:textId="0C547E19" w:rsidR="00EB1AE8" w:rsidRPr="00E755A1" w:rsidRDefault="00294789" w:rsidP="00E755A1">
      <w:pPr>
        <w:pBdr>
          <w:top w:val="single" w:sz="4" w:space="1" w:color="auto"/>
          <w:left w:val="single" w:sz="4" w:space="4" w:color="auto"/>
          <w:bottom w:val="single" w:sz="4" w:space="1" w:color="auto"/>
          <w:right w:val="single" w:sz="4" w:space="4" w:color="auto"/>
        </w:pBdr>
        <w:jc w:val="center"/>
        <w:rPr>
          <w:b/>
          <w:bCs/>
        </w:rPr>
      </w:pPr>
      <w:r w:rsidRPr="00E755A1">
        <w:rPr>
          <w:b/>
          <w:bCs/>
        </w:rPr>
        <w:t>OBJECTIVES, STRATEGIC RESULTS AND PLANNED ACTIVITIES</w:t>
      </w:r>
    </w:p>
    <w:p w14:paraId="280CB17A" w14:textId="7EA167E6" w:rsidR="00D0753E" w:rsidRPr="00A072B4" w:rsidRDefault="00D0753E" w:rsidP="00207DB7">
      <w:pPr>
        <w:pStyle w:val="wordsection1"/>
        <w:spacing w:line="360" w:lineRule="auto"/>
        <w:ind w:left="360"/>
        <w:rPr>
          <w:rFonts w:asciiTheme="minorHAnsi" w:hAnsiTheme="minorHAnsi" w:cstheme="minorHAnsi"/>
          <w:color w:val="000000" w:themeColor="text1"/>
        </w:rPr>
      </w:pPr>
      <w:bookmarkStart w:id="9" w:name="_OBJECTIVES,_STRATEGIC_RESULTS"/>
      <w:bookmarkEnd w:id="6"/>
      <w:bookmarkEnd w:id="9"/>
    </w:p>
    <w:p w14:paraId="0C70B310" w14:textId="5D07DB92" w:rsidR="00D555C6" w:rsidRPr="00D555C6" w:rsidRDefault="00294789" w:rsidP="00B60A0E">
      <w:pPr>
        <w:pStyle w:val="ListParagraph"/>
        <w:spacing w:after="240"/>
        <w:ind w:left="0"/>
        <w:rPr>
          <w:rFonts w:cstheme="minorHAnsi"/>
          <w:b/>
          <w:color w:val="000000" w:themeColor="text1"/>
        </w:rPr>
      </w:pPr>
      <w:r w:rsidRPr="00A072B4">
        <w:rPr>
          <w:rFonts w:cstheme="minorHAnsi"/>
          <w:b/>
          <w:color w:val="000000" w:themeColor="text1"/>
        </w:rPr>
        <w:t>GOAL 1: Develop new disability policy recommendations, such as for entitlement reform discussions.</w:t>
      </w:r>
      <w:r w:rsidR="00B60A0E">
        <w:rPr>
          <w:rFonts w:cstheme="minorHAnsi"/>
          <w:b/>
          <w:color w:val="000000" w:themeColor="text1"/>
        </w:rPr>
        <w:br/>
      </w:r>
    </w:p>
    <w:p w14:paraId="730CA0BA" w14:textId="77777777" w:rsidR="00294789" w:rsidRPr="00A072B4" w:rsidRDefault="00294789" w:rsidP="00B60A0E">
      <w:pPr>
        <w:pStyle w:val="ListParagraph"/>
        <w:numPr>
          <w:ilvl w:val="0"/>
          <w:numId w:val="46"/>
        </w:numPr>
        <w:spacing w:after="240"/>
        <w:rPr>
          <w:rFonts w:cstheme="minorHAnsi"/>
          <w:color w:val="000000" w:themeColor="text1"/>
        </w:rPr>
      </w:pPr>
      <w:r w:rsidRPr="00A072B4">
        <w:rPr>
          <w:rFonts w:cstheme="minorHAnsi"/>
          <w:color w:val="000000" w:themeColor="text1"/>
        </w:rPr>
        <w:t xml:space="preserve">Develop materials regarding findings on the impact of charter schools and school vouchers on students with disabilities and offer recommendations to policymakers. </w:t>
      </w:r>
    </w:p>
    <w:p w14:paraId="467EE8FF" w14:textId="77777777" w:rsidR="00294789" w:rsidRPr="00A072B4" w:rsidRDefault="00294789" w:rsidP="00B60A0E">
      <w:pPr>
        <w:pStyle w:val="ListParagraph"/>
        <w:numPr>
          <w:ilvl w:val="0"/>
          <w:numId w:val="46"/>
        </w:numPr>
        <w:spacing w:after="240"/>
        <w:rPr>
          <w:rFonts w:cstheme="minorHAnsi"/>
          <w:color w:val="000000" w:themeColor="text1"/>
        </w:rPr>
      </w:pPr>
      <w:r w:rsidRPr="00A072B4">
        <w:rPr>
          <w:rFonts w:cstheme="minorHAnsi"/>
          <w:color w:val="000000" w:themeColor="text1"/>
        </w:rPr>
        <w:t xml:space="preserve">Develop materials regarding the use and impact of guardianship on national disability policy goals; federal court jurisdiction regarding guardianship cases; and the ways guardianship uniquely affects the lives of people with intellectual and developmental disabilities and offer recommendations to policymakers. </w:t>
      </w:r>
    </w:p>
    <w:p w14:paraId="0DBD47FF" w14:textId="77777777" w:rsidR="00294789" w:rsidRPr="00A072B4" w:rsidRDefault="00294789" w:rsidP="00B60A0E">
      <w:pPr>
        <w:pStyle w:val="ListParagraph"/>
        <w:numPr>
          <w:ilvl w:val="0"/>
          <w:numId w:val="46"/>
        </w:numPr>
        <w:spacing w:after="240"/>
        <w:rPr>
          <w:rFonts w:cstheme="minorHAnsi"/>
          <w:color w:val="000000" w:themeColor="text1"/>
        </w:rPr>
      </w:pPr>
      <w:r w:rsidRPr="00A072B4">
        <w:rPr>
          <w:rFonts w:cstheme="minorHAnsi"/>
          <w:color w:val="000000" w:themeColor="text1"/>
        </w:rPr>
        <w:t>Provide policymakers policy findings and recommendations during Medicaid healthcare reform discussions.</w:t>
      </w:r>
    </w:p>
    <w:p w14:paraId="317FAE72" w14:textId="77777777" w:rsidR="00294789" w:rsidRPr="00A072B4" w:rsidRDefault="00294789" w:rsidP="00B60A0E">
      <w:pPr>
        <w:pStyle w:val="ListParagraph"/>
        <w:numPr>
          <w:ilvl w:val="0"/>
          <w:numId w:val="46"/>
        </w:numPr>
        <w:spacing w:after="240"/>
        <w:rPr>
          <w:rFonts w:cstheme="minorHAnsi"/>
          <w:color w:val="000000" w:themeColor="text1"/>
        </w:rPr>
      </w:pPr>
      <w:r w:rsidRPr="00A072B4">
        <w:rPr>
          <w:rFonts w:cstheme="minorHAnsi"/>
          <w:color w:val="000000" w:themeColor="text1"/>
        </w:rPr>
        <w:t>Provide policymakers policy findings and recommendations during Social Security reform discussions.</w:t>
      </w:r>
    </w:p>
    <w:p w14:paraId="0A5416B8" w14:textId="559A344A" w:rsidR="00294789" w:rsidRPr="00A072B4" w:rsidRDefault="00294789" w:rsidP="00B60A0E">
      <w:pPr>
        <w:pStyle w:val="ListParagraph"/>
        <w:numPr>
          <w:ilvl w:val="0"/>
          <w:numId w:val="46"/>
        </w:numPr>
        <w:spacing w:after="240"/>
        <w:rPr>
          <w:rFonts w:cstheme="minorHAnsi"/>
          <w:color w:val="000000" w:themeColor="text1"/>
        </w:rPr>
      </w:pPr>
      <w:r w:rsidRPr="00A072B4">
        <w:rPr>
          <w:rFonts w:cstheme="minorHAnsi"/>
          <w:color w:val="000000" w:themeColor="text1"/>
        </w:rPr>
        <w:t xml:space="preserve">Develop materials and recommendations regarding findings of research on the involuntary institutionalization of people with disabilities </w:t>
      </w:r>
      <w:r w:rsidR="00D555C6" w:rsidRPr="00A072B4">
        <w:rPr>
          <w:rFonts w:cstheme="minorHAnsi"/>
          <w:color w:val="000000" w:themeColor="text1"/>
        </w:rPr>
        <w:t>because of</w:t>
      </w:r>
      <w:r w:rsidRPr="00A072B4">
        <w:rPr>
          <w:rFonts w:cstheme="minorHAnsi"/>
          <w:color w:val="000000" w:themeColor="text1"/>
        </w:rPr>
        <w:t xml:space="preserve"> disasters.</w:t>
      </w:r>
    </w:p>
    <w:p w14:paraId="56F85960" w14:textId="77777777" w:rsidR="00294789" w:rsidRPr="00A072B4" w:rsidRDefault="00294789" w:rsidP="00B60A0E">
      <w:pPr>
        <w:pStyle w:val="ListParagraph"/>
        <w:numPr>
          <w:ilvl w:val="0"/>
          <w:numId w:val="46"/>
        </w:numPr>
        <w:spacing w:after="240"/>
        <w:rPr>
          <w:rFonts w:cstheme="minorHAnsi"/>
          <w:color w:val="000000" w:themeColor="text1"/>
        </w:rPr>
      </w:pPr>
      <w:r w:rsidRPr="00A072B4">
        <w:rPr>
          <w:rFonts w:cstheme="minorHAnsi"/>
          <w:color w:val="000000" w:themeColor="text1"/>
        </w:rPr>
        <w:t>Develop materials and recommendations regarding findings of research on bioethical issues affecting people with disabilities.</w:t>
      </w:r>
    </w:p>
    <w:p w14:paraId="10898B20" w14:textId="77777777" w:rsidR="00294789" w:rsidRPr="00A072B4" w:rsidRDefault="00294789" w:rsidP="00B60A0E">
      <w:pPr>
        <w:pStyle w:val="ListParagraph"/>
        <w:numPr>
          <w:ilvl w:val="0"/>
          <w:numId w:val="46"/>
        </w:numPr>
        <w:spacing w:after="240"/>
        <w:rPr>
          <w:rFonts w:cstheme="minorHAnsi"/>
          <w:color w:val="000000" w:themeColor="text1"/>
        </w:rPr>
      </w:pPr>
      <w:r w:rsidRPr="00A072B4">
        <w:rPr>
          <w:rFonts w:cstheme="minorHAnsi"/>
          <w:color w:val="000000" w:themeColor="text1"/>
        </w:rPr>
        <w:t>Develop materials and recommendations regarding the creation of a centralized accommodations fund for the Federal Government.</w:t>
      </w:r>
    </w:p>
    <w:p w14:paraId="52EF477C" w14:textId="77777777" w:rsidR="00120204" w:rsidRDefault="00294789" w:rsidP="00B60A0E">
      <w:pPr>
        <w:pStyle w:val="ListParagraph"/>
        <w:numPr>
          <w:ilvl w:val="0"/>
          <w:numId w:val="46"/>
        </w:numPr>
        <w:spacing w:after="240"/>
        <w:rPr>
          <w:rFonts w:cstheme="minorHAnsi"/>
          <w:color w:val="000000" w:themeColor="text1"/>
        </w:rPr>
      </w:pPr>
      <w:r w:rsidRPr="00A072B4">
        <w:rPr>
          <w:rFonts w:cstheme="minorHAnsi"/>
          <w:color w:val="000000" w:themeColor="text1"/>
        </w:rPr>
        <w:t>Develop materials and recommendations regarding accessible medical equipment.</w:t>
      </w:r>
    </w:p>
    <w:p w14:paraId="44C0AA2E" w14:textId="53B7F2ED" w:rsidR="00294789" w:rsidRPr="00120204" w:rsidRDefault="00294789" w:rsidP="00B60A0E">
      <w:pPr>
        <w:pStyle w:val="ListParagraph"/>
        <w:numPr>
          <w:ilvl w:val="0"/>
          <w:numId w:val="46"/>
        </w:numPr>
        <w:spacing w:after="240"/>
        <w:rPr>
          <w:rFonts w:cstheme="minorHAnsi"/>
          <w:color w:val="000000" w:themeColor="text1"/>
        </w:rPr>
      </w:pPr>
      <w:r w:rsidRPr="00120204">
        <w:rPr>
          <w:rFonts w:cstheme="minorHAnsi"/>
          <w:color w:val="000000" w:themeColor="text1"/>
        </w:rPr>
        <w:t>Develop materials regarding the broadscale impact of COVID-19 on the lives of people with disabilities in healthcare, direct care services, employment, education, group homes, communications, and mental health.</w:t>
      </w:r>
    </w:p>
    <w:p w14:paraId="063CF1D7" w14:textId="77777777" w:rsidR="001356F5" w:rsidRDefault="001356F5">
      <w:pPr>
        <w:rPr>
          <w:rFonts w:cstheme="minorHAnsi"/>
          <w:b/>
          <w:color w:val="000000" w:themeColor="text1"/>
        </w:rPr>
      </w:pPr>
      <w:bookmarkStart w:id="10" w:name="_Hlk53363992"/>
      <w:r>
        <w:rPr>
          <w:rFonts w:cstheme="minorHAnsi"/>
          <w:b/>
          <w:color w:val="000000" w:themeColor="text1"/>
        </w:rPr>
        <w:br w:type="page"/>
      </w:r>
    </w:p>
    <w:p w14:paraId="66FB62E8" w14:textId="5C821A6F" w:rsidR="00120204" w:rsidRPr="00120204" w:rsidRDefault="00120204" w:rsidP="00120204">
      <w:pPr>
        <w:pStyle w:val="ListParagraph"/>
        <w:ind w:left="0"/>
        <w:rPr>
          <w:rFonts w:cstheme="minorHAnsi"/>
          <w:b/>
          <w:color w:val="000000" w:themeColor="text1"/>
        </w:rPr>
      </w:pPr>
      <w:r w:rsidRPr="00120204">
        <w:rPr>
          <w:rFonts w:cstheme="minorHAnsi"/>
          <w:b/>
          <w:color w:val="000000" w:themeColor="text1"/>
        </w:rPr>
        <w:lastRenderedPageBreak/>
        <w:t>In furtherance of Goal 1, the Council accomplished the following in FY 2020 &amp; 2021:</w:t>
      </w:r>
    </w:p>
    <w:bookmarkEnd w:id="10"/>
    <w:p w14:paraId="550E40BC" w14:textId="77777777" w:rsidR="00120204" w:rsidRDefault="00120204" w:rsidP="00120204">
      <w:pPr>
        <w:pStyle w:val="CommentText"/>
      </w:pPr>
    </w:p>
    <w:p w14:paraId="3F9029D2" w14:textId="5E08D9F7" w:rsidR="00D0753E" w:rsidRPr="00881DB0" w:rsidRDefault="00207DB7" w:rsidP="00966702">
      <w:pPr>
        <w:pStyle w:val="ListParagraph"/>
        <w:numPr>
          <w:ilvl w:val="0"/>
          <w:numId w:val="1"/>
        </w:numPr>
        <w:spacing w:after="240"/>
        <w:contextualSpacing w:val="0"/>
        <w:rPr>
          <w:rFonts w:cstheme="minorHAnsi"/>
          <w:color w:val="000000" w:themeColor="text1"/>
          <w:bdr w:val="none" w:sz="0" w:space="0" w:color="auto" w:frame="1"/>
          <w:lang w:val="en"/>
        </w:rPr>
      </w:pPr>
      <w:r w:rsidRPr="00881DB0">
        <w:rPr>
          <w:rFonts w:cstheme="minorHAnsi"/>
          <w:b/>
          <w:bCs/>
          <w:color w:val="000000" w:themeColor="text1"/>
          <w:bdr w:val="none" w:sz="0" w:space="0" w:color="auto" w:frame="1"/>
          <w:lang w:val="en"/>
        </w:rPr>
        <w:t>C</w:t>
      </w:r>
      <w:r w:rsidR="00D0753E" w:rsidRPr="00881DB0">
        <w:rPr>
          <w:rFonts w:cstheme="minorHAnsi"/>
          <w:b/>
          <w:bCs/>
          <w:color w:val="000000" w:themeColor="text1"/>
          <w:bdr w:val="none" w:sz="0" w:space="0" w:color="auto" w:frame="1"/>
          <w:lang w:val="en"/>
        </w:rPr>
        <w:t xml:space="preserve">entralized </w:t>
      </w:r>
      <w:r w:rsidRPr="00881DB0">
        <w:rPr>
          <w:rFonts w:cstheme="minorHAnsi"/>
          <w:b/>
          <w:bCs/>
          <w:color w:val="000000" w:themeColor="text1"/>
          <w:bdr w:val="none" w:sz="0" w:space="0" w:color="auto" w:frame="1"/>
          <w:lang w:val="en"/>
        </w:rPr>
        <w:t>A</w:t>
      </w:r>
      <w:r w:rsidR="00D0753E" w:rsidRPr="00881DB0">
        <w:rPr>
          <w:rFonts w:cstheme="minorHAnsi"/>
          <w:b/>
          <w:bCs/>
          <w:color w:val="000000" w:themeColor="text1"/>
          <w:bdr w:val="none" w:sz="0" w:space="0" w:color="auto" w:frame="1"/>
          <w:lang w:val="en"/>
        </w:rPr>
        <w:t xml:space="preserve">ccommodations for </w:t>
      </w:r>
      <w:r w:rsidRPr="00881DB0">
        <w:rPr>
          <w:rFonts w:cstheme="minorHAnsi"/>
          <w:b/>
          <w:bCs/>
          <w:color w:val="000000" w:themeColor="text1"/>
          <w:bdr w:val="none" w:sz="0" w:space="0" w:color="auto" w:frame="1"/>
          <w:lang w:val="en"/>
        </w:rPr>
        <w:t>E</w:t>
      </w:r>
      <w:r w:rsidR="00D0753E" w:rsidRPr="00881DB0">
        <w:rPr>
          <w:rFonts w:cstheme="minorHAnsi"/>
          <w:b/>
          <w:bCs/>
          <w:color w:val="000000" w:themeColor="text1"/>
          <w:bdr w:val="none" w:sz="0" w:space="0" w:color="auto" w:frame="1"/>
          <w:lang w:val="en"/>
        </w:rPr>
        <w:t xml:space="preserve">mployees with </w:t>
      </w:r>
      <w:r w:rsidRPr="00881DB0">
        <w:rPr>
          <w:rFonts w:cstheme="minorHAnsi"/>
          <w:b/>
          <w:bCs/>
          <w:color w:val="000000" w:themeColor="text1"/>
          <w:bdr w:val="none" w:sz="0" w:space="0" w:color="auto" w:frame="1"/>
          <w:lang w:val="en"/>
        </w:rPr>
        <w:t>D</w:t>
      </w:r>
      <w:r w:rsidR="00D0753E" w:rsidRPr="00881DB0">
        <w:rPr>
          <w:rFonts w:cstheme="minorHAnsi"/>
          <w:b/>
          <w:bCs/>
          <w:color w:val="000000" w:themeColor="text1"/>
          <w:bdr w:val="none" w:sz="0" w:space="0" w:color="auto" w:frame="1"/>
          <w:lang w:val="en"/>
        </w:rPr>
        <w:t>isabilities</w:t>
      </w:r>
      <w:r w:rsidR="00881DB0" w:rsidRPr="00881DB0">
        <w:rPr>
          <w:rFonts w:cstheme="minorHAnsi"/>
          <w:color w:val="000000" w:themeColor="text1"/>
          <w:bdr w:val="none" w:sz="0" w:space="0" w:color="auto" w:frame="1"/>
          <w:lang w:val="en"/>
        </w:rPr>
        <w:t xml:space="preserve"> – </w:t>
      </w:r>
      <w:r w:rsidR="00881DB0">
        <w:rPr>
          <w:rFonts w:cstheme="minorHAnsi"/>
          <w:color w:val="000000" w:themeColor="text1"/>
          <w:bdr w:val="none" w:sz="0" w:space="0" w:color="auto" w:frame="1"/>
          <w:lang w:val="en"/>
        </w:rPr>
        <w:t>NCD p</w:t>
      </w:r>
      <w:r w:rsidR="00881DB0" w:rsidRPr="00881DB0">
        <w:rPr>
          <w:rFonts w:cstheme="minorHAnsi"/>
          <w:color w:val="000000" w:themeColor="text1"/>
          <w:bdr w:val="none" w:sz="0" w:space="0" w:color="auto" w:frame="1"/>
          <w:lang w:val="en"/>
        </w:rPr>
        <w:t xml:space="preserve">rovided </w:t>
      </w:r>
      <w:r w:rsidR="00D0753E" w:rsidRPr="00881DB0">
        <w:rPr>
          <w:rFonts w:cstheme="minorHAnsi"/>
          <w:color w:val="000000" w:themeColor="text1"/>
          <w:bdr w:val="none" w:sz="0" w:space="0" w:color="auto" w:frame="1"/>
          <w:lang w:val="en"/>
        </w:rPr>
        <w:t xml:space="preserve">recommendations to both Congress and the Executive Branch aimed at fulfilling the </w:t>
      </w:r>
      <w:r w:rsidR="00B12526" w:rsidRPr="00881DB0">
        <w:rPr>
          <w:rFonts w:cstheme="minorHAnsi"/>
          <w:color w:val="000000" w:themeColor="text1"/>
          <w:bdr w:val="none" w:sz="0" w:space="0" w:color="auto" w:frame="1"/>
          <w:lang w:val="en"/>
        </w:rPr>
        <w:t>F</w:t>
      </w:r>
      <w:r w:rsidR="00D0753E" w:rsidRPr="00881DB0">
        <w:rPr>
          <w:rFonts w:cstheme="minorHAnsi"/>
          <w:color w:val="000000" w:themeColor="text1"/>
          <w:bdr w:val="none" w:sz="0" w:space="0" w:color="auto" w:frame="1"/>
          <w:lang w:val="en"/>
        </w:rPr>
        <w:t xml:space="preserve">ederal </w:t>
      </w:r>
      <w:r w:rsidR="00B12526" w:rsidRPr="00881DB0">
        <w:rPr>
          <w:rFonts w:cstheme="minorHAnsi"/>
          <w:color w:val="000000" w:themeColor="text1"/>
          <w:bdr w:val="none" w:sz="0" w:space="0" w:color="auto" w:frame="1"/>
          <w:lang w:val="en"/>
        </w:rPr>
        <w:t>G</w:t>
      </w:r>
      <w:r w:rsidR="00D0753E" w:rsidRPr="00881DB0">
        <w:rPr>
          <w:rFonts w:cstheme="minorHAnsi"/>
          <w:color w:val="000000" w:themeColor="text1"/>
          <w:bdr w:val="none" w:sz="0" w:space="0" w:color="auto" w:frame="1"/>
          <w:lang w:val="en"/>
        </w:rPr>
        <w:t>overnment’s reasonable accommodation responsibilities, in relation to the Computer/Electronic Accommodations Program (CAP) in specific (housed under the D</w:t>
      </w:r>
      <w:r w:rsidR="00B91D97" w:rsidRPr="00881DB0">
        <w:rPr>
          <w:rFonts w:cstheme="minorHAnsi"/>
          <w:color w:val="000000" w:themeColor="text1"/>
          <w:bdr w:val="none" w:sz="0" w:space="0" w:color="auto" w:frame="1"/>
          <w:lang w:val="en"/>
        </w:rPr>
        <w:t xml:space="preserve">epartment of </w:t>
      </w:r>
      <w:r w:rsidR="00D0753E" w:rsidRPr="00881DB0">
        <w:rPr>
          <w:rFonts w:cstheme="minorHAnsi"/>
          <w:color w:val="000000" w:themeColor="text1"/>
          <w:bdr w:val="none" w:sz="0" w:space="0" w:color="auto" w:frame="1"/>
          <w:lang w:val="en"/>
        </w:rPr>
        <w:t>D</w:t>
      </w:r>
      <w:r w:rsidR="00914356" w:rsidRPr="00881DB0">
        <w:rPr>
          <w:rFonts w:cstheme="minorHAnsi"/>
          <w:color w:val="000000" w:themeColor="text1"/>
          <w:bdr w:val="none" w:sz="0" w:space="0" w:color="auto" w:frame="1"/>
          <w:lang w:val="en"/>
        </w:rPr>
        <w:t>efense</w:t>
      </w:r>
      <w:r w:rsidR="00D0753E" w:rsidRPr="00881DB0">
        <w:rPr>
          <w:rFonts w:cstheme="minorHAnsi"/>
          <w:color w:val="000000" w:themeColor="text1"/>
          <w:bdr w:val="none" w:sz="0" w:space="0" w:color="auto" w:frame="1"/>
          <w:lang w:val="en"/>
        </w:rPr>
        <w:t xml:space="preserve"> and used throughout other federal agencies). </w:t>
      </w:r>
      <w:r w:rsidR="008E1C4C" w:rsidRPr="00881DB0">
        <w:rPr>
          <w:rFonts w:cstheme="minorHAnsi"/>
          <w:color w:val="000000" w:themeColor="text1"/>
          <w:bdr w:val="none" w:sz="0" w:space="0" w:color="auto" w:frame="1"/>
          <w:lang w:val="en"/>
        </w:rPr>
        <w:t>Specifically</w:t>
      </w:r>
      <w:r w:rsidR="00D0753E" w:rsidRPr="00881DB0">
        <w:rPr>
          <w:rFonts w:cstheme="minorHAnsi"/>
          <w:color w:val="000000" w:themeColor="text1"/>
          <w:bdr w:val="none" w:sz="0" w:space="0" w:color="auto" w:frame="1"/>
          <w:lang w:val="en"/>
        </w:rPr>
        <w:t xml:space="preserve">, recommendations </w:t>
      </w:r>
      <w:r w:rsidRPr="00881DB0">
        <w:rPr>
          <w:rFonts w:cstheme="minorHAnsi"/>
          <w:color w:val="000000" w:themeColor="text1"/>
          <w:bdr w:val="none" w:sz="0" w:space="0" w:color="auto" w:frame="1"/>
          <w:lang w:val="en"/>
        </w:rPr>
        <w:t xml:space="preserve">were made </w:t>
      </w:r>
      <w:r w:rsidR="00D0753E" w:rsidRPr="00881DB0">
        <w:rPr>
          <w:rFonts w:cstheme="minorHAnsi"/>
          <w:color w:val="000000" w:themeColor="text1"/>
          <w:bdr w:val="none" w:sz="0" w:space="0" w:color="auto" w:frame="1"/>
          <w:lang w:val="en"/>
        </w:rPr>
        <w:t>concerning funding levels and CAP’s potential involvement with the Chief Information Officer’s Council as a means of tracking emerging accommodations technology.</w:t>
      </w:r>
      <w:r w:rsidR="00914356" w:rsidRPr="00881DB0">
        <w:rPr>
          <w:rFonts w:cstheme="minorHAnsi"/>
          <w:color w:val="000000" w:themeColor="text1"/>
          <w:bdr w:val="none" w:sz="0" w:space="0" w:color="auto" w:frame="1"/>
          <w:lang w:val="en"/>
        </w:rPr>
        <w:t xml:space="preserve"> </w:t>
      </w:r>
    </w:p>
    <w:p w14:paraId="6CD57294" w14:textId="7E907003" w:rsidR="00371698" w:rsidRPr="00881DB0" w:rsidRDefault="00FD1E89" w:rsidP="00966702">
      <w:pPr>
        <w:pStyle w:val="ListParagraph"/>
        <w:numPr>
          <w:ilvl w:val="0"/>
          <w:numId w:val="1"/>
        </w:numPr>
        <w:spacing w:after="240"/>
        <w:contextualSpacing w:val="0"/>
        <w:rPr>
          <w:rFonts w:cstheme="minorHAnsi"/>
          <w:color w:val="000000" w:themeColor="text1"/>
        </w:rPr>
      </w:pPr>
      <w:r w:rsidRPr="00881DB0">
        <w:rPr>
          <w:rFonts w:eastAsia="Times New Roman" w:cstheme="minorHAnsi"/>
          <w:b/>
          <w:bCs/>
          <w:iCs/>
          <w:color w:val="000000" w:themeColor="text1"/>
        </w:rPr>
        <w:t xml:space="preserve">Professional </w:t>
      </w:r>
      <w:r w:rsidR="00207DB7" w:rsidRPr="00881DB0">
        <w:rPr>
          <w:rFonts w:eastAsia="Times New Roman" w:cstheme="minorHAnsi"/>
          <w:b/>
          <w:bCs/>
          <w:iCs/>
          <w:color w:val="000000" w:themeColor="text1"/>
        </w:rPr>
        <w:t>A</w:t>
      </w:r>
      <w:r w:rsidRPr="00881DB0">
        <w:rPr>
          <w:rFonts w:eastAsia="Times New Roman" w:cstheme="minorHAnsi"/>
          <w:b/>
          <w:bCs/>
          <w:iCs/>
          <w:color w:val="000000" w:themeColor="text1"/>
        </w:rPr>
        <w:t xml:space="preserve">ssociations </w:t>
      </w:r>
      <w:r w:rsidR="00207DB7" w:rsidRPr="00881DB0">
        <w:rPr>
          <w:rFonts w:eastAsia="Times New Roman" w:cstheme="minorHAnsi"/>
          <w:b/>
          <w:bCs/>
          <w:iCs/>
          <w:color w:val="000000" w:themeColor="text1"/>
        </w:rPr>
        <w:t>Respond</w:t>
      </w:r>
      <w:r w:rsidR="00B91D97" w:rsidRPr="00881DB0">
        <w:rPr>
          <w:rFonts w:eastAsia="Times New Roman" w:cstheme="minorHAnsi"/>
          <w:b/>
          <w:bCs/>
          <w:iCs/>
          <w:color w:val="000000" w:themeColor="text1"/>
        </w:rPr>
        <w:t>ed</w:t>
      </w:r>
      <w:r w:rsidR="0003585F" w:rsidRPr="00881DB0">
        <w:rPr>
          <w:rFonts w:eastAsia="Times New Roman" w:cstheme="minorHAnsi"/>
          <w:b/>
          <w:bCs/>
          <w:iCs/>
          <w:color w:val="000000" w:themeColor="text1"/>
        </w:rPr>
        <w:t>, Accreditation Standards</w:t>
      </w:r>
      <w:r w:rsidR="00881DB0" w:rsidRPr="00881DB0">
        <w:rPr>
          <w:rFonts w:eastAsia="Times New Roman" w:cstheme="minorHAnsi"/>
          <w:iCs/>
          <w:color w:val="000000" w:themeColor="text1"/>
        </w:rPr>
        <w:t xml:space="preserve"> – Following </w:t>
      </w:r>
      <w:r w:rsidR="00207DB7" w:rsidRPr="00881DB0">
        <w:rPr>
          <w:rFonts w:eastAsia="Times New Roman" w:cstheme="minorHAnsi"/>
          <w:bCs/>
          <w:color w:val="000000" w:themeColor="text1"/>
        </w:rPr>
        <w:t xml:space="preserve">our </w:t>
      </w:r>
      <w:hyperlink r:id="rId15" w:history="1">
        <w:r w:rsidRPr="00881DB0">
          <w:rPr>
            <w:rStyle w:val="Hyperlink"/>
            <w:rFonts w:eastAsia="Times New Roman" w:cstheme="minorHAnsi"/>
            <w:bCs/>
            <w:color w:val="000000" w:themeColor="text1"/>
          </w:rPr>
          <w:t>recommend</w:t>
        </w:r>
        <w:r w:rsidR="00207DB7" w:rsidRPr="00881DB0">
          <w:rPr>
            <w:rStyle w:val="Hyperlink"/>
            <w:rFonts w:eastAsia="Times New Roman" w:cstheme="minorHAnsi"/>
            <w:bCs/>
            <w:color w:val="000000" w:themeColor="text1"/>
          </w:rPr>
          <w:t>ations</w:t>
        </w:r>
      </w:hyperlink>
      <w:r w:rsidRPr="00881DB0">
        <w:rPr>
          <w:rFonts w:eastAsia="Times New Roman" w:cstheme="minorHAnsi"/>
          <w:bCs/>
          <w:color w:val="000000" w:themeColor="text1"/>
        </w:rPr>
        <w:t xml:space="preserve"> to the Liaison Committee on Medical Education (LCME) that it revise its national medical school curriculum standards to include mandatory disability competency training for all medical students in the U</w:t>
      </w:r>
      <w:r w:rsidR="008E1C4C" w:rsidRPr="00881DB0">
        <w:rPr>
          <w:rFonts w:eastAsia="Times New Roman" w:cstheme="minorHAnsi"/>
          <w:bCs/>
          <w:color w:val="000000" w:themeColor="text1"/>
        </w:rPr>
        <w:t>.</w:t>
      </w:r>
      <w:r w:rsidRPr="00881DB0">
        <w:rPr>
          <w:rFonts w:eastAsia="Times New Roman" w:cstheme="minorHAnsi"/>
          <w:bCs/>
          <w:color w:val="000000" w:themeColor="text1"/>
        </w:rPr>
        <w:t>S</w:t>
      </w:r>
      <w:r w:rsidR="008E1C4C" w:rsidRPr="00881DB0">
        <w:rPr>
          <w:rFonts w:eastAsia="Times New Roman" w:cstheme="minorHAnsi"/>
          <w:bCs/>
          <w:color w:val="000000" w:themeColor="text1"/>
        </w:rPr>
        <w:t>.</w:t>
      </w:r>
      <w:r w:rsidRPr="00881DB0">
        <w:rPr>
          <w:rFonts w:eastAsia="Times New Roman" w:cstheme="minorHAnsi"/>
          <w:bCs/>
          <w:color w:val="000000" w:themeColor="text1"/>
        </w:rPr>
        <w:t>, in response to the available data that indicate people with disabilities face difficulties in finding providers that are adequately trained or able to provide proper treatment to patients with disabilities</w:t>
      </w:r>
      <w:r w:rsidR="00FB2D36">
        <w:rPr>
          <w:rFonts w:eastAsia="Times New Roman" w:cstheme="minorHAnsi"/>
          <w:bCs/>
          <w:color w:val="000000" w:themeColor="text1"/>
        </w:rPr>
        <w:t>, i</w:t>
      </w:r>
      <w:r w:rsidR="00207DB7" w:rsidRPr="00881DB0">
        <w:rPr>
          <w:rFonts w:eastAsia="Times New Roman" w:cstheme="minorHAnsi"/>
          <w:bCs/>
          <w:color w:val="000000" w:themeColor="text1"/>
        </w:rPr>
        <w:t>n fiscal year 2020, t</w:t>
      </w:r>
      <w:r w:rsidRPr="00881DB0">
        <w:rPr>
          <w:rFonts w:eastAsia="Times New Roman" w:cstheme="minorHAnsi"/>
          <w:bCs/>
          <w:color w:val="000000" w:themeColor="text1"/>
        </w:rPr>
        <w:t>he LCME made modest revisions to its accreditation standards but also took the opportunity to revise its standards to now require that U</w:t>
      </w:r>
      <w:r w:rsidR="008E1C4C" w:rsidRPr="00881DB0">
        <w:rPr>
          <w:rFonts w:eastAsia="Times New Roman" w:cstheme="minorHAnsi"/>
          <w:bCs/>
          <w:color w:val="000000" w:themeColor="text1"/>
        </w:rPr>
        <w:t>.</w:t>
      </w:r>
      <w:r w:rsidRPr="00881DB0">
        <w:rPr>
          <w:rFonts w:eastAsia="Times New Roman" w:cstheme="minorHAnsi"/>
          <w:bCs/>
          <w:color w:val="000000" w:themeColor="text1"/>
        </w:rPr>
        <w:t>S</w:t>
      </w:r>
      <w:r w:rsidR="008E1C4C" w:rsidRPr="00881DB0">
        <w:rPr>
          <w:rFonts w:eastAsia="Times New Roman" w:cstheme="minorHAnsi"/>
          <w:bCs/>
          <w:color w:val="000000" w:themeColor="text1"/>
        </w:rPr>
        <w:t>.</w:t>
      </w:r>
      <w:r w:rsidRPr="00881DB0">
        <w:rPr>
          <w:rFonts w:eastAsia="Times New Roman" w:cstheme="minorHAnsi"/>
          <w:bCs/>
          <w:color w:val="000000" w:themeColor="text1"/>
        </w:rPr>
        <w:t xml:space="preserve"> medical schools draft and implement nondiscrimination policies, including with respect to people with disabilities.</w:t>
      </w:r>
    </w:p>
    <w:p w14:paraId="59879A75" w14:textId="5D6DB560" w:rsidR="0072796A" w:rsidRPr="00915F0F" w:rsidRDefault="00207DB7" w:rsidP="00966702">
      <w:pPr>
        <w:pStyle w:val="ListParagraph"/>
        <w:numPr>
          <w:ilvl w:val="0"/>
          <w:numId w:val="1"/>
        </w:numPr>
        <w:spacing w:after="240"/>
        <w:contextualSpacing w:val="0"/>
        <w:rPr>
          <w:rFonts w:cstheme="minorHAnsi"/>
          <w:color w:val="000000" w:themeColor="text1"/>
        </w:rPr>
      </w:pPr>
      <w:r w:rsidRPr="00915F0F">
        <w:rPr>
          <w:rFonts w:cstheme="minorHAnsi"/>
          <w:b/>
          <w:bCs/>
          <w:color w:val="000000" w:themeColor="text1"/>
        </w:rPr>
        <w:t>Advise</w:t>
      </w:r>
      <w:r w:rsidR="00B91D97" w:rsidRPr="00915F0F">
        <w:rPr>
          <w:rFonts w:cstheme="minorHAnsi"/>
          <w:b/>
          <w:bCs/>
          <w:color w:val="000000" w:themeColor="text1"/>
        </w:rPr>
        <w:t>d</w:t>
      </w:r>
      <w:r w:rsidRPr="00915F0F">
        <w:rPr>
          <w:rFonts w:cstheme="minorHAnsi"/>
          <w:b/>
          <w:bCs/>
          <w:color w:val="000000" w:themeColor="text1"/>
        </w:rPr>
        <w:t xml:space="preserve"> Accreditation Council</w:t>
      </w:r>
      <w:r w:rsidR="0003585F" w:rsidRPr="00915F0F">
        <w:rPr>
          <w:rFonts w:cstheme="minorHAnsi"/>
          <w:b/>
          <w:bCs/>
          <w:color w:val="000000" w:themeColor="text1"/>
        </w:rPr>
        <w:t xml:space="preserve">, </w:t>
      </w:r>
      <w:r w:rsidRPr="00915F0F">
        <w:rPr>
          <w:rFonts w:cstheme="minorHAnsi"/>
          <w:b/>
          <w:bCs/>
          <w:color w:val="000000" w:themeColor="text1"/>
        </w:rPr>
        <w:t>Genetic Testing on Genetic Counselor Programs</w:t>
      </w:r>
      <w:r w:rsidR="00915F0F" w:rsidRPr="00915F0F">
        <w:rPr>
          <w:rFonts w:cstheme="minorHAnsi"/>
          <w:color w:val="000000" w:themeColor="text1"/>
        </w:rPr>
        <w:t xml:space="preserve"> – We </w:t>
      </w:r>
      <w:r w:rsidR="00C14199" w:rsidRPr="00915F0F">
        <w:rPr>
          <w:rFonts w:cstheme="minorHAnsi"/>
          <w:color w:val="000000" w:themeColor="text1"/>
        </w:rPr>
        <w:t xml:space="preserve">shared our </w:t>
      </w:r>
      <w:r w:rsidR="0044551F" w:rsidRPr="00915F0F">
        <w:rPr>
          <w:rFonts w:cstheme="minorHAnsi"/>
          <w:color w:val="000000" w:themeColor="text1"/>
        </w:rPr>
        <w:t>report to the President and Congress titled </w:t>
      </w:r>
      <w:hyperlink r:id="rId16" w:history="1">
        <w:r w:rsidR="0044551F" w:rsidRPr="00915F0F">
          <w:rPr>
            <w:rStyle w:val="Hyperlink"/>
            <w:rFonts w:cstheme="minorHAnsi"/>
            <w:i/>
            <w:iCs/>
            <w:color w:val="000000" w:themeColor="text1"/>
          </w:rPr>
          <w:t>Genetic Testing and the Rush to Perfection</w:t>
        </w:r>
      </w:hyperlink>
      <w:r w:rsidR="0044551F" w:rsidRPr="00915F0F">
        <w:rPr>
          <w:rFonts w:cstheme="minorHAnsi"/>
          <w:color w:val="000000" w:themeColor="text1"/>
        </w:rPr>
        <w:t xml:space="preserve">, </w:t>
      </w:r>
      <w:r w:rsidRPr="00915F0F">
        <w:rPr>
          <w:rFonts w:cstheme="minorHAnsi"/>
          <w:color w:val="000000" w:themeColor="text1"/>
        </w:rPr>
        <w:t>w</w:t>
      </w:r>
      <w:r w:rsidR="0044551F" w:rsidRPr="00915F0F">
        <w:rPr>
          <w:rFonts w:cstheme="minorHAnsi"/>
          <w:color w:val="000000" w:themeColor="text1"/>
        </w:rPr>
        <w:t>hich examin</w:t>
      </w:r>
      <w:r w:rsidRPr="00915F0F">
        <w:rPr>
          <w:rFonts w:cstheme="minorHAnsi"/>
          <w:color w:val="000000" w:themeColor="text1"/>
        </w:rPr>
        <w:t>ed</w:t>
      </w:r>
      <w:r w:rsidR="0044551F" w:rsidRPr="00915F0F">
        <w:rPr>
          <w:rFonts w:cstheme="minorHAnsi"/>
          <w:color w:val="000000" w:themeColor="text1"/>
        </w:rPr>
        <w:t xml:space="preserve"> the impact of genetic testing on people with disabilities and discusse</w:t>
      </w:r>
      <w:r w:rsidRPr="00915F0F">
        <w:rPr>
          <w:rFonts w:cstheme="minorHAnsi"/>
          <w:color w:val="000000" w:themeColor="text1"/>
        </w:rPr>
        <w:t>d</w:t>
      </w:r>
      <w:r w:rsidR="0044551F" w:rsidRPr="00915F0F">
        <w:rPr>
          <w:rFonts w:cstheme="minorHAnsi"/>
          <w:color w:val="000000" w:themeColor="text1"/>
        </w:rPr>
        <w:t xml:space="preserve"> the rapidly expanding business of noninvasive prenatal screening and the importance of genetic counseling to help ensure that prospective and current parents of children with genetic conditions receive accurate information for making informed choices about genetic test results</w:t>
      </w:r>
      <w:r w:rsidR="00C14199" w:rsidRPr="00915F0F">
        <w:rPr>
          <w:rFonts w:cstheme="minorHAnsi"/>
          <w:color w:val="000000" w:themeColor="text1"/>
        </w:rPr>
        <w:t>.</w:t>
      </w:r>
    </w:p>
    <w:p w14:paraId="313A45E5" w14:textId="292C9EE7" w:rsidR="00371698" w:rsidRPr="00D80382" w:rsidRDefault="00207DB7" w:rsidP="00966702">
      <w:pPr>
        <w:pStyle w:val="ListParagraph"/>
        <w:numPr>
          <w:ilvl w:val="0"/>
          <w:numId w:val="1"/>
        </w:numPr>
        <w:spacing w:after="240"/>
        <w:contextualSpacing w:val="0"/>
        <w:rPr>
          <w:rFonts w:cstheme="minorHAnsi"/>
          <w:color w:val="000000" w:themeColor="text1"/>
        </w:rPr>
      </w:pPr>
      <w:r w:rsidRPr="00D80382">
        <w:rPr>
          <w:rFonts w:cstheme="minorHAnsi"/>
          <w:b/>
          <w:bCs/>
          <w:color w:val="000000" w:themeColor="text1"/>
        </w:rPr>
        <w:t>Advise</w:t>
      </w:r>
      <w:r w:rsidR="00B91D97" w:rsidRPr="00D80382">
        <w:rPr>
          <w:rFonts w:cstheme="minorHAnsi"/>
          <w:b/>
          <w:bCs/>
          <w:color w:val="000000" w:themeColor="text1"/>
        </w:rPr>
        <w:t>d</w:t>
      </w:r>
      <w:r w:rsidRPr="00D80382">
        <w:rPr>
          <w:rFonts w:cstheme="minorHAnsi"/>
          <w:b/>
          <w:bCs/>
          <w:color w:val="000000" w:themeColor="text1"/>
        </w:rPr>
        <w:t xml:space="preserve"> Health and Human Services</w:t>
      </w:r>
      <w:r w:rsidR="0003585F" w:rsidRPr="00D80382">
        <w:rPr>
          <w:rFonts w:cstheme="minorHAnsi"/>
          <w:b/>
          <w:bCs/>
          <w:color w:val="000000" w:themeColor="text1"/>
        </w:rPr>
        <w:t xml:space="preserve">, </w:t>
      </w:r>
      <w:r w:rsidRPr="00D80382">
        <w:rPr>
          <w:rFonts w:cstheme="minorHAnsi"/>
          <w:b/>
          <w:bCs/>
          <w:color w:val="000000" w:themeColor="text1"/>
        </w:rPr>
        <w:t>A</w:t>
      </w:r>
      <w:r w:rsidR="00371698" w:rsidRPr="00D80382">
        <w:rPr>
          <w:rFonts w:cstheme="minorHAnsi"/>
          <w:b/>
          <w:bCs/>
          <w:color w:val="000000" w:themeColor="text1"/>
        </w:rPr>
        <w:t xml:space="preserve">ssisted </w:t>
      </w:r>
      <w:r w:rsidRPr="00D80382">
        <w:rPr>
          <w:rFonts w:cstheme="minorHAnsi"/>
          <w:b/>
          <w:bCs/>
          <w:color w:val="000000" w:themeColor="text1"/>
        </w:rPr>
        <w:t>S</w:t>
      </w:r>
      <w:r w:rsidR="00371698" w:rsidRPr="00D80382">
        <w:rPr>
          <w:rFonts w:cstheme="minorHAnsi"/>
          <w:b/>
          <w:bCs/>
          <w:color w:val="000000" w:themeColor="text1"/>
        </w:rPr>
        <w:t xml:space="preserve">uicide, </w:t>
      </w:r>
      <w:r w:rsidRPr="00D80382">
        <w:rPr>
          <w:rFonts w:cstheme="minorHAnsi"/>
          <w:b/>
          <w:bCs/>
          <w:color w:val="000000" w:themeColor="text1"/>
        </w:rPr>
        <w:t>M</w:t>
      </w:r>
      <w:r w:rsidR="00371698" w:rsidRPr="00D80382">
        <w:rPr>
          <w:rFonts w:cstheme="minorHAnsi"/>
          <w:b/>
          <w:bCs/>
          <w:color w:val="000000" w:themeColor="text1"/>
        </w:rPr>
        <w:t xml:space="preserve">edical </w:t>
      </w:r>
      <w:r w:rsidRPr="00D80382">
        <w:rPr>
          <w:rFonts w:cstheme="minorHAnsi"/>
          <w:b/>
          <w:bCs/>
          <w:color w:val="000000" w:themeColor="text1"/>
        </w:rPr>
        <w:t>F</w:t>
      </w:r>
      <w:r w:rsidR="00371698" w:rsidRPr="00D80382">
        <w:rPr>
          <w:rFonts w:cstheme="minorHAnsi"/>
          <w:b/>
          <w:bCs/>
          <w:color w:val="000000" w:themeColor="text1"/>
        </w:rPr>
        <w:t xml:space="preserve">utility and QALYs </w:t>
      </w:r>
      <w:r w:rsidR="00D80382" w:rsidRPr="00D80382">
        <w:rPr>
          <w:rFonts w:cstheme="minorHAnsi"/>
          <w:b/>
          <w:bCs/>
          <w:color w:val="000000" w:themeColor="text1"/>
        </w:rPr>
        <w:t xml:space="preserve">– </w:t>
      </w:r>
      <w:r w:rsidR="00C14199" w:rsidRPr="00D80382">
        <w:rPr>
          <w:rFonts w:cstheme="minorHAnsi"/>
          <w:color w:val="000000" w:themeColor="text1"/>
        </w:rPr>
        <w:t>We</w:t>
      </w:r>
      <w:r w:rsidR="000C0F84" w:rsidRPr="00D80382">
        <w:rPr>
          <w:rFonts w:cstheme="minorHAnsi"/>
          <w:color w:val="000000" w:themeColor="text1"/>
        </w:rPr>
        <w:t xml:space="preserve"> provided </w:t>
      </w:r>
      <w:hyperlink r:id="rId17" w:history="1">
        <w:r w:rsidR="000C0F84" w:rsidRPr="00D80382">
          <w:rPr>
            <w:rStyle w:val="Hyperlink"/>
            <w:rFonts w:cstheme="minorHAnsi"/>
            <w:color w:val="000000" w:themeColor="text1"/>
          </w:rPr>
          <w:t>recommendations</w:t>
        </w:r>
      </w:hyperlink>
      <w:r w:rsidR="000C0F84" w:rsidRPr="00D80382">
        <w:rPr>
          <w:rFonts w:cstheme="minorHAnsi"/>
          <w:color w:val="000000" w:themeColor="text1"/>
        </w:rPr>
        <w:t xml:space="preserve"> concerning the denial, limiting access, and unequal access to necessary care, for people with disabilities and chronic conditions based on unjustified bases and/or disability bias.</w:t>
      </w:r>
    </w:p>
    <w:p w14:paraId="23983FB4" w14:textId="0BDCD7B3" w:rsidR="00371698" w:rsidRPr="00D80382" w:rsidRDefault="00C14199" w:rsidP="00966702">
      <w:pPr>
        <w:pStyle w:val="ListParagraph"/>
        <w:numPr>
          <w:ilvl w:val="0"/>
          <w:numId w:val="1"/>
        </w:numPr>
        <w:spacing w:after="240"/>
        <w:contextualSpacing w:val="0"/>
        <w:rPr>
          <w:rFonts w:cstheme="minorHAnsi"/>
          <w:color w:val="000000" w:themeColor="text1"/>
        </w:rPr>
      </w:pPr>
      <w:r w:rsidRPr="00D80382">
        <w:rPr>
          <w:rFonts w:cstheme="minorHAnsi"/>
          <w:b/>
          <w:bCs/>
          <w:color w:val="000000" w:themeColor="text1"/>
        </w:rPr>
        <w:lastRenderedPageBreak/>
        <w:t>Advise</w:t>
      </w:r>
      <w:r w:rsidR="00B91D97" w:rsidRPr="00D80382">
        <w:rPr>
          <w:rFonts w:cstheme="minorHAnsi"/>
          <w:b/>
          <w:bCs/>
          <w:color w:val="000000" w:themeColor="text1"/>
        </w:rPr>
        <w:t>d</w:t>
      </w:r>
      <w:r w:rsidR="00371698" w:rsidRPr="00D80382">
        <w:rPr>
          <w:rFonts w:cstheme="minorHAnsi"/>
          <w:b/>
          <w:bCs/>
          <w:color w:val="000000" w:themeColor="text1"/>
        </w:rPr>
        <w:t xml:space="preserve"> Centers for Medicare and Medicaid</w:t>
      </w:r>
      <w:r w:rsidR="0003585F" w:rsidRPr="00D80382">
        <w:rPr>
          <w:rFonts w:cstheme="minorHAnsi"/>
          <w:b/>
          <w:bCs/>
          <w:color w:val="000000" w:themeColor="text1"/>
        </w:rPr>
        <w:t xml:space="preserve">, </w:t>
      </w:r>
      <w:r w:rsidR="00371698" w:rsidRPr="00D80382">
        <w:rPr>
          <w:rFonts w:cstheme="minorHAnsi"/>
          <w:b/>
          <w:bCs/>
          <w:color w:val="000000" w:themeColor="text1"/>
        </w:rPr>
        <w:t xml:space="preserve">QALYs, </w:t>
      </w:r>
      <w:r w:rsidR="00B12526" w:rsidRPr="00D80382">
        <w:rPr>
          <w:rFonts w:cstheme="minorHAnsi"/>
          <w:b/>
          <w:bCs/>
          <w:color w:val="000000" w:themeColor="text1"/>
        </w:rPr>
        <w:t>o</w:t>
      </w:r>
      <w:r w:rsidR="00371698" w:rsidRPr="00D80382">
        <w:rPr>
          <w:rFonts w:cstheme="minorHAnsi"/>
          <w:b/>
          <w:bCs/>
          <w:color w:val="000000" w:themeColor="text1"/>
        </w:rPr>
        <w:t xml:space="preserve">rgan </w:t>
      </w:r>
      <w:r w:rsidR="00B12526" w:rsidRPr="00D80382">
        <w:rPr>
          <w:rFonts w:cstheme="minorHAnsi"/>
          <w:b/>
          <w:bCs/>
          <w:color w:val="000000" w:themeColor="text1"/>
        </w:rPr>
        <w:t>t</w:t>
      </w:r>
      <w:r w:rsidR="00371698" w:rsidRPr="00D80382">
        <w:rPr>
          <w:rFonts w:cstheme="minorHAnsi"/>
          <w:b/>
          <w:bCs/>
          <w:color w:val="000000" w:themeColor="text1"/>
        </w:rPr>
        <w:t>ransplants</w:t>
      </w:r>
      <w:r w:rsidR="00D80382" w:rsidRPr="00D80382">
        <w:rPr>
          <w:rFonts w:cstheme="minorHAnsi"/>
          <w:color w:val="000000" w:themeColor="text1"/>
        </w:rPr>
        <w:t xml:space="preserve"> – We </w:t>
      </w:r>
      <w:r w:rsidR="00C461D0" w:rsidRPr="00D80382">
        <w:rPr>
          <w:rFonts w:cstheme="minorHAnsi"/>
          <w:color w:val="000000" w:themeColor="text1"/>
        </w:rPr>
        <w:t xml:space="preserve">provided </w:t>
      </w:r>
      <w:hyperlink r:id="rId18" w:history="1">
        <w:r w:rsidR="00C461D0" w:rsidRPr="00D80382">
          <w:rPr>
            <w:rStyle w:val="Hyperlink"/>
            <w:rFonts w:cstheme="minorHAnsi"/>
            <w:color w:val="000000" w:themeColor="text1"/>
          </w:rPr>
          <w:t>analysis</w:t>
        </w:r>
      </w:hyperlink>
      <w:r w:rsidR="00C461D0" w:rsidRPr="00D80382">
        <w:rPr>
          <w:rFonts w:cstheme="minorHAnsi"/>
          <w:color w:val="000000" w:themeColor="text1"/>
        </w:rPr>
        <w:t xml:space="preserve"> concerning the ability of people with disabilities to access necessary healthcare and </w:t>
      </w:r>
      <w:r w:rsidRPr="00D80382">
        <w:rPr>
          <w:rFonts w:cstheme="minorHAnsi"/>
          <w:color w:val="000000" w:themeColor="text1"/>
        </w:rPr>
        <w:t>lifesaving</w:t>
      </w:r>
      <w:r w:rsidR="00C461D0" w:rsidRPr="00D80382">
        <w:rPr>
          <w:rFonts w:cstheme="minorHAnsi"/>
          <w:color w:val="000000" w:themeColor="text1"/>
        </w:rPr>
        <w:t xml:space="preserve"> </w:t>
      </w:r>
      <w:r w:rsidRPr="00D80382">
        <w:rPr>
          <w:rFonts w:cstheme="minorHAnsi"/>
          <w:color w:val="000000" w:themeColor="text1"/>
        </w:rPr>
        <w:t>treatments and</w:t>
      </w:r>
      <w:r w:rsidR="00C461D0" w:rsidRPr="00D80382">
        <w:rPr>
          <w:rFonts w:cstheme="minorHAnsi"/>
          <w:color w:val="000000" w:themeColor="text1"/>
        </w:rPr>
        <w:t xml:space="preserve"> identified actions that federal agencies can make to ensure nondiscrimination</w:t>
      </w:r>
      <w:r w:rsidR="00C461D0" w:rsidRPr="00D80382">
        <w:rPr>
          <w:rFonts w:cstheme="minorHAnsi"/>
          <w:i/>
          <w:iCs/>
          <w:color w:val="000000" w:themeColor="text1"/>
        </w:rPr>
        <w:t>.</w:t>
      </w:r>
    </w:p>
    <w:p w14:paraId="22D0AA3E" w14:textId="7D94FB71" w:rsidR="00371698" w:rsidRPr="00D80382" w:rsidRDefault="00C14199" w:rsidP="00966702">
      <w:pPr>
        <w:pStyle w:val="ListParagraph"/>
        <w:numPr>
          <w:ilvl w:val="0"/>
          <w:numId w:val="1"/>
        </w:numPr>
        <w:spacing w:after="240"/>
        <w:contextualSpacing w:val="0"/>
        <w:rPr>
          <w:rFonts w:cstheme="minorHAnsi"/>
          <w:color w:val="000000" w:themeColor="text1"/>
        </w:rPr>
      </w:pPr>
      <w:r w:rsidRPr="00D80382">
        <w:rPr>
          <w:rFonts w:cstheme="minorHAnsi"/>
          <w:b/>
          <w:bCs/>
          <w:color w:val="000000" w:themeColor="text1"/>
        </w:rPr>
        <w:t>Advise</w:t>
      </w:r>
      <w:r w:rsidR="00B91D97" w:rsidRPr="00D80382">
        <w:rPr>
          <w:rFonts w:cstheme="minorHAnsi"/>
          <w:b/>
          <w:bCs/>
          <w:color w:val="000000" w:themeColor="text1"/>
        </w:rPr>
        <w:t>d</w:t>
      </w:r>
      <w:r w:rsidR="00C14CEB" w:rsidRPr="00D80382">
        <w:rPr>
          <w:rFonts w:cstheme="minorHAnsi"/>
          <w:b/>
          <w:bCs/>
          <w:color w:val="000000" w:themeColor="text1"/>
        </w:rPr>
        <w:t xml:space="preserve"> </w:t>
      </w:r>
      <w:r w:rsidR="00371698" w:rsidRPr="00D80382">
        <w:rPr>
          <w:rFonts w:cstheme="minorHAnsi"/>
          <w:b/>
          <w:bCs/>
          <w:color w:val="000000" w:themeColor="text1"/>
        </w:rPr>
        <w:t xml:space="preserve">Maryland </w:t>
      </w:r>
      <w:r w:rsidRPr="00D80382">
        <w:rPr>
          <w:rFonts w:cstheme="minorHAnsi"/>
          <w:b/>
          <w:bCs/>
          <w:color w:val="000000" w:themeColor="text1"/>
        </w:rPr>
        <w:t>L</w:t>
      </w:r>
      <w:r w:rsidR="00371698" w:rsidRPr="00D80382">
        <w:rPr>
          <w:rFonts w:cstheme="minorHAnsi"/>
          <w:b/>
          <w:bCs/>
          <w:color w:val="000000" w:themeColor="text1"/>
        </w:rPr>
        <w:t>egislature</w:t>
      </w:r>
      <w:r w:rsidR="0003585F" w:rsidRPr="00D80382">
        <w:rPr>
          <w:rFonts w:cstheme="minorHAnsi"/>
          <w:b/>
          <w:bCs/>
          <w:color w:val="000000" w:themeColor="text1"/>
        </w:rPr>
        <w:t xml:space="preserve">, </w:t>
      </w:r>
      <w:r w:rsidRPr="00D80382">
        <w:rPr>
          <w:rFonts w:cstheme="minorHAnsi"/>
          <w:b/>
          <w:bCs/>
          <w:color w:val="000000" w:themeColor="text1"/>
        </w:rPr>
        <w:t>A</w:t>
      </w:r>
      <w:r w:rsidR="00371698" w:rsidRPr="00D80382">
        <w:rPr>
          <w:rFonts w:cstheme="minorHAnsi"/>
          <w:b/>
          <w:bCs/>
          <w:color w:val="000000" w:themeColor="text1"/>
        </w:rPr>
        <w:t xml:space="preserve">ssisted </w:t>
      </w:r>
      <w:r w:rsidRPr="00D80382">
        <w:rPr>
          <w:rFonts w:cstheme="minorHAnsi"/>
          <w:b/>
          <w:bCs/>
          <w:color w:val="000000" w:themeColor="text1"/>
        </w:rPr>
        <w:t>S</w:t>
      </w:r>
      <w:r w:rsidR="00371698" w:rsidRPr="00D80382">
        <w:rPr>
          <w:rFonts w:cstheme="minorHAnsi"/>
          <w:b/>
          <w:bCs/>
          <w:color w:val="000000" w:themeColor="text1"/>
        </w:rPr>
        <w:t>uicide</w:t>
      </w:r>
      <w:r w:rsidR="00D80382" w:rsidRPr="00D80382">
        <w:rPr>
          <w:rFonts w:cstheme="minorHAnsi"/>
          <w:color w:val="000000" w:themeColor="text1"/>
        </w:rPr>
        <w:t xml:space="preserve"> – We </w:t>
      </w:r>
      <w:r w:rsidR="00862CC7" w:rsidRPr="00D80382">
        <w:rPr>
          <w:rFonts w:cstheme="minorHAnsi"/>
          <w:color w:val="000000" w:themeColor="text1"/>
        </w:rPr>
        <w:t xml:space="preserve">shared </w:t>
      </w:r>
      <w:r w:rsidRPr="00D80382">
        <w:rPr>
          <w:rFonts w:cstheme="minorHAnsi"/>
          <w:color w:val="000000" w:themeColor="text1"/>
        </w:rPr>
        <w:t>our</w:t>
      </w:r>
      <w:r w:rsidR="00862CC7" w:rsidRPr="00D80382">
        <w:rPr>
          <w:rFonts w:cstheme="minorHAnsi"/>
          <w:color w:val="000000" w:themeColor="text1"/>
        </w:rPr>
        <w:t xml:space="preserve"> </w:t>
      </w:r>
      <w:hyperlink r:id="rId19" w:history="1">
        <w:r w:rsidR="00862CC7" w:rsidRPr="00D80382">
          <w:rPr>
            <w:rStyle w:val="Hyperlink"/>
            <w:rFonts w:cstheme="minorHAnsi"/>
            <w:color w:val="000000" w:themeColor="text1"/>
          </w:rPr>
          <w:t>findings</w:t>
        </w:r>
      </w:hyperlink>
      <w:r w:rsidR="00862CC7" w:rsidRPr="00D80382">
        <w:rPr>
          <w:rFonts w:cstheme="minorHAnsi"/>
          <w:color w:val="000000" w:themeColor="text1"/>
        </w:rPr>
        <w:t xml:space="preserve"> concerning assisted suicide and issues related to people with disabilities that must be addressed.</w:t>
      </w:r>
    </w:p>
    <w:p w14:paraId="3A1FDBCC" w14:textId="34F58670" w:rsidR="00371698" w:rsidRPr="00D80382" w:rsidRDefault="00C14199" w:rsidP="00966702">
      <w:pPr>
        <w:pStyle w:val="ListParagraph"/>
        <w:numPr>
          <w:ilvl w:val="0"/>
          <w:numId w:val="1"/>
        </w:numPr>
        <w:spacing w:after="240"/>
        <w:contextualSpacing w:val="0"/>
        <w:rPr>
          <w:rFonts w:cstheme="minorHAnsi"/>
          <w:color w:val="000000" w:themeColor="text1"/>
        </w:rPr>
      </w:pPr>
      <w:r w:rsidRPr="00D80382">
        <w:rPr>
          <w:rFonts w:cstheme="minorHAnsi"/>
          <w:b/>
          <w:bCs/>
          <w:color w:val="000000" w:themeColor="text1"/>
        </w:rPr>
        <w:t>Advise</w:t>
      </w:r>
      <w:r w:rsidR="00B91D97" w:rsidRPr="00D80382">
        <w:rPr>
          <w:rFonts w:cstheme="minorHAnsi"/>
          <w:b/>
          <w:bCs/>
          <w:color w:val="000000" w:themeColor="text1"/>
        </w:rPr>
        <w:t>d</w:t>
      </w:r>
      <w:r w:rsidRPr="00D80382">
        <w:rPr>
          <w:rFonts w:cstheme="minorHAnsi"/>
          <w:b/>
          <w:bCs/>
          <w:color w:val="000000" w:themeColor="text1"/>
        </w:rPr>
        <w:t xml:space="preserve"> C</w:t>
      </w:r>
      <w:r w:rsidR="00C14CEB" w:rsidRPr="00D80382">
        <w:rPr>
          <w:rFonts w:cstheme="minorHAnsi"/>
          <w:b/>
          <w:bCs/>
          <w:color w:val="000000" w:themeColor="text1"/>
        </w:rPr>
        <w:t xml:space="preserve">ongress </w:t>
      </w:r>
      <w:r w:rsidR="00F75F20" w:rsidRPr="00D80382">
        <w:rPr>
          <w:rFonts w:cstheme="minorHAnsi"/>
          <w:b/>
          <w:bCs/>
          <w:color w:val="000000" w:themeColor="text1"/>
        </w:rPr>
        <w:t>and the Computer/Electronic Accommodations Program (CAP)</w:t>
      </w:r>
      <w:r w:rsidR="0003585F" w:rsidRPr="00D80382">
        <w:rPr>
          <w:rFonts w:cstheme="minorHAnsi"/>
          <w:b/>
          <w:bCs/>
          <w:color w:val="000000" w:themeColor="text1"/>
        </w:rPr>
        <w:t xml:space="preserve">, </w:t>
      </w:r>
      <w:r w:rsidRPr="00D80382">
        <w:rPr>
          <w:rFonts w:cstheme="minorHAnsi"/>
          <w:b/>
          <w:bCs/>
          <w:color w:val="000000" w:themeColor="text1"/>
        </w:rPr>
        <w:t>R</w:t>
      </w:r>
      <w:r w:rsidR="00F75F20" w:rsidRPr="00D80382">
        <w:rPr>
          <w:rFonts w:cstheme="minorHAnsi"/>
          <w:b/>
          <w:bCs/>
          <w:color w:val="000000" w:themeColor="text1"/>
        </w:rPr>
        <w:t xml:space="preserve">easonable </w:t>
      </w:r>
      <w:r w:rsidRPr="00D80382">
        <w:rPr>
          <w:rFonts w:cstheme="minorHAnsi"/>
          <w:b/>
          <w:bCs/>
          <w:color w:val="000000" w:themeColor="text1"/>
        </w:rPr>
        <w:t>A</w:t>
      </w:r>
      <w:r w:rsidR="00F75F20" w:rsidRPr="00D80382">
        <w:rPr>
          <w:rFonts w:cstheme="minorHAnsi"/>
          <w:b/>
          <w:bCs/>
          <w:color w:val="000000" w:themeColor="text1"/>
        </w:rPr>
        <w:t xml:space="preserve">ccommodations for </w:t>
      </w:r>
      <w:r w:rsidRPr="00D80382">
        <w:rPr>
          <w:rFonts w:cstheme="minorHAnsi"/>
          <w:b/>
          <w:bCs/>
          <w:color w:val="000000" w:themeColor="text1"/>
        </w:rPr>
        <w:t>F</w:t>
      </w:r>
      <w:r w:rsidR="00F75F20" w:rsidRPr="00D80382">
        <w:rPr>
          <w:rFonts w:cstheme="minorHAnsi"/>
          <w:b/>
          <w:bCs/>
          <w:color w:val="000000" w:themeColor="text1"/>
        </w:rPr>
        <w:t xml:space="preserve">ederal </w:t>
      </w:r>
      <w:r w:rsidRPr="00D80382">
        <w:rPr>
          <w:rFonts w:cstheme="minorHAnsi"/>
          <w:b/>
          <w:bCs/>
          <w:color w:val="000000" w:themeColor="text1"/>
        </w:rPr>
        <w:t>E</w:t>
      </w:r>
      <w:r w:rsidR="00F75F20" w:rsidRPr="00D80382">
        <w:rPr>
          <w:rFonts w:cstheme="minorHAnsi"/>
          <w:b/>
          <w:bCs/>
          <w:color w:val="000000" w:themeColor="text1"/>
        </w:rPr>
        <w:t xml:space="preserve">mployees with </w:t>
      </w:r>
      <w:r w:rsidRPr="00D80382">
        <w:rPr>
          <w:rFonts w:cstheme="minorHAnsi"/>
          <w:b/>
          <w:bCs/>
          <w:color w:val="000000" w:themeColor="text1"/>
        </w:rPr>
        <w:t>D</w:t>
      </w:r>
      <w:r w:rsidR="00F75F20" w:rsidRPr="00D80382">
        <w:rPr>
          <w:rFonts w:cstheme="minorHAnsi"/>
          <w:b/>
          <w:bCs/>
          <w:color w:val="000000" w:themeColor="text1"/>
        </w:rPr>
        <w:t>isabilities</w:t>
      </w:r>
      <w:r w:rsidR="00D80382" w:rsidRPr="00D80382">
        <w:rPr>
          <w:rFonts w:cstheme="minorHAnsi"/>
          <w:color w:val="000000" w:themeColor="text1"/>
        </w:rPr>
        <w:t xml:space="preserve"> – We </w:t>
      </w:r>
      <w:r w:rsidR="00F75F20" w:rsidRPr="00D80382">
        <w:rPr>
          <w:rFonts w:cstheme="minorHAnsi"/>
          <w:color w:val="000000" w:themeColor="text1"/>
        </w:rPr>
        <w:t xml:space="preserve">shared </w:t>
      </w:r>
      <w:r w:rsidRPr="00D80382">
        <w:rPr>
          <w:rFonts w:cstheme="minorHAnsi"/>
          <w:color w:val="000000" w:themeColor="text1"/>
        </w:rPr>
        <w:t>our</w:t>
      </w:r>
      <w:r w:rsidR="00F75F20" w:rsidRPr="00D80382">
        <w:rPr>
          <w:rFonts w:cstheme="minorHAnsi"/>
          <w:color w:val="000000" w:themeColor="text1"/>
        </w:rPr>
        <w:t xml:space="preserve"> </w:t>
      </w:r>
      <w:hyperlink r:id="rId20" w:history="1">
        <w:r w:rsidR="00F75F20" w:rsidRPr="00D80382">
          <w:rPr>
            <w:rStyle w:val="Hyperlink"/>
            <w:rFonts w:cstheme="minorHAnsi"/>
            <w:color w:val="000000" w:themeColor="text1"/>
          </w:rPr>
          <w:t>findings</w:t>
        </w:r>
      </w:hyperlink>
      <w:r w:rsidR="00F75F20" w:rsidRPr="00D80382">
        <w:rPr>
          <w:rFonts w:cstheme="minorHAnsi"/>
          <w:color w:val="000000" w:themeColor="text1"/>
        </w:rPr>
        <w:t xml:space="preserve"> concerning the most efficient means of providing reasonable accommodations to federal employees with disabilities, including with respect to funding levels and emerging technologies.</w:t>
      </w:r>
    </w:p>
    <w:p w14:paraId="4AF49DCF" w14:textId="1BD8E316" w:rsidR="001356F5" w:rsidRPr="00933379" w:rsidRDefault="00C14199" w:rsidP="00966702">
      <w:pPr>
        <w:pStyle w:val="ListParagraph"/>
        <w:numPr>
          <w:ilvl w:val="0"/>
          <w:numId w:val="1"/>
        </w:numPr>
        <w:spacing w:after="240"/>
        <w:contextualSpacing w:val="0"/>
        <w:rPr>
          <w:rFonts w:eastAsia="Times New Roman" w:cstheme="minorHAnsi"/>
          <w:color w:val="000000" w:themeColor="text1"/>
        </w:rPr>
      </w:pPr>
      <w:r w:rsidRPr="00933379">
        <w:rPr>
          <w:rFonts w:cstheme="minorHAnsi"/>
          <w:b/>
          <w:bCs/>
          <w:color w:val="000000" w:themeColor="text1"/>
        </w:rPr>
        <w:t>Advise</w:t>
      </w:r>
      <w:r w:rsidR="00B91D97" w:rsidRPr="00933379">
        <w:rPr>
          <w:rFonts w:cstheme="minorHAnsi"/>
          <w:b/>
          <w:bCs/>
          <w:color w:val="000000" w:themeColor="text1"/>
        </w:rPr>
        <w:t>d</w:t>
      </w:r>
      <w:r w:rsidR="00C14CEB" w:rsidRPr="00933379">
        <w:rPr>
          <w:rFonts w:cstheme="minorHAnsi"/>
          <w:b/>
          <w:bCs/>
          <w:color w:val="000000" w:themeColor="text1"/>
        </w:rPr>
        <w:t xml:space="preserve"> the </w:t>
      </w:r>
      <w:r w:rsidR="00371698" w:rsidRPr="00933379">
        <w:rPr>
          <w:rFonts w:cstheme="minorHAnsi"/>
          <w:b/>
          <w:bCs/>
          <w:color w:val="000000" w:themeColor="text1"/>
        </w:rPr>
        <w:t>C</w:t>
      </w:r>
      <w:r w:rsidR="00F41D08" w:rsidRPr="00933379">
        <w:rPr>
          <w:rFonts w:cstheme="minorHAnsi"/>
          <w:b/>
          <w:bCs/>
          <w:color w:val="000000" w:themeColor="text1"/>
        </w:rPr>
        <w:t xml:space="preserve">hief </w:t>
      </w:r>
      <w:r w:rsidR="00371698" w:rsidRPr="00933379">
        <w:rPr>
          <w:rFonts w:cstheme="minorHAnsi"/>
          <w:b/>
          <w:bCs/>
          <w:color w:val="000000" w:themeColor="text1"/>
        </w:rPr>
        <w:t>I</w:t>
      </w:r>
      <w:r w:rsidR="00F41D08" w:rsidRPr="00933379">
        <w:rPr>
          <w:rFonts w:cstheme="minorHAnsi"/>
          <w:b/>
          <w:bCs/>
          <w:color w:val="000000" w:themeColor="text1"/>
        </w:rPr>
        <w:t xml:space="preserve">nformation </w:t>
      </w:r>
      <w:r w:rsidR="00371698" w:rsidRPr="00933379">
        <w:rPr>
          <w:rFonts w:cstheme="minorHAnsi"/>
          <w:b/>
          <w:bCs/>
          <w:color w:val="000000" w:themeColor="text1"/>
        </w:rPr>
        <w:t>O</w:t>
      </w:r>
      <w:r w:rsidR="00F41D08" w:rsidRPr="00933379">
        <w:rPr>
          <w:rFonts w:cstheme="minorHAnsi"/>
          <w:b/>
          <w:bCs/>
          <w:color w:val="000000" w:themeColor="text1"/>
        </w:rPr>
        <w:t>fficer</w:t>
      </w:r>
      <w:r w:rsidR="00371698" w:rsidRPr="00933379">
        <w:rPr>
          <w:rFonts w:cstheme="minorHAnsi"/>
          <w:b/>
          <w:bCs/>
          <w:color w:val="000000" w:themeColor="text1"/>
        </w:rPr>
        <w:t xml:space="preserve"> </w:t>
      </w:r>
      <w:r w:rsidRPr="00933379">
        <w:rPr>
          <w:rFonts w:cstheme="minorHAnsi"/>
          <w:b/>
          <w:bCs/>
          <w:color w:val="000000" w:themeColor="text1"/>
        </w:rPr>
        <w:t>(CIO)</w:t>
      </w:r>
      <w:r w:rsidR="00125D87" w:rsidRPr="00933379">
        <w:rPr>
          <w:rFonts w:cstheme="minorHAnsi"/>
          <w:b/>
          <w:bCs/>
          <w:color w:val="000000" w:themeColor="text1"/>
        </w:rPr>
        <w:t xml:space="preserve"> Council</w:t>
      </w:r>
      <w:r w:rsidR="0003585F" w:rsidRPr="00933379">
        <w:rPr>
          <w:rFonts w:cstheme="minorHAnsi"/>
          <w:b/>
          <w:bCs/>
          <w:color w:val="000000" w:themeColor="text1"/>
        </w:rPr>
        <w:t xml:space="preserve">, </w:t>
      </w:r>
      <w:r w:rsidR="00B91D97" w:rsidRPr="00933379">
        <w:rPr>
          <w:rFonts w:cstheme="minorHAnsi"/>
          <w:b/>
          <w:bCs/>
          <w:color w:val="000000" w:themeColor="text1"/>
        </w:rPr>
        <w:t>Computer/Electronic Accommodations Program (</w:t>
      </w:r>
      <w:r w:rsidR="00C14CEB" w:rsidRPr="00933379">
        <w:rPr>
          <w:rFonts w:cstheme="minorHAnsi"/>
          <w:b/>
          <w:bCs/>
          <w:color w:val="000000" w:themeColor="text1"/>
        </w:rPr>
        <w:t>CAP</w:t>
      </w:r>
      <w:r w:rsidR="00B91D97" w:rsidRPr="00933379">
        <w:rPr>
          <w:rFonts w:cstheme="minorHAnsi"/>
          <w:b/>
          <w:bCs/>
          <w:color w:val="000000" w:themeColor="text1"/>
        </w:rPr>
        <w:t>)</w:t>
      </w:r>
      <w:r w:rsidR="00933379" w:rsidRPr="00933379">
        <w:rPr>
          <w:rFonts w:cstheme="minorHAnsi"/>
          <w:color w:val="000000" w:themeColor="text1"/>
        </w:rPr>
        <w:t xml:space="preserve"> – We </w:t>
      </w:r>
      <w:hyperlink r:id="rId21" w:history="1">
        <w:r w:rsidR="00F75F20" w:rsidRPr="00933379">
          <w:rPr>
            <w:rStyle w:val="Hyperlink"/>
            <w:rFonts w:cstheme="minorHAnsi"/>
            <w:color w:val="000000" w:themeColor="text1"/>
          </w:rPr>
          <w:t>recommended</w:t>
        </w:r>
      </w:hyperlink>
      <w:r w:rsidR="00F75F20" w:rsidRPr="00933379">
        <w:rPr>
          <w:rFonts w:cstheme="minorHAnsi"/>
          <w:color w:val="000000" w:themeColor="text1"/>
        </w:rPr>
        <w:t xml:space="preserve"> to the CIO </w:t>
      </w:r>
      <w:r w:rsidR="00125D87" w:rsidRPr="00933379">
        <w:rPr>
          <w:rFonts w:cstheme="minorHAnsi"/>
          <w:color w:val="000000" w:themeColor="text1"/>
        </w:rPr>
        <w:t xml:space="preserve">Council </w:t>
      </w:r>
      <w:r w:rsidR="00F75F20" w:rsidRPr="00933379">
        <w:rPr>
          <w:rFonts w:cstheme="minorHAnsi"/>
          <w:color w:val="000000" w:themeColor="text1"/>
        </w:rPr>
        <w:t xml:space="preserve">that </w:t>
      </w:r>
      <w:r w:rsidR="00000D55" w:rsidRPr="00933379">
        <w:rPr>
          <w:rFonts w:cstheme="minorHAnsi"/>
          <w:color w:val="000000" w:themeColor="text1"/>
        </w:rPr>
        <w:t xml:space="preserve">they appoint a </w:t>
      </w:r>
      <w:r w:rsidR="00F75F20" w:rsidRPr="00933379">
        <w:rPr>
          <w:rFonts w:cstheme="minorHAnsi"/>
          <w:color w:val="000000" w:themeColor="text1"/>
        </w:rPr>
        <w:t xml:space="preserve">CAP </w:t>
      </w:r>
      <w:r w:rsidR="003E4737" w:rsidRPr="00933379">
        <w:rPr>
          <w:rFonts w:cstheme="minorHAnsi"/>
          <w:color w:val="000000" w:themeColor="text1"/>
        </w:rPr>
        <w:t xml:space="preserve">representative to their Council </w:t>
      </w:r>
      <w:r w:rsidR="00B91D97" w:rsidRPr="00933379">
        <w:rPr>
          <w:rFonts w:cstheme="minorHAnsi"/>
          <w:color w:val="000000" w:themeColor="text1"/>
        </w:rPr>
        <w:t xml:space="preserve">to ensure </w:t>
      </w:r>
      <w:r w:rsidR="00F75F20" w:rsidRPr="00933379">
        <w:rPr>
          <w:rFonts w:cstheme="minorHAnsi"/>
          <w:color w:val="000000" w:themeColor="text1"/>
        </w:rPr>
        <w:t xml:space="preserve">the CIO </w:t>
      </w:r>
      <w:r w:rsidR="003E4737" w:rsidRPr="00933379">
        <w:rPr>
          <w:rFonts w:cstheme="minorHAnsi"/>
          <w:color w:val="000000" w:themeColor="text1"/>
        </w:rPr>
        <w:t xml:space="preserve">Council </w:t>
      </w:r>
      <w:r w:rsidR="00B91D97" w:rsidRPr="00933379">
        <w:rPr>
          <w:rFonts w:cstheme="minorHAnsi"/>
          <w:color w:val="000000" w:themeColor="text1"/>
        </w:rPr>
        <w:t>is</w:t>
      </w:r>
      <w:r w:rsidR="00F75F20" w:rsidRPr="00933379">
        <w:rPr>
          <w:rFonts w:cstheme="minorHAnsi"/>
          <w:color w:val="000000" w:themeColor="text1"/>
        </w:rPr>
        <w:t xml:space="preserve"> keeping pace with emerging </w:t>
      </w:r>
      <w:r w:rsidR="00E04E94" w:rsidRPr="00933379">
        <w:rPr>
          <w:rFonts w:cstheme="minorHAnsi"/>
          <w:color w:val="000000" w:themeColor="text1"/>
        </w:rPr>
        <w:t>accommodations technologies for federal employees with disabilities.</w:t>
      </w:r>
    </w:p>
    <w:p w14:paraId="5A740E75" w14:textId="24CE60D3" w:rsidR="00515D9A" w:rsidRPr="00933379" w:rsidRDefault="00B91D97" w:rsidP="00966702">
      <w:pPr>
        <w:pStyle w:val="ListParagraph"/>
        <w:numPr>
          <w:ilvl w:val="0"/>
          <w:numId w:val="1"/>
        </w:numPr>
        <w:spacing w:after="240"/>
        <w:contextualSpacing w:val="0"/>
        <w:rPr>
          <w:rFonts w:cstheme="minorHAnsi"/>
          <w:color w:val="000000" w:themeColor="text1"/>
        </w:rPr>
      </w:pPr>
      <w:r w:rsidRPr="00933379">
        <w:rPr>
          <w:rFonts w:cstheme="minorHAnsi"/>
          <w:b/>
          <w:bCs/>
          <w:color w:val="000000" w:themeColor="text1"/>
        </w:rPr>
        <w:t>Advised</w:t>
      </w:r>
      <w:r w:rsidR="00357640" w:rsidRPr="00933379">
        <w:rPr>
          <w:rFonts w:cstheme="minorHAnsi"/>
          <w:b/>
          <w:bCs/>
          <w:color w:val="000000" w:themeColor="text1"/>
        </w:rPr>
        <w:t xml:space="preserve"> Senate </w:t>
      </w:r>
      <w:r w:rsidR="0003585F" w:rsidRPr="00933379">
        <w:rPr>
          <w:rFonts w:cstheme="minorHAnsi"/>
          <w:b/>
          <w:bCs/>
          <w:color w:val="000000" w:themeColor="text1"/>
        </w:rPr>
        <w:t>L</w:t>
      </w:r>
      <w:r w:rsidR="00357640" w:rsidRPr="00933379">
        <w:rPr>
          <w:rFonts w:cstheme="minorHAnsi"/>
          <w:b/>
          <w:bCs/>
          <w:color w:val="000000" w:themeColor="text1"/>
        </w:rPr>
        <w:t>eadership</w:t>
      </w:r>
      <w:r w:rsidR="0003585F" w:rsidRPr="00933379">
        <w:rPr>
          <w:rFonts w:cstheme="minorHAnsi"/>
          <w:b/>
          <w:bCs/>
          <w:color w:val="000000" w:themeColor="text1"/>
        </w:rPr>
        <w:t xml:space="preserve">, </w:t>
      </w:r>
      <w:r w:rsidR="00357640" w:rsidRPr="00933379">
        <w:rPr>
          <w:rFonts w:cstheme="minorHAnsi"/>
          <w:b/>
          <w:bCs/>
          <w:color w:val="000000" w:themeColor="text1"/>
        </w:rPr>
        <w:t xml:space="preserve">COVID-19 </w:t>
      </w:r>
      <w:r w:rsidR="0003585F" w:rsidRPr="00933379">
        <w:rPr>
          <w:rFonts w:cstheme="minorHAnsi"/>
          <w:b/>
          <w:bCs/>
          <w:color w:val="000000" w:themeColor="text1"/>
        </w:rPr>
        <w:t>L</w:t>
      </w:r>
      <w:r w:rsidR="00357640" w:rsidRPr="00933379">
        <w:rPr>
          <w:rFonts w:cstheme="minorHAnsi"/>
          <w:b/>
          <w:bCs/>
          <w:color w:val="000000" w:themeColor="text1"/>
        </w:rPr>
        <w:t xml:space="preserve">egislative </w:t>
      </w:r>
      <w:r w:rsidR="0003585F" w:rsidRPr="00933379">
        <w:rPr>
          <w:rFonts w:cstheme="minorHAnsi"/>
          <w:b/>
          <w:bCs/>
          <w:color w:val="000000" w:themeColor="text1"/>
        </w:rPr>
        <w:t>P</w:t>
      </w:r>
      <w:r w:rsidR="00357640" w:rsidRPr="00933379">
        <w:rPr>
          <w:rFonts w:cstheme="minorHAnsi"/>
          <w:b/>
          <w:bCs/>
          <w:color w:val="000000" w:themeColor="text1"/>
        </w:rPr>
        <w:t>ackag</w:t>
      </w:r>
      <w:r w:rsidRPr="00933379">
        <w:rPr>
          <w:rFonts w:cstheme="minorHAnsi"/>
          <w:b/>
          <w:bCs/>
          <w:color w:val="000000" w:themeColor="text1"/>
        </w:rPr>
        <w:t>e</w:t>
      </w:r>
      <w:r w:rsidR="00357640" w:rsidRPr="00933379">
        <w:rPr>
          <w:rFonts w:cstheme="minorHAnsi"/>
          <w:color w:val="000000" w:themeColor="text1"/>
        </w:rPr>
        <w:t xml:space="preserve"> </w:t>
      </w:r>
      <w:r w:rsidR="00933379" w:rsidRPr="00933379">
        <w:rPr>
          <w:rFonts w:cstheme="minorHAnsi"/>
          <w:b/>
          <w:bCs/>
          <w:color w:val="000000" w:themeColor="text1"/>
        </w:rPr>
        <w:t xml:space="preserve">– </w:t>
      </w:r>
      <w:r w:rsidRPr="00933379">
        <w:rPr>
          <w:rFonts w:cstheme="minorHAnsi"/>
          <w:color w:val="000000" w:themeColor="text1"/>
        </w:rPr>
        <w:t>We</w:t>
      </w:r>
      <w:r w:rsidR="00357640" w:rsidRPr="00933379">
        <w:rPr>
          <w:rFonts w:cstheme="minorHAnsi"/>
          <w:color w:val="000000" w:themeColor="text1"/>
        </w:rPr>
        <w:t xml:space="preserve"> </w:t>
      </w:r>
      <w:hyperlink r:id="rId22" w:history="1">
        <w:r w:rsidR="00357640" w:rsidRPr="00933379">
          <w:rPr>
            <w:rStyle w:val="Hyperlink"/>
            <w:rFonts w:cstheme="minorHAnsi"/>
            <w:color w:val="000000" w:themeColor="text1"/>
          </w:rPr>
          <w:t>advised</w:t>
        </w:r>
      </w:hyperlink>
      <w:r w:rsidR="00357640" w:rsidRPr="00933379">
        <w:rPr>
          <w:rFonts w:cstheme="minorHAnsi"/>
          <w:color w:val="000000" w:themeColor="text1"/>
        </w:rPr>
        <w:t xml:space="preserve"> the Senate to include provisions in its COVID-19 legislative package that promote access to critical home-and-community-based service systems for people with disabilities and those who support them during the COVID-19 outbreak. </w:t>
      </w:r>
    </w:p>
    <w:p w14:paraId="1663D15B" w14:textId="061D99E0" w:rsidR="005331E2" w:rsidRPr="00933379" w:rsidRDefault="00515D9A" w:rsidP="00966702">
      <w:pPr>
        <w:pStyle w:val="ListParagraph"/>
        <w:numPr>
          <w:ilvl w:val="0"/>
          <w:numId w:val="1"/>
        </w:numPr>
        <w:spacing w:after="240"/>
        <w:contextualSpacing w:val="0"/>
        <w:rPr>
          <w:rFonts w:cstheme="minorHAnsi"/>
          <w:color w:val="000000" w:themeColor="text1"/>
        </w:rPr>
      </w:pPr>
      <w:r w:rsidRPr="00933379">
        <w:rPr>
          <w:rFonts w:cstheme="minorHAnsi"/>
          <w:b/>
          <w:bCs/>
          <w:color w:val="000000" w:themeColor="text1"/>
        </w:rPr>
        <w:t>Advised the Department of Justice (</w:t>
      </w:r>
      <w:r w:rsidR="005331E2" w:rsidRPr="00933379">
        <w:rPr>
          <w:rFonts w:cstheme="minorHAnsi"/>
          <w:b/>
          <w:bCs/>
          <w:color w:val="000000" w:themeColor="text1"/>
        </w:rPr>
        <w:t>DOJ</w:t>
      </w:r>
      <w:r w:rsidRPr="00933379">
        <w:rPr>
          <w:rFonts w:cstheme="minorHAnsi"/>
          <w:b/>
          <w:bCs/>
          <w:color w:val="000000" w:themeColor="text1"/>
        </w:rPr>
        <w:t>)</w:t>
      </w:r>
      <w:r w:rsidR="0003585F" w:rsidRPr="00933379">
        <w:rPr>
          <w:rFonts w:cstheme="minorHAnsi"/>
          <w:b/>
          <w:bCs/>
          <w:color w:val="000000" w:themeColor="text1"/>
        </w:rPr>
        <w:t>, V</w:t>
      </w:r>
      <w:r w:rsidR="005331E2" w:rsidRPr="00933379">
        <w:rPr>
          <w:rFonts w:cstheme="minorHAnsi"/>
          <w:b/>
          <w:bCs/>
          <w:color w:val="000000" w:themeColor="text1"/>
        </w:rPr>
        <w:t xml:space="preserve">oting </w:t>
      </w:r>
      <w:r w:rsidR="0003585F" w:rsidRPr="00933379">
        <w:rPr>
          <w:rFonts w:cstheme="minorHAnsi"/>
          <w:b/>
          <w:bCs/>
          <w:color w:val="000000" w:themeColor="text1"/>
        </w:rPr>
        <w:t>C</w:t>
      </w:r>
      <w:r w:rsidR="005331E2" w:rsidRPr="00933379">
        <w:rPr>
          <w:rFonts w:cstheme="minorHAnsi"/>
          <w:b/>
          <w:bCs/>
          <w:color w:val="000000" w:themeColor="text1"/>
        </w:rPr>
        <w:t>oncerns</w:t>
      </w:r>
      <w:r w:rsidR="00933379" w:rsidRPr="00933379">
        <w:rPr>
          <w:rFonts w:cstheme="minorHAnsi"/>
          <w:color w:val="000000" w:themeColor="text1"/>
        </w:rPr>
        <w:t xml:space="preserve"> – We </w:t>
      </w:r>
      <w:hyperlink r:id="rId23" w:history="1">
        <w:r w:rsidR="005331E2" w:rsidRPr="00933379">
          <w:rPr>
            <w:rStyle w:val="Hyperlink"/>
            <w:rFonts w:cstheme="minorHAnsi"/>
            <w:color w:val="000000" w:themeColor="text1"/>
          </w:rPr>
          <w:t>urged</w:t>
        </w:r>
      </w:hyperlink>
      <w:r w:rsidR="005331E2" w:rsidRPr="00933379">
        <w:rPr>
          <w:rFonts w:cstheme="minorHAnsi"/>
          <w:color w:val="000000" w:themeColor="text1"/>
        </w:rPr>
        <w:t xml:space="preserve"> the Department of Justice to timely remind State Board of Election Administrators of their responsibilities under federal law in light of changes being made due to the COVID-19 pandemic -- that election options made available to voters during the pandemic must be accessible to people with disabilities.</w:t>
      </w:r>
    </w:p>
    <w:p w14:paraId="510099FB" w14:textId="1C7A5AEC" w:rsidR="00F278C4" w:rsidRPr="00933379" w:rsidRDefault="00515D9A" w:rsidP="00966702">
      <w:pPr>
        <w:pStyle w:val="ListParagraph"/>
        <w:numPr>
          <w:ilvl w:val="0"/>
          <w:numId w:val="1"/>
        </w:numPr>
        <w:spacing w:after="240"/>
        <w:contextualSpacing w:val="0"/>
        <w:rPr>
          <w:rFonts w:cstheme="minorHAnsi"/>
          <w:b/>
          <w:bCs/>
          <w:color w:val="000000" w:themeColor="text1"/>
        </w:rPr>
      </w:pPr>
      <w:r w:rsidRPr="00933379">
        <w:rPr>
          <w:rFonts w:cstheme="minorHAnsi"/>
          <w:b/>
          <w:bCs/>
          <w:color w:val="000000" w:themeColor="text1"/>
        </w:rPr>
        <w:t xml:space="preserve">Advised Health </w:t>
      </w:r>
      <w:r w:rsidR="00F81075" w:rsidRPr="00933379">
        <w:rPr>
          <w:rFonts w:cstheme="minorHAnsi"/>
          <w:b/>
          <w:bCs/>
          <w:color w:val="000000" w:themeColor="text1"/>
        </w:rPr>
        <w:t>&amp;</w:t>
      </w:r>
      <w:r w:rsidRPr="00933379">
        <w:rPr>
          <w:rFonts w:cstheme="minorHAnsi"/>
          <w:b/>
          <w:bCs/>
          <w:color w:val="000000" w:themeColor="text1"/>
        </w:rPr>
        <w:t xml:space="preserve"> Human Services (</w:t>
      </w:r>
      <w:r w:rsidR="00F278C4" w:rsidRPr="00933379">
        <w:rPr>
          <w:rFonts w:cstheme="minorHAnsi"/>
          <w:b/>
          <w:bCs/>
          <w:color w:val="000000" w:themeColor="text1"/>
        </w:rPr>
        <w:t>HHS</w:t>
      </w:r>
      <w:r w:rsidRPr="00933379">
        <w:rPr>
          <w:rFonts w:cstheme="minorHAnsi"/>
          <w:b/>
          <w:bCs/>
          <w:color w:val="000000" w:themeColor="text1"/>
        </w:rPr>
        <w:t>) Office of Civil Rights (</w:t>
      </w:r>
      <w:r w:rsidR="00F278C4" w:rsidRPr="00933379">
        <w:rPr>
          <w:rFonts w:cstheme="minorHAnsi"/>
          <w:b/>
          <w:bCs/>
          <w:color w:val="000000" w:themeColor="text1"/>
        </w:rPr>
        <w:t>OCR</w:t>
      </w:r>
      <w:r w:rsidRPr="00933379">
        <w:rPr>
          <w:rFonts w:cstheme="minorHAnsi"/>
          <w:b/>
          <w:bCs/>
          <w:color w:val="000000" w:themeColor="text1"/>
        </w:rPr>
        <w:t>)</w:t>
      </w:r>
      <w:r w:rsidR="00552CA3" w:rsidRPr="00933379">
        <w:rPr>
          <w:rFonts w:cstheme="minorHAnsi"/>
          <w:b/>
          <w:bCs/>
          <w:color w:val="000000" w:themeColor="text1"/>
        </w:rPr>
        <w:t xml:space="preserve">, </w:t>
      </w:r>
      <w:r w:rsidR="00250177" w:rsidRPr="00933379">
        <w:rPr>
          <w:rFonts w:cstheme="minorHAnsi"/>
          <w:b/>
          <w:bCs/>
          <w:color w:val="000000" w:themeColor="text1"/>
        </w:rPr>
        <w:t>COVID-19</w:t>
      </w:r>
      <w:r w:rsidR="00933379" w:rsidRPr="00933379">
        <w:rPr>
          <w:rFonts w:cstheme="minorHAnsi"/>
          <w:color w:val="000000" w:themeColor="text1"/>
        </w:rPr>
        <w:t xml:space="preserve"> – We </w:t>
      </w:r>
      <w:hyperlink r:id="rId24" w:history="1">
        <w:r w:rsidR="00CF017E" w:rsidRPr="00933379">
          <w:rPr>
            <w:rStyle w:val="Hyperlink"/>
            <w:rFonts w:cstheme="minorHAnsi"/>
            <w:color w:val="000000" w:themeColor="text1"/>
          </w:rPr>
          <w:t>requested</w:t>
        </w:r>
      </w:hyperlink>
      <w:r w:rsidR="00CF017E" w:rsidRPr="00933379">
        <w:rPr>
          <w:rFonts w:cstheme="minorHAnsi"/>
          <w:color w:val="000000" w:themeColor="text1"/>
        </w:rPr>
        <w:t xml:space="preserve"> that the Office for Civil Rights quickly issue a notice to physicians and hospitals specifying the applicability of non-discrimination requirements of the </w:t>
      </w:r>
      <w:r w:rsidR="00CF017E" w:rsidRPr="00933379">
        <w:rPr>
          <w:rFonts w:cstheme="minorHAnsi"/>
          <w:color w:val="000000" w:themeColor="text1"/>
        </w:rPr>
        <w:lastRenderedPageBreak/>
        <w:t xml:space="preserve">Americans with Disabilities Act (ADA), Section 504 of the Rehabilitation Act, and Section 1557 of the Affordable Care Act in making </w:t>
      </w:r>
      <w:r w:rsidR="009A7E32" w:rsidRPr="00933379">
        <w:rPr>
          <w:rFonts w:cstheme="minorHAnsi"/>
          <w:color w:val="000000" w:themeColor="text1"/>
        </w:rPr>
        <w:t xml:space="preserve">COVID-19 </w:t>
      </w:r>
      <w:r w:rsidR="00CF017E" w:rsidRPr="00933379">
        <w:rPr>
          <w:rFonts w:cstheme="minorHAnsi"/>
          <w:color w:val="000000" w:themeColor="text1"/>
        </w:rPr>
        <w:t>treatment decisions.</w:t>
      </w:r>
    </w:p>
    <w:p w14:paraId="1F201491" w14:textId="4B7BEAF2" w:rsidR="00F278C4" w:rsidRPr="00933379" w:rsidRDefault="00515D9A" w:rsidP="00966702">
      <w:pPr>
        <w:pStyle w:val="ListParagraph"/>
        <w:numPr>
          <w:ilvl w:val="0"/>
          <w:numId w:val="1"/>
        </w:numPr>
        <w:spacing w:after="240"/>
        <w:contextualSpacing w:val="0"/>
        <w:rPr>
          <w:rFonts w:cstheme="minorHAnsi"/>
          <w:b/>
          <w:bCs/>
          <w:color w:val="000000" w:themeColor="text1"/>
        </w:rPr>
      </w:pPr>
      <w:r w:rsidRPr="00933379">
        <w:rPr>
          <w:rFonts w:cstheme="minorHAnsi"/>
          <w:b/>
          <w:bCs/>
          <w:color w:val="000000" w:themeColor="text1"/>
        </w:rPr>
        <w:t>Advised the</w:t>
      </w:r>
      <w:r w:rsidR="00F278C4" w:rsidRPr="00933379">
        <w:rPr>
          <w:rFonts w:cstheme="minorHAnsi"/>
          <w:b/>
          <w:bCs/>
          <w:color w:val="000000" w:themeColor="text1"/>
        </w:rPr>
        <w:t xml:space="preserve"> White House</w:t>
      </w:r>
      <w:r w:rsidR="004C46BD" w:rsidRPr="00933379">
        <w:rPr>
          <w:rFonts w:cstheme="minorHAnsi"/>
          <w:b/>
          <w:bCs/>
          <w:color w:val="000000" w:themeColor="text1"/>
        </w:rPr>
        <w:t xml:space="preserve">, </w:t>
      </w:r>
      <w:r w:rsidR="0003585F" w:rsidRPr="00933379">
        <w:rPr>
          <w:rFonts w:cstheme="minorHAnsi"/>
          <w:b/>
          <w:bCs/>
          <w:color w:val="000000" w:themeColor="text1"/>
        </w:rPr>
        <w:t>T</w:t>
      </w:r>
      <w:r w:rsidR="00F278C4" w:rsidRPr="00933379">
        <w:rPr>
          <w:rFonts w:cstheme="minorHAnsi"/>
          <w:b/>
          <w:bCs/>
          <w:color w:val="000000" w:themeColor="text1"/>
        </w:rPr>
        <w:t xml:space="preserve">askforce </w:t>
      </w:r>
      <w:r w:rsidR="0003585F" w:rsidRPr="00933379">
        <w:rPr>
          <w:rFonts w:cstheme="minorHAnsi"/>
          <w:b/>
          <w:bCs/>
          <w:color w:val="000000" w:themeColor="text1"/>
        </w:rPr>
        <w:t>I</w:t>
      </w:r>
      <w:r w:rsidR="00F278C4" w:rsidRPr="00933379">
        <w:rPr>
          <w:rFonts w:cstheme="minorHAnsi"/>
          <w:b/>
          <w:bCs/>
          <w:color w:val="000000" w:themeColor="text1"/>
        </w:rPr>
        <w:t>nterpreter</w:t>
      </w:r>
      <w:r w:rsidRPr="00933379">
        <w:rPr>
          <w:rFonts w:cstheme="minorHAnsi"/>
          <w:b/>
          <w:bCs/>
          <w:color w:val="000000" w:themeColor="text1"/>
        </w:rPr>
        <w:t>s</w:t>
      </w:r>
      <w:r w:rsidR="00933379" w:rsidRPr="00933379">
        <w:rPr>
          <w:rFonts w:cstheme="minorHAnsi"/>
          <w:color w:val="000000" w:themeColor="text1"/>
        </w:rPr>
        <w:t xml:space="preserve"> – We </w:t>
      </w:r>
      <w:hyperlink r:id="rId25" w:history="1">
        <w:hyperlink r:id="rId26" w:history="1">
          <w:r w:rsidR="00E126D2" w:rsidRPr="00933379">
            <w:rPr>
              <w:rStyle w:val="Hyperlink"/>
              <w:rFonts w:cstheme="minorHAnsi"/>
              <w:color w:val="000000" w:themeColor="text1"/>
            </w:rPr>
            <w:t>requested</w:t>
          </w:r>
        </w:hyperlink>
      </w:hyperlink>
      <w:r w:rsidR="00E126D2" w:rsidRPr="00933379">
        <w:rPr>
          <w:rFonts w:cstheme="minorHAnsi"/>
          <w:color w:val="000000" w:themeColor="text1"/>
        </w:rPr>
        <w:t xml:space="preserve"> that the White House Coronavirus Taskforce use sign language interpreters during its public briefings, as millions of people in the U</w:t>
      </w:r>
      <w:r w:rsidR="008E1C4C" w:rsidRPr="00933379">
        <w:rPr>
          <w:rFonts w:cstheme="minorHAnsi"/>
          <w:color w:val="000000" w:themeColor="text1"/>
        </w:rPr>
        <w:t>.</w:t>
      </w:r>
      <w:r w:rsidR="00E126D2" w:rsidRPr="00933379">
        <w:rPr>
          <w:rFonts w:cstheme="minorHAnsi"/>
          <w:color w:val="000000" w:themeColor="text1"/>
        </w:rPr>
        <w:t>S</w:t>
      </w:r>
      <w:r w:rsidR="008E1C4C" w:rsidRPr="00933379">
        <w:rPr>
          <w:rFonts w:cstheme="minorHAnsi"/>
          <w:color w:val="000000" w:themeColor="text1"/>
        </w:rPr>
        <w:t>.</w:t>
      </w:r>
      <w:r w:rsidR="00E126D2" w:rsidRPr="00933379">
        <w:rPr>
          <w:rFonts w:cstheme="minorHAnsi"/>
          <w:color w:val="000000" w:themeColor="text1"/>
        </w:rPr>
        <w:t xml:space="preserve"> who are Deaf or hard of hearing use American Sign Language to obtain the vital information the Taskforce provides.</w:t>
      </w:r>
    </w:p>
    <w:p w14:paraId="088CB84F" w14:textId="7064E9CE" w:rsidR="00DE01B0" w:rsidRPr="00933379" w:rsidRDefault="0003585F" w:rsidP="00966702">
      <w:pPr>
        <w:pStyle w:val="ListParagraph"/>
        <w:numPr>
          <w:ilvl w:val="0"/>
          <w:numId w:val="1"/>
        </w:numPr>
        <w:spacing w:after="240"/>
        <w:contextualSpacing w:val="0"/>
        <w:rPr>
          <w:rFonts w:cstheme="minorHAnsi"/>
          <w:b/>
          <w:bCs/>
          <w:color w:val="000000" w:themeColor="text1"/>
        </w:rPr>
      </w:pPr>
      <w:r w:rsidRPr="00933379">
        <w:rPr>
          <w:rFonts w:cstheme="minorHAnsi"/>
          <w:b/>
          <w:bCs/>
          <w:color w:val="000000" w:themeColor="text1"/>
        </w:rPr>
        <w:t>A</w:t>
      </w:r>
      <w:r w:rsidR="00515D9A" w:rsidRPr="00933379">
        <w:rPr>
          <w:rFonts w:cstheme="minorHAnsi"/>
          <w:b/>
          <w:bCs/>
          <w:color w:val="000000" w:themeColor="text1"/>
        </w:rPr>
        <w:t>dvised</w:t>
      </w:r>
      <w:r w:rsidR="00250177" w:rsidRPr="00933379">
        <w:rPr>
          <w:rFonts w:cstheme="minorHAnsi"/>
          <w:b/>
          <w:bCs/>
          <w:color w:val="000000" w:themeColor="text1"/>
        </w:rPr>
        <w:t xml:space="preserve"> </w:t>
      </w:r>
      <w:r w:rsidR="00F278C4" w:rsidRPr="00933379">
        <w:rPr>
          <w:rFonts w:cstheme="minorHAnsi"/>
          <w:b/>
          <w:bCs/>
          <w:color w:val="000000" w:themeColor="text1"/>
        </w:rPr>
        <w:t>C</w:t>
      </w:r>
      <w:r w:rsidR="00515D9A" w:rsidRPr="00933379">
        <w:rPr>
          <w:rFonts w:cstheme="minorHAnsi"/>
          <w:b/>
          <w:bCs/>
          <w:color w:val="000000" w:themeColor="text1"/>
        </w:rPr>
        <w:t>enter for Medicaid Services (C</w:t>
      </w:r>
      <w:r w:rsidR="00F278C4" w:rsidRPr="00933379">
        <w:rPr>
          <w:rFonts w:cstheme="minorHAnsi"/>
          <w:b/>
          <w:bCs/>
          <w:color w:val="000000" w:themeColor="text1"/>
        </w:rPr>
        <w:t>MS</w:t>
      </w:r>
      <w:r w:rsidR="00515D9A" w:rsidRPr="00933379">
        <w:rPr>
          <w:rFonts w:cstheme="minorHAnsi"/>
          <w:b/>
          <w:bCs/>
          <w:color w:val="000000" w:themeColor="text1"/>
        </w:rPr>
        <w:t>)</w:t>
      </w:r>
      <w:r w:rsidR="004C46BD" w:rsidRPr="00933379">
        <w:rPr>
          <w:rFonts w:cstheme="minorHAnsi"/>
          <w:b/>
          <w:bCs/>
          <w:color w:val="000000" w:themeColor="text1"/>
        </w:rPr>
        <w:t xml:space="preserve">, </w:t>
      </w:r>
      <w:r w:rsidR="00F278C4" w:rsidRPr="00933379">
        <w:rPr>
          <w:rFonts w:cstheme="minorHAnsi"/>
          <w:b/>
          <w:bCs/>
          <w:color w:val="000000" w:themeColor="text1"/>
        </w:rPr>
        <w:t>COVID-19</w:t>
      </w:r>
      <w:r w:rsidR="00933379" w:rsidRPr="00933379">
        <w:rPr>
          <w:rFonts w:cstheme="minorHAnsi"/>
          <w:color w:val="000000" w:themeColor="text1"/>
        </w:rPr>
        <w:t xml:space="preserve"> – We </w:t>
      </w:r>
      <w:hyperlink r:id="rId27" w:history="1">
        <w:r w:rsidR="00F52C72" w:rsidRPr="00933379">
          <w:rPr>
            <w:rStyle w:val="Hyperlink"/>
            <w:rFonts w:cstheme="minorHAnsi"/>
            <w:color w:val="000000" w:themeColor="text1"/>
          </w:rPr>
          <w:t>cautioned</w:t>
        </w:r>
      </w:hyperlink>
      <w:r w:rsidR="00F52C72" w:rsidRPr="00933379">
        <w:rPr>
          <w:rFonts w:cstheme="minorHAnsi"/>
          <w:color w:val="000000" w:themeColor="text1"/>
        </w:rPr>
        <w:t xml:space="preserve"> States’ usage of CMS blanket waiver’s pertaining to long-term care facilities, skilled nursing facilities and/or nursing facilities. </w:t>
      </w:r>
      <w:r w:rsidRPr="00933379">
        <w:rPr>
          <w:rFonts w:cstheme="minorHAnsi"/>
          <w:color w:val="000000" w:themeColor="text1"/>
        </w:rPr>
        <w:t>We</w:t>
      </w:r>
      <w:r w:rsidR="00F52C72" w:rsidRPr="00933379">
        <w:rPr>
          <w:rFonts w:cstheme="minorHAnsi"/>
          <w:color w:val="000000" w:themeColor="text1"/>
        </w:rPr>
        <w:t xml:space="preserve"> noted that CMS blanket waivers are a valuable tool and have been used to improve healthcare readiness and outcomes in times of disaster, but that certain provisions of these waivers can also create upheaval and unnecessary institutionalization for persons with disabilities</w:t>
      </w:r>
      <w:r w:rsidR="00F81075" w:rsidRPr="00933379">
        <w:rPr>
          <w:rFonts w:cstheme="minorHAnsi"/>
          <w:color w:val="000000" w:themeColor="text1"/>
        </w:rPr>
        <w:t>.</w:t>
      </w:r>
    </w:p>
    <w:p w14:paraId="20B3931F" w14:textId="03D97285" w:rsidR="00F278C4" w:rsidRPr="00933379" w:rsidRDefault="0003585F" w:rsidP="00966702">
      <w:pPr>
        <w:pStyle w:val="ListParagraph"/>
        <w:numPr>
          <w:ilvl w:val="0"/>
          <w:numId w:val="1"/>
        </w:numPr>
        <w:spacing w:after="240"/>
        <w:contextualSpacing w:val="0"/>
        <w:rPr>
          <w:rFonts w:cstheme="minorHAnsi"/>
          <w:b/>
          <w:bCs/>
          <w:color w:val="000000" w:themeColor="text1"/>
        </w:rPr>
      </w:pPr>
      <w:r w:rsidRPr="00933379">
        <w:rPr>
          <w:rFonts w:cstheme="minorHAnsi"/>
          <w:b/>
          <w:bCs/>
          <w:color w:val="000000" w:themeColor="text1"/>
        </w:rPr>
        <w:t>R</w:t>
      </w:r>
      <w:r w:rsidR="00F278C4" w:rsidRPr="00933379">
        <w:rPr>
          <w:rFonts w:cstheme="minorHAnsi"/>
          <w:b/>
          <w:bCs/>
          <w:color w:val="000000" w:themeColor="text1"/>
        </w:rPr>
        <w:t>espon</w:t>
      </w:r>
      <w:r w:rsidRPr="00933379">
        <w:rPr>
          <w:rFonts w:cstheme="minorHAnsi"/>
          <w:b/>
          <w:bCs/>
          <w:color w:val="000000" w:themeColor="text1"/>
        </w:rPr>
        <w:t>d</w:t>
      </w:r>
      <w:r w:rsidR="00F278C4" w:rsidRPr="00933379">
        <w:rPr>
          <w:rFonts w:cstheme="minorHAnsi"/>
          <w:b/>
          <w:bCs/>
          <w:color w:val="000000" w:themeColor="text1"/>
        </w:rPr>
        <w:t>e</w:t>
      </w:r>
      <w:r w:rsidRPr="00933379">
        <w:rPr>
          <w:rFonts w:cstheme="minorHAnsi"/>
          <w:b/>
          <w:bCs/>
          <w:color w:val="000000" w:themeColor="text1"/>
        </w:rPr>
        <w:t>d</w:t>
      </w:r>
      <w:r w:rsidR="00F278C4" w:rsidRPr="00933379">
        <w:rPr>
          <w:rFonts w:cstheme="minorHAnsi"/>
          <w:b/>
          <w:bCs/>
          <w:color w:val="000000" w:themeColor="text1"/>
        </w:rPr>
        <w:t xml:space="preserve"> to </w:t>
      </w:r>
      <w:r w:rsidRPr="00933379">
        <w:rPr>
          <w:rFonts w:cstheme="minorHAnsi"/>
          <w:b/>
          <w:bCs/>
          <w:color w:val="000000" w:themeColor="text1"/>
        </w:rPr>
        <w:t>Health and Human Services (</w:t>
      </w:r>
      <w:r w:rsidR="00F278C4" w:rsidRPr="00933379">
        <w:rPr>
          <w:rFonts w:cstheme="minorHAnsi"/>
          <w:b/>
          <w:bCs/>
          <w:color w:val="000000" w:themeColor="text1"/>
        </w:rPr>
        <w:t>HHS</w:t>
      </w:r>
      <w:r w:rsidRPr="00933379">
        <w:rPr>
          <w:rFonts w:cstheme="minorHAnsi"/>
          <w:b/>
          <w:bCs/>
          <w:color w:val="000000" w:themeColor="text1"/>
        </w:rPr>
        <w:t>) Office of Civil Rights (</w:t>
      </w:r>
      <w:r w:rsidR="00F278C4" w:rsidRPr="00933379">
        <w:rPr>
          <w:rFonts w:cstheme="minorHAnsi"/>
          <w:b/>
          <w:bCs/>
          <w:color w:val="000000" w:themeColor="text1"/>
        </w:rPr>
        <w:t>OCR</w:t>
      </w:r>
      <w:r w:rsidRPr="00933379">
        <w:rPr>
          <w:rFonts w:cstheme="minorHAnsi"/>
          <w:b/>
          <w:bCs/>
          <w:color w:val="000000" w:themeColor="text1"/>
        </w:rPr>
        <w:t>)</w:t>
      </w:r>
      <w:r w:rsidR="004C46BD" w:rsidRPr="00933379">
        <w:rPr>
          <w:rFonts w:cstheme="minorHAnsi"/>
          <w:b/>
          <w:bCs/>
          <w:color w:val="000000" w:themeColor="text1"/>
        </w:rPr>
        <w:t xml:space="preserve">, </w:t>
      </w:r>
      <w:r w:rsidRPr="00933379">
        <w:rPr>
          <w:rFonts w:cstheme="minorHAnsi"/>
          <w:b/>
          <w:bCs/>
          <w:color w:val="000000" w:themeColor="text1"/>
        </w:rPr>
        <w:t>C</w:t>
      </w:r>
      <w:r w:rsidR="00F278C4" w:rsidRPr="00933379">
        <w:rPr>
          <w:rFonts w:cstheme="minorHAnsi"/>
          <w:b/>
          <w:bCs/>
          <w:color w:val="000000" w:themeColor="text1"/>
        </w:rPr>
        <w:t xml:space="preserve">ivil </w:t>
      </w:r>
      <w:r w:rsidRPr="00933379">
        <w:rPr>
          <w:rFonts w:cstheme="minorHAnsi"/>
          <w:b/>
          <w:bCs/>
          <w:color w:val="000000" w:themeColor="text1"/>
        </w:rPr>
        <w:t>R</w:t>
      </w:r>
      <w:r w:rsidR="00F278C4" w:rsidRPr="00933379">
        <w:rPr>
          <w:rFonts w:cstheme="minorHAnsi"/>
          <w:b/>
          <w:bCs/>
          <w:color w:val="000000" w:themeColor="text1"/>
        </w:rPr>
        <w:t>ights, HIPAA, and COVID-19</w:t>
      </w:r>
      <w:r w:rsidR="00933379" w:rsidRPr="00933379">
        <w:rPr>
          <w:rFonts w:cstheme="minorHAnsi"/>
          <w:color w:val="000000" w:themeColor="text1"/>
        </w:rPr>
        <w:t xml:space="preserve"> – We </w:t>
      </w:r>
      <w:hyperlink r:id="rId28" w:history="1">
        <w:r w:rsidR="00D771CA" w:rsidRPr="00933379">
          <w:rPr>
            <w:rStyle w:val="Hyperlink"/>
            <w:rFonts w:cstheme="minorHAnsi"/>
            <w:color w:val="000000" w:themeColor="text1"/>
          </w:rPr>
          <w:t>recommend</w:t>
        </w:r>
        <w:r w:rsidRPr="00933379">
          <w:rPr>
            <w:rStyle w:val="Hyperlink"/>
            <w:rFonts w:cstheme="minorHAnsi"/>
            <w:color w:val="000000" w:themeColor="text1"/>
          </w:rPr>
          <w:t>ed</w:t>
        </w:r>
      </w:hyperlink>
      <w:r w:rsidR="00D771CA" w:rsidRPr="00933379">
        <w:rPr>
          <w:rFonts w:cstheme="minorHAnsi"/>
          <w:color w:val="000000" w:themeColor="text1"/>
        </w:rPr>
        <w:t xml:space="preserve"> protocols of civil rights enforcement during the pandemic.</w:t>
      </w:r>
    </w:p>
    <w:p w14:paraId="2ED412D4" w14:textId="431BFC63" w:rsidR="00596993" w:rsidRPr="00933379" w:rsidRDefault="004C46BD" w:rsidP="00966702">
      <w:pPr>
        <w:pStyle w:val="ListParagraph"/>
        <w:numPr>
          <w:ilvl w:val="0"/>
          <w:numId w:val="1"/>
        </w:numPr>
        <w:spacing w:after="240"/>
        <w:contextualSpacing w:val="0"/>
        <w:rPr>
          <w:rFonts w:cstheme="minorHAnsi"/>
          <w:color w:val="000000" w:themeColor="text1"/>
        </w:rPr>
      </w:pPr>
      <w:r w:rsidRPr="00933379">
        <w:rPr>
          <w:rFonts w:cstheme="minorHAnsi"/>
          <w:b/>
          <w:bCs/>
          <w:color w:val="000000" w:themeColor="text1"/>
        </w:rPr>
        <w:t>Advised the</w:t>
      </w:r>
      <w:r w:rsidR="00F278C4" w:rsidRPr="00933379">
        <w:rPr>
          <w:rFonts w:cstheme="minorHAnsi"/>
          <w:b/>
          <w:bCs/>
          <w:color w:val="000000" w:themeColor="text1"/>
        </w:rPr>
        <w:t xml:space="preserve"> National Governors Association </w:t>
      </w:r>
      <w:r w:rsidR="006961B9" w:rsidRPr="00933379">
        <w:rPr>
          <w:rFonts w:cstheme="minorHAnsi"/>
          <w:b/>
          <w:bCs/>
          <w:color w:val="000000" w:themeColor="text1"/>
        </w:rPr>
        <w:t>(NGA)</w:t>
      </w:r>
      <w:r w:rsidRPr="00933379">
        <w:rPr>
          <w:rFonts w:cstheme="minorHAnsi"/>
          <w:b/>
          <w:bCs/>
          <w:color w:val="000000" w:themeColor="text1"/>
        </w:rPr>
        <w:t xml:space="preserve">, </w:t>
      </w:r>
      <w:r w:rsidR="00F278C4" w:rsidRPr="00933379">
        <w:rPr>
          <w:rFonts w:cstheme="minorHAnsi"/>
          <w:b/>
          <w:bCs/>
          <w:color w:val="000000" w:themeColor="text1"/>
        </w:rPr>
        <w:t>COVID-19</w:t>
      </w:r>
      <w:r w:rsidR="00933379" w:rsidRPr="00933379">
        <w:rPr>
          <w:rFonts w:cstheme="minorHAnsi"/>
          <w:color w:val="000000" w:themeColor="text1"/>
        </w:rPr>
        <w:t xml:space="preserve"> – We </w:t>
      </w:r>
      <w:hyperlink r:id="rId29" w:history="1">
        <w:r w:rsidR="006961B9" w:rsidRPr="00933379">
          <w:rPr>
            <w:rStyle w:val="Hyperlink"/>
            <w:rFonts w:cstheme="minorHAnsi"/>
            <w:color w:val="000000" w:themeColor="text1"/>
          </w:rPr>
          <w:t>urged</w:t>
        </w:r>
      </w:hyperlink>
      <w:r w:rsidR="006961B9" w:rsidRPr="00933379">
        <w:rPr>
          <w:rFonts w:cstheme="minorHAnsi"/>
          <w:color w:val="000000" w:themeColor="text1"/>
        </w:rPr>
        <w:t xml:space="preserve"> the NGA to remind governors that their state crisis response protocols must adhere to non-discrimination laws.</w:t>
      </w:r>
    </w:p>
    <w:p w14:paraId="75B471A9" w14:textId="660430CF" w:rsidR="00F278C4" w:rsidRPr="00933379" w:rsidRDefault="004C46BD" w:rsidP="00966702">
      <w:pPr>
        <w:pStyle w:val="ListParagraph"/>
        <w:numPr>
          <w:ilvl w:val="0"/>
          <w:numId w:val="1"/>
        </w:numPr>
        <w:spacing w:after="240"/>
        <w:contextualSpacing w:val="0"/>
        <w:rPr>
          <w:rFonts w:cstheme="minorHAnsi"/>
          <w:color w:val="000000" w:themeColor="text1"/>
        </w:rPr>
      </w:pPr>
      <w:r w:rsidRPr="00933379">
        <w:rPr>
          <w:rFonts w:cstheme="minorHAnsi"/>
          <w:b/>
          <w:bCs/>
          <w:color w:val="000000" w:themeColor="text1"/>
        </w:rPr>
        <w:t>Advised Center for Medicaid Services (</w:t>
      </w:r>
      <w:r w:rsidR="00596993" w:rsidRPr="00933379">
        <w:rPr>
          <w:rFonts w:cstheme="minorHAnsi"/>
          <w:b/>
          <w:bCs/>
          <w:color w:val="000000" w:themeColor="text1"/>
        </w:rPr>
        <w:t>CMS</w:t>
      </w:r>
      <w:r w:rsidRPr="00933379">
        <w:rPr>
          <w:rFonts w:cstheme="minorHAnsi"/>
          <w:b/>
          <w:bCs/>
          <w:color w:val="000000" w:themeColor="text1"/>
        </w:rPr>
        <w:t>), D</w:t>
      </w:r>
      <w:r w:rsidR="00596993" w:rsidRPr="00933379">
        <w:rPr>
          <w:rFonts w:cstheme="minorHAnsi"/>
          <w:b/>
          <w:bCs/>
          <w:color w:val="000000" w:themeColor="text1"/>
        </w:rPr>
        <w:t xml:space="preserve">irect </w:t>
      </w:r>
      <w:r w:rsidRPr="00933379">
        <w:rPr>
          <w:rFonts w:cstheme="minorHAnsi"/>
          <w:b/>
          <w:bCs/>
          <w:color w:val="000000" w:themeColor="text1"/>
        </w:rPr>
        <w:t>S</w:t>
      </w:r>
      <w:r w:rsidR="00596993" w:rsidRPr="00933379">
        <w:rPr>
          <w:rFonts w:cstheme="minorHAnsi"/>
          <w:b/>
          <w:bCs/>
          <w:color w:val="000000" w:themeColor="text1"/>
        </w:rPr>
        <w:t xml:space="preserve">ervice </w:t>
      </w:r>
      <w:r w:rsidRPr="00933379">
        <w:rPr>
          <w:rFonts w:cstheme="minorHAnsi"/>
          <w:b/>
          <w:bCs/>
          <w:color w:val="000000" w:themeColor="text1"/>
        </w:rPr>
        <w:t>P</w:t>
      </w:r>
      <w:r w:rsidR="00596993" w:rsidRPr="00933379">
        <w:rPr>
          <w:rFonts w:cstheme="minorHAnsi"/>
          <w:b/>
          <w:bCs/>
          <w:color w:val="000000" w:themeColor="text1"/>
        </w:rPr>
        <w:t>roviders</w:t>
      </w:r>
      <w:r w:rsidR="00933379" w:rsidRPr="00933379">
        <w:rPr>
          <w:rFonts w:cstheme="minorHAnsi"/>
          <w:color w:val="000000" w:themeColor="text1"/>
        </w:rPr>
        <w:t xml:space="preserve"> – We </w:t>
      </w:r>
      <w:hyperlink r:id="rId30" w:history="1">
        <w:r w:rsidR="00596993" w:rsidRPr="00933379">
          <w:rPr>
            <w:rStyle w:val="Hyperlink"/>
            <w:rFonts w:cstheme="minorHAnsi"/>
            <w:color w:val="000000" w:themeColor="text1"/>
          </w:rPr>
          <w:t>requested</w:t>
        </w:r>
      </w:hyperlink>
      <w:r w:rsidR="007D0C16" w:rsidRPr="00933379">
        <w:rPr>
          <w:rFonts w:cstheme="minorHAnsi"/>
          <w:b/>
          <w:bCs/>
          <w:color w:val="000000" w:themeColor="text1"/>
        </w:rPr>
        <w:t xml:space="preserve"> </w:t>
      </w:r>
      <w:r w:rsidR="00596993" w:rsidRPr="00933379">
        <w:rPr>
          <w:rFonts w:cstheme="minorHAnsi"/>
          <w:color w:val="000000" w:themeColor="text1"/>
        </w:rPr>
        <w:t>CMS provide guidance to states</w:t>
      </w:r>
      <w:r w:rsidR="00755393" w:rsidRPr="00933379">
        <w:rPr>
          <w:rFonts w:cstheme="minorHAnsi"/>
          <w:color w:val="000000" w:themeColor="text1"/>
        </w:rPr>
        <w:t xml:space="preserve"> on the availability of Medicaid waivers to retain Direct Service Providers during the COVID-19 pandemic.</w:t>
      </w:r>
    </w:p>
    <w:p w14:paraId="167B05DF" w14:textId="486571E9" w:rsidR="00F278C4" w:rsidRPr="00933379" w:rsidRDefault="00EB20DF" w:rsidP="00966702">
      <w:pPr>
        <w:pStyle w:val="ListParagraph"/>
        <w:numPr>
          <w:ilvl w:val="0"/>
          <w:numId w:val="1"/>
        </w:numPr>
        <w:spacing w:after="240"/>
        <w:contextualSpacing w:val="0"/>
        <w:rPr>
          <w:rFonts w:eastAsia="Times New Roman" w:cstheme="minorHAnsi"/>
          <w:color w:val="000000" w:themeColor="text1"/>
        </w:rPr>
      </w:pPr>
      <w:r w:rsidRPr="00933379">
        <w:rPr>
          <w:rFonts w:cstheme="minorHAnsi"/>
          <w:b/>
          <w:bCs/>
          <w:color w:val="000000" w:themeColor="text1"/>
        </w:rPr>
        <w:t xml:space="preserve">Advised </w:t>
      </w:r>
      <w:r w:rsidR="00250177" w:rsidRPr="00933379">
        <w:rPr>
          <w:rFonts w:cstheme="minorHAnsi"/>
          <w:b/>
          <w:bCs/>
          <w:color w:val="000000" w:themeColor="text1"/>
        </w:rPr>
        <w:t>C</w:t>
      </w:r>
      <w:r w:rsidR="00F278C4" w:rsidRPr="00933379">
        <w:rPr>
          <w:rFonts w:cstheme="minorHAnsi"/>
          <w:b/>
          <w:bCs/>
          <w:color w:val="000000" w:themeColor="text1"/>
        </w:rPr>
        <w:t xml:space="preserve">ongressional </w:t>
      </w:r>
      <w:r w:rsidRPr="00933379">
        <w:rPr>
          <w:rFonts w:cstheme="minorHAnsi"/>
          <w:b/>
          <w:bCs/>
          <w:color w:val="000000" w:themeColor="text1"/>
        </w:rPr>
        <w:t>L</w:t>
      </w:r>
      <w:r w:rsidR="00F278C4" w:rsidRPr="00933379">
        <w:rPr>
          <w:rFonts w:cstheme="minorHAnsi"/>
          <w:b/>
          <w:bCs/>
          <w:color w:val="000000" w:themeColor="text1"/>
        </w:rPr>
        <w:t>eadership</w:t>
      </w:r>
      <w:r w:rsidRPr="00933379">
        <w:rPr>
          <w:rFonts w:cstheme="minorHAnsi"/>
          <w:b/>
          <w:bCs/>
          <w:color w:val="000000" w:themeColor="text1"/>
        </w:rPr>
        <w:t xml:space="preserve">, </w:t>
      </w:r>
      <w:r w:rsidR="00F278C4" w:rsidRPr="00933379">
        <w:rPr>
          <w:rFonts w:cstheme="minorHAnsi"/>
          <w:b/>
          <w:bCs/>
          <w:color w:val="000000" w:themeColor="text1"/>
        </w:rPr>
        <w:t>H</w:t>
      </w:r>
      <w:r w:rsidRPr="00933379">
        <w:rPr>
          <w:rFonts w:cstheme="minorHAnsi"/>
          <w:b/>
          <w:bCs/>
          <w:color w:val="000000" w:themeColor="text1"/>
        </w:rPr>
        <w:t>ome and Community Based Services (H</w:t>
      </w:r>
      <w:r w:rsidR="00F278C4" w:rsidRPr="00933379">
        <w:rPr>
          <w:rFonts w:cstheme="minorHAnsi"/>
          <w:b/>
          <w:bCs/>
          <w:color w:val="000000" w:themeColor="text1"/>
        </w:rPr>
        <w:t>CBS</w:t>
      </w:r>
      <w:r w:rsidRPr="00933379">
        <w:rPr>
          <w:rFonts w:cstheme="minorHAnsi"/>
          <w:b/>
          <w:bCs/>
          <w:color w:val="000000" w:themeColor="text1"/>
        </w:rPr>
        <w:t>)</w:t>
      </w:r>
      <w:r w:rsidR="00F278C4" w:rsidRPr="00933379">
        <w:rPr>
          <w:rFonts w:cstheme="minorHAnsi"/>
          <w:b/>
          <w:bCs/>
          <w:color w:val="000000" w:themeColor="text1"/>
        </w:rPr>
        <w:t xml:space="preserve"> </w:t>
      </w:r>
      <w:r w:rsidR="00F05DA5" w:rsidRPr="00933379">
        <w:rPr>
          <w:rFonts w:cstheme="minorHAnsi"/>
          <w:b/>
          <w:bCs/>
          <w:color w:val="000000" w:themeColor="text1"/>
        </w:rPr>
        <w:t>i</w:t>
      </w:r>
      <w:r w:rsidR="00F278C4" w:rsidRPr="00933379">
        <w:rPr>
          <w:rFonts w:cstheme="minorHAnsi"/>
          <w:b/>
          <w:bCs/>
          <w:color w:val="000000" w:themeColor="text1"/>
        </w:rPr>
        <w:t xml:space="preserve">nclusion in COVID-19 </w:t>
      </w:r>
      <w:r w:rsidR="00250177" w:rsidRPr="00933379">
        <w:rPr>
          <w:rFonts w:cstheme="minorHAnsi"/>
          <w:b/>
          <w:bCs/>
          <w:color w:val="000000" w:themeColor="text1"/>
        </w:rPr>
        <w:t>P</w:t>
      </w:r>
      <w:r w:rsidR="00F278C4" w:rsidRPr="00933379">
        <w:rPr>
          <w:rFonts w:cstheme="minorHAnsi"/>
          <w:b/>
          <w:bCs/>
          <w:color w:val="000000" w:themeColor="text1"/>
        </w:rPr>
        <w:t>ackage</w:t>
      </w:r>
      <w:r w:rsidR="00933379" w:rsidRPr="00933379">
        <w:rPr>
          <w:b/>
          <w:bCs/>
        </w:rPr>
        <w:t xml:space="preserve"> – </w:t>
      </w:r>
      <w:r w:rsidRPr="00933379">
        <w:rPr>
          <w:rFonts w:cstheme="minorHAnsi"/>
          <w:color w:val="000000" w:themeColor="text1"/>
        </w:rPr>
        <w:t>We</w:t>
      </w:r>
      <w:r w:rsidR="00D17864" w:rsidRPr="00933379">
        <w:rPr>
          <w:rFonts w:cstheme="minorHAnsi"/>
          <w:color w:val="000000" w:themeColor="text1"/>
        </w:rPr>
        <w:t xml:space="preserve"> </w:t>
      </w:r>
      <w:hyperlink r:id="rId31" w:history="1">
        <w:r w:rsidR="00D17864" w:rsidRPr="00933379">
          <w:rPr>
            <w:rStyle w:val="Hyperlink"/>
            <w:rFonts w:cstheme="minorHAnsi"/>
            <w:color w:val="000000" w:themeColor="text1"/>
          </w:rPr>
          <w:t>advise</w:t>
        </w:r>
        <w:r w:rsidRPr="00933379">
          <w:rPr>
            <w:rStyle w:val="Hyperlink"/>
            <w:rFonts w:cstheme="minorHAnsi"/>
            <w:color w:val="000000" w:themeColor="text1"/>
          </w:rPr>
          <w:t>d</w:t>
        </w:r>
      </w:hyperlink>
      <w:r w:rsidR="00D17864" w:rsidRPr="00933379">
        <w:rPr>
          <w:rFonts w:cstheme="minorHAnsi"/>
          <w:color w:val="000000" w:themeColor="text1"/>
        </w:rPr>
        <w:t xml:space="preserve"> Congressional Leadership that the subsequent COVID-19 legislative package be inclusive of several critical home-and-community-based service system provisions that will save potentially tens of thousands of lives of people with disabilities and those who support them during the COVID-19 outbreak.</w:t>
      </w:r>
    </w:p>
    <w:p w14:paraId="18F304A3" w14:textId="16F7F9F4" w:rsidR="008C7694" w:rsidRPr="00933379" w:rsidRDefault="00EB20DF" w:rsidP="00966702">
      <w:pPr>
        <w:pStyle w:val="ListParagraph"/>
        <w:numPr>
          <w:ilvl w:val="0"/>
          <w:numId w:val="1"/>
        </w:numPr>
        <w:spacing w:after="240"/>
        <w:contextualSpacing w:val="0"/>
        <w:rPr>
          <w:rFonts w:cstheme="minorHAnsi"/>
          <w:color w:val="000000" w:themeColor="text1"/>
        </w:rPr>
      </w:pPr>
      <w:r w:rsidRPr="00933379">
        <w:rPr>
          <w:rFonts w:cstheme="minorHAnsi"/>
          <w:b/>
          <w:bCs/>
          <w:color w:val="000000" w:themeColor="text1"/>
        </w:rPr>
        <w:lastRenderedPageBreak/>
        <w:t>Memorandum of Understanding (MOU) enacted with Henry Schein Cares</w:t>
      </w:r>
      <w:r w:rsidRPr="00933379">
        <w:rPr>
          <w:rFonts w:cstheme="minorHAnsi"/>
          <w:color w:val="000000" w:themeColor="text1"/>
        </w:rPr>
        <w:t xml:space="preserve"> </w:t>
      </w:r>
      <w:r w:rsidRPr="00933379">
        <w:rPr>
          <w:rFonts w:cstheme="minorHAnsi"/>
          <w:b/>
          <w:bCs/>
          <w:color w:val="000000" w:themeColor="text1"/>
        </w:rPr>
        <w:t>(HSC)</w:t>
      </w:r>
      <w:r w:rsidR="00933379" w:rsidRPr="00933379">
        <w:rPr>
          <w:rFonts w:cstheme="minorHAnsi"/>
          <w:color w:val="000000" w:themeColor="text1"/>
        </w:rPr>
        <w:t xml:space="preserve"> – The </w:t>
      </w:r>
      <w:hyperlink r:id="rId32" w:history="1">
        <w:r w:rsidRPr="00933379">
          <w:rPr>
            <w:rStyle w:val="Hyperlink"/>
            <w:rFonts w:cstheme="minorHAnsi"/>
            <w:color w:val="000000" w:themeColor="text1"/>
          </w:rPr>
          <w:t>MOU</w:t>
        </w:r>
      </w:hyperlink>
      <w:r w:rsidRPr="00933379">
        <w:rPr>
          <w:rFonts w:cstheme="minorHAnsi"/>
          <w:color w:val="000000" w:themeColor="text1"/>
        </w:rPr>
        <w:t xml:space="preserve"> is a collaboration seeking improved access to care for Americans with disabilities. The </w:t>
      </w:r>
      <w:r w:rsidR="001274B9" w:rsidRPr="00933379">
        <w:rPr>
          <w:rFonts w:cstheme="minorHAnsi"/>
          <w:color w:val="000000" w:themeColor="text1"/>
        </w:rPr>
        <w:t>Council</w:t>
      </w:r>
      <w:r w:rsidRPr="00933379">
        <w:rPr>
          <w:rFonts w:cstheme="minorHAnsi"/>
          <w:color w:val="000000" w:themeColor="text1"/>
        </w:rPr>
        <w:t xml:space="preserve"> will advise HSC in </w:t>
      </w:r>
      <w:r w:rsidR="001274B9" w:rsidRPr="00933379">
        <w:rPr>
          <w:rFonts w:cstheme="minorHAnsi"/>
          <w:color w:val="000000" w:themeColor="text1"/>
        </w:rPr>
        <w:t>its</w:t>
      </w:r>
      <w:r w:rsidRPr="00933379">
        <w:rPr>
          <w:rFonts w:cstheme="minorHAnsi"/>
          <w:color w:val="000000" w:themeColor="text1"/>
        </w:rPr>
        <w:t xml:space="preserve"> efforts and better educate the professional medical and dental communities in disability</w:t>
      </w:r>
      <w:r w:rsidR="001274B9" w:rsidRPr="00933379">
        <w:rPr>
          <w:rFonts w:cstheme="minorHAnsi"/>
          <w:color w:val="000000" w:themeColor="text1"/>
        </w:rPr>
        <w:t>-cultural</w:t>
      </w:r>
      <w:r w:rsidRPr="00933379">
        <w:rPr>
          <w:rFonts w:cstheme="minorHAnsi"/>
          <w:color w:val="000000" w:themeColor="text1"/>
        </w:rPr>
        <w:t xml:space="preserve"> competency. The MOU will focuses on advancing key building blocks for expanding dental care for people with disabilities, including improving oral health literacy and providing cultural competency for treating patients with disabilities, expanding development and utilization of products and equipment for patients with disabilities, assisting Americans with disabilities to access care, and recommending appropriate financing and reimbursement rates.</w:t>
      </w:r>
    </w:p>
    <w:p w14:paraId="7EFAE8DE" w14:textId="09E577F4" w:rsidR="00B91D97" w:rsidRPr="00933379" w:rsidRDefault="00B91D97" w:rsidP="00966702">
      <w:pPr>
        <w:pStyle w:val="wordsection1"/>
        <w:numPr>
          <w:ilvl w:val="0"/>
          <w:numId w:val="1"/>
        </w:numPr>
        <w:spacing w:after="240" w:line="360" w:lineRule="auto"/>
        <w:rPr>
          <w:rFonts w:asciiTheme="minorHAnsi" w:hAnsiTheme="minorHAnsi" w:cstheme="minorHAnsi"/>
          <w:color w:val="000000" w:themeColor="text1"/>
        </w:rPr>
      </w:pPr>
      <w:r w:rsidRPr="00933379">
        <w:rPr>
          <w:rFonts w:asciiTheme="minorHAnsi" w:hAnsiTheme="minorHAnsi" w:cstheme="minorHAnsi"/>
          <w:b/>
          <w:bCs/>
          <w:color w:val="000000" w:themeColor="text1"/>
        </w:rPr>
        <w:t xml:space="preserve">Research and Report Commissioned for </w:t>
      </w:r>
      <w:r w:rsidR="00AC30D0" w:rsidRPr="00933379">
        <w:rPr>
          <w:rFonts w:asciiTheme="minorHAnsi" w:hAnsiTheme="minorHAnsi" w:cstheme="minorHAnsi"/>
          <w:b/>
          <w:bCs/>
          <w:color w:val="000000" w:themeColor="text1"/>
        </w:rPr>
        <w:t>the Council</w:t>
      </w:r>
      <w:r w:rsidRPr="00933379">
        <w:rPr>
          <w:rFonts w:asciiTheme="minorHAnsi" w:hAnsiTheme="minorHAnsi" w:cstheme="minorHAnsi"/>
          <w:b/>
          <w:bCs/>
          <w:color w:val="000000" w:themeColor="text1"/>
        </w:rPr>
        <w:t>’s Annual Progress Report in Support of the Administration’s Priorities to Focus on COVID-1</w:t>
      </w:r>
      <w:r w:rsidR="00933379" w:rsidRPr="00933379">
        <w:rPr>
          <w:rFonts w:asciiTheme="minorHAnsi" w:hAnsiTheme="minorHAnsi" w:cstheme="minorHAnsi"/>
          <w:b/>
          <w:bCs/>
          <w:color w:val="000000" w:themeColor="text1"/>
        </w:rPr>
        <w:t>9</w:t>
      </w:r>
      <w:r w:rsidR="00933379" w:rsidRPr="00933379">
        <w:rPr>
          <w:rFonts w:asciiTheme="minorHAnsi" w:hAnsiTheme="minorHAnsi" w:cstheme="minorHAnsi"/>
          <w:color w:val="000000" w:themeColor="text1"/>
        </w:rPr>
        <w:t xml:space="preserve"> – The </w:t>
      </w:r>
      <w:hyperlink r:id="rId33" w:history="1">
        <w:r w:rsidRPr="00933379">
          <w:rPr>
            <w:rStyle w:val="Hyperlink"/>
            <w:rFonts w:asciiTheme="minorHAnsi" w:hAnsiTheme="minorHAnsi" w:cstheme="minorHAnsi"/>
            <w:color w:val="000000" w:themeColor="text1"/>
          </w:rPr>
          <w:t>report</w:t>
        </w:r>
      </w:hyperlink>
      <w:r w:rsidRPr="00933379">
        <w:rPr>
          <w:rFonts w:asciiTheme="minorHAnsi" w:hAnsiTheme="minorHAnsi" w:cstheme="minorHAnsi"/>
          <w:color w:val="000000" w:themeColor="text1"/>
        </w:rPr>
        <w:t xml:space="preserve"> will examine the broadscale impact of COVID-19 on the lives of people with disabilities in healthcare, direct care services, employment, education, group homes, communications, and mental health. Race and disability, and transportation will also be addressed. The report will make recommendations that aim to ensure that the rights and needs of people with disabilities are addressed and protected in a future national health emergency. The report is expected to be released in fiscal year 2021.</w:t>
      </w:r>
    </w:p>
    <w:p w14:paraId="1BFB0FF5" w14:textId="20A4D6C6" w:rsidR="00D0653B" w:rsidRPr="00933379" w:rsidRDefault="00B91D97" w:rsidP="00966702">
      <w:pPr>
        <w:pStyle w:val="wordsection1"/>
        <w:numPr>
          <w:ilvl w:val="0"/>
          <w:numId w:val="1"/>
        </w:numPr>
        <w:spacing w:after="240" w:line="360" w:lineRule="auto"/>
        <w:rPr>
          <w:rFonts w:ascii="Arial" w:hAnsi="Arial" w:cs="Arial"/>
          <w:color w:val="000000" w:themeColor="text1"/>
        </w:rPr>
      </w:pPr>
      <w:r w:rsidRPr="00933379">
        <w:rPr>
          <w:rFonts w:asciiTheme="minorHAnsi" w:hAnsiTheme="minorHAnsi" w:cstheme="minorHAnsi"/>
          <w:b/>
          <w:bCs/>
          <w:color w:val="000000" w:themeColor="text1"/>
        </w:rPr>
        <w:t>Research and Report Commissioned in Response to the Need for Accessible Medical Diagnostic Equipment</w:t>
      </w:r>
      <w:r w:rsidR="00933379" w:rsidRPr="00933379">
        <w:rPr>
          <w:rFonts w:asciiTheme="minorHAnsi" w:hAnsiTheme="minorHAnsi" w:cstheme="minorHAnsi"/>
          <w:color w:val="000000" w:themeColor="text1"/>
        </w:rPr>
        <w:t xml:space="preserve"> – The </w:t>
      </w:r>
      <w:hyperlink r:id="rId34" w:history="1">
        <w:r w:rsidRPr="00933379">
          <w:rPr>
            <w:rStyle w:val="Hyperlink"/>
            <w:rFonts w:asciiTheme="minorHAnsi" w:hAnsiTheme="minorHAnsi" w:cstheme="minorHAnsi"/>
            <w:color w:val="000000" w:themeColor="text1"/>
          </w:rPr>
          <w:t>report</w:t>
        </w:r>
      </w:hyperlink>
      <w:r w:rsidRPr="00933379">
        <w:rPr>
          <w:rFonts w:asciiTheme="minorHAnsi" w:hAnsiTheme="minorHAnsi" w:cstheme="minorHAnsi"/>
          <w:color w:val="000000" w:themeColor="text1"/>
        </w:rPr>
        <w:t xml:space="preserve"> will identify and examine healthcare settings or systems (i.e., hospitals, preferred provider organizations or networks owned by hospitals, and physician groups) that widely utilize accessible medical equipment and seek information on both its qualitative and quantitative impacts on the healthcare settings and the patients. It will also examine two new initiatives by healthcare systems/hospitals aimed at increasing accessible medical equipment in their provider’s offices. The report will also seek information on any savings that have been achieved by states that have enacted safe patient handling laws. The report will be released in </w:t>
      </w:r>
      <w:r w:rsidR="00B80C3E" w:rsidRPr="00933379">
        <w:rPr>
          <w:rFonts w:asciiTheme="minorHAnsi" w:hAnsiTheme="minorHAnsi" w:cstheme="minorHAnsi"/>
          <w:color w:val="000000" w:themeColor="text1"/>
        </w:rPr>
        <w:t>May</w:t>
      </w:r>
      <w:r w:rsidRPr="00933379">
        <w:rPr>
          <w:rFonts w:asciiTheme="minorHAnsi" w:hAnsiTheme="minorHAnsi" w:cstheme="minorHAnsi"/>
          <w:color w:val="000000" w:themeColor="text1"/>
        </w:rPr>
        <w:t xml:space="preserve"> 2021.</w:t>
      </w:r>
    </w:p>
    <w:p w14:paraId="2F98615B" w14:textId="5AEC593E" w:rsidR="00EB1AE8" w:rsidRPr="00A072B4" w:rsidRDefault="00EB1AE8">
      <w:pPr>
        <w:rPr>
          <w:rFonts w:eastAsiaTheme="majorEastAsia" w:cstheme="minorHAnsi"/>
          <w:b/>
          <w:bCs/>
          <w:caps/>
          <w:color w:val="000000" w:themeColor="text1"/>
          <w:u w:val="single"/>
        </w:rPr>
      </w:pPr>
      <w:r w:rsidRPr="00A072B4">
        <w:rPr>
          <w:rFonts w:eastAsiaTheme="majorEastAsia" w:cstheme="minorHAnsi"/>
          <w:b/>
          <w:bCs/>
          <w:caps/>
          <w:color w:val="000000" w:themeColor="text1"/>
          <w:u w:val="single"/>
        </w:rPr>
        <w:br w:type="page"/>
      </w:r>
    </w:p>
    <w:p w14:paraId="75084DF5" w14:textId="0389873F" w:rsidR="00EB1AE8" w:rsidRPr="00DE01B0" w:rsidRDefault="00637DB7" w:rsidP="00DE01B0">
      <w:pPr>
        <w:pStyle w:val="Heading3"/>
        <w:pBdr>
          <w:top w:val="single" w:sz="4" w:space="1" w:color="auto"/>
          <w:left w:val="single" w:sz="4" w:space="4" w:color="auto"/>
          <w:bottom w:val="single" w:sz="4" w:space="1" w:color="auto"/>
          <w:right w:val="single" w:sz="4" w:space="4" w:color="auto"/>
        </w:pBdr>
        <w:jc w:val="center"/>
        <w:rPr>
          <w:color w:val="000000" w:themeColor="text1"/>
        </w:rPr>
      </w:pPr>
      <w:bookmarkStart w:id="11" w:name="_goal_2"/>
      <w:bookmarkEnd w:id="11"/>
      <w:r w:rsidRPr="00DE01B0">
        <w:rPr>
          <w:color w:val="000000" w:themeColor="text1"/>
        </w:rPr>
        <w:lastRenderedPageBreak/>
        <w:t>goal 2</w:t>
      </w:r>
    </w:p>
    <w:p w14:paraId="4E163B93" w14:textId="401EDAB3" w:rsidR="00294789" w:rsidRPr="00DE01B0" w:rsidRDefault="00294789" w:rsidP="00DE01B0">
      <w:pPr>
        <w:pBdr>
          <w:top w:val="single" w:sz="4" w:space="1" w:color="auto"/>
          <w:left w:val="single" w:sz="4" w:space="4" w:color="auto"/>
          <w:bottom w:val="single" w:sz="4" w:space="1" w:color="auto"/>
          <w:right w:val="single" w:sz="4" w:space="4" w:color="auto"/>
        </w:pBdr>
        <w:jc w:val="center"/>
        <w:rPr>
          <w:b/>
          <w:bCs/>
          <w:color w:val="000000" w:themeColor="text1"/>
        </w:rPr>
      </w:pPr>
      <w:r w:rsidRPr="00DE01B0">
        <w:rPr>
          <w:b/>
          <w:bCs/>
          <w:color w:val="000000" w:themeColor="text1"/>
        </w:rPr>
        <w:t>OBJECTIVES, STRATEGIC RESULTS and PLANNED ACTIVITIES</w:t>
      </w:r>
    </w:p>
    <w:p w14:paraId="59FCBB84" w14:textId="0BC9CB19" w:rsidR="00940C74" w:rsidRPr="00A072B4" w:rsidRDefault="00940C74" w:rsidP="007D5C02">
      <w:pPr>
        <w:rPr>
          <w:rFonts w:cstheme="minorHAnsi"/>
          <w:color w:val="000000" w:themeColor="text1"/>
        </w:rPr>
      </w:pPr>
    </w:p>
    <w:p w14:paraId="10BEDEFD" w14:textId="77777777" w:rsidR="00294789" w:rsidRPr="00A072B4" w:rsidRDefault="00294789" w:rsidP="00E470AF">
      <w:pPr>
        <w:spacing w:after="240"/>
        <w:rPr>
          <w:rFonts w:cstheme="minorHAnsi"/>
          <w:b/>
          <w:bCs/>
          <w:caps/>
          <w:color w:val="000000" w:themeColor="text1"/>
        </w:rPr>
      </w:pPr>
      <w:r w:rsidRPr="00A072B4">
        <w:rPr>
          <w:rFonts w:cstheme="minorHAnsi"/>
          <w:b/>
          <w:bCs/>
          <w:caps/>
          <w:color w:val="000000" w:themeColor="text1"/>
        </w:rPr>
        <w:t xml:space="preserve">goal 2: </w:t>
      </w:r>
      <w:r w:rsidRPr="00A072B4">
        <w:rPr>
          <w:rFonts w:cstheme="minorHAnsi"/>
          <w:b/>
          <w:bCs/>
          <w:color w:val="000000" w:themeColor="text1"/>
        </w:rPr>
        <w:t xml:space="preserve">Review and analyze proposed and existing federal policies’ impact on people with disabilities.  </w:t>
      </w:r>
    </w:p>
    <w:p w14:paraId="057D4CAE" w14:textId="77777777" w:rsidR="00294789" w:rsidRPr="00A072B4" w:rsidRDefault="00294789" w:rsidP="00E470AF">
      <w:pPr>
        <w:pStyle w:val="ListParagraph"/>
        <w:numPr>
          <w:ilvl w:val="0"/>
          <w:numId w:val="7"/>
        </w:numPr>
        <w:spacing w:after="240"/>
        <w:contextualSpacing w:val="0"/>
        <w:rPr>
          <w:rFonts w:cstheme="minorHAnsi"/>
          <w:color w:val="000000" w:themeColor="text1"/>
        </w:rPr>
      </w:pPr>
      <w:r w:rsidRPr="00A072B4">
        <w:rPr>
          <w:rFonts w:cstheme="minorHAnsi"/>
          <w:color w:val="000000" w:themeColor="text1"/>
        </w:rPr>
        <w:t>Provide findings and recommendations regarding the implementation of the Workforce Innovation and Opportunity Act’s requirement to provide pre-employment transition services to transition-age students with disabilities.</w:t>
      </w:r>
    </w:p>
    <w:p w14:paraId="32F36E9A" w14:textId="77777777" w:rsidR="00294789" w:rsidRPr="00A072B4" w:rsidRDefault="00294789" w:rsidP="00E470AF">
      <w:pPr>
        <w:pStyle w:val="ListParagraph"/>
        <w:numPr>
          <w:ilvl w:val="0"/>
          <w:numId w:val="7"/>
        </w:numPr>
        <w:spacing w:after="240"/>
        <w:contextualSpacing w:val="0"/>
        <w:rPr>
          <w:rFonts w:cstheme="minorHAnsi"/>
          <w:color w:val="000000" w:themeColor="text1"/>
        </w:rPr>
      </w:pPr>
      <w:r w:rsidRPr="00A072B4">
        <w:rPr>
          <w:rFonts w:cstheme="minorHAnsi"/>
          <w:color w:val="000000" w:themeColor="text1"/>
        </w:rPr>
        <w:t>Provide recommendations regarding the implementation of the Individuals with Disabilities Education Act and the Higher Education Act if Congress pursues reauthorization efforts.</w:t>
      </w:r>
    </w:p>
    <w:p w14:paraId="3FE6D70C" w14:textId="77777777" w:rsidR="00294789" w:rsidRPr="00A072B4" w:rsidRDefault="00294789" w:rsidP="00E470AF">
      <w:pPr>
        <w:pStyle w:val="ListParagraph"/>
        <w:numPr>
          <w:ilvl w:val="0"/>
          <w:numId w:val="7"/>
        </w:numPr>
        <w:spacing w:after="240"/>
        <w:contextualSpacing w:val="0"/>
        <w:rPr>
          <w:rFonts w:cstheme="minorHAnsi"/>
          <w:color w:val="000000" w:themeColor="text1"/>
        </w:rPr>
      </w:pPr>
      <w:r w:rsidRPr="00A072B4">
        <w:rPr>
          <w:rFonts w:cstheme="minorHAnsi"/>
          <w:color w:val="000000" w:themeColor="text1"/>
        </w:rPr>
        <w:t>Recommend improvements to the efficiency, effectiveness, and coordination of existing federal disability programs and offices.</w:t>
      </w:r>
    </w:p>
    <w:p w14:paraId="15D4BDAE" w14:textId="77777777" w:rsidR="00294789" w:rsidRPr="00A072B4" w:rsidRDefault="00294789" w:rsidP="00E470AF">
      <w:pPr>
        <w:pStyle w:val="ListParagraph"/>
        <w:numPr>
          <w:ilvl w:val="0"/>
          <w:numId w:val="7"/>
        </w:numPr>
        <w:spacing w:after="240"/>
        <w:contextualSpacing w:val="0"/>
        <w:rPr>
          <w:rFonts w:cstheme="minorHAnsi"/>
          <w:color w:val="000000" w:themeColor="text1"/>
        </w:rPr>
      </w:pPr>
      <w:r w:rsidRPr="00A072B4">
        <w:rPr>
          <w:rFonts w:cstheme="minorHAnsi"/>
          <w:color w:val="000000" w:themeColor="text1"/>
        </w:rPr>
        <w:t>Develop materials and recommendations regarding findings of research on the use of subminimum wages in for-profit supply chains and highlight best practices used by providers that transitioned away from the use of subminimum wages.</w:t>
      </w:r>
    </w:p>
    <w:p w14:paraId="1D7D7948" w14:textId="77777777" w:rsidR="00294789" w:rsidRPr="00A072B4" w:rsidRDefault="00294789" w:rsidP="00E470AF">
      <w:pPr>
        <w:pStyle w:val="ListParagraph"/>
        <w:numPr>
          <w:ilvl w:val="0"/>
          <w:numId w:val="7"/>
        </w:numPr>
        <w:spacing w:after="240"/>
        <w:contextualSpacing w:val="0"/>
        <w:rPr>
          <w:rFonts w:cstheme="minorHAnsi"/>
          <w:color w:val="000000" w:themeColor="text1"/>
        </w:rPr>
      </w:pPr>
      <w:r w:rsidRPr="00A072B4">
        <w:rPr>
          <w:rFonts w:cstheme="minorHAnsi"/>
          <w:color w:val="000000" w:themeColor="text1"/>
        </w:rPr>
        <w:t xml:space="preserve">Develop materials and recommendations regarding findings of research on modernization of the AbilityOne Commission.  </w:t>
      </w:r>
    </w:p>
    <w:p w14:paraId="71A2740E" w14:textId="77777777" w:rsidR="00294789" w:rsidRPr="00A072B4" w:rsidRDefault="00294789" w:rsidP="00E470AF">
      <w:pPr>
        <w:pStyle w:val="ListParagraph"/>
        <w:numPr>
          <w:ilvl w:val="0"/>
          <w:numId w:val="7"/>
        </w:numPr>
        <w:spacing w:after="240"/>
        <w:contextualSpacing w:val="0"/>
        <w:rPr>
          <w:rFonts w:cstheme="minorHAnsi"/>
          <w:color w:val="000000" w:themeColor="text1"/>
        </w:rPr>
      </w:pPr>
      <w:r w:rsidRPr="00A072B4">
        <w:rPr>
          <w:rFonts w:cstheme="minorHAnsi"/>
          <w:color w:val="000000" w:themeColor="text1"/>
        </w:rPr>
        <w:t>Develop materials and recommendations regarding findings of research on the treatment of Puerto Ricans with disabilities in their participation in Medicare, Medicaid, SNAP, SSI, and other programs, compared to people with disabilities residing on the mainland.</w:t>
      </w:r>
    </w:p>
    <w:p w14:paraId="578126EB" w14:textId="78B91BE5" w:rsidR="00294789" w:rsidRPr="00E470AF" w:rsidRDefault="00294789" w:rsidP="00E470AF">
      <w:pPr>
        <w:pStyle w:val="ListParagraph"/>
        <w:numPr>
          <w:ilvl w:val="0"/>
          <w:numId w:val="7"/>
        </w:numPr>
        <w:spacing w:after="240"/>
        <w:contextualSpacing w:val="0"/>
        <w:rPr>
          <w:rFonts w:cstheme="minorHAnsi"/>
          <w:caps/>
          <w:color w:val="000000" w:themeColor="text1"/>
        </w:rPr>
      </w:pPr>
      <w:r w:rsidRPr="00A072B4">
        <w:rPr>
          <w:rFonts w:cstheme="minorHAnsi"/>
          <w:color w:val="000000" w:themeColor="text1"/>
        </w:rPr>
        <w:t>Develop materials and recommendations regarding findings of research on the Medicaid reimbursement rate of dental care for people with intellectual and developmental disabilities.</w:t>
      </w:r>
    </w:p>
    <w:p w14:paraId="6FA297FD" w14:textId="0BEB1147" w:rsidR="00B13882" w:rsidRPr="00A072B4" w:rsidRDefault="00B13882" w:rsidP="00E470AF">
      <w:pPr>
        <w:spacing w:after="240"/>
        <w:rPr>
          <w:rFonts w:cstheme="minorHAnsi"/>
          <w:color w:val="000000" w:themeColor="text1"/>
        </w:rPr>
      </w:pPr>
      <w:r w:rsidRPr="00A072B4">
        <w:rPr>
          <w:rFonts w:cstheme="minorHAnsi"/>
          <w:color w:val="000000" w:themeColor="text1"/>
        </w:rPr>
        <w:t>In addition to the projects that the Council approve</w:t>
      </w:r>
      <w:r w:rsidR="00221A3B" w:rsidRPr="00A072B4">
        <w:rPr>
          <w:rFonts w:cstheme="minorHAnsi"/>
          <w:color w:val="000000" w:themeColor="text1"/>
        </w:rPr>
        <w:t>s</w:t>
      </w:r>
      <w:r w:rsidRPr="00A072B4">
        <w:rPr>
          <w:rFonts w:cstheme="minorHAnsi"/>
          <w:color w:val="000000" w:themeColor="text1"/>
        </w:rPr>
        <w:t xml:space="preserve"> for commencement of work and dissemination in Fiscal Year 2021 and Fiscal Year 2022, the Council continue</w:t>
      </w:r>
      <w:r w:rsidR="00A917DB" w:rsidRPr="00A072B4">
        <w:rPr>
          <w:rFonts w:cstheme="minorHAnsi"/>
          <w:color w:val="000000" w:themeColor="text1"/>
        </w:rPr>
        <w:t>s</w:t>
      </w:r>
      <w:r w:rsidRPr="00A072B4">
        <w:rPr>
          <w:rFonts w:cstheme="minorHAnsi"/>
          <w:color w:val="000000" w:themeColor="text1"/>
        </w:rPr>
        <w:t xml:space="preserve"> to disseminate its work and meet with policymakers regarding its reports and position letters </w:t>
      </w:r>
      <w:r w:rsidRPr="00A072B4">
        <w:rPr>
          <w:rFonts w:cstheme="minorHAnsi"/>
          <w:color w:val="000000" w:themeColor="text1"/>
        </w:rPr>
        <w:lastRenderedPageBreak/>
        <w:t>that address proposed and existing legislation. For example</w:t>
      </w:r>
      <w:r w:rsidR="00A917DB" w:rsidRPr="00A072B4">
        <w:rPr>
          <w:rFonts w:cstheme="minorHAnsi"/>
          <w:color w:val="000000" w:themeColor="text1"/>
        </w:rPr>
        <w:t xml:space="preserve">, </w:t>
      </w:r>
      <w:r w:rsidRPr="00A072B4">
        <w:rPr>
          <w:rFonts w:cstheme="minorHAnsi"/>
          <w:color w:val="000000" w:themeColor="text1"/>
        </w:rPr>
        <w:t xml:space="preserve">if </w:t>
      </w:r>
      <w:r w:rsidR="00A917DB" w:rsidRPr="00A072B4">
        <w:rPr>
          <w:rFonts w:cstheme="minorHAnsi"/>
          <w:color w:val="000000" w:themeColor="text1"/>
        </w:rPr>
        <w:t>the Individuals with Disabilities Education Act (</w:t>
      </w:r>
      <w:r w:rsidRPr="00A072B4">
        <w:rPr>
          <w:rFonts w:cstheme="minorHAnsi"/>
          <w:color w:val="000000" w:themeColor="text1"/>
        </w:rPr>
        <w:t>IDEA</w:t>
      </w:r>
      <w:r w:rsidR="00A917DB" w:rsidRPr="00A072B4">
        <w:rPr>
          <w:rFonts w:cstheme="minorHAnsi"/>
          <w:color w:val="000000" w:themeColor="text1"/>
        </w:rPr>
        <w:t>)</w:t>
      </w:r>
      <w:r w:rsidRPr="00A072B4">
        <w:rPr>
          <w:rFonts w:cstheme="minorHAnsi"/>
          <w:color w:val="000000" w:themeColor="text1"/>
        </w:rPr>
        <w:t xml:space="preserve"> reauthorization is pursued, our 2018 </w:t>
      </w:r>
      <w:hyperlink r:id="rId35" w:history="1">
        <w:r w:rsidRPr="00A072B4">
          <w:rPr>
            <w:rStyle w:val="Hyperlink"/>
            <w:rFonts w:cstheme="minorHAnsi"/>
            <w:color w:val="000000" w:themeColor="text1"/>
          </w:rPr>
          <w:t>IDEA report series</w:t>
        </w:r>
      </w:hyperlink>
      <w:r w:rsidRPr="00A072B4">
        <w:rPr>
          <w:rFonts w:cstheme="minorHAnsi"/>
          <w:color w:val="000000" w:themeColor="text1"/>
        </w:rPr>
        <w:t xml:space="preserve"> will be front and center. Another example, if Social Security reform is pursued, our 2015 </w:t>
      </w:r>
      <w:hyperlink r:id="rId36" w:history="1">
        <w:r w:rsidRPr="00A072B4">
          <w:rPr>
            <w:rStyle w:val="Hyperlink"/>
            <w:rFonts w:cstheme="minorHAnsi"/>
            <w:i/>
            <w:color w:val="000000" w:themeColor="text1"/>
          </w:rPr>
          <w:t>Securing the Social Contract: Reforming Social Security Disability</w:t>
        </w:r>
      </w:hyperlink>
      <w:r w:rsidRPr="00A072B4">
        <w:rPr>
          <w:rFonts w:cstheme="minorHAnsi"/>
          <w:color w:val="000000" w:themeColor="text1"/>
        </w:rPr>
        <w:t xml:space="preserve"> report will again be brought to policymakers’ attention. Older reports will also be used for informing policy discussions as appropriate.</w:t>
      </w:r>
    </w:p>
    <w:p w14:paraId="48F5D433" w14:textId="78932BB0" w:rsidR="00B13882" w:rsidRDefault="00B13882" w:rsidP="00E470AF">
      <w:pPr>
        <w:spacing w:after="240"/>
        <w:rPr>
          <w:rFonts w:cstheme="minorHAnsi"/>
          <w:color w:val="000000" w:themeColor="text1"/>
        </w:rPr>
      </w:pPr>
      <w:r w:rsidRPr="00A072B4">
        <w:rPr>
          <w:rFonts w:cstheme="minorHAnsi"/>
          <w:color w:val="000000" w:themeColor="text1"/>
        </w:rPr>
        <w:t>Additionally, we weigh in disability-related regulatory proposals that impact people with disabilities that may arise; general legislative proposals that impact people with disabilities; as well as disability-specific legislation that is introduced.</w:t>
      </w:r>
    </w:p>
    <w:p w14:paraId="08581B88" w14:textId="366189EA" w:rsidR="007C41FF" w:rsidRPr="00E470AF" w:rsidRDefault="007C41FF" w:rsidP="00E470AF">
      <w:pPr>
        <w:pStyle w:val="ListParagraph"/>
        <w:spacing w:after="240"/>
        <w:ind w:left="0"/>
        <w:contextualSpacing w:val="0"/>
        <w:rPr>
          <w:rFonts w:cstheme="minorHAnsi"/>
          <w:b/>
          <w:color w:val="000000" w:themeColor="text1"/>
        </w:rPr>
      </w:pPr>
      <w:r w:rsidRPr="00120204">
        <w:rPr>
          <w:rFonts w:cstheme="minorHAnsi"/>
          <w:b/>
          <w:color w:val="000000" w:themeColor="text1"/>
        </w:rPr>
        <w:t xml:space="preserve">In furtherance of Goal </w:t>
      </w:r>
      <w:r>
        <w:rPr>
          <w:rFonts w:cstheme="minorHAnsi"/>
          <w:b/>
          <w:color w:val="000000" w:themeColor="text1"/>
        </w:rPr>
        <w:t>2</w:t>
      </w:r>
      <w:r w:rsidRPr="00120204">
        <w:rPr>
          <w:rFonts w:cstheme="minorHAnsi"/>
          <w:b/>
          <w:color w:val="000000" w:themeColor="text1"/>
        </w:rPr>
        <w:t>, the Council accomplished the following in FY 2020 &amp; 2021:</w:t>
      </w:r>
    </w:p>
    <w:p w14:paraId="67A54326" w14:textId="19115A9C" w:rsidR="00637DB7" w:rsidRPr="003C42D0" w:rsidRDefault="006C54B2" w:rsidP="00966702">
      <w:pPr>
        <w:numPr>
          <w:ilvl w:val="0"/>
          <w:numId w:val="1"/>
        </w:numPr>
        <w:spacing w:after="240"/>
        <w:rPr>
          <w:rFonts w:eastAsia="Times New Roman" w:cstheme="minorHAnsi"/>
          <w:bCs/>
          <w:iCs/>
          <w:color w:val="000000" w:themeColor="text1"/>
        </w:rPr>
      </w:pPr>
      <w:r w:rsidRPr="003C42D0">
        <w:rPr>
          <w:rFonts w:cstheme="minorHAnsi"/>
          <w:b/>
          <w:bCs/>
          <w:color w:val="000000" w:themeColor="text1"/>
        </w:rPr>
        <w:t xml:space="preserve">AbilityOne </w:t>
      </w:r>
      <w:r w:rsidR="00637DB7" w:rsidRPr="003C42D0">
        <w:rPr>
          <w:rFonts w:cstheme="minorHAnsi"/>
          <w:b/>
          <w:bCs/>
          <w:color w:val="000000" w:themeColor="text1"/>
        </w:rPr>
        <w:t>R</w:t>
      </w:r>
      <w:r w:rsidRPr="003C42D0">
        <w:rPr>
          <w:rFonts w:cstheme="minorHAnsi"/>
          <w:b/>
          <w:bCs/>
          <w:color w:val="000000" w:themeColor="text1"/>
        </w:rPr>
        <w:t xml:space="preserve">eport </w:t>
      </w:r>
      <w:r w:rsidR="0072796A" w:rsidRPr="003C42D0">
        <w:rPr>
          <w:rFonts w:cstheme="minorHAnsi"/>
          <w:b/>
          <w:bCs/>
          <w:color w:val="000000" w:themeColor="text1"/>
        </w:rPr>
        <w:t>Released</w:t>
      </w:r>
      <w:r w:rsidR="003C42D0" w:rsidRPr="003C42D0">
        <w:rPr>
          <w:rFonts w:cstheme="minorHAnsi"/>
          <w:color w:val="000000" w:themeColor="text1"/>
        </w:rPr>
        <w:t xml:space="preserve"> – This </w:t>
      </w:r>
      <w:hyperlink r:id="rId37" w:history="1">
        <w:r w:rsidRPr="003C42D0">
          <w:rPr>
            <w:rStyle w:val="Hyperlink"/>
            <w:rFonts w:cstheme="minorHAnsi"/>
            <w:color w:val="000000" w:themeColor="text1"/>
          </w:rPr>
          <w:t>report</w:t>
        </w:r>
      </w:hyperlink>
      <w:r w:rsidRPr="003C42D0">
        <w:rPr>
          <w:rFonts w:cstheme="minorHAnsi"/>
          <w:color w:val="000000" w:themeColor="text1"/>
        </w:rPr>
        <w:t xml:space="preserve"> </w:t>
      </w:r>
      <w:r w:rsidR="00637DB7" w:rsidRPr="003C42D0">
        <w:rPr>
          <w:rFonts w:cstheme="minorHAnsi"/>
          <w:color w:val="000000" w:themeColor="text1"/>
        </w:rPr>
        <w:t>took</w:t>
      </w:r>
      <w:r w:rsidRPr="003C42D0">
        <w:rPr>
          <w:rFonts w:cstheme="minorHAnsi"/>
          <w:color w:val="000000" w:themeColor="text1"/>
        </w:rPr>
        <w:t xml:space="preserve"> an in-depth look at the AbilityOne Commission and whether it has been objectively successful with its goal of employing people who are blind or people with significant disabilities against the backdrop of 21</w:t>
      </w:r>
      <w:r w:rsidRPr="003C42D0">
        <w:rPr>
          <w:rFonts w:cstheme="minorHAnsi"/>
          <w:color w:val="000000" w:themeColor="text1"/>
          <w:vertAlign w:val="superscript"/>
        </w:rPr>
        <w:t>st</w:t>
      </w:r>
      <w:r w:rsidRPr="003C42D0">
        <w:rPr>
          <w:rFonts w:cstheme="minorHAnsi"/>
          <w:color w:val="000000" w:themeColor="text1"/>
        </w:rPr>
        <w:t xml:space="preserve"> Century national disability employment policy. The </w:t>
      </w:r>
      <w:hyperlink r:id="rId38" w:history="1">
        <w:r w:rsidRPr="0055338B">
          <w:rPr>
            <w:rStyle w:val="Hyperlink"/>
            <w:rFonts w:cstheme="minorHAnsi"/>
          </w:rPr>
          <w:t>report</w:t>
        </w:r>
      </w:hyperlink>
      <w:r w:rsidRPr="003C42D0">
        <w:rPr>
          <w:rFonts w:cstheme="minorHAnsi"/>
          <w:color w:val="000000" w:themeColor="text1"/>
        </w:rPr>
        <w:t xml:space="preserve"> </w:t>
      </w:r>
      <w:r w:rsidR="0055338B">
        <w:rPr>
          <w:rFonts w:cstheme="minorHAnsi"/>
          <w:color w:val="000000" w:themeColor="text1"/>
        </w:rPr>
        <w:t>was</w:t>
      </w:r>
      <w:r w:rsidRPr="003C42D0">
        <w:rPr>
          <w:rFonts w:cstheme="minorHAnsi"/>
          <w:color w:val="000000" w:themeColor="text1"/>
        </w:rPr>
        <w:t xml:space="preserve"> released in October 2020</w:t>
      </w:r>
      <w:r w:rsidR="00637DB7" w:rsidRPr="003C42D0">
        <w:rPr>
          <w:rFonts w:cstheme="minorHAnsi"/>
          <w:color w:val="000000" w:themeColor="text1"/>
        </w:rPr>
        <w:t>, Fiscal Year 2021.</w:t>
      </w:r>
      <w:r w:rsidR="00250D60" w:rsidRPr="003C42D0">
        <w:rPr>
          <w:rFonts w:cstheme="minorHAnsi"/>
          <w:color w:val="000000" w:themeColor="text1"/>
        </w:rPr>
        <w:t xml:space="preserve"> </w:t>
      </w:r>
    </w:p>
    <w:p w14:paraId="29BD811C" w14:textId="4514DD3D" w:rsidR="006C54B2" w:rsidRPr="003C42D0" w:rsidRDefault="006C54B2" w:rsidP="00966702">
      <w:pPr>
        <w:pStyle w:val="wordsection1"/>
        <w:numPr>
          <w:ilvl w:val="0"/>
          <w:numId w:val="1"/>
        </w:numPr>
        <w:spacing w:after="240" w:line="360" w:lineRule="auto"/>
        <w:rPr>
          <w:rFonts w:asciiTheme="minorHAnsi" w:hAnsiTheme="minorHAnsi" w:cstheme="minorHAnsi"/>
          <w:color w:val="000000" w:themeColor="text1"/>
        </w:rPr>
      </w:pPr>
      <w:r w:rsidRPr="003C42D0">
        <w:rPr>
          <w:rFonts w:asciiTheme="minorHAnsi" w:hAnsiTheme="minorHAnsi" w:cstheme="minorHAnsi"/>
          <w:b/>
          <w:bCs/>
          <w:color w:val="000000" w:themeColor="text1"/>
        </w:rPr>
        <w:t xml:space="preserve">2020 Progress Report </w:t>
      </w:r>
      <w:r w:rsidR="00637DB7" w:rsidRPr="003C42D0">
        <w:rPr>
          <w:rFonts w:asciiTheme="minorHAnsi" w:hAnsiTheme="minorHAnsi" w:cstheme="minorHAnsi"/>
          <w:b/>
          <w:bCs/>
          <w:color w:val="000000" w:themeColor="text1"/>
        </w:rPr>
        <w:t>Released</w:t>
      </w:r>
      <w:r w:rsidR="003C42D0" w:rsidRPr="003C42D0">
        <w:rPr>
          <w:rFonts w:asciiTheme="minorHAnsi" w:hAnsiTheme="minorHAnsi" w:cstheme="minorHAnsi"/>
          <w:color w:val="000000" w:themeColor="text1"/>
        </w:rPr>
        <w:t xml:space="preserve"> – Our </w:t>
      </w:r>
      <w:hyperlink r:id="rId39" w:history="1">
        <w:r w:rsidR="00B13882" w:rsidRPr="003C42D0">
          <w:rPr>
            <w:rStyle w:val="Hyperlink"/>
            <w:rFonts w:asciiTheme="minorHAnsi" w:hAnsiTheme="minorHAnsi" w:cstheme="minorHAnsi"/>
            <w:color w:val="000000" w:themeColor="text1"/>
          </w:rPr>
          <w:t>2020 Progress Report</w:t>
        </w:r>
      </w:hyperlink>
      <w:r w:rsidR="00B13882" w:rsidRPr="003C42D0">
        <w:rPr>
          <w:rFonts w:asciiTheme="minorHAnsi" w:hAnsiTheme="minorHAnsi" w:cstheme="minorHAnsi"/>
          <w:color w:val="000000" w:themeColor="text1"/>
        </w:rPr>
        <w:t xml:space="preserve"> commemorated the 30th anniversary of the ADA. W</w:t>
      </w:r>
      <w:r w:rsidR="00637DB7" w:rsidRPr="003C42D0">
        <w:rPr>
          <w:rFonts w:asciiTheme="minorHAnsi" w:hAnsiTheme="minorHAnsi" w:cstheme="minorHAnsi"/>
          <w:color w:val="000000" w:themeColor="text1"/>
        </w:rPr>
        <w:t>e</w:t>
      </w:r>
      <w:r w:rsidRPr="003C42D0">
        <w:rPr>
          <w:rFonts w:asciiTheme="minorHAnsi" w:hAnsiTheme="minorHAnsi" w:cstheme="minorHAnsi"/>
          <w:color w:val="000000" w:themeColor="text1"/>
        </w:rPr>
        <w:t xml:space="preserve"> acknowledge</w:t>
      </w:r>
      <w:r w:rsidR="00637DB7" w:rsidRPr="003C42D0">
        <w:rPr>
          <w:rFonts w:asciiTheme="minorHAnsi" w:hAnsiTheme="minorHAnsi" w:cstheme="minorHAnsi"/>
          <w:color w:val="000000" w:themeColor="text1"/>
        </w:rPr>
        <w:t>d</w:t>
      </w:r>
      <w:r w:rsidRPr="003C42D0">
        <w:rPr>
          <w:rFonts w:asciiTheme="minorHAnsi" w:hAnsiTheme="minorHAnsi" w:cstheme="minorHAnsi"/>
          <w:color w:val="000000" w:themeColor="text1"/>
        </w:rPr>
        <w:t xml:space="preserve"> the achievements of the ADA over the past three decades </w:t>
      </w:r>
      <w:r w:rsidR="00B13882" w:rsidRPr="003C42D0">
        <w:rPr>
          <w:rFonts w:asciiTheme="minorHAnsi" w:hAnsiTheme="minorHAnsi" w:cstheme="minorHAnsi"/>
          <w:color w:val="000000" w:themeColor="text1"/>
        </w:rPr>
        <w:t>and</w:t>
      </w:r>
      <w:r w:rsidRPr="003C42D0">
        <w:rPr>
          <w:rFonts w:asciiTheme="minorHAnsi" w:hAnsiTheme="minorHAnsi" w:cstheme="minorHAnsi"/>
          <w:color w:val="000000" w:themeColor="text1"/>
        </w:rPr>
        <w:t xml:space="preserve"> focuse</w:t>
      </w:r>
      <w:r w:rsidR="00637DB7" w:rsidRPr="003C42D0">
        <w:rPr>
          <w:rFonts w:asciiTheme="minorHAnsi" w:hAnsiTheme="minorHAnsi" w:cstheme="minorHAnsi"/>
          <w:color w:val="000000" w:themeColor="text1"/>
        </w:rPr>
        <w:t>d</w:t>
      </w:r>
      <w:r w:rsidRPr="003C42D0">
        <w:rPr>
          <w:rFonts w:asciiTheme="minorHAnsi" w:hAnsiTheme="minorHAnsi" w:cstheme="minorHAnsi"/>
          <w:color w:val="000000" w:themeColor="text1"/>
        </w:rPr>
        <w:t xml:space="preserve"> attention on the persistent barriers that must be addressed in order to ensure the economic inclusion of people with disabilities into mainstream society in the future, including the need to critically examine and modernize many federal disability programs.</w:t>
      </w:r>
      <w:r w:rsidR="00B13882" w:rsidRPr="003C42D0">
        <w:rPr>
          <w:rFonts w:asciiTheme="minorHAnsi" w:hAnsiTheme="minorHAnsi" w:cstheme="minorHAnsi"/>
          <w:color w:val="000000" w:themeColor="text1"/>
        </w:rPr>
        <w:t xml:space="preserve"> We focused on the employment of people with disabilities by providing a retrospective of the issue of disability employment during the past 30 years. The report defined and assessed the effectiveness of the federal response to the continued low rate of workforce participation and offer recommendations designed to increase workforce participation - including removal of well-documented federal barriers and implementation of federal-private initiatives to eliminate the barriers that continue to impede such participation. It also described and assessed the intended and real impact of Title I of the ADA on the workforce participation of people with disabilities; legislation enacted to improve workforce participation of people with disabilities since enactment of the ADA, including the WIA </w:t>
      </w:r>
      <w:r w:rsidR="00B13882" w:rsidRPr="003C42D0">
        <w:rPr>
          <w:rFonts w:asciiTheme="minorHAnsi" w:hAnsiTheme="minorHAnsi" w:cstheme="minorHAnsi"/>
          <w:color w:val="000000" w:themeColor="text1"/>
        </w:rPr>
        <w:lastRenderedPageBreak/>
        <w:t>of 1998, and the WIOA of 2014; legislation enacted or programmatic changes that have hindered workforce participation; the Council and other entities’ recommendations made to Congress and federal agencies to improve workforce participation and the response; and federal and federal-private collaborations to improve workforce participation and the results.</w:t>
      </w:r>
    </w:p>
    <w:p w14:paraId="7461F1FD" w14:textId="0BD73589" w:rsidR="00A51FBD" w:rsidRPr="003C42D0" w:rsidRDefault="00B542AC" w:rsidP="00966702">
      <w:pPr>
        <w:pStyle w:val="wordsection1"/>
        <w:numPr>
          <w:ilvl w:val="0"/>
          <w:numId w:val="1"/>
        </w:numPr>
        <w:spacing w:after="240" w:line="360" w:lineRule="auto"/>
        <w:rPr>
          <w:rFonts w:asciiTheme="minorHAnsi" w:hAnsiTheme="minorHAnsi" w:cstheme="minorHAnsi"/>
          <w:color w:val="000000" w:themeColor="text1"/>
          <w:bdr w:val="none" w:sz="0" w:space="0" w:color="auto" w:frame="1"/>
        </w:rPr>
      </w:pPr>
      <w:hyperlink r:id="rId40" w:history="1">
        <w:r w:rsidR="007C41FF" w:rsidRPr="003C42D0">
          <w:rPr>
            <w:rStyle w:val="Hyperlink"/>
            <w:rFonts w:asciiTheme="minorHAnsi" w:hAnsiTheme="minorHAnsi" w:cstheme="minorHAnsi"/>
            <w:b/>
            <w:bCs/>
            <w:color w:val="000000" w:themeColor="text1"/>
            <w:u w:val="none"/>
            <w:bdr w:val="none" w:sz="0" w:space="0" w:color="auto" w:frame="1"/>
          </w:rPr>
          <w:t xml:space="preserve">Dental Care – Related </w:t>
        </w:r>
        <w:r w:rsidR="007D0C16" w:rsidRPr="003C42D0">
          <w:rPr>
            <w:rStyle w:val="Hyperlink"/>
            <w:rFonts w:asciiTheme="minorHAnsi" w:hAnsiTheme="minorHAnsi" w:cstheme="minorHAnsi"/>
            <w:b/>
            <w:bCs/>
            <w:color w:val="000000" w:themeColor="text1"/>
            <w:u w:val="none"/>
            <w:bdr w:val="none" w:sz="0" w:space="0" w:color="auto" w:frame="1"/>
          </w:rPr>
          <w:t xml:space="preserve">Medicaid </w:t>
        </w:r>
        <w:r w:rsidR="00A51FBD" w:rsidRPr="003C42D0">
          <w:rPr>
            <w:rStyle w:val="Hyperlink"/>
            <w:rFonts w:asciiTheme="minorHAnsi" w:hAnsiTheme="minorHAnsi" w:cstheme="minorHAnsi"/>
            <w:b/>
            <w:bCs/>
            <w:color w:val="000000" w:themeColor="text1"/>
            <w:u w:val="none"/>
            <w:bdr w:val="none" w:sz="0" w:space="0" w:color="auto" w:frame="1"/>
          </w:rPr>
          <w:t>R</w:t>
        </w:r>
        <w:r w:rsidR="007D0C16" w:rsidRPr="003C42D0">
          <w:rPr>
            <w:rStyle w:val="Hyperlink"/>
            <w:rFonts w:asciiTheme="minorHAnsi" w:hAnsiTheme="minorHAnsi" w:cstheme="minorHAnsi"/>
            <w:b/>
            <w:bCs/>
            <w:color w:val="000000" w:themeColor="text1"/>
            <w:u w:val="none"/>
            <w:bdr w:val="none" w:sz="0" w:space="0" w:color="auto" w:frame="1"/>
          </w:rPr>
          <w:t xml:space="preserve">eimbursement </w:t>
        </w:r>
        <w:r w:rsidR="00A51FBD" w:rsidRPr="003C42D0">
          <w:rPr>
            <w:rStyle w:val="Hyperlink"/>
            <w:rFonts w:asciiTheme="minorHAnsi" w:hAnsiTheme="minorHAnsi" w:cstheme="minorHAnsi"/>
            <w:b/>
            <w:bCs/>
            <w:color w:val="000000" w:themeColor="text1"/>
            <w:u w:val="none"/>
            <w:bdr w:val="none" w:sz="0" w:space="0" w:color="auto" w:frame="1"/>
          </w:rPr>
          <w:t>R</w:t>
        </w:r>
        <w:r w:rsidR="007D0C16" w:rsidRPr="003C42D0">
          <w:rPr>
            <w:rStyle w:val="Hyperlink"/>
            <w:rFonts w:asciiTheme="minorHAnsi" w:hAnsiTheme="minorHAnsi" w:cstheme="minorHAnsi"/>
            <w:b/>
            <w:bCs/>
            <w:color w:val="000000" w:themeColor="text1"/>
            <w:u w:val="none"/>
            <w:bdr w:val="none" w:sz="0" w:space="0" w:color="auto" w:frame="1"/>
          </w:rPr>
          <w:t xml:space="preserve">ate for </w:t>
        </w:r>
        <w:r w:rsidR="00A51FBD" w:rsidRPr="003C42D0">
          <w:rPr>
            <w:rStyle w:val="Hyperlink"/>
            <w:rFonts w:asciiTheme="minorHAnsi" w:hAnsiTheme="minorHAnsi" w:cstheme="minorHAnsi"/>
            <w:b/>
            <w:bCs/>
            <w:color w:val="000000" w:themeColor="text1"/>
            <w:u w:val="none"/>
            <w:bdr w:val="none" w:sz="0" w:space="0" w:color="auto" w:frame="1"/>
          </w:rPr>
          <w:t>P</w:t>
        </w:r>
        <w:r w:rsidR="007D0C16" w:rsidRPr="003C42D0">
          <w:rPr>
            <w:rStyle w:val="Hyperlink"/>
            <w:rFonts w:asciiTheme="minorHAnsi" w:hAnsiTheme="minorHAnsi" w:cstheme="minorHAnsi"/>
            <w:b/>
            <w:bCs/>
            <w:color w:val="000000" w:themeColor="text1"/>
            <w:u w:val="none"/>
            <w:bdr w:val="none" w:sz="0" w:space="0" w:color="auto" w:frame="1"/>
          </w:rPr>
          <w:t xml:space="preserve">eople with </w:t>
        </w:r>
        <w:r w:rsidR="00A51FBD" w:rsidRPr="003C42D0">
          <w:rPr>
            <w:rStyle w:val="Hyperlink"/>
            <w:rFonts w:asciiTheme="minorHAnsi" w:hAnsiTheme="minorHAnsi" w:cstheme="minorHAnsi"/>
            <w:b/>
            <w:bCs/>
            <w:color w:val="000000" w:themeColor="text1"/>
            <w:u w:val="none"/>
            <w:bdr w:val="none" w:sz="0" w:space="0" w:color="auto" w:frame="1"/>
          </w:rPr>
          <w:t>I</w:t>
        </w:r>
        <w:r w:rsidR="007D0C16" w:rsidRPr="003C42D0">
          <w:rPr>
            <w:rStyle w:val="Hyperlink"/>
            <w:rFonts w:asciiTheme="minorHAnsi" w:hAnsiTheme="minorHAnsi" w:cstheme="minorHAnsi"/>
            <w:b/>
            <w:bCs/>
            <w:color w:val="000000" w:themeColor="text1"/>
            <w:u w:val="none"/>
            <w:bdr w:val="none" w:sz="0" w:space="0" w:color="auto" w:frame="1"/>
          </w:rPr>
          <w:t xml:space="preserve">ntellectual and </w:t>
        </w:r>
        <w:r w:rsidR="00A51FBD" w:rsidRPr="003C42D0">
          <w:rPr>
            <w:rStyle w:val="Hyperlink"/>
            <w:rFonts w:asciiTheme="minorHAnsi" w:hAnsiTheme="minorHAnsi" w:cstheme="minorHAnsi"/>
            <w:b/>
            <w:bCs/>
            <w:color w:val="000000" w:themeColor="text1"/>
            <w:u w:val="none"/>
            <w:bdr w:val="none" w:sz="0" w:space="0" w:color="auto" w:frame="1"/>
          </w:rPr>
          <w:t>D</w:t>
        </w:r>
        <w:r w:rsidR="007D0C16" w:rsidRPr="003C42D0">
          <w:rPr>
            <w:rStyle w:val="Hyperlink"/>
            <w:rFonts w:asciiTheme="minorHAnsi" w:hAnsiTheme="minorHAnsi" w:cstheme="minorHAnsi"/>
            <w:b/>
            <w:bCs/>
            <w:color w:val="000000" w:themeColor="text1"/>
            <w:u w:val="none"/>
            <w:bdr w:val="none" w:sz="0" w:space="0" w:color="auto" w:frame="1"/>
          </w:rPr>
          <w:t xml:space="preserve">evelopmental </w:t>
        </w:r>
        <w:r w:rsidR="00A51FBD" w:rsidRPr="003C42D0">
          <w:rPr>
            <w:rStyle w:val="Hyperlink"/>
            <w:rFonts w:asciiTheme="minorHAnsi" w:hAnsiTheme="minorHAnsi" w:cstheme="minorHAnsi"/>
            <w:b/>
            <w:bCs/>
            <w:color w:val="000000" w:themeColor="text1"/>
            <w:u w:val="none"/>
            <w:bdr w:val="none" w:sz="0" w:space="0" w:color="auto" w:frame="1"/>
          </w:rPr>
          <w:t>D</w:t>
        </w:r>
        <w:r w:rsidR="007D0C16" w:rsidRPr="003C42D0">
          <w:rPr>
            <w:rStyle w:val="Hyperlink"/>
            <w:rFonts w:asciiTheme="minorHAnsi" w:hAnsiTheme="minorHAnsi" w:cstheme="minorHAnsi"/>
            <w:b/>
            <w:bCs/>
            <w:color w:val="000000" w:themeColor="text1"/>
            <w:u w:val="none"/>
            <w:bdr w:val="none" w:sz="0" w:space="0" w:color="auto" w:frame="1"/>
          </w:rPr>
          <w:t>isabilities</w:t>
        </w:r>
      </w:hyperlink>
      <w:r w:rsidR="003C42D0" w:rsidRPr="003C42D0">
        <w:rPr>
          <w:rStyle w:val="Hyperlink"/>
          <w:rFonts w:asciiTheme="minorHAnsi" w:hAnsiTheme="minorHAnsi" w:cstheme="minorHAnsi"/>
          <w:color w:val="000000" w:themeColor="text1"/>
          <w:u w:val="none"/>
          <w:bdr w:val="none" w:sz="0" w:space="0" w:color="auto" w:frame="1"/>
        </w:rPr>
        <w:t xml:space="preserve"> – We </w:t>
      </w:r>
      <w:r w:rsidR="00637DB7" w:rsidRPr="003C42D0">
        <w:rPr>
          <w:rFonts w:asciiTheme="minorHAnsi" w:hAnsiTheme="minorHAnsi" w:cstheme="minorHAnsi"/>
          <w:color w:val="000000" w:themeColor="text1"/>
          <w:bdr w:val="none" w:sz="0" w:space="0" w:color="auto" w:frame="1"/>
        </w:rPr>
        <w:t xml:space="preserve">are </w:t>
      </w:r>
      <w:r w:rsidR="007D0C16" w:rsidRPr="003C42D0">
        <w:rPr>
          <w:rFonts w:asciiTheme="minorHAnsi" w:hAnsiTheme="minorHAnsi" w:cstheme="minorHAnsi"/>
          <w:color w:val="000000" w:themeColor="text1"/>
          <w:bdr w:val="none" w:sz="0" w:space="0" w:color="auto" w:frame="1"/>
        </w:rPr>
        <w:t>exploring recommend</w:t>
      </w:r>
      <w:r w:rsidR="007C41FF" w:rsidRPr="003C42D0">
        <w:rPr>
          <w:rFonts w:asciiTheme="minorHAnsi" w:hAnsiTheme="minorHAnsi" w:cstheme="minorHAnsi"/>
          <w:color w:val="000000" w:themeColor="text1"/>
          <w:bdr w:val="none" w:sz="0" w:space="0" w:color="auto" w:frame="1"/>
        </w:rPr>
        <w:t>ing</w:t>
      </w:r>
      <w:r w:rsidR="007D0C16" w:rsidRPr="003C42D0">
        <w:rPr>
          <w:rFonts w:asciiTheme="minorHAnsi" w:hAnsiTheme="minorHAnsi" w:cstheme="minorHAnsi"/>
          <w:color w:val="000000" w:themeColor="text1"/>
          <w:bdr w:val="none" w:sz="0" w:space="0" w:color="auto" w:frame="1"/>
        </w:rPr>
        <w:t xml:space="preserve"> to Congress and the President that increasing the Medicaid oral healthcare reimbursement rate for people with intellectual and developmental disabilities is fiscally cost effective policy vis-à-vis the money ultimately spent on preventable operations and chronic health conditions, and in emergency rooms, due to untreated dental problems, aside from being good preventative services policy and policy consistent with the objectives of the Americans with Disabilities Act and Rehabilitation Act. Further, </w:t>
      </w:r>
      <w:r w:rsidR="00A51FBD" w:rsidRPr="003C42D0">
        <w:rPr>
          <w:rFonts w:asciiTheme="minorHAnsi" w:hAnsiTheme="minorHAnsi" w:cstheme="minorHAnsi"/>
          <w:color w:val="000000" w:themeColor="text1"/>
          <w:bdr w:val="none" w:sz="0" w:space="0" w:color="auto" w:frame="1"/>
        </w:rPr>
        <w:t>we</w:t>
      </w:r>
      <w:r w:rsidR="007D0C16" w:rsidRPr="003C42D0">
        <w:rPr>
          <w:rFonts w:asciiTheme="minorHAnsi" w:hAnsiTheme="minorHAnsi" w:cstheme="minorHAnsi"/>
          <w:color w:val="000000" w:themeColor="text1"/>
          <w:bdr w:val="none" w:sz="0" w:space="0" w:color="auto" w:frame="1"/>
        </w:rPr>
        <w:t xml:space="preserve"> will discern the extent that respective states are using unique plans as a means of providing accessible oral healthcare, that is more cost effective than increasing the Medicaid reimbursement rate, and that could potentially be adopted by the federal government. </w:t>
      </w:r>
      <w:r w:rsidR="00B93BF3" w:rsidRPr="003C42D0">
        <w:rPr>
          <w:rFonts w:asciiTheme="minorHAnsi" w:hAnsiTheme="minorHAnsi" w:cstheme="minorHAnsi"/>
          <w:color w:val="000000" w:themeColor="text1"/>
          <w:bdr w:val="none" w:sz="0" w:space="0" w:color="auto" w:frame="1"/>
        </w:rPr>
        <w:t xml:space="preserve">Approximately 60 percent of people in the United States with intellectual and developmental disabilities, and many people with other non-I/DD disabilities, rely on Medicaid for their health insurance coverage and Medicaid’s reimbursement doesn’t always suffice. While comprehensive dental coverage is mandatory for children enrolled in Medicaid, dental benefits for adults eligible for Medicaid varies depending on the state. States determine the scope of the dental services covered. While some states provide extensive coverage with more generous expenditure caps annually, others provide limited coverage with shorter caps, and some states only provide coverage for emergency relief alone. While increasing the reimbursement rate with respect to oral healthcare for adult patients with intellectual and developmental disabilities would certainly greatly improve access to care for this patient population, cost concerns certainly cannot be ignored. Access to relevant data concerning the cost/benefit analysis of increasing the Medicaid reimbursement rate of preventive services vis-à-vis the actual savings to the overall healthcare costs made by keeping this population out of emergency and operating rooms is essential. To that end, and assuming this data is not already readily available, it was proposed that we consider initiating a project whereby we solicit </w:t>
      </w:r>
      <w:r w:rsidR="00B93BF3" w:rsidRPr="003C42D0">
        <w:rPr>
          <w:rFonts w:asciiTheme="minorHAnsi" w:hAnsiTheme="minorHAnsi" w:cstheme="minorHAnsi"/>
          <w:color w:val="000000" w:themeColor="text1"/>
          <w:bdr w:val="none" w:sz="0" w:space="0" w:color="auto" w:frame="1"/>
        </w:rPr>
        <w:lastRenderedPageBreak/>
        <w:t>outside proposals to research and pull together this information. This would be done as a means of exploring whether we should recommend to Congress and the President that increasing the reimbursement rate for this patient population is economically sound policy, as well as good preventive services policy. The re</w:t>
      </w:r>
      <w:r w:rsidR="00BA6232" w:rsidRPr="003C42D0">
        <w:rPr>
          <w:rFonts w:asciiTheme="minorHAnsi" w:hAnsiTheme="minorHAnsi" w:cstheme="minorHAnsi"/>
          <w:color w:val="000000" w:themeColor="text1"/>
          <w:bdr w:val="none" w:sz="0" w:space="0" w:color="auto" w:frame="1"/>
        </w:rPr>
        <w:t>search</w:t>
      </w:r>
      <w:r w:rsidR="00B93BF3" w:rsidRPr="003C42D0">
        <w:rPr>
          <w:rFonts w:asciiTheme="minorHAnsi" w:hAnsiTheme="minorHAnsi" w:cstheme="minorHAnsi"/>
          <w:color w:val="000000" w:themeColor="text1"/>
          <w:bdr w:val="none" w:sz="0" w:space="0" w:color="auto" w:frame="1"/>
        </w:rPr>
        <w:t xml:space="preserve"> </w:t>
      </w:r>
      <w:r w:rsidR="00BA6232" w:rsidRPr="003C42D0">
        <w:rPr>
          <w:rFonts w:asciiTheme="minorHAnsi" w:hAnsiTheme="minorHAnsi" w:cstheme="minorHAnsi"/>
          <w:color w:val="000000" w:themeColor="text1"/>
          <w:bdr w:val="none" w:sz="0" w:space="0" w:color="auto" w:frame="1"/>
        </w:rPr>
        <w:t>is set to conclude in F</w:t>
      </w:r>
      <w:r w:rsidR="0066430A" w:rsidRPr="003C42D0">
        <w:rPr>
          <w:rFonts w:asciiTheme="minorHAnsi" w:hAnsiTheme="minorHAnsi" w:cstheme="minorHAnsi"/>
          <w:color w:val="000000" w:themeColor="text1"/>
          <w:bdr w:val="none" w:sz="0" w:space="0" w:color="auto" w:frame="1"/>
        </w:rPr>
        <w:t>iscal Year 202</w:t>
      </w:r>
      <w:r w:rsidR="00BA6232" w:rsidRPr="003C42D0">
        <w:rPr>
          <w:rFonts w:asciiTheme="minorHAnsi" w:hAnsiTheme="minorHAnsi" w:cstheme="minorHAnsi"/>
          <w:color w:val="000000" w:themeColor="text1"/>
          <w:bdr w:val="none" w:sz="0" w:space="0" w:color="auto" w:frame="1"/>
        </w:rPr>
        <w:t>1 for Council discussion and vote in early F</w:t>
      </w:r>
      <w:r w:rsidR="0066430A" w:rsidRPr="003C42D0">
        <w:rPr>
          <w:rFonts w:asciiTheme="minorHAnsi" w:hAnsiTheme="minorHAnsi" w:cstheme="minorHAnsi"/>
          <w:color w:val="000000" w:themeColor="text1"/>
          <w:bdr w:val="none" w:sz="0" w:space="0" w:color="auto" w:frame="1"/>
        </w:rPr>
        <w:t>iscal Year 2022</w:t>
      </w:r>
      <w:r w:rsidR="00B93BF3" w:rsidRPr="003C42D0">
        <w:rPr>
          <w:rFonts w:asciiTheme="minorHAnsi" w:hAnsiTheme="minorHAnsi" w:cstheme="minorHAnsi"/>
          <w:color w:val="000000" w:themeColor="text1"/>
          <w:bdr w:val="none" w:sz="0" w:space="0" w:color="auto" w:frame="1"/>
        </w:rPr>
        <w:t>.</w:t>
      </w:r>
    </w:p>
    <w:p w14:paraId="4B0D8975" w14:textId="1DE5DCC4" w:rsidR="003C42D0" w:rsidRPr="003C42D0" w:rsidRDefault="003C42D0" w:rsidP="003C42D0">
      <w:pPr>
        <w:numPr>
          <w:ilvl w:val="0"/>
          <w:numId w:val="1"/>
        </w:numPr>
        <w:shd w:val="clear" w:color="auto" w:fill="FFFFFF"/>
        <w:spacing w:after="240"/>
        <w:rPr>
          <w:rFonts w:ascii="Arial" w:eastAsia="Times New Roman" w:hAnsi="Arial" w:cs="Arial"/>
          <w:color w:val="000000"/>
          <w:sz w:val="22"/>
          <w:szCs w:val="22"/>
        </w:rPr>
      </w:pPr>
      <w:r w:rsidRPr="003C42D0">
        <w:rPr>
          <w:rFonts w:ascii="Arial" w:eastAsia="Times New Roman" w:hAnsi="Arial" w:cs="Arial"/>
          <w:b/>
          <w:bCs/>
          <w:color w:val="000000"/>
          <w:bdr w:val="none" w:sz="0" w:space="0" w:color="auto" w:frame="1"/>
        </w:rPr>
        <w:t>Liaison Committee on Medical Education (LCME)</w:t>
      </w:r>
      <w:r w:rsidRPr="003C42D0">
        <w:rPr>
          <w:rFonts w:ascii="Arial" w:eastAsia="Times New Roman" w:hAnsi="Arial" w:cs="Arial"/>
          <w:color w:val="000000"/>
          <w:bdr w:val="none" w:sz="0" w:space="0" w:color="auto" w:frame="1"/>
        </w:rPr>
        <w:t> – NCD engaged the LCME requesting and advising that its accreditation standards be revised in compliance with the Americans with Disabilities Act. The LCME subsequently took action by providing a few modest adjustments to its accreditation standards while also taking the opportunity to revise its standards with respect to disability accommodations and thus will now require that all medical schools in the U.S. draft and implement non-discrimination policies.  </w:t>
      </w:r>
    </w:p>
    <w:p w14:paraId="70D0670D" w14:textId="51A53C77" w:rsidR="007D0C16" w:rsidRPr="003C42D0" w:rsidRDefault="00A51FBD" w:rsidP="00966702">
      <w:pPr>
        <w:pStyle w:val="wordsection1"/>
        <w:numPr>
          <w:ilvl w:val="0"/>
          <w:numId w:val="1"/>
        </w:numPr>
        <w:spacing w:after="240" w:line="360" w:lineRule="auto"/>
        <w:rPr>
          <w:rFonts w:asciiTheme="minorHAnsi" w:hAnsiTheme="minorHAnsi" w:cstheme="minorHAnsi"/>
          <w:color w:val="000000" w:themeColor="text1"/>
        </w:rPr>
      </w:pPr>
      <w:r w:rsidRPr="003C42D0">
        <w:rPr>
          <w:rFonts w:asciiTheme="minorHAnsi" w:hAnsiTheme="minorHAnsi" w:cstheme="minorHAnsi"/>
          <w:b/>
          <w:bCs/>
          <w:color w:val="000000" w:themeColor="text1"/>
        </w:rPr>
        <w:t>Fact Sheet Released, V</w:t>
      </w:r>
      <w:r w:rsidR="007D0C16" w:rsidRPr="003C42D0">
        <w:rPr>
          <w:rFonts w:asciiTheme="minorHAnsi" w:hAnsiTheme="minorHAnsi" w:cstheme="minorHAnsi"/>
          <w:b/>
          <w:bCs/>
          <w:color w:val="000000" w:themeColor="text1"/>
        </w:rPr>
        <w:t>oting</w:t>
      </w:r>
      <w:r w:rsidR="007D0C16" w:rsidRPr="003C42D0">
        <w:rPr>
          <w:rFonts w:asciiTheme="minorHAnsi" w:hAnsiTheme="minorHAnsi" w:cstheme="minorHAnsi"/>
          <w:color w:val="000000" w:themeColor="text1"/>
        </w:rPr>
        <w:t xml:space="preserve"> </w:t>
      </w:r>
      <w:r w:rsidRPr="003C42D0">
        <w:rPr>
          <w:rFonts w:asciiTheme="minorHAnsi" w:hAnsiTheme="minorHAnsi" w:cstheme="minorHAnsi"/>
          <w:b/>
          <w:bCs/>
          <w:color w:val="000000" w:themeColor="text1"/>
        </w:rPr>
        <w:t>Ri</w:t>
      </w:r>
      <w:r w:rsidR="007D0C16" w:rsidRPr="003C42D0">
        <w:rPr>
          <w:rFonts w:asciiTheme="minorHAnsi" w:hAnsiTheme="minorHAnsi" w:cstheme="minorHAnsi"/>
          <w:b/>
          <w:bCs/>
          <w:color w:val="000000" w:themeColor="text1"/>
        </w:rPr>
        <w:t xml:space="preserve">ghts for </w:t>
      </w:r>
      <w:r w:rsidRPr="003C42D0">
        <w:rPr>
          <w:rFonts w:asciiTheme="minorHAnsi" w:hAnsiTheme="minorHAnsi" w:cstheme="minorHAnsi"/>
          <w:b/>
          <w:bCs/>
          <w:color w:val="000000" w:themeColor="text1"/>
        </w:rPr>
        <w:t>P</w:t>
      </w:r>
      <w:r w:rsidR="007D0C16" w:rsidRPr="003C42D0">
        <w:rPr>
          <w:rFonts w:asciiTheme="minorHAnsi" w:hAnsiTheme="minorHAnsi" w:cstheme="minorHAnsi"/>
          <w:b/>
          <w:bCs/>
          <w:color w:val="000000" w:themeColor="text1"/>
        </w:rPr>
        <w:t xml:space="preserve">eople with </w:t>
      </w:r>
      <w:r w:rsidRPr="003C42D0">
        <w:rPr>
          <w:rFonts w:asciiTheme="minorHAnsi" w:hAnsiTheme="minorHAnsi" w:cstheme="minorHAnsi"/>
          <w:b/>
          <w:bCs/>
          <w:color w:val="000000" w:themeColor="text1"/>
        </w:rPr>
        <w:t>D</w:t>
      </w:r>
      <w:r w:rsidR="007D0C16" w:rsidRPr="003C42D0">
        <w:rPr>
          <w:rFonts w:asciiTheme="minorHAnsi" w:hAnsiTheme="minorHAnsi" w:cstheme="minorHAnsi"/>
          <w:b/>
          <w:bCs/>
          <w:color w:val="000000" w:themeColor="text1"/>
        </w:rPr>
        <w:t>isabilities</w:t>
      </w:r>
      <w:r w:rsidR="003C42D0" w:rsidRPr="003C42D0">
        <w:rPr>
          <w:rFonts w:asciiTheme="minorHAnsi" w:hAnsiTheme="minorHAnsi" w:cstheme="minorHAnsi"/>
          <w:color w:val="000000" w:themeColor="text1"/>
        </w:rPr>
        <w:t xml:space="preserve"> – We </w:t>
      </w:r>
      <w:r w:rsidR="007D0C16" w:rsidRPr="003C42D0">
        <w:rPr>
          <w:rFonts w:asciiTheme="minorHAnsi" w:hAnsiTheme="minorHAnsi" w:cstheme="minorHAnsi"/>
          <w:color w:val="000000" w:themeColor="text1"/>
        </w:rPr>
        <w:t xml:space="preserve">published a </w:t>
      </w:r>
      <w:hyperlink r:id="rId41" w:history="1">
        <w:r w:rsidR="007D0C16" w:rsidRPr="003C42D0">
          <w:rPr>
            <w:rStyle w:val="Hyperlink"/>
            <w:rFonts w:asciiTheme="minorHAnsi" w:hAnsiTheme="minorHAnsi" w:cstheme="minorHAnsi"/>
            <w:color w:val="000000" w:themeColor="text1"/>
          </w:rPr>
          <w:t>fact sheet</w:t>
        </w:r>
      </w:hyperlink>
      <w:r w:rsidR="007D0C16" w:rsidRPr="003C42D0">
        <w:rPr>
          <w:rFonts w:asciiTheme="minorHAnsi" w:hAnsiTheme="minorHAnsi" w:cstheme="minorHAnsi"/>
          <w:color w:val="000000" w:themeColor="text1"/>
        </w:rPr>
        <w:t xml:space="preserve"> outlining established voting rights for people with disabilities on </w:t>
      </w:r>
      <w:r w:rsidR="0066430A" w:rsidRPr="003C42D0">
        <w:rPr>
          <w:rFonts w:asciiTheme="minorHAnsi" w:hAnsiTheme="minorHAnsi" w:cstheme="minorHAnsi"/>
          <w:color w:val="000000" w:themeColor="text1"/>
        </w:rPr>
        <w:t>our website’s r</w:t>
      </w:r>
      <w:r w:rsidR="007D0C16" w:rsidRPr="003C42D0">
        <w:rPr>
          <w:rFonts w:asciiTheme="minorHAnsi" w:hAnsiTheme="minorHAnsi" w:cstheme="minorHAnsi"/>
          <w:color w:val="000000" w:themeColor="text1"/>
        </w:rPr>
        <w:t xml:space="preserve">esources page. </w:t>
      </w:r>
    </w:p>
    <w:p w14:paraId="7C240F1E" w14:textId="4BD6DF86" w:rsidR="00DE01B0" w:rsidRPr="003C42D0" w:rsidRDefault="00B542AC" w:rsidP="00966702">
      <w:pPr>
        <w:pStyle w:val="wordsection1"/>
        <w:numPr>
          <w:ilvl w:val="0"/>
          <w:numId w:val="1"/>
        </w:numPr>
        <w:spacing w:after="240" w:line="360" w:lineRule="auto"/>
        <w:rPr>
          <w:rFonts w:ascii="Arial" w:eastAsiaTheme="minorEastAsia" w:hAnsi="Arial" w:cs="Arial"/>
          <w:color w:val="000000" w:themeColor="text1"/>
        </w:rPr>
      </w:pPr>
      <w:hyperlink r:id="rId42" w:history="1">
        <w:r w:rsidR="00A51FBD" w:rsidRPr="003C42D0">
          <w:rPr>
            <w:rStyle w:val="Hyperlink"/>
            <w:rFonts w:asciiTheme="minorHAnsi" w:hAnsiTheme="minorHAnsi" w:cstheme="minorHAnsi"/>
            <w:b/>
            <w:bCs/>
            <w:color w:val="000000" w:themeColor="text1"/>
            <w:u w:val="none"/>
          </w:rPr>
          <w:t>Disparate Treatment of Residents with Disabilities in</w:t>
        </w:r>
        <w:r w:rsidR="007D0C16" w:rsidRPr="003C42D0">
          <w:rPr>
            <w:rStyle w:val="Hyperlink"/>
            <w:rFonts w:asciiTheme="minorHAnsi" w:hAnsiTheme="minorHAnsi" w:cstheme="minorHAnsi"/>
            <w:b/>
            <w:bCs/>
            <w:color w:val="000000" w:themeColor="text1"/>
            <w:u w:val="none"/>
          </w:rPr>
          <w:t xml:space="preserve"> Puerto Rico</w:t>
        </w:r>
        <w:r w:rsidR="007C41FF" w:rsidRPr="003C42D0">
          <w:rPr>
            <w:rStyle w:val="Hyperlink"/>
            <w:rFonts w:asciiTheme="minorHAnsi" w:hAnsiTheme="minorHAnsi" w:cstheme="minorHAnsi"/>
            <w:b/>
            <w:bCs/>
            <w:color w:val="000000" w:themeColor="text1"/>
            <w:u w:val="none"/>
          </w:rPr>
          <w:t xml:space="preserve"> under Various Federal Programs</w:t>
        </w:r>
      </w:hyperlink>
      <w:r w:rsidR="003C42D0" w:rsidRPr="003C42D0">
        <w:rPr>
          <w:rStyle w:val="Hyperlink"/>
          <w:rFonts w:asciiTheme="minorHAnsi" w:hAnsiTheme="minorHAnsi" w:cstheme="minorHAnsi"/>
          <w:color w:val="000000" w:themeColor="text1"/>
          <w:u w:val="none"/>
        </w:rPr>
        <w:t xml:space="preserve"> – </w:t>
      </w:r>
      <w:r w:rsidR="003C42D0" w:rsidRPr="003C42D0">
        <w:rPr>
          <w:rStyle w:val="Hyperlink"/>
          <w:rFonts w:ascii="Arial" w:hAnsi="Arial" w:cs="Arial"/>
          <w:color w:val="000000" w:themeColor="text1"/>
          <w:u w:val="none"/>
        </w:rPr>
        <w:t xml:space="preserve">We </w:t>
      </w:r>
      <w:r w:rsidR="007D0C16" w:rsidRPr="003C42D0">
        <w:rPr>
          <w:rFonts w:ascii="Arial" w:hAnsi="Arial" w:cs="Arial"/>
          <w:color w:val="000000" w:themeColor="text1"/>
        </w:rPr>
        <w:t xml:space="preserve">will look at the disparate treatment people with disabilities receive </w:t>
      </w:r>
      <w:r w:rsidR="007C41FF" w:rsidRPr="003C42D0">
        <w:rPr>
          <w:rFonts w:ascii="Arial" w:hAnsi="Arial" w:cs="Arial"/>
          <w:color w:val="000000" w:themeColor="text1"/>
        </w:rPr>
        <w:t xml:space="preserve">under various </w:t>
      </w:r>
      <w:r w:rsidR="007D0C16" w:rsidRPr="003C42D0">
        <w:rPr>
          <w:rFonts w:ascii="Arial" w:hAnsi="Arial" w:cs="Arial"/>
          <w:color w:val="000000" w:themeColor="text1"/>
        </w:rPr>
        <w:t xml:space="preserve">federal programs </w:t>
      </w:r>
      <w:r w:rsidR="007C41FF" w:rsidRPr="003C42D0">
        <w:rPr>
          <w:rFonts w:ascii="Arial" w:hAnsi="Arial" w:cs="Arial"/>
          <w:color w:val="000000" w:themeColor="text1"/>
        </w:rPr>
        <w:t xml:space="preserve">based </w:t>
      </w:r>
      <w:r w:rsidR="007D0C16" w:rsidRPr="003C42D0">
        <w:rPr>
          <w:rFonts w:ascii="Arial" w:hAnsi="Arial" w:cs="Arial"/>
          <w:color w:val="000000" w:themeColor="text1"/>
        </w:rPr>
        <w:t>solely</w:t>
      </w:r>
      <w:r w:rsidR="007C41FF" w:rsidRPr="003C42D0">
        <w:rPr>
          <w:rFonts w:ascii="Arial" w:hAnsi="Arial" w:cs="Arial"/>
          <w:color w:val="000000" w:themeColor="text1"/>
        </w:rPr>
        <w:t xml:space="preserve"> on their residency in</w:t>
      </w:r>
      <w:r w:rsidR="007D0C16" w:rsidRPr="003C42D0">
        <w:rPr>
          <w:rFonts w:ascii="Arial" w:hAnsi="Arial" w:cs="Arial"/>
          <w:color w:val="000000" w:themeColor="text1"/>
        </w:rPr>
        <w:t xml:space="preserve"> Puerto Rico</w:t>
      </w:r>
      <w:r w:rsidR="007C41FF" w:rsidRPr="003C42D0">
        <w:rPr>
          <w:rFonts w:ascii="Arial" w:hAnsi="Arial" w:cs="Arial"/>
          <w:color w:val="000000" w:themeColor="text1"/>
        </w:rPr>
        <w:t xml:space="preserve"> and the</w:t>
      </w:r>
      <w:r w:rsidR="00B93BF3" w:rsidRPr="003C42D0">
        <w:rPr>
          <w:rFonts w:ascii="Arial" w:hAnsi="Arial" w:cs="Arial"/>
          <w:color w:val="000000" w:themeColor="text1"/>
        </w:rPr>
        <w:t xml:space="preserve"> effect of the island’s commonwealth status upon persons with disabilities. Puerto Rico is the largest and most populous territory of the United States. U.S. citizenship was extended to all persons born on Puerto Rico since 1917 and in 1952 it became a Commonwealth. This report will study the impact of the island’s commonwealth status on the approximately 716,000 persons with disabilities residing on the island. The report </w:t>
      </w:r>
      <w:r w:rsidR="007C41FF" w:rsidRPr="003C42D0">
        <w:rPr>
          <w:rFonts w:ascii="Arial" w:hAnsi="Arial" w:cs="Arial"/>
          <w:color w:val="000000" w:themeColor="text1"/>
        </w:rPr>
        <w:t>will</w:t>
      </w:r>
      <w:r w:rsidR="00B93BF3" w:rsidRPr="003C42D0">
        <w:rPr>
          <w:rFonts w:ascii="Arial" w:hAnsi="Arial" w:cs="Arial"/>
          <w:color w:val="000000" w:themeColor="text1"/>
        </w:rPr>
        <w:t xml:space="preserve"> examine the disparate treatment of persons with disabilities residing on the island in their participation in Medicare, Medicaid, SNAP, SSI and other programs as compared to persons with disabilities residing on the mainland, programs that they would be entitled to participate in full (assuming they meet the programs’ eligibility requirements) if they resided anywhere on the mainland. The report will also examine the effect of the Jones Act, which requires all goods imported into Puerto Rico be carried on American-flagged vessels, on the costs of disability specific durable medical equipment and other supplies. </w:t>
      </w:r>
      <w:r w:rsidR="007D0C16" w:rsidRPr="003C42D0">
        <w:rPr>
          <w:rFonts w:ascii="Arial" w:hAnsi="Arial" w:cs="Arial"/>
          <w:color w:val="000000" w:themeColor="text1"/>
        </w:rPr>
        <w:t>The re</w:t>
      </w:r>
      <w:r w:rsidR="00BC7E5E" w:rsidRPr="003C42D0">
        <w:rPr>
          <w:rFonts w:ascii="Arial" w:hAnsi="Arial" w:cs="Arial"/>
          <w:color w:val="000000" w:themeColor="text1"/>
        </w:rPr>
        <w:t xml:space="preserve">search recently </w:t>
      </w:r>
      <w:r w:rsidR="00BC7E5E" w:rsidRPr="003C42D0">
        <w:rPr>
          <w:rFonts w:ascii="Arial" w:hAnsi="Arial" w:cs="Arial"/>
          <w:color w:val="000000" w:themeColor="text1"/>
        </w:rPr>
        <w:lastRenderedPageBreak/>
        <w:t xml:space="preserve">concluded and the report will be discussed and voted on by the Council for expected release in </w:t>
      </w:r>
      <w:r w:rsidR="00CA2A21">
        <w:rPr>
          <w:rFonts w:ascii="Arial" w:hAnsi="Arial" w:cs="Arial"/>
          <w:color w:val="000000" w:themeColor="text1"/>
        </w:rPr>
        <w:t xml:space="preserve">late </w:t>
      </w:r>
      <w:r w:rsidR="00BC7E5E" w:rsidRPr="003C42D0">
        <w:rPr>
          <w:rFonts w:ascii="Arial" w:hAnsi="Arial" w:cs="Arial"/>
          <w:color w:val="000000" w:themeColor="text1"/>
        </w:rPr>
        <w:t>Fiscal Year 2021</w:t>
      </w:r>
      <w:r w:rsidR="007D0C16" w:rsidRPr="003C42D0">
        <w:rPr>
          <w:rFonts w:ascii="Arial" w:hAnsi="Arial" w:cs="Arial"/>
          <w:color w:val="000000" w:themeColor="text1"/>
        </w:rPr>
        <w:t>.</w:t>
      </w:r>
    </w:p>
    <w:p w14:paraId="33211288" w14:textId="5BC0CE20" w:rsidR="00607F42" w:rsidRPr="003C42D0" w:rsidRDefault="00607F42" w:rsidP="00966702">
      <w:pPr>
        <w:numPr>
          <w:ilvl w:val="0"/>
          <w:numId w:val="1"/>
        </w:numPr>
        <w:spacing w:after="240"/>
        <w:rPr>
          <w:rFonts w:ascii="Times New Roman" w:eastAsia="Times New Roman" w:hAnsi="Times New Roman" w:cstheme="minorHAnsi"/>
          <w:bCs/>
          <w:iCs/>
          <w:color w:val="000000" w:themeColor="text1"/>
        </w:rPr>
      </w:pPr>
      <w:r w:rsidRPr="003C42D0">
        <w:rPr>
          <w:rFonts w:eastAsia="Times New Roman" w:cstheme="minorHAnsi"/>
          <w:b/>
          <w:bCs/>
          <w:iCs/>
          <w:color w:val="000000" w:themeColor="text1"/>
        </w:rPr>
        <w:t xml:space="preserve">Legislation </w:t>
      </w:r>
      <w:r w:rsidR="000E00C2" w:rsidRPr="003C42D0">
        <w:rPr>
          <w:rFonts w:eastAsia="Times New Roman" w:cstheme="minorHAnsi"/>
          <w:b/>
          <w:bCs/>
          <w:iCs/>
          <w:color w:val="000000" w:themeColor="text1"/>
        </w:rPr>
        <w:t>reintroduced</w:t>
      </w:r>
      <w:r w:rsidR="0072796A" w:rsidRPr="003C42D0">
        <w:rPr>
          <w:rFonts w:eastAsia="Times New Roman" w:cstheme="minorHAnsi"/>
          <w:b/>
          <w:bCs/>
          <w:iCs/>
          <w:color w:val="000000" w:themeColor="text1"/>
        </w:rPr>
        <w:t xml:space="preserve">, </w:t>
      </w:r>
      <w:r w:rsidR="00A51FBD" w:rsidRPr="003C42D0">
        <w:rPr>
          <w:rFonts w:eastAsia="Times New Roman" w:cstheme="minorHAnsi"/>
          <w:b/>
          <w:bCs/>
          <w:iCs/>
          <w:color w:val="000000" w:themeColor="text1"/>
        </w:rPr>
        <w:t>D</w:t>
      </w:r>
      <w:r w:rsidR="00C93A0F" w:rsidRPr="003C42D0">
        <w:rPr>
          <w:rFonts w:eastAsia="Times New Roman" w:cstheme="minorHAnsi"/>
          <w:b/>
          <w:bCs/>
          <w:iCs/>
          <w:color w:val="000000" w:themeColor="text1"/>
        </w:rPr>
        <w:t xml:space="preserve">esignating </w:t>
      </w:r>
      <w:r w:rsidRPr="003C42D0">
        <w:rPr>
          <w:rFonts w:eastAsia="Times New Roman" w:cstheme="minorHAnsi"/>
          <w:b/>
          <w:bCs/>
          <w:iCs/>
          <w:color w:val="000000" w:themeColor="text1"/>
        </w:rPr>
        <w:t xml:space="preserve">the ID/DD </w:t>
      </w:r>
      <w:r w:rsidR="00A51FBD" w:rsidRPr="003C42D0">
        <w:rPr>
          <w:rFonts w:eastAsia="Times New Roman" w:cstheme="minorHAnsi"/>
          <w:b/>
          <w:bCs/>
          <w:iCs/>
          <w:color w:val="000000" w:themeColor="text1"/>
        </w:rPr>
        <w:t>P</w:t>
      </w:r>
      <w:r w:rsidR="00C93A0F" w:rsidRPr="003C42D0">
        <w:rPr>
          <w:rFonts w:eastAsia="Times New Roman" w:cstheme="minorHAnsi"/>
          <w:b/>
          <w:bCs/>
          <w:iCs/>
          <w:color w:val="000000" w:themeColor="text1"/>
        </w:rPr>
        <w:t xml:space="preserve">opulation </w:t>
      </w:r>
      <w:r w:rsidRPr="003C42D0">
        <w:rPr>
          <w:rFonts w:eastAsia="Times New Roman" w:cstheme="minorHAnsi"/>
          <w:b/>
          <w:bCs/>
          <w:iCs/>
          <w:color w:val="000000" w:themeColor="text1"/>
        </w:rPr>
        <w:t xml:space="preserve">as </w:t>
      </w:r>
      <w:r w:rsidR="00A51FBD" w:rsidRPr="003C42D0">
        <w:rPr>
          <w:rFonts w:eastAsia="Times New Roman" w:cstheme="minorHAnsi"/>
          <w:b/>
          <w:bCs/>
          <w:iCs/>
          <w:color w:val="000000" w:themeColor="text1"/>
        </w:rPr>
        <w:t>M</w:t>
      </w:r>
      <w:r w:rsidR="00C93A0F" w:rsidRPr="003C42D0">
        <w:rPr>
          <w:rFonts w:eastAsia="Times New Roman" w:cstheme="minorHAnsi"/>
          <w:b/>
          <w:bCs/>
          <w:iCs/>
          <w:color w:val="000000" w:themeColor="text1"/>
        </w:rPr>
        <w:t xml:space="preserve">edically </w:t>
      </w:r>
      <w:r w:rsidR="00A51FBD" w:rsidRPr="003C42D0">
        <w:rPr>
          <w:rFonts w:eastAsia="Times New Roman" w:cstheme="minorHAnsi"/>
          <w:b/>
          <w:bCs/>
          <w:iCs/>
          <w:color w:val="000000" w:themeColor="text1"/>
        </w:rPr>
        <w:t>U</w:t>
      </w:r>
      <w:r w:rsidR="00C93A0F" w:rsidRPr="003C42D0">
        <w:rPr>
          <w:rFonts w:eastAsia="Times New Roman" w:cstheme="minorHAnsi"/>
          <w:b/>
          <w:bCs/>
          <w:iCs/>
          <w:color w:val="000000" w:themeColor="text1"/>
        </w:rPr>
        <w:t>nderserved</w:t>
      </w:r>
      <w:r w:rsidR="003C42D0" w:rsidRPr="003C42D0">
        <w:rPr>
          <w:rFonts w:eastAsia="Times New Roman" w:cstheme="minorHAnsi"/>
          <w:iCs/>
          <w:color w:val="000000" w:themeColor="text1"/>
        </w:rPr>
        <w:t xml:space="preserve"> – Consistent </w:t>
      </w:r>
      <w:r w:rsidRPr="003C42D0">
        <w:rPr>
          <w:rStyle w:val="xbumpedfont15"/>
          <w:rFonts w:cstheme="minorHAnsi"/>
          <w:color w:val="000000" w:themeColor="text1"/>
        </w:rPr>
        <w:t xml:space="preserve">with </w:t>
      </w:r>
      <w:r w:rsidR="00A51FBD" w:rsidRPr="003C42D0">
        <w:rPr>
          <w:rStyle w:val="xbumpedfont15"/>
          <w:rFonts w:cstheme="minorHAnsi"/>
          <w:color w:val="000000" w:themeColor="text1"/>
        </w:rPr>
        <w:t>our</w:t>
      </w:r>
      <w:r w:rsidRPr="003C42D0">
        <w:rPr>
          <w:rStyle w:val="xbumpedfont15"/>
          <w:rFonts w:cstheme="minorHAnsi"/>
          <w:color w:val="000000" w:themeColor="text1"/>
        </w:rPr>
        <w:t xml:space="preserve"> recommendation, and with </w:t>
      </w:r>
      <w:r w:rsidR="00A51FBD" w:rsidRPr="003C42D0">
        <w:rPr>
          <w:rStyle w:val="xbumpedfont15"/>
          <w:rFonts w:cstheme="minorHAnsi"/>
          <w:color w:val="000000" w:themeColor="text1"/>
        </w:rPr>
        <w:t xml:space="preserve">our </w:t>
      </w:r>
      <w:r w:rsidRPr="003C42D0">
        <w:rPr>
          <w:rStyle w:val="xbumpedfont15"/>
          <w:rFonts w:cstheme="minorHAnsi"/>
          <w:color w:val="000000" w:themeColor="text1"/>
        </w:rPr>
        <w:t xml:space="preserve">assistance </w:t>
      </w:r>
      <w:r w:rsidR="00A51FBD" w:rsidRPr="003C42D0">
        <w:rPr>
          <w:rStyle w:val="xbumpedfont15"/>
          <w:rFonts w:cstheme="minorHAnsi"/>
          <w:color w:val="000000" w:themeColor="text1"/>
        </w:rPr>
        <w:t xml:space="preserve">in </w:t>
      </w:r>
      <w:r w:rsidRPr="003C42D0">
        <w:rPr>
          <w:rStyle w:val="xbumpedfont15"/>
          <w:rFonts w:cstheme="minorHAnsi"/>
          <w:color w:val="000000" w:themeColor="text1"/>
        </w:rPr>
        <w:t xml:space="preserve">drafting the originally submitted legislative language, bipartisan legislation was reintroduced in Congress </w:t>
      </w:r>
      <w:r w:rsidR="00073310" w:rsidRPr="003C42D0">
        <w:rPr>
          <w:rStyle w:val="xbumpedfont15"/>
          <w:rFonts w:cstheme="minorHAnsi"/>
          <w:color w:val="000000" w:themeColor="text1"/>
        </w:rPr>
        <w:t>for the 2019-2020 session</w:t>
      </w:r>
      <w:r w:rsidRPr="003C42D0">
        <w:rPr>
          <w:rStyle w:val="xbumpedfont15"/>
          <w:rFonts w:cstheme="minorHAnsi"/>
          <w:color w:val="000000" w:themeColor="text1"/>
        </w:rPr>
        <w:t xml:space="preserve"> that would improve the delivery of medical and dental care to people with ID/DD. Under the Healthcare Expansion and Accessibility for Developmentally Disabled and Underserved Population (HEADs UP) Act, the Public Health Service Act would be revised to designate people with ID/DD as a medically underserved population, thereby granting people with ID/DD access to the programs and resources of the National Health Service Corps (as is the case for the homeless, residents of public housing, and migrant workers).</w:t>
      </w:r>
      <w:r w:rsidR="00BC41F4" w:rsidRPr="003C42D0">
        <w:rPr>
          <w:rStyle w:val="xbumpedfont15"/>
          <w:rFonts w:cstheme="minorHAnsi"/>
          <w:color w:val="000000" w:themeColor="text1"/>
        </w:rPr>
        <w:t xml:space="preserve"> The same legislation is expected for reintroduction during the </w:t>
      </w:r>
      <w:r w:rsidR="00140AC5" w:rsidRPr="003C42D0">
        <w:rPr>
          <w:rStyle w:val="xbumpedfont15"/>
          <w:rFonts w:cstheme="minorHAnsi"/>
          <w:color w:val="000000" w:themeColor="text1"/>
        </w:rPr>
        <w:t>117</w:t>
      </w:r>
      <w:r w:rsidR="00140AC5" w:rsidRPr="003C42D0">
        <w:rPr>
          <w:rStyle w:val="xbumpedfont15"/>
          <w:rFonts w:cstheme="minorHAnsi"/>
          <w:color w:val="000000" w:themeColor="text1"/>
          <w:vertAlign w:val="superscript"/>
        </w:rPr>
        <w:t>th</w:t>
      </w:r>
      <w:r w:rsidR="00140AC5" w:rsidRPr="003C42D0">
        <w:rPr>
          <w:rStyle w:val="xbumpedfont15"/>
          <w:rFonts w:cstheme="minorHAnsi"/>
          <w:color w:val="000000" w:themeColor="text1"/>
        </w:rPr>
        <w:t xml:space="preserve"> Congress.</w:t>
      </w:r>
    </w:p>
    <w:p w14:paraId="3F25557C" w14:textId="39EE39E6" w:rsidR="00DA5E83" w:rsidRPr="003C42D0" w:rsidRDefault="00607F42" w:rsidP="00966702">
      <w:pPr>
        <w:numPr>
          <w:ilvl w:val="0"/>
          <w:numId w:val="1"/>
        </w:numPr>
        <w:shd w:val="clear" w:color="auto" w:fill="FFFFFF"/>
        <w:spacing w:after="240"/>
        <w:rPr>
          <w:rFonts w:eastAsia="Times New Roman" w:cstheme="minorHAnsi"/>
          <w:color w:val="000000" w:themeColor="text1"/>
        </w:rPr>
      </w:pPr>
      <w:r w:rsidRPr="003C42D0">
        <w:rPr>
          <w:rFonts w:eastAsia="Times New Roman" w:cstheme="minorHAnsi"/>
          <w:b/>
          <w:bCs/>
          <w:color w:val="000000" w:themeColor="text1"/>
        </w:rPr>
        <w:t xml:space="preserve">Legislation </w:t>
      </w:r>
      <w:r w:rsidR="00C93A0F" w:rsidRPr="003C42D0">
        <w:rPr>
          <w:rFonts w:eastAsia="Times New Roman" w:cstheme="minorHAnsi"/>
          <w:b/>
          <w:bCs/>
          <w:color w:val="000000" w:themeColor="text1"/>
        </w:rPr>
        <w:t>reintroduced</w:t>
      </w:r>
      <w:r w:rsidR="00A51FBD" w:rsidRPr="003C42D0">
        <w:rPr>
          <w:rFonts w:eastAsia="Times New Roman" w:cstheme="minorHAnsi"/>
          <w:b/>
          <w:bCs/>
          <w:color w:val="000000" w:themeColor="text1"/>
        </w:rPr>
        <w:t>, A</w:t>
      </w:r>
      <w:r w:rsidR="00C93A0F" w:rsidRPr="003C42D0">
        <w:rPr>
          <w:rFonts w:eastAsia="Times New Roman" w:cstheme="minorHAnsi"/>
          <w:b/>
          <w:bCs/>
          <w:color w:val="000000" w:themeColor="text1"/>
        </w:rPr>
        <w:t>ddress</w:t>
      </w:r>
      <w:r w:rsidR="00A51FBD" w:rsidRPr="003C42D0">
        <w:rPr>
          <w:rFonts w:eastAsia="Times New Roman" w:cstheme="minorHAnsi"/>
          <w:b/>
          <w:bCs/>
          <w:color w:val="000000" w:themeColor="text1"/>
        </w:rPr>
        <w:t>ing</w:t>
      </w:r>
      <w:r w:rsidR="00C93A0F" w:rsidRPr="003C42D0">
        <w:rPr>
          <w:rFonts w:eastAsia="Times New Roman" w:cstheme="minorHAnsi"/>
          <w:b/>
          <w:bCs/>
          <w:color w:val="000000" w:themeColor="text1"/>
        </w:rPr>
        <w:t xml:space="preserve"> </w:t>
      </w:r>
      <w:r w:rsidR="00A51FBD" w:rsidRPr="003C42D0">
        <w:rPr>
          <w:rFonts w:eastAsia="Times New Roman" w:cstheme="minorHAnsi"/>
          <w:b/>
          <w:bCs/>
          <w:color w:val="000000" w:themeColor="text1"/>
        </w:rPr>
        <w:t>Se</w:t>
      </w:r>
      <w:r w:rsidR="00C93A0F" w:rsidRPr="003C42D0">
        <w:rPr>
          <w:rFonts w:eastAsia="Times New Roman" w:cstheme="minorHAnsi"/>
          <w:b/>
          <w:bCs/>
          <w:color w:val="000000" w:themeColor="text1"/>
        </w:rPr>
        <w:t xml:space="preserve">xual </w:t>
      </w:r>
      <w:r w:rsidR="00A51FBD" w:rsidRPr="003C42D0">
        <w:rPr>
          <w:rFonts w:eastAsia="Times New Roman" w:cstheme="minorHAnsi"/>
          <w:b/>
          <w:bCs/>
          <w:color w:val="000000" w:themeColor="text1"/>
        </w:rPr>
        <w:t>A</w:t>
      </w:r>
      <w:r w:rsidR="00C93A0F" w:rsidRPr="003C42D0">
        <w:rPr>
          <w:rFonts w:eastAsia="Times New Roman" w:cstheme="minorHAnsi"/>
          <w:b/>
          <w:bCs/>
          <w:color w:val="000000" w:themeColor="text1"/>
        </w:rPr>
        <w:t xml:space="preserve">ssault </w:t>
      </w:r>
      <w:r w:rsidRPr="003C42D0">
        <w:rPr>
          <w:rFonts w:eastAsia="Times New Roman" w:cstheme="minorHAnsi"/>
          <w:b/>
          <w:bCs/>
          <w:color w:val="000000" w:themeColor="text1"/>
        </w:rPr>
        <w:t xml:space="preserve">of </w:t>
      </w:r>
      <w:r w:rsidR="00A51FBD" w:rsidRPr="003C42D0">
        <w:rPr>
          <w:rFonts w:eastAsia="Times New Roman" w:cstheme="minorHAnsi"/>
          <w:b/>
          <w:bCs/>
          <w:color w:val="000000" w:themeColor="text1"/>
        </w:rPr>
        <w:t>S</w:t>
      </w:r>
      <w:r w:rsidR="00C93A0F" w:rsidRPr="003C42D0">
        <w:rPr>
          <w:rFonts w:eastAsia="Times New Roman" w:cstheme="minorHAnsi"/>
          <w:b/>
          <w:bCs/>
          <w:color w:val="000000" w:themeColor="text1"/>
        </w:rPr>
        <w:t xml:space="preserve">tudents </w:t>
      </w:r>
      <w:r w:rsidRPr="003C42D0">
        <w:rPr>
          <w:rFonts w:eastAsia="Times New Roman" w:cstheme="minorHAnsi"/>
          <w:b/>
          <w:bCs/>
          <w:color w:val="000000" w:themeColor="text1"/>
        </w:rPr>
        <w:t xml:space="preserve">with </w:t>
      </w:r>
      <w:r w:rsidR="00A51FBD" w:rsidRPr="003C42D0">
        <w:rPr>
          <w:rFonts w:eastAsia="Times New Roman" w:cstheme="minorHAnsi"/>
          <w:b/>
          <w:bCs/>
          <w:color w:val="000000" w:themeColor="text1"/>
        </w:rPr>
        <w:t>D</w:t>
      </w:r>
      <w:r w:rsidR="00C93A0F" w:rsidRPr="003C42D0">
        <w:rPr>
          <w:rFonts w:eastAsia="Times New Roman" w:cstheme="minorHAnsi"/>
          <w:b/>
          <w:bCs/>
          <w:color w:val="000000" w:themeColor="text1"/>
        </w:rPr>
        <w:t xml:space="preserve">isabilities </w:t>
      </w:r>
      <w:r w:rsidRPr="003C42D0">
        <w:rPr>
          <w:rFonts w:eastAsia="Times New Roman" w:cstheme="minorHAnsi"/>
          <w:b/>
          <w:bCs/>
          <w:color w:val="000000" w:themeColor="text1"/>
        </w:rPr>
        <w:t xml:space="preserve">on </w:t>
      </w:r>
      <w:r w:rsidR="00A51FBD" w:rsidRPr="003C42D0">
        <w:rPr>
          <w:rFonts w:eastAsia="Times New Roman" w:cstheme="minorHAnsi"/>
          <w:b/>
          <w:bCs/>
          <w:color w:val="000000" w:themeColor="text1"/>
        </w:rPr>
        <w:t>C</w:t>
      </w:r>
      <w:r w:rsidR="00C93A0F" w:rsidRPr="003C42D0">
        <w:rPr>
          <w:rFonts w:eastAsia="Times New Roman" w:cstheme="minorHAnsi"/>
          <w:b/>
          <w:bCs/>
          <w:color w:val="000000" w:themeColor="text1"/>
        </w:rPr>
        <w:t xml:space="preserve">ollege </w:t>
      </w:r>
      <w:r w:rsidR="00A51FBD" w:rsidRPr="003C42D0">
        <w:rPr>
          <w:rFonts w:eastAsia="Times New Roman" w:cstheme="minorHAnsi"/>
          <w:b/>
          <w:bCs/>
          <w:color w:val="000000" w:themeColor="text1"/>
        </w:rPr>
        <w:t>C</w:t>
      </w:r>
      <w:r w:rsidR="00C93A0F" w:rsidRPr="003C42D0">
        <w:rPr>
          <w:rFonts w:eastAsia="Times New Roman" w:cstheme="minorHAnsi"/>
          <w:b/>
          <w:bCs/>
          <w:color w:val="000000" w:themeColor="text1"/>
        </w:rPr>
        <w:t>ampuses</w:t>
      </w:r>
      <w:r w:rsidR="003C42D0" w:rsidRPr="003C42D0">
        <w:rPr>
          <w:rFonts w:eastAsia="Times New Roman" w:cstheme="minorHAnsi"/>
          <w:color w:val="000000" w:themeColor="text1"/>
        </w:rPr>
        <w:t xml:space="preserve"> – In view </w:t>
      </w:r>
      <w:r w:rsidR="003C42D0">
        <w:rPr>
          <w:rFonts w:eastAsia="Times New Roman" w:cstheme="minorHAnsi"/>
          <w:color w:val="000000" w:themeColor="text1"/>
        </w:rPr>
        <w:t>o</w:t>
      </w:r>
      <w:r w:rsidRPr="003C42D0">
        <w:rPr>
          <w:rFonts w:eastAsia="Times New Roman" w:cstheme="minorHAnsi"/>
          <w:color w:val="000000" w:themeColor="text1"/>
        </w:rPr>
        <w:t xml:space="preserve">f national attention on sexual assault at college campus’ as well as the announcement of a bipartisan congressional taskforce to address the issue, </w:t>
      </w:r>
      <w:r w:rsidR="00A51FBD" w:rsidRPr="003C42D0">
        <w:rPr>
          <w:rFonts w:eastAsia="Times New Roman" w:cstheme="minorHAnsi"/>
          <w:color w:val="000000" w:themeColor="text1"/>
        </w:rPr>
        <w:t>we</w:t>
      </w:r>
      <w:r w:rsidRPr="003C42D0">
        <w:rPr>
          <w:rFonts w:eastAsia="Times New Roman" w:cstheme="minorHAnsi"/>
          <w:color w:val="000000" w:themeColor="text1"/>
        </w:rPr>
        <w:t xml:space="preserve"> published a report in F</w:t>
      </w:r>
      <w:r w:rsidR="00A51FBD" w:rsidRPr="003C42D0">
        <w:rPr>
          <w:rFonts w:eastAsia="Times New Roman" w:cstheme="minorHAnsi"/>
          <w:color w:val="000000" w:themeColor="text1"/>
        </w:rPr>
        <w:t>iscal Year</w:t>
      </w:r>
      <w:r w:rsidR="00F55115" w:rsidRPr="003C42D0">
        <w:rPr>
          <w:rFonts w:eastAsia="Times New Roman" w:cstheme="minorHAnsi"/>
          <w:color w:val="000000" w:themeColor="text1"/>
        </w:rPr>
        <w:t xml:space="preserve"> 2018</w:t>
      </w:r>
      <w:r w:rsidRPr="003C42D0">
        <w:rPr>
          <w:rFonts w:eastAsia="Times New Roman" w:cstheme="minorHAnsi"/>
          <w:color w:val="000000" w:themeColor="text1"/>
        </w:rPr>
        <w:t xml:space="preserve"> </w:t>
      </w:r>
      <w:hyperlink r:id="rId43" w:history="1">
        <w:r w:rsidR="00CA2A21" w:rsidRPr="000B210C">
          <w:rPr>
            <w:rStyle w:val="Hyperlink"/>
            <w:rFonts w:eastAsia="Times New Roman" w:cstheme="minorHAnsi"/>
          </w:rPr>
          <w:t>https://ncd.gov/publications/2018/not-radar-sexual-assault-college-students-disabilities</w:t>
        </w:r>
      </w:hyperlink>
      <w:r w:rsidR="00CA2A21">
        <w:rPr>
          <w:rFonts w:eastAsia="Times New Roman" w:cstheme="minorHAnsi"/>
          <w:color w:val="000000" w:themeColor="text1"/>
        </w:rPr>
        <w:t xml:space="preserve"> </w:t>
      </w:r>
      <w:r w:rsidRPr="003C42D0">
        <w:rPr>
          <w:rFonts w:eastAsia="Times New Roman" w:cstheme="minorHAnsi"/>
          <w:color w:val="000000" w:themeColor="text1"/>
        </w:rPr>
        <w:t xml:space="preserve">that included an examination of sexual assault statistics, college policies regarding response to sexual assault and how those policies impact and largely ignore the needs of students with disabilities in particular, as is also the case with post-assault services provided to survivors with disabilities. Following the recommendations made in that report, legislation was introduced </w:t>
      </w:r>
      <w:r w:rsidR="003C06A0" w:rsidRPr="003C42D0">
        <w:rPr>
          <w:rFonts w:eastAsia="Times New Roman" w:cstheme="minorHAnsi"/>
          <w:color w:val="000000" w:themeColor="text1"/>
        </w:rPr>
        <w:t>then</w:t>
      </w:r>
      <w:r w:rsidRPr="003C42D0">
        <w:rPr>
          <w:rFonts w:eastAsia="Times New Roman" w:cstheme="minorHAnsi"/>
          <w:color w:val="000000" w:themeColor="text1"/>
        </w:rPr>
        <w:t xml:space="preserve"> reintroduced</w:t>
      </w:r>
      <w:r w:rsidR="00073310" w:rsidRPr="003C42D0">
        <w:rPr>
          <w:rFonts w:eastAsia="Times New Roman" w:cstheme="minorHAnsi"/>
          <w:color w:val="000000" w:themeColor="text1"/>
        </w:rPr>
        <w:t xml:space="preserve"> for the 2019-2020 session</w:t>
      </w:r>
      <w:r w:rsidRPr="003C42D0">
        <w:rPr>
          <w:rFonts w:eastAsia="Times New Roman" w:cstheme="minorHAnsi"/>
          <w:color w:val="000000" w:themeColor="text1"/>
        </w:rPr>
        <w:t xml:space="preserve"> </w:t>
      </w:r>
      <w:r w:rsidR="00073310" w:rsidRPr="003C42D0">
        <w:rPr>
          <w:rFonts w:eastAsia="Times New Roman" w:cstheme="minorHAnsi"/>
          <w:color w:val="000000" w:themeColor="text1"/>
        </w:rPr>
        <w:t>of</w:t>
      </w:r>
      <w:r w:rsidRPr="003C42D0">
        <w:rPr>
          <w:rFonts w:eastAsia="Times New Roman" w:cstheme="minorHAnsi"/>
          <w:color w:val="000000" w:themeColor="text1"/>
        </w:rPr>
        <w:t xml:space="preserve"> Congress as a means of addressing these concerns. The Safe Equitable Campus Resources and Education (SECuRE) Act, </w:t>
      </w:r>
      <w:r w:rsidR="0032719A" w:rsidRPr="003C42D0">
        <w:rPr>
          <w:rFonts w:eastAsia="Times New Roman" w:cstheme="minorHAnsi"/>
          <w:color w:val="000000" w:themeColor="text1"/>
        </w:rPr>
        <w:t>wa</w:t>
      </w:r>
      <w:r w:rsidRPr="003C42D0">
        <w:rPr>
          <w:rFonts w:eastAsia="Times New Roman" w:cstheme="minorHAnsi"/>
          <w:color w:val="000000" w:themeColor="text1"/>
        </w:rPr>
        <w:t xml:space="preserve">s bicameral legislation intended to address many of the systemic failures brought to light in </w:t>
      </w:r>
      <w:r w:rsidR="00A51FBD" w:rsidRPr="003C42D0">
        <w:rPr>
          <w:rFonts w:eastAsia="Times New Roman" w:cstheme="minorHAnsi"/>
          <w:color w:val="000000" w:themeColor="text1"/>
        </w:rPr>
        <w:t>our</w:t>
      </w:r>
      <w:r w:rsidRPr="003C42D0">
        <w:rPr>
          <w:rFonts w:eastAsia="Times New Roman" w:cstheme="minorHAnsi"/>
          <w:color w:val="000000" w:themeColor="text1"/>
        </w:rPr>
        <w:t xml:space="preserve"> recent report, </w:t>
      </w:r>
      <w:hyperlink r:id="rId44" w:history="1">
        <w:r w:rsidRPr="003C42D0">
          <w:rPr>
            <w:rStyle w:val="Hyperlink"/>
            <w:rFonts w:eastAsia="Times New Roman" w:cstheme="minorHAnsi"/>
            <w:i/>
            <w:color w:val="000000" w:themeColor="text1"/>
          </w:rPr>
          <w:t>Not on the Radar: Sexual Assault of College Students with Disabilities</w:t>
        </w:r>
      </w:hyperlink>
      <w:r w:rsidRPr="003C42D0">
        <w:rPr>
          <w:rFonts w:eastAsia="Times New Roman" w:cstheme="minorHAnsi"/>
          <w:color w:val="000000" w:themeColor="text1"/>
        </w:rPr>
        <w:t xml:space="preserve">. </w:t>
      </w:r>
    </w:p>
    <w:p w14:paraId="20E7C9AC" w14:textId="388FFE82" w:rsidR="00DA5E83" w:rsidRPr="003C42D0" w:rsidRDefault="00A51FBD" w:rsidP="00966702">
      <w:pPr>
        <w:pStyle w:val="ListParagraph"/>
        <w:numPr>
          <w:ilvl w:val="0"/>
          <w:numId w:val="1"/>
        </w:numPr>
        <w:spacing w:after="240"/>
        <w:contextualSpacing w:val="0"/>
        <w:rPr>
          <w:rFonts w:cstheme="minorHAnsi"/>
          <w:b/>
          <w:bCs/>
          <w:color w:val="000000" w:themeColor="text1"/>
        </w:rPr>
      </w:pPr>
      <w:r w:rsidRPr="003C42D0">
        <w:rPr>
          <w:rFonts w:cstheme="minorHAnsi"/>
          <w:b/>
          <w:bCs/>
          <w:color w:val="000000" w:themeColor="text1"/>
        </w:rPr>
        <w:t>Commendation, Student Mental Health Rights</w:t>
      </w:r>
      <w:r w:rsidR="003C42D0" w:rsidRPr="003C42D0">
        <w:rPr>
          <w:rFonts w:cstheme="minorHAnsi"/>
          <w:color w:val="000000" w:themeColor="text1"/>
        </w:rPr>
        <w:t xml:space="preserve"> – We </w:t>
      </w:r>
      <w:r w:rsidR="00D21AEF" w:rsidRPr="003C42D0">
        <w:rPr>
          <w:rFonts w:cstheme="minorHAnsi"/>
          <w:color w:val="000000" w:themeColor="text1"/>
        </w:rPr>
        <w:t xml:space="preserve">commended </w:t>
      </w:r>
      <w:r w:rsidRPr="003C42D0">
        <w:rPr>
          <w:rFonts w:cstheme="minorHAnsi"/>
          <w:color w:val="000000" w:themeColor="text1"/>
        </w:rPr>
        <w:t xml:space="preserve">Congresswoman Porter for </w:t>
      </w:r>
      <w:r w:rsidR="00D21AEF" w:rsidRPr="003C42D0">
        <w:rPr>
          <w:rFonts w:cstheme="minorHAnsi"/>
          <w:color w:val="000000" w:themeColor="text1"/>
        </w:rPr>
        <w:t>introduc</w:t>
      </w:r>
      <w:r w:rsidRPr="003C42D0">
        <w:rPr>
          <w:rFonts w:cstheme="minorHAnsi"/>
          <w:color w:val="000000" w:themeColor="text1"/>
        </w:rPr>
        <w:t>ing</w:t>
      </w:r>
      <w:r w:rsidR="00D21AEF" w:rsidRPr="003C42D0">
        <w:rPr>
          <w:rFonts w:cstheme="minorHAnsi"/>
          <w:color w:val="000000" w:themeColor="text1"/>
        </w:rPr>
        <w:t xml:space="preserve"> of the Student Mental Health Rights Act </w:t>
      </w:r>
      <w:r w:rsidR="00E45C89" w:rsidRPr="003C42D0">
        <w:rPr>
          <w:rFonts w:cstheme="minorHAnsi"/>
          <w:color w:val="000000" w:themeColor="text1"/>
        </w:rPr>
        <w:t xml:space="preserve">in November 2019 </w:t>
      </w:r>
      <w:r w:rsidR="00D21AEF" w:rsidRPr="003C42D0">
        <w:rPr>
          <w:rFonts w:cstheme="minorHAnsi"/>
          <w:color w:val="000000" w:themeColor="text1"/>
        </w:rPr>
        <w:t xml:space="preserve">as a bill consistent with the findings and recommendations </w:t>
      </w:r>
      <w:r w:rsidRPr="003C42D0">
        <w:rPr>
          <w:rFonts w:cstheme="minorHAnsi"/>
          <w:color w:val="000000" w:themeColor="text1"/>
        </w:rPr>
        <w:t xml:space="preserve">we </w:t>
      </w:r>
      <w:r w:rsidR="00D21AEF" w:rsidRPr="003C42D0">
        <w:rPr>
          <w:rFonts w:cstheme="minorHAnsi"/>
          <w:color w:val="000000" w:themeColor="text1"/>
        </w:rPr>
        <w:t>made to Congress on the topic of the experiences of students with mental disabilities on college campuses.</w:t>
      </w:r>
    </w:p>
    <w:p w14:paraId="6F820D08" w14:textId="00A924D5" w:rsidR="00EF3A14" w:rsidRPr="003C42D0" w:rsidRDefault="00745D10" w:rsidP="00966702">
      <w:pPr>
        <w:numPr>
          <w:ilvl w:val="0"/>
          <w:numId w:val="1"/>
        </w:numPr>
        <w:spacing w:after="240"/>
        <w:rPr>
          <w:rFonts w:eastAsia="Times New Roman" w:cstheme="minorHAnsi"/>
          <w:color w:val="000000" w:themeColor="text1"/>
        </w:rPr>
      </w:pPr>
      <w:r w:rsidRPr="003C42D0">
        <w:rPr>
          <w:rFonts w:eastAsia="Times New Roman" w:cstheme="minorHAnsi"/>
          <w:b/>
          <w:bCs/>
          <w:color w:val="000000" w:themeColor="text1"/>
        </w:rPr>
        <w:lastRenderedPageBreak/>
        <w:t>H.Con.Res 79</w:t>
      </w:r>
      <w:r w:rsidR="00F74ECE" w:rsidRPr="003C42D0">
        <w:rPr>
          <w:rFonts w:eastAsia="Times New Roman" w:cstheme="minorHAnsi"/>
          <w:b/>
          <w:bCs/>
          <w:color w:val="000000" w:themeColor="text1"/>
        </w:rPr>
        <w:t xml:space="preserve"> introduced</w:t>
      </w:r>
      <w:r w:rsidR="00EB1AE8" w:rsidRPr="003C42D0">
        <w:rPr>
          <w:rFonts w:eastAsia="Times New Roman" w:cstheme="minorHAnsi"/>
          <w:b/>
          <w:bCs/>
          <w:color w:val="000000" w:themeColor="text1"/>
        </w:rPr>
        <w:t xml:space="preserve">, </w:t>
      </w:r>
      <w:r w:rsidR="00F74ECE" w:rsidRPr="003C42D0">
        <w:rPr>
          <w:rFonts w:eastAsia="Times New Roman" w:cstheme="minorHAnsi"/>
          <w:b/>
          <w:bCs/>
          <w:color w:val="000000" w:themeColor="text1"/>
        </w:rPr>
        <w:t xml:space="preserve">the </w:t>
      </w:r>
      <w:r w:rsidR="00EB1AE8" w:rsidRPr="003C42D0">
        <w:rPr>
          <w:rFonts w:eastAsia="Times New Roman" w:cstheme="minorHAnsi"/>
          <w:b/>
          <w:bCs/>
          <w:color w:val="000000" w:themeColor="text1"/>
        </w:rPr>
        <w:t>D</w:t>
      </w:r>
      <w:r w:rsidR="00F74ECE" w:rsidRPr="003C42D0">
        <w:rPr>
          <w:rFonts w:eastAsia="Times New Roman" w:cstheme="minorHAnsi"/>
          <w:b/>
          <w:bCs/>
          <w:color w:val="000000" w:themeColor="text1"/>
        </w:rPr>
        <w:t xml:space="preserve">angers of </w:t>
      </w:r>
      <w:r w:rsidR="00EB1AE8" w:rsidRPr="003C42D0">
        <w:rPr>
          <w:rFonts w:eastAsia="Times New Roman" w:cstheme="minorHAnsi"/>
          <w:b/>
          <w:bCs/>
          <w:color w:val="000000" w:themeColor="text1"/>
        </w:rPr>
        <w:t>L</w:t>
      </w:r>
      <w:r w:rsidR="00F74ECE" w:rsidRPr="003C42D0">
        <w:rPr>
          <w:rFonts w:eastAsia="Times New Roman" w:cstheme="minorHAnsi"/>
          <w:b/>
          <w:bCs/>
          <w:color w:val="000000" w:themeColor="text1"/>
        </w:rPr>
        <w:t xml:space="preserve">egalized </w:t>
      </w:r>
      <w:r w:rsidR="00EB1AE8" w:rsidRPr="003C42D0">
        <w:rPr>
          <w:rFonts w:eastAsia="Times New Roman" w:cstheme="minorHAnsi"/>
          <w:b/>
          <w:bCs/>
          <w:color w:val="000000" w:themeColor="text1"/>
        </w:rPr>
        <w:t>A</w:t>
      </w:r>
      <w:r w:rsidR="00F74ECE" w:rsidRPr="003C42D0">
        <w:rPr>
          <w:rFonts w:eastAsia="Times New Roman" w:cstheme="minorHAnsi"/>
          <w:b/>
          <w:bCs/>
          <w:color w:val="000000" w:themeColor="text1"/>
        </w:rPr>
        <w:t xml:space="preserve">ssisted </w:t>
      </w:r>
      <w:r w:rsidR="00EB1AE8" w:rsidRPr="003C42D0">
        <w:rPr>
          <w:rFonts w:eastAsia="Times New Roman" w:cstheme="minorHAnsi"/>
          <w:b/>
          <w:bCs/>
          <w:color w:val="000000" w:themeColor="text1"/>
        </w:rPr>
        <w:t>S</w:t>
      </w:r>
      <w:r w:rsidR="00F74ECE" w:rsidRPr="003C42D0">
        <w:rPr>
          <w:rFonts w:eastAsia="Times New Roman" w:cstheme="minorHAnsi"/>
          <w:b/>
          <w:bCs/>
          <w:color w:val="000000" w:themeColor="text1"/>
        </w:rPr>
        <w:t>uicide</w:t>
      </w:r>
      <w:r w:rsidR="003C42D0" w:rsidRPr="003C42D0">
        <w:rPr>
          <w:rFonts w:eastAsia="Times New Roman" w:cstheme="minorHAnsi"/>
          <w:color w:val="000000" w:themeColor="text1"/>
        </w:rPr>
        <w:t xml:space="preserve"> – In </w:t>
      </w:r>
      <w:r w:rsidR="003B6D4D" w:rsidRPr="003C42D0">
        <w:rPr>
          <w:rFonts w:eastAsia="Times New Roman" w:cstheme="minorHAnsi"/>
          <w:color w:val="000000" w:themeColor="text1"/>
        </w:rPr>
        <w:t xml:space="preserve">December 2019, a bipartisan group of lawmakers introduced H.Con. Res. 79, which </w:t>
      </w:r>
      <w:r w:rsidR="009C497A" w:rsidRPr="003C42D0">
        <w:rPr>
          <w:rFonts w:eastAsia="Times New Roman" w:cstheme="minorHAnsi"/>
          <w:color w:val="000000" w:themeColor="text1"/>
        </w:rPr>
        <w:t xml:space="preserve">“express[es] the sense of Congress that assisted suicide (sometimes referred to using other terms) put everyone, including those most vulnerable, at risk of deadly harm.” </w:t>
      </w:r>
      <w:r w:rsidR="00EB1AE8" w:rsidRPr="003C42D0">
        <w:rPr>
          <w:rFonts w:eastAsia="Times New Roman" w:cstheme="minorHAnsi"/>
          <w:color w:val="000000" w:themeColor="text1"/>
        </w:rPr>
        <w:t>We</w:t>
      </w:r>
      <w:r w:rsidR="007B3CD1" w:rsidRPr="003C42D0">
        <w:rPr>
          <w:rFonts w:eastAsia="Times New Roman" w:cstheme="minorHAnsi"/>
          <w:color w:val="000000" w:themeColor="text1"/>
        </w:rPr>
        <w:t xml:space="preserve"> recommended to Congress introduction of this resolution in it’s the</w:t>
      </w:r>
      <w:r w:rsidR="007B3CD1" w:rsidRPr="003C42D0">
        <w:rPr>
          <w:rFonts w:eastAsia="Times New Roman" w:cstheme="minorHAnsi"/>
          <w:i/>
          <w:iCs/>
          <w:color w:val="000000" w:themeColor="text1"/>
        </w:rPr>
        <w:t xml:space="preserve"> </w:t>
      </w:r>
      <w:hyperlink r:id="rId45" w:history="1">
        <w:r w:rsidR="007B3CD1" w:rsidRPr="003C42D0">
          <w:rPr>
            <w:rStyle w:val="Hyperlink"/>
            <w:rFonts w:eastAsia="Times New Roman" w:cstheme="minorHAnsi"/>
            <w:i/>
            <w:iCs/>
            <w:color w:val="000000" w:themeColor="text1"/>
          </w:rPr>
          <w:t>Dangers of Assisted Suicide Laws</w:t>
        </w:r>
      </w:hyperlink>
      <w:r w:rsidR="007B3CD1" w:rsidRPr="003C42D0">
        <w:rPr>
          <w:rFonts w:eastAsia="Times New Roman" w:cstheme="minorHAnsi"/>
          <w:color w:val="000000" w:themeColor="text1"/>
        </w:rPr>
        <w:t xml:space="preserve"> report, as a part of its bioethics and disability report series. </w:t>
      </w:r>
    </w:p>
    <w:p w14:paraId="6C9A8EE4" w14:textId="24D744C3" w:rsidR="00CE281E" w:rsidRPr="003C42D0" w:rsidRDefault="00714A8B" w:rsidP="00966702">
      <w:pPr>
        <w:numPr>
          <w:ilvl w:val="0"/>
          <w:numId w:val="1"/>
        </w:numPr>
        <w:spacing w:after="240"/>
        <w:rPr>
          <w:rFonts w:cstheme="minorHAnsi"/>
          <w:color w:val="000000" w:themeColor="text1"/>
        </w:rPr>
      </w:pPr>
      <w:r w:rsidRPr="003C42D0">
        <w:rPr>
          <w:rFonts w:eastAsia="Times New Roman" w:cstheme="minorHAnsi"/>
          <w:b/>
          <w:bCs/>
          <w:color w:val="000000" w:themeColor="text1"/>
        </w:rPr>
        <w:t>Recommendations</w:t>
      </w:r>
      <w:r w:rsidR="00EB1AE8" w:rsidRPr="003C42D0">
        <w:rPr>
          <w:rFonts w:eastAsia="Times New Roman" w:cstheme="minorHAnsi"/>
          <w:b/>
          <w:bCs/>
          <w:color w:val="000000" w:themeColor="text1"/>
        </w:rPr>
        <w:t>, I</w:t>
      </w:r>
      <w:r w:rsidRPr="003C42D0">
        <w:rPr>
          <w:rFonts w:eastAsia="Times New Roman" w:cstheme="minorHAnsi"/>
          <w:b/>
          <w:bCs/>
          <w:color w:val="000000" w:themeColor="text1"/>
        </w:rPr>
        <w:t xml:space="preserve">n House-approved </w:t>
      </w:r>
      <w:r w:rsidR="00EB1AE8" w:rsidRPr="003C42D0">
        <w:rPr>
          <w:rFonts w:eastAsia="Times New Roman" w:cstheme="minorHAnsi"/>
          <w:b/>
          <w:bCs/>
          <w:color w:val="000000" w:themeColor="text1"/>
        </w:rPr>
        <w:t>V</w:t>
      </w:r>
      <w:r w:rsidRPr="003C42D0">
        <w:rPr>
          <w:rFonts w:eastAsia="Times New Roman" w:cstheme="minorHAnsi"/>
          <w:b/>
          <w:bCs/>
          <w:color w:val="000000" w:themeColor="text1"/>
        </w:rPr>
        <w:t>ersion of State, Foreign Operations, Agriculture, Rural Development, Interior, Environment, Military Construction, and Veterans Affairs Appropriation Act 2021 (H.R. 7608)</w:t>
      </w:r>
      <w:r w:rsidR="003C42D0" w:rsidRPr="003C42D0">
        <w:rPr>
          <w:rFonts w:eastAsia="Times New Roman" w:cstheme="minorHAnsi"/>
          <w:color w:val="000000" w:themeColor="text1"/>
        </w:rPr>
        <w:t xml:space="preserve"> – In April </w:t>
      </w:r>
      <w:r w:rsidR="00E17CEE" w:rsidRPr="003C42D0">
        <w:rPr>
          <w:rFonts w:cstheme="minorHAnsi"/>
          <w:color w:val="000000" w:themeColor="text1"/>
        </w:rPr>
        <w:t xml:space="preserve">2020, </w:t>
      </w:r>
      <w:r w:rsidR="00EB1AE8" w:rsidRPr="003C42D0">
        <w:rPr>
          <w:rFonts w:cstheme="minorHAnsi"/>
          <w:color w:val="000000" w:themeColor="text1"/>
        </w:rPr>
        <w:t>we</w:t>
      </w:r>
      <w:r w:rsidR="00E17CEE" w:rsidRPr="003C42D0">
        <w:rPr>
          <w:rFonts w:cstheme="minorHAnsi"/>
          <w:color w:val="000000" w:themeColor="text1"/>
        </w:rPr>
        <w:t xml:space="preserve"> sent a </w:t>
      </w:r>
      <w:hyperlink r:id="rId46" w:history="1">
        <w:r w:rsidR="00E17CEE" w:rsidRPr="003C42D0">
          <w:rPr>
            <w:rStyle w:val="Hyperlink"/>
            <w:rFonts w:cstheme="minorHAnsi"/>
            <w:color w:val="000000" w:themeColor="text1"/>
          </w:rPr>
          <w:t>letter</w:t>
        </w:r>
      </w:hyperlink>
      <w:r w:rsidR="00E17CEE" w:rsidRPr="003C42D0">
        <w:rPr>
          <w:rFonts w:cstheme="minorHAnsi"/>
          <w:color w:val="000000" w:themeColor="text1"/>
        </w:rPr>
        <w:t xml:space="preserve"> to the Chair and Ranking member of the House Appropriations Committee in support of appropriations language requiring a report on how disability rights are mainstreamed in programming, policy, and staffing decisions at the State Department (DOS) and USAID</w:t>
      </w:r>
      <w:r w:rsidR="006252E5" w:rsidRPr="003C42D0">
        <w:rPr>
          <w:rFonts w:cstheme="minorHAnsi"/>
          <w:color w:val="000000" w:themeColor="text1"/>
        </w:rPr>
        <w:t xml:space="preserve">, consistent with </w:t>
      </w:r>
      <w:r w:rsidR="00EB1AE8" w:rsidRPr="003C42D0">
        <w:rPr>
          <w:rFonts w:cstheme="minorHAnsi"/>
          <w:color w:val="000000" w:themeColor="text1"/>
        </w:rPr>
        <w:t>our</w:t>
      </w:r>
      <w:r w:rsidR="006252E5" w:rsidRPr="003C42D0">
        <w:rPr>
          <w:rFonts w:cstheme="minorHAnsi"/>
          <w:color w:val="000000" w:themeColor="text1"/>
        </w:rPr>
        <w:t xml:space="preserve"> 2018 report, </w:t>
      </w:r>
      <w:hyperlink r:id="rId47" w:history="1">
        <w:r w:rsidR="006252E5" w:rsidRPr="003C42D0">
          <w:rPr>
            <w:rStyle w:val="Hyperlink"/>
            <w:rFonts w:cstheme="minorHAnsi"/>
            <w:i/>
            <w:iCs/>
            <w:color w:val="000000" w:themeColor="text1"/>
          </w:rPr>
          <w:t>U.S. Foreign Policy and Disability: Progress and Promise 2017</w:t>
        </w:r>
      </w:hyperlink>
      <w:r w:rsidR="006252E5" w:rsidRPr="003C42D0">
        <w:rPr>
          <w:rFonts w:cstheme="minorHAnsi"/>
          <w:i/>
          <w:iCs/>
          <w:color w:val="000000" w:themeColor="text1"/>
        </w:rPr>
        <w:t>.</w:t>
      </w:r>
      <w:r w:rsidR="006252E5" w:rsidRPr="003C42D0">
        <w:rPr>
          <w:rFonts w:cstheme="minorHAnsi"/>
          <w:color w:val="000000" w:themeColor="text1"/>
        </w:rPr>
        <w:t xml:space="preserve"> </w:t>
      </w:r>
    </w:p>
    <w:p w14:paraId="52E7036C" w14:textId="6B234478" w:rsidR="0072796A" w:rsidRPr="003C42D0" w:rsidRDefault="00EB1AE8" w:rsidP="00966702">
      <w:pPr>
        <w:numPr>
          <w:ilvl w:val="0"/>
          <w:numId w:val="1"/>
        </w:numPr>
        <w:spacing w:after="240"/>
        <w:rPr>
          <w:rFonts w:cstheme="minorHAnsi"/>
          <w:color w:val="000000" w:themeColor="text1"/>
        </w:rPr>
      </w:pPr>
      <w:r w:rsidRPr="003C42D0">
        <w:rPr>
          <w:rFonts w:cstheme="minorHAnsi"/>
          <w:b/>
          <w:bCs/>
          <w:color w:val="000000" w:themeColor="text1"/>
        </w:rPr>
        <w:t>R</w:t>
      </w:r>
      <w:r w:rsidR="00B572C6" w:rsidRPr="003C42D0">
        <w:rPr>
          <w:rFonts w:cstheme="minorHAnsi"/>
          <w:b/>
          <w:bCs/>
          <w:color w:val="000000" w:themeColor="text1"/>
        </w:rPr>
        <w:t xml:space="preserve">eport </w:t>
      </w:r>
      <w:r w:rsidRPr="003C42D0">
        <w:rPr>
          <w:rFonts w:cstheme="minorHAnsi"/>
          <w:b/>
          <w:bCs/>
          <w:color w:val="000000" w:themeColor="text1"/>
        </w:rPr>
        <w:t>E</w:t>
      </w:r>
      <w:r w:rsidR="00B572C6" w:rsidRPr="003C42D0">
        <w:rPr>
          <w:rFonts w:cstheme="minorHAnsi"/>
          <w:b/>
          <w:bCs/>
          <w:color w:val="000000" w:themeColor="text1"/>
        </w:rPr>
        <w:t xml:space="preserve">ntered into </w:t>
      </w:r>
      <w:r w:rsidRPr="003C42D0">
        <w:rPr>
          <w:rFonts w:cstheme="minorHAnsi"/>
          <w:b/>
          <w:bCs/>
          <w:color w:val="000000" w:themeColor="text1"/>
        </w:rPr>
        <w:t>C</w:t>
      </w:r>
      <w:r w:rsidR="00B572C6" w:rsidRPr="003C42D0">
        <w:rPr>
          <w:rFonts w:cstheme="minorHAnsi"/>
          <w:b/>
          <w:bCs/>
          <w:color w:val="000000" w:themeColor="text1"/>
        </w:rPr>
        <w:t xml:space="preserve">ommittee </w:t>
      </w:r>
      <w:r w:rsidRPr="003C42D0">
        <w:rPr>
          <w:rFonts w:cstheme="minorHAnsi"/>
          <w:b/>
          <w:bCs/>
          <w:color w:val="000000" w:themeColor="text1"/>
        </w:rPr>
        <w:t>R</w:t>
      </w:r>
      <w:r w:rsidR="00B572C6" w:rsidRPr="003C42D0">
        <w:rPr>
          <w:rFonts w:cstheme="minorHAnsi"/>
          <w:b/>
          <w:bCs/>
          <w:color w:val="000000" w:themeColor="text1"/>
        </w:rPr>
        <w:t>ecord</w:t>
      </w:r>
      <w:r w:rsidRPr="003C42D0">
        <w:rPr>
          <w:rFonts w:cstheme="minorHAnsi"/>
          <w:b/>
          <w:bCs/>
          <w:color w:val="000000" w:themeColor="text1"/>
        </w:rPr>
        <w:t>, S</w:t>
      </w:r>
      <w:r w:rsidR="00511632" w:rsidRPr="003C42D0">
        <w:rPr>
          <w:rFonts w:cstheme="minorHAnsi"/>
          <w:b/>
          <w:bCs/>
          <w:color w:val="000000" w:themeColor="text1"/>
        </w:rPr>
        <w:t xml:space="preserve">ubcommittee </w:t>
      </w:r>
      <w:r w:rsidRPr="003C42D0">
        <w:rPr>
          <w:rFonts w:cstheme="minorHAnsi"/>
          <w:b/>
          <w:bCs/>
          <w:color w:val="000000" w:themeColor="text1"/>
        </w:rPr>
        <w:t>H</w:t>
      </w:r>
      <w:r w:rsidR="00B572C6" w:rsidRPr="003C42D0">
        <w:rPr>
          <w:rFonts w:cstheme="minorHAnsi"/>
          <w:b/>
          <w:bCs/>
          <w:color w:val="000000" w:themeColor="text1"/>
        </w:rPr>
        <w:t>earing of House Transportation and Infrastructure</w:t>
      </w:r>
      <w:r w:rsidR="003C42D0" w:rsidRPr="003C42D0">
        <w:rPr>
          <w:rFonts w:cstheme="minorHAnsi"/>
          <w:color w:val="000000" w:themeColor="text1"/>
        </w:rPr>
        <w:t xml:space="preserve"> – In </w:t>
      </w:r>
      <w:r w:rsidR="00511632" w:rsidRPr="003C42D0">
        <w:rPr>
          <w:rFonts w:cstheme="minorHAnsi"/>
          <w:color w:val="000000" w:themeColor="text1"/>
        </w:rPr>
        <w:t xml:space="preserve">July 2020, a Member of Congress entered </w:t>
      </w:r>
      <w:r w:rsidRPr="003C42D0">
        <w:rPr>
          <w:rFonts w:cstheme="minorHAnsi"/>
          <w:color w:val="000000" w:themeColor="text1"/>
        </w:rPr>
        <w:t xml:space="preserve">our report, </w:t>
      </w:r>
      <w:hyperlink r:id="rId48" w:history="1">
        <w:r w:rsidR="00511632" w:rsidRPr="003C42D0">
          <w:rPr>
            <w:rStyle w:val="Hyperlink"/>
            <w:rFonts w:cstheme="minorHAnsi"/>
            <w:i/>
            <w:iCs/>
            <w:color w:val="000000" w:themeColor="text1"/>
          </w:rPr>
          <w:t>Preserving Our Freedom: Ending Institutionalization of People with Disabilities During and After Disasters</w:t>
        </w:r>
      </w:hyperlink>
      <w:r w:rsidR="00511632" w:rsidRPr="003C42D0">
        <w:rPr>
          <w:rFonts w:cstheme="minorHAnsi"/>
          <w:color w:val="000000" w:themeColor="text1"/>
        </w:rPr>
        <w:t xml:space="preserve"> into the </w:t>
      </w:r>
      <w:r w:rsidR="00DD1CC1" w:rsidRPr="003C42D0">
        <w:rPr>
          <w:rFonts w:cstheme="minorHAnsi"/>
          <w:color w:val="000000" w:themeColor="text1"/>
        </w:rPr>
        <w:t>committee’s record for its hearing</w:t>
      </w:r>
      <w:r w:rsidR="00DB1A22" w:rsidRPr="003C42D0">
        <w:rPr>
          <w:rFonts w:cstheme="minorHAnsi"/>
          <w:color w:val="000000" w:themeColor="text1"/>
        </w:rPr>
        <w:t xml:space="preserve"> of the Subcommittee on Economic Development, Public Buildings, and Emergency Management</w:t>
      </w:r>
      <w:r w:rsidR="00DD1CC1" w:rsidRPr="003C42D0">
        <w:rPr>
          <w:rFonts w:cstheme="minorHAnsi"/>
          <w:color w:val="000000" w:themeColor="text1"/>
        </w:rPr>
        <w:t xml:space="preserve"> titled, “Experiences of Vulnerable Populations During Disasters</w:t>
      </w:r>
      <w:r w:rsidR="00DB1A22" w:rsidRPr="003C42D0">
        <w:rPr>
          <w:rFonts w:cstheme="minorHAnsi"/>
          <w:color w:val="000000" w:themeColor="text1"/>
        </w:rPr>
        <w:t>.</w:t>
      </w:r>
      <w:r w:rsidR="00DD1CC1" w:rsidRPr="003C42D0">
        <w:rPr>
          <w:rFonts w:cstheme="minorHAnsi"/>
          <w:color w:val="000000" w:themeColor="text1"/>
        </w:rPr>
        <w:t>”</w:t>
      </w:r>
      <w:r w:rsidR="00DB1A22" w:rsidRPr="003C42D0">
        <w:rPr>
          <w:rFonts w:cstheme="minorHAnsi"/>
          <w:b/>
          <w:bCs/>
          <w:color w:val="000000" w:themeColor="text1"/>
        </w:rPr>
        <w:t xml:space="preserve"> </w:t>
      </w:r>
      <w:r w:rsidR="00DB1A22" w:rsidRPr="003C42D0">
        <w:rPr>
          <w:rFonts w:cstheme="minorHAnsi"/>
          <w:color w:val="000000" w:themeColor="text1"/>
        </w:rPr>
        <w:t>One of the hearing’s witnesses</w:t>
      </w:r>
      <w:r w:rsidR="00646259" w:rsidRPr="003C42D0">
        <w:rPr>
          <w:rFonts w:cstheme="minorHAnsi"/>
          <w:color w:val="000000" w:themeColor="text1"/>
        </w:rPr>
        <w:t xml:space="preserve"> drew heavily from </w:t>
      </w:r>
      <w:r w:rsidRPr="003C42D0">
        <w:rPr>
          <w:rFonts w:cstheme="minorHAnsi"/>
          <w:color w:val="000000" w:themeColor="text1"/>
        </w:rPr>
        <w:t>our</w:t>
      </w:r>
      <w:r w:rsidR="00646259" w:rsidRPr="003C42D0">
        <w:rPr>
          <w:rFonts w:cstheme="minorHAnsi"/>
          <w:color w:val="000000" w:themeColor="text1"/>
        </w:rPr>
        <w:t xml:space="preserve"> report in her written testimony before the Subcommittee. </w:t>
      </w:r>
    </w:p>
    <w:p w14:paraId="1BA56C03" w14:textId="71AB6E85" w:rsidR="00E004F0" w:rsidRPr="003C42D0" w:rsidRDefault="00E004F0" w:rsidP="00966702">
      <w:pPr>
        <w:pStyle w:val="ListParagraph"/>
        <w:numPr>
          <w:ilvl w:val="0"/>
          <w:numId w:val="1"/>
        </w:numPr>
        <w:spacing w:after="240"/>
        <w:contextualSpacing w:val="0"/>
        <w:rPr>
          <w:rFonts w:cstheme="minorHAnsi"/>
          <w:color w:val="000000" w:themeColor="text1"/>
        </w:rPr>
      </w:pPr>
      <w:r w:rsidRPr="003C42D0">
        <w:rPr>
          <w:rFonts w:cstheme="minorHAnsi"/>
          <w:b/>
          <w:bCs/>
          <w:color w:val="000000" w:themeColor="text1"/>
        </w:rPr>
        <w:t>Advised Congress and the President on COVID-19 Relief Legislation</w:t>
      </w:r>
      <w:r w:rsidR="003C42D0" w:rsidRPr="003C42D0">
        <w:rPr>
          <w:rFonts w:cstheme="minorHAnsi"/>
          <w:color w:val="000000" w:themeColor="text1"/>
        </w:rPr>
        <w:t xml:space="preserve"> – On </w:t>
      </w:r>
      <w:hyperlink r:id="rId49" w:history="1">
        <w:r w:rsidRPr="003C42D0">
          <w:rPr>
            <w:rStyle w:val="Hyperlink"/>
            <w:rFonts w:cstheme="minorHAnsi"/>
          </w:rPr>
          <w:t>January 12</w:t>
        </w:r>
      </w:hyperlink>
      <w:r w:rsidRPr="003C42D0">
        <w:rPr>
          <w:rFonts w:cstheme="minorHAnsi"/>
          <w:color w:val="000000" w:themeColor="text1"/>
        </w:rPr>
        <w:t xml:space="preserve"> and </w:t>
      </w:r>
      <w:hyperlink r:id="rId50" w:history="1">
        <w:r w:rsidRPr="003C42D0">
          <w:rPr>
            <w:rStyle w:val="Hyperlink"/>
            <w:rFonts w:cstheme="minorHAnsi"/>
          </w:rPr>
          <w:t>February 1, 2021</w:t>
        </w:r>
      </w:hyperlink>
      <w:r w:rsidRPr="003C42D0">
        <w:rPr>
          <w:rFonts w:cstheme="minorHAnsi"/>
          <w:color w:val="000000" w:themeColor="text1"/>
        </w:rPr>
        <w:t>, NCD advised Congress and the President to include provisions in COVID relief legislation pertaining to home- and community-based services; Money Follows the Person reauthorization and funding; assisting families with paid leave who are home from work to provide caregiving; and provision of personal protective equipment for family and professional caregivers.</w:t>
      </w:r>
    </w:p>
    <w:p w14:paraId="767C3AB3" w14:textId="7230DEB2" w:rsidR="00A04BE5" w:rsidRPr="0055338B" w:rsidRDefault="00A04BE5" w:rsidP="0055338B">
      <w:pPr>
        <w:pStyle w:val="ListParagraph"/>
        <w:numPr>
          <w:ilvl w:val="0"/>
          <w:numId w:val="1"/>
        </w:numPr>
        <w:spacing w:after="240"/>
        <w:contextualSpacing w:val="0"/>
        <w:rPr>
          <w:rFonts w:cstheme="minorHAnsi"/>
          <w:color w:val="000000" w:themeColor="text1"/>
        </w:rPr>
      </w:pPr>
      <w:r w:rsidRPr="003C42D0">
        <w:rPr>
          <w:rFonts w:cstheme="minorHAnsi"/>
          <w:b/>
          <w:bCs/>
          <w:color w:val="000000" w:themeColor="text1"/>
        </w:rPr>
        <w:t>Advised HHS to Proceed with Section 504 RFI and Rulemaking</w:t>
      </w:r>
      <w:r w:rsidR="003C42D0" w:rsidRPr="003C42D0">
        <w:rPr>
          <w:rFonts w:cstheme="minorHAnsi"/>
          <w:color w:val="000000" w:themeColor="text1"/>
        </w:rPr>
        <w:t xml:space="preserve"> – On </w:t>
      </w:r>
      <w:r w:rsidRPr="003C42D0">
        <w:rPr>
          <w:rFonts w:cstheme="minorHAnsi"/>
          <w:color w:val="000000" w:themeColor="text1"/>
        </w:rPr>
        <w:t xml:space="preserve">February 22, 2021, </w:t>
      </w:r>
      <w:hyperlink r:id="rId51" w:history="1">
        <w:r w:rsidRPr="003C42D0">
          <w:rPr>
            <w:rStyle w:val="Hyperlink"/>
            <w:rFonts w:cstheme="minorHAnsi"/>
          </w:rPr>
          <w:t>NCD advised HHS</w:t>
        </w:r>
      </w:hyperlink>
      <w:r w:rsidRPr="003C42D0">
        <w:rPr>
          <w:rFonts w:cstheme="minorHAnsi"/>
          <w:color w:val="000000" w:themeColor="text1"/>
        </w:rPr>
        <w:t xml:space="preserve"> to proceed with regulatory activity related to the RFI regarding </w:t>
      </w:r>
      <w:r w:rsidRPr="003C42D0">
        <w:rPr>
          <w:rFonts w:cstheme="minorHAnsi"/>
          <w:color w:val="000000" w:themeColor="text1"/>
        </w:rPr>
        <w:lastRenderedPageBreak/>
        <w:t>Section 504 of the Rehabilitation Act, “Discrimination on the Basis of Disability in Critical Health and Human Services Programs or Activities.”</w:t>
      </w:r>
    </w:p>
    <w:p w14:paraId="557FC438" w14:textId="65229137" w:rsidR="00A04BE5" w:rsidRPr="003C42D0" w:rsidRDefault="00A04BE5" w:rsidP="00966702">
      <w:pPr>
        <w:pStyle w:val="ListParagraph"/>
        <w:numPr>
          <w:ilvl w:val="0"/>
          <w:numId w:val="1"/>
        </w:numPr>
        <w:spacing w:after="240"/>
        <w:contextualSpacing w:val="0"/>
        <w:rPr>
          <w:rFonts w:cstheme="minorHAnsi"/>
          <w:color w:val="000000" w:themeColor="text1"/>
        </w:rPr>
      </w:pPr>
      <w:r w:rsidRPr="003C42D0">
        <w:rPr>
          <w:rFonts w:cstheme="minorHAnsi"/>
          <w:b/>
          <w:bCs/>
          <w:color w:val="000000" w:themeColor="text1"/>
        </w:rPr>
        <w:t>Offered Advice to Rehabilitation Services Administration regarding Competitive Integrated Employment Frequently Asked Questions</w:t>
      </w:r>
      <w:r w:rsidR="003C42D0" w:rsidRPr="003C42D0">
        <w:rPr>
          <w:rFonts w:cstheme="minorHAnsi"/>
          <w:color w:val="000000" w:themeColor="text1"/>
        </w:rPr>
        <w:t xml:space="preserve"> – On </w:t>
      </w:r>
      <w:hyperlink r:id="rId52" w:history="1">
        <w:r w:rsidRPr="003C42D0">
          <w:rPr>
            <w:rStyle w:val="Hyperlink"/>
            <w:rFonts w:cstheme="minorHAnsi"/>
          </w:rPr>
          <w:t>April 9</w:t>
        </w:r>
      </w:hyperlink>
      <w:r w:rsidRPr="003C42D0">
        <w:rPr>
          <w:rFonts w:cstheme="minorHAnsi"/>
          <w:color w:val="000000" w:themeColor="text1"/>
        </w:rPr>
        <w:t xml:space="preserve"> and </w:t>
      </w:r>
      <w:hyperlink r:id="rId53" w:history="1">
        <w:r w:rsidRPr="003C42D0">
          <w:rPr>
            <w:rStyle w:val="Hyperlink"/>
            <w:rFonts w:cstheme="minorHAnsi"/>
          </w:rPr>
          <w:t>April 26</w:t>
        </w:r>
      </w:hyperlink>
      <w:r w:rsidRPr="003C42D0">
        <w:rPr>
          <w:rFonts w:cstheme="minorHAnsi"/>
          <w:color w:val="000000" w:themeColor="text1"/>
        </w:rPr>
        <w:t>,</w:t>
      </w:r>
      <w:r w:rsidR="004A1E4A" w:rsidRPr="003C42D0">
        <w:rPr>
          <w:rFonts w:cstheme="minorHAnsi"/>
          <w:color w:val="000000" w:themeColor="text1"/>
        </w:rPr>
        <w:t xml:space="preserve"> 2021,</w:t>
      </w:r>
      <w:r w:rsidRPr="003C42D0">
        <w:rPr>
          <w:rFonts w:cstheme="minorHAnsi"/>
          <w:color w:val="000000" w:themeColor="text1"/>
        </w:rPr>
        <w:t xml:space="preserve"> NCD offered policy advice to RSA to assist them in developing guidance to clarify the Vocational Rehabilitation (VR) program’s criterion for an “integrated employment location” and improve VR program participants’ ability to exercise informed choice.</w:t>
      </w:r>
    </w:p>
    <w:p w14:paraId="5AE5D803" w14:textId="315D8F1A" w:rsidR="00A563CB" w:rsidRPr="0055338B" w:rsidRDefault="00A04BE5" w:rsidP="005E00FF">
      <w:pPr>
        <w:pStyle w:val="ListParagraph"/>
        <w:numPr>
          <w:ilvl w:val="0"/>
          <w:numId w:val="1"/>
        </w:numPr>
        <w:spacing w:after="240"/>
        <w:contextualSpacing w:val="0"/>
        <w:rPr>
          <w:rFonts w:cstheme="minorHAnsi"/>
          <w:color w:val="000000" w:themeColor="text1"/>
        </w:rPr>
      </w:pPr>
      <w:r w:rsidRPr="0055338B">
        <w:rPr>
          <w:rFonts w:cstheme="minorHAnsi"/>
          <w:b/>
          <w:bCs/>
          <w:color w:val="000000" w:themeColor="text1"/>
        </w:rPr>
        <w:t xml:space="preserve">Advised </w:t>
      </w:r>
      <w:r w:rsidR="0055338B" w:rsidRPr="0055338B">
        <w:rPr>
          <w:rFonts w:cstheme="minorHAnsi"/>
          <w:b/>
          <w:bCs/>
          <w:color w:val="000000" w:themeColor="text1"/>
        </w:rPr>
        <w:t xml:space="preserve">the Congressional Budget Office </w:t>
      </w:r>
      <w:r w:rsidR="0055338B">
        <w:rPr>
          <w:rFonts w:cstheme="minorHAnsi"/>
          <w:b/>
          <w:bCs/>
          <w:color w:val="000000" w:themeColor="text1"/>
        </w:rPr>
        <w:t xml:space="preserve">(CBO) </w:t>
      </w:r>
      <w:r w:rsidR="0055338B" w:rsidRPr="0055338B">
        <w:rPr>
          <w:rFonts w:cstheme="minorHAnsi"/>
          <w:b/>
          <w:bCs/>
          <w:color w:val="000000" w:themeColor="text1"/>
        </w:rPr>
        <w:t xml:space="preserve">and </w:t>
      </w:r>
      <w:r w:rsidRPr="0055338B">
        <w:rPr>
          <w:rFonts w:cstheme="minorHAnsi"/>
          <w:b/>
          <w:bCs/>
          <w:color w:val="000000" w:themeColor="text1"/>
        </w:rPr>
        <w:t>Congress of Concerns Related to Use of the QALY in H.R. 3</w:t>
      </w:r>
      <w:r w:rsidR="003C42D0" w:rsidRPr="0055338B">
        <w:rPr>
          <w:rFonts w:cstheme="minorHAnsi"/>
          <w:color w:val="000000" w:themeColor="text1"/>
        </w:rPr>
        <w:t xml:space="preserve"> – </w:t>
      </w:r>
      <w:r w:rsidR="0055338B" w:rsidRPr="0055338B">
        <w:rPr>
          <w:rFonts w:cstheme="minorHAnsi"/>
          <w:color w:val="000000" w:themeColor="text1"/>
        </w:rPr>
        <w:t xml:space="preserve">On April 7, 2021, NCD </w:t>
      </w:r>
      <w:hyperlink r:id="rId54" w:history="1">
        <w:r w:rsidR="0055338B" w:rsidRPr="0055338B">
          <w:rPr>
            <w:rStyle w:val="Hyperlink"/>
            <w:rFonts w:cstheme="minorHAnsi"/>
          </w:rPr>
          <w:t>expressed concerns to CBO</w:t>
        </w:r>
      </w:hyperlink>
      <w:r w:rsidR="0055338B" w:rsidRPr="0055338B">
        <w:rPr>
          <w:rFonts w:cstheme="minorHAnsi"/>
          <w:color w:val="000000" w:themeColor="text1"/>
        </w:rPr>
        <w:t xml:space="preserve"> regarding their reliance on the quality-adjusted life year (QALY) to estimate the budgetary effects of H.R.3, the Elijah E. Cummings Lower Drug Costs Now Act, given the QALY’s discriminatory effect on people with disabilities.</w:t>
      </w:r>
      <w:r w:rsidR="0055338B">
        <w:rPr>
          <w:rFonts w:cstheme="minorHAnsi"/>
          <w:color w:val="000000" w:themeColor="text1"/>
        </w:rPr>
        <w:t xml:space="preserve"> </w:t>
      </w:r>
      <w:r w:rsidR="0055338B" w:rsidRPr="0055338B">
        <w:rPr>
          <w:rFonts w:cstheme="minorHAnsi"/>
          <w:color w:val="000000" w:themeColor="text1"/>
        </w:rPr>
        <w:t xml:space="preserve">On </w:t>
      </w:r>
      <w:r w:rsidR="003C42D0" w:rsidRPr="0055338B">
        <w:rPr>
          <w:rFonts w:cstheme="minorHAnsi"/>
          <w:color w:val="000000" w:themeColor="text1"/>
        </w:rPr>
        <w:t xml:space="preserve"> </w:t>
      </w:r>
      <w:r w:rsidRPr="0055338B">
        <w:rPr>
          <w:rFonts w:cstheme="minorHAnsi"/>
          <w:color w:val="000000" w:themeColor="text1"/>
        </w:rPr>
        <w:t xml:space="preserve">April 29, </w:t>
      </w:r>
      <w:r w:rsidR="004A1E4A" w:rsidRPr="0055338B">
        <w:rPr>
          <w:rFonts w:cstheme="minorHAnsi"/>
          <w:color w:val="000000" w:themeColor="text1"/>
        </w:rPr>
        <w:t xml:space="preserve">2021, </w:t>
      </w:r>
      <w:r w:rsidRPr="0055338B">
        <w:rPr>
          <w:rFonts w:cstheme="minorHAnsi"/>
          <w:color w:val="000000" w:themeColor="text1"/>
        </w:rPr>
        <w:t xml:space="preserve">NCD </w:t>
      </w:r>
      <w:r w:rsidR="00A563CB" w:rsidRPr="0055338B">
        <w:rPr>
          <w:rFonts w:cstheme="minorHAnsi"/>
          <w:color w:val="000000" w:themeColor="text1"/>
        </w:rPr>
        <w:t xml:space="preserve">wrote to </w:t>
      </w:r>
      <w:hyperlink r:id="rId55" w:history="1">
        <w:r w:rsidR="00A563CB" w:rsidRPr="0055338B">
          <w:rPr>
            <w:rStyle w:val="Hyperlink"/>
            <w:rFonts w:cstheme="minorHAnsi"/>
          </w:rPr>
          <w:t>House committees with jurisdiction over H.R. 3</w:t>
        </w:r>
      </w:hyperlink>
      <w:r w:rsidR="00A563CB" w:rsidRPr="0055338B">
        <w:rPr>
          <w:rFonts w:cstheme="minorHAnsi"/>
          <w:color w:val="000000" w:themeColor="text1"/>
        </w:rPr>
        <w:t>, to urge policymakers not to rely on foreign drug prices set in reliance on QALY, a cost-effectiveness measure that devalues the lives of people with disabilities and chronic illnesses, when pursuing legislative solutions to high drug prices.</w:t>
      </w:r>
    </w:p>
    <w:p w14:paraId="210E9483" w14:textId="77777777" w:rsidR="00E470AF" w:rsidRDefault="00E470AF" w:rsidP="00E470AF">
      <w:pPr>
        <w:pStyle w:val="ListParagraph"/>
        <w:spacing w:after="240"/>
        <w:ind w:left="360"/>
        <w:contextualSpacing w:val="0"/>
        <w:rPr>
          <w:rFonts w:cstheme="minorHAnsi"/>
          <w:color w:val="000000" w:themeColor="text1"/>
        </w:rPr>
      </w:pPr>
    </w:p>
    <w:p w14:paraId="50F93D3E" w14:textId="04AF5130" w:rsidR="00BF15F7" w:rsidRDefault="00BF15F7" w:rsidP="00E470AF">
      <w:pPr>
        <w:spacing w:after="240"/>
        <w:rPr>
          <w:rFonts w:cstheme="minorHAnsi"/>
          <w:color w:val="000000" w:themeColor="text1"/>
        </w:rPr>
      </w:pPr>
    </w:p>
    <w:p w14:paraId="54CA53DC" w14:textId="71000C51" w:rsidR="00BF15F7" w:rsidRDefault="00BF15F7" w:rsidP="00E470AF">
      <w:pPr>
        <w:spacing w:after="240"/>
        <w:rPr>
          <w:rFonts w:cstheme="minorHAnsi"/>
          <w:color w:val="000000" w:themeColor="text1"/>
        </w:rPr>
      </w:pPr>
    </w:p>
    <w:p w14:paraId="29E560C2" w14:textId="5FBDCA84" w:rsidR="00BF15F7" w:rsidRDefault="00BF15F7" w:rsidP="00BF15F7">
      <w:pPr>
        <w:rPr>
          <w:rFonts w:cstheme="minorHAnsi"/>
          <w:color w:val="000000" w:themeColor="text1"/>
        </w:rPr>
      </w:pPr>
    </w:p>
    <w:p w14:paraId="0F0F1434" w14:textId="5086D818" w:rsidR="00BF15F7" w:rsidRDefault="00BF15F7" w:rsidP="00BF15F7">
      <w:pPr>
        <w:rPr>
          <w:rFonts w:cstheme="minorHAnsi"/>
          <w:color w:val="000000" w:themeColor="text1"/>
        </w:rPr>
      </w:pPr>
    </w:p>
    <w:p w14:paraId="601CFC50" w14:textId="6A253C7D" w:rsidR="00BF15F7" w:rsidRDefault="00BF15F7" w:rsidP="00BF15F7">
      <w:pPr>
        <w:rPr>
          <w:rFonts w:cstheme="minorHAnsi"/>
          <w:color w:val="000000" w:themeColor="text1"/>
        </w:rPr>
      </w:pPr>
    </w:p>
    <w:p w14:paraId="318E8118" w14:textId="42FB4EF5" w:rsidR="00952DB0" w:rsidRDefault="00952DB0" w:rsidP="00BF15F7">
      <w:pPr>
        <w:rPr>
          <w:rFonts w:cstheme="minorHAnsi"/>
          <w:color w:val="000000" w:themeColor="text1"/>
        </w:rPr>
      </w:pPr>
    </w:p>
    <w:p w14:paraId="3E10F3A8" w14:textId="77777777" w:rsidR="00952DB0" w:rsidRPr="00BF15F7" w:rsidRDefault="00952DB0" w:rsidP="00BF15F7">
      <w:pPr>
        <w:rPr>
          <w:rFonts w:cstheme="minorHAnsi"/>
          <w:color w:val="000000" w:themeColor="text1"/>
        </w:rPr>
      </w:pPr>
    </w:p>
    <w:p w14:paraId="1A88FFDB" w14:textId="1B76B767" w:rsidR="00A04BE5" w:rsidRDefault="00A04BE5" w:rsidP="00A04BE5">
      <w:pPr>
        <w:pStyle w:val="ListParagraph"/>
        <w:ind w:left="360"/>
        <w:rPr>
          <w:rFonts w:cstheme="minorHAnsi"/>
          <w:color w:val="000000" w:themeColor="text1"/>
        </w:rPr>
      </w:pPr>
    </w:p>
    <w:p w14:paraId="3466B054" w14:textId="62874C0C" w:rsidR="0066246D" w:rsidRDefault="0066246D" w:rsidP="00A04BE5">
      <w:pPr>
        <w:pStyle w:val="ListParagraph"/>
        <w:ind w:left="360"/>
        <w:rPr>
          <w:rFonts w:cstheme="minorHAnsi"/>
          <w:color w:val="000000" w:themeColor="text1"/>
        </w:rPr>
      </w:pPr>
    </w:p>
    <w:p w14:paraId="7B7D57C6" w14:textId="129D4AF5" w:rsidR="0066246D" w:rsidRDefault="0066246D" w:rsidP="00A04BE5">
      <w:pPr>
        <w:pStyle w:val="ListParagraph"/>
        <w:ind w:left="360"/>
        <w:rPr>
          <w:rFonts w:cstheme="minorHAnsi"/>
          <w:color w:val="000000" w:themeColor="text1"/>
        </w:rPr>
      </w:pPr>
    </w:p>
    <w:p w14:paraId="37514E94" w14:textId="454058BC" w:rsidR="0066246D" w:rsidRDefault="0066246D" w:rsidP="00A04BE5">
      <w:pPr>
        <w:pStyle w:val="ListParagraph"/>
        <w:ind w:left="360"/>
        <w:rPr>
          <w:rFonts w:cstheme="minorHAnsi"/>
          <w:color w:val="000000" w:themeColor="text1"/>
        </w:rPr>
      </w:pPr>
    </w:p>
    <w:p w14:paraId="5098FD63" w14:textId="6D47B102" w:rsidR="0066246D" w:rsidRDefault="0066246D" w:rsidP="00A04BE5">
      <w:pPr>
        <w:pStyle w:val="ListParagraph"/>
        <w:ind w:left="360"/>
        <w:rPr>
          <w:rFonts w:cstheme="minorHAnsi"/>
          <w:color w:val="000000" w:themeColor="text1"/>
        </w:rPr>
      </w:pPr>
    </w:p>
    <w:p w14:paraId="725E8E63" w14:textId="30896520" w:rsidR="0055338B" w:rsidRDefault="0055338B" w:rsidP="00A04BE5">
      <w:pPr>
        <w:pStyle w:val="ListParagraph"/>
        <w:ind w:left="360"/>
        <w:rPr>
          <w:rFonts w:cstheme="minorHAnsi"/>
          <w:color w:val="000000" w:themeColor="text1"/>
        </w:rPr>
      </w:pPr>
    </w:p>
    <w:p w14:paraId="21F94B87" w14:textId="73D337C8" w:rsidR="0055338B" w:rsidRDefault="0055338B" w:rsidP="00A04BE5">
      <w:pPr>
        <w:pStyle w:val="ListParagraph"/>
        <w:ind w:left="360"/>
        <w:rPr>
          <w:rFonts w:cstheme="minorHAnsi"/>
          <w:color w:val="000000" w:themeColor="text1"/>
        </w:rPr>
      </w:pPr>
    </w:p>
    <w:p w14:paraId="090FE746" w14:textId="77777777" w:rsidR="0055338B" w:rsidRDefault="0055338B" w:rsidP="00A04BE5">
      <w:pPr>
        <w:pStyle w:val="ListParagraph"/>
        <w:ind w:left="360"/>
        <w:rPr>
          <w:rFonts w:cstheme="minorHAnsi"/>
          <w:color w:val="000000" w:themeColor="text1"/>
        </w:rPr>
      </w:pPr>
    </w:p>
    <w:p w14:paraId="6D9277C7" w14:textId="77777777" w:rsidR="0066246D" w:rsidRPr="00A04BE5" w:rsidRDefault="0066246D" w:rsidP="00A04BE5">
      <w:pPr>
        <w:pStyle w:val="ListParagraph"/>
        <w:ind w:left="360"/>
        <w:rPr>
          <w:rFonts w:cstheme="minorHAnsi"/>
          <w:color w:val="000000" w:themeColor="text1"/>
        </w:rPr>
      </w:pPr>
    </w:p>
    <w:p w14:paraId="58069DBC" w14:textId="07E10828" w:rsidR="00B13882" w:rsidRPr="00DE01B0" w:rsidRDefault="00B13882" w:rsidP="00DE01B0">
      <w:pPr>
        <w:pStyle w:val="Heading3"/>
        <w:pBdr>
          <w:top w:val="single" w:sz="4" w:space="1" w:color="auto"/>
          <w:left w:val="single" w:sz="4" w:space="4" w:color="auto"/>
          <w:bottom w:val="single" w:sz="4" w:space="1" w:color="auto"/>
          <w:right w:val="single" w:sz="4" w:space="4" w:color="auto"/>
        </w:pBdr>
        <w:jc w:val="center"/>
        <w:rPr>
          <w:color w:val="000000" w:themeColor="text1"/>
        </w:rPr>
      </w:pPr>
      <w:bookmarkStart w:id="12" w:name="_GOAL_3"/>
      <w:bookmarkEnd w:id="12"/>
      <w:r w:rsidRPr="00DE01B0">
        <w:rPr>
          <w:color w:val="000000" w:themeColor="text1"/>
        </w:rPr>
        <w:t xml:space="preserve">GOAL </w:t>
      </w:r>
      <w:r w:rsidR="00944BBA" w:rsidRPr="00DE01B0">
        <w:rPr>
          <w:color w:val="000000" w:themeColor="text1"/>
        </w:rPr>
        <w:t>3</w:t>
      </w:r>
    </w:p>
    <w:p w14:paraId="3A2B0FC0" w14:textId="3CFAA0D2" w:rsidR="00294789" w:rsidRPr="00DE01B0" w:rsidRDefault="00294789" w:rsidP="00DE01B0">
      <w:pPr>
        <w:pBdr>
          <w:top w:val="single" w:sz="4" w:space="1" w:color="auto"/>
          <w:left w:val="single" w:sz="4" w:space="4" w:color="auto"/>
          <w:bottom w:val="single" w:sz="4" w:space="1" w:color="auto"/>
          <w:right w:val="single" w:sz="4" w:space="4" w:color="auto"/>
        </w:pBdr>
        <w:jc w:val="center"/>
        <w:rPr>
          <w:b/>
          <w:bCs/>
        </w:rPr>
      </w:pPr>
      <w:r w:rsidRPr="00DE01B0">
        <w:rPr>
          <w:b/>
          <w:bCs/>
        </w:rPr>
        <w:t>OBJECTIVES, STRATEGIC RESULTS and PLANNED ACTIVITIES</w:t>
      </w:r>
    </w:p>
    <w:p w14:paraId="2B76AA7C" w14:textId="71CB758B" w:rsidR="005F55A2" w:rsidRPr="00A072B4" w:rsidRDefault="005F55A2" w:rsidP="007D5C02">
      <w:pPr>
        <w:rPr>
          <w:rFonts w:cstheme="minorHAnsi"/>
          <w:color w:val="000000" w:themeColor="text1"/>
        </w:rPr>
      </w:pPr>
    </w:p>
    <w:p w14:paraId="547CAC2F" w14:textId="77777777" w:rsidR="00294789" w:rsidRPr="00A072B4" w:rsidRDefault="00294789" w:rsidP="00DD7768">
      <w:pPr>
        <w:spacing w:after="240"/>
        <w:ind w:left="90"/>
        <w:rPr>
          <w:rFonts w:cstheme="minorHAnsi"/>
          <w:b/>
          <w:bCs/>
          <w:caps/>
          <w:color w:val="000000" w:themeColor="text1"/>
        </w:rPr>
      </w:pPr>
      <w:r w:rsidRPr="00A072B4">
        <w:rPr>
          <w:rFonts w:cstheme="minorHAnsi"/>
          <w:b/>
          <w:bCs/>
          <w:color w:val="000000" w:themeColor="text1"/>
        </w:rPr>
        <w:t>GOAL 3: Engage policymakers and respond to their requests for assistance accurately, efficiently and impartially.</w:t>
      </w:r>
    </w:p>
    <w:p w14:paraId="4DE67884" w14:textId="77777777" w:rsidR="00294789" w:rsidRPr="00A072B4" w:rsidRDefault="00294789" w:rsidP="00DD7768">
      <w:pPr>
        <w:pStyle w:val="ListParagraph"/>
        <w:numPr>
          <w:ilvl w:val="0"/>
          <w:numId w:val="2"/>
        </w:numPr>
        <w:spacing w:after="240"/>
        <w:ind w:left="450"/>
        <w:contextualSpacing w:val="0"/>
        <w:rPr>
          <w:rFonts w:cstheme="minorHAnsi"/>
          <w:color w:val="000000" w:themeColor="text1"/>
        </w:rPr>
      </w:pPr>
      <w:r w:rsidRPr="00A072B4">
        <w:rPr>
          <w:rFonts w:cstheme="minorHAnsi"/>
          <w:color w:val="000000" w:themeColor="text1"/>
        </w:rPr>
        <w:t xml:space="preserve">Provide regular disability policy briefings for members of the Administration and Hill staff.  </w:t>
      </w:r>
    </w:p>
    <w:p w14:paraId="1DAA39F2" w14:textId="77777777" w:rsidR="00294789" w:rsidRPr="00A072B4" w:rsidRDefault="00294789" w:rsidP="00DD7768">
      <w:pPr>
        <w:pStyle w:val="ListParagraph"/>
        <w:numPr>
          <w:ilvl w:val="0"/>
          <w:numId w:val="2"/>
        </w:numPr>
        <w:spacing w:after="240"/>
        <w:ind w:left="450"/>
        <w:contextualSpacing w:val="0"/>
        <w:rPr>
          <w:rFonts w:cstheme="minorHAnsi"/>
          <w:color w:val="000000" w:themeColor="text1"/>
        </w:rPr>
      </w:pPr>
      <w:r w:rsidRPr="00A072B4">
        <w:rPr>
          <w:rFonts w:cstheme="minorHAnsi"/>
          <w:color w:val="000000" w:themeColor="text1"/>
        </w:rPr>
        <w:t xml:space="preserve">Regularly provide congressional leadership and members of the Administration written briefing materials on policy priorities of the disability community. </w:t>
      </w:r>
    </w:p>
    <w:p w14:paraId="25695207" w14:textId="6897B1B2" w:rsidR="00294789" w:rsidRPr="00952DB0" w:rsidRDefault="00294789" w:rsidP="00DD7768">
      <w:pPr>
        <w:pStyle w:val="ListParagraph"/>
        <w:numPr>
          <w:ilvl w:val="0"/>
          <w:numId w:val="2"/>
        </w:numPr>
        <w:spacing w:after="240"/>
        <w:ind w:left="450"/>
        <w:contextualSpacing w:val="0"/>
        <w:rPr>
          <w:rFonts w:cstheme="minorHAnsi"/>
          <w:color w:val="000000" w:themeColor="text1"/>
        </w:rPr>
      </w:pPr>
      <w:r w:rsidRPr="00A072B4">
        <w:rPr>
          <w:rFonts w:cstheme="minorHAnsi"/>
          <w:color w:val="000000" w:themeColor="text1"/>
        </w:rPr>
        <w:t>Increase time staff and appointed Council members spend in direct engagement of congressional and Administration policymakers with the Council’s policy advice; and/or of radio, television, print, and online media regarding topics the Council has engaged.</w:t>
      </w:r>
    </w:p>
    <w:p w14:paraId="5BE95D4D" w14:textId="06F4C48F" w:rsidR="00587B87" w:rsidRDefault="00652C49" w:rsidP="00DD7768">
      <w:pPr>
        <w:shd w:val="clear" w:color="auto" w:fill="FFFFFF"/>
        <w:spacing w:after="240"/>
        <w:rPr>
          <w:rFonts w:cstheme="minorHAnsi"/>
          <w:color w:val="000000" w:themeColor="text1"/>
        </w:rPr>
      </w:pPr>
      <w:r w:rsidRPr="00A072B4">
        <w:rPr>
          <w:rFonts w:cstheme="minorHAnsi"/>
          <w:color w:val="000000" w:themeColor="text1"/>
        </w:rPr>
        <w:t>In F</w:t>
      </w:r>
      <w:r w:rsidR="00944BBA" w:rsidRPr="00A072B4">
        <w:rPr>
          <w:rFonts w:cstheme="minorHAnsi"/>
          <w:color w:val="000000" w:themeColor="text1"/>
        </w:rPr>
        <w:t xml:space="preserve">iscal </w:t>
      </w:r>
      <w:r w:rsidRPr="00A072B4">
        <w:rPr>
          <w:rFonts w:cstheme="minorHAnsi"/>
          <w:color w:val="000000" w:themeColor="text1"/>
        </w:rPr>
        <w:t>Y</w:t>
      </w:r>
      <w:r w:rsidR="00944BBA" w:rsidRPr="00A072B4">
        <w:rPr>
          <w:rFonts w:cstheme="minorHAnsi"/>
          <w:color w:val="000000" w:themeColor="text1"/>
        </w:rPr>
        <w:t>ear</w:t>
      </w:r>
      <w:r w:rsidR="00F55115" w:rsidRPr="00A072B4">
        <w:rPr>
          <w:rFonts w:cstheme="minorHAnsi"/>
          <w:color w:val="000000" w:themeColor="text1"/>
        </w:rPr>
        <w:t xml:space="preserve"> </w:t>
      </w:r>
      <w:r w:rsidR="00D10595" w:rsidRPr="00A072B4">
        <w:rPr>
          <w:rFonts w:cstheme="minorHAnsi"/>
          <w:color w:val="000000" w:themeColor="text1"/>
        </w:rPr>
        <w:t>2020</w:t>
      </w:r>
      <w:r w:rsidRPr="00A072B4">
        <w:rPr>
          <w:rFonts w:cstheme="minorHAnsi"/>
          <w:color w:val="000000" w:themeColor="text1"/>
        </w:rPr>
        <w:t xml:space="preserve">, </w:t>
      </w:r>
      <w:r w:rsidR="00944BBA" w:rsidRPr="00A072B4">
        <w:rPr>
          <w:rFonts w:cstheme="minorHAnsi"/>
          <w:color w:val="000000" w:themeColor="text1"/>
        </w:rPr>
        <w:t>we</w:t>
      </w:r>
      <w:r w:rsidRPr="00A072B4">
        <w:rPr>
          <w:rFonts w:cstheme="minorHAnsi"/>
          <w:color w:val="000000" w:themeColor="text1"/>
        </w:rPr>
        <w:t xml:space="preserve"> respond</w:t>
      </w:r>
      <w:r w:rsidR="00944BBA" w:rsidRPr="00A072B4">
        <w:rPr>
          <w:rFonts w:cstheme="minorHAnsi"/>
          <w:color w:val="000000" w:themeColor="text1"/>
        </w:rPr>
        <w:t>ed</w:t>
      </w:r>
      <w:r w:rsidRPr="00A072B4">
        <w:rPr>
          <w:rFonts w:cstheme="minorHAnsi"/>
          <w:color w:val="000000" w:themeColor="text1"/>
        </w:rPr>
        <w:t xml:space="preserve"> to congressional requests for policy assistance; </w:t>
      </w:r>
      <w:r w:rsidR="00ED2409">
        <w:rPr>
          <w:rFonts w:cstheme="minorHAnsi"/>
          <w:color w:val="000000" w:themeColor="text1"/>
        </w:rPr>
        <w:t>met</w:t>
      </w:r>
      <w:r w:rsidR="00ED2409" w:rsidRPr="00A072B4">
        <w:rPr>
          <w:rFonts w:cstheme="minorHAnsi"/>
          <w:color w:val="000000" w:themeColor="text1"/>
        </w:rPr>
        <w:t xml:space="preserve"> </w:t>
      </w:r>
      <w:r w:rsidRPr="00A072B4">
        <w:rPr>
          <w:rFonts w:cstheme="minorHAnsi"/>
          <w:color w:val="000000" w:themeColor="text1"/>
        </w:rPr>
        <w:t xml:space="preserve">with </w:t>
      </w:r>
      <w:r w:rsidR="00CE7E98" w:rsidRPr="00A072B4">
        <w:rPr>
          <w:rFonts w:cstheme="minorHAnsi"/>
          <w:color w:val="000000" w:themeColor="text1"/>
        </w:rPr>
        <w:t>and offer</w:t>
      </w:r>
      <w:r w:rsidR="00ED2409">
        <w:rPr>
          <w:rFonts w:cstheme="minorHAnsi"/>
          <w:color w:val="000000" w:themeColor="text1"/>
        </w:rPr>
        <w:t>ed</w:t>
      </w:r>
      <w:r w:rsidR="00CE7E98" w:rsidRPr="00A072B4">
        <w:rPr>
          <w:rFonts w:cstheme="minorHAnsi"/>
          <w:color w:val="000000" w:themeColor="text1"/>
        </w:rPr>
        <w:t xml:space="preserve"> briefings to congressional and committee offices regarding </w:t>
      </w:r>
      <w:r w:rsidR="00944BBA" w:rsidRPr="00A072B4">
        <w:rPr>
          <w:rFonts w:cstheme="minorHAnsi"/>
          <w:color w:val="000000" w:themeColor="text1"/>
        </w:rPr>
        <w:t xml:space="preserve">our </w:t>
      </w:r>
      <w:r w:rsidR="00CE7E98" w:rsidRPr="00A072B4">
        <w:rPr>
          <w:rFonts w:cstheme="minorHAnsi"/>
          <w:color w:val="000000" w:themeColor="text1"/>
        </w:rPr>
        <w:t>newly released policy research; engage</w:t>
      </w:r>
      <w:r w:rsidR="00ED2409">
        <w:rPr>
          <w:rFonts w:cstheme="minorHAnsi"/>
          <w:color w:val="000000" w:themeColor="text1"/>
        </w:rPr>
        <w:t>d</w:t>
      </w:r>
      <w:r w:rsidR="00CE7E98" w:rsidRPr="00A072B4">
        <w:rPr>
          <w:rFonts w:cstheme="minorHAnsi"/>
          <w:color w:val="000000" w:themeColor="text1"/>
        </w:rPr>
        <w:t xml:space="preserve"> with congressional and agency offices regarding their own priority areas that have implications for Americans with disabilities</w:t>
      </w:r>
      <w:r w:rsidR="00E56B8D" w:rsidRPr="00A072B4">
        <w:rPr>
          <w:rFonts w:cstheme="minorHAnsi"/>
          <w:color w:val="000000" w:themeColor="text1"/>
        </w:rPr>
        <w:t>; and engage</w:t>
      </w:r>
      <w:r w:rsidR="00ED2409">
        <w:rPr>
          <w:rFonts w:cstheme="minorHAnsi"/>
          <w:color w:val="000000" w:themeColor="text1"/>
        </w:rPr>
        <w:t>d</w:t>
      </w:r>
      <w:r w:rsidR="00E56B8D" w:rsidRPr="00A072B4">
        <w:rPr>
          <w:rFonts w:cstheme="minorHAnsi"/>
          <w:color w:val="000000" w:themeColor="text1"/>
        </w:rPr>
        <w:t xml:space="preserve"> media on topics on which </w:t>
      </w:r>
      <w:r w:rsidR="00944BBA" w:rsidRPr="00A072B4">
        <w:rPr>
          <w:rFonts w:cstheme="minorHAnsi"/>
          <w:color w:val="000000" w:themeColor="text1"/>
        </w:rPr>
        <w:t xml:space="preserve">we have completed </w:t>
      </w:r>
      <w:r w:rsidR="00E56B8D" w:rsidRPr="00A072B4">
        <w:rPr>
          <w:rFonts w:cstheme="minorHAnsi"/>
          <w:color w:val="000000" w:themeColor="text1"/>
        </w:rPr>
        <w:t>research</w:t>
      </w:r>
      <w:r w:rsidR="00944BBA" w:rsidRPr="00A072B4">
        <w:rPr>
          <w:rFonts w:cstheme="minorHAnsi"/>
          <w:color w:val="000000" w:themeColor="text1"/>
        </w:rPr>
        <w:t>, made recommendation</w:t>
      </w:r>
      <w:r w:rsidR="00ED2409">
        <w:rPr>
          <w:rFonts w:cstheme="minorHAnsi"/>
          <w:color w:val="000000" w:themeColor="text1"/>
        </w:rPr>
        <w:t>s</w:t>
      </w:r>
      <w:r w:rsidR="00944BBA" w:rsidRPr="00A072B4">
        <w:rPr>
          <w:rFonts w:cstheme="minorHAnsi"/>
          <w:color w:val="000000" w:themeColor="text1"/>
        </w:rPr>
        <w:t xml:space="preserve"> and provided </w:t>
      </w:r>
      <w:r w:rsidR="00E56B8D" w:rsidRPr="00A072B4">
        <w:rPr>
          <w:rFonts w:cstheme="minorHAnsi"/>
          <w:color w:val="000000" w:themeColor="text1"/>
        </w:rPr>
        <w:t>advice to policymakers</w:t>
      </w:r>
      <w:r w:rsidR="00587B87">
        <w:rPr>
          <w:rFonts w:cstheme="minorHAnsi"/>
          <w:color w:val="000000" w:themeColor="text1"/>
        </w:rPr>
        <w:t>.</w:t>
      </w:r>
      <w:r w:rsidR="00CE7E98" w:rsidRPr="00A072B4">
        <w:rPr>
          <w:rFonts w:cstheme="minorHAnsi"/>
          <w:color w:val="000000" w:themeColor="text1"/>
        </w:rPr>
        <w:t xml:space="preserve"> </w:t>
      </w:r>
    </w:p>
    <w:p w14:paraId="396A167B" w14:textId="0CCDDF8C" w:rsidR="00D3707F" w:rsidRDefault="00587B87" w:rsidP="00DD7768">
      <w:pPr>
        <w:pStyle w:val="ListParagraph"/>
        <w:spacing w:after="240"/>
        <w:ind w:left="0"/>
        <w:contextualSpacing w:val="0"/>
        <w:rPr>
          <w:rFonts w:cstheme="minorHAnsi"/>
          <w:b/>
          <w:color w:val="000000" w:themeColor="text1"/>
        </w:rPr>
      </w:pPr>
      <w:bookmarkStart w:id="13" w:name="_Hlk53365186"/>
      <w:r w:rsidRPr="00120204">
        <w:rPr>
          <w:rFonts w:cstheme="minorHAnsi"/>
          <w:b/>
          <w:color w:val="000000" w:themeColor="text1"/>
        </w:rPr>
        <w:t>In furtherance of Go</w:t>
      </w:r>
      <w:r>
        <w:rPr>
          <w:rFonts w:cstheme="minorHAnsi"/>
          <w:b/>
          <w:color w:val="000000" w:themeColor="text1"/>
        </w:rPr>
        <w:t>al 3</w:t>
      </w:r>
      <w:r w:rsidRPr="00120204">
        <w:rPr>
          <w:rFonts w:cstheme="minorHAnsi"/>
          <w:b/>
          <w:color w:val="000000" w:themeColor="text1"/>
        </w:rPr>
        <w:t>, the Council accomplished the following in FY 2020 &amp; 2021:</w:t>
      </w:r>
    </w:p>
    <w:p w14:paraId="4FBB04D1" w14:textId="4ADDFFEB" w:rsidR="00BF15F7" w:rsidRPr="005A42BF" w:rsidRDefault="00BF15F7" w:rsidP="00966702">
      <w:pPr>
        <w:pStyle w:val="ListParagraph"/>
        <w:numPr>
          <w:ilvl w:val="0"/>
          <w:numId w:val="1"/>
        </w:numPr>
        <w:spacing w:after="240"/>
        <w:contextualSpacing w:val="0"/>
        <w:rPr>
          <w:rFonts w:cstheme="minorHAnsi"/>
          <w:color w:val="000000" w:themeColor="text1"/>
        </w:rPr>
      </w:pPr>
      <w:r w:rsidRPr="005A42BF">
        <w:rPr>
          <w:rFonts w:cstheme="minorHAnsi"/>
          <w:b/>
          <w:bCs/>
          <w:color w:val="000000" w:themeColor="text1"/>
        </w:rPr>
        <w:t>Advised National Governors Association</w:t>
      </w:r>
      <w:r w:rsidR="00C65DD5">
        <w:rPr>
          <w:rFonts w:cstheme="minorHAnsi"/>
          <w:b/>
          <w:bCs/>
          <w:color w:val="000000" w:themeColor="text1"/>
        </w:rPr>
        <w:t xml:space="preserve"> (NGA)</w:t>
      </w:r>
      <w:r w:rsidRPr="005A42BF">
        <w:rPr>
          <w:rFonts w:cstheme="minorHAnsi"/>
          <w:b/>
          <w:bCs/>
          <w:color w:val="000000" w:themeColor="text1"/>
        </w:rPr>
        <w:t>, Vaccine Allocation and Data Collection</w:t>
      </w:r>
      <w:r w:rsidR="005A42BF" w:rsidRPr="005A42BF">
        <w:rPr>
          <w:rFonts w:cstheme="minorHAnsi"/>
          <w:color w:val="000000" w:themeColor="text1"/>
        </w:rPr>
        <w:t xml:space="preserve"> –</w:t>
      </w:r>
      <w:r w:rsidR="005A42BF">
        <w:rPr>
          <w:rFonts w:cstheme="minorHAnsi"/>
          <w:color w:val="000000" w:themeColor="text1"/>
        </w:rPr>
        <w:t xml:space="preserve"> </w:t>
      </w:r>
      <w:r w:rsidRPr="005A42BF">
        <w:rPr>
          <w:rFonts w:cstheme="minorHAnsi"/>
          <w:color w:val="000000" w:themeColor="text1"/>
        </w:rPr>
        <w:t xml:space="preserve">On February 9, NCD </w:t>
      </w:r>
      <w:hyperlink r:id="rId56" w:history="1">
        <w:r w:rsidRPr="005A42BF">
          <w:rPr>
            <w:rStyle w:val="Hyperlink"/>
            <w:rFonts w:cstheme="minorHAnsi"/>
          </w:rPr>
          <w:t>advised NGA</w:t>
        </w:r>
      </w:hyperlink>
      <w:r w:rsidRPr="005A42BF">
        <w:rPr>
          <w:rFonts w:cstheme="minorHAnsi"/>
          <w:color w:val="000000" w:themeColor="text1"/>
        </w:rPr>
        <w:t xml:space="preserve"> regarding priority vaccine allocation for people with disabilities based upon national data regarding the disproportionate impact of COVID on people with disabilities; and made recommendations regarding data collection related to the pandemic.</w:t>
      </w:r>
    </w:p>
    <w:p w14:paraId="441BF9D4" w14:textId="42282665" w:rsidR="00D3707F" w:rsidRPr="00952DB0" w:rsidRDefault="00D3707F" w:rsidP="00DD7768">
      <w:pPr>
        <w:pStyle w:val="wordsection1"/>
        <w:numPr>
          <w:ilvl w:val="0"/>
          <w:numId w:val="1"/>
        </w:numPr>
        <w:spacing w:after="240" w:line="360" w:lineRule="auto"/>
        <w:rPr>
          <w:rFonts w:ascii="Arial" w:hAnsi="Arial" w:cs="Arial"/>
        </w:rPr>
      </w:pPr>
      <w:r>
        <w:rPr>
          <w:rFonts w:ascii="Arial" w:hAnsi="Arial" w:cs="Arial"/>
          <w:b/>
          <w:bCs/>
        </w:rPr>
        <w:lastRenderedPageBreak/>
        <w:t>National Conference of State Legislatures</w:t>
      </w:r>
      <w:r w:rsidR="00C65DD5">
        <w:rPr>
          <w:rFonts w:ascii="Arial" w:hAnsi="Arial" w:cs="Arial"/>
          <w:b/>
          <w:bCs/>
        </w:rPr>
        <w:t xml:space="preserve"> (NCSL)</w:t>
      </w:r>
      <w:r>
        <w:rPr>
          <w:rFonts w:ascii="Arial" w:hAnsi="Arial" w:cs="Arial"/>
          <w:b/>
          <w:bCs/>
        </w:rPr>
        <w:t xml:space="preserve"> &amp; Vaccine Allocation – </w:t>
      </w:r>
      <w:r w:rsidRPr="00BF15F7">
        <w:rPr>
          <w:rFonts w:ascii="Arial" w:hAnsi="Arial" w:cs="Arial"/>
        </w:rPr>
        <w:t>NCD put together</w:t>
      </w:r>
      <w:r>
        <w:rPr>
          <w:rFonts w:ascii="Arial" w:hAnsi="Arial" w:cs="Arial"/>
          <w:b/>
          <w:bCs/>
        </w:rPr>
        <w:t xml:space="preserve"> </w:t>
      </w:r>
      <w:hyperlink r:id="rId57" w:history="1">
        <w:r w:rsidRPr="00BF15F7">
          <w:rPr>
            <w:rStyle w:val="Hyperlink"/>
            <w:rFonts w:ascii="Arial" w:hAnsi="Arial" w:cs="Arial"/>
          </w:rPr>
          <w:t>issue points</w:t>
        </w:r>
      </w:hyperlink>
      <w:r>
        <w:rPr>
          <w:rFonts w:ascii="Arial" w:hAnsi="Arial" w:cs="Arial"/>
        </w:rPr>
        <w:t xml:space="preserve"> (with a reference to NCD’s related letter) for the National Conference of State Legislatures as part of NCD’s efforts of encouraging vaccine equity through states’ COVID-19 vaccine allocation. NCSL has drafted an article for its newsletter based on the issue points</w:t>
      </w:r>
      <w:r w:rsidR="005A42BF">
        <w:rPr>
          <w:rFonts w:ascii="Arial" w:hAnsi="Arial" w:cs="Arial"/>
        </w:rPr>
        <w:t>.</w:t>
      </w:r>
    </w:p>
    <w:p w14:paraId="16027D78" w14:textId="38BFF749" w:rsidR="00D3707F" w:rsidRPr="00BF15F7" w:rsidRDefault="00D3707F" w:rsidP="00DD7768">
      <w:pPr>
        <w:pStyle w:val="wordsection1"/>
        <w:numPr>
          <w:ilvl w:val="0"/>
          <w:numId w:val="1"/>
        </w:numPr>
        <w:spacing w:after="240" w:line="360" w:lineRule="auto"/>
        <w:rPr>
          <w:rFonts w:ascii="Arial" w:hAnsi="Arial" w:cs="Arial"/>
          <w:bCs/>
        </w:rPr>
      </w:pPr>
      <w:r w:rsidRPr="00BF15F7">
        <w:rPr>
          <w:rFonts w:ascii="Arial" w:hAnsi="Arial" w:cs="Arial"/>
          <w:b/>
          <w:bCs/>
        </w:rPr>
        <w:t xml:space="preserve">Tribal Coordination EO/Tribal Lands toolkit - </w:t>
      </w:r>
      <w:r w:rsidRPr="00BF15F7">
        <w:rPr>
          <w:rFonts w:ascii="Arial" w:hAnsi="Arial" w:cs="Arial"/>
          <w:bCs/>
        </w:rPr>
        <w:t xml:space="preserve">NCD signed a memorandum of understanding (MOU) with the National Indian Coalition on Aging (NICOA) to update NCD’s 2003 report </w:t>
      </w:r>
      <w:hyperlink r:id="rId58" w:history="1">
        <w:r w:rsidRPr="00BF15F7">
          <w:rPr>
            <w:rStyle w:val="Hyperlink"/>
            <w:rFonts w:ascii="Arial" w:hAnsi="Arial" w:cs="Arial"/>
            <w:bCs/>
          </w:rPr>
          <w:t>“Understanding Disabilities and American Indian and Alaska Native Communities: Toolkit Guide.”</w:t>
        </w:r>
      </w:hyperlink>
      <w:r w:rsidRPr="00BF15F7">
        <w:rPr>
          <w:rFonts w:ascii="Arial" w:hAnsi="Arial" w:cs="Arial"/>
          <w:bCs/>
        </w:rPr>
        <w:t xml:space="preserve"> NCD met with the project director from NICOA in March to discuss responsibilities, timelines and agency expectations. The Administration has reinvigorated a prior executive order that requires executive federal agencies confer with tribal communities to ensure inclusion of concerns and issues uniquely associated with tribal communities. NCD is working with NICOA and other entities to identify Native American stakeholders with disabilities to confer on future NCD projects. </w:t>
      </w:r>
    </w:p>
    <w:p w14:paraId="1D9C6108" w14:textId="4B96E245" w:rsidR="00D3707F" w:rsidRDefault="00BF15F7" w:rsidP="00DD7768">
      <w:pPr>
        <w:pStyle w:val="wordsection1"/>
        <w:numPr>
          <w:ilvl w:val="0"/>
          <w:numId w:val="1"/>
        </w:numPr>
        <w:spacing w:after="240" w:line="360" w:lineRule="auto"/>
        <w:rPr>
          <w:rFonts w:ascii="Arial" w:hAnsi="Arial" w:cs="Arial"/>
          <w:bCs/>
          <w:color w:val="201F1E"/>
          <w:bdr w:val="none" w:sz="0" w:space="0" w:color="auto" w:frame="1"/>
        </w:rPr>
      </w:pPr>
      <w:r>
        <w:rPr>
          <w:rFonts w:ascii="Arial" w:hAnsi="Arial" w:cs="Arial"/>
          <w:b/>
          <w:color w:val="201F1E"/>
          <w:bdr w:val="none" w:sz="0" w:space="0" w:color="auto" w:frame="1"/>
        </w:rPr>
        <w:t xml:space="preserve">Autonomous Vehicle Technology </w:t>
      </w:r>
      <w:r>
        <w:rPr>
          <w:rFonts w:ascii="Arial" w:hAnsi="Arial" w:cs="Arial"/>
          <w:bCs/>
          <w:color w:val="201F1E"/>
          <w:bdr w:val="none" w:sz="0" w:space="0" w:color="auto" w:frame="1"/>
        </w:rPr>
        <w:t xml:space="preserve">– </w:t>
      </w:r>
      <w:r w:rsidR="005A42BF">
        <w:rPr>
          <w:rFonts w:ascii="Arial" w:hAnsi="Arial" w:cs="Arial"/>
          <w:bCs/>
          <w:color w:val="201F1E"/>
          <w:bdr w:val="none" w:sz="0" w:space="0" w:color="auto" w:frame="1"/>
        </w:rPr>
        <w:t xml:space="preserve">In early 2021, </w:t>
      </w:r>
      <w:r w:rsidR="00D3707F">
        <w:rPr>
          <w:rFonts w:ascii="Arial" w:hAnsi="Arial" w:cs="Arial"/>
          <w:bCs/>
          <w:color w:val="201F1E"/>
          <w:bdr w:val="none" w:sz="0" w:space="0" w:color="auto" w:frame="1"/>
        </w:rPr>
        <w:t xml:space="preserve">NCD met with staff of the </w:t>
      </w:r>
      <w:r>
        <w:rPr>
          <w:rFonts w:ascii="Arial" w:hAnsi="Arial" w:cs="Arial"/>
          <w:bCs/>
          <w:color w:val="201F1E"/>
          <w:bdr w:val="none" w:sz="0" w:space="0" w:color="auto" w:frame="1"/>
        </w:rPr>
        <w:t xml:space="preserve">U.S. </w:t>
      </w:r>
      <w:r w:rsidR="00D3707F">
        <w:rPr>
          <w:rFonts w:ascii="Arial" w:hAnsi="Arial" w:cs="Arial"/>
          <w:bCs/>
          <w:color w:val="201F1E"/>
          <w:bdr w:val="none" w:sz="0" w:space="0" w:color="auto" w:frame="1"/>
        </w:rPr>
        <w:t xml:space="preserve">Access Board to share </w:t>
      </w:r>
      <w:hyperlink r:id="rId59" w:history="1">
        <w:r w:rsidR="00D3707F" w:rsidRPr="00BF15F7">
          <w:rPr>
            <w:rStyle w:val="Hyperlink"/>
            <w:rFonts w:ascii="Arial" w:hAnsi="Arial" w:cs="Arial"/>
            <w:bCs/>
            <w:bdr w:val="none" w:sz="0" w:space="0" w:color="auto" w:frame="1"/>
          </w:rPr>
          <w:t>NCD autonomous vehicles work</w:t>
        </w:r>
      </w:hyperlink>
      <w:r w:rsidR="00D3707F">
        <w:rPr>
          <w:rFonts w:ascii="Arial" w:hAnsi="Arial" w:cs="Arial"/>
          <w:bCs/>
          <w:color w:val="201F1E"/>
          <w:bdr w:val="none" w:sz="0" w:space="0" w:color="auto" w:frame="1"/>
        </w:rPr>
        <w:t xml:space="preserve"> and contacts in advance of their webinar series. </w:t>
      </w:r>
      <w:r w:rsidR="00D838EE">
        <w:rPr>
          <w:rFonts w:ascii="Arial" w:hAnsi="Arial" w:cs="Arial"/>
          <w:bCs/>
          <w:color w:val="201F1E"/>
          <w:bdr w:val="none" w:sz="0" w:space="0" w:color="auto" w:frame="1"/>
        </w:rPr>
        <w:t xml:space="preserve">NCD also assisted the White House in 2020 with its report titled, “Ensuring American Leadership in Automated Vehicle Technologies (10/24/2019). </w:t>
      </w:r>
    </w:p>
    <w:p w14:paraId="101C7F39" w14:textId="15E25E7B" w:rsidR="00642034" w:rsidRPr="005A42BF" w:rsidRDefault="00DC0713" w:rsidP="00DD7768">
      <w:pPr>
        <w:pStyle w:val="wordsection1"/>
        <w:numPr>
          <w:ilvl w:val="0"/>
          <w:numId w:val="1"/>
        </w:numPr>
        <w:spacing w:after="240" w:line="360" w:lineRule="auto"/>
        <w:rPr>
          <w:rFonts w:ascii="Arial" w:hAnsi="Arial" w:cs="Arial"/>
          <w:b/>
          <w:bCs/>
          <w:bdr w:val="none" w:sz="0" w:space="0" w:color="auto" w:frame="1"/>
        </w:rPr>
      </w:pPr>
      <w:r>
        <w:rPr>
          <w:rFonts w:ascii="Arial" w:hAnsi="Arial" w:cs="Arial"/>
          <w:b/>
          <w:bCs/>
          <w:color w:val="201F1E"/>
          <w:bdr w:val="none" w:sz="0" w:space="0" w:color="auto" w:frame="1"/>
        </w:rPr>
        <w:t>Federal Emergency Management Agency (FEMA)</w:t>
      </w:r>
      <w:r w:rsidR="00642034">
        <w:rPr>
          <w:rFonts w:ascii="Arial" w:hAnsi="Arial" w:cs="Arial"/>
          <w:b/>
          <w:bCs/>
          <w:color w:val="201F1E"/>
          <w:bdr w:val="none" w:sz="0" w:space="0" w:color="auto" w:frame="1"/>
        </w:rPr>
        <w:t xml:space="preserve"> </w:t>
      </w:r>
      <w:r w:rsidR="00BF15F7">
        <w:rPr>
          <w:rFonts w:ascii="Arial" w:hAnsi="Arial" w:cs="Arial"/>
          <w:b/>
          <w:bCs/>
          <w:color w:val="201F1E"/>
          <w:bdr w:val="none" w:sz="0" w:space="0" w:color="auto" w:frame="1"/>
        </w:rPr>
        <w:t xml:space="preserve">Stakeholder Calls </w:t>
      </w:r>
      <w:r w:rsidR="00642034">
        <w:rPr>
          <w:rFonts w:ascii="Arial" w:hAnsi="Arial" w:cs="Arial"/>
          <w:b/>
          <w:bCs/>
          <w:color w:val="201F1E"/>
          <w:bdr w:val="none" w:sz="0" w:space="0" w:color="auto" w:frame="1"/>
        </w:rPr>
        <w:t xml:space="preserve">– </w:t>
      </w:r>
      <w:r w:rsidR="00642034" w:rsidRPr="00BF15F7">
        <w:rPr>
          <w:rFonts w:ascii="Arial" w:hAnsi="Arial" w:cs="Arial"/>
          <w:color w:val="201F1E"/>
          <w:bdr w:val="none" w:sz="0" w:space="0" w:color="auto" w:frame="1"/>
        </w:rPr>
        <w:t xml:space="preserve">NCD </w:t>
      </w:r>
      <w:r w:rsidR="00642034">
        <w:rPr>
          <w:rFonts w:ascii="Arial" w:hAnsi="Arial" w:cs="Arial"/>
          <w:bCs/>
          <w:color w:val="201F1E"/>
          <w:bdr w:val="none" w:sz="0" w:space="0" w:color="auto" w:frame="1"/>
        </w:rPr>
        <w:t>met with representatives from FEMA’s individual assistance (IA) Division to discuss the public assistance (PA) and IA division of FEMA stakeholder calls to inform regional disability integration specialists, state and local emergency management personnel and the disability community on its updated guidance and requirements for personal assistant services at shelters. We also participated in the first discussion which was held on March 30. The policy changes and subsequent stakeholder calls were conducted as follow up to NCD’s moderated roundtable discussions with FEMA and disability stakeholders.</w:t>
      </w:r>
      <w:r w:rsidR="00642034" w:rsidRPr="00642034">
        <w:rPr>
          <w:rFonts w:ascii="Arial" w:hAnsi="Arial" w:cs="Arial"/>
          <w:b/>
          <w:bCs/>
          <w:bdr w:val="none" w:sz="0" w:space="0" w:color="auto" w:frame="1"/>
        </w:rPr>
        <w:t xml:space="preserve"> </w:t>
      </w:r>
      <w:r w:rsidR="001A2407" w:rsidRPr="00BF15F7">
        <w:rPr>
          <w:rFonts w:ascii="Arial" w:hAnsi="Arial" w:cs="Arial"/>
          <w:bdr w:val="none" w:sz="0" w:space="0" w:color="auto" w:frame="1"/>
        </w:rPr>
        <w:t>NCD also met with</w:t>
      </w:r>
      <w:r w:rsidR="001A2407">
        <w:rPr>
          <w:rFonts w:ascii="Arial" w:hAnsi="Arial" w:cs="Arial"/>
          <w:b/>
          <w:bCs/>
          <w:bdr w:val="none" w:sz="0" w:space="0" w:color="auto" w:frame="1"/>
        </w:rPr>
        <w:t xml:space="preserve"> </w:t>
      </w:r>
      <w:r w:rsidR="001A2407">
        <w:rPr>
          <w:rFonts w:ascii="Arial" w:hAnsi="Arial" w:cs="Arial"/>
          <w:color w:val="201F1E"/>
          <w:bdr w:val="none" w:sz="0" w:space="0" w:color="auto" w:frame="1"/>
        </w:rPr>
        <w:t xml:space="preserve">representatives from FEMA’s Individual Assistance Division and disability stakeholders to discuss the status of FEMA’s personal assistant services guide. This guide was created following the NCD facilitated roundtable discussions with FEMA and the disability community. It provides guidance </w:t>
      </w:r>
      <w:r w:rsidR="001A2407">
        <w:rPr>
          <w:rFonts w:ascii="Arial" w:hAnsi="Arial" w:cs="Arial"/>
          <w:color w:val="201F1E"/>
          <w:bdr w:val="none" w:sz="0" w:space="0" w:color="auto" w:frame="1"/>
        </w:rPr>
        <w:lastRenderedPageBreak/>
        <w:t xml:space="preserve">to the states to ensure that independent living centers receive reimbursement for services rendered before, during, and after emergencies. </w:t>
      </w:r>
    </w:p>
    <w:p w14:paraId="6FDB5661" w14:textId="17C516C0" w:rsidR="00642034" w:rsidRPr="005A42BF" w:rsidRDefault="00642034" w:rsidP="00DD7768">
      <w:pPr>
        <w:pStyle w:val="wordsection1"/>
        <w:numPr>
          <w:ilvl w:val="0"/>
          <w:numId w:val="1"/>
        </w:numPr>
        <w:shd w:val="clear" w:color="auto" w:fill="FFFFFF"/>
        <w:spacing w:after="240" w:line="360" w:lineRule="auto"/>
        <w:rPr>
          <w:rFonts w:ascii="Arial" w:hAnsi="Arial" w:cs="Arial"/>
          <w:bCs/>
        </w:rPr>
      </w:pPr>
      <w:r>
        <w:rPr>
          <w:rFonts w:ascii="Arial" w:hAnsi="Arial" w:cs="Arial"/>
          <w:b/>
        </w:rPr>
        <w:t>Education</w:t>
      </w:r>
      <w:r>
        <w:rPr>
          <w:rFonts w:ascii="Arial" w:hAnsi="Arial" w:cs="Arial"/>
          <w:bCs/>
        </w:rPr>
        <w:t xml:space="preserve"> – NCD issued a </w:t>
      </w:r>
      <w:hyperlink r:id="rId60" w:history="1">
        <w:r w:rsidRPr="00BF15F7">
          <w:rPr>
            <w:rStyle w:val="Hyperlink"/>
            <w:rFonts w:ascii="Arial" w:hAnsi="Arial" w:cs="Arial"/>
            <w:bCs/>
          </w:rPr>
          <w:t>statement for the record</w:t>
        </w:r>
      </w:hyperlink>
      <w:r>
        <w:rPr>
          <w:rFonts w:ascii="Arial" w:hAnsi="Arial" w:cs="Arial"/>
          <w:bCs/>
        </w:rPr>
        <w:t xml:space="preserve"> </w:t>
      </w:r>
      <w:r w:rsidR="00BF15F7">
        <w:rPr>
          <w:rFonts w:ascii="Arial" w:hAnsi="Arial" w:cs="Arial"/>
          <w:bCs/>
        </w:rPr>
        <w:t xml:space="preserve">to the House Education and Labor Committee regarding </w:t>
      </w:r>
      <w:r>
        <w:rPr>
          <w:rFonts w:ascii="Arial" w:hAnsi="Arial" w:cs="Arial"/>
          <w:bCs/>
        </w:rPr>
        <w:t>education equity post-pandemic</w:t>
      </w:r>
      <w:r w:rsidR="00BF15F7">
        <w:rPr>
          <w:rFonts w:ascii="Arial" w:hAnsi="Arial" w:cs="Arial"/>
          <w:bCs/>
        </w:rPr>
        <w:t>.</w:t>
      </w:r>
    </w:p>
    <w:p w14:paraId="7F32C64A" w14:textId="3685D8B2" w:rsidR="00D3707F" w:rsidRPr="005A42BF" w:rsidRDefault="00642034" w:rsidP="00DD7768">
      <w:pPr>
        <w:pStyle w:val="wordsection1"/>
        <w:numPr>
          <w:ilvl w:val="0"/>
          <w:numId w:val="1"/>
        </w:numPr>
        <w:spacing w:after="240" w:line="360" w:lineRule="auto"/>
        <w:rPr>
          <w:rFonts w:ascii="Arial" w:hAnsi="Arial" w:cs="Arial"/>
        </w:rPr>
      </w:pPr>
      <w:r>
        <w:rPr>
          <w:rFonts w:ascii="Arial" w:hAnsi="Arial" w:cs="Arial"/>
          <w:b/>
          <w:bCs/>
        </w:rPr>
        <w:t xml:space="preserve">Bioethics </w:t>
      </w:r>
      <w:r w:rsidR="005A42BF">
        <w:rPr>
          <w:rFonts w:ascii="Arial" w:hAnsi="Arial" w:cs="Arial"/>
          <w:b/>
          <w:bCs/>
        </w:rPr>
        <w:t xml:space="preserve">/ Quality Adjusted Life Year (QALY) </w:t>
      </w:r>
      <w:r>
        <w:rPr>
          <w:rFonts w:ascii="Arial" w:hAnsi="Arial" w:cs="Arial"/>
          <w:b/>
          <w:bCs/>
        </w:rPr>
        <w:t xml:space="preserve">– </w:t>
      </w:r>
      <w:r w:rsidRPr="00BF15F7">
        <w:rPr>
          <w:rFonts w:ascii="Arial" w:hAnsi="Arial" w:cs="Arial"/>
        </w:rPr>
        <w:t xml:space="preserve">NCD sent a </w:t>
      </w:r>
      <w:hyperlink r:id="rId61" w:history="1">
        <w:r w:rsidRPr="00BF15F7">
          <w:rPr>
            <w:rStyle w:val="Hyperlink"/>
            <w:rFonts w:ascii="Arial" w:hAnsi="Arial" w:cs="Arial"/>
          </w:rPr>
          <w:t>letter to</w:t>
        </w:r>
        <w:r w:rsidRPr="00BF15F7">
          <w:rPr>
            <w:rStyle w:val="Hyperlink"/>
            <w:rFonts w:ascii="Arial" w:hAnsi="Arial" w:cs="Arial"/>
            <w:b/>
            <w:bCs/>
          </w:rPr>
          <w:t xml:space="preserve"> </w:t>
        </w:r>
        <w:r w:rsidRPr="00BF15F7">
          <w:rPr>
            <w:rStyle w:val="Hyperlink"/>
            <w:rFonts w:ascii="Arial" w:hAnsi="Arial" w:cs="Arial"/>
          </w:rPr>
          <w:t>CMS</w:t>
        </w:r>
      </w:hyperlink>
      <w:r>
        <w:rPr>
          <w:rFonts w:ascii="Arial" w:hAnsi="Arial" w:cs="Arial"/>
        </w:rPr>
        <w:t xml:space="preserve"> regarding its Most Favored Nation Model Interim Final Rule. The letter describes concerns that the model will reduce the availability of needed prescription drugs to older persons with chronic illnesses and imports drug prices from nations that use the </w:t>
      </w:r>
      <w:r w:rsidR="005A42BF">
        <w:rPr>
          <w:rFonts w:ascii="Arial" w:hAnsi="Arial" w:cs="Arial"/>
        </w:rPr>
        <w:t>QALY</w:t>
      </w:r>
      <w:r>
        <w:rPr>
          <w:rFonts w:ascii="Arial" w:hAnsi="Arial" w:cs="Arial"/>
        </w:rPr>
        <w:t xml:space="preserve"> – a method of pricing healthcare treatments that assigns a lower value to the lives of people with disabilities. </w:t>
      </w:r>
    </w:p>
    <w:p w14:paraId="7F2CD952" w14:textId="2DB6FFB4" w:rsidR="00D3707F" w:rsidRPr="005A42BF" w:rsidRDefault="00642034" w:rsidP="005A42BF">
      <w:pPr>
        <w:pStyle w:val="wordsection1"/>
        <w:numPr>
          <w:ilvl w:val="0"/>
          <w:numId w:val="1"/>
        </w:numPr>
        <w:spacing w:after="240" w:line="360" w:lineRule="auto"/>
      </w:pPr>
      <w:r w:rsidRPr="00BF15F7">
        <w:rPr>
          <w:rStyle w:val="Hyperlink"/>
          <w:rFonts w:ascii="Arial" w:hAnsi="Arial" w:cs="Arial"/>
          <w:b/>
          <w:color w:val="000000" w:themeColor="text1"/>
          <w:u w:val="none"/>
        </w:rPr>
        <w:t xml:space="preserve">Meeting with </w:t>
      </w:r>
      <w:r w:rsidR="002A447F">
        <w:rPr>
          <w:rStyle w:val="Hyperlink"/>
          <w:rFonts w:ascii="Arial" w:hAnsi="Arial" w:cs="Arial"/>
          <w:b/>
          <w:color w:val="000000" w:themeColor="text1"/>
          <w:u w:val="none"/>
        </w:rPr>
        <w:t>Office of Management and Budget (OMB)</w:t>
      </w:r>
      <w:r w:rsidRPr="00BF15F7">
        <w:rPr>
          <w:rStyle w:val="Hyperlink"/>
          <w:rFonts w:ascii="Arial" w:hAnsi="Arial" w:cs="Arial"/>
          <w:b/>
          <w:color w:val="000000" w:themeColor="text1"/>
          <w:u w:val="none"/>
        </w:rPr>
        <w:t xml:space="preserve"> on IDEA Funding Report </w:t>
      </w:r>
      <w:r w:rsidR="005A42BF">
        <w:rPr>
          <w:rStyle w:val="Hyperlink"/>
          <w:rFonts w:ascii="Arial" w:hAnsi="Arial" w:cs="Arial"/>
          <w:b/>
          <w:color w:val="000000" w:themeColor="text1"/>
          <w:u w:val="none"/>
        </w:rPr>
        <w:t>–</w:t>
      </w:r>
      <w:r w:rsidRPr="00BF15F7">
        <w:rPr>
          <w:rStyle w:val="Hyperlink"/>
          <w:rFonts w:ascii="Arial" w:hAnsi="Arial" w:cs="Arial"/>
          <w:b/>
          <w:color w:val="000000" w:themeColor="text1"/>
          <w:u w:val="none"/>
        </w:rPr>
        <w:t xml:space="preserve"> </w:t>
      </w:r>
      <w:r w:rsidRPr="00BF15F7">
        <w:rPr>
          <w:rFonts w:ascii="Arial" w:eastAsia="Times New Roman" w:hAnsi="Arial" w:cs="Arial"/>
        </w:rPr>
        <w:t>On</w:t>
      </w:r>
      <w:r w:rsidR="005A42BF">
        <w:rPr>
          <w:rFonts w:ascii="Arial" w:eastAsia="Times New Roman" w:hAnsi="Arial" w:cs="Arial"/>
        </w:rPr>
        <w:t xml:space="preserve"> </w:t>
      </w:r>
      <w:r>
        <w:rPr>
          <w:rFonts w:ascii="Arial" w:eastAsia="Times New Roman" w:hAnsi="Arial" w:cs="Arial"/>
        </w:rPr>
        <w:t xml:space="preserve">January 7, </w:t>
      </w:r>
      <w:r w:rsidR="00F569E9">
        <w:rPr>
          <w:rFonts w:ascii="Arial" w:eastAsia="Times New Roman" w:hAnsi="Arial" w:cs="Arial"/>
        </w:rPr>
        <w:t xml:space="preserve">2021, </w:t>
      </w:r>
      <w:r>
        <w:rPr>
          <w:rFonts w:ascii="Arial" w:eastAsia="Times New Roman" w:hAnsi="Arial" w:cs="Arial"/>
        </w:rPr>
        <w:t xml:space="preserve">NCD met with our OMB examiner to discuss NCD’s recommendations in </w:t>
      </w:r>
      <w:hyperlink r:id="rId62" w:history="1">
        <w:r w:rsidRPr="00BF15F7">
          <w:rPr>
            <w:rStyle w:val="Hyperlink"/>
            <w:rFonts w:ascii="Arial" w:eastAsia="Times New Roman" w:hAnsi="Arial" w:cs="Arial"/>
            <w:i/>
            <w:iCs/>
          </w:rPr>
          <w:t>Broken Promises: The Underfunding of IDEA</w:t>
        </w:r>
      </w:hyperlink>
      <w:r>
        <w:rPr>
          <w:rFonts w:ascii="Arial" w:eastAsia="Times New Roman" w:hAnsi="Arial" w:cs="Arial"/>
        </w:rPr>
        <w:t xml:space="preserve">. The Biden Administration has promised to pursue full funding of the IDEA and OMB wanted to clarify and gather further information from NCD on our recommendations to assist in this goal. NCD followed up with our researchers and provided more recent information to supplement what NCD shared during the call. </w:t>
      </w:r>
    </w:p>
    <w:p w14:paraId="0027C013" w14:textId="1030FB87" w:rsidR="00CE4ECD" w:rsidRPr="00F569E9" w:rsidRDefault="00642034" w:rsidP="00F569E9">
      <w:pPr>
        <w:pStyle w:val="wordsection1"/>
        <w:numPr>
          <w:ilvl w:val="0"/>
          <w:numId w:val="1"/>
        </w:numPr>
        <w:spacing w:after="240" w:line="360" w:lineRule="auto"/>
        <w:rPr>
          <w:rFonts w:ascii="Arial" w:hAnsi="Arial" w:cs="Arial"/>
        </w:rPr>
      </w:pPr>
      <w:r>
        <w:rPr>
          <w:rFonts w:ascii="Arial" w:hAnsi="Arial" w:cs="Arial"/>
          <w:b/>
          <w:bCs/>
        </w:rPr>
        <w:t>AbilityOne Report –</w:t>
      </w:r>
      <w:r>
        <w:rPr>
          <w:rFonts w:ascii="Arial" w:hAnsi="Arial" w:cs="Arial"/>
        </w:rPr>
        <w:t xml:space="preserve"> NCD presented the findings and recommendations from NCD’s report: </w:t>
      </w:r>
      <w:hyperlink r:id="rId63" w:history="1">
        <w:r w:rsidRPr="00BF15F7">
          <w:rPr>
            <w:rStyle w:val="Hyperlink"/>
            <w:rFonts w:ascii="Arial" w:hAnsi="Arial" w:cs="Arial"/>
            <w:i/>
            <w:iCs/>
          </w:rPr>
          <w:t>Policies from the Past in a Modern Era: The Unintended Consequences of the AbilityOne Program</w:t>
        </w:r>
      </w:hyperlink>
      <w:r>
        <w:rPr>
          <w:rFonts w:ascii="Arial" w:hAnsi="Arial" w:cs="Arial"/>
        </w:rPr>
        <w:t xml:space="preserve"> to disability stakeholders at an 898 Panel Briefing on December 4</w:t>
      </w:r>
      <w:r w:rsidR="00F569E9">
        <w:rPr>
          <w:rFonts w:ascii="Arial" w:hAnsi="Arial" w:cs="Arial"/>
        </w:rPr>
        <w:t>, 2020</w:t>
      </w:r>
      <w:r>
        <w:rPr>
          <w:rFonts w:ascii="Arial" w:hAnsi="Arial" w:cs="Arial"/>
        </w:rPr>
        <w:t>. The 898 panel was created out of Section 898 of the National Defense Authorization Act for Fiscal Year 2017. It directed the Secretary of Defense to establish a “Panel on Department of Defense and AbilityOne Contracting Oversight, Accountability and Integrity.” Subcommittees were created to inform the 898 Panel on recommendations from research and discussion with stakeholders on how to improve the AbilityOne program.</w:t>
      </w:r>
    </w:p>
    <w:p w14:paraId="32A29CDF" w14:textId="16E9F014" w:rsidR="00CE4ECD" w:rsidRPr="00F569E9" w:rsidRDefault="00CE4ECD" w:rsidP="00DD7768">
      <w:pPr>
        <w:pStyle w:val="wordsection1"/>
        <w:numPr>
          <w:ilvl w:val="0"/>
          <w:numId w:val="1"/>
        </w:numPr>
        <w:spacing w:after="240" w:line="360" w:lineRule="auto"/>
        <w:rPr>
          <w:rFonts w:ascii="Arial" w:hAnsi="Arial" w:cs="Arial"/>
          <w:bCs/>
        </w:rPr>
      </w:pPr>
      <w:r>
        <w:rPr>
          <w:rFonts w:ascii="Arial" w:hAnsi="Arial" w:cs="Arial"/>
          <w:b/>
        </w:rPr>
        <w:t xml:space="preserve">Multi-Agency Task Force on Increasing Employment of People with Disabilities – </w:t>
      </w:r>
      <w:r w:rsidRPr="002A447F">
        <w:rPr>
          <w:rFonts w:ascii="Arial" w:hAnsi="Arial" w:cs="Arial"/>
          <w:bCs/>
        </w:rPr>
        <w:t>NCD</w:t>
      </w:r>
      <w:r>
        <w:rPr>
          <w:rFonts w:ascii="Arial" w:hAnsi="Arial" w:cs="Arial"/>
          <w:b/>
        </w:rPr>
        <w:t xml:space="preserve"> </w:t>
      </w:r>
      <w:r>
        <w:rPr>
          <w:rFonts w:ascii="Arial" w:hAnsi="Arial" w:cs="Arial"/>
          <w:bCs/>
        </w:rPr>
        <w:t>participated in the last meeting held on December 1</w:t>
      </w:r>
      <w:r w:rsidR="00F569E9">
        <w:rPr>
          <w:rFonts w:ascii="Arial" w:hAnsi="Arial" w:cs="Arial"/>
          <w:bCs/>
        </w:rPr>
        <w:t>8, 2020.</w:t>
      </w:r>
      <w:r>
        <w:rPr>
          <w:rFonts w:ascii="Arial" w:hAnsi="Arial" w:cs="Arial"/>
          <w:bCs/>
        </w:rPr>
        <w:t xml:space="preserve"> The group discussed a possible employer summit for 2021 as a way to bring non-governmental employers </w:t>
      </w:r>
      <w:r>
        <w:rPr>
          <w:rFonts w:ascii="Arial" w:hAnsi="Arial" w:cs="Arial"/>
          <w:bCs/>
        </w:rPr>
        <w:lastRenderedPageBreak/>
        <w:t xml:space="preserve">together with government agencies that have pipelines to employees with disabilities. NCD’s 2020 Progress Report was discussed in re: employer engagement, and SSA was very interested in this as a way to introduce non-government employers to the Ticket to Work Program. NCD was asked to assist in connecting SSA to the CEO of the Valuable 500, a company NCD highlighted in the 2020 Progress Report, that is comprised of companies that have pledged to hire people with disabilities. NCD subsequently spoke with SSA and made the connection with the Valuable 500. </w:t>
      </w:r>
    </w:p>
    <w:p w14:paraId="0A855D09" w14:textId="3EF08566" w:rsidR="00CE4ECD" w:rsidRPr="00F569E9" w:rsidRDefault="00CE4ECD" w:rsidP="00DD7768">
      <w:pPr>
        <w:pStyle w:val="wordsection1"/>
        <w:numPr>
          <w:ilvl w:val="0"/>
          <w:numId w:val="1"/>
        </w:numPr>
        <w:spacing w:after="240" w:line="360" w:lineRule="auto"/>
        <w:rPr>
          <w:rFonts w:ascii="Arial" w:hAnsi="Arial" w:cs="Arial"/>
          <w:color w:val="000000"/>
        </w:rPr>
      </w:pPr>
      <w:r>
        <w:rPr>
          <w:rFonts w:ascii="Arial" w:hAnsi="Arial" w:cs="Arial"/>
          <w:b/>
          <w:bCs/>
          <w:color w:val="000000"/>
        </w:rPr>
        <w:t xml:space="preserve">COVID-19 Relief Legislation – </w:t>
      </w:r>
      <w:r w:rsidR="00DE775E">
        <w:rPr>
          <w:rFonts w:ascii="Arial" w:hAnsi="Arial" w:cs="Arial"/>
          <w:color w:val="000000"/>
        </w:rPr>
        <w:t xml:space="preserve">In January 2021, </w:t>
      </w:r>
      <w:r>
        <w:rPr>
          <w:rFonts w:ascii="Arial" w:hAnsi="Arial" w:cs="Arial"/>
          <w:color w:val="000000"/>
        </w:rPr>
        <w:t xml:space="preserve">NCD </w:t>
      </w:r>
      <w:hyperlink r:id="rId64" w:history="1">
        <w:r w:rsidRPr="00BF15F7">
          <w:rPr>
            <w:rStyle w:val="Hyperlink"/>
            <w:rFonts w:ascii="Arial" w:hAnsi="Arial" w:cs="Arial"/>
          </w:rPr>
          <w:t>issued a letter</w:t>
        </w:r>
      </w:hyperlink>
      <w:r>
        <w:rPr>
          <w:rFonts w:ascii="Arial" w:hAnsi="Arial" w:cs="Arial"/>
          <w:color w:val="000000"/>
        </w:rPr>
        <w:t xml:space="preserve"> to the Biden Administration regarding inclusion of provisions and funding in Congress’ next COVID-19 legislative package. </w:t>
      </w:r>
    </w:p>
    <w:p w14:paraId="5CC6AEDC" w14:textId="39BAB2E5" w:rsidR="00CE4ECD" w:rsidRPr="00F569E9" w:rsidRDefault="00CE4ECD" w:rsidP="00F569E9">
      <w:pPr>
        <w:pStyle w:val="wordsection1"/>
        <w:numPr>
          <w:ilvl w:val="0"/>
          <w:numId w:val="1"/>
        </w:numPr>
        <w:spacing w:after="240" w:line="360" w:lineRule="auto"/>
        <w:rPr>
          <w:rFonts w:ascii="Arial" w:hAnsi="Arial" w:cs="Arial"/>
          <w:color w:val="000000"/>
        </w:rPr>
      </w:pPr>
      <w:r>
        <w:rPr>
          <w:rFonts w:ascii="Arial" w:hAnsi="Arial" w:cs="Arial"/>
          <w:b/>
          <w:bCs/>
          <w:color w:val="201F1E"/>
          <w:bdr w:val="none" w:sz="0" w:space="0" w:color="auto" w:frame="1"/>
        </w:rPr>
        <w:t xml:space="preserve">Interim Rule Concerning Vehicle Modifications in Light of COVID-19 – </w:t>
      </w:r>
      <w:r w:rsidR="00DE775E" w:rsidRPr="00DE775E">
        <w:rPr>
          <w:rFonts w:ascii="Arial" w:hAnsi="Arial" w:cs="Arial"/>
          <w:color w:val="201F1E"/>
          <w:bdr w:val="none" w:sz="0" w:space="0" w:color="auto" w:frame="1"/>
        </w:rPr>
        <w:t xml:space="preserve">In December, 2020, </w:t>
      </w:r>
      <w:r w:rsidRPr="00BF15F7">
        <w:rPr>
          <w:rFonts w:ascii="Arial" w:hAnsi="Arial" w:cs="Arial"/>
          <w:color w:val="201F1E"/>
          <w:bdr w:val="none" w:sz="0" w:space="0" w:color="auto" w:frame="1"/>
        </w:rPr>
        <w:t xml:space="preserve">NCD </w:t>
      </w:r>
      <w:hyperlink r:id="rId65" w:history="1">
        <w:r w:rsidRPr="00BF15F7">
          <w:rPr>
            <w:rStyle w:val="Hyperlink"/>
            <w:rFonts w:ascii="Arial" w:hAnsi="Arial" w:cs="Arial"/>
            <w:bdr w:val="none" w:sz="0" w:space="0" w:color="auto" w:frame="1"/>
          </w:rPr>
          <w:t>sent a letter</w:t>
        </w:r>
      </w:hyperlink>
      <w:r w:rsidRPr="00BF15F7">
        <w:rPr>
          <w:rFonts w:ascii="Arial" w:hAnsi="Arial" w:cs="Arial"/>
          <w:color w:val="201F1E"/>
          <w:bdr w:val="none" w:sz="0" w:space="0" w:color="auto" w:frame="1"/>
        </w:rPr>
        <w:t xml:space="preserve"> to the</w:t>
      </w:r>
      <w:r>
        <w:rPr>
          <w:rFonts w:ascii="Arial" w:hAnsi="Arial" w:cs="Arial"/>
          <w:b/>
          <w:bCs/>
          <w:color w:val="201F1E"/>
          <w:bdr w:val="none" w:sz="0" w:space="0" w:color="auto" w:frame="1"/>
        </w:rPr>
        <w:t xml:space="preserve"> </w:t>
      </w:r>
      <w:r>
        <w:rPr>
          <w:rFonts w:ascii="Arial" w:hAnsi="Arial" w:cs="Arial"/>
          <w:color w:val="000000"/>
        </w:rPr>
        <w:t>National Highway and Traffic Safety Administrator concerning implementing as an interim rule Supplemental Notice of Proposed Rulemaking: “Make Inoperative Exemptions; Vehicle Modifications to Accommodate People with Disabilities” [49 CFR Part 595, Docket No. NHTSA-2016-0031, RIN 2127-AL67, 85 FR 84281, Document Number: 2020-28648], in light of the COVID pandemic and the risk of using public transportation at present.</w:t>
      </w:r>
      <w:r>
        <w:rPr>
          <w:rFonts w:ascii="Arial" w:hAnsi="Arial" w:cs="Arial"/>
        </w:rPr>
        <w:t xml:space="preserve"> </w:t>
      </w:r>
    </w:p>
    <w:bookmarkEnd w:id="13"/>
    <w:p w14:paraId="1A4BE805" w14:textId="561539A2" w:rsidR="00CE4ECD" w:rsidRDefault="00CE4ECD" w:rsidP="00DD7768">
      <w:pPr>
        <w:pStyle w:val="wordsection1"/>
        <w:numPr>
          <w:ilvl w:val="0"/>
          <w:numId w:val="1"/>
        </w:numPr>
        <w:spacing w:after="240" w:line="360" w:lineRule="auto"/>
        <w:rPr>
          <w:rFonts w:ascii="Arial" w:hAnsi="Arial" w:cs="Arial"/>
          <w:color w:val="201F1E"/>
          <w:bdr w:val="none" w:sz="0" w:space="0" w:color="auto" w:frame="1"/>
        </w:rPr>
      </w:pPr>
      <w:r>
        <w:rPr>
          <w:rFonts w:ascii="Arial" w:hAnsi="Arial" w:cs="Arial"/>
          <w:b/>
          <w:bCs/>
          <w:color w:val="201F1E"/>
          <w:bdr w:val="none" w:sz="0" w:space="0" w:color="auto" w:frame="1"/>
        </w:rPr>
        <w:t xml:space="preserve">DOD Computer/Electronic Accommodations Program (CAP) – </w:t>
      </w:r>
      <w:r>
        <w:rPr>
          <w:rFonts w:ascii="Arial" w:hAnsi="Arial" w:cs="Arial"/>
          <w:color w:val="201F1E"/>
          <w:bdr w:val="none" w:sz="0" w:space="0" w:color="auto" w:frame="1"/>
        </w:rPr>
        <w:t>The Department of Defense (DOD) announced it will no longer allow CAP to assist with providing reasonable accommodations to other federal agencies as it has done for many years.</w:t>
      </w:r>
      <w:r w:rsidR="00FF6599">
        <w:rPr>
          <w:rFonts w:ascii="Arial" w:hAnsi="Arial" w:cs="Arial"/>
          <w:color w:val="201F1E"/>
          <w:bdr w:val="none" w:sz="0" w:space="0" w:color="auto" w:frame="1"/>
        </w:rPr>
        <w:t xml:space="preserve"> In November 2020,</w:t>
      </w:r>
      <w:r>
        <w:rPr>
          <w:rFonts w:ascii="Arial" w:hAnsi="Arial" w:cs="Arial"/>
          <w:color w:val="201F1E"/>
          <w:bdr w:val="none" w:sz="0" w:space="0" w:color="auto" w:frame="1"/>
        </w:rPr>
        <w:t xml:space="preserve"> </w:t>
      </w:r>
      <w:r w:rsidR="00507831">
        <w:rPr>
          <w:rFonts w:ascii="Arial" w:hAnsi="Arial" w:cs="Arial"/>
          <w:color w:val="201F1E"/>
          <w:bdr w:val="none" w:sz="0" w:space="0" w:color="auto" w:frame="1"/>
        </w:rPr>
        <w:t xml:space="preserve">NCD </w:t>
      </w:r>
      <w:hyperlink r:id="rId66" w:history="1">
        <w:r w:rsidR="00140442" w:rsidRPr="00140442">
          <w:rPr>
            <w:rStyle w:val="Hyperlink"/>
            <w:rFonts w:ascii="Arial" w:hAnsi="Arial" w:cs="Arial"/>
            <w:bdr w:val="none" w:sz="0" w:space="0" w:color="auto" w:frame="1"/>
          </w:rPr>
          <w:t>wrote to DOD</w:t>
        </w:r>
      </w:hyperlink>
      <w:r>
        <w:rPr>
          <w:rFonts w:ascii="Arial" w:hAnsi="Arial" w:cs="Arial"/>
          <w:color w:val="201F1E"/>
          <w:bdr w:val="none" w:sz="0" w:space="0" w:color="auto" w:frame="1"/>
        </w:rPr>
        <w:t xml:space="preserve"> regarding this matte</w:t>
      </w:r>
      <w:r w:rsidR="00140442">
        <w:rPr>
          <w:rFonts w:ascii="Arial" w:hAnsi="Arial" w:cs="Arial"/>
          <w:color w:val="201F1E"/>
          <w:bdr w:val="none" w:sz="0" w:space="0" w:color="auto" w:frame="1"/>
        </w:rPr>
        <w:t>r</w:t>
      </w:r>
      <w:r>
        <w:rPr>
          <w:rFonts w:ascii="Arial" w:hAnsi="Arial" w:cs="Arial"/>
          <w:color w:val="201F1E"/>
          <w:bdr w:val="none" w:sz="0" w:space="0" w:color="auto" w:frame="1"/>
        </w:rPr>
        <w:t xml:space="preserve"> asking that this budget cut be delayed for one year while efforts begin to request additional funds for an all-encompassing federal employees centralized accommodations fund.</w:t>
      </w:r>
    </w:p>
    <w:p w14:paraId="0D49EA91" w14:textId="451B9A8C" w:rsidR="001A2407" w:rsidRPr="00140442" w:rsidRDefault="00850850" w:rsidP="00DD7768">
      <w:pPr>
        <w:pStyle w:val="wordsection1"/>
        <w:numPr>
          <w:ilvl w:val="0"/>
          <w:numId w:val="1"/>
        </w:numPr>
        <w:spacing w:after="240" w:line="360" w:lineRule="auto"/>
        <w:rPr>
          <w:rFonts w:ascii="Arial" w:hAnsi="Arial" w:cs="Arial"/>
        </w:rPr>
      </w:pPr>
      <w:r w:rsidRPr="00140442">
        <w:rPr>
          <w:rFonts w:ascii="Arial" w:hAnsi="Arial" w:cs="Arial"/>
          <w:b/>
          <w:bCs/>
        </w:rPr>
        <w:t>Electoral Access/OSCE</w:t>
      </w:r>
      <w:r w:rsidRPr="00140442">
        <w:rPr>
          <w:rFonts w:ascii="Arial" w:hAnsi="Arial" w:cs="Arial"/>
        </w:rPr>
        <w:t xml:space="preserve"> – The Organization for Security and Cooperation in Europe (Office for Democratic Institutions and Human Rights) has deployed a Limited Election Observation Mission for the upcoming November 3 General Elections. The mission officially began its operations on September 29, 2020 and is composed of a team of 15 international election experts based in Washington, D.C. NCD met with the representatives to discuss NCD’s HAVA report and election accessibility issues. </w:t>
      </w:r>
    </w:p>
    <w:p w14:paraId="681E0860" w14:textId="051076F4" w:rsidR="001A2407" w:rsidRDefault="001A2407" w:rsidP="00DD7768">
      <w:pPr>
        <w:pStyle w:val="xmsonormal"/>
        <w:numPr>
          <w:ilvl w:val="0"/>
          <w:numId w:val="1"/>
        </w:numPr>
        <w:spacing w:before="0" w:beforeAutospacing="0" w:after="240" w:afterAutospacing="0" w:line="360" w:lineRule="auto"/>
        <w:rPr>
          <w:rFonts w:ascii="Arial" w:hAnsi="Arial" w:cs="Arial"/>
        </w:rPr>
      </w:pPr>
      <w:r>
        <w:rPr>
          <w:rFonts w:ascii="Arial" w:hAnsi="Arial" w:cs="Arial"/>
          <w:b/>
          <w:bCs/>
        </w:rPr>
        <w:lastRenderedPageBreak/>
        <w:t>Administration on Community Living</w:t>
      </w:r>
      <w:r>
        <w:rPr>
          <w:rFonts w:ascii="Arial" w:hAnsi="Arial" w:cs="Arial"/>
        </w:rPr>
        <w:t xml:space="preserve"> </w:t>
      </w:r>
      <w:r w:rsidR="002A447F" w:rsidRPr="002A447F">
        <w:rPr>
          <w:rFonts w:ascii="Arial" w:hAnsi="Arial" w:cs="Arial"/>
          <w:b/>
          <w:bCs/>
        </w:rPr>
        <w:t>(ACL)</w:t>
      </w:r>
      <w:r>
        <w:rPr>
          <w:rFonts w:ascii="Arial" w:hAnsi="Arial" w:cs="Arial"/>
        </w:rPr>
        <w:t>– NCD met with the ACL Center for Policy and Evaluation on October 5</w:t>
      </w:r>
      <w:r>
        <w:rPr>
          <w:rFonts w:ascii="Arial" w:hAnsi="Arial" w:cs="Arial"/>
          <w:vertAlign w:val="superscript"/>
        </w:rPr>
        <w:t>th</w:t>
      </w:r>
      <w:r>
        <w:rPr>
          <w:rFonts w:ascii="Arial" w:hAnsi="Arial" w:cs="Arial"/>
        </w:rPr>
        <w:t xml:space="preserve"> to discuss </w:t>
      </w:r>
      <w:hyperlink r:id="rId67" w:history="1">
        <w:r w:rsidRPr="00140442">
          <w:rPr>
            <w:rStyle w:val="Hyperlink"/>
            <w:rFonts w:ascii="Arial" w:hAnsi="Arial" w:cs="Arial"/>
          </w:rPr>
          <w:t>NCD’s letter to CMS</w:t>
        </w:r>
      </w:hyperlink>
      <w:r>
        <w:rPr>
          <w:rFonts w:ascii="Arial" w:hAnsi="Arial" w:cs="Arial"/>
        </w:rPr>
        <w:t xml:space="preserve"> regarding coverage of seat elevation/ standing systems. </w:t>
      </w:r>
    </w:p>
    <w:p w14:paraId="1D23AD4A" w14:textId="031BE036" w:rsidR="001A2407" w:rsidRPr="00FF6599" w:rsidRDefault="001A2407" w:rsidP="00DD7768">
      <w:pPr>
        <w:pStyle w:val="wordsection1"/>
        <w:numPr>
          <w:ilvl w:val="0"/>
          <w:numId w:val="1"/>
        </w:numPr>
        <w:spacing w:after="240" w:line="360" w:lineRule="auto"/>
        <w:rPr>
          <w:rFonts w:ascii="Arial" w:hAnsi="Arial" w:cs="Arial"/>
        </w:rPr>
      </w:pPr>
      <w:r>
        <w:rPr>
          <w:rFonts w:ascii="Arial" w:hAnsi="Arial" w:cs="Arial"/>
          <w:b/>
          <w:bCs/>
        </w:rPr>
        <w:t xml:space="preserve">Bioethics &amp; COVID-19 – </w:t>
      </w:r>
      <w:r w:rsidRPr="00140442">
        <w:rPr>
          <w:rFonts w:ascii="Arial" w:hAnsi="Arial" w:cs="Arial"/>
        </w:rPr>
        <w:t xml:space="preserve">NCD </w:t>
      </w:r>
      <w:hyperlink r:id="rId68" w:history="1">
        <w:r w:rsidRPr="00140442">
          <w:rPr>
            <w:rStyle w:val="Hyperlink"/>
            <w:rFonts w:ascii="Arial" w:hAnsi="Arial" w:cs="Arial"/>
          </w:rPr>
          <w:t>issued a</w:t>
        </w:r>
        <w:r w:rsidRPr="00140442">
          <w:rPr>
            <w:rStyle w:val="Hyperlink"/>
            <w:rFonts w:ascii="Arial" w:hAnsi="Arial" w:cs="Arial"/>
            <w:b/>
            <w:bCs/>
          </w:rPr>
          <w:t xml:space="preserve"> </w:t>
        </w:r>
        <w:r w:rsidRPr="00140442">
          <w:rPr>
            <w:rStyle w:val="Hyperlink"/>
            <w:rFonts w:ascii="Arial" w:hAnsi="Arial" w:cs="Arial"/>
          </w:rPr>
          <w:t>statement</w:t>
        </w:r>
      </w:hyperlink>
      <w:r>
        <w:rPr>
          <w:rFonts w:ascii="Arial" w:hAnsi="Arial" w:cs="Arial"/>
        </w:rPr>
        <w:t xml:space="preserve"> expressing NCD support for the September 25</w:t>
      </w:r>
      <w:r w:rsidR="00FF6599">
        <w:rPr>
          <w:rFonts w:ascii="Arial" w:hAnsi="Arial" w:cs="Arial"/>
        </w:rPr>
        <w:t>, 2020</w:t>
      </w:r>
      <w:r>
        <w:rPr>
          <w:rFonts w:ascii="Arial" w:hAnsi="Arial" w:cs="Arial"/>
        </w:rPr>
        <w:t xml:space="preserve"> Executive Order on protecting vulnerable newborns and infants, and recommending that HHS’ Office for Civil Rights issue a proposed rule to implement the EO.</w:t>
      </w:r>
    </w:p>
    <w:p w14:paraId="39B5F1BD" w14:textId="33567166" w:rsidR="001A2407" w:rsidRPr="00FF6599" w:rsidRDefault="001A2407" w:rsidP="00DD7768">
      <w:pPr>
        <w:pStyle w:val="wordsection1"/>
        <w:numPr>
          <w:ilvl w:val="0"/>
          <w:numId w:val="1"/>
        </w:numPr>
        <w:spacing w:after="240" w:line="360" w:lineRule="auto"/>
        <w:rPr>
          <w:rFonts w:ascii="Arial" w:hAnsi="Arial" w:cs="Arial"/>
          <w:color w:val="201F1E"/>
          <w:bdr w:val="none" w:sz="0" w:space="0" w:color="auto" w:frame="1"/>
        </w:rPr>
      </w:pPr>
      <w:r>
        <w:rPr>
          <w:rFonts w:ascii="Arial" w:hAnsi="Arial" w:cs="Arial"/>
          <w:b/>
          <w:bCs/>
          <w:color w:val="201F1E"/>
          <w:bdr w:val="none" w:sz="0" w:space="0" w:color="auto" w:frame="1"/>
        </w:rPr>
        <w:t xml:space="preserve">Health Care Accessibility Workgroup Meeting – </w:t>
      </w:r>
      <w:r w:rsidRPr="00FF6599">
        <w:rPr>
          <w:rFonts w:ascii="Arial" w:hAnsi="Arial" w:cs="Arial"/>
          <w:color w:val="201F1E"/>
          <w:bdr w:val="none" w:sz="0" w:space="0" w:color="auto" w:frame="1"/>
        </w:rPr>
        <w:t>NCD</w:t>
      </w:r>
      <w:r>
        <w:rPr>
          <w:rFonts w:ascii="Arial" w:hAnsi="Arial" w:cs="Arial"/>
          <w:b/>
          <w:bCs/>
          <w:color w:val="201F1E"/>
          <w:bdr w:val="none" w:sz="0" w:space="0" w:color="auto" w:frame="1"/>
        </w:rPr>
        <w:t xml:space="preserve"> </w:t>
      </w:r>
      <w:r>
        <w:rPr>
          <w:rFonts w:ascii="Arial" w:hAnsi="Arial" w:cs="Arial"/>
          <w:color w:val="201F1E"/>
          <w:bdr w:val="none" w:sz="0" w:space="0" w:color="auto" w:frame="1"/>
        </w:rPr>
        <w:t>participated in a virtual meeting of the Federal Health Care Accessibility for People with Disabilities Workgroup (formerly referred to as the “Federal Partners Group”). These meetings provide an excellent opportunity to exchange information and foster collaboration between our federal partners on the work that is being done in this area. The group’s scope has widened to encompass physical, communication and programmatic health care accessibility for people with mobility, sensory and intellectual/developmental disabilities. Jed updated the group on NCD’s current project examining the oral healthcare Medicaid reimbursement rate for people with I/DD.</w:t>
      </w:r>
    </w:p>
    <w:p w14:paraId="2B5E5088" w14:textId="3FAF88ED" w:rsidR="001A2407" w:rsidRPr="00140442" w:rsidRDefault="00300BD5" w:rsidP="00DD7768">
      <w:pPr>
        <w:pStyle w:val="wordsection1"/>
        <w:numPr>
          <w:ilvl w:val="0"/>
          <w:numId w:val="1"/>
        </w:numPr>
        <w:spacing w:after="240" w:line="360" w:lineRule="auto"/>
        <w:rPr>
          <w:rFonts w:ascii="Arial" w:hAnsi="Arial" w:cs="Arial"/>
          <w:color w:val="201F1E"/>
          <w:bdr w:val="none" w:sz="0" w:space="0" w:color="auto" w:frame="1"/>
        </w:rPr>
      </w:pPr>
      <w:r>
        <w:rPr>
          <w:rFonts w:ascii="Arial" w:hAnsi="Arial" w:cs="Arial"/>
          <w:b/>
          <w:bCs/>
          <w:color w:val="201F1E"/>
          <w:bdr w:val="none" w:sz="0" w:space="0" w:color="auto" w:frame="1"/>
        </w:rPr>
        <w:t xml:space="preserve">U.S. </w:t>
      </w:r>
      <w:r w:rsidR="001A2407">
        <w:rPr>
          <w:rFonts w:ascii="Arial" w:hAnsi="Arial" w:cs="Arial"/>
          <w:b/>
          <w:bCs/>
          <w:color w:val="201F1E"/>
          <w:bdr w:val="none" w:sz="0" w:space="0" w:color="auto" w:frame="1"/>
        </w:rPr>
        <w:t>D</w:t>
      </w:r>
      <w:r>
        <w:rPr>
          <w:rFonts w:ascii="Arial" w:hAnsi="Arial" w:cs="Arial"/>
          <w:b/>
          <w:bCs/>
          <w:color w:val="201F1E"/>
          <w:bdr w:val="none" w:sz="0" w:space="0" w:color="auto" w:frame="1"/>
        </w:rPr>
        <w:t>epartment of Homeland Security (D</w:t>
      </w:r>
      <w:r w:rsidR="001A2407">
        <w:rPr>
          <w:rFonts w:ascii="Arial" w:hAnsi="Arial" w:cs="Arial"/>
          <w:b/>
          <w:bCs/>
          <w:color w:val="201F1E"/>
          <w:bdr w:val="none" w:sz="0" w:space="0" w:color="auto" w:frame="1"/>
        </w:rPr>
        <w:t>HS</w:t>
      </w:r>
      <w:r>
        <w:rPr>
          <w:rFonts w:ascii="Arial" w:hAnsi="Arial" w:cs="Arial"/>
          <w:b/>
          <w:bCs/>
          <w:color w:val="201F1E"/>
          <w:bdr w:val="none" w:sz="0" w:space="0" w:color="auto" w:frame="1"/>
        </w:rPr>
        <w:t xml:space="preserve">) </w:t>
      </w:r>
      <w:r w:rsidR="001A2407">
        <w:rPr>
          <w:rFonts w:ascii="Arial" w:hAnsi="Arial" w:cs="Arial"/>
          <w:b/>
          <w:bCs/>
          <w:color w:val="201F1E"/>
          <w:bdr w:val="none" w:sz="0" w:space="0" w:color="auto" w:frame="1"/>
        </w:rPr>
        <w:t>/</w:t>
      </w:r>
      <w:r>
        <w:rPr>
          <w:rFonts w:ascii="Arial" w:hAnsi="Arial" w:cs="Arial"/>
          <w:b/>
          <w:bCs/>
          <w:color w:val="201F1E"/>
          <w:bdr w:val="none" w:sz="0" w:space="0" w:color="auto" w:frame="1"/>
        </w:rPr>
        <w:t xml:space="preserve"> </w:t>
      </w:r>
      <w:r w:rsidR="001A2407">
        <w:rPr>
          <w:rFonts w:ascii="Arial" w:hAnsi="Arial" w:cs="Arial"/>
          <w:b/>
          <w:bCs/>
          <w:color w:val="201F1E"/>
          <w:bdr w:val="none" w:sz="0" w:space="0" w:color="auto" w:frame="1"/>
        </w:rPr>
        <w:t xml:space="preserve">Law Enforcement Interactions with People with Disabilities – </w:t>
      </w:r>
      <w:r w:rsidR="001A2407" w:rsidRPr="00FF6599">
        <w:rPr>
          <w:rFonts w:ascii="Arial" w:hAnsi="Arial" w:cs="Arial"/>
          <w:color w:val="201F1E"/>
          <w:bdr w:val="none" w:sz="0" w:space="0" w:color="auto" w:frame="1"/>
        </w:rPr>
        <w:t>NCD</w:t>
      </w:r>
      <w:r w:rsidR="001A2407">
        <w:rPr>
          <w:rFonts w:ascii="Arial" w:hAnsi="Arial" w:cs="Arial"/>
          <w:b/>
          <w:bCs/>
          <w:color w:val="201F1E"/>
          <w:bdr w:val="none" w:sz="0" w:space="0" w:color="auto" w:frame="1"/>
        </w:rPr>
        <w:t xml:space="preserve"> </w:t>
      </w:r>
      <w:r w:rsidR="001A2407">
        <w:rPr>
          <w:rFonts w:ascii="Arial" w:hAnsi="Arial" w:cs="Arial"/>
          <w:color w:val="201F1E"/>
          <w:bdr w:val="none" w:sz="0" w:space="0" w:color="auto" w:frame="1"/>
        </w:rPr>
        <w:t xml:space="preserve">met with representatives of the Civil Rights Division of </w:t>
      </w:r>
      <w:r>
        <w:rPr>
          <w:rFonts w:ascii="Arial" w:hAnsi="Arial" w:cs="Arial"/>
          <w:color w:val="201F1E"/>
          <w:bdr w:val="none" w:sz="0" w:space="0" w:color="auto" w:frame="1"/>
        </w:rPr>
        <w:t>DHS</w:t>
      </w:r>
      <w:r w:rsidR="001A2407">
        <w:rPr>
          <w:rFonts w:ascii="Arial" w:hAnsi="Arial" w:cs="Arial"/>
          <w:color w:val="201F1E"/>
          <w:bdr w:val="none" w:sz="0" w:space="0" w:color="auto" w:frame="1"/>
        </w:rPr>
        <w:t xml:space="preserve"> to answer their questions concerning disability rights and law enforcement. Their office expressed an interest in continuing to use NCD as a resource as they focus on this particular issue.</w:t>
      </w:r>
    </w:p>
    <w:p w14:paraId="1E504FBB" w14:textId="10EC937B" w:rsidR="008C7694" w:rsidRPr="00DF6677" w:rsidRDefault="001A7CB9" w:rsidP="00966702">
      <w:pPr>
        <w:numPr>
          <w:ilvl w:val="0"/>
          <w:numId w:val="1"/>
        </w:numPr>
        <w:spacing w:after="240"/>
        <w:rPr>
          <w:rFonts w:eastAsia="Times New Roman" w:cstheme="minorHAnsi"/>
          <w:b/>
          <w:bCs/>
          <w:color w:val="000000" w:themeColor="text1"/>
        </w:rPr>
      </w:pPr>
      <w:r w:rsidRPr="00DF6677">
        <w:rPr>
          <w:rFonts w:eastAsia="Times New Roman" w:cstheme="minorHAnsi"/>
          <w:b/>
          <w:bCs/>
          <w:color w:val="000000" w:themeColor="text1"/>
        </w:rPr>
        <w:t xml:space="preserve">Congressional </w:t>
      </w:r>
      <w:r w:rsidR="00944BBA" w:rsidRPr="00DF6677">
        <w:rPr>
          <w:rFonts w:eastAsia="Times New Roman" w:cstheme="minorHAnsi"/>
          <w:b/>
          <w:bCs/>
          <w:color w:val="000000" w:themeColor="text1"/>
        </w:rPr>
        <w:t>B</w:t>
      </w:r>
      <w:r w:rsidRPr="00DF6677">
        <w:rPr>
          <w:rFonts w:eastAsia="Times New Roman" w:cstheme="minorHAnsi"/>
          <w:b/>
          <w:bCs/>
          <w:color w:val="000000" w:themeColor="text1"/>
        </w:rPr>
        <w:t>riefing</w:t>
      </w:r>
      <w:r w:rsidR="00A545CB" w:rsidRPr="00DF6677">
        <w:rPr>
          <w:rFonts w:eastAsia="Times New Roman" w:cstheme="minorHAnsi"/>
          <w:b/>
          <w:bCs/>
          <w:color w:val="000000" w:themeColor="text1"/>
        </w:rPr>
        <w:t xml:space="preserve"> on </w:t>
      </w:r>
      <w:r w:rsidR="00944BBA" w:rsidRPr="00DF6677">
        <w:rPr>
          <w:rFonts w:eastAsia="Times New Roman" w:cstheme="minorHAnsi"/>
          <w:b/>
          <w:bCs/>
          <w:color w:val="000000" w:themeColor="text1"/>
        </w:rPr>
        <w:t>C</w:t>
      </w:r>
      <w:r w:rsidR="00F00428" w:rsidRPr="00DF6677">
        <w:rPr>
          <w:rFonts w:eastAsia="Times New Roman" w:cstheme="minorHAnsi"/>
          <w:b/>
          <w:bCs/>
          <w:color w:val="000000" w:themeColor="text1"/>
        </w:rPr>
        <w:t xml:space="preserve">ompetitive, </w:t>
      </w:r>
      <w:r w:rsidR="00944BBA" w:rsidRPr="00DF6677">
        <w:rPr>
          <w:rFonts w:eastAsia="Times New Roman" w:cstheme="minorHAnsi"/>
          <w:b/>
          <w:bCs/>
          <w:color w:val="000000" w:themeColor="text1"/>
        </w:rPr>
        <w:t>In</w:t>
      </w:r>
      <w:r w:rsidR="00F00428" w:rsidRPr="00DF6677">
        <w:rPr>
          <w:rFonts w:eastAsia="Times New Roman" w:cstheme="minorHAnsi"/>
          <w:b/>
          <w:bCs/>
          <w:color w:val="000000" w:themeColor="text1"/>
        </w:rPr>
        <w:t xml:space="preserve">tegrated </w:t>
      </w:r>
      <w:r w:rsidR="00944BBA" w:rsidRPr="00DF6677">
        <w:rPr>
          <w:rFonts w:eastAsia="Times New Roman" w:cstheme="minorHAnsi"/>
          <w:b/>
          <w:bCs/>
          <w:color w:val="000000" w:themeColor="text1"/>
        </w:rPr>
        <w:t>E</w:t>
      </w:r>
      <w:r w:rsidR="00F00428" w:rsidRPr="00DF6677">
        <w:rPr>
          <w:rFonts w:eastAsia="Times New Roman" w:cstheme="minorHAnsi"/>
          <w:b/>
          <w:bCs/>
          <w:color w:val="000000" w:themeColor="text1"/>
        </w:rPr>
        <w:t>mployment</w:t>
      </w:r>
      <w:r w:rsidR="00DF6677" w:rsidRPr="00DF6677">
        <w:rPr>
          <w:rFonts w:eastAsia="Times New Roman" w:cstheme="minorHAnsi"/>
          <w:color w:val="000000" w:themeColor="text1"/>
        </w:rPr>
        <w:t xml:space="preserve"> – NCD</w:t>
      </w:r>
      <w:r w:rsidR="008A1A08" w:rsidRPr="00DF6677">
        <w:rPr>
          <w:rFonts w:eastAsia="Times New Roman" w:cstheme="minorHAnsi"/>
          <w:color w:val="000000" w:themeColor="text1"/>
        </w:rPr>
        <w:t xml:space="preserve"> hosted a congressional briefing </w:t>
      </w:r>
      <w:r w:rsidR="00FC43A7" w:rsidRPr="00DF6677">
        <w:rPr>
          <w:rFonts w:eastAsia="Times New Roman" w:cstheme="minorHAnsi"/>
          <w:color w:val="000000" w:themeColor="text1"/>
        </w:rPr>
        <w:t xml:space="preserve">on Capitol Hill </w:t>
      </w:r>
      <w:r w:rsidR="00041EB4" w:rsidRPr="00DF6677">
        <w:rPr>
          <w:rFonts w:eastAsia="Times New Roman" w:cstheme="minorHAnsi"/>
          <w:color w:val="000000" w:themeColor="text1"/>
        </w:rPr>
        <w:t>on October 28</w:t>
      </w:r>
      <w:r w:rsidR="00352599" w:rsidRPr="00DF6677">
        <w:rPr>
          <w:rFonts w:eastAsia="Times New Roman" w:cstheme="minorHAnsi"/>
          <w:color w:val="000000" w:themeColor="text1"/>
        </w:rPr>
        <w:t>, 2019</w:t>
      </w:r>
      <w:r w:rsidR="00041EB4" w:rsidRPr="00DF6677">
        <w:rPr>
          <w:rFonts w:eastAsia="Times New Roman" w:cstheme="minorHAnsi"/>
          <w:color w:val="000000" w:themeColor="text1"/>
        </w:rPr>
        <w:t xml:space="preserve"> </w:t>
      </w:r>
      <w:r w:rsidR="00FC43A7" w:rsidRPr="00DF6677">
        <w:rPr>
          <w:rFonts w:eastAsia="Times New Roman" w:cstheme="minorHAnsi"/>
          <w:color w:val="000000" w:themeColor="text1"/>
        </w:rPr>
        <w:t>regarding</w:t>
      </w:r>
      <w:r w:rsidR="00041EB4" w:rsidRPr="00DF6677">
        <w:rPr>
          <w:rFonts w:eastAsia="Times New Roman" w:cstheme="minorHAnsi"/>
          <w:color w:val="000000" w:themeColor="text1"/>
        </w:rPr>
        <w:t xml:space="preserve"> the successes of people with disabilities transitioning </w:t>
      </w:r>
      <w:r w:rsidR="00F00428" w:rsidRPr="00DF6677">
        <w:rPr>
          <w:rFonts w:eastAsia="Times New Roman" w:cstheme="minorHAnsi"/>
          <w:color w:val="000000" w:themeColor="text1"/>
        </w:rPr>
        <w:t xml:space="preserve">from segregated, sheltered employment </w:t>
      </w:r>
      <w:r w:rsidR="00041EB4" w:rsidRPr="00DF6677">
        <w:rPr>
          <w:rFonts w:eastAsia="Times New Roman" w:cstheme="minorHAnsi"/>
          <w:color w:val="000000" w:themeColor="text1"/>
        </w:rPr>
        <w:t>to competitive, integrated employment</w:t>
      </w:r>
      <w:r w:rsidR="00F6641C" w:rsidRPr="00DF6677">
        <w:rPr>
          <w:rFonts w:eastAsia="Times New Roman" w:cstheme="minorHAnsi"/>
          <w:color w:val="000000" w:themeColor="text1"/>
        </w:rPr>
        <w:t xml:space="preserve"> in collaboration with the House Bipartisan Disabilities Caucus. </w:t>
      </w:r>
      <w:r w:rsidR="001B6866" w:rsidRPr="00DF6677">
        <w:rPr>
          <w:rFonts w:eastAsia="Times New Roman" w:cstheme="minorHAnsi"/>
          <w:color w:val="000000" w:themeColor="text1"/>
        </w:rPr>
        <w:t xml:space="preserve">Speakers included employees with disabilities from Virginia, Oregon, Iowa, </w:t>
      </w:r>
      <w:r w:rsidR="004F564B" w:rsidRPr="00DF6677">
        <w:rPr>
          <w:rFonts w:eastAsia="Times New Roman" w:cstheme="minorHAnsi"/>
          <w:color w:val="000000" w:themeColor="text1"/>
        </w:rPr>
        <w:t>and Maryland telling their stories of transition in their own words.</w:t>
      </w:r>
    </w:p>
    <w:p w14:paraId="60A8A680" w14:textId="21EFD880" w:rsidR="00837BB9" w:rsidRPr="00DF6677" w:rsidRDefault="00352599" w:rsidP="00966702">
      <w:pPr>
        <w:numPr>
          <w:ilvl w:val="0"/>
          <w:numId w:val="1"/>
        </w:numPr>
        <w:spacing w:after="240"/>
        <w:rPr>
          <w:rFonts w:eastAsia="Times New Roman" w:cstheme="minorHAnsi"/>
          <w:color w:val="000000" w:themeColor="text1"/>
        </w:rPr>
      </w:pPr>
      <w:r w:rsidRPr="00DF6677">
        <w:rPr>
          <w:rFonts w:eastAsia="Times New Roman" w:cstheme="minorHAnsi"/>
          <w:b/>
          <w:bCs/>
          <w:color w:val="000000" w:themeColor="text1"/>
        </w:rPr>
        <w:t>Committee</w:t>
      </w:r>
      <w:r w:rsidR="00F00428" w:rsidRPr="00DF6677">
        <w:rPr>
          <w:rFonts w:eastAsia="Times New Roman" w:cstheme="minorHAnsi"/>
          <w:b/>
          <w:bCs/>
          <w:color w:val="000000" w:themeColor="text1"/>
        </w:rPr>
        <w:t xml:space="preserve"> </w:t>
      </w:r>
      <w:r w:rsidR="00944BBA" w:rsidRPr="00DF6677">
        <w:rPr>
          <w:rFonts w:eastAsia="Times New Roman" w:cstheme="minorHAnsi"/>
          <w:b/>
          <w:bCs/>
          <w:color w:val="000000" w:themeColor="text1"/>
        </w:rPr>
        <w:t>B</w:t>
      </w:r>
      <w:r w:rsidR="00F00428" w:rsidRPr="00DF6677">
        <w:rPr>
          <w:rFonts w:eastAsia="Times New Roman" w:cstheme="minorHAnsi"/>
          <w:b/>
          <w:bCs/>
          <w:color w:val="000000" w:themeColor="text1"/>
        </w:rPr>
        <w:t>riefing</w:t>
      </w:r>
      <w:r w:rsidR="00A545CB" w:rsidRPr="00DF6677">
        <w:rPr>
          <w:rFonts w:eastAsia="Times New Roman" w:cstheme="minorHAnsi"/>
          <w:b/>
          <w:bCs/>
          <w:color w:val="000000" w:themeColor="text1"/>
        </w:rPr>
        <w:t xml:space="preserve"> on </w:t>
      </w:r>
      <w:r w:rsidRPr="00DF6677">
        <w:rPr>
          <w:rFonts w:eastAsia="Times New Roman" w:cstheme="minorHAnsi"/>
          <w:b/>
          <w:bCs/>
          <w:color w:val="000000" w:themeColor="text1"/>
        </w:rPr>
        <w:t xml:space="preserve">AbilityOne </w:t>
      </w:r>
      <w:r w:rsidR="00944BBA" w:rsidRPr="00DF6677">
        <w:rPr>
          <w:rFonts w:eastAsia="Times New Roman" w:cstheme="minorHAnsi"/>
          <w:b/>
          <w:bCs/>
          <w:color w:val="000000" w:themeColor="text1"/>
        </w:rPr>
        <w:t>P</w:t>
      </w:r>
      <w:r w:rsidRPr="00DF6677">
        <w:rPr>
          <w:rFonts w:eastAsia="Times New Roman" w:cstheme="minorHAnsi"/>
          <w:b/>
          <w:bCs/>
          <w:color w:val="000000" w:themeColor="text1"/>
        </w:rPr>
        <w:t xml:space="preserve">rogram </w:t>
      </w:r>
      <w:r w:rsidR="00944BBA" w:rsidRPr="00DF6677">
        <w:rPr>
          <w:rFonts w:eastAsia="Times New Roman" w:cstheme="minorHAnsi"/>
          <w:b/>
          <w:bCs/>
          <w:color w:val="000000" w:themeColor="text1"/>
        </w:rPr>
        <w:t>T</w:t>
      </w:r>
      <w:r w:rsidRPr="00DF6677">
        <w:rPr>
          <w:rFonts w:eastAsia="Times New Roman" w:cstheme="minorHAnsi"/>
          <w:b/>
          <w:bCs/>
          <w:color w:val="000000" w:themeColor="text1"/>
        </w:rPr>
        <w:t>rends</w:t>
      </w:r>
      <w:r w:rsidR="00DF6677" w:rsidRPr="00DF6677">
        <w:rPr>
          <w:rFonts w:eastAsia="Times New Roman" w:cstheme="minorHAnsi"/>
          <w:color w:val="000000" w:themeColor="text1"/>
        </w:rPr>
        <w:t xml:space="preserve"> – On </w:t>
      </w:r>
      <w:r w:rsidRPr="00DF6677">
        <w:rPr>
          <w:rFonts w:eastAsia="Times New Roman" w:cstheme="minorHAnsi"/>
          <w:color w:val="000000" w:themeColor="text1"/>
        </w:rPr>
        <w:t xml:space="preserve">May 26, 2020, </w:t>
      </w:r>
      <w:r w:rsidR="00DF6677" w:rsidRPr="00DF6677">
        <w:rPr>
          <w:rFonts w:eastAsia="Times New Roman" w:cstheme="minorHAnsi"/>
          <w:color w:val="000000" w:themeColor="text1"/>
        </w:rPr>
        <w:t>NCD</w:t>
      </w:r>
      <w:r w:rsidRPr="00DF6677">
        <w:rPr>
          <w:rFonts w:eastAsia="Times New Roman" w:cstheme="minorHAnsi"/>
          <w:color w:val="000000" w:themeColor="text1"/>
        </w:rPr>
        <w:t xml:space="preserve"> hosted a </w:t>
      </w:r>
      <w:r w:rsidR="00FC43A7" w:rsidRPr="00DF6677">
        <w:rPr>
          <w:rFonts w:eastAsia="Times New Roman" w:cstheme="minorHAnsi"/>
          <w:color w:val="000000" w:themeColor="text1"/>
        </w:rPr>
        <w:t xml:space="preserve">virtual </w:t>
      </w:r>
      <w:r w:rsidRPr="00DF6677">
        <w:rPr>
          <w:rFonts w:eastAsia="Times New Roman" w:cstheme="minorHAnsi"/>
          <w:color w:val="000000" w:themeColor="text1"/>
        </w:rPr>
        <w:t xml:space="preserve">policy briefing for staff of the </w:t>
      </w:r>
      <w:r w:rsidR="00FC43A7" w:rsidRPr="00DF6677">
        <w:rPr>
          <w:rFonts w:eastAsia="Times New Roman" w:cstheme="minorHAnsi"/>
          <w:color w:val="000000" w:themeColor="text1"/>
        </w:rPr>
        <w:t xml:space="preserve">House Armed Services Committee </w:t>
      </w:r>
      <w:r w:rsidR="00FC43A7" w:rsidRPr="00DF6677">
        <w:rPr>
          <w:rFonts w:eastAsia="Times New Roman" w:cstheme="minorHAnsi"/>
          <w:color w:val="000000" w:themeColor="text1"/>
        </w:rPr>
        <w:lastRenderedPageBreak/>
        <w:t xml:space="preserve">regarding </w:t>
      </w:r>
      <w:r w:rsidR="00944BBA" w:rsidRPr="00DF6677">
        <w:rPr>
          <w:rFonts w:eastAsia="Times New Roman" w:cstheme="minorHAnsi"/>
          <w:color w:val="000000" w:themeColor="text1"/>
        </w:rPr>
        <w:t>our</w:t>
      </w:r>
      <w:r w:rsidR="00F13B13" w:rsidRPr="00DF6677">
        <w:rPr>
          <w:rFonts w:eastAsia="Times New Roman" w:cstheme="minorHAnsi"/>
          <w:color w:val="000000" w:themeColor="text1"/>
        </w:rPr>
        <w:t xml:space="preserve"> research on the AbilityOne program, in light of two House offices</w:t>
      </w:r>
      <w:r w:rsidR="00B51850" w:rsidRPr="00DF6677">
        <w:rPr>
          <w:rFonts w:eastAsia="Times New Roman" w:cstheme="minorHAnsi"/>
          <w:color w:val="000000" w:themeColor="text1"/>
        </w:rPr>
        <w:t xml:space="preserve">’ intentions to pursue an amendment to the National Defense Authorization Act that would have increased the contract set-aside percentage for </w:t>
      </w:r>
      <w:r w:rsidR="00531A8C" w:rsidRPr="00DF6677">
        <w:rPr>
          <w:rFonts w:eastAsia="Times New Roman" w:cstheme="minorHAnsi"/>
          <w:color w:val="000000" w:themeColor="text1"/>
        </w:rPr>
        <w:t xml:space="preserve">AbilityOne from 0.7 percent to 1.5 percent. </w:t>
      </w:r>
      <w:r w:rsidR="007C476E" w:rsidRPr="00DF6677">
        <w:rPr>
          <w:rFonts w:eastAsia="Times New Roman" w:cstheme="minorHAnsi"/>
          <w:color w:val="000000" w:themeColor="text1"/>
        </w:rPr>
        <w:t xml:space="preserve">Both offices requested </w:t>
      </w:r>
      <w:r w:rsidR="00944BBA" w:rsidRPr="00DF6677">
        <w:rPr>
          <w:rFonts w:eastAsia="Times New Roman" w:cstheme="minorHAnsi"/>
          <w:color w:val="000000" w:themeColor="text1"/>
        </w:rPr>
        <w:t>our</w:t>
      </w:r>
      <w:r w:rsidR="007C476E" w:rsidRPr="00DF6677">
        <w:rPr>
          <w:rFonts w:eastAsia="Times New Roman" w:cstheme="minorHAnsi"/>
          <w:color w:val="000000" w:themeColor="text1"/>
        </w:rPr>
        <w:t xml:space="preserve"> research to inform their internal discussions regarding the potential amendment and as a result of the briefing and conversations with </w:t>
      </w:r>
      <w:r w:rsidR="00944BBA" w:rsidRPr="00DF6677">
        <w:rPr>
          <w:rFonts w:eastAsia="Times New Roman" w:cstheme="minorHAnsi"/>
          <w:color w:val="000000" w:themeColor="text1"/>
        </w:rPr>
        <w:t>us</w:t>
      </w:r>
      <w:r w:rsidR="007C476E" w:rsidRPr="00DF6677">
        <w:rPr>
          <w:rFonts w:eastAsia="Times New Roman" w:cstheme="minorHAnsi"/>
          <w:color w:val="000000" w:themeColor="text1"/>
        </w:rPr>
        <w:t xml:space="preserve"> regarding its research, determined they would not seek to increase the contract set-aside </w:t>
      </w:r>
      <w:r w:rsidR="00205D98" w:rsidRPr="00DF6677">
        <w:rPr>
          <w:rFonts w:eastAsia="Times New Roman" w:cstheme="minorHAnsi"/>
          <w:color w:val="000000" w:themeColor="text1"/>
        </w:rPr>
        <w:t xml:space="preserve">during the </w:t>
      </w:r>
      <w:r w:rsidR="00944BBA" w:rsidRPr="00DF6677">
        <w:rPr>
          <w:rFonts w:eastAsia="Times New Roman" w:cstheme="minorHAnsi"/>
          <w:color w:val="000000" w:themeColor="text1"/>
        </w:rPr>
        <w:t>National Defense Authorization Act (</w:t>
      </w:r>
      <w:r w:rsidR="00205D98" w:rsidRPr="00DF6677">
        <w:rPr>
          <w:rFonts w:eastAsia="Times New Roman" w:cstheme="minorHAnsi"/>
          <w:color w:val="000000" w:themeColor="text1"/>
        </w:rPr>
        <w:t>NDAA</w:t>
      </w:r>
      <w:r w:rsidR="00944BBA" w:rsidRPr="00DF6677">
        <w:rPr>
          <w:rFonts w:eastAsia="Times New Roman" w:cstheme="minorHAnsi"/>
          <w:color w:val="000000" w:themeColor="text1"/>
        </w:rPr>
        <w:t>)</w:t>
      </w:r>
      <w:r w:rsidR="00205D98" w:rsidRPr="00DF6677">
        <w:rPr>
          <w:rFonts w:eastAsia="Times New Roman" w:cstheme="minorHAnsi"/>
          <w:color w:val="000000" w:themeColor="text1"/>
        </w:rPr>
        <w:t xml:space="preserve"> amendment process.</w:t>
      </w:r>
    </w:p>
    <w:p w14:paraId="088056C6" w14:textId="68A11A5A" w:rsidR="00837BB9" w:rsidRPr="00DF6677" w:rsidRDefault="00837BB9" w:rsidP="00966702">
      <w:pPr>
        <w:numPr>
          <w:ilvl w:val="0"/>
          <w:numId w:val="1"/>
        </w:numPr>
        <w:spacing w:after="240"/>
        <w:rPr>
          <w:rFonts w:eastAsia="Times New Roman" w:cstheme="minorHAnsi"/>
          <w:color w:val="000000" w:themeColor="text1"/>
        </w:rPr>
      </w:pPr>
      <w:r w:rsidRPr="00DF6677">
        <w:rPr>
          <w:rFonts w:eastAsia="Times New Roman" w:cstheme="minorHAnsi"/>
          <w:b/>
          <w:bCs/>
          <w:color w:val="000000" w:themeColor="text1"/>
        </w:rPr>
        <w:t xml:space="preserve">Congressional </w:t>
      </w:r>
      <w:r w:rsidR="00944BBA" w:rsidRPr="00DF6677">
        <w:rPr>
          <w:rFonts w:eastAsia="Times New Roman" w:cstheme="minorHAnsi"/>
          <w:b/>
          <w:bCs/>
          <w:color w:val="000000" w:themeColor="text1"/>
        </w:rPr>
        <w:t>S</w:t>
      </w:r>
      <w:r w:rsidRPr="00DF6677">
        <w:rPr>
          <w:rFonts w:eastAsia="Times New Roman" w:cstheme="minorHAnsi"/>
          <w:b/>
          <w:bCs/>
          <w:color w:val="000000" w:themeColor="text1"/>
        </w:rPr>
        <w:t xml:space="preserve">taff </w:t>
      </w:r>
      <w:r w:rsidR="00944BBA" w:rsidRPr="00DF6677">
        <w:rPr>
          <w:rFonts w:eastAsia="Times New Roman" w:cstheme="minorHAnsi"/>
          <w:b/>
          <w:bCs/>
          <w:color w:val="000000" w:themeColor="text1"/>
        </w:rPr>
        <w:t>B</w:t>
      </w:r>
      <w:r w:rsidRPr="00DF6677">
        <w:rPr>
          <w:rFonts w:eastAsia="Times New Roman" w:cstheme="minorHAnsi"/>
          <w:b/>
          <w:bCs/>
          <w:color w:val="000000" w:themeColor="text1"/>
        </w:rPr>
        <w:t>riefings</w:t>
      </w:r>
      <w:r w:rsidR="00140442" w:rsidRPr="00DF6677">
        <w:rPr>
          <w:rFonts w:eastAsia="Times New Roman" w:cstheme="minorHAnsi"/>
          <w:b/>
          <w:bCs/>
          <w:color w:val="000000" w:themeColor="text1"/>
        </w:rPr>
        <w:t xml:space="preserve"> </w:t>
      </w:r>
      <w:r w:rsidR="00A545CB" w:rsidRPr="00DF6677">
        <w:rPr>
          <w:rFonts w:eastAsia="Times New Roman" w:cstheme="minorHAnsi"/>
          <w:b/>
          <w:bCs/>
          <w:color w:val="000000" w:themeColor="text1"/>
        </w:rPr>
        <w:t xml:space="preserve">on </w:t>
      </w:r>
      <w:r w:rsidR="00944BBA" w:rsidRPr="00DF6677">
        <w:rPr>
          <w:rFonts w:eastAsia="Times New Roman" w:cstheme="minorHAnsi"/>
          <w:b/>
          <w:bCs/>
          <w:color w:val="000000" w:themeColor="text1"/>
        </w:rPr>
        <w:t>P</w:t>
      </w:r>
      <w:r w:rsidR="001C6459" w:rsidRPr="00DF6677">
        <w:rPr>
          <w:rFonts w:eastAsia="Times New Roman" w:cstheme="minorHAnsi"/>
          <w:b/>
          <w:bCs/>
          <w:color w:val="000000" w:themeColor="text1"/>
        </w:rPr>
        <w:t xml:space="preserve">rogress </w:t>
      </w:r>
      <w:r w:rsidR="00944BBA" w:rsidRPr="00DF6677">
        <w:rPr>
          <w:rFonts w:eastAsia="Times New Roman" w:cstheme="minorHAnsi"/>
          <w:b/>
          <w:bCs/>
          <w:color w:val="000000" w:themeColor="text1"/>
        </w:rPr>
        <w:t>R</w:t>
      </w:r>
      <w:r w:rsidR="001C6459" w:rsidRPr="00DF6677">
        <w:rPr>
          <w:rFonts w:eastAsia="Times New Roman" w:cstheme="minorHAnsi"/>
          <w:b/>
          <w:bCs/>
          <w:color w:val="000000" w:themeColor="text1"/>
        </w:rPr>
        <w:t xml:space="preserve">eport on </w:t>
      </w:r>
      <w:r w:rsidR="00944BBA" w:rsidRPr="00DF6677">
        <w:rPr>
          <w:rFonts w:eastAsia="Times New Roman" w:cstheme="minorHAnsi"/>
          <w:b/>
          <w:bCs/>
          <w:color w:val="000000" w:themeColor="text1"/>
        </w:rPr>
        <w:t>D</w:t>
      </w:r>
      <w:r w:rsidR="001C6459" w:rsidRPr="00DF6677">
        <w:rPr>
          <w:rFonts w:eastAsia="Times New Roman" w:cstheme="minorHAnsi"/>
          <w:b/>
          <w:bCs/>
          <w:color w:val="000000" w:themeColor="text1"/>
        </w:rPr>
        <w:t xml:space="preserve">isability </w:t>
      </w:r>
      <w:r w:rsidR="00944BBA" w:rsidRPr="00DF6677">
        <w:rPr>
          <w:rFonts w:eastAsia="Times New Roman" w:cstheme="minorHAnsi"/>
          <w:b/>
          <w:bCs/>
          <w:color w:val="000000" w:themeColor="text1"/>
        </w:rPr>
        <w:t>E</w:t>
      </w:r>
      <w:r w:rsidR="001C6459" w:rsidRPr="00DF6677">
        <w:rPr>
          <w:rFonts w:eastAsia="Times New Roman" w:cstheme="minorHAnsi"/>
          <w:b/>
          <w:bCs/>
          <w:color w:val="000000" w:themeColor="text1"/>
        </w:rPr>
        <w:t>mployment</w:t>
      </w:r>
      <w:r w:rsidR="00DF6677" w:rsidRPr="00DF6677">
        <w:rPr>
          <w:rFonts w:eastAsia="Times New Roman" w:cstheme="minorHAnsi"/>
          <w:color w:val="000000" w:themeColor="text1"/>
        </w:rPr>
        <w:t xml:space="preserve"> – Beginning in </w:t>
      </w:r>
      <w:r w:rsidRPr="00DF6677">
        <w:rPr>
          <w:rFonts w:eastAsia="Times New Roman" w:cstheme="minorHAnsi"/>
          <w:color w:val="000000" w:themeColor="text1"/>
        </w:rPr>
        <w:t xml:space="preserve">August 2020, </w:t>
      </w:r>
      <w:r w:rsidR="00DF6677">
        <w:rPr>
          <w:rFonts w:eastAsia="Times New Roman" w:cstheme="minorHAnsi"/>
          <w:color w:val="000000" w:themeColor="text1"/>
        </w:rPr>
        <w:t>NCD</w:t>
      </w:r>
      <w:r w:rsidRPr="00DF6677">
        <w:rPr>
          <w:rFonts w:eastAsia="Times New Roman" w:cstheme="minorHAnsi"/>
          <w:color w:val="000000" w:themeColor="text1"/>
        </w:rPr>
        <w:t xml:space="preserve"> </w:t>
      </w:r>
      <w:r w:rsidR="00337A28" w:rsidRPr="00DF6677">
        <w:rPr>
          <w:rFonts w:eastAsia="Times New Roman" w:cstheme="minorHAnsi"/>
          <w:color w:val="000000" w:themeColor="text1"/>
        </w:rPr>
        <w:t xml:space="preserve">began offering briefings to individual </w:t>
      </w:r>
      <w:r w:rsidR="00C070A9" w:rsidRPr="00DF6677">
        <w:rPr>
          <w:rFonts w:eastAsia="Times New Roman" w:cstheme="minorHAnsi"/>
          <w:color w:val="000000" w:themeColor="text1"/>
        </w:rPr>
        <w:t xml:space="preserve">member, committee, and caucus </w:t>
      </w:r>
      <w:r w:rsidR="00337A28" w:rsidRPr="00DF6677">
        <w:rPr>
          <w:rFonts w:eastAsia="Times New Roman" w:cstheme="minorHAnsi"/>
          <w:color w:val="000000" w:themeColor="text1"/>
        </w:rPr>
        <w:t xml:space="preserve">offices that </w:t>
      </w:r>
      <w:r w:rsidR="00C070A9" w:rsidRPr="00DF6677">
        <w:rPr>
          <w:rFonts w:eastAsia="Times New Roman" w:cstheme="minorHAnsi"/>
          <w:color w:val="000000" w:themeColor="text1"/>
        </w:rPr>
        <w:t xml:space="preserve">requested them following dissemination of </w:t>
      </w:r>
      <w:r w:rsidR="00944BBA" w:rsidRPr="00DF6677">
        <w:rPr>
          <w:rFonts w:eastAsia="Times New Roman" w:cstheme="minorHAnsi"/>
          <w:color w:val="000000" w:themeColor="text1"/>
        </w:rPr>
        <w:t>our</w:t>
      </w:r>
      <w:r w:rsidR="00C070A9" w:rsidRPr="00DF6677">
        <w:rPr>
          <w:rFonts w:eastAsia="Times New Roman" w:cstheme="minorHAnsi"/>
          <w:color w:val="000000" w:themeColor="text1"/>
        </w:rPr>
        <w:t xml:space="preserve"> 2020 </w:t>
      </w:r>
      <w:r w:rsidR="00944BBA" w:rsidRPr="00DF6677">
        <w:rPr>
          <w:rFonts w:eastAsia="Times New Roman" w:cstheme="minorHAnsi"/>
          <w:color w:val="000000" w:themeColor="text1"/>
        </w:rPr>
        <w:t>A</w:t>
      </w:r>
      <w:r w:rsidR="00C070A9" w:rsidRPr="00DF6677">
        <w:rPr>
          <w:rFonts w:eastAsia="Times New Roman" w:cstheme="minorHAnsi"/>
          <w:color w:val="000000" w:themeColor="text1"/>
        </w:rPr>
        <w:t xml:space="preserve">nnual </w:t>
      </w:r>
      <w:r w:rsidR="00944BBA" w:rsidRPr="00DF6677">
        <w:rPr>
          <w:rFonts w:eastAsia="Times New Roman" w:cstheme="minorHAnsi"/>
          <w:color w:val="000000" w:themeColor="text1"/>
        </w:rPr>
        <w:t>P</w:t>
      </w:r>
      <w:r w:rsidR="00C070A9" w:rsidRPr="00DF6677">
        <w:rPr>
          <w:rFonts w:eastAsia="Times New Roman" w:cstheme="minorHAnsi"/>
          <w:color w:val="000000" w:themeColor="text1"/>
        </w:rPr>
        <w:t xml:space="preserve">rogress </w:t>
      </w:r>
      <w:r w:rsidR="00944BBA" w:rsidRPr="00DF6677">
        <w:rPr>
          <w:rFonts w:eastAsia="Times New Roman" w:cstheme="minorHAnsi"/>
          <w:color w:val="000000" w:themeColor="text1"/>
        </w:rPr>
        <w:t>R</w:t>
      </w:r>
      <w:r w:rsidR="00C070A9" w:rsidRPr="00DF6677">
        <w:rPr>
          <w:rFonts w:eastAsia="Times New Roman" w:cstheme="minorHAnsi"/>
          <w:color w:val="000000" w:themeColor="text1"/>
        </w:rPr>
        <w:t xml:space="preserve">eport. This year’s report focused on </w:t>
      </w:r>
      <w:r w:rsidR="002C32D8" w:rsidRPr="00DF6677">
        <w:rPr>
          <w:rFonts w:eastAsia="Times New Roman" w:cstheme="minorHAnsi"/>
          <w:color w:val="000000" w:themeColor="text1"/>
        </w:rPr>
        <w:t xml:space="preserve">barriers to employment present in many federal laws and programs that were designed to benefit people with disabilities but </w:t>
      </w:r>
      <w:r w:rsidR="003302BB" w:rsidRPr="00DF6677">
        <w:rPr>
          <w:rFonts w:eastAsia="Times New Roman" w:cstheme="minorHAnsi"/>
          <w:color w:val="000000" w:themeColor="text1"/>
        </w:rPr>
        <w:t>are in sore need of modernization or phase-out.</w:t>
      </w:r>
      <w:r w:rsidR="003302BB" w:rsidRPr="00DF6677">
        <w:rPr>
          <w:rFonts w:eastAsia="Times New Roman" w:cstheme="minorHAnsi"/>
          <w:color w:val="000000" w:themeColor="text1"/>
          <w:u w:val="single"/>
        </w:rPr>
        <w:t xml:space="preserve"> </w:t>
      </w:r>
    </w:p>
    <w:p w14:paraId="5CAA8CA5" w14:textId="5F2242C5" w:rsidR="003302BB" w:rsidRPr="00DF6677" w:rsidRDefault="00A545CB" w:rsidP="00966702">
      <w:pPr>
        <w:numPr>
          <w:ilvl w:val="0"/>
          <w:numId w:val="1"/>
        </w:numPr>
        <w:spacing w:after="240"/>
        <w:rPr>
          <w:rFonts w:eastAsia="Times New Roman" w:cstheme="minorHAnsi"/>
          <w:color w:val="000000" w:themeColor="text1"/>
        </w:rPr>
      </w:pPr>
      <w:r w:rsidRPr="00DF6677">
        <w:rPr>
          <w:rFonts w:eastAsia="Times New Roman" w:cstheme="minorHAnsi"/>
          <w:b/>
          <w:bCs/>
          <w:color w:val="000000" w:themeColor="text1"/>
        </w:rPr>
        <w:t xml:space="preserve">Agency </w:t>
      </w:r>
      <w:r w:rsidR="00140442" w:rsidRPr="00DF6677">
        <w:rPr>
          <w:rFonts w:eastAsia="Times New Roman" w:cstheme="minorHAnsi"/>
          <w:b/>
          <w:bCs/>
          <w:color w:val="000000" w:themeColor="text1"/>
        </w:rPr>
        <w:t>B</w:t>
      </w:r>
      <w:r w:rsidRPr="00DF6677">
        <w:rPr>
          <w:rFonts w:eastAsia="Times New Roman" w:cstheme="minorHAnsi"/>
          <w:b/>
          <w:bCs/>
          <w:color w:val="000000" w:themeColor="text1"/>
        </w:rPr>
        <w:t xml:space="preserve">riefing on </w:t>
      </w:r>
      <w:r w:rsidR="00944BBA" w:rsidRPr="00DF6677">
        <w:rPr>
          <w:rFonts w:eastAsia="Times New Roman" w:cstheme="minorHAnsi"/>
          <w:b/>
          <w:bCs/>
          <w:color w:val="000000" w:themeColor="text1"/>
        </w:rPr>
        <w:t>B</w:t>
      </w:r>
      <w:r w:rsidR="00CC4D82" w:rsidRPr="00DF6677">
        <w:rPr>
          <w:rFonts w:eastAsia="Times New Roman" w:cstheme="minorHAnsi"/>
          <w:b/>
          <w:bCs/>
          <w:color w:val="000000" w:themeColor="text1"/>
        </w:rPr>
        <w:t xml:space="preserve">ioethics </w:t>
      </w:r>
      <w:r w:rsidR="00944BBA" w:rsidRPr="00DF6677">
        <w:rPr>
          <w:rFonts w:eastAsia="Times New Roman" w:cstheme="minorHAnsi"/>
          <w:b/>
          <w:bCs/>
          <w:color w:val="000000" w:themeColor="text1"/>
        </w:rPr>
        <w:t>R</w:t>
      </w:r>
      <w:r w:rsidR="00CC4D82" w:rsidRPr="00DF6677">
        <w:rPr>
          <w:rFonts w:eastAsia="Times New Roman" w:cstheme="minorHAnsi"/>
          <w:b/>
          <w:bCs/>
          <w:color w:val="000000" w:themeColor="text1"/>
        </w:rPr>
        <w:t>eports</w:t>
      </w:r>
      <w:r w:rsidR="00DF6677" w:rsidRPr="00DF6677">
        <w:rPr>
          <w:rFonts w:eastAsia="Times New Roman" w:cstheme="minorHAnsi"/>
          <w:color w:val="000000" w:themeColor="text1"/>
        </w:rPr>
        <w:t xml:space="preserve"> – </w:t>
      </w:r>
      <w:r w:rsidR="00CC4D82" w:rsidRPr="00DF6677">
        <w:rPr>
          <w:rFonts w:eastAsia="Times New Roman" w:cstheme="minorHAnsi"/>
          <w:color w:val="000000" w:themeColor="text1"/>
        </w:rPr>
        <w:t>In October and in December</w:t>
      </w:r>
      <w:r w:rsidR="00DF6677">
        <w:rPr>
          <w:rFonts w:eastAsia="Times New Roman" w:cstheme="minorHAnsi"/>
          <w:color w:val="000000" w:themeColor="text1"/>
        </w:rPr>
        <w:t xml:space="preserve"> 2019, </w:t>
      </w:r>
      <w:r w:rsidR="00944BBA" w:rsidRPr="00DF6677">
        <w:rPr>
          <w:rFonts w:eastAsia="Times New Roman" w:cstheme="minorHAnsi"/>
          <w:color w:val="000000" w:themeColor="text1"/>
        </w:rPr>
        <w:t>we</w:t>
      </w:r>
      <w:r w:rsidR="00CC4D82" w:rsidRPr="00DF6677">
        <w:rPr>
          <w:rFonts w:eastAsia="Times New Roman" w:cstheme="minorHAnsi"/>
          <w:color w:val="000000" w:themeColor="text1"/>
        </w:rPr>
        <w:t xml:space="preserve"> provided in-person policy briefings for senior leadership across </w:t>
      </w:r>
      <w:r w:rsidRPr="00DF6677">
        <w:rPr>
          <w:rFonts w:eastAsia="Times New Roman" w:cstheme="minorHAnsi"/>
          <w:color w:val="000000" w:themeColor="text1"/>
        </w:rPr>
        <w:t>the U.S. Department of Health and Human Services</w:t>
      </w:r>
      <w:r w:rsidR="00B1396C">
        <w:rPr>
          <w:rFonts w:eastAsia="Times New Roman" w:cstheme="minorHAnsi"/>
          <w:color w:val="000000" w:themeColor="text1"/>
        </w:rPr>
        <w:t xml:space="preserve"> (HHS)</w:t>
      </w:r>
      <w:r w:rsidRPr="00DF6677">
        <w:rPr>
          <w:rFonts w:eastAsia="Times New Roman" w:cstheme="minorHAnsi"/>
          <w:color w:val="000000" w:themeColor="text1"/>
        </w:rPr>
        <w:t>’</w:t>
      </w:r>
      <w:r w:rsidR="00B1396C">
        <w:rPr>
          <w:rFonts w:eastAsia="Times New Roman" w:cstheme="minorHAnsi"/>
          <w:color w:val="000000" w:themeColor="text1"/>
        </w:rPr>
        <w:t>s</w:t>
      </w:r>
      <w:r w:rsidR="00CC4D82" w:rsidRPr="00DF6677">
        <w:rPr>
          <w:rFonts w:eastAsia="Times New Roman" w:cstheme="minorHAnsi"/>
          <w:color w:val="000000" w:themeColor="text1"/>
        </w:rPr>
        <w:t xml:space="preserve"> bureaus and divisions on </w:t>
      </w:r>
      <w:r w:rsidR="00AB0A4E" w:rsidRPr="00DF6677">
        <w:rPr>
          <w:rFonts w:eastAsia="Times New Roman" w:cstheme="minorHAnsi"/>
          <w:color w:val="000000" w:themeColor="text1"/>
        </w:rPr>
        <w:t xml:space="preserve">reports within </w:t>
      </w:r>
      <w:r w:rsidR="00944BBA" w:rsidRPr="00DF6677">
        <w:rPr>
          <w:rFonts w:eastAsia="Times New Roman" w:cstheme="minorHAnsi"/>
          <w:color w:val="000000" w:themeColor="text1"/>
        </w:rPr>
        <w:t>our</w:t>
      </w:r>
      <w:r w:rsidR="00AB0A4E" w:rsidRPr="00DF6677">
        <w:rPr>
          <w:rFonts w:eastAsia="Times New Roman" w:cstheme="minorHAnsi"/>
          <w:color w:val="000000" w:themeColor="text1"/>
        </w:rPr>
        <w:t xml:space="preserve"> bioethics and disability report series. Many of the report recommendations </w:t>
      </w:r>
      <w:r w:rsidR="00B70B7A" w:rsidRPr="00DF6677">
        <w:rPr>
          <w:rFonts w:eastAsia="Times New Roman" w:cstheme="minorHAnsi"/>
          <w:color w:val="000000" w:themeColor="text1"/>
        </w:rPr>
        <w:t xml:space="preserve">in each of the five reports were specific to </w:t>
      </w:r>
      <w:r w:rsidRPr="00DF6677">
        <w:rPr>
          <w:rFonts w:eastAsia="Times New Roman" w:cstheme="minorHAnsi"/>
          <w:color w:val="000000" w:themeColor="text1"/>
        </w:rPr>
        <w:t xml:space="preserve">offices </w:t>
      </w:r>
      <w:r w:rsidR="00B70B7A" w:rsidRPr="00DF6677">
        <w:rPr>
          <w:rFonts w:eastAsia="Times New Roman" w:cstheme="minorHAnsi"/>
          <w:color w:val="000000" w:themeColor="text1"/>
        </w:rPr>
        <w:t xml:space="preserve">within HHS. </w:t>
      </w:r>
    </w:p>
    <w:p w14:paraId="5A208082" w14:textId="4FF3AB56" w:rsidR="008C7694" w:rsidRPr="00D827BD" w:rsidRDefault="00944BBA" w:rsidP="00DD7768">
      <w:pPr>
        <w:pStyle w:val="ListParagraph"/>
        <w:numPr>
          <w:ilvl w:val="0"/>
          <w:numId w:val="1"/>
        </w:numPr>
        <w:spacing w:after="240"/>
        <w:contextualSpacing w:val="0"/>
        <w:rPr>
          <w:rFonts w:cstheme="minorHAnsi"/>
          <w:color w:val="000000" w:themeColor="text1"/>
        </w:rPr>
      </w:pPr>
      <w:r w:rsidRPr="00DF6677">
        <w:rPr>
          <w:rFonts w:cstheme="minorHAnsi"/>
          <w:b/>
          <w:bCs/>
          <w:color w:val="000000" w:themeColor="text1"/>
        </w:rPr>
        <w:t>T</w:t>
      </w:r>
      <w:r w:rsidR="00AF7B5C" w:rsidRPr="00DF6677">
        <w:rPr>
          <w:rFonts w:cstheme="minorHAnsi"/>
          <w:b/>
          <w:bCs/>
          <w:color w:val="000000" w:themeColor="text1"/>
        </w:rPr>
        <w:t xml:space="preserve">echnical </w:t>
      </w:r>
      <w:r w:rsidRPr="00DF6677">
        <w:rPr>
          <w:rFonts w:cstheme="minorHAnsi"/>
          <w:b/>
          <w:bCs/>
          <w:color w:val="000000" w:themeColor="text1"/>
        </w:rPr>
        <w:t>A</w:t>
      </w:r>
      <w:r w:rsidR="00AF7B5C" w:rsidRPr="00DF6677">
        <w:rPr>
          <w:rFonts w:cstheme="minorHAnsi"/>
          <w:b/>
          <w:bCs/>
          <w:color w:val="000000" w:themeColor="text1"/>
        </w:rPr>
        <w:t xml:space="preserve">ssistance </w:t>
      </w:r>
      <w:r w:rsidRPr="00DF6677">
        <w:rPr>
          <w:rFonts w:cstheme="minorHAnsi"/>
          <w:b/>
          <w:bCs/>
          <w:color w:val="000000" w:themeColor="text1"/>
        </w:rPr>
        <w:t xml:space="preserve">Provided </w:t>
      </w:r>
      <w:r w:rsidR="00AF7B5C" w:rsidRPr="00DF6677">
        <w:rPr>
          <w:rFonts w:cstheme="minorHAnsi"/>
          <w:b/>
          <w:bCs/>
          <w:color w:val="000000" w:themeColor="text1"/>
        </w:rPr>
        <w:t xml:space="preserve">to </w:t>
      </w:r>
      <w:r w:rsidRPr="00DF6677">
        <w:rPr>
          <w:rFonts w:cstheme="minorHAnsi"/>
          <w:b/>
          <w:bCs/>
          <w:color w:val="000000" w:themeColor="text1"/>
        </w:rPr>
        <w:t>C</w:t>
      </w:r>
      <w:r w:rsidR="00AF7B5C" w:rsidRPr="00DF6677">
        <w:rPr>
          <w:rFonts w:cstheme="minorHAnsi"/>
          <w:b/>
          <w:bCs/>
          <w:color w:val="000000" w:themeColor="text1"/>
        </w:rPr>
        <w:t xml:space="preserve">ongressional </w:t>
      </w:r>
      <w:r w:rsidRPr="00DF6677">
        <w:rPr>
          <w:rFonts w:cstheme="minorHAnsi"/>
          <w:b/>
          <w:bCs/>
          <w:color w:val="000000" w:themeColor="text1"/>
        </w:rPr>
        <w:t>O</w:t>
      </w:r>
      <w:r w:rsidR="00AF7B5C" w:rsidRPr="00DF6677">
        <w:rPr>
          <w:rFonts w:cstheme="minorHAnsi"/>
          <w:b/>
          <w:bCs/>
          <w:color w:val="000000" w:themeColor="text1"/>
        </w:rPr>
        <w:t>ffices</w:t>
      </w:r>
      <w:r w:rsidR="00A545CB" w:rsidRPr="00DF6677">
        <w:rPr>
          <w:rFonts w:cstheme="minorHAnsi"/>
          <w:b/>
          <w:bCs/>
          <w:color w:val="000000" w:themeColor="text1"/>
        </w:rPr>
        <w:t xml:space="preserve"> regarding</w:t>
      </w:r>
      <w:r w:rsidR="000A7A7A" w:rsidRPr="00DF6677">
        <w:rPr>
          <w:rFonts w:cstheme="minorHAnsi"/>
          <w:b/>
          <w:bCs/>
          <w:color w:val="000000" w:themeColor="text1"/>
        </w:rPr>
        <w:t xml:space="preserve"> </w:t>
      </w:r>
      <w:r w:rsidRPr="00DF6677">
        <w:rPr>
          <w:rFonts w:cstheme="minorHAnsi"/>
          <w:b/>
          <w:bCs/>
          <w:color w:val="000000" w:themeColor="text1"/>
        </w:rPr>
        <w:t>C</w:t>
      </w:r>
      <w:r w:rsidR="00AF7B5C" w:rsidRPr="00DF6677">
        <w:rPr>
          <w:rFonts w:cstheme="minorHAnsi"/>
          <w:b/>
          <w:bCs/>
          <w:color w:val="000000" w:themeColor="text1"/>
        </w:rPr>
        <w:t xml:space="preserve">risis </w:t>
      </w:r>
      <w:r w:rsidRPr="00DF6677">
        <w:rPr>
          <w:rFonts w:cstheme="minorHAnsi"/>
          <w:b/>
          <w:bCs/>
          <w:color w:val="000000" w:themeColor="text1"/>
        </w:rPr>
        <w:t>S</w:t>
      </w:r>
      <w:r w:rsidR="00AF7B5C" w:rsidRPr="00DF6677">
        <w:rPr>
          <w:rFonts w:cstheme="minorHAnsi"/>
          <w:b/>
          <w:bCs/>
          <w:color w:val="000000" w:themeColor="text1"/>
        </w:rPr>
        <w:t xml:space="preserve">tandards of </w:t>
      </w:r>
      <w:r w:rsidRPr="00DF6677">
        <w:rPr>
          <w:rFonts w:cstheme="minorHAnsi"/>
          <w:b/>
          <w:bCs/>
          <w:color w:val="000000" w:themeColor="text1"/>
        </w:rPr>
        <w:t>C</w:t>
      </w:r>
      <w:r w:rsidR="00AF7B5C" w:rsidRPr="00DF6677">
        <w:rPr>
          <w:rFonts w:cstheme="minorHAnsi"/>
          <w:b/>
          <w:bCs/>
          <w:color w:val="000000" w:themeColor="text1"/>
        </w:rPr>
        <w:t>are</w:t>
      </w:r>
      <w:r w:rsidR="00DF6677" w:rsidRPr="00DF6677">
        <w:rPr>
          <w:rFonts w:cstheme="minorHAnsi"/>
          <w:color w:val="000000" w:themeColor="text1"/>
        </w:rPr>
        <w:t xml:space="preserve"> – In </w:t>
      </w:r>
      <w:r w:rsidR="00AF7B5C" w:rsidRPr="00DF6677">
        <w:rPr>
          <w:rFonts w:cstheme="minorHAnsi"/>
          <w:color w:val="000000" w:themeColor="text1"/>
        </w:rPr>
        <w:t xml:space="preserve">view of </w:t>
      </w:r>
      <w:r w:rsidRPr="00DF6677">
        <w:rPr>
          <w:rFonts w:cstheme="minorHAnsi"/>
          <w:color w:val="000000" w:themeColor="text1"/>
        </w:rPr>
        <w:t>our</w:t>
      </w:r>
      <w:r w:rsidR="00AF7B5C" w:rsidRPr="00DF6677">
        <w:rPr>
          <w:rFonts w:cstheme="minorHAnsi"/>
          <w:color w:val="000000" w:themeColor="text1"/>
        </w:rPr>
        <w:t xml:space="preserve"> </w:t>
      </w:r>
      <w:r w:rsidR="00A545CB" w:rsidRPr="00DF6677">
        <w:rPr>
          <w:rFonts w:cstheme="minorHAnsi"/>
          <w:color w:val="000000" w:themeColor="text1"/>
        </w:rPr>
        <w:t>2019</w:t>
      </w:r>
      <w:r w:rsidR="00AF7B5C" w:rsidRPr="00DF6677">
        <w:rPr>
          <w:rFonts w:cstheme="minorHAnsi"/>
          <w:color w:val="000000" w:themeColor="text1"/>
        </w:rPr>
        <w:t xml:space="preserve"> bioethics report series, several </w:t>
      </w:r>
      <w:r w:rsidR="00D827BD">
        <w:rPr>
          <w:rFonts w:cstheme="minorHAnsi"/>
          <w:color w:val="000000" w:themeColor="text1"/>
        </w:rPr>
        <w:t xml:space="preserve">congressional </w:t>
      </w:r>
      <w:r w:rsidR="00AF7B5C" w:rsidRPr="00DF6677">
        <w:rPr>
          <w:rFonts w:cstheme="minorHAnsi"/>
          <w:color w:val="000000" w:themeColor="text1"/>
        </w:rPr>
        <w:t xml:space="preserve">offices </w:t>
      </w:r>
      <w:r w:rsidR="00F31B60" w:rsidRPr="00DF6677">
        <w:rPr>
          <w:rFonts w:cstheme="minorHAnsi"/>
          <w:color w:val="000000" w:themeColor="text1"/>
        </w:rPr>
        <w:t xml:space="preserve">asked </w:t>
      </w:r>
      <w:r w:rsidR="00A545CB" w:rsidRPr="00DF6677">
        <w:rPr>
          <w:rFonts w:cstheme="minorHAnsi"/>
          <w:color w:val="000000" w:themeColor="text1"/>
        </w:rPr>
        <w:t>NCD</w:t>
      </w:r>
      <w:r w:rsidR="00F31B60" w:rsidRPr="00DF6677">
        <w:rPr>
          <w:rFonts w:cstheme="minorHAnsi"/>
          <w:color w:val="000000" w:themeColor="text1"/>
        </w:rPr>
        <w:t xml:space="preserve"> for assistance in understanding and responding to the concerns of the disability community regarding COVID-19 crisis standards of care </w:t>
      </w:r>
      <w:r w:rsidR="009E7772" w:rsidRPr="00DF6677">
        <w:rPr>
          <w:rFonts w:cstheme="minorHAnsi"/>
          <w:color w:val="000000" w:themeColor="text1"/>
        </w:rPr>
        <w:t xml:space="preserve">that many states have pulled out in anticipation of potential medical rationing. </w:t>
      </w:r>
      <w:r w:rsidRPr="00DF6677">
        <w:rPr>
          <w:rFonts w:cstheme="minorHAnsi"/>
          <w:color w:val="000000" w:themeColor="text1"/>
        </w:rPr>
        <w:t>We</w:t>
      </w:r>
      <w:r w:rsidR="00550E74" w:rsidRPr="00DF6677">
        <w:rPr>
          <w:rFonts w:cstheme="minorHAnsi"/>
          <w:color w:val="000000" w:themeColor="text1"/>
        </w:rPr>
        <w:t xml:space="preserve"> assisted a group of bipartisan, bicameral offices </w:t>
      </w:r>
      <w:r w:rsidR="008117DE" w:rsidRPr="00DF6677">
        <w:rPr>
          <w:rFonts w:cstheme="minorHAnsi"/>
          <w:color w:val="000000" w:themeColor="text1"/>
        </w:rPr>
        <w:t xml:space="preserve">over many months to that end. </w:t>
      </w:r>
    </w:p>
    <w:p w14:paraId="0821C761" w14:textId="2B06637C" w:rsidR="009C578D" w:rsidRPr="00D827BD" w:rsidRDefault="00944BBA" w:rsidP="00966702">
      <w:pPr>
        <w:pStyle w:val="ListParagraph"/>
        <w:numPr>
          <w:ilvl w:val="0"/>
          <w:numId w:val="1"/>
        </w:numPr>
        <w:spacing w:after="240"/>
        <w:contextualSpacing w:val="0"/>
        <w:rPr>
          <w:rFonts w:cstheme="minorHAnsi"/>
          <w:color w:val="000000" w:themeColor="text1"/>
        </w:rPr>
      </w:pPr>
      <w:r w:rsidRPr="00D827BD">
        <w:rPr>
          <w:rFonts w:cstheme="minorHAnsi"/>
          <w:b/>
          <w:bCs/>
          <w:color w:val="000000" w:themeColor="text1"/>
        </w:rPr>
        <w:t xml:space="preserve">Advised </w:t>
      </w:r>
      <w:r w:rsidR="009C578D" w:rsidRPr="00D827BD">
        <w:rPr>
          <w:rFonts w:cstheme="minorHAnsi"/>
          <w:b/>
          <w:bCs/>
          <w:color w:val="000000" w:themeColor="text1"/>
        </w:rPr>
        <w:t xml:space="preserve">Treasury Secretary and </w:t>
      </w:r>
      <w:r w:rsidR="00B1396C">
        <w:rPr>
          <w:rFonts w:cstheme="minorHAnsi"/>
          <w:b/>
          <w:bCs/>
          <w:color w:val="000000" w:themeColor="text1"/>
        </w:rPr>
        <w:t>Internal Revenue Service (IRS)</w:t>
      </w:r>
      <w:r w:rsidR="009C578D" w:rsidRPr="00D827BD">
        <w:rPr>
          <w:rFonts w:cstheme="minorHAnsi"/>
          <w:b/>
          <w:bCs/>
          <w:color w:val="000000" w:themeColor="text1"/>
        </w:rPr>
        <w:t xml:space="preserve"> Commissioner</w:t>
      </w:r>
      <w:r w:rsidR="00A545CB" w:rsidRPr="00D827BD">
        <w:rPr>
          <w:rFonts w:cstheme="minorHAnsi"/>
          <w:b/>
          <w:bCs/>
          <w:color w:val="000000" w:themeColor="text1"/>
        </w:rPr>
        <w:t xml:space="preserve"> on</w:t>
      </w:r>
      <w:r w:rsidR="000A7A7A" w:rsidRPr="00D827BD">
        <w:rPr>
          <w:rFonts w:cstheme="minorHAnsi"/>
          <w:b/>
          <w:bCs/>
          <w:color w:val="000000" w:themeColor="text1"/>
        </w:rPr>
        <w:t xml:space="preserve"> </w:t>
      </w:r>
      <w:r w:rsidR="009C578D" w:rsidRPr="00D827BD">
        <w:rPr>
          <w:rFonts w:cstheme="minorHAnsi"/>
          <w:b/>
          <w:bCs/>
          <w:color w:val="000000" w:themeColor="text1"/>
        </w:rPr>
        <w:t xml:space="preserve">CARES Act </w:t>
      </w:r>
      <w:r w:rsidRPr="00D827BD">
        <w:rPr>
          <w:rFonts w:cstheme="minorHAnsi"/>
          <w:b/>
          <w:bCs/>
          <w:color w:val="000000" w:themeColor="text1"/>
        </w:rPr>
        <w:t>P</w:t>
      </w:r>
      <w:r w:rsidR="009C578D" w:rsidRPr="00D827BD">
        <w:rPr>
          <w:rFonts w:cstheme="minorHAnsi"/>
          <w:b/>
          <w:bCs/>
          <w:color w:val="000000" w:themeColor="text1"/>
        </w:rPr>
        <w:t xml:space="preserve">ayments </w:t>
      </w:r>
      <w:r w:rsidR="00D827BD" w:rsidRPr="00D827BD">
        <w:rPr>
          <w:rFonts w:cstheme="minorHAnsi"/>
          <w:color w:val="000000" w:themeColor="text1"/>
        </w:rPr>
        <w:t xml:space="preserve">– </w:t>
      </w:r>
      <w:r w:rsidR="00140442" w:rsidRPr="00D827BD">
        <w:rPr>
          <w:rFonts w:cstheme="minorHAnsi"/>
          <w:color w:val="000000" w:themeColor="text1"/>
        </w:rPr>
        <w:t>NCD</w:t>
      </w:r>
      <w:r w:rsidR="009C578D" w:rsidRPr="00D827BD">
        <w:rPr>
          <w:rFonts w:cstheme="minorHAnsi"/>
          <w:color w:val="000000" w:themeColor="text1"/>
        </w:rPr>
        <w:t xml:space="preserve"> shared concerns and advice regarding the </w:t>
      </w:r>
      <w:r w:rsidR="00957D21">
        <w:rPr>
          <w:rFonts w:cstheme="minorHAnsi"/>
          <w:color w:val="000000" w:themeColor="text1"/>
        </w:rPr>
        <w:t>IRS’s</w:t>
      </w:r>
      <w:r w:rsidR="009C578D" w:rsidRPr="00D827BD">
        <w:rPr>
          <w:rFonts w:cstheme="minorHAnsi"/>
          <w:color w:val="000000" w:themeColor="text1"/>
        </w:rPr>
        <w:t xml:space="preserve"> deadlines for recipients of federal benefits with qualifying dependents to submit additional information to the IRS non-filer portal and regarding the mechanism by which individuals are currently constrained to submit this information.</w:t>
      </w:r>
    </w:p>
    <w:p w14:paraId="12EA9355" w14:textId="4207AB27" w:rsidR="009C578D" w:rsidRPr="00A072B4" w:rsidRDefault="00944BBA" w:rsidP="00DD7768">
      <w:pPr>
        <w:pStyle w:val="ListParagraph"/>
        <w:numPr>
          <w:ilvl w:val="0"/>
          <w:numId w:val="1"/>
        </w:numPr>
        <w:spacing w:after="240"/>
        <w:contextualSpacing w:val="0"/>
        <w:rPr>
          <w:rFonts w:cstheme="minorHAnsi"/>
          <w:color w:val="000000" w:themeColor="text1"/>
        </w:rPr>
      </w:pPr>
      <w:r w:rsidRPr="00A072B4">
        <w:rPr>
          <w:rFonts w:cstheme="minorHAnsi"/>
          <w:b/>
          <w:bCs/>
          <w:color w:val="000000" w:themeColor="text1"/>
        </w:rPr>
        <w:lastRenderedPageBreak/>
        <w:t xml:space="preserve">Advised </w:t>
      </w:r>
      <w:r w:rsidR="009C578D" w:rsidRPr="00A072B4">
        <w:rPr>
          <w:rFonts w:cstheme="minorHAnsi"/>
          <w:b/>
          <w:bCs/>
          <w:color w:val="000000" w:themeColor="text1"/>
        </w:rPr>
        <w:t>House Armed Services</w:t>
      </w:r>
      <w:r w:rsidR="00A545CB">
        <w:rPr>
          <w:rFonts w:cstheme="minorHAnsi"/>
          <w:b/>
          <w:bCs/>
          <w:color w:val="000000" w:themeColor="text1"/>
        </w:rPr>
        <w:t xml:space="preserve"> on</w:t>
      </w:r>
      <w:r w:rsidR="000A7A7A" w:rsidRPr="00A072B4">
        <w:rPr>
          <w:rFonts w:cstheme="minorHAnsi"/>
          <w:b/>
          <w:bCs/>
          <w:color w:val="000000" w:themeColor="text1"/>
        </w:rPr>
        <w:t xml:space="preserve"> A</w:t>
      </w:r>
      <w:r w:rsidR="009C578D" w:rsidRPr="00A072B4">
        <w:rPr>
          <w:rFonts w:cstheme="minorHAnsi"/>
          <w:b/>
          <w:bCs/>
          <w:color w:val="000000" w:themeColor="text1"/>
        </w:rPr>
        <w:t xml:space="preserve">bilityOne </w:t>
      </w:r>
      <w:r w:rsidR="000A7A7A" w:rsidRPr="00A072B4">
        <w:rPr>
          <w:rFonts w:cstheme="minorHAnsi"/>
          <w:b/>
          <w:bCs/>
          <w:color w:val="000000" w:themeColor="text1"/>
        </w:rPr>
        <w:t>C</w:t>
      </w:r>
      <w:r w:rsidR="009C578D" w:rsidRPr="00A072B4">
        <w:rPr>
          <w:rFonts w:cstheme="minorHAnsi"/>
          <w:b/>
          <w:bCs/>
          <w:color w:val="000000" w:themeColor="text1"/>
        </w:rPr>
        <w:t xml:space="preserve">ontract </w:t>
      </w:r>
      <w:r w:rsidR="000A7A7A" w:rsidRPr="00A072B4">
        <w:rPr>
          <w:rFonts w:cstheme="minorHAnsi"/>
          <w:b/>
          <w:bCs/>
          <w:color w:val="000000" w:themeColor="text1"/>
        </w:rPr>
        <w:t>S</w:t>
      </w:r>
      <w:r w:rsidR="009C578D" w:rsidRPr="00A072B4">
        <w:rPr>
          <w:rFonts w:cstheme="minorHAnsi"/>
          <w:b/>
          <w:bCs/>
          <w:color w:val="000000" w:themeColor="text1"/>
        </w:rPr>
        <w:t>et-</w:t>
      </w:r>
      <w:r w:rsidR="000A7A7A" w:rsidRPr="00A072B4">
        <w:rPr>
          <w:rFonts w:cstheme="minorHAnsi"/>
          <w:b/>
          <w:bCs/>
          <w:color w:val="000000" w:themeColor="text1"/>
        </w:rPr>
        <w:t>A</w:t>
      </w:r>
      <w:r w:rsidR="009C578D" w:rsidRPr="00A072B4">
        <w:rPr>
          <w:rFonts w:cstheme="minorHAnsi"/>
          <w:b/>
          <w:bCs/>
          <w:color w:val="000000" w:themeColor="text1"/>
        </w:rPr>
        <w:t xml:space="preserve">side </w:t>
      </w:r>
      <w:r w:rsidR="00A545CB">
        <w:rPr>
          <w:rFonts w:cstheme="minorHAnsi"/>
          <w:b/>
          <w:bCs/>
          <w:color w:val="000000" w:themeColor="text1"/>
        </w:rPr>
        <w:t>A</w:t>
      </w:r>
      <w:r w:rsidR="00A545CB" w:rsidRPr="00A072B4">
        <w:rPr>
          <w:rFonts w:cstheme="minorHAnsi"/>
          <w:b/>
          <w:bCs/>
          <w:color w:val="000000" w:themeColor="text1"/>
        </w:rPr>
        <w:t xml:space="preserve">mendment </w:t>
      </w:r>
      <w:r w:rsidR="00D827BD">
        <w:rPr>
          <w:rFonts w:cstheme="minorHAnsi"/>
          <w:b/>
          <w:bCs/>
          <w:color w:val="000000" w:themeColor="text1"/>
        </w:rPr>
        <w:t xml:space="preserve">– </w:t>
      </w:r>
      <w:r w:rsidR="00140442">
        <w:rPr>
          <w:rFonts w:cstheme="minorHAnsi"/>
          <w:color w:val="000000" w:themeColor="text1"/>
        </w:rPr>
        <w:t>NCD</w:t>
      </w:r>
      <w:r w:rsidR="009C578D" w:rsidRPr="00A072B4">
        <w:rPr>
          <w:rFonts w:cstheme="minorHAnsi"/>
          <w:color w:val="000000" w:themeColor="text1"/>
        </w:rPr>
        <w:t xml:space="preserve"> expressed opposition to any legislative attempt during the National Defense Authorization Act markup to increase the Department of Defense’s contract set-aside goal for the AbilityOne program.</w:t>
      </w:r>
    </w:p>
    <w:p w14:paraId="4C22D51B" w14:textId="785DB461" w:rsidR="009C578D" w:rsidRPr="00D827BD" w:rsidRDefault="000A7A7A" w:rsidP="00966702">
      <w:pPr>
        <w:pStyle w:val="ListParagraph"/>
        <w:numPr>
          <w:ilvl w:val="0"/>
          <w:numId w:val="1"/>
        </w:numPr>
        <w:spacing w:after="240"/>
        <w:contextualSpacing w:val="0"/>
        <w:rPr>
          <w:rFonts w:cstheme="minorHAnsi"/>
          <w:color w:val="000000" w:themeColor="text1"/>
        </w:rPr>
      </w:pPr>
      <w:r w:rsidRPr="00D827BD">
        <w:rPr>
          <w:rFonts w:cstheme="minorHAnsi"/>
          <w:b/>
          <w:bCs/>
          <w:color w:val="000000" w:themeColor="text1"/>
        </w:rPr>
        <w:t xml:space="preserve">Advised </w:t>
      </w:r>
      <w:r w:rsidR="009C578D" w:rsidRPr="00D827BD">
        <w:rPr>
          <w:rFonts w:cstheme="minorHAnsi"/>
          <w:b/>
          <w:bCs/>
          <w:color w:val="000000" w:themeColor="text1"/>
        </w:rPr>
        <w:t>HHS Secretary Azar</w:t>
      </w:r>
      <w:r w:rsidR="00A545CB" w:rsidRPr="00D827BD">
        <w:rPr>
          <w:rFonts w:cstheme="minorHAnsi"/>
          <w:b/>
          <w:bCs/>
          <w:color w:val="000000" w:themeColor="text1"/>
        </w:rPr>
        <w:t xml:space="preserve"> on </w:t>
      </w:r>
      <w:r w:rsidRPr="00D827BD">
        <w:rPr>
          <w:rFonts w:cstheme="minorHAnsi"/>
          <w:b/>
          <w:bCs/>
          <w:color w:val="000000" w:themeColor="text1"/>
        </w:rPr>
        <w:t>A</w:t>
      </w:r>
      <w:r w:rsidR="009C578D" w:rsidRPr="00D827BD">
        <w:rPr>
          <w:rFonts w:cstheme="minorHAnsi"/>
          <w:b/>
          <w:bCs/>
          <w:color w:val="000000" w:themeColor="text1"/>
        </w:rPr>
        <w:t xml:space="preserve">ccessible </w:t>
      </w:r>
      <w:r w:rsidRPr="00D827BD">
        <w:rPr>
          <w:rFonts w:cstheme="minorHAnsi"/>
          <w:b/>
          <w:bCs/>
          <w:color w:val="000000" w:themeColor="text1"/>
        </w:rPr>
        <w:t>M</w:t>
      </w:r>
      <w:r w:rsidR="009C578D" w:rsidRPr="00D827BD">
        <w:rPr>
          <w:rFonts w:cstheme="minorHAnsi"/>
          <w:b/>
          <w:bCs/>
          <w:color w:val="000000" w:themeColor="text1"/>
        </w:rPr>
        <w:t xml:space="preserve">edical </w:t>
      </w:r>
      <w:r w:rsidRPr="00D827BD">
        <w:rPr>
          <w:rFonts w:cstheme="minorHAnsi"/>
          <w:b/>
          <w:bCs/>
          <w:color w:val="000000" w:themeColor="text1"/>
        </w:rPr>
        <w:t>E</w:t>
      </w:r>
      <w:r w:rsidR="009C578D" w:rsidRPr="00D827BD">
        <w:rPr>
          <w:rFonts w:cstheme="minorHAnsi"/>
          <w:b/>
          <w:bCs/>
          <w:color w:val="000000" w:themeColor="text1"/>
        </w:rPr>
        <w:t xml:space="preserve">quipment </w:t>
      </w:r>
      <w:r w:rsidRPr="00D827BD">
        <w:rPr>
          <w:rFonts w:cstheme="minorHAnsi"/>
          <w:b/>
          <w:bCs/>
          <w:color w:val="000000" w:themeColor="text1"/>
        </w:rPr>
        <w:t>R</w:t>
      </w:r>
      <w:r w:rsidR="009C578D" w:rsidRPr="00D827BD">
        <w:rPr>
          <w:rFonts w:cstheme="minorHAnsi"/>
          <w:b/>
          <w:bCs/>
          <w:color w:val="000000" w:themeColor="text1"/>
        </w:rPr>
        <w:t>ule</w:t>
      </w:r>
      <w:r w:rsidR="00D827BD" w:rsidRPr="00D827BD">
        <w:rPr>
          <w:rFonts w:cstheme="minorHAnsi"/>
          <w:color w:val="000000" w:themeColor="text1"/>
        </w:rPr>
        <w:t xml:space="preserve"> – </w:t>
      </w:r>
      <w:r w:rsidR="00140442" w:rsidRPr="00D827BD">
        <w:rPr>
          <w:rFonts w:cstheme="minorHAnsi"/>
          <w:color w:val="000000" w:themeColor="text1"/>
        </w:rPr>
        <w:t>NCD</w:t>
      </w:r>
      <w:r w:rsidR="009C578D" w:rsidRPr="00D827BD">
        <w:rPr>
          <w:rFonts w:cstheme="minorHAnsi"/>
          <w:color w:val="000000" w:themeColor="text1"/>
        </w:rPr>
        <w:t xml:space="preserve"> provided analysis and recommendations concerning the adoption of accessible medical equipment regulations.</w:t>
      </w:r>
    </w:p>
    <w:p w14:paraId="399D4215" w14:textId="617BF177" w:rsidR="00AF7B5C" w:rsidRPr="00D827BD" w:rsidRDefault="000A7A7A" w:rsidP="00966702">
      <w:pPr>
        <w:pStyle w:val="ListParagraph"/>
        <w:numPr>
          <w:ilvl w:val="0"/>
          <w:numId w:val="1"/>
        </w:numPr>
        <w:spacing w:after="240"/>
        <w:contextualSpacing w:val="0"/>
        <w:rPr>
          <w:rFonts w:cstheme="minorHAnsi"/>
          <w:b/>
          <w:bCs/>
          <w:color w:val="000000" w:themeColor="text1"/>
        </w:rPr>
      </w:pPr>
      <w:r w:rsidRPr="00D827BD">
        <w:rPr>
          <w:rFonts w:cstheme="minorHAnsi"/>
          <w:b/>
          <w:bCs/>
          <w:color w:val="000000" w:themeColor="text1"/>
        </w:rPr>
        <w:t>Advised</w:t>
      </w:r>
      <w:r w:rsidR="00AF7B5C" w:rsidRPr="00D827BD">
        <w:rPr>
          <w:rFonts w:cstheme="minorHAnsi"/>
          <w:b/>
          <w:bCs/>
          <w:color w:val="000000" w:themeColor="text1"/>
        </w:rPr>
        <w:t xml:space="preserve"> Congressional Armed Services Committees</w:t>
      </w:r>
      <w:r w:rsidR="00A545CB" w:rsidRPr="00D827BD">
        <w:rPr>
          <w:rFonts w:cstheme="minorHAnsi"/>
          <w:b/>
          <w:bCs/>
          <w:color w:val="000000" w:themeColor="text1"/>
        </w:rPr>
        <w:t xml:space="preserve"> on </w:t>
      </w:r>
      <w:r w:rsidR="00AF7B5C" w:rsidRPr="00D827BD">
        <w:rPr>
          <w:rFonts w:cstheme="minorHAnsi"/>
          <w:b/>
          <w:bCs/>
          <w:color w:val="000000" w:themeColor="text1"/>
        </w:rPr>
        <w:t>Department of Defense Computer/Electronic Accommodations Program</w:t>
      </w:r>
      <w:r w:rsidR="00D827BD" w:rsidRPr="00D827BD">
        <w:rPr>
          <w:rFonts w:cstheme="minorHAnsi"/>
          <w:color w:val="000000" w:themeColor="text1"/>
        </w:rPr>
        <w:t xml:space="preserve"> – </w:t>
      </w:r>
      <w:r w:rsidR="002C1380">
        <w:rPr>
          <w:rFonts w:cstheme="minorHAnsi"/>
          <w:color w:val="000000" w:themeColor="text1"/>
        </w:rPr>
        <w:t xml:space="preserve">In January 2020, </w:t>
      </w:r>
      <w:r w:rsidR="00D827BD" w:rsidRPr="00D827BD">
        <w:rPr>
          <w:rFonts w:cstheme="minorHAnsi"/>
          <w:color w:val="000000" w:themeColor="text1"/>
        </w:rPr>
        <w:t xml:space="preserve">NCD </w:t>
      </w:r>
      <w:hyperlink r:id="rId69" w:history="1">
        <w:r w:rsidR="00AF7B5C" w:rsidRPr="00D827BD">
          <w:rPr>
            <w:rStyle w:val="Hyperlink"/>
            <w:rFonts w:cstheme="minorHAnsi"/>
          </w:rPr>
          <w:t>provided recommendations</w:t>
        </w:r>
      </w:hyperlink>
      <w:r w:rsidR="00AF7B5C" w:rsidRPr="00D827BD">
        <w:rPr>
          <w:rFonts w:cstheme="minorHAnsi"/>
          <w:color w:val="000000" w:themeColor="text1"/>
        </w:rPr>
        <w:t xml:space="preserve"> concerning funding levels for the federal government’s primary source of reasonable accommodations for federal employees with disabilities.</w:t>
      </w:r>
      <w:r w:rsidR="00850850" w:rsidRPr="00D827BD">
        <w:rPr>
          <w:rFonts w:cstheme="minorHAnsi"/>
          <w:color w:val="000000" w:themeColor="text1"/>
        </w:rPr>
        <w:t xml:space="preserve"> </w:t>
      </w:r>
    </w:p>
    <w:p w14:paraId="05737336" w14:textId="387857A8" w:rsidR="008C7694" w:rsidRPr="002C1380" w:rsidRDefault="000A7A7A" w:rsidP="00966702">
      <w:pPr>
        <w:pStyle w:val="ListParagraph"/>
        <w:numPr>
          <w:ilvl w:val="0"/>
          <w:numId w:val="1"/>
        </w:numPr>
        <w:spacing w:after="240"/>
        <w:contextualSpacing w:val="0"/>
        <w:rPr>
          <w:rFonts w:cstheme="minorHAnsi"/>
          <w:b/>
          <w:bCs/>
          <w:color w:val="000000" w:themeColor="text1"/>
        </w:rPr>
      </w:pPr>
      <w:r w:rsidRPr="002C1380">
        <w:rPr>
          <w:rFonts w:cstheme="minorHAnsi"/>
          <w:b/>
          <w:bCs/>
          <w:color w:val="000000" w:themeColor="text1"/>
        </w:rPr>
        <w:t>Advised</w:t>
      </w:r>
      <w:r w:rsidR="00AF7B5C" w:rsidRPr="002C1380">
        <w:rPr>
          <w:rFonts w:cstheme="minorHAnsi"/>
          <w:b/>
          <w:bCs/>
          <w:color w:val="000000" w:themeColor="text1"/>
        </w:rPr>
        <w:t xml:space="preserve"> House </w:t>
      </w:r>
      <w:r w:rsidR="00A545CB" w:rsidRPr="002C1380">
        <w:rPr>
          <w:rFonts w:cstheme="minorHAnsi"/>
          <w:b/>
          <w:bCs/>
          <w:color w:val="000000" w:themeColor="text1"/>
        </w:rPr>
        <w:t>Committee on Appropriations regarding Disability Initiatives</w:t>
      </w:r>
      <w:r w:rsidR="002C1380" w:rsidRPr="002C1380">
        <w:rPr>
          <w:rFonts w:cstheme="minorHAnsi"/>
          <w:color w:val="000000" w:themeColor="text1"/>
        </w:rPr>
        <w:t xml:space="preserve"> – NCD </w:t>
      </w:r>
      <w:r w:rsidR="00AF7B5C" w:rsidRPr="002C1380">
        <w:rPr>
          <w:rFonts w:cstheme="minorHAnsi"/>
          <w:color w:val="000000" w:themeColor="text1"/>
        </w:rPr>
        <w:t>expressed strong support for the inclusion of increased funding for the State Department’s Office for International Disability Rights and additional funding for the USAID Disability Fund in the fiscal year 2021 State, Foreign Operations, and Related Programs Appropriations bill</w:t>
      </w:r>
      <w:r w:rsidR="0036733C" w:rsidRPr="002C1380">
        <w:rPr>
          <w:rFonts w:cstheme="minorHAnsi"/>
          <w:color w:val="000000" w:themeColor="text1"/>
        </w:rPr>
        <w:t xml:space="preserve">, consistent with </w:t>
      </w:r>
      <w:r w:rsidR="00D72021" w:rsidRPr="002C1380">
        <w:rPr>
          <w:rFonts w:cstheme="minorHAnsi"/>
          <w:color w:val="000000" w:themeColor="text1"/>
        </w:rPr>
        <w:t xml:space="preserve">our </w:t>
      </w:r>
      <w:r w:rsidR="0036733C" w:rsidRPr="002C1380">
        <w:rPr>
          <w:rFonts w:cstheme="minorHAnsi"/>
          <w:color w:val="000000" w:themeColor="text1"/>
        </w:rPr>
        <w:t>research findings and recommendations</w:t>
      </w:r>
      <w:r w:rsidR="00AF7B5C" w:rsidRPr="002C1380">
        <w:rPr>
          <w:rFonts w:cstheme="minorHAnsi"/>
          <w:color w:val="000000" w:themeColor="text1"/>
        </w:rPr>
        <w:t>.</w:t>
      </w:r>
    </w:p>
    <w:p w14:paraId="2B915865" w14:textId="1A2ADBBE" w:rsidR="00F00428" w:rsidRPr="002C1380" w:rsidRDefault="00D72021" w:rsidP="00966702">
      <w:pPr>
        <w:numPr>
          <w:ilvl w:val="0"/>
          <w:numId w:val="1"/>
        </w:numPr>
        <w:spacing w:after="240"/>
        <w:rPr>
          <w:rFonts w:eastAsia="Times New Roman" w:cstheme="minorHAnsi"/>
          <w:color w:val="000000" w:themeColor="text1"/>
        </w:rPr>
      </w:pPr>
      <w:r w:rsidRPr="002C1380">
        <w:rPr>
          <w:rFonts w:cstheme="minorHAnsi"/>
          <w:b/>
          <w:bCs/>
          <w:color w:val="000000" w:themeColor="text1"/>
        </w:rPr>
        <w:t xml:space="preserve">Advised </w:t>
      </w:r>
      <w:r w:rsidR="00AF7B5C" w:rsidRPr="002C1380">
        <w:rPr>
          <w:rFonts w:cstheme="minorHAnsi"/>
          <w:b/>
          <w:bCs/>
          <w:color w:val="000000" w:themeColor="text1"/>
        </w:rPr>
        <w:t>the Department of Transportation</w:t>
      </w:r>
      <w:r w:rsidR="00A545CB" w:rsidRPr="002C1380">
        <w:rPr>
          <w:rFonts w:cstheme="minorHAnsi"/>
          <w:b/>
          <w:bCs/>
          <w:color w:val="000000" w:themeColor="text1"/>
        </w:rPr>
        <w:t xml:space="preserve"> </w:t>
      </w:r>
      <w:r w:rsidR="007D791A">
        <w:rPr>
          <w:rFonts w:cstheme="minorHAnsi"/>
          <w:b/>
          <w:bCs/>
          <w:color w:val="000000" w:themeColor="text1"/>
        </w:rPr>
        <w:t xml:space="preserve">(DOT) </w:t>
      </w:r>
      <w:r w:rsidR="00A545CB" w:rsidRPr="002C1380">
        <w:rPr>
          <w:rFonts w:cstheme="minorHAnsi"/>
          <w:b/>
          <w:bCs/>
          <w:color w:val="000000" w:themeColor="text1"/>
        </w:rPr>
        <w:t xml:space="preserve">on </w:t>
      </w:r>
      <w:r w:rsidRPr="002C1380">
        <w:rPr>
          <w:rFonts w:cstheme="minorHAnsi"/>
          <w:b/>
          <w:bCs/>
          <w:color w:val="000000" w:themeColor="text1"/>
        </w:rPr>
        <w:t>S</w:t>
      </w:r>
      <w:r w:rsidR="00AF7B5C" w:rsidRPr="002C1380">
        <w:rPr>
          <w:rFonts w:cstheme="minorHAnsi"/>
          <w:b/>
          <w:bCs/>
          <w:color w:val="000000" w:themeColor="text1"/>
        </w:rPr>
        <w:t xml:space="preserve">ervice </w:t>
      </w:r>
      <w:r w:rsidRPr="002C1380">
        <w:rPr>
          <w:rFonts w:cstheme="minorHAnsi"/>
          <w:b/>
          <w:bCs/>
          <w:color w:val="000000" w:themeColor="text1"/>
        </w:rPr>
        <w:t>A</w:t>
      </w:r>
      <w:r w:rsidR="00AF7B5C" w:rsidRPr="002C1380">
        <w:rPr>
          <w:rFonts w:cstheme="minorHAnsi"/>
          <w:b/>
          <w:bCs/>
          <w:color w:val="000000" w:themeColor="text1"/>
        </w:rPr>
        <w:t xml:space="preserve">nimal </w:t>
      </w:r>
      <w:r w:rsidRPr="002C1380">
        <w:rPr>
          <w:rFonts w:cstheme="minorHAnsi"/>
          <w:b/>
          <w:bCs/>
          <w:color w:val="000000" w:themeColor="text1"/>
        </w:rPr>
        <w:t>P</w:t>
      </w:r>
      <w:r w:rsidR="00AF7B5C" w:rsidRPr="002C1380">
        <w:rPr>
          <w:rFonts w:cstheme="minorHAnsi"/>
          <w:b/>
          <w:bCs/>
          <w:color w:val="000000" w:themeColor="text1"/>
        </w:rPr>
        <w:t xml:space="preserve">roposed </w:t>
      </w:r>
      <w:r w:rsidRPr="002C1380">
        <w:rPr>
          <w:rFonts w:cstheme="minorHAnsi"/>
          <w:b/>
          <w:bCs/>
          <w:color w:val="000000" w:themeColor="text1"/>
        </w:rPr>
        <w:t>R</w:t>
      </w:r>
      <w:r w:rsidR="00AF7B5C" w:rsidRPr="002C1380">
        <w:rPr>
          <w:rFonts w:cstheme="minorHAnsi"/>
          <w:b/>
          <w:bCs/>
          <w:color w:val="000000" w:themeColor="text1"/>
        </w:rPr>
        <w:t>ulemakin</w:t>
      </w:r>
      <w:r w:rsidR="002C1380" w:rsidRPr="002C1380">
        <w:rPr>
          <w:rFonts w:cstheme="minorHAnsi"/>
          <w:b/>
          <w:bCs/>
          <w:color w:val="000000" w:themeColor="text1"/>
        </w:rPr>
        <w:t xml:space="preserve">g – </w:t>
      </w:r>
      <w:r w:rsidR="00140442" w:rsidRPr="002C1380">
        <w:rPr>
          <w:rFonts w:cstheme="minorHAnsi"/>
          <w:color w:val="000000" w:themeColor="text1"/>
        </w:rPr>
        <w:t>NCD</w:t>
      </w:r>
      <w:r w:rsidRPr="002C1380">
        <w:rPr>
          <w:rFonts w:cstheme="minorHAnsi"/>
          <w:color w:val="000000" w:themeColor="text1"/>
        </w:rPr>
        <w:t xml:space="preserve"> </w:t>
      </w:r>
      <w:r w:rsidR="00AF7B5C" w:rsidRPr="002C1380">
        <w:rPr>
          <w:rFonts w:cstheme="minorHAnsi"/>
          <w:color w:val="000000" w:themeColor="text1"/>
        </w:rPr>
        <w:t>provided comments on DOT’s Notice of Proposed Rulemaking to amend the Air Carrier Access Act (ACAA) service animal provisions.</w:t>
      </w:r>
    </w:p>
    <w:p w14:paraId="46BE3D09" w14:textId="2C01879B" w:rsidR="005B40AC" w:rsidRPr="00410CA7" w:rsidRDefault="005B40AC" w:rsidP="00DD7768">
      <w:pPr>
        <w:pStyle w:val="ListParagraph"/>
        <w:numPr>
          <w:ilvl w:val="0"/>
          <w:numId w:val="24"/>
        </w:numPr>
        <w:shd w:val="clear" w:color="auto" w:fill="FFFFFF"/>
        <w:spacing w:after="240"/>
        <w:contextualSpacing w:val="0"/>
        <w:rPr>
          <w:rFonts w:eastAsia="Times New Roman" w:cstheme="minorHAnsi"/>
          <w:color w:val="000000" w:themeColor="text1"/>
        </w:rPr>
      </w:pPr>
      <w:r w:rsidRPr="00410CA7">
        <w:rPr>
          <w:rFonts w:eastAsia="Times New Roman" w:cstheme="minorHAnsi"/>
          <w:b/>
          <w:bCs/>
          <w:color w:val="000000" w:themeColor="text1"/>
        </w:rPr>
        <w:t>AbilityOne Report Congressional Briefings</w:t>
      </w:r>
      <w:r w:rsidR="00410CA7" w:rsidRPr="00410CA7">
        <w:rPr>
          <w:rFonts w:eastAsia="Times New Roman" w:cstheme="minorHAnsi"/>
          <w:color w:val="000000" w:themeColor="text1"/>
        </w:rPr>
        <w:t xml:space="preserve"> – NCD </w:t>
      </w:r>
      <w:r w:rsidRPr="00410CA7">
        <w:rPr>
          <w:rFonts w:eastAsia="Times New Roman" w:cstheme="minorHAnsi"/>
          <w:color w:val="000000" w:themeColor="text1"/>
        </w:rPr>
        <w:t xml:space="preserve">offered a series of four briefings to congressional staff in October 2020 regarding NCD’s </w:t>
      </w:r>
      <w:hyperlink r:id="rId70" w:history="1">
        <w:r w:rsidRPr="00410CA7">
          <w:rPr>
            <w:rStyle w:val="Hyperlink"/>
            <w:i/>
            <w:iCs/>
          </w:rPr>
          <w:t>Policies from the Past in a Modern Era: The Unintended Consequences of the AbilityOne Program &amp; Section 14(c)</w:t>
        </w:r>
      </w:hyperlink>
      <w:r w:rsidRPr="00410CA7">
        <w:rPr>
          <w:rFonts w:eastAsia="Times New Roman" w:cstheme="minorHAnsi"/>
          <w:color w:val="000000" w:themeColor="text1"/>
        </w:rPr>
        <w:t xml:space="preserve"> report. As requested, NCD offered briefings on the same report to the House and Senate Appropriations Committees in March 2021 and conducted two member-level briefings on the report in March and April for a Member of the House of Representatives and his staff.</w:t>
      </w:r>
    </w:p>
    <w:p w14:paraId="6F239D12" w14:textId="7375099F" w:rsidR="00104C2D" w:rsidRPr="00410CA7" w:rsidRDefault="005B40AC" w:rsidP="00DD7768">
      <w:pPr>
        <w:pStyle w:val="ListParagraph"/>
        <w:numPr>
          <w:ilvl w:val="0"/>
          <w:numId w:val="24"/>
        </w:numPr>
        <w:shd w:val="clear" w:color="auto" w:fill="FFFFFF"/>
        <w:spacing w:after="240"/>
        <w:contextualSpacing w:val="0"/>
        <w:rPr>
          <w:rFonts w:eastAsia="Times New Roman" w:cstheme="minorHAnsi"/>
          <w:color w:val="000000" w:themeColor="text1"/>
        </w:rPr>
      </w:pPr>
      <w:r w:rsidRPr="00410CA7">
        <w:rPr>
          <w:rFonts w:eastAsia="Times New Roman" w:cstheme="minorHAnsi"/>
          <w:b/>
          <w:bCs/>
          <w:color w:val="000000" w:themeColor="text1"/>
        </w:rPr>
        <w:t>Subminimum Wage Congressional Briefings</w:t>
      </w:r>
      <w:r w:rsidR="00410CA7" w:rsidRPr="00410CA7">
        <w:rPr>
          <w:rFonts w:eastAsia="Times New Roman" w:cstheme="minorHAnsi"/>
          <w:color w:val="000000" w:themeColor="text1"/>
        </w:rPr>
        <w:t xml:space="preserve"> – Upon </w:t>
      </w:r>
      <w:r w:rsidRPr="00410CA7">
        <w:rPr>
          <w:rFonts w:eastAsia="Times New Roman" w:cstheme="minorHAnsi"/>
          <w:color w:val="000000" w:themeColor="text1"/>
        </w:rPr>
        <w:t xml:space="preserve">request, in February 2021, NCD offered a series of three briefings to staff of the House Education and Labor </w:t>
      </w:r>
      <w:r w:rsidRPr="00410CA7">
        <w:rPr>
          <w:rFonts w:eastAsia="Times New Roman" w:cstheme="minorHAnsi"/>
          <w:color w:val="000000" w:themeColor="text1"/>
        </w:rPr>
        <w:lastRenderedPageBreak/>
        <w:t xml:space="preserve">Committee regarding subminimum wage employment with respect to its history, wages, and employment settings. </w:t>
      </w:r>
    </w:p>
    <w:p w14:paraId="72412CDF" w14:textId="54135E67" w:rsidR="005B40AC" w:rsidRPr="00410CA7" w:rsidRDefault="00104C2D" w:rsidP="00DD7768">
      <w:pPr>
        <w:pStyle w:val="ListParagraph"/>
        <w:numPr>
          <w:ilvl w:val="0"/>
          <w:numId w:val="24"/>
        </w:numPr>
        <w:shd w:val="clear" w:color="auto" w:fill="FFFFFF"/>
        <w:spacing w:after="240"/>
        <w:contextualSpacing w:val="0"/>
        <w:rPr>
          <w:rFonts w:eastAsia="Times New Roman" w:cstheme="minorHAnsi"/>
          <w:color w:val="000000" w:themeColor="text1"/>
        </w:rPr>
      </w:pPr>
      <w:r w:rsidRPr="00410CA7">
        <w:rPr>
          <w:rFonts w:eastAsia="Times New Roman" w:cstheme="minorHAnsi"/>
          <w:b/>
          <w:bCs/>
          <w:color w:val="000000" w:themeColor="text1"/>
        </w:rPr>
        <w:t>Technical Review and Advice on Proposed Legislation, Letters, Etc.</w:t>
      </w:r>
      <w:r w:rsidR="00410CA7" w:rsidRPr="00410CA7">
        <w:rPr>
          <w:rFonts w:eastAsia="Times New Roman" w:cstheme="minorHAnsi"/>
          <w:color w:val="000000" w:themeColor="text1"/>
        </w:rPr>
        <w:t xml:space="preserve"> – NCD </w:t>
      </w:r>
      <w:r w:rsidRPr="00410CA7">
        <w:rPr>
          <w:rFonts w:eastAsia="Times New Roman" w:cstheme="minorHAnsi"/>
          <w:color w:val="000000" w:themeColor="text1"/>
        </w:rPr>
        <w:t>provided technical review and advice on proposed legislation, congressional letters, proposed GAO study requests, and related matters to numerous congressional offices throughout FY20 and FY21, including but not limited to efforts to harmonize the Americans with Disabilities Act with the Affordable Care Act; interest in addressing the emerging needs of individuals with “long COVID” regarding its impact on workplace accommodations and eligibility for Social Security; interest in studying the prevalence of people with disabilities within federal contract employment; interest in ensuring the rights of parents with disabilities in child welfare cases; and interest in creating alternatives to the use of the quality adjusted life year measure in the context of efforts to reduce drug prices</w:t>
      </w:r>
      <w:r w:rsidR="00242FCF" w:rsidRPr="00410CA7">
        <w:rPr>
          <w:rFonts w:eastAsia="Times New Roman" w:cstheme="minorHAnsi"/>
          <w:color w:val="000000" w:themeColor="text1"/>
        </w:rPr>
        <w:t xml:space="preserve">, as well as assisted with drafting letters from congressional </w:t>
      </w:r>
      <w:r w:rsidR="004B20B8" w:rsidRPr="00410CA7">
        <w:rPr>
          <w:rFonts w:eastAsia="Times New Roman" w:cstheme="minorHAnsi"/>
          <w:color w:val="000000" w:themeColor="text1"/>
        </w:rPr>
        <w:t>offices</w:t>
      </w:r>
      <w:r w:rsidR="00242FCF" w:rsidRPr="00410CA7">
        <w:rPr>
          <w:rFonts w:eastAsia="Times New Roman" w:cstheme="minorHAnsi"/>
          <w:color w:val="000000" w:themeColor="text1"/>
        </w:rPr>
        <w:t xml:space="preserve"> urging HHS to provide clarification that states’ Crisis Standards of Care policies must not authorize any form of disability discrimination as well as clarify that the liability immunity provisions of HHS’ Declaration pursuant to the President’s Declaration Under the Public Readiness and Emergency Preparedness Act for Medical Countermeasures Against COVID–19 did not change healthcare professionals’ obligations under laws and regulations that prohibit discrimination on the basis of race, color, national origin, disability, age, sex, and exercise of conscience and religion.  </w:t>
      </w:r>
      <w:r w:rsidRPr="00410CA7">
        <w:rPr>
          <w:rFonts w:eastAsia="Times New Roman" w:cstheme="minorHAnsi"/>
          <w:color w:val="000000" w:themeColor="text1"/>
        </w:rPr>
        <w:t xml:space="preserve"> </w:t>
      </w:r>
    </w:p>
    <w:p w14:paraId="5644621D" w14:textId="608A306F" w:rsidR="001826E6" w:rsidRPr="00D0721C" w:rsidRDefault="00505755" w:rsidP="00D0721C">
      <w:pPr>
        <w:pStyle w:val="ListParagraph"/>
        <w:numPr>
          <w:ilvl w:val="0"/>
          <w:numId w:val="24"/>
        </w:numPr>
        <w:shd w:val="clear" w:color="auto" w:fill="FFFFFF"/>
        <w:spacing w:after="240"/>
        <w:contextualSpacing w:val="0"/>
        <w:rPr>
          <w:rFonts w:eastAsia="Times New Roman" w:cstheme="minorHAnsi"/>
          <w:color w:val="000000" w:themeColor="text1"/>
          <w:bdr w:val="none" w:sz="0" w:space="0" w:color="auto" w:frame="1"/>
        </w:rPr>
      </w:pPr>
      <w:r w:rsidRPr="00D0721C">
        <w:rPr>
          <w:rFonts w:eastAsia="Times New Roman" w:cstheme="minorHAnsi"/>
          <w:b/>
          <w:bCs/>
          <w:color w:val="000000" w:themeColor="text1"/>
          <w:bdr w:val="none" w:sz="0" w:space="0" w:color="auto" w:frame="1"/>
        </w:rPr>
        <w:t xml:space="preserve">Media </w:t>
      </w:r>
      <w:r w:rsidR="00D72021" w:rsidRPr="00D0721C">
        <w:rPr>
          <w:rFonts w:eastAsia="Times New Roman" w:cstheme="minorHAnsi"/>
          <w:b/>
          <w:bCs/>
          <w:color w:val="000000" w:themeColor="text1"/>
          <w:bdr w:val="none" w:sz="0" w:space="0" w:color="auto" w:frame="1"/>
        </w:rPr>
        <w:t>E</w:t>
      </w:r>
      <w:r w:rsidRPr="00D0721C">
        <w:rPr>
          <w:rFonts w:eastAsia="Times New Roman" w:cstheme="minorHAnsi"/>
          <w:b/>
          <w:bCs/>
          <w:color w:val="000000" w:themeColor="text1"/>
          <w:bdr w:val="none" w:sz="0" w:space="0" w:color="auto" w:frame="1"/>
        </w:rPr>
        <w:t xml:space="preserve">ngagement </w:t>
      </w:r>
      <w:r w:rsidR="00D0721C" w:rsidRPr="00D0721C">
        <w:rPr>
          <w:rFonts w:eastAsia="Times New Roman" w:cstheme="minorHAnsi"/>
          <w:b/>
          <w:bCs/>
          <w:color w:val="000000" w:themeColor="text1"/>
          <w:bdr w:val="none" w:sz="0" w:space="0" w:color="auto" w:frame="1"/>
        </w:rPr>
        <w:t xml:space="preserve">– </w:t>
      </w:r>
      <w:r w:rsidR="00B8259E" w:rsidRPr="00D0721C">
        <w:rPr>
          <w:rFonts w:eastAsia="Times New Roman" w:cstheme="minorHAnsi"/>
          <w:color w:val="000000" w:themeColor="text1"/>
          <w:bdr w:val="none" w:sz="0" w:space="0" w:color="auto" w:frame="1"/>
        </w:rPr>
        <w:t>NCD’s</w:t>
      </w:r>
      <w:r w:rsidR="00B8259E" w:rsidRPr="00D0721C">
        <w:rPr>
          <w:rFonts w:eastAsia="Times New Roman" w:cstheme="minorHAnsi"/>
          <w:b/>
          <w:bCs/>
          <w:color w:val="000000" w:themeColor="text1"/>
          <w:bdr w:val="none" w:sz="0" w:space="0" w:color="auto" w:frame="1"/>
        </w:rPr>
        <w:t xml:space="preserve"> </w:t>
      </w:r>
      <w:r w:rsidRPr="00D0721C">
        <w:rPr>
          <w:rFonts w:eastAsia="Times New Roman" w:cstheme="minorHAnsi"/>
          <w:color w:val="000000" w:themeColor="text1"/>
          <w:bdr w:val="none" w:sz="0" w:space="0" w:color="auto" w:frame="1"/>
        </w:rPr>
        <w:t xml:space="preserve">work is routinely highlighted in national media and industry publications, and </w:t>
      </w:r>
      <w:r w:rsidR="00D72021" w:rsidRPr="00D0721C">
        <w:rPr>
          <w:rFonts w:eastAsia="Times New Roman" w:cstheme="minorHAnsi"/>
          <w:color w:val="000000" w:themeColor="text1"/>
          <w:bdr w:val="none" w:sz="0" w:space="0" w:color="auto" w:frame="1"/>
        </w:rPr>
        <w:t>we</w:t>
      </w:r>
      <w:r w:rsidRPr="00D0721C">
        <w:rPr>
          <w:rFonts w:eastAsia="Times New Roman" w:cstheme="minorHAnsi"/>
          <w:color w:val="000000" w:themeColor="text1"/>
          <w:bdr w:val="none" w:sz="0" w:space="0" w:color="auto" w:frame="1"/>
        </w:rPr>
        <w:t xml:space="preserve"> regularly </w:t>
      </w:r>
      <w:r w:rsidR="00B34862" w:rsidRPr="00D0721C">
        <w:rPr>
          <w:rFonts w:eastAsia="Times New Roman" w:cstheme="minorHAnsi"/>
          <w:color w:val="000000" w:themeColor="text1"/>
          <w:bdr w:val="none" w:sz="0" w:space="0" w:color="auto" w:frame="1"/>
        </w:rPr>
        <w:t>receive</w:t>
      </w:r>
      <w:r w:rsidRPr="00D0721C">
        <w:rPr>
          <w:rFonts w:eastAsia="Times New Roman" w:cstheme="minorHAnsi"/>
          <w:color w:val="000000" w:themeColor="text1"/>
          <w:bdr w:val="none" w:sz="0" w:space="0" w:color="auto" w:frame="1"/>
        </w:rPr>
        <w:t xml:space="preserve"> media inquiries for comment and information on current </w:t>
      </w:r>
      <w:r w:rsidR="00A545CB" w:rsidRPr="00D0721C">
        <w:rPr>
          <w:rFonts w:eastAsia="Times New Roman" w:cstheme="minorHAnsi"/>
          <w:color w:val="000000" w:themeColor="text1"/>
          <w:bdr w:val="none" w:sz="0" w:space="0" w:color="auto" w:frame="1"/>
        </w:rPr>
        <w:t xml:space="preserve">policies and </w:t>
      </w:r>
      <w:r w:rsidRPr="00D0721C">
        <w:rPr>
          <w:rFonts w:eastAsia="Times New Roman" w:cstheme="minorHAnsi"/>
          <w:color w:val="000000" w:themeColor="text1"/>
          <w:bdr w:val="none" w:sz="0" w:space="0" w:color="auto" w:frame="1"/>
        </w:rPr>
        <w:t xml:space="preserve">events related to people with disabilities and to </w:t>
      </w:r>
      <w:r w:rsidR="00A545CB" w:rsidRPr="00D0721C">
        <w:rPr>
          <w:rFonts w:eastAsia="Times New Roman" w:cstheme="minorHAnsi"/>
          <w:color w:val="000000" w:themeColor="text1"/>
          <w:bdr w:val="none" w:sz="0" w:space="0" w:color="auto" w:frame="1"/>
        </w:rPr>
        <w:t xml:space="preserve">our </w:t>
      </w:r>
      <w:r w:rsidRPr="00D0721C">
        <w:rPr>
          <w:rFonts w:eastAsia="Times New Roman" w:cstheme="minorHAnsi"/>
          <w:color w:val="000000" w:themeColor="text1"/>
          <w:bdr w:val="none" w:sz="0" w:space="0" w:color="auto" w:frame="1"/>
        </w:rPr>
        <w:t xml:space="preserve">most recent report releases. A small sampling of </w:t>
      </w:r>
      <w:r w:rsidR="00D72021" w:rsidRPr="00D0721C">
        <w:rPr>
          <w:rFonts w:eastAsia="Times New Roman" w:cstheme="minorHAnsi"/>
          <w:color w:val="000000" w:themeColor="text1"/>
          <w:bdr w:val="none" w:sz="0" w:space="0" w:color="auto" w:frame="1"/>
        </w:rPr>
        <w:t>our</w:t>
      </w:r>
      <w:r w:rsidRPr="00D0721C">
        <w:rPr>
          <w:rFonts w:eastAsia="Times New Roman" w:cstheme="minorHAnsi"/>
          <w:color w:val="000000" w:themeColor="text1"/>
          <w:bdr w:val="none" w:sz="0" w:space="0" w:color="auto" w:frame="1"/>
        </w:rPr>
        <w:t xml:space="preserve"> media mentions in F</w:t>
      </w:r>
      <w:r w:rsidR="00D72021" w:rsidRPr="00D0721C">
        <w:rPr>
          <w:rFonts w:eastAsia="Times New Roman" w:cstheme="minorHAnsi"/>
          <w:color w:val="000000" w:themeColor="text1"/>
          <w:bdr w:val="none" w:sz="0" w:space="0" w:color="auto" w:frame="1"/>
        </w:rPr>
        <w:t xml:space="preserve">iscal </w:t>
      </w:r>
      <w:r w:rsidRPr="00D0721C">
        <w:rPr>
          <w:rFonts w:eastAsia="Times New Roman" w:cstheme="minorHAnsi"/>
          <w:color w:val="000000" w:themeColor="text1"/>
          <w:bdr w:val="none" w:sz="0" w:space="0" w:color="auto" w:frame="1"/>
        </w:rPr>
        <w:t>Y</w:t>
      </w:r>
      <w:r w:rsidR="00D72021" w:rsidRPr="00D0721C">
        <w:rPr>
          <w:rFonts w:eastAsia="Times New Roman" w:cstheme="minorHAnsi"/>
          <w:color w:val="000000" w:themeColor="text1"/>
          <w:bdr w:val="none" w:sz="0" w:space="0" w:color="auto" w:frame="1"/>
        </w:rPr>
        <w:t>ear</w:t>
      </w:r>
      <w:r w:rsidRPr="00D0721C">
        <w:rPr>
          <w:rFonts w:eastAsia="Times New Roman" w:cstheme="minorHAnsi"/>
          <w:color w:val="000000" w:themeColor="text1"/>
          <w:bdr w:val="none" w:sz="0" w:space="0" w:color="auto" w:frame="1"/>
        </w:rPr>
        <w:t xml:space="preserve"> 202</w:t>
      </w:r>
      <w:r w:rsidR="00B8259E" w:rsidRPr="00D0721C">
        <w:rPr>
          <w:rFonts w:eastAsia="Times New Roman" w:cstheme="minorHAnsi"/>
          <w:color w:val="000000" w:themeColor="text1"/>
          <w:bdr w:val="none" w:sz="0" w:space="0" w:color="auto" w:frame="1"/>
        </w:rPr>
        <w:t>1</w:t>
      </w:r>
      <w:r w:rsidRPr="00D0721C">
        <w:rPr>
          <w:rFonts w:eastAsia="Times New Roman" w:cstheme="minorHAnsi"/>
          <w:color w:val="000000" w:themeColor="text1"/>
          <w:bdr w:val="none" w:sz="0" w:space="0" w:color="auto" w:frame="1"/>
        </w:rPr>
        <w:t xml:space="preserve"> include the following: </w:t>
      </w:r>
    </w:p>
    <w:p w14:paraId="0BEC9C28" w14:textId="7DD9AD4A" w:rsidR="00D72021" w:rsidRPr="00D0721C" w:rsidRDefault="00A545CB" w:rsidP="00D0721C">
      <w:pPr>
        <w:numPr>
          <w:ilvl w:val="1"/>
          <w:numId w:val="54"/>
        </w:numPr>
        <w:shd w:val="clear" w:color="auto" w:fill="FFFFFF"/>
        <w:spacing w:after="240"/>
        <w:rPr>
          <w:rFonts w:eastAsia="Times New Roman" w:cstheme="minorHAnsi"/>
          <w:color w:val="000000" w:themeColor="text1"/>
        </w:rPr>
      </w:pPr>
      <w:r>
        <w:rPr>
          <w:rFonts w:eastAsia="Times New Roman" w:cstheme="minorHAnsi"/>
          <w:color w:val="000000" w:themeColor="text1"/>
          <w:bdr w:val="none" w:sz="0" w:space="0" w:color="auto" w:frame="1"/>
        </w:rPr>
        <w:t>NCD’s</w:t>
      </w:r>
      <w:r w:rsidRPr="00A072B4">
        <w:rPr>
          <w:rFonts w:eastAsia="Times New Roman" w:cstheme="minorHAnsi"/>
          <w:color w:val="000000" w:themeColor="text1"/>
          <w:bdr w:val="none" w:sz="0" w:space="0" w:color="auto" w:frame="1"/>
        </w:rPr>
        <w:t xml:space="preserve"> </w:t>
      </w:r>
      <w:r w:rsidR="00505755" w:rsidRPr="00A072B4">
        <w:rPr>
          <w:rFonts w:eastAsia="Times New Roman" w:cstheme="minorHAnsi"/>
          <w:color w:val="000000" w:themeColor="text1"/>
          <w:bdr w:val="none" w:sz="0" w:space="0" w:color="auto" w:frame="1"/>
        </w:rPr>
        <w:t xml:space="preserve">long history of engaging policy topics that soon after become headline news again held true with </w:t>
      </w:r>
      <w:r w:rsidR="000F0B41">
        <w:rPr>
          <w:rFonts w:eastAsia="Times New Roman" w:cstheme="minorHAnsi"/>
          <w:color w:val="000000" w:themeColor="text1"/>
          <w:bdr w:val="none" w:sz="0" w:space="0" w:color="auto" w:frame="1"/>
        </w:rPr>
        <w:t>consistent media coverage referencing</w:t>
      </w:r>
      <w:r w:rsidR="00D72021" w:rsidRPr="00A072B4">
        <w:rPr>
          <w:rFonts w:eastAsia="Times New Roman" w:cstheme="minorHAnsi"/>
          <w:color w:val="000000" w:themeColor="text1"/>
          <w:bdr w:val="none" w:sz="0" w:space="0" w:color="auto" w:frame="1"/>
        </w:rPr>
        <w:t xml:space="preserve"> our </w:t>
      </w:r>
      <w:r w:rsidR="000F0B41">
        <w:rPr>
          <w:rFonts w:eastAsia="Times New Roman" w:cstheme="minorHAnsi"/>
          <w:color w:val="000000" w:themeColor="text1"/>
          <w:bdr w:val="none" w:sz="0" w:space="0" w:color="auto" w:frame="1"/>
        </w:rPr>
        <w:t xml:space="preserve">FY 2020 </w:t>
      </w:r>
      <w:r w:rsidR="00505755" w:rsidRPr="00A072B4">
        <w:rPr>
          <w:rFonts w:eastAsia="Times New Roman" w:cstheme="minorHAnsi"/>
          <w:color w:val="000000" w:themeColor="text1"/>
          <w:bdr w:val="none" w:sz="0" w:space="0" w:color="auto" w:frame="1"/>
        </w:rPr>
        <w:t>bioethics and disability report series (particularly with respect to medical futility and quality-adjusted life years reports)</w:t>
      </w:r>
      <w:r w:rsidR="000F0B41">
        <w:rPr>
          <w:rFonts w:eastAsia="Times New Roman" w:cstheme="minorHAnsi"/>
          <w:color w:val="000000" w:themeColor="text1"/>
          <w:bdr w:val="none" w:sz="0" w:space="0" w:color="auto" w:frame="1"/>
        </w:rPr>
        <w:t>. M</w:t>
      </w:r>
      <w:r w:rsidR="00505755" w:rsidRPr="00A072B4">
        <w:rPr>
          <w:rFonts w:eastAsia="Times New Roman" w:cstheme="minorHAnsi"/>
          <w:color w:val="000000" w:themeColor="text1"/>
          <w:bdr w:val="none" w:sz="0" w:space="0" w:color="auto" w:frame="1"/>
        </w:rPr>
        <w:t xml:space="preserve">edical rationing </w:t>
      </w:r>
      <w:r w:rsidR="000F0B41">
        <w:rPr>
          <w:rFonts w:eastAsia="Times New Roman" w:cstheme="minorHAnsi"/>
          <w:color w:val="000000" w:themeColor="text1"/>
          <w:bdr w:val="none" w:sz="0" w:space="0" w:color="auto" w:frame="1"/>
        </w:rPr>
        <w:t xml:space="preserve">continued to be </w:t>
      </w:r>
      <w:r w:rsidR="00505755" w:rsidRPr="00A072B4">
        <w:rPr>
          <w:rFonts w:eastAsia="Times New Roman" w:cstheme="minorHAnsi"/>
          <w:color w:val="000000" w:themeColor="text1"/>
          <w:bdr w:val="none" w:sz="0" w:space="0" w:color="auto" w:frame="1"/>
        </w:rPr>
        <w:t>a prevalent news topic due to COVID-19</w:t>
      </w:r>
      <w:r w:rsidR="00B8259E">
        <w:rPr>
          <w:rFonts w:eastAsia="Times New Roman" w:cstheme="minorHAnsi"/>
          <w:color w:val="000000" w:themeColor="text1"/>
          <w:bdr w:val="none" w:sz="0" w:space="0" w:color="auto" w:frame="1"/>
        </w:rPr>
        <w:t xml:space="preserve"> vaccine framework</w:t>
      </w:r>
      <w:r w:rsidR="00505755" w:rsidRPr="00A072B4">
        <w:rPr>
          <w:rFonts w:eastAsia="Times New Roman" w:cstheme="minorHAnsi"/>
          <w:color w:val="000000" w:themeColor="text1"/>
          <w:bdr w:val="none" w:sz="0" w:space="0" w:color="auto" w:frame="1"/>
        </w:rPr>
        <w:t xml:space="preserve">, with medical discrimination and crisis standards of care stories featured in The Hill, Huffington </w:t>
      </w:r>
      <w:r w:rsidR="00505755" w:rsidRPr="00A072B4">
        <w:rPr>
          <w:rFonts w:eastAsia="Times New Roman" w:cstheme="minorHAnsi"/>
          <w:color w:val="000000" w:themeColor="text1"/>
          <w:bdr w:val="none" w:sz="0" w:space="0" w:color="auto" w:frame="1"/>
        </w:rPr>
        <w:lastRenderedPageBreak/>
        <w:t xml:space="preserve">Post, The Federalist, and numerous other online publications referencing </w:t>
      </w:r>
      <w:r w:rsidR="00D72021" w:rsidRPr="00A072B4">
        <w:rPr>
          <w:rFonts w:eastAsia="Times New Roman" w:cstheme="minorHAnsi"/>
          <w:color w:val="000000" w:themeColor="text1"/>
          <w:bdr w:val="none" w:sz="0" w:space="0" w:color="auto" w:frame="1"/>
        </w:rPr>
        <w:t>the reports</w:t>
      </w:r>
      <w:r w:rsidR="000F0B41">
        <w:rPr>
          <w:rFonts w:eastAsia="Times New Roman" w:cstheme="minorHAnsi"/>
          <w:color w:val="000000" w:themeColor="text1"/>
          <w:bdr w:val="none" w:sz="0" w:space="0" w:color="auto" w:frame="1"/>
        </w:rPr>
        <w:t>.</w:t>
      </w:r>
      <w:r w:rsidR="00D72021" w:rsidRPr="00A072B4">
        <w:rPr>
          <w:rFonts w:eastAsia="Times New Roman" w:cstheme="minorHAnsi"/>
          <w:color w:val="000000" w:themeColor="text1"/>
          <w:bdr w:val="none" w:sz="0" w:space="0" w:color="auto" w:frame="1"/>
        </w:rPr>
        <w:t xml:space="preserve"> </w:t>
      </w:r>
    </w:p>
    <w:p w14:paraId="5023D20F" w14:textId="2E456185" w:rsidR="00D72021" w:rsidRPr="00D0721C" w:rsidRDefault="00A545CB" w:rsidP="00D0721C">
      <w:pPr>
        <w:numPr>
          <w:ilvl w:val="1"/>
          <w:numId w:val="54"/>
        </w:numPr>
        <w:shd w:val="clear" w:color="auto" w:fill="FFFFFF"/>
        <w:spacing w:after="240"/>
        <w:rPr>
          <w:rFonts w:eastAsia="Times New Roman" w:cstheme="minorHAnsi"/>
          <w:color w:val="000000" w:themeColor="text1"/>
        </w:rPr>
      </w:pPr>
      <w:r>
        <w:rPr>
          <w:rFonts w:eastAsia="Times New Roman" w:cstheme="minorHAnsi"/>
          <w:color w:val="000000" w:themeColor="text1"/>
          <w:bdr w:val="none" w:sz="0" w:space="0" w:color="auto" w:frame="1"/>
        </w:rPr>
        <w:t>NCD</w:t>
      </w:r>
      <w:r w:rsidR="00D72021" w:rsidRPr="00A072B4">
        <w:rPr>
          <w:rFonts w:eastAsia="Times New Roman" w:cstheme="minorHAnsi"/>
          <w:color w:val="000000" w:themeColor="text1"/>
          <w:bdr w:val="none" w:sz="0" w:space="0" w:color="auto" w:frame="1"/>
        </w:rPr>
        <w:t xml:space="preserve"> was</w:t>
      </w:r>
      <w:r w:rsidR="00505755" w:rsidRPr="00A072B4">
        <w:rPr>
          <w:rFonts w:eastAsia="Times New Roman" w:cstheme="minorHAnsi"/>
          <w:color w:val="000000" w:themeColor="text1"/>
          <w:bdr w:val="none" w:sz="0" w:space="0" w:color="auto" w:frame="1"/>
        </w:rPr>
        <w:t xml:space="preserve"> highly</w:t>
      </w:r>
      <w:r>
        <w:rPr>
          <w:rFonts w:eastAsia="Times New Roman" w:cstheme="minorHAnsi"/>
          <w:color w:val="000000" w:themeColor="text1"/>
          <w:bdr w:val="none" w:sz="0" w:space="0" w:color="auto" w:frame="1"/>
        </w:rPr>
        <w:t xml:space="preserve"> </w:t>
      </w:r>
      <w:r w:rsidR="00505755" w:rsidRPr="00A072B4">
        <w:rPr>
          <w:rFonts w:eastAsia="Times New Roman" w:cstheme="minorHAnsi"/>
          <w:color w:val="000000" w:themeColor="text1"/>
          <w:bdr w:val="none" w:sz="0" w:space="0" w:color="auto" w:frame="1"/>
        </w:rPr>
        <w:t xml:space="preserve">covered in relation to the 30th anniversary of the signing of the Americans with Disabilities Act in local, national and international media, with interest in </w:t>
      </w:r>
      <w:r w:rsidR="00D72021" w:rsidRPr="00A072B4">
        <w:rPr>
          <w:rFonts w:eastAsia="Times New Roman" w:cstheme="minorHAnsi"/>
          <w:color w:val="000000" w:themeColor="text1"/>
          <w:bdr w:val="none" w:sz="0" w:space="0" w:color="auto" w:frame="1"/>
        </w:rPr>
        <w:t>our</w:t>
      </w:r>
      <w:r w:rsidR="00505755" w:rsidRPr="00A072B4">
        <w:rPr>
          <w:rFonts w:eastAsia="Times New Roman" w:cstheme="minorHAnsi"/>
          <w:color w:val="000000" w:themeColor="text1"/>
          <w:bdr w:val="none" w:sz="0" w:space="0" w:color="auto" w:frame="1"/>
        </w:rPr>
        <w:t xml:space="preserve"> mission and the importance of having an independent federal agency in publications such as Time, the New York Times and others. Due to COVID-19’s impact on anniversary celebrations, </w:t>
      </w:r>
      <w:r w:rsidR="00D72021" w:rsidRPr="00A072B4">
        <w:rPr>
          <w:rFonts w:eastAsia="Times New Roman" w:cstheme="minorHAnsi"/>
          <w:color w:val="000000" w:themeColor="text1"/>
          <w:bdr w:val="none" w:sz="0" w:space="0" w:color="auto" w:frame="1"/>
        </w:rPr>
        <w:t>we</w:t>
      </w:r>
      <w:r w:rsidR="00505755" w:rsidRPr="00A072B4">
        <w:rPr>
          <w:rFonts w:eastAsia="Times New Roman" w:cstheme="minorHAnsi"/>
          <w:color w:val="000000" w:themeColor="text1"/>
          <w:bdr w:val="none" w:sz="0" w:space="0" w:color="auto" w:frame="1"/>
        </w:rPr>
        <w:t xml:space="preserve"> launched a six-month online campaign to educate and inform the public on the importance of the ADA. </w:t>
      </w:r>
    </w:p>
    <w:p w14:paraId="58BBB13F" w14:textId="5636657D" w:rsidR="000F0B41" w:rsidRPr="00D0721C" w:rsidRDefault="00505755" w:rsidP="00D0721C">
      <w:pPr>
        <w:pStyle w:val="ListParagraph"/>
        <w:numPr>
          <w:ilvl w:val="1"/>
          <w:numId w:val="54"/>
        </w:numPr>
        <w:spacing w:after="240"/>
        <w:contextualSpacing w:val="0"/>
        <w:rPr>
          <w:rFonts w:eastAsia="Times New Roman" w:cstheme="minorHAnsi"/>
          <w:color w:val="000000" w:themeColor="text1"/>
        </w:rPr>
      </w:pPr>
      <w:r w:rsidRPr="00B8259E">
        <w:rPr>
          <w:rFonts w:eastAsia="Times New Roman" w:cstheme="minorHAnsi"/>
          <w:color w:val="000000" w:themeColor="text1"/>
          <w:bdr w:val="none" w:sz="0" w:space="0" w:color="auto" w:frame="1"/>
        </w:rPr>
        <w:t xml:space="preserve">Media coverage </w:t>
      </w:r>
      <w:r w:rsidR="00D72021" w:rsidRPr="00B8259E">
        <w:rPr>
          <w:rFonts w:eastAsia="Times New Roman" w:cstheme="minorHAnsi"/>
          <w:color w:val="000000" w:themeColor="text1"/>
          <w:bdr w:val="none" w:sz="0" w:space="0" w:color="auto" w:frame="1"/>
        </w:rPr>
        <w:t>of our</w:t>
      </w:r>
      <w:r w:rsidRPr="00B8259E">
        <w:rPr>
          <w:rFonts w:eastAsia="Times New Roman" w:cstheme="minorHAnsi"/>
          <w:color w:val="000000" w:themeColor="text1"/>
          <w:bdr w:val="none" w:sz="0" w:space="0" w:color="auto" w:frame="1"/>
        </w:rPr>
        <w:t xml:space="preserve"> letters to policymakers regarding topics such as medical rationing and the need for sign language interpreters </w:t>
      </w:r>
      <w:r w:rsidR="00B8259E" w:rsidRPr="00B8259E">
        <w:rPr>
          <w:rFonts w:eastAsia="Times New Roman" w:cstheme="minorHAnsi"/>
          <w:color w:val="000000" w:themeColor="text1"/>
          <w:bdr w:val="none" w:sz="0" w:space="0" w:color="auto" w:frame="1"/>
        </w:rPr>
        <w:t>continued to garner follow-up queries and coverage from CNN, NPR, Yahoo, Washington Post and Examiner, New York Times and Post, Medium, and others. Coverage of other government agencies policy announcements often included reference to NCD’s letters or re</w:t>
      </w:r>
      <w:r w:rsidR="00D0721C">
        <w:rPr>
          <w:rFonts w:eastAsia="Times New Roman" w:cstheme="minorHAnsi"/>
          <w:color w:val="000000" w:themeColor="text1"/>
          <w:bdr w:val="none" w:sz="0" w:space="0" w:color="auto" w:frame="1"/>
        </w:rPr>
        <w:t>p</w:t>
      </w:r>
      <w:r w:rsidR="00B8259E" w:rsidRPr="00B8259E">
        <w:rPr>
          <w:rFonts w:eastAsia="Times New Roman" w:cstheme="minorHAnsi"/>
          <w:color w:val="000000" w:themeColor="text1"/>
          <w:bdr w:val="none" w:sz="0" w:space="0" w:color="auto" w:frame="1"/>
        </w:rPr>
        <w:t>orts.</w:t>
      </w:r>
    </w:p>
    <w:p w14:paraId="0A24A7F3" w14:textId="3274BF71" w:rsidR="000F0B41" w:rsidRPr="00D0721C" w:rsidRDefault="00B8259E" w:rsidP="00D0721C">
      <w:pPr>
        <w:pStyle w:val="ListParagraph"/>
        <w:numPr>
          <w:ilvl w:val="1"/>
          <w:numId w:val="54"/>
        </w:numPr>
        <w:spacing w:after="240"/>
        <w:contextualSpacing w:val="0"/>
        <w:rPr>
          <w:rFonts w:eastAsia="Times New Roman" w:cstheme="minorHAnsi"/>
          <w:color w:val="000000" w:themeColor="text1"/>
          <w:bdr w:val="none" w:sz="0" w:space="0" w:color="auto" w:frame="1"/>
        </w:rPr>
      </w:pPr>
      <w:r w:rsidRPr="00B8259E">
        <w:rPr>
          <w:rFonts w:eastAsia="Times New Roman" w:cstheme="minorHAnsi"/>
          <w:color w:val="000000" w:themeColor="text1"/>
          <w:bdr w:val="none" w:sz="0" w:space="0" w:color="auto" w:frame="1"/>
        </w:rPr>
        <w:t xml:space="preserve">NCD issued four statements during Fiscal Year 2021 focused on areas of civil rights such as COVID-19 vaccine equity, our new Chairman’s vision and priority, post-COVID-19 education, on protecting vulnerable newborns and infants from medical discrimination. </w:t>
      </w:r>
    </w:p>
    <w:p w14:paraId="3B4BD7F7" w14:textId="2C5BE27C" w:rsidR="000F0B41" w:rsidRPr="00D0721C" w:rsidRDefault="00B8259E" w:rsidP="00D0721C">
      <w:pPr>
        <w:numPr>
          <w:ilvl w:val="1"/>
          <w:numId w:val="54"/>
        </w:numPr>
        <w:shd w:val="clear" w:color="auto" w:fill="FFFFFF"/>
        <w:spacing w:after="240"/>
        <w:rPr>
          <w:rFonts w:eastAsia="Times New Roman" w:cstheme="minorHAnsi"/>
          <w:color w:val="000000" w:themeColor="text1"/>
        </w:rPr>
      </w:pPr>
      <w:r w:rsidRPr="00B91FBC">
        <w:rPr>
          <w:rFonts w:eastAsia="Times New Roman" w:cstheme="minorHAnsi"/>
          <w:color w:val="000000" w:themeColor="text1"/>
        </w:rPr>
        <w:t>NCD issued 20 press and new</w:t>
      </w:r>
      <w:r w:rsidR="000F0B41">
        <w:rPr>
          <w:rFonts w:eastAsia="Times New Roman" w:cstheme="minorHAnsi"/>
          <w:color w:val="000000" w:themeColor="text1"/>
        </w:rPr>
        <w:t>s</w:t>
      </w:r>
      <w:r w:rsidRPr="00B91FBC">
        <w:rPr>
          <w:rFonts w:eastAsia="Times New Roman" w:cstheme="minorHAnsi"/>
          <w:color w:val="000000" w:themeColor="text1"/>
        </w:rPr>
        <w:t xml:space="preserve"> releases in Fiscal Year 2021.</w:t>
      </w:r>
    </w:p>
    <w:p w14:paraId="67A8EB88" w14:textId="1BCFDFBD" w:rsidR="000F0B41" w:rsidRPr="00D0721C" w:rsidRDefault="00B8259E" w:rsidP="00D0721C">
      <w:pPr>
        <w:numPr>
          <w:ilvl w:val="1"/>
          <w:numId w:val="54"/>
        </w:numPr>
        <w:shd w:val="clear" w:color="auto" w:fill="FFFFFF"/>
        <w:spacing w:after="240"/>
        <w:rPr>
          <w:rFonts w:eastAsia="Times New Roman" w:cstheme="minorHAnsi"/>
          <w:color w:val="000000" w:themeColor="text1"/>
        </w:rPr>
      </w:pPr>
      <w:r w:rsidRPr="00B91FBC">
        <w:rPr>
          <w:rFonts w:eastAsia="Times New Roman" w:cstheme="minorHAnsi"/>
          <w:color w:val="000000" w:themeColor="text1"/>
        </w:rPr>
        <w:t>NCD conducted a press event for its AbilityOne Report. Press kits were prepared for media, with fact sheets and background information on NCD and AbilityOne, biographies and links to all recent reports on AbilityOne and 14(c).</w:t>
      </w:r>
    </w:p>
    <w:p w14:paraId="54158888" w14:textId="282A9B67" w:rsidR="000F0B41" w:rsidRPr="00D0721C" w:rsidRDefault="00B8259E" w:rsidP="00D0721C">
      <w:pPr>
        <w:numPr>
          <w:ilvl w:val="1"/>
          <w:numId w:val="54"/>
        </w:numPr>
        <w:shd w:val="clear" w:color="auto" w:fill="FFFFFF"/>
        <w:spacing w:after="240"/>
        <w:rPr>
          <w:rFonts w:eastAsia="Times New Roman" w:cstheme="minorHAnsi"/>
          <w:color w:val="000000" w:themeColor="text1"/>
        </w:rPr>
      </w:pPr>
      <w:r w:rsidRPr="00B91FBC">
        <w:rPr>
          <w:rFonts w:eastAsia="Times New Roman" w:cstheme="minorHAnsi"/>
          <w:color w:val="000000" w:themeColor="text1"/>
        </w:rPr>
        <w:t>NCD concluded in Fiscal Year 2021 a national 14(c) Radio Tour during National Disability Employment Month, with 15 radio interviews highlighting employment of people with disabilities, subminimum wage discrimination and enhancing competitive integrated employment opportunities and the ADA.</w:t>
      </w:r>
    </w:p>
    <w:p w14:paraId="671D6363" w14:textId="706142A9" w:rsidR="00D72021" w:rsidRPr="00D0721C" w:rsidRDefault="00B8259E" w:rsidP="00D0721C">
      <w:pPr>
        <w:numPr>
          <w:ilvl w:val="1"/>
          <w:numId w:val="54"/>
        </w:numPr>
        <w:shd w:val="clear" w:color="auto" w:fill="FFFFFF"/>
        <w:spacing w:after="240"/>
        <w:rPr>
          <w:rFonts w:eastAsia="Times New Roman" w:cstheme="minorHAnsi"/>
          <w:color w:val="000000" w:themeColor="text1"/>
        </w:rPr>
      </w:pPr>
      <w:r w:rsidRPr="00B91FBC">
        <w:rPr>
          <w:rFonts w:eastAsia="Times New Roman" w:cstheme="minorHAnsi"/>
          <w:color w:val="000000" w:themeColor="text1"/>
        </w:rPr>
        <w:t>NCD’s Chairman participated in several webcast digital media presentations and discussions regarding policy topics impacting people with disabilities, including accessible dental care, employment</w:t>
      </w:r>
      <w:r w:rsidRPr="00B91FBC">
        <w:rPr>
          <w:rStyle w:val="Hyperlink"/>
          <w:rFonts w:cstheme="minorHAnsi"/>
          <w:color w:val="auto"/>
          <w:u w:val="none"/>
          <w:shd w:val="clear" w:color="auto" w:fill="FFFFFF"/>
        </w:rPr>
        <w:t xml:space="preserve"> and health equity</w:t>
      </w:r>
      <w:r w:rsidRPr="00B91FBC">
        <w:rPr>
          <w:rFonts w:eastAsia="Times New Roman" w:cstheme="minorHAnsi"/>
          <w:color w:val="000000" w:themeColor="text1"/>
        </w:rPr>
        <w:t xml:space="preserve">. </w:t>
      </w:r>
    </w:p>
    <w:p w14:paraId="34A712FB" w14:textId="19E0E9C7" w:rsidR="00D72021" w:rsidRPr="00D0721C" w:rsidRDefault="00B8259E" w:rsidP="00D0721C">
      <w:pPr>
        <w:numPr>
          <w:ilvl w:val="1"/>
          <w:numId w:val="54"/>
        </w:numPr>
        <w:shd w:val="clear" w:color="auto" w:fill="FFFFFF"/>
        <w:spacing w:after="240"/>
        <w:rPr>
          <w:rFonts w:eastAsia="Times New Roman" w:cstheme="minorHAnsi"/>
          <w:color w:val="000000" w:themeColor="text1"/>
        </w:rPr>
      </w:pPr>
      <w:r>
        <w:rPr>
          <w:rFonts w:eastAsia="Times New Roman" w:cstheme="minorHAnsi"/>
          <w:color w:val="000000" w:themeColor="text1"/>
          <w:bdr w:val="none" w:sz="0" w:space="0" w:color="auto" w:frame="1"/>
        </w:rPr>
        <w:lastRenderedPageBreak/>
        <w:t>NCD</w:t>
      </w:r>
      <w:r w:rsidRPr="00A072B4">
        <w:rPr>
          <w:rFonts w:eastAsia="Times New Roman" w:cstheme="minorHAnsi"/>
          <w:color w:val="000000" w:themeColor="text1"/>
          <w:bdr w:val="none" w:sz="0" w:space="0" w:color="auto" w:frame="1"/>
        </w:rPr>
        <w:t xml:space="preserve"> </w:t>
      </w:r>
      <w:r w:rsidR="00505755" w:rsidRPr="00A072B4">
        <w:rPr>
          <w:rFonts w:eastAsia="Times New Roman" w:cstheme="minorHAnsi"/>
          <w:color w:val="000000" w:themeColor="text1"/>
          <w:bdr w:val="none" w:sz="0" w:space="0" w:color="auto" w:frame="1"/>
        </w:rPr>
        <w:t xml:space="preserve">supported national media including PBS, </w:t>
      </w:r>
      <w:r w:rsidRPr="00B8259E">
        <w:rPr>
          <w:rFonts w:eastAsia="Times New Roman" w:cstheme="minorHAnsi"/>
          <w:color w:val="000000" w:themeColor="text1"/>
          <w:bdr w:val="none" w:sz="0" w:space="0" w:color="auto" w:frame="1"/>
        </w:rPr>
        <w:t>Yahoo News, BuzzFeed News, Christian Science Monitor, CNN, Forbes, New York Times, Washington Post and others for data queries and relevant contacts on stories that were disability-related.</w:t>
      </w:r>
    </w:p>
    <w:p w14:paraId="48E81F96" w14:textId="4F5313B6" w:rsidR="00E2504D" w:rsidRDefault="000F0B41" w:rsidP="00D0721C">
      <w:pPr>
        <w:numPr>
          <w:ilvl w:val="1"/>
          <w:numId w:val="54"/>
        </w:numPr>
        <w:shd w:val="clear" w:color="auto" w:fill="FFFFFF"/>
        <w:spacing w:after="240"/>
        <w:rPr>
          <w:rFonts w:cstheme="minorHAnsi"/>
        </w:rPr>
      </w:pPr>
      <w:r w:rsidRPr="00B91FBC">
        <w:rPr>
          <w:rFonts w:eastAsia="Times New Roman" w:cstheme="minorHAnsi"/>
          <w:color w:val="000000" w:themeColor="text1"/>
          <w:bdr w:val="none" w:sz="0" w:space="0" w:color="auto" w:frame="1"/>
        </w:rPr>
        <w:t>NCD’s current and former Chairmen were interviewed and quoted extensively during FY 2021 from our press releases regarding our findings and recommendations from a variety of reports released in Fiscal Year 2019 and Fiscal Year 2020, including topics of bioethics and subminimum wage that NPR, The Dai</w:t>
      </w:r>
      <w:r w:rsidR="00D0721C">
        <w:rPr>
          <w:rFonts w:eastAsia="Times New Roman" w:cstheme="minorHAnsi"/>
          <w:color w:val="000000" w:themeColor="text1"/>
          <w:bdr w:val="none" w:sz="0" w:space="0" w:color="auto" w:frame="1"/>
        </w:rPr>
        <w:t>l</w:t>
      </w:r>
      <w:r w:rsidRPr="00B91FBC">
        <w:rPr>
          <w:rFonts w:eastAsia="Times New Roman" w:cstheme="minorHAnsi"/>
          <w:color w:val="000000" w:themeColor="text1"/>
          <w:bdr w:val="none" w:sz="0" w:space="0" w:color="auto" w:frame="1"/>
        </w:rPr>
        <w:t>y Beast, the Atlantic, BBC, and many other media outlets covered.</w:t>
      </w:r>
      <w:r w:rsidRPr="00B91FBC">
        <w:rPr>
          <w:rFonts w:cstheme="minorHAnsi"/>
        </w:rPr>
        <w:t xml:space="preserve"> </w:t>
      </w:r>
    </w:p>
    <w:p w14:paraId="4128163E" w14:textId="77777777" w:rsidR="00652CC1" w:rsidRPr="00D0721C" w:rsidRDefault="00652CC1" w:rsidP="00652CC1">
      <w:pPr>
        <w:shd w:val="clear" w:color="auto" w:fill="FFFFFF"/>
        <w:spacing w:after="240"/>
        <w:ind w:left="360"/>
        <w:rPr>
          <w:rFonts w:cstheme="minorHAnsi"/>
        </w:rPr>
      </w:pPr>
    </w:p>
    <w:p w14:paraId="339DC28E" w14:textId="250F973D" w:rsidR="00D72021" w:rsidRPr="00A072B4" w:rsidRDefault="00E56B8D" w:rsidP="00DD7768">
      <w:pPr>
        <w:numPr>
          <w:ilvl w:val="0"/>
          <w:numId w:val="1"/>
        </w:numPr>
        <w:spacing w:after="240"/>
        <w:rPr>
          <w:rFonts w:eastAsia="Times New Roman" w:cstheme="minorHAnsi"/>
          <w:color w:val="000000" w:themeColor="text1"/>
        </w:rPr>
      </w:pPr>
      <w:r w:rsidRPr="00A072B4">
        <w:rPr>
          <w:rFonts w:eastAsia="Times New Roman" w:cstheme="minorHAnsi"/>
          <w:b/>
          <w:bCs/>
          <w:color w:val="000000" w:themeColor="text1"/>
        </w:rPr>
        <w:t xml:space="preserve">Other </w:t>
      </w:r>
      <w:r w:rsidR="00DD7768">
        <w:rPr>
          <w:rFonts w:eastAsia="Times New Roman" w:cstheme="minorHAnsi"/>
          <w:b/>
          <w:bCs/>
          <w:color w:val="000000" w:themeColor="text1"/>
        </w:rPr>
        <w:t>E</w:t>
      </w:r>
      <w:r w:rsidR="001D510E" w:rsidRPr="00A072B4">
        <w:rPr>
          <w:rFonts w:eastAsia="Times New Roman" w:cstheme="minorHAnsi"/>
          <w:b/>
          <w:bCs/>
          <w:color w:val="000000" w:themeColor="text1"/>
        </w:rPr>
        <w:t>ngagement</w:t>
      </w:r>
    </w:p>
    <w:p w14:paraId="53BE5895" w14:textId="5A4128F0" w:rsidR="00850850" w:rsidRDefault="00144EDB" w:rsidP="00DD7768">
      <w:pPr>
        <w:spacing w:after="240"/>
        <w:ind w:left="360"/>
        <w:rPr>
          <w:rFonts w:eastAsia="Times New Roman" w:cstheme="minorHAnsi"/>
          <w:color w:val="000000" w:themeColor="text1"/>
        </w:rPr>
      </w:pPr>
      <w:r w:rsidRPr="00A072B4">
        <w:rPr>
          <w:rFonts w:eastAsia="Times New Roman" w:cstheme="minorHAnsi"/>
          <w:color w:val="000000" w:themeColor="text1"/>
        </w:rPr>
        <w:t xml:space="preserve">In addition to its traditional and primary advisees, throughout each year, </w:t>
      </w:r>
      <w:r w:rsidR="00D72021" w:rsidRPr="00A072B4">
        <w:rPr>
          <w:rFonts w:eastAsia="Times New Roman" w:cstheme="minorHAnsi"/>
          <w:color w:val="000000" w:themeColor="text1"/>
        </w:rPr>
        <w:t xml:space="preserve">we are </w:t>
      </w:r>
      <w:r w:rsidRPr="00A072B4">
        <w:rPr>
          <w:rFonts w:eastAsia="Times New Roman" w:cstheme="minorHAnsi"/>
          <w:color w:val="000000" w:themeColor="text1"/>
        </w:rPr>
        <w:t>commonly engage</w:t>
      </w:r>
      <w:r w:rsidR="00D72021" w:rsidRPr="00A072B4">
        <w:rPr>
          <w:rFonts w:eastAsia="Times New Roman" w:cstheme="minorHAnsi"/>
          <w:color w:val="000000" w:themeColor="text1"/>
        </w:rPr>
        <w:t xml:space="preserve">d with </w:t>
      </w:r>
      <w:r w:rsidRPr="00A072B4">
        <w:rPr>
          <w:rFonts w:eastAsia="Times New Roman" w:cstheme="minorHAnsi"/>
          <w:color w:val="000000" w:themeColor="text1"/>
        </w:rPr>
        <w:t>requests for assistance from other groups and interested parties as well. A small sampling of these interactions for F</w:t>
      </w:r>
      <w:r w:rsidR="00506DA2" w:rsidRPr="00A072B4">
        <w:rPr>
          <w:rFonts w:eastAsia="Times New Roman" w:cstheme="minorHAnsi"/>
          <w:color w:val="000000" w:themeColor="text1"/>
        </w:rPr>
        <w:t xml:space="preserve">iscal </w:t>
      </w:r>
      <w:r w:rsidRPr="00A072B4">
        <w:rPr>
          <w:rFonts w:eastAsia="Times New Roman" w:cstheme="minorHAnsi"/>
          <w:color w:val="000000" w:themeColor="text1"/>
        </w:rPr>
        <w:t>Y</w:t>
      </w:r>
      <w:r w:rsidR="00506DA2" w:rsidRPr="00A072B4">
        <w:rPr>
          <w:rFonts w:eastAsia="Times New Roman" w:cstheme="minorHAnsi"/>
          <w:color w:val="000000" w:themeColor="text1"/>
        </w:rPr>
        <w:t>ear</w:t>
      </w:r>
      <w:r w:rsidR="00140442">
        <w:rPr>
          <w:rFonts w:eastAsia="Times New Roman" w:cstheme="minorHAnsi"/>
          <w:color w:val="000000" w:themeColor="text1"/>
        </w:rPr>
        <w:t>s</w:t>
      </w:r>
      <w:r w:rsidR="00F55115" w:rsidRPr="00A072B4">
        <w:rPr>
          <w:rFonts w:eastAsia="Times New Roman" w:cstheme="minorHAnsi"/>
          <w:color w:val="000000" w:themeColor="text1"/>
        </w:rPr>
        <w:t xml:space="preserve"> </w:t>
      </w:r>
      <w:r w:rsidR="008D7598" w:rsidRPr="00A072B4">
        <w:rPr>
          <w:rFonts w:eastAsia="Times New Roman" w:cstheme="minorHAnsi"/>
          <w:color w:val="000000" w:themeColor="text1"/>
        </w:rPr>
        <w:t>2020</w:t>
      </w:r>
      <w:r w:rsidR="00140442">
        <w:rPr>
          <w:rFonts w:eastAsia="Times New Roman" w:cstheme="minorHAnsi"/>
          <w:color w:val="000000" w:themeColor="text1"/>
        </w:rPr>
        <w:t xml:space="preserve"> and 2021</w:t>
      </w:r>
      <w:r w:rsidR="008D7598" w:rsidRPr="00A072B4">
        <w:rPr>
          <w:rFonts w:eastAsia="Times New Roman" w:cstheme="minorHAnsi"/>
          <w:color w:val="000000" w:themeColor="text1"/>
        </w:rPr>
        <w:t xml:space="preserve"> </w:t>
      </w:r>
      <w:r w:rsidRPr="00A072B4">
        <w:rPr>
          <w:rFonts w:eastAsia="Times New Roman" w:cstheme="minorHAnsi"/>
          <w:color w:val="000000" w:themeColor="text1"/>
        </w:rPr>
        <w:t>follows</w:t>
      </w:r>
      <w:r w:rsidR="00E56B8D" w:rsidRPr="00A072B4">
        <w:rPr>
          <w:rFonts w:eastAsia="Times New Roman" w:cstheme="minorHAnsi"/>
          <w:color w:val="000000" w:themeColor="text1"/>
        </w:rPr>
        <w:t>:</w:t>
      </w:r>
    </w:p>
    <w:p w14:paraId="5952E72E" w14:textId="63204B35" w:rsidR="00850850" w:rsidRPr="00DD7768" w:rsidRDefault="00850850" w:rsidP="00DD7768">
      <w:pPr>
        <w:pStyle w:val="wordsection1"/>
        <w:numPr>
          <w:ilvl w:val="1"/>
          <w:numId w:val="1"/>
        </w:numPr>
        <w:spacing w:after="240" w:line="360" w:lineRule="auto"/>
        <w:rPr>
          <w:rFonts w:ascii="Arial" w:hAnsi="Arial" w:cs="Arial"/>
        </w:rPr>
      </w:pPr>
      <w:r>
        <w:rPr>
          <w:rFonts w:ascii="Arial" w:hAnsi="Arial" w:cs="Arial"/>
          <w:b/>
          <w:bCs/>
        </w:rPr>
        <w:t xml:space="preserve">Follow-up on NCD’s Sexual Assault on College Campuses Report – </w:t>
      </w:r>
      <w:r w:rsidRPr="00DD7768">
        <w:rPr>
          <w:rFonts w:ascii="Arial" w:hAnsi="Arial" w:cs="Arial"/>
        </w:rPr>
        <w:t>NCD met with</w:t>
      </w:r>
      <w:r>
        <w:rPr>
          <w:rFonts w:ascii="Arial" w:hAnsi="Arial" w:cs="Arial"/>
          <w:b/>
          <w:bCs/>
        </w:rPr>
        <w:t xml:space="preserve"> </w:t>
      </w:r>
      <w:r>
        <w:rPr>
          <w:rFonts w:ascii="Arial" w:hAnsi="Arial" w:cs="Arial"/>
        </w:rPr>
        <w:t xml:space="preserve">the leadership of PAVE (Promoting Awareness/Victim Empowerment), a sexual violence survival organization, about </w:t>
      </w:r>
      <w:hyperlink r:id="rId71" w:history="1">
        <w:r w:rsidRPr="00140442">
          <w:rPr>
            <w:rStyle w:val="Hyperlink"/>
            <w:rFonts w:ascii="Arial" w:hAnsi="Arial" w:cs="Arial"/>
          </w:rPr>
          <w:t>NCD’s report addressing sexual assault on college campuses</w:t>
        </w:r>
      </w:hyperlink>
      <w:r>
        <w:rPr>
          <w:rFonts w:ascii="Arial" w:hAnsi="Arial" w:cs="Arial"/>
        </w:rPr>
        <w:t xml:space="preserve">. NCD presented on the report at a January PAVE meeting during their lunch and learn series. </w:t>
      </w:r>
    </w:p>
    <w:p w14:paraId="7A2FB62D" w14:textId="775866B4" w:rsidR="00850850" w:rsidRPr="00DD7768" w:rsidRDefault="00850850" w:rsidP="00DD7768">
      <w:pPr>
        <w:pStyle w:val="wordsection1"/>
        <w:numPr>
          <w:ilvl w:val="1"/>
          <w:numId w:val="1"/>
        </w:numPr>
        <w:spacing w:after="240" w:line="360" w:lineRule="auto"/>
        <w:rPr>
          <w:rFonts w:ascii="Arial" w:hAnsi="Arial" w:cs="Arial"/>
          <w:color w:val="201F1E"/>
          <w:bdr w:val="none" w:sz="0" w:space="0" w:color="auto" w:frame="1"/>
        </w:rPr>
      </w:pPr>
      <w:r>
        <w:rPr>
          <w:rFonts w:ascii="Arial" w:hAnsi="Arial" w:cs="Arial"/>
          <w:b/>
          <w:bCs/>
          <w:color w:val="201F1E"/>
          <w:bdr w:val="none" w:sz="0" w:space="0" w:color="auto" w:frame="1"/>
        </w:rPr>
        <w:t xml:space="preserve">Disability Policy Series </w:t>
      </w:r>
      <w:r>
        <w:rPr>
          <w:rFonts w:ascii="Arial" w:hAnsi="Arial" w:cs="Arial"/>
          <w:color w:val="201F1E"/>
          <w:bdr w:val="none" w:sz="0" w:space="0" w:color="auto" w:frame="1"/>
        </w:rPr>
        <w:t xml:space="preserve">– NCD gave a lecture at Florida State University in the spring on disability policy and evolution. </w:t>
      </w:r>
    </w:p>
    <w:p w14:paraId="6C3A65E3" w14:textId="4B7C9FF2" w:rsidR="00850850" w:rsidRPr="00DD7768" w:rsidRDefault="00850850" w:rsidP="00DD7768">
      <w:pPr>
        <w:pStyle w:val="wordsection1"/>
        <w:numPr>
          <w:ilvl w:val="1"/>
          <w:numId w:val="1"/>
        </w:numPr>
        <w:spacing w:after="240" w:line="360" w:lineRule="auto"/>
        <w:rPr>
          <w:rFonts w:ascii="Arial" w:hAnsi="Arial" w:cs="Arial"/>
          <w:color w:val="201F1E"/>
          <w:bdr w:val="none" w:sz="0" w:space="0" w:color="auto" w:frame="1"/>
        </w:rPr>
      </w:pPr>
      <w:r>
        <w:rPr>
          <w:rFonts w:ascii="Arial" w:hAnsi="Arial" w:cs="Arial"/>
          <w:b/>
          <w:bCs/>
          <w:color w:val="201F1E"/>
          <w:bdr w:val="none" w:sz="0" w:space="0" w:color="auto" w:frame="1"/>
        </w:rPr>
        <w:t>Wireless RERC Virtual State of Technology Forum</w:t>
      </w:r>
      <w:r>
        <w:rPr>
          <w:rFonts w:ascii="Arial" w:hAnsi="Arial" w:cs="Arial"/>
          <w:color w:val="201F1E"/>
          <w:bdr w:val="none" w:sz="0" w:space="0" w:color="auto" w:frame="1"/>
        </w:rPr>
        <w:t xml:space="preserve"> – NCD presented on NCD’s technology recommendations at the 2021 Forum in March. NCD also assisted the Wireless RERC in informing our constituents of the RERC’s survey seeking people with disabilities and older adults for their survey on access to COVID-19 information. The data they received will be shared with NCD and may assist in development of our COVID-19 focused Progress Report. </w:t>
      </w:r>
    </w:p>
    <w:p w14:paraId="487BE1F1" w14:textId="36579C7B" w:rsidR="00850850" w:rsidRDefault="00850850" w:rsidP="00DD7768">
      <w:pPr>
        <w:pStyle w:val="wordsection1"/>
        <w:numPr>
          <w:ilvl w:val="1"/>
          <w:numId w:val="1"/>
        </w:numPr>
        <w:spacing w:after="240" w:line="360" w:lineRule="auto"/>
        <w:rPr>
          <w:rFonts w:ascii="Arial" w:hAnsi="Arial" w:cs="Arial"/>
        </w:rPr>
      </w:pPr>
      <w:r>
        <w:rPr>
          <w:rFonts w:ascii="Arial" w:hAnsi="Arial" w:cs="Arial"/>
          <w:b/>
          <w:bCs/>
        </w:rPr>
        <w:lastRenderedPageBreak/>
        <w:t>LEADERs Summit on Accessible Healthcare - NCD</w:t>
      </w:r>
      <w:r>
        <w:rPr>
          <w:rFonts w:ascii="Arial" w:hAnsi="Arial" w:cs="Arial"/>
        </w:rPr>
        <w:t xml:space="preserve"> participated in the </w:t>
      </w:r>
      <w:r>
        <w:rPr>
          <w:rFonts w:ascii="Arial" w:hAnsi="Arial" w:cs="Arial"/>
          <w:i/>
          <w:iCs/>
        </w:rPr>
        <w:t>LEADERs Summit: Working Together to Advance Equitable Healthcare for Persons with Disabilities</w:t>
      </w:r>
      <w:r>
        <w:rPr>
          <w:rFonts w:ascii="Arial" w:hAnsi="Arial" w:cs="Arial"/>
        </w:rPr>
        <w:t>, on October 19th and November 9</w:t>
      </w:r>
      <w:r>
        <w:rPr>
          <w:rFonts w:ascii="Arial" w:hAnsi="Arial" w:cs="Arial"/>
          <w:vertAlign w:val="superscript"/>
        </w:rPr>
        <w:t>th</w:t>
      </w:r>
      <w:r>
        <w:rPr>
          <w:rFonts w:ascii="Arial" w:hAnsi="Arial" w:cs="Arial"/>
        </w:rPr>
        <w:t>. The Summit was part of a two-year project at the University of Colorado Anschutz Medical Campus funded by the Patient Centered Outcomes Research Institute. The purpose of the Summit was to discuss a variety of issues impacting equal access to health care for people with disabilities and to develop proposed solutions, and a path forward, to address disability healthcare disparities. Sixty participants from a variety of disciplines participated in robust discussions.</w:t>
      </w:r>
    </w:p>
    <w:p w14:paraId="0173892C" w14:textId="2DF2F246" w:rsidR="00140442" w:rsidRPr="00DD7768" w:rsidRDefault="00850850" w:rsidP="00DD7768">
      <w:pPr>
        <w:pStyle w:val="xmsonormal"/>
        <w:numPr>
          <w:ilvl w:val="1"/>
          <w:numId w:val="1"/>
        </w:numPr>
        <w:spacing w:before="0" w:beforeAutospacing="0" w:after="240" w:afterAutospacing="0" w:line="360" w:lineRule="auto"/>
        <w:rPr>
          <w:rFonts w:ascii="Arial" w:hAnsi="Arial" w:cs="Arial"/>
        </w:rPr>
      </w:pPr>
      <w:r>
        <w:rPr>
          <w:rFonts w:ascii="Arial" w:hAnsi="Arial" w:cs="Arial"/>
          <w:b/>
          <w:bCs/>
        </w:rPr>
        <w:t>Progress Report 2020</w:t>
      </w:r>
      <w:r>
        <w:rPr>
          <w:rFonts w:ascii="Arial" w:hAnsi="Arial" w:cs="Arial"/>
        </w:rPr>
        <w:t xml:space="preserve"> – NCD presented to the </w:t>
      </w:r>
      <w:r>
        <w:rPr>
          <w:rFonts w:ascii="Arial" w:hAnsi="Arial" w:cs="Arial"/>
          <w:color w:val="000000"/>
        </w:rPr>
        <w:t>Virginia Ability Forum in October</w:t>
      </w:r>
      <w:r w:rsidR="00E03C60">
        <w:rPr>
          <w:rFonts w:ascii="Arial" w:hAnsi="Arial" w:cs="Arial"/>
          <w:color w:val="000000"/>
        </w:rPr>
        <w:t xml:space="preserve"> </w:t>
      </w:r>
      <w:r>
        <w:rPr>
          <w:rFonts w:ascii="Arial" w:hAnsi="Arial" w:cs="Arial"/>
          <w:color w:val="000000"/>
        </w:rPr>
        <w:t>2020.</w:t>
      </w:r>
      <w:r>
        <w:rPr>
          <w:rFonts w:ascii="Arial" w:hAnsi="Arial" w:cs="Arial"/>
        </w:rPr>
        <w:t xml:space="preserve"> The Forum is focused on NCD’s employment recommendations from </w:t>
      </w:r>
      <w:r>
        <w:rPr>
          <w:rFonts w:ascii="Arial" w:hAnsi="Arial" w:cs="Arial"/>
          <w:color w:val="000000"/>
        </w:rPr>
        <w:t>our</w:t>
      </w:r>
      <w:r>
        <w:rPr>
          <w:rFonts w:ascii="Arial" w:hAnsi="Arial" w:cs="Arial"/>
        </w:rPr>
        <w:t xml:space="preserve"> </w:t>
      </w:r>
      <w:hyperlink r:id="rId72" w:history="1">
        <w:r w:rsidRPr="00140442">
          <w:rPr>
            <w:rStyle w:val="Hyperlink"/>
            <w:rFonts w:ascii="Arial" w:hAnsi="Arial" w:cs="Arial"/>
          </w:rPr>
          <w:t>2020 Progress Report</w:t>
        </w:r>
      </w:hyperlink>
      <w:r>
        <w:rPr>
          <w:rFonts w:ascii="Arial" w:hAnsi="Arial" w:cs="Arial"/>
        </w:rPr>
        <w:t xml:space="preserve"> and presenters will focus on employer engagement, entrepreneurships and the S</w:t>
      </w:r>
      <w:r w:rsidR="002934D3">
        <w:rPr>
          <w:rFonts w:ascii="Arial" w:hAnsi="Arial" w:cs="Arial"/>
        </w:rPr>
        <w:t xml:space="preserve">mall </w:t>
      </w:r>
      <w:r>
        <w:rPr>
          <w:rFonts w:ascii="Arial" w:hAnsi="Arial" w:cs="Arial"/>
        </w:rPr>
        <w:t>B</w:t>
      </w:r>
      <w:r w:rsidR="002934D3">
        <w:rPr>
          <w:rFonts w:ascii="Arial" w:hAnsi="Arial" w:cs="Arial"/>
        </w:rPr>
        <w:t xml:space="preserve">usiness </w:t>
      </w:r>
      <w:r>
        <w:rPr>
          <w:rFonts w:ascii="Arial" w:hAnsi="Arial" w:cs="Arial"/>
        </w:rPr>
        <w:t>A</w:t>
      </w:r>
      <w:r w:rsidR="002934D3">
        <w:rPr>
          <w:rFonts w:ascii="Arial" w:hAnsi="Arial" w:cs="Arial"/>
        </w:rPr>
        <w:t>dministration</w:t>
      </w:r>
      <w:r>
        <w:rPr>
          <w:rFonts w:ascii="Arial" w:hAnsi="Arial" w:cs="Arial"/>
        </w:rPr>
        <w:t xml:space="preserve">, and countering disincentives to employment. </w:t>
      </w:r>
    </w:p>
    <w:p w14:paraId="4DBCCC0E" w14:textId="49B85DC2" w:rsidR="001A2407" w:rsidRPr="00140442" w:rsidRDefault="001A2407" w:rsidP="00DD7768">
      <w:pPr>
        <w:pStyle w:val="wordsection1"/>
        <w:numPr>
          <w:ilvl w:val="1"/>
          <w:numId w:val="1"/>
        </w:numPr>
        <w:spacing w:after="240" w:line="360" w:lineRule="auto"/>
        <w:rPr>
          <w:rFonts w:ascii="Arial" w:hAnsi="Arial" w:cs="Arial"/>
        </w:rPr>
      </w:pPr>
      <w:r w:rsidRPr="00140442">
        <w:rPr>
          <w:rFonts w:ascii="Arial" w:hAnsi="Arial" w:cs="Arial"/>
          <w:b/>
          <w:bCs/>
        </w:rPr>
        <w:t>Dentistry</w:t>
      </w:r>
      <w:r w:rsidRPr="00140442">
        <w:rPr>
          <w:rFonts w:ascii="Arial" w:hAnsi="Arial" w:cs="Arial"/>
        </w:rPr>
        <w:t xml:space="preserve"> - On October 2</w:t>
      </w:r>
      <w:r w:rsidR="00FE5C52">
        <w:rPr>
          <w:rFonts w:ascii="Arial" w:hAnsi="Arial" w:cs="Arial"/>
        </w:rPr>
        <w:t>, 2020</w:t>
      </w:r>
      <w:r w:rsidRPr="00140442">
        <w:rPr>
          <w:rFonts w:ascii="Arial" w:hAnsi="Arial" w:cs="Arial"/>
        </w:rPr>
        <w:t xml:space="preserve">, the Chairman of NCD keynoted at the </w:t>
      </w:r>
      <w:hyperlink r:id="rId73" w:history="1">
        <w:r w:rsidRPr="00140442">
          <w:rPr>
            <w:rStyle w:val="Hyperlink"/>
            <w:rFonts w:ascii="Arial" w:hAnsi="Arial" w:cs="Arial"/>
          </w:rPr>
          <w:t>NYU Dentistry Virtual Symposium</w:t>
        </w:r>
      </w:hyperlink>
      <w:r w:rsidRPr="00140442">
        <w:rPr>
          <w:rFonts w:ascii="Arial" w:hAnsi="Arial" w:cs="Arial"/>
        </w:rPr>
        <w:t xml:space="preserve">, Achieving Health Equity through Access for All with Disabilities (AHEAD). The AHEAD symposium, which coincides with the 30th anniversary of the Americans with Disabilities Act, brought together experts in the areas of health care advocacy, access, and funding at the state and federal levels for people with disabilities. </w:t>
      </w:r>
    </w:p>
    <w:p w14:paraId="6EE342D5" w14:textId="402E0E85" w:rsidR="001A2407" w:rsidRPr="00DD7768" w:rsidRDefault="001A2407" w:rsidP="00DD7768">
      <w:pPr>
        <w:pStyle w:val="wordsection1"/>
        <w:numPr>
          <w:ilvl w:val="1"/>
          <w:numId w:val="1"/>
        </w:numPr>
        <w:spacing w:after="240" w:line="360" w:lineRule="auto"/>
        <w:rPr>
          <w:rFonts w:ascii="Arial" w:hAnsi="Arial" w:cs="Arial"/>
        </w:rPr>
      </w:pPr>
      <w:r>
        <w:rPr>
          <w:rFonts w:ascii="Arial" w:hAnsi="Arial" w:cs="Arial"/>
          <w:b/>
          <w:bCs/>
        </w:rPr>
        <w:t>ADA</w:t>
      </w:r>
      <w:r>
        <w:rPr>
          <w:rFonts w:ascii="Arial" w:hAnsi="Arial" w:cs="Arial"/>
        </w:rPr>
        <w:t xml:space="preserve"> – On October 23</w:t>
      </w:r>
      <w:r w:rsidR="00FE5C52">
        <w:rPr>
          <w:rFonts w:ascii="Arial" w:hAnsi="Arial" w:cs="Arial"/>
        </w:rPr>
        <w:t>, 2020</w:t>
      </w:r>
      <w:r>
        <w:rPr>
          <w:rFonts w:ascii="Arial" w:hAnsi="Arial" w:cs="Arial"/>
        </w:rPr>
        <w:t>, NCD presented on a panel discussing disability rights and access to justice at the Equal Justice Works conference, with a particular focus on access to justice issues through the lens of the 30th anniversary of the ADA.</w:t>
      </w:r>
    </w:p>
    <w:p w14:paraId="15A83351" w14:textId="6BE2B89D" w:rsidR="00140442" w:rsidRDefault="001A2407" w:rsidP="00DD7768">
      <w:pPr>
        <w:pStyle w:val="wordsection1"/>
        <w:numPr>
          <w:ilvl w:val="1"/>
          <w:numId w:val="1"/>
        </w:numPr>
        <w:spacing w:after="240" w:line="360" w:lineRule="auto"/>
      </w:pPr>
      <w:r w:rsidRPr="00140442">
        <w:rPr>
          <w:rFonts w:ascii="Arial" w:hAnsi="Arial" w:cs="Arial"/>
          <w:b/>
          <w:bCs/>
        </w:rPr>
        <w:t>COVID-19</w:t>
      </w:r>
      <w:r w:rsidRPr="00140442">
        <w:rPr>
          <w:rFonts w:ascii="Arial" w:hAnsi="Arial" w:cs="Arial"/>
        </w:rPr>
        <w:t xml:space="preserve"> - In September</w:t>
      </w:r>
      <w:r w:rsidR="00FE5C52">
        <w:rPr>
          <w:rFonts w:ascii="Arial" w:hAnsi="Arial" w:cs="Arial"/>
        </w:rPr>
        <w:t xml:space="preserve"> 2020</w:t>
      </w:r>
      <w:r w:rsidRPr="00140442">
        <w:rPr>
          <w:rFonts w:ascii="Arial" w:hAnsi="Arial" w:cs="Arial"/>
        </w:rPr>
        <w:t xml:space="preserve">, </w:t>
      </w:r>
      <w:hyperlink r:id="rId74" w:history="1">
        <w:r w:rsidRPr="00140442">
          <w:rPr>
            <w:rStyle w:val="Hyperlink"/>
            <w:rFonts w:ascii="Arial" w:hAnsi="Arial" w:cs="Arial"/>
          </w:rPr>
          <w:t>NCD provided comments</w:t>
        </w:r>
      </w:hyperlink>
      <w:r w:rsidRPr="00140442">
        <w:rPr>
          <w:rFonts w:ascii="Arial" w:hAnsi="Arial" w:cs="Arial"/>
        </w:rPr>
        <w:t xml:space="preserve"> to the National Academies’ on its preliminary framework for equitable allocation of a COVID-19 vaccine. The preliminary framework proposed three tiers – making access to a COVID-19 vaccination dependent on which tier a person is assigned. It did not recognize the vulnerability of certain highly impacted groups and, among other things, put people with disabilities living in group homes near the bottom of Tier </w:t>
      </w:r>
      <w:r w:rsidRPr="00140442">
        <w:rPr>
          <w:rFonts w:ascii="Arial" w:hAnsi="Arial" w:cs="Arial"/>
        </w:rPr>
        <w:lastRenderedPageBreak/>
        <w:t xml:space="preserve">2, despite the high death rate of this group from the virus. NCD recommended that the final framework include a clear statement that people with disabilities have a federally protected right to equal access to healthcare, and made other recommendations aimed at ensuring that it recognize the healthcare inequities experienced by people with disabilities and ensure that all people with disabilities that are most vulnerable to the virus are able to get vaccinated during the first phase of vaccinations. Unfortunately, the final framework, published just days after the comment period closed, does not adopt these recommendations and remains largely the same as the preliminary document. </w:t>
      </w:r>
    </w:p>
    <w:p w14:paraId="70964361" w14:textId="71CB096C" w:rsidR="00F44900" w:rsidRPr="00140442" w:rsidRDefault="00927C17" w:rsidP="00DD7768">
      <w:pPr>
        <w:pStyle w:val="wordsection1"/>
        <w:numPr>
          <w:ilvl w:val="1"/>
          <w:numId w:val="1"/>
        </w:numPr>
        <w:spacing w:after="240" w:line="360" w:lineRule="auto"/>
        <w:rPr>
          <w:rFonts w:ascii="Arial" w:hAnsi="Arial" w:cs="Arial"/>
        </w:rPr>
      </w:pPr>
      <w:r w:rsidRPr="00140442">
        <w:rPr>
          <w:rFonts w:ascii="Arial" w:hAnsi="Arial" w:cs="Arial"/>
          <w:b/>
          <w:bCs/>
        </w:rPr>
        <w:t xml:space="preserve">Amtrak – </w:t>
      </w:r>
      <w:r w:rsidRPr="00140442">
        <w:rPr>
          <w:rFonts w:ascii="Arial" w:hAnsi="Arial" w:cs="Arial"/>
        </w:rPr>
        <w:t>NCD continues to meet with</w:t>
      </w:r>
      <w:r w:rsidRPr="00140442">
        <w:rPr>
          <w:rFonts w:ascii="Arial" w:hAnsi="Arial" w:cs="Arial"/>
          <w:b/>
          <w:bCs/>
        </w:rPr>
        <w:t xml:space="preserve"> </w:t>
      </w:r>
      <w:r w:rsidRPr="00140442">
        <w:rPr>
          <w:rFonts w:ascii="Arial" w:hAnsi="Arial" w:cs="Arial"/>
        </w:rPr>
        <w:t xml:space="preserve">Amtrak and disability representatives on Amtrak’s recent settlement agreement with DOJ that attempts to address DOJ’s findings of disability discrimination in violation of the ADA. Under the agreement, Amtrak will fix inaccessible stations and pay $2.25 million to victims hurt by its inaccessible stations. </w:t>
      </w:r>
    </w:p>
    <w:p w14:paraId="34BC3EDD" w14:textId="57BFBD39" w:rsidR="00F55115" w:rsidRPr="00DD7768" w:rsidRDefault="00F44900" w:rsidP="00DD7768">
      <w:pPr>
        <w:pStyle w:val="wordsection1"/>
        <w:numPr>
          <w:ilvl w:val="1"/>
          <w:numId w:val="1"/>
        </w:numPr>
        <w:spacing w:after="240" w:line="360" w:lineRule="auto"/>
        <w:rPr>
          <w:color w:val="201F1E"/>
          <w:bdr w:val="none" w:sz="0" w:space="0" w:color="auto" w:frame="1"/>
        </w:rPr>
      </w:pPr>
      <w:r>
        <w:rPr>
          <w:rFonts w:ascii="Arial" w:hAnsi="Arial" w:cs="Arial"/>
          <w:b/>
          <w:bCs/>
          <w:color w:val="201F1E"/>
          <w:bdr w:val="none" w:sz="0" w:space="0" w:color="auto" w:frame="1"/>
        </w:rPr>
        <w:t xml:space="preserve">Education </w:t>
      </w:r>
      <w:r>
        <w:rPr>
          <w:rFonts w:ascii="Arial" w:hAnsi="Arial" w:cs="Arial"/>
          <w:color w:val="201F1E"/>
          <w:bdr w:val="none" w:sz="0" w:space="0" w:color="auto" w:frame="1"/>
        </w:rPr>
        <w:t>– NCD met with representatives from the Institute for Educational Leadership (IEL) in January. IEL works with professionals, community members, and youth to broaden and deepen leadership development efforts by building on existing programs and fostering innovation. Current projects and possible collaboration with NCD on future endeavors was discussed.</w:t>
      </w:r>
    </w:p>
    <w:p w14:paraId="02FE767F" w14:textId="4C8F8B96" w:rsidR="00E2504D" w:rsidRPr="00D00178" w:rsidRDefault="00E56B8D" w:rsidP="00966702">
      <w:pPr>
        <w:numPr>
          <w:ilvl w:val="1"/>
          <w:numId w:val="1"/>
        </w:numPr>
        <w:spacing w:after="240"/>
        <w:rPr>
          <w:rFonts w:eastAsia="Times New Roman" w:cstheme="minorHAnsi"/>
          <w:color w:val="000000" w:themeColor="text1"/>
        </w:rPr>
      </w:pPr>
      <w:r w:rsidRPr="00D00178">
        <w:rPr>
          <w:rFonts w:eastAsia="Times New Roman" w:cstheme="minorHAnsi"/>
          <w:b/>
          <w:bCs/>
          <w:color w:val="000000" w:themeColor="text1"/>
        </w:rPr>
        <w:t xml:space="preserve">Showcasing U.S. </w:t>
      </w:r>
      <w:r w:rsidR="00506DA2" w:rsidRPr="00D00178">
        <w:rPr>
          <w:rFonts w:eastAsia="Times New Roman" w:cstheme="minorHAnsi"/>
          <w:b/>
          <w:bCs/>
          <w:color w:val="000000" w:themeColor="text1"/>
        </w:rPr>
        <w:t>F</w:t>
      </w:r>
      <w:r w:rsidRPr="00D00178">
        <w:rPr>
          <w:rFonts w:eastAsia="Times New Roman" w:cstheme="minorHAnsi"/>
          <w:b/>
          <w:bCs/>
          <w:color w:val="000000" w:themeColor="text1"/>
        </w:rPr>
        <w:t xml:space="preserve">ederal </w:t>
      </w:r>
      <w:r w:rsidR="00506DA2" w:rsidRPr="00D00178">
        <w:rPr>
          <w:rFonts w:eastAsia="Times New Roman" w:cstheme="minorHAnsi"/>
          <w:b/>
          <w:bCs/>
          <w:color w:val="000000" w:themeColor="text1"/>
        </w:rPr>
        <w:t>D</w:t>
      </w:r>
      <w:r w:rsidRPr="00D00178">
        <w:rPr>
          <w:rFonts w:eastAsia="Times New Roman" w:cstheme="minorHAnsi"/>
          <w:b/>
          <w:bCs/>
          <w:color w:val="000000" w:themeColor="text1"/>
        </w:rPr>
        <w:t xml:space="preserve">isability </w:t>
      </w:r>
      <w:r w:rsidR="00506DA2" w:rsidRPr="00D00178">
        <w:rPr>
          <w:rFonts w:eastAsia="Times New Roman" w:cstheme="minorHAnsi"/>
          <w:b/>
          <w:bCs/>
          <w:color w:val="000000" w:themeColor="text1"/>
        </w:rPr>
        <w:t>R</w:t>
      </w:r>
      <w:r w:rsidRPr="00D00178">
        <w:rPr>
          <w:rFonts w:eastAsia="Times New Roman" w:cstheme="minorHAnsi"/>
          <w:b/>
          <w:bCs/>
          <w:color w:val="000000" w:themeColor="text1"/>
        </w:rPr>
        <w:t xml:space="preserve">ights </w:t>
      </w:r>
      <w:r w:rsidR="00506DA2" w:rsidRPr="00D00178">
        <w:rPr>
          <w:rFonts w:eastAsia="Times New Roman" w:cstheme="minorHAnsi"/>
          <w:b/>
          <w:bCs/>
          <w:color w:val="000000" w:themeColor="text1"/>
        </w:rPr>
        <w:t>L</w:t>
      </w:r>
      <w:r w:rsidRPr="00D00178">
        <w:rPr>
          <w:rFonts w:eastAsia="Times New Roman" w:cstheme="minorHAnsi"/>
          <w:b/>
          <w:bCs/>
          <w:color w:val="000000" w:themeColor="text1"/>
        </w:rPr>
        <w:t xml:space="preserve">eadership for </w:t>
      </w:r>
      <w:r w:rsidR="00506DA2" w:rsidRPr="00D00178">
        <w:rPr>
          <w:rFonts w:eastAsia="Times New Roman" w:cstheme="minorHAnsi"/>
          <w:b/>
          <w:bCs/>
          <w:color w:val="000000" w:themeColor="text1"/>
        </w:rPr>
        <w:t>I</w:t>
      </w:r>
      <w:r w:rsidRPr="00D00178">
        <w:rPr>
          <w:rFonts w:eastAsia="Times New Roman" w:cstheme="minorHAnsi"/>
          <w:b/>
          <w:bCs/>
          <w:color w:val="000000" w:themeColor="text1"/>
        </w:rPr>
        <w:t xml:space="preserve">nternational </w:t>
      </w:r>
      <w:r w:rsidR="00506DA2" w:rsidRPr="00D00178">
        <w:rPr>
          <w:rFonts w:eastAsia="Times New Roman" w:cstheme="minorHAnsi"/>
          <w:b/>
          <w:bCs/>
          <w:color w:val="000000" w:themeColor="text1"/>
        </w:rPr>
        <w:t>D</w:t>
      </w:r>
      <w:r w:rsidRPr="00D00178">
        <w:rPr>
          <w:rFonts w:eastAsia="Times New Roman" w:cstheme="minorHAnsi"/>
          <w:b/>
          <w:bCs/>
          <w:color w:val="000000" w:themeColor="text1"/>
        </w:rPr>
        <w:t>elegations</w:t>
      </w:r>
      <w:r w:rsidR="00FE5C52" w:rsidRPr="00D00178">
        <w:rPr>
          <w:rFonts w:eastAsia="Times New Roman" w:cstheme="minorHAnsi"/>
          <w:color w:val="000000" w:themeColor="text1"/>
        </w:rPr>
        <w:t xml:space="preserve"> – Staff </w:t>
      </w:r>
      <w:r w:rsidRPr="00D00178">
        <w:rPr>
          <w:rFonts w:eastAsia="Times New Roman" w:cstheme="minorHAnsi"/>
          <w:color w:val="000000" w:themeColor="text1"/>
        </w:rPr>
        <w:t xml:space="preserve">and Council Members met with representatives from many countries to discuss U.S. federal disability civil rights laws (which many nations desire to study and replicate) and the structure and role of </w:t>
      </w:r>
      <w:r w:rsidR="00762406" w:rsidRPr="00D00178">
        <w:rPr>
          <w:rFonts w:eastAsia="Times New Roman" w:cstheme="minorHAnsi"/>
          <w:color w:val="000000" w:themeColor="text1"/>
        </w:rPr>
        <w:t>the Council</w:t>
      </w:r>
      <w:r w:rsidRPr="00D00178">
        <w:rPr>
          <w:rFonts w:eastAsia="Times New Roman" w:cstheme="minorHAnsi"/>
          <w:color w:val="000000" w:themeColor="text1"/>
        </w:rPr>
        <w:t xml:space="preserve"> as an independent federal advisory body regarding disability policy. Many countries have signed and ratified the Convention on the Rights of Persons with Disabilities and thus are seeking information from the United States on how best to implement, given our long history with the Americans with Disabilities Act and other disability laws. While it is difficult to gauge specific outcomes from these meetings, the most frequent subject of discussion is how to create their own “National Council on Disability,” what structure of government is required; how to </w:t>
      </w:r>
      <w:r w:rsidRPr="00D00178">
        <w:rPr>
          <w:rFonts w:eastAsia="Times New Roman" w:cstheme="minorHAnsi"/>
          <w:color w:val="000000" w:themeColor="text1"/>
        </w:rPr>
        <w:lastRenderedPageBreak/>
        <w:t>achieve the right make-up; and how to ensure it can be effective in its role as a government advisor</w:t>
      </w:r>
      <w:r w:rsidR="00DD7768" w:rsidRPr="00D00178">
        <w:rPr>
          <w:rFonts w:eastAsia="Times New Roman" w:cstheme="minorHAnsi"/>
          <w:color w:val="000000" w:themeColor="text1"/>
        </w:rPr>
        <w:t>.</w:t>
      </w:r>
    </w:p>
    <w:p w14:paraId="74E638A6" w14:textId="57591705" w:rsidR="009F5A5A" w:rsidRPr="00D00178" w:rsidRDefault="00A23B8B" w:rsidP="00DD7768">
      <w:pPr>
        <w:numPr>
          <w:ilvl w:val="1"/>
          <w:numId w:val="1"/>
        </w:numPr>
        <w:shd w:val="clear" w:color="auto" w:fill="FFFFFF"/>
        <w:spacing w:after="240"/>
        <w:rPr>
          <w:rFonts w:eastAsia="Times New Roman" w:cstheme="minorHAnsi"/>
          <w:bCs/>
          <w:color w:val="000000" w:themeColor="text1"/>
        </w:rPr>
      </w:pPr>
      <w:r w:rsidRPr="00D00178">
        <w:rPr>
          <w:rFonts w:eastAsia="Times New Roman" w:cstheme="minorHAnsi"/>
          <w:b/>
          <w:bCs/>
          <w:color w:val="000000" w:themeColor="text1"/>
        </w:rPr>
        <w:t>Liaison Committee on Medical Education (LCME)</w:t>
      </w:r>
      <w:r w:rsidR="00F9601E" w:rsidRPr="00D00178">
        <w:rPr>
          <w:rFonts w:eastAsia="Times New Roman" w:cstheme="minorHAnsi"/>
          <w:color w:val="000000" w:themeColor="text1"/>
        </w:rPr>
        <w:t xml:space="preserve"> – NCD</w:t>
      </w:r>
      <w:r w:rsidRPr="00D00178">
        <w:rPr>
          <w:rFonts w:eastAsia="Times New Roman" w:cstheme="minorHAnsi"/>
          <w:bCs/>
          <w:color w:val="000000" w:themeColor="text1"/>
        </w:rPr>
        <w:t xml:space="preserve"> engaged the LCME requesting and advising that its accreditation standards be revised in compliance with the Americans with Disabilities Act. </w:t>
      </w:r>
      <w:r w:rsidR="00B76797" w:rsidRPr="00D00178">
        <w:rPr>
          <w:rFonts w:eastAsia="Times New Roman" w:cstheme="minorHAnsi"/>
          <w:bCs/>
          <w:color w:val="000000" w:themeColor="text1"/>
        </w:rPr>
        <w:t xml:space="preserve">The LCME subsequently took action by providing a few modest adjustments to its accreditation standards while also </w:t>
      </w:r>
      <w:r w:rsidR="00347D41" w:rsidRPr="00D00178">
        <w:rPr>
          <w:rFonts w:eastAsia="Times New Roman" w:cstheme="minorHAnsi"/>
          <w:bCs/>
          <w:color w:val="000000" w:themeColor="text1"/>
        </w:rPr>
        <w:t xml:space="preserve">taking the opportunity to </w:t>
      </w:r>
      <w:r w:rsidR="00B76797" w:rsidRPr="00D00178">
        <w:rPr>
          <w:rFonts w:eastAsia="Times New Roman" w:cstheme="minorHAnsi"/>
          <w:bCs/>
          <w:color w:val="000000" w:themeColor="text1"/>
        </w:rPr>
        <w:t>revis</w:t>
      </w:r>
      <w:r w:rsidR="00347D41" w:rsidRPr="00D00178">
        <w:rPr>
          <w:rFonts w:eastAsia="Times New Roman" w:cstheme="minorHAnsi"/>
          <w:bCs/>
          <w:color w:val="000000" w:themeColor="text1"/>
        </w:rPr>
        <w:t>e</w:t>
      </w:r>
      <w:r w:rsidR="00B76797" w:rsidRPr="00D00178">
        <w:rPr>
          <w:rFonts w:eastAsia="Times New Roman" w:cstheme="minorHAnsi"/>
          <w:bCs/>
          <w:color w:val="000000" w:themeColor="text1"/>
        </w:rPr>
        <w:t xml:space="preserve"> its standards with respect to disability accommodations and thus will now require that all medical schools in the U</w:t>
      </w:r>
      <w:r w:rsidR="00587B87" w:rsidRPr="00D00178">
        <w:rPr>
          <w:rFonts w:eastAsia="Times New Roman" w:cstheme="minorHAnsi"/>
          <w:bCs/>
          <w:color w:val="000000" w:themeColor="text1"/>
        </w:rPr>
        <w:t>.</w:t>
      </w:r>
      <w:r w:rsidR="00B76797" w:rsidRPr="00D00178">
        <w:rPr>
          <w:rFonts w:eastAsia="Times New Roman" w:cstheme="minorHAnsi"/>
          <w:bCs/>
          <w:color w:val="000000" w:themeColor="text1"/>
        </w:rPr>
        <w:t>S</w:t>
      </w:r>
      <w:r w:rsidR="00587B87" w:rsidRPr="00D00178">
        <w:rPr>
          <w:rFonts w:eastAsia="Times New Roman" w:cstheme="minorHAnsi"/>
          <w:bCs/>
          <w:color w:val="000000" w:themeColor="text1"/>
        </w:rPr>
        <w:t>.</w:t>
      </w:r>
      <w:r w:rsidR="00B76797" w:rsidRPr="00D00178">
        <w:rPr>
          <w:rFonts w:eastAsia="Times New Roman" w:cstheme="minorHAnsi"/>
          <w:bCs/>
          <w:color w:val="000000" w:themeColor="text1"/>
        </w:rPr>
        <w:t xml:space="preserve"> draft and implement non-discrimination policies. </w:t>
      </w:r>
    </w:p>
    <w:p w14:paraId="34D73AFC" w14:textId="6BFCABD6" w:rsidR="00140442" w:rsidRPr="00DD7768" w:rsidRDefault="00E33319" w:rsidP="00DD7768">
      <w:pPr>
        <w:numPr>
          <w:ilvl w:val="1"/>
          <w:numId w:val="1"/>
        </w:numPr>
        <w:spacing w:after="240"/>
        <w:rPr>
          <w:rFonts w:eastAsia="Times New Roman" w:cstheme="minorHAnsi"/>
          <w:color w:val="000000" w:themeColor="text1"/>
        </w:rPr>
      </w:pPr>
      <w:r w:rsidRPr="00F9601E">
        <w:rPr>
          <w:rFonts w:eastAsia="Times New Roman" w:cstheme="minorHAnsi"/>
          <w:b/>
          <w:color w:val="000000" w:themeColor="text1"/>
        </w:rPr>
        <w:t>National Association of State Treasurers (NAST)</w:t>
      </w:r>
      <w:r w:rsidR="00F9601E" w:rsidRPr="00F9601E">
        <w:rPr>
          <w:rFonts w:eastAsia="Times New Roman" w:cstheme="minorHAnsi"/>
          <w:bCs/>
          <w:color w:val="000000" w:themeColor="text1"/>
        </w:rPr>
        <w:t xml:space="preserve"> – </w:t>
      </w:r>
      <w:r w:rsidR="00F9601E">
        <w:rPr>
          <w:rFonts w:eastAsia="Times New Roman" w:cstheme="minorHAnsi"/>
          <w:bCs/>
          <w:color w:val="000000" w:themeColor="text1"/>
        </w:rPr>
        <w:t>NCD</w:t>
      </w:r>
      <w:r w:rsidRPr="00F9601E">
        <w:rPr>
          <w:rFonts w:eastAsia="Times New Roman" w:cstheme="minorHAnsi"/>
          <w:bCs/>
          <w:color w:val="000000" w:themeColor="text1"/>
        </w:rPr>
        <w:t xml:space="preserve"> </w:t>
      </w:r>
      <w:r w:rsidR="00CF57A2" w:rsidRPr="00F9601E">
        <w:rPr>
          <w:rFonts w:eastAsia="Times New Roman" w:cstheme="minorHAnsi"/>
          <w:color w:val="000000" w:themeColor="text1"/>
        </w:rPr>
        <w:t xml:space="preserve">participated as a panelist in the </w:t>
      </w:r>
      <w:r w:rsidRPr="00F9601E">
        <w:rPr>
          <w:rFonts w:eastAsia="Times New Roman" w:cstheme="minorHAnsi"/>
          <w:color w:val="000000" w:themeColor="text1"/>
        </w:rPr>
        <w:t>NAST</w:t>
      </w:r>
      <w:r w:rsidR="00CF57A2" w:rsidRPr="00F9601E">
        <w:rPr>
          <w:rFonts w:eastAsia="Times New Roman" w:cstheme="minorHAnsi"/>
          <w:color w:val="000000" w:themeColor="text1"/>
        </w:rPr>
        <w:t xml:space="preserve"> national conference (virtual) in June regarding </w:t>
      </w:r>
      <w:r w:rsidRPr="00F9601E">
        <w:rPr>
          <w:rFonts w:eastAsia="Times New Roman" w:cstheme="minorHAnsi"/>
          <w:bCs/>
          <w:color w:val="000000" w:themeColor="text1"/>
        </w:rPr>
        <w:t xml:space="preserve">disability history, the importance of ABLE accounts for the economic self-sufficiency of people with disabilities, and </w:t>
      </w:r>
      <w:r w:rsidR="00CF57A2" w:rsidRPr="00F9601E">
        <w:rPr>
          <w:rFonts w:eastAsia="Times New Roman" w:cstheme="minorHAnsi"/>
          <w:color w:val="000000" w:themeColor="text1"/>
        </w:rPr>
        <w:t>changed outreach needs in light of the pandemic.</w:t>
      </w:r>
    </w:p>
    <w:p w14:paraId="58522521" w14:textId="4FD990A1" w:rsidR="001356F5" w:rsidRPr="00DD7768" w:rsidRDefault="004962D1" w:rsidP="00DD7768">
      <w:pPr>
        <w:pStyle w:val="ListParagraph"/>
        <w:numPr>
          <w:ilvl w:val="1"/>
          <w:numId w:val="1"/>
        </w:numPr>
        <w:spacing w:after="240"/>
        <w:contextualSpacing w:val="0"/>
        <w:rPr>
          <w:rFonts w:eastAsia="Calibri" w:cstheme="minorHAnsi"/>
          <w:color w:val="000000" w:themeColor="text1"/>
        </w:rPr>
      </w:pPr>
      <w:r w:rsidRPr="00F9601E">
        <w:rPr>
          <w:rFonts w:eastAsia="Calibri" w:cstheme="minorHAnsi"/>
          <w:b/>
          <w:bCs/>
          <w:color w:val="000000" w:themeColor="text1"/>
        </w:rPr>
        <w:t>University of Texas at Austin</w:t>
      </w:r>
      <w:r w:rsidR="00F9601E" w:rsidRPr="00F9601E">
        <w:rPr>
          <w:rFonts w:eastAsia="Calibri" w:cstheme="minorHAnsi"/>
          <w:color w:val="000000" w:themeColor="text1"/>
        </w:rPr>
        <w:t xml:space="preserve"> – </w:t>
      </w:r>
      <w:r w:rsidRPr="00F9601E">
        <w:rPr>
          <w:rFonts w:eastAsia="Calibri" w:cstheme="minorHAnsi"/>
          <w:color w:val="000000" w:themeColor="text1"/>
        </w:rPr>
        <w:t>In F</w:t>
      </w:r>
      <w:r w:rsidR="00762406" w:rsidRPr="00F9601E">
        <w:rPr>
          <w:rFonts w:eastAsia="Calibri" w:cstheme="minorHAnsi"/>
          <w:color w:val="000000" w:themeColor="text1"/>
        </w:rPr>
        <w:t xml:space="preserve">iscal </w:t>
      </w:r>
      <w:r w:rsidRPr="00F9601E">
        <w:rPr>
          <w:rFonts w:eastAsia="Calibri" w:cstheme="minorHAnsi"/>
          <w:color w:val="000000" w:themeColor="text1"/>
        </w:rPr>
        <w:t>Y</w:t>
      </w:r>
      <w:r w:rsidR="00762406" w:rsidRPr="00F9601E">
        <w:rPr>
          <w:rFonts w:eastAsia="Calibri" w:cstheme="minorHAnsi"/>
          <w:color w:val="000000" w:themeColor="text1"/>
        </w:rPr>
        <w:t xml:space="preserve">ear </w:t>
      </w:r>
      <w:r w:rsidRPr="00F9601E">
        <w:rPr>
          <w:rFonts w:eastAsia="Calibri" w:cstheme="minorHAnsi"/>
          <w:color w:val="000000" w:themeColor="text1"/>
        </w:rPr>
        <w:t xml:space="preserve">2020 </w:t>
      </w:r>
      <w:r w:rsidR="00762406" w:rsidRPr="00F9601E">
        <w:rPr>
          <w:rFonts w:eastAsia="Calibri" w:cstheme="minorHAnsi"/>
          <w:color w:val="000000" w:themeColor="text1"/>
        </w:rPr>
        <w:t>we</w:t>
      </w:r>
      <w:r w:rsidRPr="00F9601E">
        <w:rPr>
          <w:rFonts w:eastAsia="Calibri" w:cstheme="minorHAnsi"/>
          <w:color w:val="000000" w:themeColor="text1"/>
        </w:rPr>
        <w:t xml:space="preserve"> met with researchers at UT Austin on </w:t>
      </w:r>
      <w:r w:rsidR="00762406" w:rsidRPr="00F9601E">
        <w:rPr>
          <w:rFonts w:eastAsia="Calibri" w:cstheme="minorHAnsi"/>
          <w:color w:val="000000" w:themeColor="text1"/>
        </w:rPr>
        <w:t>to discuss our</w:t>
      </w:r>
      <w:r w:rsidRPr="00F9601E">
        <w:rPr>
          <w:rFonts w:eastAsia="Calibri" w:cstheme="minorHAnsi"/>
          <w:color w:val="000000" w:themeColor="text1"/>
        </w:rPr>
        <w:t xml:space="preserve"> genetic testing report. The researchers are working on a project aimed at encouraging disability studies in the curricula of genetic counseling programs and sought input on a proposed survey and assistance reaching out to other stakeholders. </w:t>
      </w:r>
    </w:p>
    <w:p w14:paraId="04713754" w14:textId="7866047B" w:rsidR="008C7694" w:rsidRPr="00DD7768" w:rsidRDefault="004962D1" w:rsidP="00DD7768">
      <w:pPr>
        <w:pStyle w:val="ListParagraph"/>
        <w:numPr>
          <w:ilvl w:val="1"/>
          <w:numId w:val="1"/>
        </w:numPr>
        <w:spacing w:after="240"/>
        <w:contextualSpacing w:val="0"/>
        <w:rPr>
          <w:rFonts w:eastAsia="Calibri" w:cstheme="minorHAnsi"/>
          <w:color w:val="000000" w:themeColor="text1"/>
        </w:rPr>
      </w:pPr>
      <w:r w:rsidRPr="00F9601E">
        <w:rPr>
          <w:rFonts w:eastAsia="Calibri" w:cstheme="minorHAnsi"/>
          <w:b/>
          <w:bCs/>
          <w:color w:val="000000" w:themeColor="text1"/>
        </w:rPr>
        <w:t>National Governors Association</w:t>
      </w:r>
      <w:r w:rsidR="00FA700D">
        <w:rPr>
          <w:rFonts w:eastAsia="Calibri" w:cstheme="minorHAnsi"/>
          <w:b/>
          <w:bCs/>
          <w:color w:val="000000" w:themeColor="text1"/>
        </w:rPr>
        <w:t xml:space="preserve"> (NGA)</w:t>
      </w:r>
      <w:r w:rsidR="00F9601E" w:rsidRPr="00F9601E">
        <w:rPr>
          <w:rFonts w:eastAsia="Calibri" w:cstheme="minorHAnsi"/>
          <w:b/>
          <w:bCs/>
          <w:color w:val="000000" w:themeColor="text1"/>
        </w:rPr>
        <w:t xml:space="preserve"> – </w:t>
      </w:r>
      <w:r w:rsidRPr="00F9601E">
        <w:rPr>
          <w:rFonts w:eastAsia="Calibri" w:cstheme="minorHAnsi"/>
          <w:color w:val="000000" w:themeColor="text1"/>
        </w:rPr>
        <w:t>In F</w:t>
      </w:r>
      <w:r w:rsidR="00762406" w:rsidRPr="00F9601E">
        <w:rPr>
          <w:rFonts w:eastAsia="Calibri" w:cstheme="minorHAnsi"/>
          <w:color w:val="000000" w:themeColor="text1"/>
        </w:rPr>
        <w:t xml:space="preserve">iscal </w:t>
      </w:r>
      <w:r w:rsidRPr="00F9601E">
        <w:rPr>
          <w:rFonts w:eastAsia="Calibri" w:cstheme="minorHAnsi"/>
          <w:color w:val="000000" w:themeColor="text1"/>
        </w:rPr>
        <w:t>Y</w:t>
      </w:r>
      <w:r w:rsidR="00762406" w:rsidRPr="00F9601E">
        <w:rPr>
          <w:rFonts w:eastAsia="Calibri" w:cstheme="minorHAnsi"/>
          <w:color w:val="000000" w:themeColor="text1"/>
        </w:rPr>
        <w:t xml:space="preserve">ear </w:t>
      </w:r>
      <w:r w:rsidRPr="00F9601E">
        <w:rPr>
          <w:rFonts w:eastAsia="Calibri" w:cstheme="minorHAnsi"/>
          <w:color w:val="000000" w:themeColor="text1"/>
        </w:rPr>
        <w:t>2020</w:t>
      </w:r>
      <w:r w:rsidR="00CB54A0">
        <w:rPr>
          <w:rFonts w:eastAsia="Calibri" w:cstheme="minorHAnsi"/>
          <w:color w:val="000000" w:themeColor="text1"/>
        </w:rPr>
        <w:t>,</w:t>
      </w:r>
      <w:r w:rsidRPr="00F9601E">
        <w:rPr>
          <w:rFonts w:eastAsia="Calibri" w:cstheme="minorHAnsi"/>
          <w:color w:val="000000" w:themeColor="text1"/>
        </w:rPr>
        <w:t xml:space="preserve"> </w:t>
      </w:r>
      <w:r w:rsidR="00762406" w:rsidRPr="00F9601E">
        <w:rPr>
          <w:rFonts w:eastAsia="Calibri" w:cstheme="minorHAnsi"/>
          <w:color w:val="000000" w:themeColor="text1"/>
        </w:rPr>
        <w:t>we</w:t>
      </w:r>
      <w:r w:rsidRPr="00F9601E">
        <w:rPr>
          <w:rFonts w:eastAsia="Calibri" w:cstheme="minorHAnsi"/>
          <w:color w:val="000000" w:themeColor="text1"/>
        </w:rPr>
        <w:t xml:space="preserve"> met with representatives from </w:t>
      </w:r>
      <w:r w:rsidR="00FA700D">
        <w:rPr>
          <w:rFonts w:eastAsia="Calibri" w:cstheme="minorHAnsi"/>
          <w:color w:val="000000" w:themeColor="text1"/>
        </w:rPr>
        <w:t>NGA</w:t>
      </w:r>
      <w:r w:rsidRPr="00F9601E">
        <w:rPr>
          <w:rFonts w:eastAsia="Calibri" w:cstheme="minorHAnsi"/>
          <w:color w:val="000000" w:themeColor="text1"/>
        </w:rPr>
        <w:t xml:space="preserve"> as a follow-up to </w:t>
      </w:r>
      <w:r w:rsidR="00762406" w:rsidRPr="00F9601E">
        <w:rPr>
          <w:rFonts w:eastAsia="Calibri" w:cstheme="minorHAnsi"/>
          <w:color w:val="000000" w:themeColor="text1"/>
        </w:rPr>
        <w:t>our</w:t>
      </w:r>
      <w:r w:rsidRPr="00F9601E">
        <w:rPr>
          <w:rFonts w:eastAsia="Calibri" w:cstheme="minorHAnsi"/>
          <w:color w:val="000000" w:themeColor="text1"/>
        </w:rPr>
        <w:t xml:space="preserve"> correspondence regarding states preparations and response to the COVID-19 pandemic.</w:t>
      </w:r>
    </w:p>
    <w:p w14:paraId="477E9A18" w14:textId="64F03F69" w:rsidR="00762406" w:rsidRPr="00DD7768" w:rsidRDefault="00E67E01" w:rsidP="00DD7768">
      <w:pPr>
        <w:numPr>
          <w:ilvl w:val="1"/>
          <w:numId w:val="1"/>
        </w:numPr>
        <w:spacing w:after="240"/>
        <w:rPr>
          <w:rFonts w:eastAsia="Times New Roman" w:cstheme="minorHAnsi"/>
          <w:color w:val="000000" w:themeColor="text1"/>
        </w:rPr>
      </w:pPr>
      <w:r w:rsidRPr="00F9601E">
        <w:rPr>
          <w:rFonts w:eastAsia="Times New Roman" w:cstheme="minorHAnsi"/>
          <w:b/>
          <w:bCs/>
          <w:color w:val="000000" w:themeColor="text1"/>
        </w:rPr>
        <w:t>National Council on Independent Living (NCIL)</w:t>
      </w:r>
      <w:r w:rsidR="00F9601E" w:rsidRPr="00F9601E">
        <w:rPr>
          <w:rFonts w:eastAsia="Times New Roman" w:cstheme="minorHAnsi"/>
          <w:color w:val="000000" w:themeColor="text1"/>
        </w:rPr>
        <w:t xml:space="preserve"> – NCD </w:t>
      </w:r>
      <w:r w:rsidRPr="00F9601E">
        <w:rPr>
          <w:rFonts w:eastAsia="Times New Roman" w:cstheme="minorHAnsi"/>
          <w:color w:val="000000" w:themeColor="text1"/>
        </w:rPr>
        <w:t xml:space="preserve">presented </w:t>
      </w:r>
      <w:r w:rsidR="00762406" w:rsidRPr="00F9601E">
        <w:rPr>
          <w:rFonts w:eastAsia="Times New Roman" w:cstheme="minorHAnsi"/>
          <w:color w:val="000000" w:themeColor="text1"/>
        </w:rPr>
        <w:t>our</w:t>
      </w:r>
      <w:r w:rsidRPr="00F9601E">
        <w:rPr>
          <w:rFonts w:eastAsia="Times New Roman" w:cstheme="minorHAnsi"/>
          <w:color w:val="000000" w:themeColor="text1"/>
        </w:rPr>
        <w:t xml:space="preserve"> research findings and </w:t>
      </w:r>
      <w:r w:rsidR="001240B9" w:rsidRPr="00F9601E">
        <w:rPr>
          <w:rFonts w:eastAsia="Times New Roman" w:cstheme="minorHAnsi"/>
          <w:color w:val="000000" w:themeColor="text1"/>
        </w:rPr>
        <w:t xml:space="preserve">recommendations from three of </w:t>
      </w:r>
      <w:r w:rsidR="00762406" w:rsidRPr="00F9601E">
        <w:rPr>
          <w:rFonts w:eastAsia="Times New Roman" w:cstheme="minorHAnsi"/>
          <w:color w:val="000000" w:themeColor="text1"/>
        </w:rPr>
        <w:t>our</w:t>
      </w:r>
      <w:r w:rsidR="001240B9" w:rsidRPr="00F9601E">
        <w:rPr>
          <w:rFonts w:eastAsia="Times New Roman" w:cstheme="minorHAnsi"/>
          <w:color w:val="000000" w:themeColor="text1"/>
        </w:rPr>
        <w:t xml:space="preserve"> bioethics and disability report series to over 300 attendees at the NCIL conference (virtual)</w:t>
      </w:r>
      <w:r w:rsidR="004E4914" w:rsidRPr="00F9601E">
        <w:rPr>
          <w:rFonts w:eastAsia="Times New Roman" w:cstheme="minorHAnsi"/>
          <w:color w:val="000000" w:themeColor="text1"/>
        </w:rPr>
        <w:t>.</w:t>
      </w:r>
    </w:p>
    <w:p w14:paraId="1498AED0" w14:textId="7D3E491B" w:rsidR="00762406" w:rsidRPr="00DD7768" w:rsidRDefault="002B6594" w:rsidP="00966702">
      <w:pPr>
        <w:numPr>
          <w:ilvl w:val="1"/>
          <w:numId w:val="1"/>
        </w:numPr>
        <w:shd w:val="clear" w:color="auto" w:fill="FFFFFF"/>
        <w:spacing w:after="240"/>
        <w:rPr>
          <w:rFonts w:eastAsia="Calibri" w:cstheme="minorHAnsi"/>
          <w:color w:val="000000" w:themeColor="text1"/>
        </w:rPr>
      </w:pPr>
      <w:r w:rsidRPr="00DD7768">
        <w:rPr>
          <w:rFonts w:eastAsia="Calibri" w:cstheme="minorHAnsi"/>
          <w:b/>
          <w:bCs/>
          <w:color w:val="000000" w:themeColor="text1"/>
        </w:rPr>
        <w:t>Organization for Cooperation and Security in Europe (OCSE)</w:t>
      </w:r>
      <w:r w:rsidR="00DD7768" w:rsidRPr="00DD7768">
        <w:rPr>
          <w:rFonts w:eastAsia="Calibri" w:cstheme="minorHAnsi"/>
          <w:b/>
          <w:bCs/>
          <w:color w:val="000000" w:themeColor="text1"/>
        </w:rPr>
        <w:t xml:space="preserve"> </w:t>
      </w:r>
      <w:r w:rsidR="00DD7768" w:rsidRPr="00DD7768">
        <w:rPr>
          <w:rFonts w:eastAsia="Calibri" w:cstheme="minorHAnsi"/>
          <w:color w:val="000000" w:themeColor="text1"/>
        </w:rPr>
        <w:t xml:space="preserve">– </w:t>
      </w:r>
      <w:r w:rsidRPr="00DD7768">
        <w:rPr>
          <w:rFonts w:eastAsia="Calibri" w:cstheme="minorHAnsi"/>
          <w:color w:val="000000" w:themeColor="text1"/>
        </w:rPr>
        <w:t xml:space="preserve">During every election cycle, the Organization for Cooperation and Security in Europe reaches out to </w:t>
      </w:r>
      <w:r w:rsidR="00762406" w:rsidRPr="00DD7768">
        <w:rPr>
          <w:rFonts w:eastAsia="Calibri" w:cstheme="minorHAnsi"/>
          <w:color w:val="000000" w:themeColor="text1"/>
        </w:rPr>
        <w:t>the Council</w:t>
      </w:r>
      <w:r w:rsidRPr="00DD7768">
        <w:rPr>
          <w:rFonts w:eastAsia="Calibri" w:cstheme="minorHAnsi"/>
          <w:color w:val="000000" w:themeColor="text1"/>
        </w:rPr>
        <w:t xml:space="preserve"> to inform their work on voting accessibility. In F</w:t>
      </w:r>
      <w:r w:rsidR="00762406" w:rsidRPr="00DD7768">
        <w:rPr>
          <w:rFonts w:eastAsia="Calibri" w:cstheme="minorHAnsi"/>
          <w:color w:val="000000" w:themeColor="text1"/>
        </w:rPr>
        <w:t xml:space="preserve">iscal </w:t>
      </w:r>
      <w:r w:rsidRPr="00DD7768">
        <w:rPr>
          <w:rFonts w:eastAsia="Calibri" w:cstheme="minorHAnsi"/>
          <w:color w:val="000000" w:themeColor="text1"/>
        </w:rPr>
        <w:t>Y</w:t>
      </w:r>
      <w:r w:rsidR="00762406" w:rsidRPr="00DD7768">
        <w:rPr>
          <w:rFonts w:eastAsia="Calibri" w:cstheme="minorHAnsi"/>
          <w:color w:val="000000" w:themeColor="text1"/>
        </w:rPr>
        <w:t xml:space="preserve">ear </w:t>
      </w:r>
      <w:r w:rsidRPr="00DD7768">
        <w:rPr>
          <w:rFonts w:eastAsia="Calibri" w:cstheme="minorHAnsi"/>
          <w:color w:val="000000" w:themeColor="text1"/>
        </w:rPr>
        <w:t xml:space="preserve">2020 </w:t>
      </w:r>
      <w:r w:rsidR="00762406" w:rsidRPr="00DD7768">
        <w:rPr>
          <w:rFonts w:eastAsia="Calibri" w:cstheme="minorHAnsi"/>
          <w:color w:val="000000" w:themeColor="text1"/>
        </w:rPr>
        <w:t>we</w:t>
      </w:r>
      <w:r w:rsidRPr="00DD7768">
        <w:rPr>
          <w:rFonts w:eastAsia="Calibri" w:cstheme="minorHAnsi"/>
          <w:color w:val="000000" w:themeColor="text1"/>
        </w:rPr>
        <w:t xml:space="preserve"> met with the OCSE to answer questions they had on voting accessibility in the 2020 election cycle. </w:t>
      </w:r>
    </w:p>
    <w:p w14:paraId="27CE4B1B" w14:textId="6AD0DACA" w:rsidR="009767FB" w:rsidRPr="00DD7768" w:rsidRDefault="00762406" w:rsidP="00DD7768">
      <w:pPr>
        <w:numPr>
          <w:ilvl w:val="1"/>
          <w:numId w:val="1"/>
        </w:numPr>
        <w:shd w:val="clear" w:color="auto" w:fill="FFFFFF"/>
        <w:spacing w:after="240"/>
        <w:rPr>
          <w:rFonts w:eastAsia="Calibri" w:cstheme="minorHAnsi"/>
          <w:color w:val="000000" w:themeColor="text1"/>
        </w:rPr>
      </w:pPr>
      <w:r w:rsidRPr="00F9601E">
        <w:rPr>
          <w:rFonts w:eastAsia="Calibri" w:cstheme="minorHAnsi"/>
          <w:b/>
          <w:bCs/>
          <w:color w:val="000000" w:themeColor="text1"/>
        </w:rPr>
        <w:lastRenderedPageBreak/>
        <w:t>Move America 2020</w:t>
      </w:r>
      <w:r w:rsidR="00F9601E" w:rsidRPr="00F9601E">
        <w:rPr>
          <w:rFonts w:eastAsia="Calibri" w:cstheme="minorHAnsi"/>
          <w:b/>
          <w:bCs/>
          <w:color w:val="000000" w:themeColor="text1"/>
        </w:rPr>
        <w:t xml:space="preserve"> – </w:t>
      </w:r>
      <w:r w:rsidR="00F9601E" w:rsidRPr="00F9601E">
        <w:rPr>
          <w:rFonts w:eastAsia="Calibri" w:cstheme="minorHAnsi"/>
          <w:color w:val="000000" w:themeColor="text1"/>
        </w:rPr>
        <w:t>NCD</w:t>
      </w:r>
      <w:r w:rsidRPr="00F9601E">
        <w:rPr>
          <w:rFonts w:eastAsia="Calibri" w:cstheme="minorHAnsi"/>
          <w:color w:val="000000" w:themeColor="text1"/>
        </w:rPr>
        <w:t xml:space="preserve"> presented our research findings on transportation and autonomous vehicles at the </w:t>
      </w:r>
      <w:r w:rsidR="003C18D6" w:rsidRPr="00F9601E">
        <w:rPr>
          <w:rFonts w:eastAsia="Calibri" w:cstheme="minorHAnsi"/>
          <w:color w:val="000000" w:themeColor="text1"/>
        </w:rPr>
        <w:t>I</w:t>
      </w:r>
      <w:r w:rsidRPr="00F9601E">
        <w:rPr>
          <w:rFonts w:eastAsia="Calibri" w:cstheme="minorHAnsi"/>
          <w:color w:val="000000" w:themeColor="text1"/>
        </w:rPr>
        <w:t>nternational Move America 2020 conference</w:t>
      </w:r>
      <w:r w:rsidR="003C18D6" w:rsidRPr="00F9601E">
        <w:rPr>
          <w:rFonts w:eastAsia="Calibri" w:cstheme="minorHAnsi"/>
          <w:color w:val="000000" w:themeColor="text1"/>
        </w:rPr>
        <w:t xml:space="preserve"> (virtual).</w:t>
      </w:r>
    </w:p>
    <w:p w14:paraId="725A4B9C" w14:textId="398ADF3D" w:rsidR="009767FB" w:rsidRPr="00DD7768" w:rsidRDefault="00BD1DF7" w:rsidP="00DD7768">
      <w:pPr>
        <w:numPr>
          <w:ilvl w:val="1"/>
          <w:numId w:val="1"/>
        </w:numPr>
        <w:shd w:val="clear" w:color="auto" w:fill="FFFFFF"/>
        <w:spacing w:after="240"/>
        <w:rPr>
          <w:rFonts w:eastAsia="Calibri" w:cstheme="minorHAnsi"/>
          <w:color w:val="000000" w:themeColor="text1"/>
        </w:rPr>
      </w:pPr>
      <w:r w:rsidRPr="00F9601E">
        <w:rPr>
          <w:rFonts w:eastAsia="Calibri" w:cstheme="minorHAnsi"/>
          <w:b/>
          <w:bCs/>
          <w:color w:val="000000" w:themeColor="text1"/>
        </w:rPr>
        <w:t xml:space="preserve">NCD </w:t>
      </w:r>
      <w:r w:rsidR="00C46FE8" w:rsidRPr="00F9601E">
        <w:rPr>
          <w:rFonts w:eastAsia="Calibri" w:cstheme="minorHAnsi"/>
          <w:b/>
          <w:bCs/>
          <w:color w:val="000000" w:themeColor="text1"/>
        </w:rPr>
        <w:t xml:space="preserve">continue to work with sponsoring offices of legislation based on </w:t>
      </w:r>
      <w:r w:rsidR="003C18D6" w:rsidRPr="00F9601E">
        <w:rPr>
          <w:rFonts w:eastAsia="Calibri" w:cstheme="minorHAnsi"/>
          <w:b/>
          <w:bCs/>
          <w:color w:val="000000" w:themeColor="text1"/>
        </w:rPr>
        <w:t>our</w:t>
      </w:r>
      <w:r w:rsidR="00C46FE8" w:rsidRPr="00F9601E">
        <w:rPr>
          <w:rFonts w:eastAsia="Calibri" w:cstheme="minorHAnsi"/>
          <w:b/>
          <w:bCs/>
          <w:color w:val="000000" w:themeColor="text1"/>
        </w:rPr>
        <w:t xml:space="preserve"> report recommendations</w:t>
      </w:r>
      <w:r w:rsidR="00C46FE8" w:rsidRPr="001356F5">
        <w:rPr>
          <w:rFonts w:eastAsia="Calibri" w:cstheme="minorHAnsi"/>
          <w:color w:val="000000" w:themeColor="text1"/>
        </w:rPr>
        <w:t xml:space="preserve">, presently including the SECURE Act (sexual assault on college campus legislation), the HEADS Up Act (dental care of people with I/DD), </w:t>
      </w:r>
      <w:r w:rsidR="003A31FF" w:rsidRPr="001356F5">
        <w:rPr>
          <w:rFonts w:eastAsia="Calibri" w:cstheme="minorHAnsi"/>
          <w:color w:val="000000" w:themeColor="text1"/>
        </w:rPr>
        <w:t xml:space="preserve">H.Con. Res. 79 (regarding </w:t>
      </w:r>
      <w:r w:rsidR="00664DE0" w:rsidRPr="001356F5">
        <w:rPr>
          <w:rFonts w:eastAsia="Calibri" w:cstheme="minorHAnsi"/>
          <w:color w:val="000000" w:themeColor="text1"/>
        </w:rPr>
        <w:t xml:space="preserve">legalized assisted suicide), H.R. </w:t>
      </w:r>
      <w:r w:rsidR="005B11BD" w:rsidRPr="001356F5">
        <w:rPr>
          <w:rFonts w:eastAsia="Calibri" w:cstheme="minorHAnsi"/>
          <w:color w:val="000000" w:themeColor="text1"/>
        </w:rPr>
        <w:t xml:space="preserve">3373 (seeking to establish the Office of International Disability Rights within the U.S. Department of State), </w:t>
      </w:r>
      <w:r w:rsidR="00BF03DF">
        <w:rPr>
          <w:rFonts w:eastAsia="Calibri" w:cstheme="minorHAnsi"/>
          <w:color w:val="000000" w:themeColor="text1"/>
        </w:rPr>
        <w:t>\</w:t>
      </w:r>
      <w:r w:rsidR="00BF03DF" w:rsidRPr="001356F5">
        <w:rPr>
          <w:rFonts w:eastAsia="Calibri" w:cstheme="minorHAnsi"/>
          <w:color w:val="000000" w:themeColor="text1"/>
        </w:rPr>
        <w:t xml:space="preserve"> </w:t>
      </w:r>
      <w:r w:rsidR="00C46FE8" w:rsidRPr="001356F5">
        <w:rPr>
          <w:rFonts w:eastAsia="Calibri" w:cstheme="minorHAnsi"/>
          <w:color w:val="000000" w:themeColor="text1"/>
        </w:rPr>
        <w:t>autonomous vehicle legislation</w:t>
      </w:r>
      <w:r w:rsidR="00BF03DF">
        <w:rPr>
          <w:rFonts w:eastAsia="Calibri" w:cstheme="minorHAnsi"/>
          <w:color w:val="000000" w:themeColor="text1"/>
        </w:rPr>
        <w:t xml:space="preserve">, </w:t>
      </w:r>
      <w:r w:rsidR="00E2099B" w:rsidRPr="00E2099B">
        <w:rPr>
          <w:rFonts w:eastAsia="Calibri" w:cstheme="minorHAnsi"/>
          <w:color w:val="000000" w:themeColor="text1"/>
        </w:rPr>
        <w:t>Keeping All Students Safe Act. the Charlotte Woodward Organ Transplant Discrimination Prevention Act (to prohibited the discrimination of people with disabilities receiving organ transplants), and the Transformation to Competitive Integrated Employment Act (to phase out Section 14(c) of the Fair Labor Standards Act).</w:t>
      </w:r>
      <w:r w:rsidR="004E362E" w:rsidRPr="001356F5">
        <w:rPr>
          <w:rFonts w:eastAsia="Calibri" w:cstheme="minorHAnsi"/>
          <w:color w:val="000000" w:themeColor="text1"/>
        </w:rPr>
        <w:t xml:space="preserve"> </w:t>
      </w:r>
    </w:p>
    <w:p w14:paraId="409677FD" w14:textId="3E4400FE" w:rsidR="009767FB" w:rsidRPr="00DD7768" w:rsidRDefault="00BD1DF7" w:rsidP="00DD7768">
      <w:pPr>
        <w:numPr>
          <w:ilvl w:val="1"/>
          <w:numId w:val="1"/>
        </w:numPr>
        <w:shd w:val="clear" w:color="auto" w:fill="FFFFFF"/>
        <w:spacing w:after="240"/>
        <w:rPr>
          <w:rFonts w:eastAsia="Calibri" w:cstheme="minorHAnsi"/>
          <w:color w:val="000000" w:themeColor="text1"/>
        </w:rPr>
      </w:pPr>
      <w:r w:rsidRPr="00F9601E">
        <w:rPr>
          <w:rFonts w:eastAsia="Calibri" w:cstheme="minorHAnsi"/>
          <w:b/>
          <w:bCs/>
          <w:color w:val="000000" w:themeColor="text1"/>
        </w:rPr>
        <w:t xml:space="preserve">NCD </w:t>
      </w:r>
      <w:r w:rsidR="00F9601E" w:rsidRPr="00F9601E">
        <w:rPr>
          <w:rFonts w:eastAsia="Calibri" w:cstheme="minorHAnsi"/>
          <w:b/>
          <w:bCs/>
          <w:color w:val="000000" w:themeColor="text1"/>
        </w:rPr>
        <w:t>continues to</w:t>
      </w:r>
      <w:r w:rsidR="005B26CB" w:rsidRPr="00F9601E">
        <w:rPr>
          <w:rFonts w:eastAsia="Calibri" w:cstheme="minorHAnsi"/>
          <w:b/>
          <w:bCs/>
          <w:color w:val="000000" w:themeColor="text1"/>
        </w:rPr>
        <w:t xml:space="preserve"> provide regular disability policy briefings for members of the Administration and Hill staff.</w:t>
      </w:r>
      <w:r w:rsidR="005B26CB" w:rsidRPr="00BD1DF7">
        <w:rPr>
          <w:rFonts w:eastAsia="Calibri" w:cstheme="minorHAnsi"/>
          <w:color w:val="000000" w:themeColor="text1"/>
        </w:rPr>
        <w:t xml:space="preserve"> In line with specific requests of committee and Member offices regarding conte</w:t>
      </w:r>
      <w:r w:rsidR="005B26CB" w:rsidRPr="005B40AC">
        <w:rPr>
          <w:rFonts w:eastAsia="Calibri" w:cstheme="minorHAnsi"/>
          <w:color w:val="000000" w:themeColor="text1"/>
        </w:rPr>
        <w:t xml:space="preserve">nt, </w:t>
      </w:r>
      <w:r w:rsidR="003C18D6" w:rsidRPr="005B40AC">
        <w:rPr>
          <w:rFonts w:eastAsia="Calibri" w:cstheme="minorHAnsi"/>
          <w:color w:val="000000" w:themeColor="text1"/>
        </w:rPr>
        <w:t>we</w:t>
      </w:r>
      <w:r w:rsidR="005B26CB" w:rsidRPr="005B40AC">
        <w:rPr>
          <w:rFonts w:eastAsia="Calibri" w:cstheme="minorHAnsi"/>
          <w:color w:val="000000" w:themeColor="text1"/>
        </w:rPr>
        <w:t xml:space="preserve"> plan to provide at least two congressional briefings a year utilizing </w:t>
      </w:r>
      <w:r w:rsidR="003C18D6" w:rsidRPr="00104C2D">
        <w:rPr>
          <w:rFonts w:eastAsia="Calibri" w:cstheme="minorHAnsi"/>
          <w:color w:val="000000" w:themeColor="text1"/>
        </w:rPr>
        <w:t>our</w:t>
      </w:r>
      <w:r w:rsidR="005B26CB" w:rsidRPr="00104C2D">
        <w:rPr>
          <w:rFonts w:eastAsia="Calibri" w:cstheme="minorHAnsi"/>
          <w:color w:val="000000" w:themeColor="text1"/>
        </w:rPr>
        <w:t xml:space="preserve"> research.</w:t>
      </w:r>
      <w:r w:rsidR="00202FC0" w:rsidRPr="00104C2D">
        <w:rPr>
          <w:rFonts w:eastAsia="Calibri" w:cstheme="minorHAnsi"/>
          <w:color w:val="000000" w:themeColor="text1"/>
        </w:rPr>
        <w:t xml:space="preserve"> </w:t>
      </w:r>
      <w:r w:rsidR="00383FEC" w:rsidRPr="00383FEC">
        <w:rPr>
          <w:rFonts w:eastAsia="Calibri" w:cstheme="minorHAnsi"/>
          <w:color w:val="000000" w:themeColor="text1"/>
        </w:rPr>
        <w:t>In early fiscal year 2021, NCD offered a briefing series to congressional staff on</w:t>
      </w:r>
      <w:r w:rsidR="00202FC0" w:rsidRPr="00383FEC">
        <w:rPr>
          <w:rFonts w:eastAsia="Calibri" w:cstheme="minorHAnsi"/>
          <w:color w:val="000000" w:themeColor="text1"/>
        </w:rPr>
        <w:t xml:space="preserve"> topics covered </w:t>
      </w:r>
      <w:r w:rsidR="003C18D6" w:rsidRPr="00383FEC">
        <w:rPr>
          <w:rFonts w:eastAsia="Calibri" w:cstheme="minorHAnsi"/>
          <w:color w:val="000000" w:themeColor="text1"/>
        </w:rPr>
        <w:t xml:space="preserve">in our </w:t>
      </w:r>
      <w:r w:rsidR="00202FC0" w:rsidRPr="00383FEC">
        <w:rPr>
          <w:rFonts w:eastAsia="Calibri" w:cstheme="minorHAnsi"/>
          <w:color w:val="000000" w:themeColor="text1"/>
        </w:rPr>
        <w:t>AbilityOne report</w:t>
      </w:r>
      <w:r w:rsidR="003C18D6" w:rsidRPr="00383FEC">
        <w:rPr>
          <w:rFonts w:eastAsia="Calibri" w:cstheme="minorHAnsi"/>
          <w:color w:val="000000" w:themeColor="text1"/>
        </w:rPr>
        <w:t xml:space="preserve">. </w:t>
      </w:r>
      <w:r w:rsidR="00383FEC" w:rsidRPr="00383FEC">
        <w:rPr>
          <w:rFonts w:eastAsia="Calibri" w:cstheme="minorHAnsi"/>
          <w:color w:val="000000" w:themeColor="text1"/>
        </w:rPr>
        <w:t xml:space="preserve"> </w:t>
      </w:r>
      <w:r w:rsidR="00383FEC">
        <w:rPr>
          <w:rFonts w:eastAsia="Calibri" w:cstheme="minorHAnsi"/>
          <w:color w:val="000000" w:themeColor="text1"/>
        </w:rPr>
        <w:t xml:space="preserve">Upon the request of the House Education and Labor Committee, NCD also provided a three-part briefing series on subminimum wage employment to committee staff in February 2021. </w:t>
      </w:r>
      <w:r w:rsidR="00383FEC" w:rsidRPr="00383FEC">
        <w:rPr>
          <w:rFonts w:eastAsia="Calibri" w:cstheme="minorHAnsi"/>
          <w:color w:val="000000" w:themeColor="text1"/>
        </w:rPr>
        <w:t xml:space="preserve"> In March 2021, upon request, NCD staf</w:t>
      </w:r>
      <w:r w:rsidR="00383FEC" w:rsidRPr="00BD1DF7">
        <w:rPr>
          <w:rFonts w:eastAsia="Calibri" w:cstheme="minorHAnsi"/>
          <w:color w:val="000000" w:themeColor="text1"/>
        </w:rPr>
        <w:t xml:space="preserve">f provided House and Senate Appropriations Committee </w:t>
      </w:r>
      <w:r w:rsidR="00383FEC" w:rsidRPr="005B40AC">
        <w:rPr>
          <w:rFonts w:eastAsia="Calibri" w:cstheme="minorHAnsi"/>
          <w:color w:val="000000" w:themeColor="text1"/>
        </w:rPr>
        <w:t xml:space="preserve">staff with a briefing on NCD’s AbilityOne report, and in </w:t>
      </w:r>
      <w:r w:rsidR="00383FEC" w:rsidRPr="00104C2D">
        <w:rPr>
          <w:rFonts w:eastAsia="Calibri" w:cstheme="minorHAnsi"/>
          <w:color w:val="000000" w:themeColor="text1"/>
        </w:rPr>
        <w:t>April 2021, NCD offered member-level congressional briefings on NCD</w:t>
      </w:r>
      <w:r w:rsidR="00383FEC" w:rsidRPr="00810DBF">
        <w:rPr>
          <w:rFonts w:eastAsia="Calibri" w:cstheme="minorHAnsi"/>
          <w:color w:val="000000" w:themeColor="text1"/>
        </w:rPr>
        <w:t>’</w:t>
      </w:r>
      <w:r w:rsidR="00383FEC" w:rsidRPr="00383FEC">
        <w:rPr>
          <w:rFonts w:eastAsia="Calibri" w:cstheme="minorHAnsi"/>
          <w:color w:val="000000" w:themeColor="text1"/>
        </w:rPr>
        <w:t>s AbilityOne report as well as related employment recommendations.</w:t>
      </w:r>
      <w:r w:rsidR="00383FEC">
        <w:rPr>
          <w:rFonts w:eastAsia="Calibri" w:cstheme="minorHAnsi"/>
          <w:color w:val="000000" w:themeColor="text1"/>
        </w:rPr>
        <w:t xml:space="preserve"> </w:t>
      </w:r>
    </w:p>
    <w:p w14:paraId="5E78DBB2" w14:textId="082F2B9F" w:rsidR="009767FB" w:rsidRPr="00DD7768" w:rsidRDefault="00383FEC" w:rsidP="00DD7768">
      <w:pPr>
        <w:numPr>
          <w:ilvl w:val="1"/>
          <w:numId w:val="1"/>
        </w:numPr>
        <w:shd w:val="clear" w:color="auto" w:fill="FFFFFF"/>
        <w:spacing w:after="240"/>
        <w:rPr>
          <w:rFonts w:eastAsia="Calibri" w:cstheme="minorHAnsi"/>
          <w:color w:val="000000" w:themeColor="text1"/>
        </w:rPr>
      </w:pPr>
      <w:r w:rsidRPr="00F9601E">
        <w:rPr>
          <w:rFonts w:eastAsia="Calibri" w:cstheme="minorHAnsi"/>
          <w:b/>
          <w:bCs/>
          <w:color w:val="000000" w:themeColor="text1"/>
        </w:rPr>
        <w:t xml:space="preserve">NCD </w:t>
      </w:r>
      <w:r w:rsidR="003C18D6" w:rsidRPr="00F9601E">
        <w:rPr>
          <w:rFonts w:eastAsia="Calibri" w:cstheme="minorHAnsi"/>
          <w:b/>
          <w:bCs/>
          <w:color w:val="000000" w:themeColor="text1"/>
        </w:rPr>
        <w:t>continue</w:t>
      </w:r>
      <w:r w:rsidR="00F9601E" w:rsidRPr="00F9601E">
        <w:rPr>
          <w:rFonts w:eastAsia="Calibri" w:cstheme="minorHAnsi"/>
          <w:b/>
          <w:bCs/>
          <w:color w:val="000000" w:themeColor="text1"/>
        </w:rPr>
        <w:t>s</w:t>
      </w:r>
      <w:r w:rsidR="003C18D6" w:rsidRPr="00F9601E">
        <w:rPr>
          <w:rFonts w:eastAsia="Calibri" w:cstheme="minorHAnsi"/>
          <w:b/>
          <w:bCs/>
          <w:color w:val="000000" w:themeColor="text1"/>
        </w:rPr>
        <w:t xml:space="preserve"> to </w:t>
      </w:r>
      <w:r w:rsidR="005B26CB" w:rsidRPr="00F9601E">
        <w:rPr>
          <w:rFonts w:eastAsia="Calibri" w:cstheme="minorHAnsi"/>
          <w:b/>
          <w:bCs/>
          <w:color w:val="000000" w:themeColor="text1"/>
        </w:rPr>
        <w:t xml:space="preserve">provide </w:t>
      </w:r>
      <w:r w:rsidR="00F9601E" w:rsidRPr="00F9601E">
        <w:rPr>
          <w:rFonts w:eastAsia="Calibri" w:cstheme="minorHAnsi"/>
          <w:b/>
          <w:bCs/>
          <w:color w:val="000000" w:themeColor="text1"/>
        </w:rPr>
        <w:t xml:space="preserve">written briefing materials to </w:t>
      </w:r>
      <w:r w:rsidR="005B26CB" w:rsidRPr="00F9601E">
        <w:rPr>
          <w:rFonts w:eastAsia="Calibri" w:cstheme="minorHAnsi"/>
          <w:b/>
          <w:bCs/>
          <w:color w:val="000000" w:themeColor="text1"/>
        </w:rPr>
        <w:t>congressional leadership and members of the Administration.</w:t>
      </w:r>
      <w:r w:rsidR="005B26CB" w:rsidRPr="001356F5">
        <w:rPr>
          <w:rFonts w:eastAsia="Calibri" w:cstheme="minorHAnsi"/>
          <w:color w:val="000000" w:themeColor="text1"/>
        </w:rPr>
        <w:t xml:space="preserve"> In advance of congressional hearing</w:t>
      </w:r>
      <w:r>
        <w:rPr>
          <w:rFonts w:eastAsia="Calibri" w:cstheme="minorHAnsi"/>
          <w:color w:val="000000" w:themeColor="text1"/>
        </w:rPr>
        <w:t>s</w:t>
      </w:r>
      <w:r w:rsidR="005B26CB" w:rsidRPr="001356F5">
        <w:rPr>
          <w:rFonts w:eastAsia="Calibri" w:cstheme="minorHAnsi"/>
          <w:color w:val="000000" w:themeColor="text1"/>
        </w:rPr>
        <w:t xml:space="preserve"> regarding a topic of priority concern for the disability community, </w:t>
      </w:r>
      <w:r w:rsidR="003C18D6" w:rsidRPr="001356F5">
        <w:rPr>
          <w:rFonts w:eastAsia="Calibri" w:cstheme="minorHAnsi"/>
          <w:color w:val="000000" w:themeColor="text1"/>
        </w:rPr>
        <w:t>we</w:t>
      </w:r>
      <w:r w:rsidR="005B26CB" w:rsidRPr="001356F5">
        <w:rPr>
          <w:rFonts w:eastAsia="Calibri" w:cstheme="minorHAnsi"/>
          <w:color w:val="000000" w:themeColor="text1"/>
        </w:rPr>
        <w:t xml:space="preserve"> </w:t>
      </w:r>
      <w:r>
        <w:rPr>
          <w:rFonts w:eastAsia="Calibri" w:cstheme="minorHAnsi"/>
          <w:color w:val="000000" w:themeColor="text1"/>
        </w:rPr>
        <w:t>often</w:t>
      </w:r>
      <w:r w:rsidRPr="001356F5">
        <w:rPr>
          <w:rFonts w:eastAsia="Calibri" w:cstheme="minorHAnsi"/>
          <w:color w:val="000000" w:themeColor="text1"/>
        </w:rPr>
        <w:t xml:space="preserve"> </w:t>
      </w:r>
      <w:r w:rsidR="00C46FE8" w:rsidRPr="001356F5">
        <w:rPr>
          <w:rFonts w:eastAsia="Calibri" w:cstheme="minorHAnsi"/>
          <w:color w:val="000000" w:themeColor="text1"/>
        </w:rPr>
        <w:t>p</w:t>
      </w:r>
      <w:r w:rsidR="005B26CB" w:rsidRPr="001356F5">
        <w:rPr>
          <w:rFonts w:eastAsia="Calibri" w:cstheme="minorHAnsi"/>
          <w:color w:val="000000" w:themeColor="text1"/>
        </w:rPr>
        <w:t xml:space="preserve">rovide written briefing materials to committee members, including key findings and recommendations from </w:t>
      </w:r>
      <w:r w:rsidR="003C18D6" w:rsidRPr="001356F5">
        <w:rPr>
          <w:rFonts w:eastAsia="Calibri" w:cstheme="minorHAnsi"/>
          <w:color w:val="000000" w:themeColor="text1"/>
        </w:rPr>
        <w:t>our</w:t>
      </w:r>
      <w:r w:rsidR="005B26CB" w:rsidRPr="001356F5">
        <w:rPr>
          <w:rFonts w:eastAsia="Calibri" w:cstheme="minorHAnsi"/>
          <w:color w:val="000000" w:themeColor="text1"/>
        </w:rPr>
        <w:t xml:space="preserve"> body of research, as well as suggested questions for witnesses</w:t>
      </w:r>
      <w:r w:rsidR="001672D6" w:rsidRPr="001356F5">
        <w:rPr>
          <w:rFonts w:eastAsia="Calibri" w:cstheme="minorHAnsi"/>
          <w:color w:val="000000" w:themeColor="text1"/>
        </w:rPr>
        <w:t xml:space="preserve">. </w:t>
      </w:r>
      <w:r w:rsidR="003C18D6" w:rsidRPr="001356F5">
        <w:rPr>
          <w:rFonts w:eastAsia="Calibri" w:cstheme="minorHAnsi"/>
          <w:color w:val="000000" w:themeColor="text1"/>
        </w:rPr>
        <w:t>We</w:t>
      </w:r>
      <w:r w:rsidR="001672D6" w:rsidRPr="001356F5">
        <w:rPr>
          <w:rFonts w:eastAsia="Calibri" w:cstheme="minorHAnsi"/>
          <w:color w:val="000000" w:themeColor="text1"/>
        </w:rPr>
        <w:t xml:space="preserve"> also suggest hearing topics and witnesses to </w:t>
      </w:r>
      <w:r w:rsidR="001672D6" w:rsidRPr="001356F5">
        <w:rPr>
          <w:rFonts w:eastAsia="Calibri" w:cstheme="minorHAnsi"/>
          <w:color w:val="000000" w:themeColor="text1"/>
        </w:rPr>
        <w:lastRenderedPageBreak/>
        <w:t xml:space="preserve">House and Senate committees based on </w:t>
      </w:r>
      <w:r w:rsidR="003C18D6" w:rsidRPr="001356F5">
        <w:rPr>
          <w:rFonts w:eastAsia="Calibri" w:cstheme="minorHAnsi"/>
          <w:color w:val="000000" w:themeColor="text1"/>
        </w:rPr>
        <w:t>our</w:t>
      </w:r>
      <w:r w:rsidR="001672D6" w:rsidRPr="001356F5">
        <w:rPr>
          <w:rFonts w:eastAsia="Calibri" w:cstheme="minorHAnsi"/>
          <w:color w:val="000000" w:themeColor="text1"/>
        </w:rPr>
        <w:t xml:space="preserve"> latest research findings and</w:t>
      </w:r>
      <w:r w:rsidR="002C7174" w:rsidRPr="001356F5">
        <w:rPr>
          <w:rFonts w:eastAsia="Calibri" w:cstheme="minorHAnsi"/>
          <w:color w:val="000000" w:themeColor="text1"/>
        </w:rPr>
        <w:t xml:space="preserve"> on pressing matters of concern to Americans with disabilities</w:t>
      </w:r>
      <w:r>
        <w:rPr>
          <w:rFonts w:eastAsia="Calibri" w:cstheme="minorHAnsi"/>
          <w:color w:val="000000" w:themeColor="text1"/>
        </w:rPr>
        <w:t xml:space="preserve"> and regularly receive requests for review of proposed witnesses</w:t>
      </w:r>
      <w:r w:rsidR="002C7174" w:rsidRPr="001356F5">
        <w:rPr>
          <w:rFonts w:eastAsia="Calibri" w:cstheme="minorHAnsi"/>
          <w:color w:val="000000" w:themeColor="text1"/>
        </w:rPr>
        <w:t xml:space="preserve">. </w:t>
      </w:r>
      <w:r w:rsidR="001672D6" w:rsidRPr="001356F5">
        <w:rPr>
          <w:rFonts w:eastAsia="Calibri" w:cstheme="minorHAnsi"/>
          <w:color w:val="000000" w:themeColor="text1"/>
        </w:rPr>
        <w:t xml:space="preserve"> </w:t>
      </w:r>
      <w:r w:rsidR="005B26CB" w:rsidRPr="001356F5">
        <w:rPr>
          <w:rFonts w:eastAsia="Calibri" w:cstheme="minorHAnsi"/>
          <w:color w:val="000000" w:themeColor="text1"/>
        </w:rPr>
        <w:t xml:space="preserve">  </w:t>
      </w:r>
    </w:p>
    <w:p w14:paraId="111D9CF2" w14:textId="21449AEA" w:rsidR="00294789" w:rsidRDefault="00317E0A" w:rsidP="00DD7768">
      <w:pPr>
        <w:pStyle w:val="ListParagraph"/>
        <w:numPr>
          <w:ilvl w:val="1"/>
          <w:numId w:val="1"/>
        </w:numPr>
        <w:shd w:val="clear" w:color="auto" w:fill="FFFFFF"/>
        <w:spacing w:after="240"/>
        <w:contextualSpacing w:val="0"/>
        <w:rPr>
          <w:rFonts w:eastAsia="Calibri" w:cstheme="minorHAnsi"/>
          <w:color w:val="000000" w:themeColor="text1"/>
        </w:rPr>
      </w:pPr>
      <w:bookmarkStart w:id="14" w:name="_Hlk70527901"/>
      <w:r w:rsidRPr="00F9601E">
        <w:rPr>
          <w:rFonts w:eastAsia="Calibri" w:cstheme="minorHAnsi"/>
          <w:b/>
          <w:bCs/>
          <w:color w:val="000000" w:themeColor="text1"/>
        </w:rPr>
        <w:t>NCD continue</w:t>
      </w:r>
      <w:r w:rsidR="00F9601E" w:rsidRPr="00F9601E">
        <w:rPr>
          <w:rFonts w:eastAsia="Calibri" w:cstheme="minorHAnsi"/>
          <w:b/>
          <w:bCs/>
          <w:color w:val="000000" w:themeColor="text1"/>
        </w:rPr>
        <w:t>s</w:t>
      </w:r>
      <w:r w:rsidRPr="00F9601E">
        <w:rPr>
          <w:rFonts w:eastAsia="Calibri" w:cstheme="minorHAnsi"/>
          <w:b/>
          <w:bCs/>
          <w:color w:val="000000" w:themeColor="text1"/>
        </w:rPr>
        <w:t xml:space="preserve"> to meet with House and Senate offices regularly</w:t>
      </w:r>
      <w:r w:rsidRPr="004250FA">
        <w:rPr>
          <w:rFonts w:eastAsia="Calibri" w:cstheme="minorHAnsi"/>
          <w:color w:val="000000" w:themeColor="text1"/>
        </w:rPr>
        <w:t xml:space="preserve"> to discuss concerns from people with disabilities throughout the nation, develop new disability </w:t>
      </w:r>
      <w:r w:rsidRPr="00A76D1B">
        <w:rPr>
          <w:rFonts w:eastAsia="Calibri" w:cstheme="minorHAnsi"/>
          <w:color w:val="000000" w:themeColor="text1"/>
        </w:rPr>
        <w:t xml:space="preserve">champions, and provide them with technical assistance and advice regarding proposed legislation, draft letters, GAO study requests, Hill sign-on letters, and other policy-related materials. </w:t>
      </w:r>
      <w:r w:rsidR="00BD1DF7" w:rsidRPr="004250FA">
        <w:rPr>
          <w:rFonts w:eastAsia="Calibri" w:cstheme="minorHAnsi"/>
          <w:color w:val="000000" w:themeColor="text1"/>
        </w:rPr>
        <w:br/>
      </w:r>
      <w:bookmarkEnd w:id="14"/>
    </w:p>
    <w:p w14:paraId="5FF7D6DA" w14:textId="20B8DD15" w:rsidR="00156B7B" w:rsidRDefault="00156B7B" w:rsidP="00156B7B">
      <w:pPr>
        <w:shd w:val="clear" w:color="auto" w:fill="FFFFFF"/>
        <w:spacing w:after="240"/>
        <w:rPr>
          <w:rFonts w:eastAsia="Calibri" w:cstheme="minorHAnsi"/>
          <w:color w:val="000000" w:themeColor="text1"/>
        </w:rPr>
      </w:pPr>
    </w:p>
    <w:p w14:paraId="6F0643D2" w14:textId="5E64BD48" w:rsidR="00156B7B" w:rsidRDefault="00156B7B" w:rsidP="00156B7B">
      <w:pPr>
        <w:shd w:val="clear" w:color="auto" w:fill="FFFFFF"/>
        <w:spacing w:after="240"/>
        <w:rPr>
          <w:rFonts w:eastAsia="Calibri" w:cstheme="minorHAnsi"/>
          <w:color w:val="000000" w:themeColor="text1"/>
        </w:rPr>
      </w:pPr>
    </w:p>
    <w:p w14:paraId="59BE65DF" w14:textId="7856F95F" w:rsidR="00156B7B" w:rsidRDefault="00156B7B" w:rsidP="00156B7B">
      <w:pPr>
        <w:shd w:val="clear" w:color="auto" w:fill="FFFFFF"/>
        <w:spacing w:after="240"/>
        <w:rPr>
          <w:rFonts w:eastAsia="Calibri" w:cstheme="minorHAnsi"/>
          <w:color w:val="000000" w:themeColor="text1"/>
        </w:rPr>
      </w:pPr>
    </w:p>
    <w:p w14:paraId="38BA703F" w14:textId="5F029822" w:rsidR="00294789" w:rsidRPr="00DE01B0" w:rsidRDefault="00294789" w:rsidP="00DE01B0">
      <w:pPr>
        <w:pStyle w:val="Heading3"/>
        <w:pBdr>
          <w:top w:val="single" w:sz="4" w:space="1" w:color="auto"/>
          <w:left w:val="single" w:sz="4" w:space="4" w:color="auto"/>
          <w:bottom w:val="single" w:sz="4" w:space="1" w:color="auto"/>
          <w:right w:val="single" w:sz="4" w:space="4" w:color="auto"/>
        </w:pBdr>
        <w:jc w:val="center"/>
        <w:rPr>
          <w:color w:val="000000" w:themeColor="text1"/>
        </w:rPr>
      </w:pPr>
      <w:bookmarkStart w:id="15" w:name="_GOAL_4"/>
      <w:bookmarkEnd w:id="15"/>
      <w:r w:rsidRPr="00DE01B0">
        <w:rPr>
          <w:color w:val="000000" w:themeColor="text1"/>
        </w:rPr>
        <w:t>GOAL 4</w:t>
      </w:r>
    </w:p>
    <w:p w14:paraId="6370ED29" w14:textId="77777777" w:rsidR="00294789" w:rsidRPr="00DE01B0" w:rsidRDefault="00294789" w:rsidP="00DE01B0">
      <w:pPr>
        <w:pBdr>
          <w:top w:val="single" w:sz="4" w:space="1" w:color="auto"/>
          <w:left w:val="single" w:sz="4" w:space="4" w:color="auto"/>
          <w:bottom w:val="single" w:sz="4" w:space="1" w:color="auto"/>
          <w:right w:val="single" w:sz="4" w:space="4" w:color="auto"/>
        </w:pBdr>
        <w:jc w:val="center"/>
        <w:rPr>
          <w:b/>
          <w:bCs/>
        </w:rPr>
      </w:pPr>
      <w:r w:rsidRPr="00DE01B0">
        <w:rPr>
          <w:b/>
          <w:bCs/>
        </w:rPr>
        <w:t>OBJECTIVES, STRATEGIC RESULTS and PLANNED ACTIVITIES</w:t>
      </w:r>
    </w:p>
    <w:p w14:paraId="22CDADE5" w14:textId="77777777" w:rsidR="00294789" w:rsidRPr="00A072B4" w:rsidRDefault="00294789" w:rsidP="00294789">
      <w:pPr>
        <w:ind w:left="90"/>
        <w:rPr>
          <w:rFonts w:cstheme="minorHAnsi"/>
          <w:b/>
          <w:bCs/>
          <w:caps/>
          <w:color w:val="000000" w:themeColor="text1"/>
        </w:rPr>
      </w:pPr>
    </w:p>
    <w:p w14:paraId="45FD04FE" w14:textId="22C96252" w:rsidR="00294789" w:rsidRPr="00A072B4" w:rsidRDefault="00294789" w:rsidP="00156B7B">
      <w:pPr>
        <w:spacing w:after="240"/>
        <w:ind w:left="90"/>
        <w:rPr>
          <w:rFonts w:cstheme="minorHAnsi"/>
          <w:b/>
          <w:bCs/>
          <w:color w:val="000000" w:themeColor="text1"/>
        </w:rPr>
      </w:pPr>
      <w:r w:rsidRPr="00A072B4">
        <w:rPr>
          <w:rFonts w:cstheme="minorHAnsi"/>
          <w:b/>
          <w:bCs/>
          <w:caps/>
          <w:color w:val="000000" w:themeColor="text1"/>
        </w:rPr>
        <w:t xml:space="preserve">GOAL 4: </w:t>
      </w:r>
      <w:r w:rsidRPr="00A072B4">
        <w:rPr>
          <w:rFonts w:cstheme="minorHAnsi"/>
          <w:b/>
          <w:bCs/>
          <w:color w:val="000000" w:themeColor="text1"/>
        </w:rPr>
        <w:t xml:space="preserve">Gather information from subject matter experts and members of the disability community to help inform policymakers’ work. </w:t>
      </w:r>
    </w:p>
    <w:p w14:paraId="16B550EE" w14:textId="77777777" w:rsidR="00294789" w:rsidRPr="00A072B4" w:rsidRDefault="00294789" w:rsidP="00156B7B">
      <w:pPr>
        <w:pStyle w:val="ListParagraph"/>
        <w:numPr>
          <w:ilvl w:val="0"/>
          <w:numId w:val="8"/>
        </w:numPr>
        <w:spacing w:after="240"/>
        <w:ind w:left="450"/>
        <w:contextualSpacing w:val="0"/>
        <w:rPr>
          <w:rFonts w:cstheme="minorHAnsi"/>
          <w:color w:val="000000" w:themeColor="text1"/>
        </w:rPr>
      </w:pPr>
      <w:r w:rsidRPr="00A072B4">
        <w:rPr>
          <w:rFonts w:cstheme="minorHAnsi"/>
          <w:color w:val="000000" w:themeColor="text1"/>
        </w:rPr>
        <w:t>Engage the disability community beyond Washington, DC, soliciting their views regarding timely policy matters and providing the input of the disability community for policymakers to weigh in their decision making.</w:t>
      </w:r>
    </w:p>
    <w:p w14:paraId="74312003" w14:textId="05B22829" w:rsidR="00294789" w:rsidRPr="00156B7B" w:rsidRDefault="00294789" w:rsidP="00156B7B">
      <w:pPr>
        <w:pStyle w:val="ListParagraph"/>
        <w:numPr>
          <w:ilvl w:val="0"/>
          <w:numId w:val="8"/>
        </w:numPr>
        <w:spacing w:after="240"/>
        <w:ind w:left="450"/>
        <w:contextualSpacing w:val="0"/>
        <w:rPr>
          <w:rFonts w:cstheme="minorHAnsi"/>
          <w:caps/>
          <w:color w:val="000000" w:themeColor="text1"/>
        </w:rPr>
      </w:pPr>
      <w:r w:rsidRPr="00A072B4">
        <w:rPr>
          <w:rFonts w:cstheme="minorHAnsi"/>
          <w:color w:val="000000" w:themeColor="text1"/>
        </w:rPr>
        <w:t>Develop information partnerships with subject matter experts inside and outside the disability community to generate effective intelligence for policymakers to use in weighing issues.</w:t>
      </w:r>
    </w:p>
    <w:p w14:paraId="2D1FB597" w14:textId="2A93BC37" w:rsidR="009767FB" w:rsidRPr="00A072B4" w:rsidRDefault="00CE7E98" w:rsidP="00156B7B">
      <w:pPr>
        <w:shd w:val="clear" w:color="auto" w:fill="FFFFFF"/>
        <w:spacing w:after="240"/>
        <w:rPr>
          <w:rFonts w:eastAsia="Times New Roman" w:cstheme="minorHAnsi"/>
          <w:color w:val="000000" w:themeColor="text1"/>
        </w:rPr>
      </w:pPr>
      <w:r w:rsidRPr="00A072B4">
        <w:rPr>
          <w:rFonts w:cstheme="minorHAnsi"/>
          <w:color w:val="000000" w:themeColor="text1"/>
        </w:rPr>
        <w:t xml:space="preserve">In </w:t>
      </w:r>
      <w:r w:rsidR="008739BA" w:rsidRPr="00A072B4">
        <w:rPr>
          <w:rFonts w:cstheme="minorHAnsi"/>
          <w:color w:val="000000" w:themeColor="text1"/>
        </w:rPr>
        <w:t>F</w:t>
      </w:r>
      <w:r w:rsidR="00294789" w:rsidRPr="00A072B4">
        <w:rPr>
          <w:rFonts w:cstheme="minorHAnsi"/>
          <w:color w:val="000000" w:themeColor="text1"/>
        </w:rPr>
        <w:t xml:space="preserve">iscal </w:t>
      </w:r>
      <w:r w:rsidR="008739BA" w:rsidRPr="00A072B4">
        <w:rPr>
          <w:rFonts w:cstheme="minorHAnsi"/>
          <w:color w:val="000000" w:themeColor="text1"/>
        </w:rPr>
        <w:t>Y</w:t>
      </w:r>
      <w:r w:rsidR="00294789" w:rsidRPr="00A072B4">
        <w:rPr>
          <w:rFonts w:cstheme="minorHAnsi"/>
          <w:color w:val="000000" w:themeColor="text1"/>
        </w:rPr>
        <w:t>ear</w:t>
      </w:r>
      <w:r w:rsidR="008739BA" w:rsidRPr="00A072B4">
        <w:rPr>
          <w:rFonts w:cstheme="minorHAnsi"/>
          <w:color w:val="000000" w:themeColor="text1"/>
        </w:rPr>
        <w:t xml:space="preserve"> 20</w:t>
      </w:r>
      <w:r w:rsidR="003D6ADA" w:rsidRPr="00A072B4">
        <w:rPr>
          <w:rFonts w:cstheme="minorHAnsi"/>
          <w:color w:val="000000" w:themeColor="text1"/>
        </w:rPr>
        <w:t>20</w:t>
      </w:r>
      <w:r w:rsidRPr="00A072B4">
        <w:rPr>
          <w:rFonts w:cstheme="minorHAnsi"/>
          <w:color w:val="000000" w:themeColor="text1"/>
        </w:rPr>
        <w:t xml:space="preserve">, in service of its policy development cycle, </w:t>
      </w:r>
      <w:r w:rsidR="00BD1DF7">
        <w:rPr>
          <w:rFonts w:cstheme="minorHAnsi"/>
          <w:color w:val="000000" w:themeColor="text1"/>
        </w:rPr>
        <w:t>NCD</w:t>
      </w:r>
      <w:r w:rsidR="00294789" w:rsidRPr="00A072B4">
        <w:rPr>
          <w:rFonts w:cstheme="minorHAnsi"/>
          <w:color w:val="000000" w:themeColor="text1"/>
        </w:rPr>
        <w:t xml:space="preserve"> </w:t>
      </w:r>
      <w:r w:rsidRPr="00A072B4">
        <w:rPr>
          <w:rFonts w:cstheme="minorHAnsi"/>
          <w:color w:val="000000" w:themeColor="text1"/>
        </w:rPr>
        <w:t>staff and Council members continued outreach efforts to national organizations, individual constituents, academics, disability coalitions; and disability conferences</w:t>
      </w:r>
      <w:r w:rsidR="00BC7FE3" w:rsidRPr="00A072B4">
        <w:rPr>
          <w:rFonts w:cstheme="minorHAnsi"/>
          <w:color w:val="000000" w:themeColor="text1"/>
        </w:rPr>
        <w:t xml:space="preserve">, all of which informed the research projects as well as helped steer the direction of policy priorities </w:t>
      </w:r>
      <w:r w:rsidR="00AC30D0">
        <w:rPr>
          <w:rFonts w:cstheme="minorHAnsi"/>
          <w:color w:val="000000" w:themeColor="text1"/>
        </w:rPr>
        <w:t>the Council</w:t>
      </w:r>
      <w:r w:rsidR="00BC7FE3" w:rsidRPr="00A072B4">
        <w:rPr>
          <w:rFonts w:cstheme="minorHAnsi"/>
          <w:color w:val="000000" w:themeColor="text1"/>
        </w:rPr>
        <w:t xml:space="preserve"> set for the next fiscal year</w:t>
      </w:r>
      <w:r w:rsidRPr="00A072B4">
        <w:rPr>
          <w:rFonts w:cstheme="minorHAnsi"/>
          <w:color w:val="000000" w:themeColor="text1"/>
        </w:rPr>
        <w:t xml:space="preserve">. </w:t>
      </w:r>
      <w:r w:rsidR="00927A38" w:rsidRPr="00A072B4">
        <w:rPr>
          <w:rFonts w:eastAsia="Times New Roman" w:cstheme="minorHAnsi"/>
          <w:color w:val="000000" w:themeColor="text1"/>
        </w:rPr>
        <w:t xml:space="preserve">For every one of </w:t>
      </w:r>
      <w:r w:rsidR="00294789" w:rsidRPr="00A072B4">
        <w:rPr>
          <w:rFonts w:eastAsia="Times New Roman" w:cstheme="minorHAnsi"/>
          <w:color w:val="000000" w:themeColor="text1"/>
        </w:rPr>
        <w:t>our</w:t>
      </w:r>
      <w:r w:rsidR="00BA4C12" w:rsidRPr="00A072B4">
        <w:rPr>
          <w:rFonts w:eastAsia="Times New Roman" w:cstheme="minorHAnsi"/>
          <w:color w:val="000000" w:themeColor="text1"/>
        </w:rPr>
        <w:t xml:space="preserve"> reports released throughout Fiscal Year </w:t>
      </w:r>
      <w:r w:rsidR="00197232" w:rsidRPr="00A072B4">
        <w:rPr>
          <w:rFonts w:eastAsia="Times New Roman" w:cstheme="minorHAnsi"/>
          <w:color w:val="000000" w:themeColor="text1"/>
        </w:rPr>
        <w:t>201</w:t>
      </w:r>
      <w:r w:rsidR="003D6ADA" w:rsidRPr="00A072B4">
        <w:rPr>
          <w:rFonts w:eastAsia="Times New Roman" w:cstheme="minorHAnsi"/>
          <w:color w:val="000000" w:themeColor="text1"/>
        </w:rPr>
        <w:t>9</w:t>
      </w:r>
      <w:r w:rsidR="00927A38" w:rsidRPr="00A072B4">
        <w:rPr>
          <w:rFonts w:eastAsia="Times New Roman" w:cstheme="minorHAnsi"/>
          <w:color w:val="000000" w:themeColor="text1"/>
        </w:rPr>
        <w:t xml:space="preserve">, </w:t>
      </w:r>
      <w:r w:rsidR="00BA4C12" w:rsidRPr="00A072B4">
        <w:rPr>
          <w:rFonts w:eastAsia="Times New Roman" w:cstheme="minorHAnsi"/>
          <w:color w:val="000000" w:themeColor="text1"/>
        </w:rPr>
        <w:lastRenderedPageBreak/>
        <w:t>our</w:t>
      </w:r>
      <w:r w:rsidR="00927A38" w:rsidRPr="00A072B4">
        <w:rPr>
          <w:rFonts w:eastAsia="Times New Roman" w:cstheme="minorHAnsi"/>
          <w:color w:val="000000" w:themeColor="text1"/>
        </w:rPr>
        <w:t xml:space="preserve"> research involved engagement of people with disabilities from across the country</w:t>
      </w:r>
      <w:r w:rsidR="001476BB" w:rsidRPr="00A072B4">
        <w:rPr>
          <w:rFonts w:eastAsia="Times New Roman" w:cstheme="minorHAnsi"/>
          <w:color w:val="000000" w:themeColor="text1"/>
        </w:rPr>
        <w:t xml:space="preserve"> in the form of focus groups, interviews, and advisory councils. In each repor</w:t>
      </w:r>
      <w:r w:rsidR="00886715" w:rsidRPr="00A072B4">
        <w:rPr>
          <w:rFonts w:eastAsia="Times New Roman" w:cstheme="minorHAnsi"/>
          <w:color w:val="000000" w:themeColor="text1"/>
        </w:rPr>
        <w:t xml:space="preserve">t, </w:t>
      </w:r>
      <w:r w:rsidR="00BA4C12" w:rsidRPr="00A072B4">
        <w:rPr>
          <w:rFonts w:eastAsia="Times New Roman" w:cstheme="minorHAnsi"/>
          <w:color w:val="000000" w:themeColor="text1"/>
        </w:rPr>
        <w:t>we</w:t>
      </w:r>
      <w:r w:rsidR="00886715" w:rsidRPr="00A072B4">
        <w:rPr>
          <w:rFonts w:eastAsia="Times New Roman" w:cstheme="minorHAnsi"/>
          <w:color w:val="000000" w:themeColor="text1"/>
        </w:rPr>
        <w:t xml:space="preserve"> highlight</w:t>
      </w:r>
      <w:r w:rsidR="00AE156E" w:rsidRPr="00A072B4">
        <w:rPr>
          <w:rFonts w:eastAsia="Times New Roman" w:cstheme="minorHAnsi"/>
          <w:color w:val="000000" w:themeColor="text1"/>
        </w:rPr>
        <w:t>ed</w:t>
      </w:r>
      <w:r w:rsidR="00886715" w:rsidRPr="00A072B4">
        <w:rPr>
          <w:rFonts w:eastAsia="Times New Roman" w:cstheme="minorHAnsi"/>
          <w:color w:val="000000" w:themeColor="text1"/>
        </w:rPr>
        <w:t xml:space="preserve"> and summarize</w:t>
      </w:r>
      <w:r w:rsidR="00AE156E" w:rsidRPr="00A072B4">
        <w:rPr>
          <w:rFonts w:eastAsia="Times New Roman" w:cstheme="minorHAnsi"/>
          <w:color w:val="000000" w:themeColor="text1"/>
        </w:rPr>
        <w:t>d</w:t>
      </w:r>
      <w:r w:rsidR="00886715" w:rsidRPr="00A072B4">
        <w:rPr>
          <w:rFonts w:eastAsia="Times New Roman" w:cstheme="minorHAnsi"/>
          <w:color w:val="000000" w:themeColor="text1"/>
        </w:rPr>
        <w:t xml:space="preserve"> those interactions so as to elevate first-hand experiences of people with disabilities to the attention of policymakers. </w:t>
      </w:r>
      <w:r w:rsidR="001476BB" w:rsidRPr="00A072B4">
        <w:rPr>
          <w:rFonts w:eastAsia="Times New Roman" w:cstheme="minorHAnsi"/>
          <w:color w:val="000000" w:themeColor="text1"/>
        </w:rPr>
        <w:t xml:space="preserve"> </w:t>
      </w:r>
    </w:p>
    <w:p w14:paraId="694963A4" w14:textId="77777777" w:rsidR="00156B7B" w:rsidRDefault="00886715" w:rsidP="00156B7B">
      <w:pPr>
        <w:shd w:val="clear" w:color="auto" w:fill="FFFFFF"/>
        <w:spacing w:after="240"/>
        <w:rPr>
          <w:rFonts w:eastAsia="Times New Roman" w:cstheme="minorHAnsi"/>
          <w:color w:val="000000" w:themeColor="text1"/>
        </w:rPr>
      </w:pPr>
      <w:r w:rsidRPr="00A072B4">
        <w:rPr>
          <w:rFonts w:eastAsia="Times New Roman" w:cstheme="minorHAnsi"/>
          <w:color w:val="000000" w:themeColor="text1"/>
        </w:rPr>
        <w:t>In F</w:t>
      </w:r>
      <w:r w:rsidR="00BA4C12" w:rsidRPr="00A072B4">
        <w:rPr>
          <w:rFonts w:eastAsia="Times New Roman" w:cstheme="minorHAnsi"/>
          <w:color w:val="000000" w:themeColor="text1"/>
        </w:rPr>
        <w:t xml:space="preserve">iscal </w:t>
      </w:r>
      <w:r w:rsidRPr="00A072B4">
        <w:rPr>
          <w:rFonts w:eastAsia="Times New Roman" w:cstheme="minorHAnsi"/>
          <w:color w:val="000000" w:themeColor="text1"/>
        </w:rPr>
        <w:t>Y</w:t>
      </w:r>
      <w:r w:rsidR="00BA4C12" w:rsidRPr="00A072B4">
        <w:rPr>
          <w:rFonts w:eastAsia="Times New Roman" w:cstheme="minorHAnsi"/>
          <w:color w:val="000000" w:themeColor="text1"/>
        </w:rPr>
        <w:t>ear</w:t>
      </w:r>
      <w:r w:rsidR="008739BA" w:rsidRPr="00A072B4">
        <w:rPr>
          <w:rFonts w:eastAsia="Times New Roman" w:cstheme="minorHAnsi"/>
          <w:color w:val="000000" w:themeColor="text1"/>
        </w:rPr>
        <w:t xml:space="preserve"> 20</w:t>
      </w:r>
      <w:r w:rsidR="003D6ADA" w:rsidRPr="00A072B4">
        <w:rPr>
          <w:rFonts w:eastAsia="Times New Roman" w:cstheme="minorHAnsi"/>
          <w:color w:val="000000" w:themeColor="text1"/>
        </w:rPr>
        <w:t>20</w:t>
      </w:r>
      <w:r w:rsidRPr="00A072B4">
        <w:rPr>
          <w:rFonts w:eastAsia="Times New Roman" w:cstheme="minorHAnsi"/>
          <w:color w:val="000000" w:themeColor="text1"/>
        </w:rPr>
        <w:t xml:space="preserve">, </w:t>
      </w:r>
      <w:r w:rsidR="00BA4C12" w:rsidRPr="00A072B4">
        <w:rPr>
          <w:rFonts w:eastAsia="Times New Roman" w:cstheme="minorHAnsi"/>
          <w:color w:val="000000" w:themeColor="text1"/>
        </w:rPr>
        <w:t>we</w:t>
      </w:r>
      <w:r w:rsidRPr="00A072B4">
        <w:rPr>
          <w:rFonts w:eastAsia="Times New Roman" w:cstheme="minorHAnsi"/>
          <w:color w:val="000000" w:themeColor="text1"/>
        </w:rPr>
        <w:t xml:space="preserve"> entered into cooperative agreements with subject matter experts to assist with nearly all of </w:t>
      </w:r>
      <w:r w:rsidR="00BA4C12" w:rsidRPr="00A072B4">
        <w:rPr>
          <w:rFonts w:eastAsia="Times New Roman" w:cstheme="minorHAnsi"/>
          <w:color w:val="000000" w:themeColor="text1"/>
        </w:rPr>
        <w:t>our</w:t>
      </w:r>
      <w:r w:rsidRPr="00A072B4">
        <w:rPr>
          <w:rFonts w:eastAsia="Times New Roman" w:cstheme="minorHAnsi"/>
          <w:color w:val="000000" w:themeColor="text1"/>
        </w:rPr>
        <w:t xml:space="preserve"> research endeavors to ensure that the information provided to policymakers was current, relevant, and accurate. These agreements are at times with organization</w:t>
      </w:r>
      <w:r w:rsidR="00C8596D" w:rsidRPr="00A072B4">
        <w:rPr>
          <w:rFonts w:eastAsia="Times New Roman" w:cstheme="minorHAnsi"/>
          <w:color w:val="000000" w:themeColor="text1"/>
        </w:rPr>
        <w:t>s</w:t>
      </w:r>
      <w:r w:rsidRPr="00A072B4">
        <w:rPr>
          <w:rFonts w:eastAsia="Times New Roman" w:cstheme="minorHAnsi"/>
          <w:color w:val="000000" w:themeColor="text1"/>
        </w:rPr>
        <w:t xml:space="preserve"> that have specialized expertise in certain policy areas, and at other times </w:t>
      </w:r>
      <w:r w:rsidR="00C8596D" w:rsidRPr="00A072B4">
        <w:rPr>
          <w:rFonts w:eastAsia="Times New Roman" w:cstheme="minorHAnsi"/>
          <w:color w:val="000000" w:themeColor="text1"/>
        </w:rPr>
        <w:t>with academic institutions or research groups.</w:t>
      </w:r>
      <w:r w:rsidRPr="00A072B4">
        <w:rPr>
          <w:rFonts w:eastAsia="Times New Roman" w:cstheme="minorHAnsi"/>
          <w:color w:val="000000" w:themeColor="text1"/>
        </w:rPr>
        <w:t xml:space="preserve"> </w:t>
      </w:r>
    </w:p>
    <w:p w14:paraId="41202527" w14:textId="795015E4" w:rsidR="00587B87" w:rsidRPr="00156B7B" w:rsidRDefault="00BD1DF7" w:rsidP="00156B7B">
      <w:pPr>
        <w:shd w:val="clear" w:color="auto" w:fill="FFFFFF"/>
        <w:spacing w:after="240"/>
        <w:rPr>
          <w:rFonts w:eastAsia="Times New Roman" w:cstheme="minorHAnsi"/>
          <w:color w:val="000000" w:themeColor="text1"/>
        </w:rPr>
      </w:pPr>
      <w:r>
        <w:rPr>
          <w:rFonts w:cstheme="minorHAnsi"/>
          <w:color w:val="000000" w:themeColor="text1"/>
        </w:rPr>
        <w:t>NCD</w:t>
      </w:r>
      <w:r w:rsidR="00BA4C12" w:rsidRPr="00A072B4">
        <w:rPr>
          <w:rFonts w:cstheme="minorHAnsi"/>
          <w:color w:val="000000" w:themeColor="text1"/>
        </w:rPr>
        <w:t xml:space="preserve"> was</w:t>
      </w:r>
      <w:r w:rsidR="00945885" w:rsidRPr="00A072B4">
        <w:rPr>
          <w:rFonts w:cstheme="minorHAnsi"/>
          <w:color w:val="000000" w:themeColor="text1"/>
        </w:rPr>
        <w:t xml:space="preserve"> tasked in F</w:t>
      </w:r>
      <w:r w:rsidR="00BA4C12" w:rsidRPr="00A072B4">
        <w:rPr>
          <w:rFonts w:cstheme="minorHAnsi"/>
          <w:color w:val="000000" w:themeColor="text1"/>
        </w:rPr>
        <w:t xml:space="preserve">iscal </w:t>
      </w:r>
      <w:r w:rsidR="00945885" w:rsidRPr="00A072B4">
        <w:rPr>
          <w:rFonts w:cstheme="minorHAnsi"/>
          <w:color w:val="000000" w:themeColor="text1"/>
        </w:rPr>
        <w:t>Y</w:t>
      </w:r>
      <w:r w:rsidR="00BA4C12" w:rsidRPr="00A072B4">
        <w:rPr>
          <w:rFonts w:cstheme="minorHAnsi"/>
          <w:color w:val="000000" w:themeColor="text1"/>
        </w:rPr>
        <w:t>ear 20</w:t>
      </w:r>
      <w:r w:rsidR="00945885" w:rsidRPr="00A072B4">
        <w:rPr>
          <w:rFonts w:cstheme="minorHAnsi"/>
          <w:color w:val="000000" w:themeColor="text1"/>
        </w:rPr>
        <w:t>18 by language in the House Appropriations Committee Report with responsibilities to conduct information sessions across the country regarding the Achieving a Better Life Experience (ABLE) Act and for interagency coordination so that federal agencies are providing information and guidance consistent with the legislation</w:t>
      </w:r>
      <w:r>
        <w:rPr>
          <w:rFonts w:cstheme="minorHAnsi"/>
          <w:color w:val="000000" w:themeColor="text1"/>
        </w:rPr>
        <w:t xml:space="preserve">, and following several years of regular interagency coordination meetings and related follow-up, NCD will continue to monitor opportunities to strategically address these topics going forward. </w:t>
      </w:r>
    </w:p>
    <w:p w14:paraId="6B33CAC2" w14:textId="7039483C" w:rsidR="008B3396" w:rsidRPr="00156B7B" w:rsidRDefault="00587B87" w:rsidP="00156B7B">
      <w:pPr>
        <w:pStyle w:val="ListParagraph"/>
        <w:spacing w:after="240"/>
        <w:ind w:left="0"/>
        <w:contextualSpacing w:val="0"/>
        <w:rPr>
          <w:rFonts w:cstheme="minorHAnsi"/>
          <w:b/>
          <w:color w:val="000000" w:themeColor="text1"/>
        </w:rPr>
      </w:pPr>
      <w:bookmarkStart w:id="16" w:name="_Hlk53365337"/>
      <w:r w:rsidRPr="00120204">
        <w:rPr>
          <w:rFonts w:cstheme="minorHAnsi"/>
          <w:b/>
          <w:color w:val="000000" w:themeColor="text1"/>
        </w:rPr>
        <w:t>In furtherance of Go</w:t>
      </w:r>
      <w:r>
        <w:rPr>
          <w:rFonts w:cstheme="minorHAnsi"/>
          <w:b/>
          <w:color w:val="000000" w:themeColor="text1"/>
        </w:rPr>
        <w:t>al 4</w:t>
      </w:r>
      <w:r w:rsidRPr="00120204">
        <w:rPr>
          <w:rFonts w:cstheme="minorHAnsi"/>
          <w:b/>
          <w:color w:val="000000" w:themeColor="text1"/>
        </w:rPr>
        <w:t>, the Council accomplished the following in FY 2020 &amp; 2021:</w:t>
      </w:r>
      <w:bookmarkEnd w:id="16"/>
    </w:p>
    <w:p w14:paraId="55ECC8B3" w14:textId="20D5DFA2" w:rsidR="008B3396" w:rsidRPr="00156B7B" w:rsidRDefault="008B3396" w:rsidP="00966702">
      <w:pPr>
        <w:pStyle w:val="ListParagraph"/>
        <w:numPr>
          <w:ilvl w:val="0"/>
          <w:numId w:val="1"/>
        </w:numPr>
        <w:shd w:val="clear" w:color="auto" w:fill="FFFFFF"/>
        <w:spacing w:after="240"/>
        <w:contextualSpacing w:val="0"/>
        <w:rPr>
          <w:rFonts w:eastAsia="Times New Roman" w:cstheme="minorHAnsi"/>
          <w:color w:val="000000" w:themeColor="text1"/>
        </w:rPr>
      </w:pPr>
      <w:r w:rsidRPr="00156B7B">
        <w:rPr>
          <w:rFonts w:eastAsia="Times New Roman" w:cstheme="minorHAnsi"/>
          <w:b/>
          <w:bCs/>
          <w:color w:val="000000" w:themeColor="text1"/>
        </w:rPr>
        <w:t xml:space="preserve">Stakeholder </w:t>
      </w:r>
      <w:r w:rsidR="00BA4C12" w:rsidRPr="00156B7B">
        <w:rPr>
          <w:rFonts w:eastAsia="Times New Roman" w:cstheme="minorHAnsi"/>
          <w:b/>
          <w:bCs/>
          <w:color w:val="000000" w:themeColor="text1"/>
        </w:rPr>
        <w:t>C</w:t>
      </w:r>
      <w:r w:rsidRPr="00156B7B">
        <w:rPr>
          <w:rFonts w:eastAsia="Times New Roman" w:cstheme="minorHAnsi"/>
          <w:b/>
          <w:bCs/>
          <w:color w:val="000000" w:themeColor="text1"/>
        </w:rPr>
        <w:t xml:space="preserve">onvening on the </w:t>
      </w:r>
      <w:r w:rsidR="00BA4C12" w:rsidRPr="00156B7B">
        <w:rPr>
          <w:rFonts w:eastAsia="Times New Roman" w:cstheme="minorHAnsi"/>
          <w:b/>
          <w:bCs/>
          <w:color w:val="000000" w:themeColor="text1"/>
        </w:rPr>
        <w:t>I</w:t>
      </w:r>
      <w:r w:rsidRPr="00156B7B">
        <w:rPr>
          <w:rFonts w:eastAsia="Times New Roman" w:cstheme="minorHAnsi"/>
          <w:b/>
          <w:bCs/>
          <w:color w:val="000000" w:themeColor="text1"/>
        </w:rPr>
        <w:t xml:space="preserve">mplications of </w:t>
      </w:r>
      <w:r w:rsidR="00BA4C12" w:rsidRPr="00156B7B">
        <w:rPr>
          <w:rFonts w:eastAsia="Times New Roman" w:cstheme="minorHAnsi"/>
          <w:b/>
          <w:bCs/>
          <w:color w:val="000000" w:themeColor="text1"/>
        </w:rPr>
        <w:t>S</w:t>
      </w:r>
      <w:r w:rsidRPr="00156B7B">
        <w:rPr>
          <w:rFonts w:eastAsia="Times New Roman" w:cstheme="minorHAnsi"/>
          <w:b/>
          <w:bCs/>
          <w:color w:val="000000" w:themeColor="text1"/>
        </w:rPr>
        <w:t xml:space="preserve">ingle-use </w:t>
      </w:r>
      <w:r w:rsidR="00BA4C12" w:rsidRPr="00156B7B">
        <w:rPr>
          <w:rFonts w:eastAsia="Times New Roman" w:cstheme="minorHAnsi"/>
          <w:b/>
          <w:bCs/>
          <w:color w:val="000000" w:themeColor="text1"/>
        </w:rPr>
        <w:t>P</w:t>
      </w:r>
      <w:r w:rsidRPr="00156B7B">
        <w:rPr>
          <w:rFonts w:eastAsia="Times New Roman" w:cstheme="minorHAnsi"/>
          <w:b/>
          <w:bCs/>
          <w:color w:val="000000" w:themeColor="text1"/>
        </w:rPr>
        <w:t xml:space="preserve">lastic </w:t>
      </w:r>
      <w:r w:rsidR="00BA4C12" w:rsidRPr="00156B7B">
        <w:rPr>
          <w:rFonts w:eastAsia="Times New Roman" w:cstheme="minorHAnsi"/>
          <w:b/>
          <w:bCs/>
          <w:color w:val="000000" w:themeColor="text1"/>
        </w:rPr>
        <w:t>B</w:t>
      </w:r>
      <w:r w:rsidRPr="00156B7B">
        <w:rPr>
          <w:rFonts w:eastAsia="Times New Roman" w:cstheme="minorHAnsi"/>
          <w:b/>
          <w:bCs/>
          <w:color w:val="000000" w:themeColor="text1"/>
        </w:rPr>
        <w:t xml:space="preserve">ans for </w:t>
      </w:r>
      <w:r w:rsidR="00BA4C12" w:rsidRPr="00156B7B">
        <w:rPr>
          <w:rFonts w:eastAsia="Times New Roman" w:cstheme="minorHAnsi"/>
          <w:b/>
          <w:bCs/>
          <w:color w:val="000000" w:themeColor="text1"/>
        </w:rPr>
        <w:t>P</w:t>
      </w:r>
      <w:r w:rsidRPr="00156B7B">
        <w:rPr>
          <w:rFonts w:eastAsia="Times New Roman" w:cstheme="minorHAnsi"/>
          <w:b/>
          <w:bCs/>
          <w:color w:val="000000" w:themeColor="text1"/>
        </w:rPr>
        <w:t xml:space="preserve">eople with </w:t>
      </w:r>
      <w:r w:rsidR="00BA4C12" w:rsidRPr="00156B7B">
        <w:rPr>
          <w:rFonts w:eastAsia="Times New Roman" w:cstheme="minorHAnsi"/>
          <w:b/>
          <w:bCs/>
          <w:color w:val="000000" w:themeColor="text1"/>
        </w:rPr>
        <w:t>D</w:t>
      </w:r>
      <w:r w:rsidRPr="00156B7B">
        <w:rPr>
          <w:rFonts w:eastAsia="Times New Roman" w:cstheme="minorHAnsi"/>
          <w:b/>
          <w:bCs/>
          <w:color w:val="000000" w:themeColor="text1"/>
        </w:rPr>
        <w:t>isabilities</w:t>
      </w:r>
      <w:r w:rsidR="00156B7B" w:rsidRPr="00156B7B">
        <w:rPr>
          <w:rFonts w:eastAsia="Times New Roman" w:cstheme="minorHAnsi"/>
          <w:color w:val="000000" w:themeColor="text1"/>
        </w:rPr>
        <w:t xml:space="preserve"> – </w:t>
      </w:r>
      <w:r w:rsidRPr="00156B7B">
        <w:rPr>
          <w:rFonts w:eastAsia="Times New Roman" w:cstheme="minorHAnsi"/>
          <w:color w:val="000000" w:themeColor="text1"/>
        </w:rPr>
        <w:t xml:space="preserve">In November 2019, </w:t>
      </w:r>
      <w:r w:rsidR="00BD1DF7" w:rsidRPr="00156B7B">
        <w:rPr>
          <w:rFonts w:eastAsia="Times New Roman" w:cstheme="minorHAnsi"/>
          <w:color w:val="000000" w:themeColor="text1"/>
        </w:rPr>
        <w:t xml:space="preserve">NCD </w:t>
      </w:r>
      <w:r w:rsidRPr="00156B7B">
        <w:rPr>
          <w:rFonts w:eastAsia="Times New Roman" w:cstheme="minorHAnsi"/>
          <w:color w:val="000000" w:themeColor="text1"/>
        </w:rPr>
        <w:t xml:space="preserve">hosted an in-person stakeholder convening on behalf of two congressional offices (one Senate and one House) who were interested in learning the perspectives of the disability community regarding the impact of single-use plastics bans on the many ways that single-use plastics (including straws) are relied upon for independent living. </w:t>
      </w:r>
      <w:r w:rsidR="00BD1DF7" w:rsidRPr="00156B7B">
        <w:rPr>
          <w:rFonts w:eastAsia="Times New Roman" w:cstheme="minorHAnsi"/>
          <w:color w:val="000000" w:themeColor="text1"/>
        </w:rPr>
        <w:t xml:space="preserve">NCD </w:t>
      </w:r>
      <w:r w:rsidRPr="00156B7B">
        <w:rPr>
          <w:rFonts w:eastAsia="Times New Roman" w:cstheme="minorHAnsi"/>
          <w:color w:val="000000" w:themeColor="text1"/>
        </w:rPr>
        <w:t xml:space="preserve">invited members of the cross-disability community to the convening, worked closely with the congressional offices on facilitation prompts to use to spur discussion, and helped to capture the concerns of the community for the offices’ future use. Following development of legislative language, </w:t>
      </w:r>
      <w:r w:rsidR="00BD1DF7" w:rsidRPr="00156B7B">
        <w:rPr>
          <w:rFonts w:eastAsia="Times New Roman" w:cstheme="minorHAnsi"/>
          <w:color w:val="000000" w:themeColor="text1"/>
        </w:rPr>
        <w:t xml:space="preserve">NCD </w:t>
      </w:r>
      <w:r w:rsidRPr="00156B7B">
        <w:rPr>
          <w:rFonts w:eastAsia="Times New Roman" w:cstheme="minorHAnsi"/>
          <w:color w:val="000000" w:themeColor="text1"/>
        </w:rPr>
        <w:t>again reconvened the stakeholders for the two offices in March, by phone, to allow for the offices to brief the community on the legislation and consider the views of the disability community regarding outstanding concerns with the legislative approach.</w:t>
      </w:r>
    </w:p>
    <w:p w14:paraId="08F5DB9C" w14:textId="4B7BE07C" w:rsidR="00CE281E" w:rsidRPr="00156B7B" w:rsidRDefault="00EE761F" w:rsidP="00966702">
      <w:pPr>
        <w:pStyle w:val="ListParagraph"/>
        <w:numPr>
          <w:ilvl w:val="0"/>
          <w:numId w:val="1"/>
        </w:numPr>
        <w:shd w:val="clear" w:color="auto" w:fill="FFFFFF"/>
        <w:spacing w:after="240"/>
        <w:contextualSpacing w:val="0"/>
        <w:rPr>
          <w:rFonts w:eastAsia="Times New Roman" w:cstheme="minorHAnsi"/>
          <w:color w:val="000000" w:themeColor="text1"/>
        </w:rPr>
      </w:pPr>
      <w:r w:rsidRPr="00156B7B">
        <w:rPr>
          <w:rFonts w:eastAsia="Times New Roman" w:cstheme="minorHAnsi"/>
          <w:b/>
          <w:bCs/>
          <w:color w:val="000000" w:themeColor="text1"/>
        </w:rPr>
        <w:lastRenderedPageBreak/>
        <w:t xml:space="preserve">Congressional </w:t>
      </w:r>
      <w:r w:rsidR="00BA4C12" w:rsidRPr="00156B7B">
        <w:rPr>
          <w:rFonts w:eastAsia="Times New Roman" w:cstheme="minorHAnsi"/>
          <w:b/>
          <w:bCs/>
          <w:color w:val="000000" w:themeColor="text1"/>
        </w:rPr>
        <w:t>B</w:t>
      </w:r>
      <w:r w:rsidRPr="00156B7B">
        <w:rPr>
          <w:rFonts w:eastAsia="Times New Roman" w:cstheme="minorHAnsi"/>
          <w:b/>
          <w:bCs/>
          <w:color w:val="000000" w:themeColor="text1"/>
        </w:rPr>
        <w:t xml:space="preserve">riefing on </w:t>
      </w:r>
      <w:r w:rsidR="00BA4C12" w:rsidRPr="00156B7B">
        <w:rPr>
          <w:rFonts w:eastAsia="Times New Roman" w:cstheme="minorHAnsi"/>
          <w:b/>
          <w:bCs/>
          <w:color w:val="000000" w:themeColor="text1"/>
        </w:rPr>
        <w:t>C</w:t>
      </w:r>
      <w:r w:rsidRPr="00156B7B">
        <w:rPr>
          <w:rFonts w:eastAsia="Times New Roman" w:cstheme="minorHAnsi"/>
          <w:b/>
          <w:bCs/>
          <w:color w:val="000000" w:themeColor="text1"/>
        </w:rPr>
        <w:t xml:space="preserve">ompetitive, </w:t>
      </w:r>
      <w:r w:rsidR="00BA4C12" w:rsidRPr="00156B7B">
        <w:rPr>
          <w:rFonts w:eastAsia="Times New Roman" w:cstheme="minorHAnsi"/>
          <w:b/>
          <w:bCs/>
          <w:color w:val="000000" w:themeColor="text1"/>
        </w:rPr>
        <w:t>I</w:t>
      </w:r>
      <w:r w:rsidRPr="00156B7B">
        <w:rPr>
          <w:rFonts w:eastAsia="Times New Roman" w:cstheme="minorHAnsi"/>
          <w:b/>
          <w:bCs/>
          <w:color w:val="000000" w:themeColor="text1"/>
        </w:rPr>
        <w:t xml:space="preserve">ntegrated </w:t>
      </w:r>
      <w:r w:rsidR="00BA4C12" w:rsidRPr="00156B7B">
        <w:rPr>
          <w:rFonts w:eastAsia="Times New Roman" w:cstheme="minorHAnsi"/>
          <w:b/>
          <w:bCs/>
          <w:color w:val="000000" w:themeColor="text1"/>
        </w:rPr>
        <w:t>E</w:t>
      </w:r>
      <w:r w:rsidRPr="00156B7B">
        <w:rPr>
          <w:rFonts w:eastAsia="Times New Roman" w:cstheme="minorHAnsi"/>
          <w:b/>
          <w:bCs/>
          <w:color w:val="000000" w:themeColor="text1"/>
        </w:rPr>
        <w:t>mployment</w:t>
      </w:r>
      <w:r w:rsidR="00156B7B" w:rsidRPr="00156B7B">
        <w:rPr>
          <w:rFonts w:eastAsia="Times New Roman" w:cstheme="minorHAnsi"/>
          <w:color w:val="000000" w:themeColor="text1"/>
        </w:rPr>
        <w:t xml:space="preserve"> – O</w:t>
      </w:r>
      <w:r w:rsidR="00BA4C12" w:rsidRPr="00156B7B">
        <w:rPr>
          <w:rFonts w:eastAsia="Times New Roman" w:cstheme="minorHAnsi"/>
          <w:color w:val="000000" w:themeColor="text1"/>
        </w:rPr>
        <w:t xml:space="preserve">n October 28, 2019, </w:t>
      </w:r>
      <w:r w:rsidR="00BD1DF7" w:rsidRPr="00156B7B">
        <w:rPr>
          <w:rFonts w:eastAsia="Times New Roman" w:cstheme="minorHAnsi"/>
          <w:color w:val="000000" w:themeColor="text1"/>
        </w:rPr>
        <w:t xml:space="preserve">NCD </w:t>
      </w:r>
      <w:r w:rsidRPr="00156B7B">
        <w:rPr>
          <w:rFonts w:eastAsia="Times New Roman" w:cstheme="minorHAnsi"/>
          <w:color w:val="000000" w:themeColor="text1"/>
        </w:rPr>
        <w:t xml:space="preserve">hosted a congressional briefing on Capitol Hill </w:t>
      </w:r>
      <w:r w:rsidR="00BA4C12" w:rsidRPr="00156B7B">
        <w:rPr>
          <w:rFonts w:eastAsia="Times New Roman" w:cstheme="minorHAnsi"/>
          <w:color w:val="000000" w:themeColor="text1"/>
        </w:rPr>
        <w:t>to discuss</w:t>
      </w:r>
      <w:r w:rsidRPr="00156B7B">
        <w:rPr>
          <w:rFonts w:eastAsia="Times New Roman" w:cstheme="minorHAnsi"/>
          <w:color w:val="000000" w:themeColor="text1"/>
        </w:rPr>
        <w:t xml:space="preserve"> the successes of people with disabilities transitioning from segregated, sheltered employment to competitive, integrated employment in collaboration with the House Bipartisan Disabilities Caucus. Speakers included employees with disabilities from Virginia, Oregon, Iowa, and Maryland telling their stories of transition in their own words.</w:t>
      </w:r>
    </w:p>
    <w:p w14:paraId="4E368187" w14:textId="6247AACC" w:rsidR="002B3398" w:rsidRPr="00156B7B" w:rsidRDefault="002B3398" w:rsidP="00966702">
      <w:pPr>
        <w:numPr>
          <w:ilvl w:val="0"/>
          <w:numId w:val="1"/>
        </w:numPr>
        <w:shd w:val="clear" w:color="auto" w:fill="FFFFFF"/>
        <w:spacing w:after="240"/>
        <w:rPr>
          <w:rFonts w:eastAsia="Times New Roman" w:cstheme="minorHAnsi"/>
          <w:color w:val="000000" w:themeColor="text1"/>
        </w:rPr>
      </w:pPr>
      <w:r w:rsidRPr="00156B7B">
        <w:rPr>
          <w:rFonts w:eastAsia="Calibri" w:cstheme="minorHAnsi"/>
          <w:b/>
          <w:bCs/>
          <w:iCs/>
          <w:color w:val="000000" w:themeColor="text1"/>
        </w:rPr>
        <w:t xml:space="preserve">ABLE </w:t>
      </w:r>
      <w:r w:rsidR="00BA4C12" w:rsidRPr="00156B7B">
        <w:rPr>
          <w:rFonts w:eastAsia="Calibri" w:cstheme="minorHAnsi"/>
          <w:b/>
          <w:bCs/>
          <w:iCs/>
          <w:color w:val="000000" w:themeColor="text1"/>
        </w:rPr>
        <w:t>I</w:t>
      </w:r>
      <w:r w:rsidR="001D510E" w:rsidRPr="00156B7B">
        <w:rPr>
          <w:rFonts w:eastAsia="Calibri" w:cstheme="minorHAnsi"/>
          <w:b/>
          <w:bCs/>
          <w:iCs/>
          <w:color w:val="000000" w:themeColor="text1"/>
        </w:rPr>
        <w:t xml:space="preserve">nteragency </w:t>
      </w:r>
      <w:r w:rsidR="00BA4C12" w:rsidRPr="00156B7B">
        <w:rPr>
          <w:rFonts w:eastAsia="Calibri" w:cstheme="minorHAnsi"/>
          <w:b/>
          <w:bCs/>
          <w:iCs/>
          <w:color w:val="000000" w:themeColor="text1"/>
        </w:rPr>
        <w:t>C</w:t>
      </w:r>
      <w:r w:rsidR="001D510E" w:rsidRPr="00156B7B">
        <w:rPr>
          <w:rFonts w:eastAsia="Calibri" w:cstheme="minorHAnsi"/>
          <w:b/>
          <w:bCs/>
          <w:iCs/>
          <w:color w:val="000000" w:themeColor="text1"/>
        </w:rPr>
        <w:t xml:space="preserve">oordinating </w:t>
      </w:r>
      <w:r w:rsidR="00BA4C12" w:rsidRPr="00156B7B">
        <w:rPr>
          <w:rFonts w:eastAsia="Calibri" w:cstheme="minorHAnsi"/>
          <w:b/>
          <w:bCs/>
          <w:iCs/>
          <w:color w:val="000000" w:themeColor="text1"/>
        </w:rPr>
        <w:t>M</w:t>
      </w:r>
      <w:r w:rsidR="001D510E" w:rsidRPr="00156B7B">
        <w:rPr>
          <w:rFonts w:eastAsia="Calibri" w:cstheme="minorHAnsi"/>
          <w:b/>
          <w:bCs/>
          <w:iCs/>
          <w:color w:val="000000" w:themeColor="text1"/>
        </w:rPr>
        <w:t>eetings</w:t>
      </w:r>
      <w:r w:rsidR="00156B7B" w:rsidRPr="00156B7B">
        <w:rPr>
          <w:rFonts w:eastAsia="Calibri" w:cstheme="minorHAnsi"/>
          <w:iCs/>
          <w:color w:val="000000" w:themeColor="text1"/>
        </w:rPr>
        <w:t xml:space="preserve"> – The </w:t>
      </w:r>
      <w:r w:rsidRPr="00156B7B">
        <w:rPr>
          <w:rFonts w:eastAsia="Calibri" w:cstheme="minorHAnsi"/>
          <w:iCs/>
          <w:color w:val="000000" w:themeColor="text1"/>
        </w:rPr>
        <w:t xml:space="preserve">House Appropriations Committee’s Labor, Health and Human Services, Education, and Related Agencies Appropriations Committee Report included language requesting </w:t>
      </w:r>
      <w:r w:rsidR="00BA4C12" w:rsidRPr="00156B7B">
        <w:rPr>
          <w:rFonts w:eastAsia="Calibri" w:cstheme="minorHAnsi"/>
          <w:iCs/>
          <w:color w:val="000000" w:themeColor="text1"/>
        </w:rPr>
        <w:t>the Council</w:t>
      </w:r>
      <w:r w:rsidRPr="00156B7B">
        <w:rPr>
          <w:rFonts w:eastAsia="Calibri" w:cstheme="minorHAnsi"/>
          <w:iCs/>
          <w:color w:val="000000" w:themeColor="text1"/>
        </w:rPr>
        <w:t>, when convening stakeholders, to conduct information sessions on Achieving a Better Life Experience (ABLE) accounts as well as to serve as an interagency coordinator to ensure consistency across federal agencies and programs regarding ABLE implementation. In F</w:t>
      </w:r>
      <w:r w:rsidR="00BA4C12" w:rsidRPr="00156B7B">
        <w:rPr>
          <w:rFonts w:eastAsia="Calibri" w:cstheme="minorHAnsi"/>
          <w:iCs/>
          <w:color w:val="000000" w:themeColor="text1"/>
        </w:rPr>
        <w:t xml:space="preserve">iscal </w:t>
      </w:r>
      <w:r w:rsidRPr="00156B7B">
        <w:rPr>
          <w:rFonts w:eastAsia="Calibri" w:cstheme="minorHAnsi"/>
          <w:iCs/>
          <w:color w:val="000000" w:themeColor="text1"/>
        </w:rPr>
        <w:t>Y</w:t>
      </w:r>
      <w:r w:rsidR="00BA4C12" w:rsidRPr="00156B7B">
        <w:rPr>
          <w:rFonts w:eastAsia="Calibri" w:cstheme="minorHAnsi"/>
          <w:iCs/>
          <w:color w:val="000000" w:themeColor="text1"/>
        </w:rPr>
        <w:t>ear</w:t>
      </w:r>
      <w:r w:rsidRPr="00156B7B">
        <w:rPr>
          <w:rFonts w:eastAsia="Calibri" w:cstheme="minorHAnsi"/>
          <w:iCs/>
          <w:color w:val="000000" w:themeColor="text1"/>
        </w:rPr>
        <w:t xml:space="preserve"> 2020, </w:t>
      </w:r>
      <w:r w:rsidR="00BD1DF7" w:rsidRPr="00156B7B">
        <w:rPr>
          <w:rFonts w:eastAsia="Calibri" w:cstheme="minorHAnsi"/>
          <w:iCs/>
          <w:color w:val="000000" w:themeColor="text1"/>
        </w:rPr>
        <w:t xml:space="preserve">NCD </w:t>
      </w:r>
      <w:r w:rsidRPr="00156B7B">
        <w:rPr>
          <w:rFonts w:eastAsia="Calibri" w:cstheme="minorHAnsi"/>
          <w:iCs/>
          <w:color w:val="000000" w:themeColor="text1"/>
        </w:rPr>
        <w:t xml:space="preserve">hosted an interagency meeting in </w:t>
      </w:r>
      <w:r w:rsidR="00B34862" w:rsidRPr="00156B7B">
        <w:rPr>
          <w:rFonts w:eastAsia="Calibri" w:cstheme="minorHAnsi"/>
          <w:iCs/>
          <w:color w:val="000000" w:themeColor="text1"/>
        </w:rPr>
        <w:t>February</w:t>
      </w:r>
      <w:r w:rsidR="00BA4C12" w:rsidRPr="00156B7B">
        <w:rPr>
          <w:rFonts w:eastAsia="Calibri" w:cstheme="minorHAnsi"/>
          <w:iCs/>
          <w:color w:val="000000" w:themeColor="text1"/>
        </w:rPr>
        <w:t xml:space="preserve"> 2020</w:t>
      </w:r>
      <w:r w:rsidRPr="00156B7B">
        <w:rPr>
          <w:rFonts w:eastAsia="Calibri" w:cstheme="minorHAnsi"/>
          <w:iCs/>
          <w:color w:val="000000" w:themeColor="text1"/>
        </w:rPr>
        <w:t xml:space="preserve">, which </w:t>
      </w:r>
      <w:r w:rsidR="00BD1DF7" w:rsidRPr="00156B7B">
        <w:rPr>
          <w:rFonts w:eastAsia="Calibri" w:cstheme="minorHAnsi"/>
          <w:iCs/>
          <w:color w:val="000000" w:themeColor="text1"/>
        </w:rPr>
        <w:t xml:space="preserve">saw </w:t>
      </w:r>
      <w:r w:rsidRPr="00156B7B">
        <w:rPr>
          <w:rFonts w:eastAsia="Calibri" w:cstheme="minorHAnsi"/>
          <w:iCs/>
          <w:color w:val="000000" w:themeColor="text1"/>
        </w:rPr>
        <w:t xml:space="preserve">extensive </w:t>
      </w:r>
      <w:r w:rsidR="00BD1DF7" w:rsidRPr="00156B7B">
        <w:rPr>
          <w:rFonts w:eastAsia="Calibri" w:cstheme="minorHAnsi"/>
          <w:iCs/>
          <w:color w:val="000000" w:themeColor="text1"/>
        </w:rPr>
        <w:t xml:space="preserve">agency </w:t>
      </w:r>
      <w:r w:rsidRPr="00156B7B">
        <w:rPr>
          <w:rFonts w:eastAsia="Calibri" w:cstheme="minorHAnsi"/>
          <w:iCs/>
          <w:color w:val="000000" w:themeColor="text1"/>
        </w:rPr>
        <w:t xml:space="preserve">participation, in-person participation from leaders in seven state treasurer’s offices who administer their state ABLE programs, and bicameral, bipartisan attendance by interested congressional offices. </w:t>
      </w:r>
    </w:p>
    <w:p w14:paraId="042DA5CB" w14:textId="7BD1918E" w:rsidR="00FF5204" w:rsidRPr="0074185D" w:rsidRDefault="002B3398" w:rsidP="00966702">
      <w:pPr>
        <w:pStyle w:val="ListParagraph"/>
        <w:numPr>
          <w:ilvl w:val="0"/>
          <w:numId w:val="1"/>
        </w:numPr>
        <w:shd w:val="clear" w:color="auto" w:fill="FFFFFF"/>
        <w:spacing w:after="240"/>
        <w:contextualSpacing w:val="0"/>
        <w:rPr>
          <w:rFonts w:eastAsia="Times New Roman" w:cstheme="minorHAnsi"/>
          <w:color w:val="000000" w:themeColor="text1"/>
        </w:rPr>
      </w:pPr>
      <w:r w:rsidRPr="0074185D">
        <w:rPr>
          <w:rFonts w:eastAsia="Times New Roman" w:cstheme="minorHAnsi"/>
          <w:b/>
          <w:bCs/>
          <w:color w:val="000000" w:themeColor="text1"/>
        </w:rPr>
        <w:t>Updates to SSA POMS</w:t>
      </w:r>
      <w:r w:rsidR="00BA4C12" w:rsidRPr="0074185D">
        <w:rPr>
          <w:rFonts w:eastAsia="Times New Roman" w:cstheme="minorHAnsi"/>
          <w:b/>
          <w:bCs/>
          <w:color w:val="000000" w:themeColor="text1"/>
        </w:rPr>
        <w:t>, D</w:t>
      </w:r>
      <w:r w:rsidRPr="0074185D">
        <w:rPr>
          <w:rFonts w:eastAsia="Times New Roman" w:cstheme="minorHAnsi"/>
          <w:b/>
          <w:bCs/>
          <w:color w:val="000000" w:themeColor="text1"/>
        </w:rPr>
        <w:t xml:space="preserve">irect </w:t>
      </w:r>
      <w:r w:rsidR="00BA4C12" w:rsidRPr="0074185D">
        <w:rPr>
          <w:rFonts w:eastAsia="Times New Roman" w:cstheme="minorHAnsi"/>
          <w:b/>
          <w:bCs/>
          <w:color w:val="000000" w:themeColor="text1"/>
        </w:rPr>
        <w:t>D</w:t>
      </w:r>
      <w:r w:rsidRPr="0074185D">
        <w:rPr>
          <w:rFonts w:eastAsia="Times New Roman" w:cstheme="minorHAnsi"/>
          <w:b/>
          <w:bCs/>
          <w:color w:val="000000" w:themeColor="text1"/>
        </w:rPr>
        <w:t xml:space="preserve">eposit into ABLE </w:t>
      </w:r>
      <w:r w:rsidR="00BA4C12" w:rsidRPr="0074185D">
        <w:rPr>
          <w:rFonts w:eastAsia="Times New Roman" w:cstheme="minorHAnsi"/>
          <w:b/>
          <w:bCs/>
          <w:color w:val="000000" w:themeColor="text1"/>
        </w:rPr>
        <w:t>A</w:t>
      </w:r>
      <w:r w:rsidRPr="0074185D">
        <w:rPr>
          <w:rFonts w:eastAsia="Times New Roman" w:cstheme="minorHAnsi"/>
          <w:b/>
          <w:bCs/>
          <w:color w:val="000000" w:themeColor="text1"/>
        </w:rPr>
        <w:t>ccounts</w:t>
      </w:r>
      <w:r w:rsidR="0074185D" w:rsidRPr="0074185D">
        <w:rPr>
          <w:rFonts w:eastAsia="Times New Roman" w:cstheme="minorHAnsi"/>
          <w:color w:val="000000" w:themeColor="text1"/>
        </w:rPr>
        <w:t xml:space="preserve"> – Relatedly, </w:t>
      </w:r>
      <w:r w:rsidR="00BD1DF7" w:rsidRPr="0074185D">
        <w:rPr>
          <w:rFonts w:eastAsia="Times New Roman" w:cstheme="minorHAnsi"/>
          <w:color w:val="000000" w:themeColor="text1"/>
        </w:rPr>
        <w:t>NCD</w:t>
      </w:r>
      <w:r w:rsidRPr="0074185D">
        <w:rPr>
          <w:rFonts w:eastAsia="Times New Roman" w:cstheme="minorHAnsi"/>
          <w:color w:val="000000" w:themeColor="text1"/>
        </w:rPr>
        <w:t xml:space="preserve"> was also pleased that following numerous discussions </w:t>
      </w:r>
      <w:r w:rsidR="00BA4C12" w:rsidRPr="0074185D">
        <w:rPr>
          <w:rFonts w:eastAsia="Times New Roman" w:cstheme="minorHAnsi"/>
          <w:color w:val="000000" w:themeColor="text1"/>
        </w:rPr>
        <w:t xml:space="preserve">facilitated by our </w:t>
      </w:r>
      <w:r w:rsidR="00972B4F" w:rsidRPr="0074185D">
        <w:rPr>
          <w:rFonts w:eastAsia="Times New Roman" w:cstheme="minorHAnsi"/>
          <w:color w:val="000000" w:themeColor="text1"/>
        </w:rPr>
        <w:t>a</w:t>
      </w:r>
      <w:r w:rsidR="00BA4C12" w:rsidRPr="0074185D">
        <w:rPr>
          <w:rFonts w:eastAsia="Times New Roman" w:cstheme="minorHAnsi"/>
          <w:color w:val="000000" w:themeColor="text1"/>
        </w:rPr>
        <w:t>gency, s</w:t>
      </w:r>
      <w:r w:rsidRPr="0074185D">
        <w:rPr>
          <w:rFonts w:eastAsia="Times New Roman" w:cstheme="minorHAnsi"/>
          <w:color w:val="000000" w:themeColor="text1"/>
        </w:rPr>
        <w:t xml:space="preserve">tate ABLE program administrators and </w:t>
      </w:r>
      <w:r w:rsidR="00BA4C12" w:rsidRPr="0074185D">
        <w:rPr>
          <w:rFonts w:eastAsia="Times New Roman" w:cstheme="minorHAnsi"/>
          <w:color w:val="000000" w:themeColor="text1"/>
        </w:rPr>
        <w:t>the Social Security Administration (</w:t>
      </w:r>
      <w:r w:rsidRPr="0074185D">
        <w:rPr>
          <w:rFonts w:eastAsia="Times New Roman" w:cstheme="minorHAnsi"/>
          <w:color w:val="000000" w:themeColor="text1"/>
        </w:rPr>
        <w:t>SSA</w:t>
      </w:r>
      <w:r w:rsidR="00BA4C12" w:rsidRPr="0074185D">
        <w:rPr>
          <w:rFonts w:eastAsia="Times New Roman" w:cstheme="minorHAnsi"/>
          <w:color w:val="000000" w:themeColor="text1"/>
        </w:rPr>
        <w:t>)</w:t>
      </w:r>
      <w:r w:rsidRPr="0074185D">
        <w:rPr>
          <w:rFonts w:eastAsia="Times New Roman" w:cstheme="minorHAnsi"/>
          <w:color w:val="000000" w:themeColor="text1"/>
        </w:rPr>
        <w:t xml:space="preserve"> </w:t>
      </w:r>
      <w:r w:rsidR="00BA4C12" w:rsidRPr="0074185D">
        <w:rPr>
          <w:rFonts w:eastAsia="Times New Roman" w:cstheme="minorHAnsi"/>
          <w:color w:val="000000" w:themeColor="text1"/>
        </w:rPr>
        <w:t>resolved</w:t>
      </w:r>
      <w:r w:rsidRPr="0074185D">
        <w:rPr>
          <w:rFonts w:eastAsia="Times New Roman" w:cstheme="minorHAnsi"/>
          <w:color w:val="000000" w:themeColor="text1"/>
        </w:rPr>
        <w:t xml:space="preserve"> conflicting guidance from SSA field offices received with respect to the appropriateness of direct deposit of Social Security benefits into ABLE accounts, in April 2020, the national office of SSA clarified the matter in the affirmative in updates to its POMS. </w:t>
      </w:r>
    </w:p>
    <w:p w14:paraId="423DAB55" w14:textId="3BE406D2" w:rsidR="00F9601E" w:rsidRPr="0074185D" w:rsidRDefault="003C4FF9" w:rsidP="0074185D">
      <w:pPr>
        <w:numPr>
          <w:ilvl w:val="0"/>
          <w:numId w:val="1"/>
        </w:numPr>
        <w:shd w:val="clear" w:color="auto" w:fill="FFFFFF"/>
        <w:spacing w:after="240"/>
        <w:rPr>
          <w:rFonts w:eastAsia="Calibri" w:cstheme="minorHAnsi"/>
          <w:color w:val="000000" w:themeColor="text1"/>
        </w:rPr>
      </w:pPr>
      <w:r>
        <w:rPr>
          <w:rFonts w:eastAsia="Calibri" w:cstheme="minorHAnsi"/>
          <w:b/>
          <w:bCs/>
          <w:color w:val="000000" w:themeColor="text1"/>
        </w:rPr>
        <w:t>Opportunities for Public Input</w:t>
      </w:r>
      <w:r>
        <w:rPr>
          <w:rFonts w:eastAsia="Calibri" w:cstheme="minorHAnsi"/>
          <w:color w:val="000000" w:themeColor="text1"/>
        </w:rPr>
        <w:t xml:space="preserve"> – NCD </w:t>
      </w:r>
      <w:r w:rsidR="00B4580C">
        <w:rPr>
          <w:rFonts w:eastAsia="Calibri" w:cstheme="minorHAnsi"/>
          <w:color w:val="000000" w:themeColor="text1"/>
        </w:rPr>
        <w:t xml:space="preserve">continues to </w:t>
      </w:r>
      <w:r w:rsidR="00F73C88">
        <w:rPr>
          <w:rFonts w:eastAsia="Calibri" w:cstheme="minorHAnsi"/>
          <w:color w:val="000000" w:themeColor="text1"/>
        </w:rPr>
        <w:t>engage</w:t>
      </w:r>
      <w:r w:rsidR="00F9601E" w:rsidRPr="001356F5">
        <w:rPr>
          <w:rFonts w:eastAsia="Calibri" w:cstheme="minorHAnsi"/>
          <w:color w:val="000000" w:themeColor="text1"/>
        </w:rPr>
        <w:t xml:space="preserve"> opportunities for the Council to hear directly from members of the public; meet regularly with international delegations</w:t>
      </w:r>
      <w:r w:rsidR="00F9601E">
        <w:rPr>
          <w:rFonts w:eastAsia="Calibri" w:cstheme="minorHAnsi"/>
          <w:color w:val="000000" w:themeColor="text1"/>
        </w:rPr>
        <w:t xml:space="preserve"> when requested</w:t>
      </w:r>
      <w:r w:rsidR="00F9601E" w:rsidRPr="001356F5">
        <w:rPr>
          <w:rFonts w:eastAsia="Calibri" w:cstheme="minorHAnsi"/>
          <w:color w:val="000000" w:themeColor="text1"/>
        </w:rPr>
        <w:t>; and provide regular disability policy briefings for members of the Administration and congressional staff. We continually receive public comment via all social media platforms our website</w:t>
      </w:r>
      <w:r w:rsidR="00F9601E">
        <w:rPr>
          <w:rFonts w:eastAsia="Calibri" w:cstheme="minorHAnsi"/>
          <w:color w:val="000000" w:themeColor="text1"/>
        </w:rPr>
        <w:t xml:space="preserve"> as well as to our designated public comment email account</w:t>
      </w:r>
      <w:r w:rsidR="00F9601E" w:rsidRPr="001356F5">
        <w:rPr>
          <w:rFonts w:eastAsia="Calibri" w:cstheme="minorHAnsi"/>
          <w:color w:val="000000" w:themeColor="text1"/>
        </w:rPr>
        <w:t>.</w:t>
      </w:r>
    </w:p>
    <w:p w14:paraId="3E2E92E5" w14:textId="61F3ED88" w:rsidR="00F9601E" w:rsidRPr="0074185D" w:rsidRDefault="00CB3BAD" w:rsidP="0074185D">
      <w:pPr>
        <w:numPr>
          <w:ilvl w:val="0"/>
          <w:numId w:val="1"/>
        </w:numPr>
        <w:shd w:val="clear" w:color="auto" w:fill="FFFFFF"/>
        <w:spacing w:after="240"/>
        <w:rPr>
          <w:rFonts w:eastAsia="Calibri" w:cstheme="minorHAnsi"/>
          <w:color w:val="000000" w:themeColor="text1"/>
        </w:rPr>
      </w:pPr>
      <w:r>
        <w:rPr>
          <w:rFonts w:eastAsia="Calibri" w:cstheme="minorHAnsi"/>
          <w:b/>
          <w:bCs/>
          <w:color w:val="000000" w:themeColor="text1"/>
        </w:rPr>
        <w:t>Exa</w:t>
      </w:r>
      <w:r w:rsidR="004405F3">
        <w:rPr>
          <w:rFonts w:eastAsia="Calibri" w:cstheme="minorHAnsi"/>
          <w:b/>
          <w:bCs/>
          <w:color w:val="000000" w:themeColor="text1"/>
        </w:rPr>
        <w:t xml:space="preserve">mining and Updating Agency Website </w:t>
      </w:r>
      <w:r w:rsidR="0055283B">
        <w:rPr>
          <w:rFonts w:eastAsia="Calibri" w:cstheme="minorHAnsi"/>
          <w:b/>
          <w:bCs/>
          <w:color w:val="000000" w:themeColor="text1"/>
        </w:rPr>
        <w:t xml:space="preserve">and Listserv </w:t>
      </w:r>
      <w:r w:rsidR="004405F3">
        <w:rPr>
          <w:rFonts w:eastAsia="Calibri" w:cstheme="minorHAnsi"/>
          <w:b/>
          <w:bCs/>
          <w:color w:val="000000" w:themeColor="text1"/>
        </w:rPr>
        <w:t xml:space="preserve">– </w:t>
      </w:r>
      <w:r w:rsidR="00F9601E" w:rsidRPr="004405F3">
        <w:rPr>
          <w:rFonts w:eastAsia="Calibri" w:cstheme="minorHAnsi"/>
          <w:color w:val="000000" w:themeColor="text1"/>
        </w:rPr>
        <w:t>NCD</w:t>
      </w:r>
      <w:r w:rsidR="00F9601E" w:rsidRPr="00F9601E">
        <w:rPr>
          <w:rFonts w:eastAsia="Calibri" w:cstheme="minorHAnsi"/>
          <w:b/>
          <w:bCs/>
          <w:color w:val="000000" w:themeColor="text1"/>
        </w:rPr>
        <w:t xml:space="preserve"> </w:t>
      </w:r>
      <w:r w:rsidR="00F9601E" w:rsidRPr="004405F3">
        <w:rPr>
          <w:rFonts w:eastAsia="Calibri" w:cstheme="minorHAnsi"/>
          <w:color w:val="000000" w:themeColor="text1"/>
        </w:rPr>
        <w:t>is in the process of examining and updating our official government website and email listserv</w:t>
      </w:r>
      <w:r w:rsidR="00F9601E" w:rsidRPr="001356F5">
        <w:rPr>
          <w:rFonts w:eastAsia="Calibri" w:cstheme="minorHAnsi"/>
          <w:color w:val="000000" w:themeColor="text1"/>
        </w:rPr>
        <w:t xml:space="preserve"> to facilitate </w:t>
      </w:r>
      <w:r w:rsidR="00F9601E" w:rsidRPr="001356F5">
        <w:rPr>
          <w:rFonts w:eastAsia="Calibri" w:cstheme="minorHAnsi"/>
          <w:color w:val="000000" w:themeColor="text1"/>
        </w:rPr>
        <w:lastRenderedPageBreak/>
        <w:t>regular communication with advisees and the general public regarding our activities and policy recommendations.</w:t>
      </w:r>
    </w:p>
    <w:p w14:paraId="6887D621" w14:textId="391ED8C4" w:rsidR="00F9601E" w:rsidRPr="00F9601E" w:rsidRDefault="00F9601E" w:rsidP="00156B7B">
      <w:pPr>
        <w:pStyle w:val="ListParagraph"/>
        <w:numPr>
          <w:ilvl w:val="0"/>
          <w:numId w:val="1"/>
        </w:numPr>
        <w:spacing w:after="240"/>
        <w:contextualSpacing w:val="0"/>
        <w:rPr>
          <w:b/>
          <w:bCs/>
        </w:rPr>
      </w:pPr>
      <w:r w:rsidRPr="00DE01B0">
        <w:rPr>
          <w:b/>
          <w:bCs/>
        </w:rPr>
        <w:t xml:space="preserve">Strategic </w:t>
      </w:r>
      <w:r w:rsidRPr="00A920EF">
        <w:rPr>
          <w:b/>
          <w:bCs/>
        </w:rPr>
        <w:t>Plan</w:t>
      </w:r>
      <w:r>
        <w:t xml:space="preserve"> – </w:t>
      </w:r>
      <w:r w:rsidRPr="00F9601E">
        <w:t xml:space="preserve">Throughout FY21, </w:t>
      </w:r>
      <w:r w:rsidRPr="00F9601E">
        <w:rPr>
          <w:rFonts w:cstheme="minorHAnsi"/>
          <w:color w:val="000000" w:themeColor="text1"/>
        </w:rPr>
        <w:t xml:space="preserve">we will begin work on updating our current five-year strategic plan that concludes in fiscal year 2022. </w:t>
      </w:r>
    </w:p>
    <w:p w14:paraId="03D5ACD2" w14:textId="77777777" w:rsidR="00F9601E" w:rsidRPr="0074185D" w:rsidRDefault="00F9601E" w:rsidP="0074185D">
      <w:pPr>
        <w:spacing w:after="240"/>
        <w:rPr>
          <w:b/>
          <w:bCs/>
        </w:rPr>
      </w:pPr>
    </w:p>
    <w:p w14:paraId="6F6EAC52" w14:textId="3EF4B834" w:rsidR="00F9601E" w:rsidRDefault="00F9601E" w:rsidP="00156B7B">
      <w:pPr>
        <w:spacing w:after="240"/>
        <w:rPr>
          <w:b/>
          <w:bCs/>
        </w:rPr>
      </w:pPr>
    </w:p>
    <w:p w14:paraId="4D4B8126" w14:textId="77777777" w:rsidR="00F9601E" w:rsidRPr="00F9601E" w:rsidRDefault="00F9601E" w:rsidP="00156B7B">
      <w:pPr>
        <w:spacing w:after="240"/>
        <w:rPr>
          <w:b/>
          <w:bCs/>
        </w:rPr>
      </w:pPr>
    </w:p>
    <w:p w14:paraId="5140E68A" w14:textId="77777777" w:rsidR="00F9601E" w:rsidRPr="0072796A" w:rsidRDefault="00F9601E" w:rsidP="005B40AC">
      <w:pPr>
        <w:pStyle w:val="ListParagraph"/>
        <w:shd w:val="clear" w:color="auto" w:fill="FFFFFF"/>
        <w:ind w:left="360"/>
        <w:rPr>
          <w:rFonts w:eastAsia="Times New Roman" w:cstheme="minorHAnsi"/>
          <w:color w:val="000000" w:themeColor="text1"/>
        </w:rPr>
      </w:pPr>
    </w:p>
    <w:p w14:paraId="5CA1C5D3" w14:textId="6C2D18BD" w:rsidR="00BA4C12" w:rsidRDefault="00BA4C12" w:rsidP="0072796A">
      <w:pPr>
        <w:pStyle w:val="ListParagraph"/>
        <w:shd w:val="clear" w:color="auto" w:fill="FFFFFF"/>
        <w:ind w:left="0"/>
        <w:rPr>
          <w:rFonts w:cstheme="minorHAnsi"/>
          <w:color w:val="000000" w:themeColor="text1"/>
        </w:rPr>
      </w:pPr>
    </w:p>
    <w:p w14:paraId="191AE926" w14:textId="386F0C3B" w:rsidR="0074185D" w:rsidRDefault="0074185D" w:rsidP="0072796A">
      <w:pPr>
        <w:pStyle w:val="ListParagraph"/>
        <w:shd w:val="clear" w:color="auto" w:fill="FFFFFF"/>
        <w:ind w:left="0"/>
        <w:rPr>
          <w:rFonts w:cstheme="minorHAnsi"/>
          <w:color w:val="000000" w:themeColor="text1"/>
        </w:rPr>
      </w:pPr>
    </w:p>
    <w:p w14:paraId="1734FA78" w14:textId="6679888F" w:rsidR="0074185D" w:rsidRDefault="0074185D" w:rsidP="0072796A">
      <w:pPr>
        <w:pStyle w:val="ListParagraph"/>
        <w:shd w:val="clear" w:color="auto" w:fill="FFFFFF"/>
        <w:ind w:left="0"/>
        <w:rPr>
          <w:rFonts w:cstheme="minorHAnsi"/>
          <w:color w:val="000000" w:themeColor="text1"/>
        </w:rPr>
      </w:pPr>
    </w:p>
    <w:p w14:paraId="5F78D447" w14:textId="39748B13" w:rsidR="0074185D" w:rsidRDefault="0074185D" w:rsidP="0072796A">
      <w:pPr>
        <w:pStyle w:val="ListParagraph"/>
        <w:shd w:val="clear" w:color="auto" w:fill="FFFFFF"/>
        <w:ind w:left="0"/>
        <w:rPr>
          <w:rFonts w:cstheme="minorHAnsi"/>
          <w:color w:val="000000" w:themeColor="text1"/>
        </w:rPr>
      </w:pPr>
    </w:p>
    <w:p w14:paraId="4708253A" w14:textId="1E890D4C" w:rsidR="0074185D" w:rsidRDefault="0074185D" w:rsidP="0072796A">
      <w:pPr>
        <w:pStyle w:val="ListParagraph"/>
        <w:shd w:val="clear" w:color="auto" w:fill="FFFFFF"/>
        <w:ind w:left="0"/>
        <w:rPr>
          <w:rFonts w:cstheme="minorHAnsi"/>
          <w:color w:val="000000" w:themeColor="text1"/>
        </w:rPr>
      </w:pPr>
    </w:p>
    <w:p w14:paraId="0ACFCD51" w14:textId="61045273" w:rsidR="0074185D" w:rsidRDefault="0074185D" w:rsidP="0072796A">
      <w:pPr>
        <w:pStyle w:val="ListParagraph"/>
        <w:shd w:val="clear" w:color="auto" w:fill="FFFFFF"/>
        <w:ind w:left="0"/>
        <w:rPr>
          <w:rFonts w:cstheme="minorHAnsi"/>
          <w:color w:val="000000" w:themeColor="text1"/>
        </w:rPr>
      </w:pPr>
    </w:p>
    <w:p w14:paraId="7DDBDE30" w14:textId="77777777" w:rsidR="0074185D" w:rsidRPr="00A072B4" w:rsidRDefault="0074185D" w:rsidP="0072796A">
      <w:pPr>
        <w:pStyle w:val="ListParagraph"/>
        <w:shd w:val="clear" w:color="auto" w:fill="FFFFFF"/>
        <w:ind w:left="0"/>
        <w:rPr>
          <w:rFonts w:cstheme="minorHAnsi"/>
          <w:color w:val="000000" w:themeColor="text1"/>
        </w:rPr>
      </w:pPr>
    </w:p>
    <w:p w14:paraId="2D479BC0" w14:textId="5AF6B461" w:rsidR="00BA4C12" w:rsidRPr="00DE01B0" w:rsidRDefault="00BA4C12" w:rsidP="00DE01B0">
      <w:pPr>
        <w:pStyle w:val="Heading3"/>
        <w:pBdr>
          <w:top w:val="single" w:sz="4" w:space="1" w:color="auto"/>
          <w:left w:val="single" w:sz="4" w:space="4" w:color="auto"/>
          <w:bottom w:val="single" w:sz="4" w:space="1" w:color="auto"/>
          <w:right w:val="single" w:sz="4" w:space="4" w:color="auto"/>
        </w:pBdr>
        <w:jc w:val="center"/>
        <w:rPr>
          <w:color w:val="000000" w:themeColor="text1"/>
        </w:rPr>
      </w:pPr>
      <w:bookmarkStart w:id="17" w:name="_GOAL_5"/>
      <w:bookmarkEnd w:id="17"/>
      <w:r w:rsidRPr="00DE01B0">
        <w:rPr>
          <w:color w:val="000000" w:themeColor="text1"/>
        </w:rPr>
        <w:t>GOAL 5</w:t>
      </w:r>
    </w:p>
    <w:p w14:paraId="2F2EE560" w14:textId="77777777" w:rsidR="00BA4C12" w:rsidRPr="00DE01B0" w:rsidRDefault="00BA4C12" w:rsidP="00DE01B0">
      <w:pPr>
        <w:pBdr>
          <w:top w:val="single" w:sz="4" w:space="1" w:color="auto"/>
          <w:left w:val="single" w:sz="4" w:space="4" w:color="auto"/>
          <w:bottom w:val="single" w:sz="4" w:space="1" w:color="auto"/>
          <w:right w:val="single" w:sz="4" w:space="4" w:color="auto"/>
        </w:pBdr>
        <w:jc w:val="center"/>
        <w:rPr>
          <w:b/>
          <w:bCs/>
        </w:rPr>
      </w:pPr>
      <w:r w:rsidRPr="00DE01B0">
        <w:rPr>
          <w:b/>
          <w:bCs/>
        </w:rPr>
        <w:t>OBJECTIVES, STRATEGIC RESULTS and PLANNED ACTIVITIES</w:t>
      </w:r>
    </w:p>
    <w:p w14:paraId="3C7FCAEC" w14:textId="6E222C20" w:rsidR="00BA4C12" w:rsidRPr="00A072B4" w:rsidRDefault="00BA4C12" w:rsidP="00BA4C12">
      <w:pPr>
        <w:pStyle w:val="ListParagraph"/>
        <w:shd w:val="clear" w:color="auto" w:fill="FFFFFF"/>
        <w:ind w:left="360"/>
        <w:rPr>
          <w:rFonts w:cstheme="minorHAnsi"/>
          <w:color w:val="000000" w:themeColor="text1"/>
        </w:rPr>
      </w:pPr>
    </w:p>
    <w:p w14:paraId="18390E41" w14:textId="18941D30" w:rsidR="00BA4C12" w:rsidRPr="00A072B4" w:rsidRDefault="00BA4C12" w:rsidP="0074185D">
      <w:pPr>
        <w:spacing w:after="240"/>
        <w:ind w:left="90"/>
        <w:rPr>
          <w:rFonts w:cstheme="minorHAnsi"/>
          <w:b/>
          <w:bCs/>
          <w:caps/>
          <w:color w:val="000000" w:themeColor="text1"/>
        </w:rPr>
      </w:pPr>
      <w:r w:rsidRPr="00A072B4">
        <w:rPr>
          <w:rFonts w:cstheme="minorHAnsi"/>
          <w:b/>
          <w:bCs/>
          <w:caps/>
          <w:color w:val="000000" w:themeColor="text1"/>
        </w:rPr>
        <w:t xml:space="preserve">goal 5: </w:t>
      </w:r>
      <w:r w:rsidRPr="00A072B4">
        <w:rPr>
          <w:rFonts w:cstheme="minorHAnsi"/>
          <w:b/>
          <w:bCs/>
          <w:color w:val="000000" w:themeColor="text1"/>
        </w:rPr>
        <w:t xml:space="preserve">Enhance </w:t>
      </w:r>
      <w:r w:rsidR="00810DBF">
        <w:rPr>
          <w:rFonts w:cstheme="minorHAnsi"/>
          <w:b/>
          <w:bCs/>
          <w:color w:val="000000" w:themeColor="text1"/>
        </w:rPr>
        <w:t>a</w:t>
      </w:r>
      <w:r w:rsidR="00810DBF" w:rsidRPr="00A072B4">
        <w:rPr>
          <w:rFonts w:cstheme="minorHAnsi"/>
          <w:b/>
          <w:bCs/>
          <w:color w:val="000000" w:themeColor="text1"/>
        </w:rPr>
        <w:t xml:space="preserve">gency </w:t>
      </w:r>
      <w:r w:rsidRPr="00A072B4">
        <w:rPr>
          <w:rFonts w:cstheme="minorHAnsi"/>
          <w:b/>
          <w:bCs/>
          <w:color w:val="000000" w:themeColor="text1"/>
        </w:rPr>
        <w:t>operational and programmatic internal controls in order to effectively service execution of statutory duties.</w:t>
      </w:r>
    </w:p>
    <w:p w14:paraId="5FE48BCF" w14:textId="058B4ED7" w:rsidR="00BA4C12" w:rsidRPr="00A072B4" w:rsidRDefault="00BA4C12" w:rsidP="0074185D">
      <w:pPr>
        <w:pStyle w:val="ListParagraph"/>
        <w:numPr>
          <w:ilvl w:val="0"/>
          <w:numId w:val="9"/>
        </w:numPr>
        <w:spacing w:after="240"/>
        <w:ind w:left="450"/>
        <w:contextualSpacing w:val="0"/>
        <w:rPr>
          <w:rFonts w:cstheme="minorHAnsi"/>
          <w:color w:val="000000" w:themeColor="text1"/>
        </w:rPr>
      </w:pPr>
      <w:r w:rsidRPr="00A072B4">
        <w:rPr>
          <w:rFonts w:cstheme="minorHAnsi"/>
          <w:color w:val="000000" w:themeColor="text1"/>
        </w:rPr>
        <w:t xml:space="preserve">Evaluate and update </w:t>
      </w:r>
      <w:r w:rsidR="00902034">
        <w:rPr>
          <w:rFonts w:cstheme="minorHAnsi"/>
          <w:color w:val="000000" w:themeColor="text1"/>
        </w:rPr>
        <w:t>a</w:t>
      </w:r>
      <w:r w:rsidR="00902034" w:rsidRPr="00A072B4">
        <w:rPr>
          <w:rFonts w:cstheme="minorHAnsi"/>
          <w:color w:val="000000" w:themeColor="text1"/>
        </w:rPr>
        <w:t xml:space="preserve">gency </w:t>
      </w:r>
      <w:r w:rsidRPr="00A072B4">
        <w:rPr>
          <w:rFonts w:cstheme="minorHAnsi"/>
          <w:color w:val="000000" w:themeColor="text1"/>
        </w:rPr>
        <w:t>I</w:t>
      </w:r>
      <w:r w:rsidR="008338C7">
        <w:rPr>
          <w:rFonts w:cstheme="minorHAnsi"/>
          <w:color w:val="000000" w:themeColor="text1"/>
        </w:rPr>
        <w:t xml:space="preserve">nformation </w:t>
      </w:r>
      <w:r w:rsidRPr="00A072B4">
        <w:rPr>
          <w:rFonts w:cstheme="minorHAnsi"/>
          <w:color w:val="000000" w:themeColor="text1"/>
        </w:rPr>
        <w:t>T</w:t>
      </w:r>
      <w:r w:rsidR="008338C7">
        <w:rPr>
          <w:rFonts w:cstheme="minorHAnsi"/>
          <w:color w:val="000000" w:themeColor="text1"/>
        </w:rPr>
        <w:t>echnology (IT)</w:t>
      </w:r>
      <w:r w:rsidRPr="00A072B4">
        <w:rPr>
          <w:rFonts w:cstheme="minorHAnsi"/>
          <w:color w:val="000000" w:themeColor="text1"/>
        </w:rPr>
        <w:t xml:space="preserve"> infrastructure.</w:t>
      </w:r>
    </w:p>
    <w:p w14:paraId="5DD466E1" w14:textId="4EED1F70" w:rsidR="00BA4C12" w:rsidRPr="00A072B4" w:rsidRDefault="00BA4C12" w:rsidP="0074185D">
      <w:pPr>
        <w:pStyle w:val="ListParagraph"/>
        <w:numPr>
          <w:ilvl w:val="0"/>
          <w:numId w:val="9"/>
        </w:numPr>
        <w:spacing w:after="240"/>
        <w:ind w:left="450"/>
        <w:contextualSpacing w:val="0"/>
        <w:rPr>
          <w:rFonts w:cstheme="minorHAnsi"/>
          <w:color w:val="000000" w:themeColor="text1"/>
        </w:rPr>
      </w:pPr>
      <w:r w:rsidRPr="00A072B4">
        <w:rPr>
          <w:rFonts w:cstheme="minorHAnsi"/>
          <w:color w:val="000000" w:themeColor="text1"/>
        </w:rPr>
        <w:t xml:space="preserve">Enhance planning and evaluation of all </w:t>
      </w:r>
      <w:r w:rsidR="00902034">
        <w:rPr>
          <w:rFonts w:cstheme="minorHAnsi"/>
          <w:color w:val="000000" w:themeColor="text1"/>
        </w:rPr>
        <w:t>a</w:t>
      </w:r>
      <w:r w:rsidR="00902034" w:rsidRPr="00A072B4">
        <w:rPr>
          <w:rFonts w:cstheme="minorHAnsi"/>
          <w:color w:val="000000" w:themeColor="text1"/>
        </w:rPr>
        <w:t xml:space="preserve">gency </w:t>
      </w:r>
      <w:r w:rsidRPr="00A072B4">
        <w:rPr>
          <w:rFonts w:cstheme="minorHAnsi"/>
          <w:color w:val="000000" w:themeColor="text1"/>
        </w:rPr>
        <w:t>projects to ensure continual improvements.</w:t>
      </w:r>
    </w:p>
    <w:p w14:paraId="387BA80C" w14:textId="77777777" w:rsidR="00BA4C12" w:rsidRPr="00A072B4" w:rsidRDefault="00BA4C12" w:rsidP="0074185D">
      <w:pPr>
        <w:pStyle w:val="ListParagraph"/>
        <w:numPr>
          <w:ilvl w:val="0"/>
          <w:numId w:val="9"/>
        </w:numPr>
        <w:spacing w:after="240"/>
        <w:ind w:left="450"/>
        <w:contextualSpacing w:val="0"/>
        <w:rPr>
          <w:rFonts w:cstheme="minorHAnsi"/>
          <w:color w:val="000000" w:themeColor="text1"/>
        </w:rPr>
      </w:pPr>
      <w:r w:rsidRPr="00A072B4">
        <w:rPr>
          <w:rFonts w:cstheme="minorHAnsi"/>
          <w:color w:val="000000" w:themeColor="text1"/>
        </w:rPr>
        <w:t>Ensure compliance with financial regulatory and reporting requirements.</w:t>
      </w:r>
    </w:p>
    <w:p w14:paraId="7AEA93D2" w14:textId="05267087" w:rsidR="00BA4C12" w:rsidRPr="00A072B4" w:rsidRDefault="00BA4C12" w:rsidP="0074185D">
      <w:pPr>
        <w:pStyle w:val="ListParagraph"/>
        <w:numPr>
          <w:ilvl w:val="0"/>
          <w:numId w:val="9"/>
        </w:numPr>
        <w:spacing w:after="240"/>
        <w:ind w:left="450"/>
        <w:contextualSpacing w:val="0"/>
        <w:rPr>
          <w:rFonts w:cstheme="minorHAnsi"/>
          <w:color w:val="000000" w:themeColor="text1"/>
        </w:rPr>
      </w:pPr>
      <w:r w:rsidRPr="00A072B4">
        <w:rPr>
          <w:rFonts w:cstheme="minorHAnsi"/>
          <w:color w:val="000000" w:themeColor="text1"/>
        </w:rPr>
        <w:t xml:space="preserve">Update all </w:t>
      </w:r>
      <w:r w:rsidR="006E4973">
        <w:rPr>
          <w:rFonts w:cstheme="minorHAnsi"/>
          <w:color w:val="000000" w:themeColor="text1"/>
        </w:rPr>
        <w:t>a</w:t>
      </w:r>
      <w:r w:rsidR="006E4973" w:rsidRPr="00A072B4">
        <w:rPr>
          <w:rFonts w:cstheme="minorHAnsi"/>
          <w:color w:val="000000" w:themeColor="text1"/>
        </w:rPr>
        <w:t xml:space="preserve">gency </w:t>
      </w:r>
      <w:r w:rsidRPr="00A072B4">
        <w:rPr>
          <w:rFonts w:cstheme="minorHAnsi"/>
          <w:color w:val="000000" w:themeColor="text1"/>
        </w:rPr>
        <w:t>internal policies and procedures.</w:t>
      </w:r>
    </w:p>
    <w:p w14:paraId="09814CFE" w14:textId="248F185C" w:rsidR="00EE365A" w:rsidRPr="0074185D" w:rsidRDefault="00BA4C12" w:rsidP="0074185D">
      <w:pPr>
        <w:pStyle w:val="ListParagraph"/>
        <w:numPr>
          <w:ilvl w:val="0"/>
          <w:numId w:val="9"/>
        </w:numPr>
        <w:spacing w:after="240"/>
        <w:ind w:left="450"/>
        <w:contextualSpacing w:val="0"/>
        <w:rPr>
          <w:rFonts w:cstheme="minorHAnsi"/>
          <w:color w:val="000000" w:themeColor="text1"/>
        </w:rPr>
      </w:pPr>
      <w:r w:rsidRPr="00A072B4">
        <w:rPr>
          <w:rFonts w:cstheme="minorHAnsi"/>
          <w:color w:val="000000" w:themeColor="text1"/>
        </w:rPr>
        <w:t>Evaluate and implement mandated cyber security requirements.</w:t>
      </w:r>
    </w:p>
    <w:p w14:paraId="1B00595A" w14:textId="2D408AEE" w:rsidR="00587B87" w:rsidRPr="007D22E5" w:rsidRDefault="00EE365A" w:rsidP="007D22E5">
      <w:pPr>
        <w:pStyle w:val="ListParagraph"/>
        <w:shd w:val="clear" w:color="auto" w:fill="FFFFFF"/>
        <w:spacing w:after="240"/>
        <w:ind w:left="90"/>
        <w:contextualSpacing w:val="0"/>
        <w:rPr>
          <w:rFonts w:eastAsia="Times New Roman" w:cstheme="minorHAnsi"/>
          <w:color w:val="000000" w:themeColor="text1"/>
        </w:rPr>
      </w:pPr>
      <w:r w:rsidRPr="00A072B4">
        <w:rPr>
          <w:rFonts w:eastAsia="Times New Roman" w:cstheme="minorHAnsi"/>
          <w:color w:val="000000" w:themeColor="text1"/>
        </w:rPr>
        <w:lastRenderedPageBreak/>
        <w:t>Beginning in Fiscal Year 2017 and throughout Fiscal Year</w:t>
      </w:r>
      <w:r w:rsidR="006E4973">
        <w:rPr>
          <w:rFonts w:eastAsia="Times New Roman" w:cstheme="minorHAnsi"/>
          <w:color w:val="000000" w:themeColor="text1"/>
        </w:rPr>
        <w:t>s</w:t>
      </w:r>
      <w:r w:rsidRPr="00A072B4">
        <w:rPr>
          <w:rFonts w:eastAsia="Times New Roman" w:cstheme="minorHAnsi"/>
          <w:color w:val="000000" w:themeColor="text1"/>
        </w:rPr>
        <w:t xml:space="preserve"> 2018</w:t>
      </w:r>
      <w:r w:rsidR="007D22E5">
        <w:rPr>
          <w:rFonts w:eastAsia="Times New Roman" w:cstheme="minorHAnsi"/>
          <w:color w:val="000000" w:themeColor="text1"/>
        </w:rPr>
        <w:t xml:space="preserve"> through 2021</w:t>
      </w:r>
      <w:r w:rsidRPr="00A072B4">
        <w:rPr>
          <w:rFonts w:eastAsia="Times New Roman" w:cstheme="minorHAnsi"/>
          <w:color w:val="000000" w:themeColor="text1"/>
        </w:rPr>
        <w:t xml:space="preserve">, the National Council on Disability has worked collaboratively with the Department of Homeland Security to implement EINSTEIN </w:t>
      </w:r>
      <w:r w:rsidR="004250FA">
        <w:rPr>
          <w:rFonts w:eastAsia="Times New Roman" w:cstheme="minorHAnsi"/>
          <w:color w:val="000000" w:themeColor="text1"/>
        </w:rPr>
        <w:t xml:space="preserve">and other mandated </w:t>
      </w:r>
      <w:r w:rsidR="006E4973">
        <w:rPr>
          <w:rFonts w:eastAsia="Times New Roman" w:cstheme="minorHAnsi"/>
          <w:color w:val="000000" w:themeColor="text1"/>
        </w:rPr>
        <w:t xml:space="preserve">cybersecurity </w:t>
      </w:r>
      <w:r w:rsidRPr="00A072B4">
        <w:rPr>
          <w:rFonts w:eastAsia="Times New Roman" w:cstheme="minorHAnsi"/>
          <w:color w:val="000000" w:themeColor="text1"/>
        </w:rPr>
        <w:t xml:space="preserve">requirements. We have complied with all mandated requirements to the maximum extent that the budget allowed. </w:t>
      </w:r>
    </w:p>
    <w:p w14:paraId="43C3C455" w14:textId="6D4594B8" w:rsidR="00EE365A" w:rsidRPr="007D22E5" w:rsidRDefault="00587B87" w:rsidP="007D22E5">
      <w:pPr>
        <w:pStyle w:val="ListParagraph"/>
        <w:spacing w:after="240"/>
        <w:ind w:left="0"/>
        <w:contextualSpacing w:val="0"/>
        <w:rPr>
          <w:rFonts w:cstheme="minorHAnsi"/>
          <w:b/>
          <w:color w:val="000000" w:themeColor="text1"/>
        </w:rPr>
      </w:pPr>
      <w:bookmarkStart w:id="18" w:name="_Hlk53365484"/>
      <w:r w:rsidRPr="00120204">
        <w:rPr>
          <w:rFonts w:cstheme="minorHAnsi"/>
          <w:b/>
          <w:color w:val="000000" w:themeColor="text1"/>
        </w:rPr>
        <w:t>In furtherance of Go</w:t>
      </w:r>
      <w:r>
        <w:rPr>
          <w:rFonts w:cstheme="minorHAnsi"/>
          <w:b/>
          <w:color w:val="000000" w:themeColor="text1"/>
        </w:rPr>
        <w:t>al 5</w:t>
      </w:r>
      <w:r w:rsidRPr="00120204">
        <w:rPr>
          <w:rFonts w:cstheme="minorHAnsi"/>
          <w:b/>
          <w:color w:val="000000" w:themeColor="text1"/>
        </w:rPr>
        <w:t>, the Council accomplished the following in FY 2020 &amp; 2021:</w:t>
      </w:r>
      <w:bookmarkEnd w:id="18"/>
    </w:p>
    <w:p w14:paraId="75DE91EE" w14:textId="707F6014" w:rsidR="00EE365A" w:rsidRPr="00DE4A36" w:rsidRDefault="00EE365A" w:rsidP="00966702">
      <w:pPr>
        <w:pStyle w:val="ListParagraph"/>
        <w:numPr>
          <w:ilvl w:val="0"/>
          <w:numId w:val="16"/>
        </w:numPr>
        <w:shd w:val="clear" w:color="auto" w:fill="FFFFFF"/>
        <w:spacing w:after="240"/>
        <w:contextualSpacing w:val="0"/>
        <w:rPr>
          <w:rFonts w:eastAsia="Times New Roman" w:cstheme="minorHAnsi"/>
          <w:color w:val="000000" w:themeColor="text1"/>
        </w:rPr>
      </w:pPr>
      <w:r w:rsidRPr="00DE4A36">
        <w:rPr>
          <w:rFonts w:eastAsia="Times New Roman" w:cstheme="minorHAnsi"/>
          <w:b/>
          <w:bCs/>
          <w:color w:val="000000" w:themeColor="text1"/>
        </w:rPr>
        <w:t>Trusted Internet Connection (TIC)</w:t>
      </w:r>
      <w:r w:rsidR="00DE4A36" w:rsidRPr="00DE4A36">
        <w:rPr>
          <w:rFonts w:eastAsia="Times New Roman" w:cstheme="minorHAnsi"/>
          <w:color w:val="000000" w:themeColor="text1"/>
        </w:rPr>
        <w:t xml:space="preserve"> – In response </w:t>
      </w:r>
      <w:r w:rsidRPr="00DE4A36">
        <w:rPr>
          <w:rFonts w:eastAsia="Times New Roman" w:cstheme="minorHAnsi"/>
          <w:color w:val="000000" w:themeColor="text1"/>
        </w:rPr>
        <w:t xml:space="preserve">to the </w:t>
      </w:r>
      <w:r w:rsidR="004706D4" w:rsidRPr="00AC259E">
        <w:rPr>
          <w:rFonts w:eastAsia="Times New Roman" w:cstheme="minorHAnsi"/>
          <w:color w:val="000000" w:themeColor="text1"/>
        </w:rPr>
        <w:t>security assessment and authorization (SA&amp;A)</w:t>
      </w:r>
      <w:r w:rsidR="004706D4">
        <w:rPr>
          <w:rFonts w:eastAsia="Times New Roman" w:cstheme="minorHAnsi"/>
          <w:color w:val="000000" w:themeColor="text1"/>
        </w:rPr>
        <w:t xml:space="preserve"> accomplished in Fiscal Year 2019</w:t>
      </w:r>
      <w:r w:rsidRPr="00DE4A36">
        <w:rPr>
          <w:rFonts w:eastAsia="Times New Roman" w:cstheme="minorHAnsi"/>
          <w:color w:val="000000" w:themeColor="text1"/>
        </w:rPr>
        <w:t>, t</w:t>
      </w:r>
      <w:r w:rsidR="00AB7602" w:rsidRPr="00DE4A36">
        <w:rPr>
          <w:rFonts w:eastAsia="Times New Roman" w:cstheme="minorHAnsi"/>
          <w:color w:val="000000" w:themeColor="text1"/>
        </w:rPr>
        <w:t xml:space="preserve">he Council worked diligently to evaluate and implement mandated cyber security requirements to comply with the Office of Management and Budget's (OMB) Trusted Internet Connection (TIC) Initiative. </w:t>
      </w:r>
      <w:r w:rsidRPr="00DE4A36">
        <w:rPr>
          <w:rFonts w:eastAsia="Times New Roman" w:cstheme="minorHAnsi"/>
          <w:color w:val="000000" w:themeColor="text1"/>
        </w:rPr>
        <w:t>In Fiscal Year 2020, we completed this requirement are now operating with TIC 3.0.</w:t>
      </w:r>
    </w:p>
    <w:p w14:paraId="32C36C03" w14:textId="1DB7C16F" w:rsidR="00E03E35" w:rsidRPr="006B71BB" w:rsidRDefault="00EE365A" w:rsidP="0074185D">
      <w:pPr>
        <w:pStyle w:val="ListParagraph"/>
        <w:numPr>
          <w:ilvl w:val="0"/>
          <w:numId w:val="1"/>
        </w:numPr>
        <w:shd w:val="clear" w:color="auto" w:fill="FFFFFF"/>
        <w:spacing w:after="240"/>
        <w:contextualSpacing w:val="0"/>
        <w:rPr>
          <w:rFonts w:eastAsia="Times New Roman" w:cstheme="minorHAnsi"/>
          <w:color w:val="000000" w:themeColor="text1"/>
        </w:rPr>
      </w:pPr>
      <w:r w:rsidRPr="00C12B74">
        <w:rPr>
          <w:rFonts w:eastAsia="Times New Roman" w:cstheme="minorHAnsi"/>
          <w:b/>
          <w:bCs/>
          <w:color w:val="000000" w:themeColor="text1"/>
        </w:rPr>
        <w:t>Managed Trusted Internet Protocol Service (MTIPS)</w:t>
      </w:r>
      <w:r w:rsidR="00C12B74" w:rsidRPr="00C12B74">
        <w:rPr>
          <w:rFonts w:eastAsia="Times New Roman" w:cstheme="minorHAnsi"/>
          <w:color w:val="000000" w:themeColor="text1"/>
        </w:rPr>
        <w:t xml:space="preserve"> – </w:t>
      </w:r>
      <w:r w:rsidR="00AB7602" w:rsidRPr="00C12B74">
        <w:rPr>
          <w:rFonts w:eastAsia="Times New Roman" w:cstheme="minorHAnsi"/>
          <w:color w:val="000000" w:themeColor="text1"/>
        </w:rPr>
        <w:t>MTIPS was required to allow U.S. Federal agencies to physically and logically connect to the public Internet and other external connections</w:t>
      </w:r>
      <w:r w:rsidRPr="00C12B74">
        <w:rPr>
          <w:rFonts w:eastAsia="Times New Roman" w:cstheme="minorHAnsi"/>
          <w:color w:val="000000" w:themeColor="text1"/>
        </w:rPr>
        <w:t xml:space="preserve">. We implemented Managed Trusted Internet Protocol Service (MTIPS) in Fiscal Year 2020. </w:t>
      </w:r>
    </w:p>
    <w:p w14:paraId="5F1C9361" w14:textId="77777777" w:rsidR="00EE365A" w:rsidRPr="00A072B4" w:rsidRDefault="00AB7602" w:rsidP="0074185D">
      <w:pPr>
        <w:pStyle w:val="ListParagraph"/>
        <w:numPr>
          <w:ilvl w:val="0"/>
          <w:numId w:val="1"/>
        </w:numPr>
        <w:shd w:val="clear" w:color="auto" w:fill="FFFFFF"/>
        <w:spacing w:after="240"/>
        <w:contextualSpacing w:val="0"/>
        <w:rPr>
          <w:rFonts w:eastAsia="Times New Roman" w:cstheme="minorHAnsi"/>
          <w:b/>
          <w:bCs/>
          <w:color w:val="000000" w:themeColor="text1"/>
        </w:rPr>
      </w:pPr>
      <w:r w:rsidRPr="00A072B4">
        <w:rPr>
          <w:rFonts w:eastAsia="Times New Roman" w:cstheme="minorHAnsi"/>
          <w:b/>
          <w:bCs/>
          <w:color w:val="000000" w:themeColor="text1"/>
        </w:rPr>
        <w:t>Plan of Action and Milestones (POAM’s)</w:t>
      </w:r>
    </w:p>
    <w:p w14:paraId="3A4A7BF7" w14:textId="44FB822E" w:rsidR="00382C0C" w:rsidRPr="00B748C3" w:rsidRDefault="00AB7602" w:rsidP="00B748C3">
      <w:pPr>
        <w:pStyle w:val="ListParagraph"/>
        <w:shd w:val="clear" w:color="auto" w:fill="FFFFFF"/>
        <w:spacing w:after="240"/>
        <w:ind w:left="360"/>
        <w:contextualSpacing w:val="0"/>
        <w:rPr>
          <w:rFonts w:eastAsia="Times New Roman" w:cstheme="minorHAnsi"/>
          <w:b/>
          <w:bCs/>
          <w:color w:val="000000" w:themeColor="text1"/>
        </w:rPr>
      </w:pPr>
      <w:r w:rsidRPr="00A072B4">
        <w:rPr>
          <w:rFonts w:eastAsia="Times New Roman" w:cstheme="minorHAnsi"/>
          <w:color w:val="000000" w:themeColor="text1"/>
        </w:rPr>
        <w:t xml:space="preserve">The Council has worked cross fiscal years with three vendors to ensure our IT </w:t>
      </w:r>
      <w:r w:rsidR="00D03C4A">
        <w:rPr>
          <w:rFonts w:eastAsia="Times New Roman" w:cstheme="minorHAnsi"/>
          <w:color w:val="000000" w:themeColor="text1"/>
        </w:rPr>
        <w:t>i</w:t>
      </w:r>
      <w:r w:rsidR="00EE365A" w:rsidRPr="00A072B4">
        <w:rPr>
          <w:rFonts w:eastAsia="Times New Roman" w:cstheme="minorHAnsi"/>
          <w:color w:val="000000" w:themeColor="text1"/>
        </w:rPr>
        <w:t>nfrastructure</w:t>
      </w:r>
      <w:r w:rsidRPr="00A072B4">
        <w:rPr>
          <w:rFonts w:eastAsia="Times New Roman" w:cstheme="minorHAnsi"/>
          <w:color w:val="000000" w:themeColor="text1"/>
        </w:rPr>
        <w:t xml:space="preserve"> was secure and we </w:t>
      </w:r>
      <w:r w:rsidR="00EE365A" w:rsidRPr="00A072B4">
        <w:rPr>
          <w:rFonts w:eastAsia="Times New Roman" w:cstheme="minorHAnsi"/>
          <w:color w:val="000000" w:themeColor="text1"/>
        </w:rPr>
        <w:t xml:space="preserve">were moving toward compliance with all regulatory requirements. We advanced this requirement and now receive live updates in response to ongoing evaluation and implementation of cyber security mandates. </w:t>
      </w:r>
      <w:r w:rsidR="001B4DEA" w:rsidRPr="00A072B4">
        <w:rPr>
          <w:rFonts w:eastAsia="Times New Roman" w:cstheme="minorHAnsi"/>
          <w:color w:val="000000" w:themeColor="text1"/>
        </w:rPr>
        <w:t xml:space="preserve">In Fiscal Year 2021 and Fiscal Year 2022, we will continue to plan actions and milestones (POA&amp;M) to track and fix security vulnerabilities </w:t>
      </w:r>
      <w:r w:rsidR="00EB3599">
        <w:rPr>
          <w:rFonts w:eastAsia="Times New Roman" w:cstheme="minorHAnsi"/>
          <w:color w:val="000000" w:themeColor="text1"/>
        </w:rPr>
        <w:t>as we strive to comply</w:t>
      </w:r>
      <w:r w:rsidR="00295DAC">
        <w:rPr>
          <w:rFonts w:eastAsia="Times New Roman" w:cstheme="minorHAnsi"/>
          <w:color w:val="000000" w:themeColor="text1"/>
        </w:rPr>
        <w:t xml:space="preserve"> with</w:t>
      </w:r>
      <w:r w:rsidR="001B4DEA" w:rsidRPr="00A072B4">
        <w:rPr>
          <w:rFonts w:eastAsia="Times New Roman" w:cstheme="minorHAnsi"/>
          <w:color w:val="000000" w:themeColor="text1"/>
        </w:rPr>
        <w:t xml:space="preserve"> all cybersecurity mandates.</w:t>
      </w:r>
    </w:p>
    <w:p w14:paraId="08A63059" w14:textId="013B98A7" w:rsidR="00EE365A" w:rsidRPr="00161DC1" w:rsidRDefault="00EE365A" w:rsidP="0074185D">
      <w:pPr>
        <w:pStyle w:val="ListParagraph"/>
        <w:numPr>
          <w:ilvl w:val="0"/>
          <w:numId w:val="1"/>
        </w:numPr>
        <w:shd w:val="clear" w:color="auto" w:fill="FFFFFF"/>
        <w:spacing w:after="240"/>
        <w:contextualSpacing w:val="0"/>
        <w:rPr>
          <w:rFonts w:eastAsia="Times New Roman" w:cstheme="minorHAnsi"/>
          <w:color w:val="000000" w:themeColor="text1"/>
        </w:rPr>
      </w:pPr>
      <w:r w:rsidRPr="00F9601E">
        <w:rPr>
          <w:rFonts w:eastAsia="Times New Roman" w:cstheme="minorHAnsi"/>
          <w:b/>
          <w:bCs/>
          <w:color w:val="000000" w:themeColor="text1"/>
        </w:rPr>
        <w:t>OpenFISMA</w:t>
      </w:r>
      <w:r w:rsidR="00F9601E" w:rsidRPr="00F9601E">
        <w:rPr>
          <w:rFonts w:eastAsia="Times New Roman" w:cstheme="minorHAnsi"/>
          <w:color w:val="000000" w:themeColor="text1"/>
        </w:rPr>
        <w:t xml:space="preserve"> – </w:t>
      </w:r>
      <w:r w:rsidRPr="00F9601E">
        <w:rPr>
          <w:rFonts w:eastAsia="Times New Roman" w:cstheme="minorHAnsi"/>
          <w:color w:val="000000" w:themeColor="text1"/>
        </w:rPr>
        <w:t xml:space="preserve">In Fiscal Year 2019, the Council implemented OpenFISMA which provided a Web-based centralized repository to manage and track vulnerability reporting and remediation activities. In Fiscal Year 2020 and ongoing we will continue to oversee the compliance processes. </w:t>
      </w:r>
      <w:r w:rsidR="00AC30D0">
        <w:rPr>
          <w:rFonts w:eastAsia="Times New Roman" w:cstheme="minorHAnsi"/>
          <w:color w:val="000000" w:themeColor="text1"/>
        </w:rPr>
        <w:t>The Council</w:t>
      </w:r>
      <w:r w:rsidRPr="00F9601E">
        <w:rPr>
          <w:rFonts w:eastAsia="Times New Roman" w:cstheme="minorHAnsi"/>
          <w:color w:val="000000" w:themeColor="text1"/>
        </w:rPr>
        <w:t xml:space="preserve"> has now advanced to OpenFISMA++</w:t>
      </w:r>
      <w:r w:rsidR="00E7556A">
        <w:rPr>
          <w:rFonts w:eastAsia="Times New Roman" w:cstheme="minorHAnsi"/>
          <w:color w:val="000000" w:themeColor="text1"/>
        </w:rPr>
        <w:t>.</w:t>
      </w:r>
    </w:p>
    <w:p w14:paraId="2C8115F3" w14:textId="0770F62D" w:rsidR="001B4DEA" w:rsidRPr="00F423D7" w:rsidRDefault="00EE365A" w:rsidP="00F423D7">
      <w:pPr>
        <w:pStyle w:val="ListParagraph"/>
        <w:numPr>
          <w:ilvl w:val="0"/>
          <w:numId w:val="16"/>
        </w:numPr>
        <w:shd w:val="clear" w:color="auto" w:fill="FFFFFF"/>
        <w:spacing w:after="240"/>
        <w:contextualSpacing w:val="0"/>
        <w:rPr>
          <w:rFonts w:eastAsia="Times New Roman" w:cstheme="minorHAnsi"/>
          <w:color w:val="000000" w:themeColor="text1"/>
        </w:rPr>
      </w:pPr>
      <w:r w:rsidRPr="00F9601E">
        <w:rPr>
          <w:rFonts w:eastAsia="Times New Roman" w:cstheme="minorHAnsi"/>
          <w:b/>
          <w:bCs/>
          <w:color w:val="000000" w:themeColor="text1"/>
        </w:rPr>
        <w:lastRenderedPageBreak/>
        <w:t>Authorization to Operate (ATO)</w:t>
      </w:r>
      <w:r w:rsidR="00F9601E" w:rsidRPr="00F9601E">
        <w:rPr>
          <w:rFonts w:eastAsia="Times New Roman" w:cstheme="minorHAnsi"/>
          <w:color w:val="000000" w:themeColor="text1"/>
        </w:rPr>
        <w:t xml:space="preserve"> – </w:t>
      </w:r>
      <w:r w:rsidRPr="00F9601E">
        <w:rPr>
          <w:rFonts w:eastAsia="Times New Roman" w:cstheme="minorHAnsi"/>
          <w:color w:val="000000" w:themeColor="text1"/>
        </w:rPr>
        <w:t xml:space="preserve">Beginning in Fiscal Year 2019, </w:t>
      </w:r>
      <w:r w:rsidR="004C76F7">
        <w:rPr>
          <w:rFonts w:eastAsia="Times New Roman" w:cstheme="minorHAnsi"/>
          <w:color w:val="000000" w:themeColor="text1"/>
        </w:rPr>
        <w:t xml:space="preserve">we began work </w:t>
      </w:r>
      <w:r w:rsidR="00022987">
        <w:rPr>
          <w:rFonts w:eastAsia="Times New Roman" w:cstheme="minorHAnsi"/>
          <w:color w:val="000000" w:themeColor="text1"/>
        </w:rPr>
        <w:t xml:space="preserve">on obtaining an </w:t>
      </w:r>
      <w:r w:rsidRPr="00F9601E">
        <w:rPr>
          <w:rFonts w:eastAsia="Times New Roman" w:cstheme="minorHAnsi"/>
          <w:color w:val="000000" w:themeColor="text1"/>
        </w:rPr>
        <w:t xml:space="preserve">Authorization to Operate (ATO) to explicitly accept the risk to </w:t>
      </w:r>
      <w:r w:rsidR="00972B4F">
        <w:rPr>
          <w:rFonts w:eastAsia="Times New Roman" w:cstheme="minorHAnsi"/>
          <w:color w:val="000000" w:themeColor="text1"/>
        </w:rPr>
        <w:t>a</w:t>
      </w:r>
      <w:r w:rsidRPr="00F9601E">
        <w:rPr>
          <w:rFonts w:eastAsia="Times New Roman" w:cstheme="minorHAnsi"/>
          <w:color w:val="000000" w:themeColor="text1"/>
        </w:rPr>
        <w:t xml:space="preserve">gency operations. At present, we </w:t>
      </w:r>
      <w:r w:rsidR="001B4DEA" w:rsidRPr="00F9601E">
        <w:rPr>
          <w:rFonts w:eastAsia="Times New Roman" w:cstheme="minorHAnsi"/>
          <w:color w:val="000000" w:themeColor="text1"/>
        </w:rPr>
        <w:t>have obtained an interim ATO. We are on target to obtain an ATO early in Fiscal Year 2021.</w:t>
      </w:r>
      <w:r w:rsidRPr="00F9601E">
        <w:rPr>
          <w:rFonts w:eastAsia="Times New Roman" w:cstheme="minorHAnsi"/>
          <w:color w:val="000000" w:themeColor="text1"/>
        </w:rPr>
        <w:t xml:space="preserve"> </w:t>
      </w:r>
    </w:p>
    <w:p w14:paraId="0CE6E2B3" w14:textId="0A2A115F" w:rsidR="004250FA" w:rsidRPr="002A01B4" w:rsidRDefault="001B4DEA" w:rsidP="000D4C19">
      <w:pPr>
        <w:pStyle w:val="ListParagraph"/>
        <w:numPr>
          <w:ilvl w:val="0"/>
          <w:numId w:val="16"/>
        </w:numPr>
        <w:shd w:val="clear" w:color="auto" w:fill="FFFFFF"/>
        <w:spacing w:after="240"/>
        <w:ind w:left="446"/>
        <w:contextualSpacing w:val="0"/>
        <w:rPr>
          <w:rFonts w:eastAsia="Times New Roman" w:cstheme="minorHAnsi"/>
          <w:color w:val="000000" w:themeColor="text1"/>
        </w:rPr>
      </w:pPr>
      <w:r w:rsidRPr="00F9601E">
        <w:rPr>
          <w:rFonts w:eastAsia="Times New Roman" w:cstheme="minorHAnsi"/>
          <w:b/>
          <w:bCs/>
          <w:color w:val="000000" w:themeColor="text1"/>
        </w:rPr>
        <w:t>SharePoint</w:t>
      </w:r>
      <w:r w:rsidR="00F9601E" w:rsidRPr="00F9601E">
        <w:rPr>
          <w:rFonts w:eastAsia="Times New Roman" w:cstheme="minorHAnsi"/>
          <w:color w:val="000000" w:themeColor="text1"/>
        </w:rPr>
        <w:t xml:space="preserve"> – </w:t>
      </w:r>
      <w:r w:rsidRPr="00F9601E">
        <w:rPr>
          <w:rFonts w:eastAsia="Times New Roman" w:cstheme="minorHAnsi"/>
          <w:color w:val="000000" w:themeColor="text1"/>
        </w:rPr>
        <w:t xml:space="preserve">In Fiscal Year 2019, </w:t>
      </w:r>
      <w:r w:rsidR="00AC30D0">
        <w:rPr>
          <w:rFonts w:eastAsia="Times New Roman" w:cstheme="minorHAnsi"/>
          <w:color w:val="000000" w:themeColor="text1"/>
        </w:rPr>
        <w:t>the Council</w:t>
      </w:r>
      <w:r w:rsidRPr="00F9601E">
        <w:rPr>
          <w:rFonts w:eastAsia="Times New Roman" w:cstheme="minorHAnsi"/>
          <w:color w:val="000000" w:themeColor="text1"/>
        </w:rPr>
        <w:t xml:space="preserve"> created a SharePoint platform to increase transparency, communication and implement additional cybersecurity mandates. The platform </w:t>
      </w:r>
      <w:r w:rsidR="00F423D7">
        <w:rPr>
          <w:rFonts w:eastAsia="Times New Roman" w:cstheme="minorHAnsi"/>
          <w:color w:val="000000" w:themeColor="text1"/>
        </w:rPr>
        <w:t>was</w:t>
      </w:r>
      <w:r w:rsidRPr="00F9601E">
        <w:rPr>
          <w:rFonts w:eastAsia="Times New Roman" w:cstheme="minorHAnsi"/>
          <w:color w:val="000000" w:themeColor="text1"/>
        </w:rPr>
        <w:t xml:space="preserve"> in development in Fiscal Year 2020</w:t>
      </w:r>
      <w:r w:rsidR="00F423D7">
        <w:rPr>
          <w:rFonts w:eastAsia="Times New Roman" w:cstheme="minorHAnsi"/>
          <w:color w:val="000000" w:themeColor="text1"/>
        </w:rPr>
        <w:t xml:space="preserve">, which </w:t>
      </w:r>
      <w:r w:rsidRPr="00F9601E">
        <w:rPr>
          <w:rFonts w:eastAsia="Times New Roman" w:cstheme="minorHAnsi"/>
          <w:color w:val="000000" w:themeColor="text1"/>
        </w:rPr>
        <w:t>will continue throughout Fiscal Year 2021</w:t>
      </w:r>
      <w:r w:rsidR="004F5323" w:rsidRPr="00F9601E">
        <w:rPr>
          <w:rFonts w:eastAsia="Times New Roman" w:cstheme="minorHAnsi"/>
          <w:color w:val="000000" w:themeColor="text1"/>
        </w:rPr>
        <w:t xml:space="preserve"> with routine upgrades</w:t>
      </w:r>
      <w:r w:rsidR="004250FA" w:rsidRPr="00F9601E">
        <w:rPr>
          <w:rFonts w:eastAsia="Times New Roman" w:cstheme="minorHAnsi"/>
          <w:color w:val="000000" w:themeColor="text1"/>
        </w:rPr>
        <w:t>.</w:t>
      </w:r>
      <w:r w:rsidR="005E6B02">
        <w:rPr>
          <w:rFonts w:eastAsia="Times New Roman" w:cstheme="minorHAnsi"/>
          <w:color w:val="000000" w:themeColor="text1"/>
        </w:rPr>
        <w:t xml:space="preserve"> This platform, once fully developed, will assist NCD in </w:t>
      </w:r>
      <w:r w:rsidR="002A01B4">
        <w:rPr>
          <w:rFonts w:eastAsia="Times New Roman" w:cstheme="minorHAnsi"/>
          <w:color w:val="000000" w:themeColor="text1"/>
        </w:rPr>
        <w:t xml:space="preserve">complying with </w:t>
      </w:r>
      <w:r w:rsidR="005E6B02">
        <w:rPr>
          <w:rFonts w:eastAsia="Times New Roman" w:cstheme="minorHAnsi"/>
          <w:color w:val="000000" w:themeColor="text1"/>
        </w:rPr>
        <w:t xml:space="preserve">the National Archives Records Administration (NARA) requirements for agencies to transition to electronic filing by December 2022. </w:t>
      </w:r>
    </w:p>
    <w:p w14:paraId="6969B4F2" w14:textId="3EF2F74E" w:rsidR="002054B2" w:rsidRPr="00F9601E" w:rsidRDefault="004250FA" w:rsidP="000D4C19">
      <w:pPr>
        <w:pStyle w:val="ListParagraph"/>
        <w:numPr>
          <w:ilvl w:val="0"/>
          <w:numId w:val="16"/>
        </w:numPr>
        <w:shd w:val="clear" w:color="auto" w:fill="FFFFFF"/>
        <w:spacing w:after="240"/>
        <w:ind w:left="446"/>
        <w:contextualSpacing w:val="0"/>
      </w:pPr>
      <w:r w:rsidRPr="00F9601E">
        <w:rPr>
          <w:rFonts w:eastAsia="Times New Roman" w:cstheme="minorHAnsi"/>
          <w:b/>
          <w:bCs/>
          <w:color w:val="000000" w:themeColor="text1"/>
        </w:rPr>
        <w:t xml:space="preserve">Updates to </w:t>
      </w:r>
      <w:r w:rsidR="00A76D1B" w:rsidRPr="00F9601E">
        <w:rPr>
          <w:rFonts w:eastAsia="Times New Roman" w:cstheme="minorHAnsi"/>
          <w:b/>
          <w:bCs/>
          <w:color w:val="000000" w:themeColor="text1"/>
        </w:rPr>
        <w:t>EEOC</w:t>
      </w:r>
      <w:r w:rsidRPr="00F9601E">
        <w:rPr>
          <w:rFonts w:eastAsia="Times New Roman" w:cstheme="minorHAnsi"/>
          <w:b/>
          <w:bCs/>
          <w:color w:val="000000" w:themeColor="text1"/>
        </w:rPr>
        <w:t xml:space="preserve"> </w:t>
      </w:r>
      <w:r w:rsidR="00F9601E" w:rsidRPr="00F9601E">
        <w:rPr>
          <w:rFonts w:eastAsia="Times New Roman" w:cstheme="minorHAnsi"/>
          <w:b/>
          <w:bCs/>
          <w:color w:val="000000" w:themeColor="text1"/>
        </w:rPr>
        <w:t>P</w:t>
      </w:r>
      <w:r w:rsidRPr="00F9601E">
        <w:rPr>
          <w:rFonts w:eastAsia="Times New Roman" w:cstheme="minorHAnsi"/>
          <w:b/>
          <w:bCs/>
          <w:color w:val="000000" w:themeColor="text1"/>
        </w:rPr>
        <w:t xml:space="preserve">olicies and </w:t>
      </w:r>
      <w:r w:rsidR="00F9601E" w:rsidRPr="00F9601E">
        <w:rPr>
          <w:rFonts w:eastAsia="Times New Roman" w:cstheme="minorHAnsi"/>
          <w:b/>
          <w:bCs/>
          <w:color w:val="000000" w:themeColor="text1"/>
        </w:rPr>
        <w:t>P</w:t>
      </w:r>
      <w:r w:rsidRPr="00F9601E">
        <w:rPr>
          <w:rFonts w:eastAsia="Times New Roman" w:cstheme="minorHAnsi"/>
          <w:b/>
          <w:bCs/>
          <w:color w:val="000000" w:themeColor="text1"/>
        </w:rPr>
        <w:t>rocedures</w:t>
      </w:r>
      <w:r w:rsidR="00F9601E" w:rsidRPr="00F9601E">
        <w:rPr>
          <w:rFonts w:eastAsia="Times New Roman" w:cstheme="minorHAnsi"/>
          <w:color w:val="000000" w:themeColor="text1"/>
        </w:rPr>
        <w:t xml:space="preserve"> – </w:t>
      </w:r>
      <w:r w:rsidR="00A76D1B" w:rsidRPr="00F9601E">
        <w:t xml:space="preserve">Pursuant to 29 C.F.R. § 1614.102(e), </w:t>
      </w:r>
      <w:r w:rsidR="002054B2" w:rsidRPr="00F9601E">
        <w:t>Equal Employment Opportunity Commission (</w:t>
      </w:r>
      <w:r w:rsidR="00A76D1B" w:rsidRPr="00F9601E">
        <w:t>EEOC</w:t>
      </w:r>
      <w:r w:rsidR="002054B2" w:rsidRPr="00F9601E">
        <w:t>)</w:t>
      </w:r>
      <w:r w:rsidR="00A76D1B" w:rsidRPr="00F9601E">
        <w:t xml:space="preserve"> </w:t>
      </w:r>
      <w:r w:rsidR="002054B2" w:rsidRPr="00F9601E">
        <w:t xml:space="preserve">found NCD’s </w:t>
      </w:r>
      <w:r w:rsidR="00A76D1B" w:rsidRPr="00F9601E">
        <w:t xml:space="preserve">EEO program </w:t>
      </w:r>
      <w:r w:rsidR="002054B2" w:rsidRPr="00F9601E">
        <w:t>was</w:t>
      </w:r>
      <w:r w:rsidR="00A76D1B" w:rsidRPr="00F9601E">
        <w:t xml:space="preserve"> not in compliance with a Commission issuance</w:t>
      </w:r>
      <w:r w:rsidR="002054B2" w:rsidRPr="00F9601E">
        <w:t xml:space="preserve"> and </w:t>
      </w:r>
      <w:r w:rsidR="00A76D1B" w:rsidRPr="00F9601E">
        <w:t xml:space="preserve">notified </w:t>
      </w:r>
      <w:r w:rsidR="002054B2" w:rsidRPr="00F9601E">
        <w:t xml:space="preserve">NCD </w:t>
      </w:r>
      <w:r w:rsidR="00A76D1B" w:rsidRPr="00F9601E">
        <w:t>of non-compliance</w:t>
      </w:r>
      <w:r w:rsidR="002054B2" w:rsidRPr="00F9601E">
        <w:t xml:space="preserve">. </w:t>
      </w:r>
      <w:r w:rsidR="00A76D1B" w:rsidRPr="00F9601E">
        <w:t xml:space="preserve"> </w:t>
      </w:r>
      <w:r w:rsidR="002054B2" w:rsidRPr="00F9601E">
        <w:t xml:space="preserve">NCD responded by requesting technical assistance and submitted the following revised policies, all of which EEOC confirmed </w:t>
      </w:r>
      <w:r w:rsidR="002054B2" w:rsidRPr="00F9601E">
        <w:rPr>
          <w:rFonts w:eastAsia="Times New Roman" w:cstheme="minorHAnsi"/>
          <w:color w:val="000000" w:themeColor="text1"/>
        </w:rPr>
        <w:t>compliance with EEOC regulations in Fiscal Year 2020 and Fiscal Year 2021.</w:t>
      </w:r>
    </w:p>
    <w:p w14:paraId="128B80E1" w14:textId="5E857307" w:rsidR="002054B2" w:rsidRPr="00F9601E" w:rsidRDefault="002054B2" w:rsidP="0074185D">
      <w:pPr>
        <w:pStyle w:val="ListParagraph"/>
        <w:numPr>
          <w:ilvl w:val="1"/>
          <w:numId w:val="16"/>
        </w:numPr>
        <w:shd w:val="clear" w:color="auto" w:fill="FFFFFF"/>
        <w:spacing w:after="240"/>
        <w:contextualSpacing w:val="0"/>
        <w:rPr>
          <w:rFonts w:eastAsia="Times New Roman" w:cstheme="minorHAnsi"/>
          <w:color w:val="000000" w:themeColor="text1"/>
        </w:rPr>
      </w:pPr>
      <w:r w:rsidRPr="00F9601E">
        <w:rPr>
          <w:rFonts w:eastAsia="Times New Roman" w:cstheme="minorHAnsi"/>
          <w:color w:val="000000" w:themeColor="text1"/>
        </w:rPr>
        <w:t>Reasonable Accommodation, revised 7/12/2018</w:t>
      </w:r>
    </w:p>
    <w:p w14:paraId="0CDBE214" w14:textId="7B8079CB" w:rsidR="002054B2" w:rsidRPr="00F9601E" w:rsidRDefault="002054B2" w:rsidP="0074185D">
      <w:pPr>
        <w:pStyle w:val="ListParagraph"/>
        <w:numPr>
          <w:ilvl w:val="1"/>
          <w:numId w:val="16"/>
        </w:numPr>
        <w:shd w:val="clear" w:color="auto" w:fill="FFFFFF"/>
        <w:spacing w:after="240"/>
        <w:contextualSpacing w:val="0"/>
        <w:rPr>
          <w:rFonts w:eastAsia="Times New Roman" w:cstheme="minorHAnsi"/>
          <w:color w:val="000000" w:themeColor="text1"/>
        </w:rPr>
      </w:pPr>
      <w:r w:rsidRPr="00F9601E">
        <w:rPr>
          <w:rFonts w:eastAsia="Times New Roman" w:cstheme="minorHAnsi"/>
          <w:color w:val="000000" w:themeColor="text1"/>
        </w:rPr>
        <w:t>Sexual and Nonsexual Harassment, revised 9/1/2020</w:t>
      </w:r>
    </w:p>
    <w:p w14:paraId="65BABB07" w14:textId="4506D013" w:rsidR="002054B2" w:rsidRPr="00F53562" w:rsidRDefault="002054B2" w:rsidP="00F53562">
      <w:pPr>
        <w:pStyle w:val="ListParagraph"/>
        <w:numPr>
          <w:ilvl w:val="1"/>
          <w:numId w:val="16"/>
        </w:numPr>
        <w:shd w:val="clear" w:color="auto" w:fill="FFFFFF"/>
        <w:spacing w:after="240"/>
        <w:contextualSpacing w:val="0"/>
        <w:rPr>
          <w:rFonts w:eastAsia="Times New Roman" w:cstheme="minorHAnsi"/>
          <w:color w:val="000000" w:themeColor="text1"/>
        </w:rPr>
      </w:pPr>
      <w:r w:rsidRPr="00F9601E">
        <w:rPr>
          <w:rFonts w:eastAsia="Times New Roman" w:cstheme="minorHAnsi"/>
          <w:color w:val="000000" w:themeColor="text1"/>
        </w:rPr>
        <w:t xml:space="preserve">Personal Assistant Services created 7/19/2019 </w:t>
      </w:r>
    </w:p>
    <w:p w14:paraId="049F15EE" w14:textId="33871828" w:rsidR="00E34D02" w:rsidRPr="00F53562" w:rsidRDefault="002054B2" w:rsidP="00F53562">
      <w:pPr>
        <w:pStyle w:val="ListParagraph"/>
        <w:numPr>
          <w:ilvl w:val="0"/>
          <w:numId w:val="16"/>
        </w:numPr>
        <w:shd w:val="clear" w:color="auto" w:fill="FFFFFF"/>
        <w:spacing w:after="240"/>
        <w:contextualSpacing w:val="0"/>
        <w:rPr>
          <w:rFonts w:eastAsia="Times New Roman" w:cstheme="minorHAnsi"/>
          <w:color w:val="000000" w:themeColor="text1"/>
        </w:rPr>
      </w:pPr>
      <w:r w:rsidRPr="00F9601E">
        <w:rPr>
          <w:rFonts w:eastAsia="Times New Roman" w:cstheme="minorHAnsi"/>
          <w:b/>
          <w:bCs/>
          <w:color w:val="000000" w:themeColor="text1"/>
        </w:rPr>
        <w:t xml:space="preserve">Updates to Financial </w:t>
      </w:r>
      <w:r w:rsidR="00F9601E" w:rsidRPr="00F9601E">
        <w:rPr>
          <w:rFonts w:eastAsia="Times New Roman" w:cstheme="minorHAnsi"/>
          <w:b/>
          <w:bCs/>
          <w:color w:val="000000" w:themeColor="text1"/>
        </w:rPr>
        <w:t>P</w:t>
      </w:r>
      <w:r w:rsidRPr="00F9601E">
        <w:rPr>
          <w:rFonts w:eastAsia="Times New Roman" w:cstheme="minorHAnsi"/>
          <w:b/>
          <w:bCs/>
          <w:color w:val="000000" w:themeColor="text1"/>
        </w:rPr>
        <w:t xml:space="preserve">olicies and </w:t>
      </w:r>
      <w:r w:rsidR="00F9601E" w:rsidRPr="00F9601E">
        <w:rPr>
          <w:rFonts w:eastAsia="Times New Roman" w:cstheme="minorHAnsi"/>
          <w:b/>
          <w:bCs/>
          <w:color w:val="000000" w:themeColor="text1"/>
        </w:rPr>
        <w:t>P</w:t>
      </w:r>
      <w:r w:rsidRPr="00F9601E">
        <w:rPr>
          <w:rFonts w:eastAsia="Times New Roman" w:cstheme="minorHAnsi"/>
          <w:b/>
          <w:bCs/>
          <w:color w:val="000000" w:themeColor="text1"/>
        </w:rPr>
        <w:t>rocedures</w:t>
      </w:r>
      <w:r w:rsidR="00F9601E" w:rsidRPr="00F9601E">
        <w:rPr>
          <w:rFonts w:eastAsia="Times New Roman" w:cstheme="minorHAnsi"/>
          <w:b/>
          <w:bCs/>
          <w:color w:val="000000" w:themeColor="text1"/>
        </w:rPr>
        <w:t xml:space="preserve"> – </w:t>
      </w:r>
      <w:r w:rsidR="00E34D02" w:rsidRPr="00F9601E">
        <w:rPr>
          <w:rFonts w:eastAsia="Times New Roman" w:cstheme="minorHAnsi"/>
          <w:color w:val="000000" w:themeColor="text1"/>
        </w:rPr>
        <w:t>NCD is committed to continual updates to internal policies and procedures. In Fiscal Year 2020, the Council updated and approved NCD’s Financial Policy and Procedures.</w:t>
      </w:r>
    </w:p>
    <w:p w14:paraId="348CC9B1" w14:textId="3BA887D6" w:rsidR="001B4DEA" w:rsidRPr="00AC40FB" w:rsidRDefault="001B4DEA" w:rsidP="00AC40FB">
      <w:pPr>
        <w:pStyle w:val="ListParagraph"/>
        <w:numPr>
          <w:ilvl w:val="0"/>
          <w:numId w:val="16"/>
        </w:numPr>
        <w:shd w:val="clear" w:color="auto" w:fill="FFFFFF"/>
        <w:spacing w:after="240"/>
        <w:contextualSpacing w:val="0"/>
        <w:rPr>
          <w:rFonts w:eastAsia="Times New Roman" w:cstheme="minorHAnsi"/>
          <w:color w:val="000000" w:themeColor="text1"/>
        </w:rPr>
      </w:pPr>
      <w:r w:rsidRPr="00F9601E">
        <w:rPr>
          <w:rFonts w:eastAsia="Times New Roman" w:cstheme="minorHAnsi"/>
          <w:b/>
          <w:bCs/>
          <w:color w:val="000000" w:themeColor="text1"/>
        </w:rPr>
        <w:t xml:space="preserve">National Archives and Records </w:t>
      </w:r>
      <w:r w:rsidR="00FF5204" w:rsidRPr="00F9601E">
        <w:rPr>
          <w:rFonts w:eastAsia="Times New Roman" w:cstheme="minorHAnsi"/>
          <w:b/>
          <w:bCs/>
          <w:color w:val="000000" w:themeColor="text1"/>
        </w:rPr>
        <w:t xml:space="preserve">Administration (NARA), </w:t>
      </w:r>
      <w:r w:rsidRPr="00F9601E">
        <w:rPr>
          <w:rFonts w:eastAsia="Times New Roman" w:cstheme="minorHAnsi"/>
          <w:b/>
          <w:bCs/>
          <w:color w:val="000000" w:themeColor="text1"/>
        </w:rPr>
        <w:t>Management Federal Records Modernization Initiative (FERMI)</w:t>
      </w:r>
      <w:r w:rsidR="00F9601E" w:rsidRPr="00F9601E">
        <w:rPr>
          <w:rFonts w:eastAsia="Times New Roman" w:cstheme="minorHAnsi"/>
          <w:color w:val="000000" w:themeColor="text1"/>
        </w:rPr>
        <w:t xml:space="preserve"> – </w:t>
      </w:r>
      <w:r w:rsidRPr="00F9601E">
        <w:rPr>
          <w:rFonts w:eastAsia="Times New Roman" w:cstheme="minorHAnsi"/>
          <w:color w:val="000000" w:themeColor="text1"/>
        </w:rPr>
        <w:t xml:space="preserve">NARA </w:t>
      </w:r>
      <w:r w:rsidR="00AB72EB" w:rsidRPr="00F9601E">
        <w:rPr>
          <w:rFonts w:eastAsia="Times New Roman" w:cstheme="minorHAnsi"/>
          <w:color w:val="000000" w:themeColor="text1"/>
        </w:rPr>
        <w:t xml:space="preserve">provided </w:t>
      </w:r>
      <w:r w:rsidRPr="00F9601E">
        <w:rPr>
          <w:rFonts w:eastAsia="Times New Roman" w:cstheme="minorHAnsi"/>
          <w:color w:val="000000" w:themeColor="text1"/>
        </w:rPr>
        <w:t>government agencies</w:t>
      </w:r>
      <w:r w:rsidR="00AB72EB" w:rsidRPr="00F9601E">
        <w:rPr>
          <w:rFonts w:eastAsia="Times New Roman" w:cstheme="minorHAnsi"/>
          <w:color w:val="000000" w:themeColor="text1"/>
        </w:rPr>
        <w:t xml:space="preserve"> </w:t>
      </w:r>
      <w:r w:rsidRPr="00F9601E">
        <w:rPr>
          <w:rFonts w:eastAsia="Times New Roman" w:cstheme="minorHAnsi"/>
          <w:color w:val="000000" w:themeColor="text1"/>
        </w:rPr>
        <w:t>target</w:t>
      </w:r>
      <w:r w:rsidR="00AB72EB" w:rsidRPr="00F9601E">
        <w:rPr>
          <w:rFonts w:eastAsia="Times New Roman" w:cstheme="minorHAnsi"/>
          <w:color w:val="000000" w:themeColor="text1"/>
        </w:rPr>
        <w:t xml:space="preserve"> deadlines</w:t>
      </w:r>
      <w:r w:rsidRPr="00F9601E">
        <w:rPr>
          <w:rFonts w:eastAsia="Times New Roman" w:cstheme="minorHAnsi"/>
          <w:color w:val="000000" w:themeColor="text1"/>
        </w:rPr>
        <w:t xml:space="preserve"> from the Managing Government Records Directive</w:t>
      </w:r>
      <w:r w:rsidR="00AB72EB" w:rsidRPr="00F9601E">
        <w:rPr>
          <w:rFonts w:eastAsia="Times New Roman" w:cstheme="minorHAnsi"/>
          <w:color w:val="000000" w:themeColor="text1"/>
        </w:rPr>
        <w:t>. These directives</w:t>
      </w:r>
      <w:r w:rsidRPr="00F9601E">
        <w:rPr>
          <w:rFonts w:eastAsia="Times New Roman" w:cstheme="minorHAnsi"/>
          <w:color w:val="000000" w:themeColor="text1"/>
        </w:rPr>
        <w:t xml:space="preserve"> lay out the next generation of federal records management compliance.</w:t>
      </w:r>
      <w:r w:rsidR="00AB72EB" w:rsidRPr="00F9601E">
        <w:rPr>
          <w:rFonts w:eastAsia="Times New Roman" w:cstheme="minorHAnsi"/>
          <w:color w:val="000000" w:themeColor="text1"/>
        </w:rPr>
        <w:t xml:space="preserve"> By </w:t>
      </w:r>
      <w:r w:rsidR="00FF5204" w:rsidRPr="00F9601E">
        <w:rPr>
          <w:rFonts w:eastAsia="Times New Roman" w:cstheme="minorHAnsi"/>
          <w:color w:val="000000" w:themeColor="text1"/>
        </w:rPr>
        <w:t>Fiscal Year 2022</w:t>
      </w:r>
      <w:r w:rsidRPr="00F9601E">
        <w:rPr>
          <w:rFonts w:eastAsia="Times New Roman" w:cstheme="minorHAnsi"/>
          <w:color w:val="000000" w:themeColor="text1"/>
        </w:rPr>
        <w:t xml:space="preserve">, NARA will no longer accept any federal records into their archives in physical </w:t>
      </w:r>
      <w:r w:rsidRPr="00F9601E">
        <w:rPr>
          <w:rFonts w:eastAsia="Times New Roman" w:cstheme="minorHAnsi"/>
          <w:color w:val="000000" w:themeColor="text1"/>
        </w:rPr>
        <w:lastRenderedPageBreak/>
        <w:t>format. This includes legacy content.</w:t>
      </w:r>
      <w:r w:rsidR="00AB72EB" w:rsidRPr="00F9601E">
        <w:rPr>
          <w:rFonts w:eastAsia="Times New Roman" w:cstheme="minorHAnsi"/>
          <w:color w:val="000000" w:themeColor="text1"/>
        </w:rPr>
        <w:t xml:space="preserve"> We have been working diligently to meet this deadline by implementing functions in the SharePoint platform and moving exclusively to cloud storage. This initiative will require maximum staff resources for full compliance by Fiscal Year 2021. We are committed to be in compliance by the required deadline.  </w:t>
      </w:r>
    </w:p>
    <w:p w14:paraId="2FFB9A58" w14:textId="627495DE" w:rsidR="001B4DEA" w:rsidRPr="00AC40FB" w:rsidRDefault="00AB72EB" w:rsidP="00AC40FB">
      <w:pPr>
        <w:pStyle w:val="ListParagraph"/>
        <w:numPr>
          <w:ilvl w:val="0"/>
          <w:numId w:val="16"/>
        </w:numPr>
        <w:shd w:val="clear" w:color="auto" w:fill="FFFFFF"/>
        <w:spacing w:after="240"/>
        <w:contextualSpacing w:val="0"/>
        <w:rPr>
          <w:rFonts w:eastAsia="Times New Roman" w:cstheme="minorHAnsi"/>
          <w:color w:val="000000" w:themeColor="text1"/>
        </w:rPr>
      </w:pPr>
      <w:r w:rsidRPr="00F9601E">
        <w:rPr>
          <w:rFonts w:eastAsia="Times New Roman" w:cstheme="minorHAnsi"/>
          <w:b/>
          <w:bCs/>
          <w:color w:val="000000" w:themeColor="text1"/>
        </w:rPr>
        <w:t>Voice Over IP (VoIP)</w:t>
      </w:r>
      <w:r w:rsidR="00F9601E" w:rsidRPr="00F9601E">
        <w:rPr>
          <w:rFonts w:eastAsia="Times New Roman" w:cstheme="minorHAnsi"/>
          <w:color w:val="000000" w:themeColor="text1"/>
        </w:rPr>
        <w:t xml:space="preserve"> – </w:t>
      </w:r>
      <w:r w:rsidRPr="00F9601E">
        <w:rPr>
          <w:rFonts w:eastAsia="Times New Roman" w:cstheme="minorHAnsi"/>
          <w:color w:val="000000" w:themeColor="text1"/>
        </w:rPr>
        <w:t xml:space="preserve">In Fiscal Year 2020, </w:t>
      </w:r>
      <w:r w:rsidR="00AC30D0">
        <w:rPr>
          <w:rFonts w:eastAsia="Times New Roman" w:cstheme="minorHAnsi"/>
          <w:color w:val="000000" w:themeColor="text1"/>
        </w:rPr>
        <w:t>the Council</w:t>
      </w:r>
      <w:r w:rsidRPr="00F9601E">
        <w:rPr>
          <w:rFonts w:eastAsia="Times New Roman" w:cstheme="minorHAnsi"/>
          <w:color w:val="000000" w:themeColor="text1"/>
        </w:rPr>
        <w:t xml:space="preserve"> implemented Voice Over IP (VoIP) for internet and phone service</w:t>
      </w:r>
      <w:r w:rsidR="00AC40FB">
        <w:rPr>
          <w:rFonts w:eastAsia="Times New Roman" w:cstheme="minorHAnsi"/>
          <w:color w:val="000000" w:themeColor="text1"/>
        </w:rPr>
        <w:t>. H</w:t>
      </w:r>
      <w:r w:rsidRPr="00F9601E">
        <w:rPr>
          <w:rFonts w:eastAsia="Times New Roman" w:cstheme="minorHAnsi"/>
          <w:color w:val="000000" w:themeColor="text1"/>
        </w:rPr>
        <w:t xml:space="preserve">owever due to working in a telework posture, the roll out </w:t>
      </w:r>
      <w:r w:rsidR="00AC40FB">
        <w:rPr>
          <w:rFonts w:eastAsia="Times New Roman" w:cstheme="minorHAnsi"/>
          <w:color w:val="000000" w:themeColor="text1"/>
        </w:rPr>
        <w:t>wa</w:t>
      </w:r>
      <w:r w:rsidRPr="00F9601E">
        <w:rPr>
          <w:rFonts w:eastAsia="Times New Roman" w:cstheme="minorHAnsi"/>
          <w:color w:val="000000" w:themeColor="text1"/>
        </w:rPr>
        <w:t>s incomplete a</w:t>
      </w:r>
      <w:r w:rsidR="00AC40FB">
        <w:rPr>
          <w:rFonts w:eastAsia="Times New Roman" w:cstheme="minorHAnsi"/>
          <w:color w:val="000000" w:themeColor="text1"/>
        </w:rPr>
        <w:t>s</w:t>
      </w:r>
      <w:r w:rsidRPr="00F9601E">
        <w:rPr>
          <w:rFonts w:eastAsia="Times New Roman" w:cstheme="minorHAnsi"/>
          <w:color w:val="000000" w:themeColor="text1"/>
        </w:rPr>
        <w:t xml:space="preserve"> </w:t>
      </w:r>
      <w:r w:rsidR="00AC40FB">
        <w:rPr>
          <w:rFonts w:eastAsia="Times New Roman" w:cstheme="minorHAnsi"/>
          <w:color w:val="000000" w:themeColor="text1"/>
        </w:rPr>
        <w:t xml:space="preserve">of </w:t>
      </w:r>
      <w:r w:rsidRPr="00F9601E">
        <w:rPr>
          <w:rFonts w:eastAsia="Times New Roman" w:cstheme="minorHAnsi"/>
          <w:color w:val="000000" w:themeColor="text1"/>
        </w:rPr>
        <w:t xml:space="preserve">the close of </w:t>
      </w:r>
      <w:r w:rsidR="00AC40FB">
        <w:rPr>
          <w:rFonts w:eastAsia="Times New Roman" w:cstheme="minorHAnsi"/>
          <w:color w:val="000000" w:themeColor="text1"/>
        </w:rPr>
        <w:t>F</w:t>
      </w:r>
      <w:r w:rsidRPr="00F9601E">
        <w:rPr>
          <w:rFonts w:eastAsia="Times New Roman" w:cstheme="minorHAnsi"/>
          <w:color w:val="000000" w:themeColor="text1"/>
        </w:rPr>
        <w:t xml:space="preserve">iscal </w:t>
      </w:r>
      <w:r w:rsidR="00AC40FB">
        <w:rPr>
          <w:rFonts w:eastAsia="Times New Roman" w:cstheme="minorHAnsi"/>
          <w:color w:val="000000" w:themeColor="text1"/>
        </w:rPr>
        <w:t>Y</w:t>
      </w:r>
      <w:r w:rsidRPr="00F9601E">
        <w:rPr>
          <w:rFonts w:eastAsia="Times New Roman" w:cstheme="minorHAnsi"/>
          <w:color w:val="000000" w:themeColor="text1"/>
        </w:rPr>
        <w:t xml:space="preserve">ear 2020. </w:t>
      </w:r>
    </w:p>
    <w:p w14:paraId="3ECF1762" w14:textId="25F174A5" w:rsidR="00EE365A" w:rsidRPr="009B20A5" w:rsidRDefault="00FF5204" w:rsidP="0074185D">
      <w:pPr>
        <w:pStyle w:val="ListParagraph"/>
        <w:numPr>
          <w:ilvl w:val="0"/>
          <w:numId w:val="16"/>
        </w:numPr>
        <w:shd w:val="clear" w:color="auto" w:fill="FFFFFF"/>
        <w:spacing w:after="240"/>
        <w:contextualSpacing w:val="0"/>
        <w:rPr>
          <w:rFonts w:eastAsia="Times New Roman" w:cstheme="minorHAnsi"/>
          <w:color w:val="000000" w:themeColor="text1"/>
        </w:rPr>
      </w:pPr>
      <w:r w:rsidRPr="00F9601E">
        <w:rPr>
          <w:rFonts w:eastAsia="Times New Roman" w:cstheme="minorHAnsi"/>
          <w:b/>
          <w:bCs/>
          <w:color w:val="000000" w:themeColor="text1"/>
        </w:rPr>
        <w:t>Equipment Refresh</w:t>
      </w:r>
      <w:r w:rsidR="00F9601E" w:rsidRPr="00F9601E">
        <w:rPr>
          <w:rFonts w:eastAsia="Times New Roman" w:cstheme="minorHAnsi"/>
          <w:color w:val="000000" w:themeColor="text1"/>
        </w:rPr>
        <w:t xml:space="preserve"> – </w:t>
      </w:r>
      <w:r w:rsidR="00041076" w:rsidRPr="00AC259E">
        <w:rPr>
          <w:rFonts w:cstheme="minorHAnsi"/>
          <w:color w:val="000000" w:themeColor="text1"/>
        </w:rPr>
        <w:t xml:space="preserve">The Council’s computer equipment was scheduled to refresh in Fiscal Year 2020. </w:t>
      </w:r>
      <w:r w:rsidR="00041076">
        <w:rPr>
          <w:rFonts w:cstheme="minorHAnsi"/>
          <w:color w:val="000000" w:themeColor="text1"/>
        </w:rPr>
        <w:t xml:space="preserve">Due </w:t>
      </w:r>
      <w:r w:rsidR="00041076" w:rsidRPr="006C3EE5">
        <w:rPr>
          <w:rFonts w:cstheme="minorHAnsi"/>
          <w:color w:val="000000" w:themeColor="text1"/>
        </w:rPr>
        <w:t>to COVID</w:t>
      </w:r>
      <w:r w:rsidR="00041076">
        <w:rPr>
          <w:rFonts w:cstheme="minorHAnsi"/>
          <w:color w:val="000000" w:themeColor="text1"/>
        </w:rPr>
        <w:t>-19</w:t>
      </w:r>
      <w:r w:rsidR="00041076" w:rsidRPr="006C3EE5">
        <w:rPr>
          <w:rFonts w:cstheme="minorHAnsi"/>
          <w:color w:val="000000" w:themeColor="text1"/>
        </w:rPr>
        <w:t xml:space="preserve"> and </w:t>
      </w:r>
      <w:r w:rsidR="00041076">
        <w:rPr>
          <w:rFonts w:cstheme="minorHAnsi"/>
          <w:color w:val="000000" w:themeColor="text1"/>
        </w:rPr>
        <w:t>the agency moving to a maximum telework environment</w:t>
      </w:r>
      <w:r w:rsidR="00041076" w:rsidRPr="006C3EE5">
        <w:rPr>
          <w:rFonts w:cstheme="minorHAnsi"/>
          <w:color w:val="000000" w:themeColor="text1"/>
        </w:rPr>
        <w:t xml:space="preserve">, the refresh </w:t>
      </w:r>
      <w:r w:rsidR="00041076">
        <w:rPr>
          <w:rFonts w:cstheme="minorHAnsi"/>
          <w:color w:val="000000" w:themeColor="text1"/>
        </w:rPr>
        <w:t>has been</w:t>
      </w:r>
      <w:r w:rsidR="00041076" w:rsidRPr="006C3EE5">
        <w:rPr>
          <w:rFonts w:cstheme="minorHAnsi"/>
          <w:color w:val="000000" w:themeColor="text1"/>
        </w:rPr>
        <w:t xml:space="preserve"> delayed to Fiscal Year 2022.</w:t>
      </w:r>
      <w:r w:rsidR="00041076">
        <w:rPr>
          <w:rFonts w:cstheme="minorHAnsi"/>
          <w:color w:val="000000" w:themeColor="text1"/>
        </w:rPr>
        <w:t xml:space="preserve"> </w:t>
      </w:r>
      <w:r w:rsidR="000B0850" w:rsidRPr="00F9601E">
        <w:rPr>
          <w:rFonts w:cstheme="minorHAnsi"/>
          <w:color w:val="000000" w:themeColor="text1"/>
        </w:rPr>
        <w:t xml:space="preserve">To assist with the telework environment, all telework employees were issued </w:t>
      </w:r>
      <w:r w:rsidR="00F9601E">
        <w:rPr>
          <w:rFonts w:cstheme="minorHAnsi"/>
          <w:color w:val="000000" w:themeColor="text1"/>
        </w:rPr>
        <w:t xml:space="preserve">work </w:t>
      </w:r>
      <w:r w:rsidR="000B0850" w:rsidRPr="00F9601E">
        <w:rPr>
          <w:rFonts w:cstheme="minorHAnsi"/>
          <w:color w:val="000000" w:themeColor="text1"/>
        </w:rPr>
        <w:t>cell phone</w:t>
      </w:r>
      <w:r w:rsidR="00F9601E">
        <w:rPr>
          <w:rFonts w:cstheme="minorHAnsi"/>
          <w:color w:val="000000" w:themeColor="text1"/>
        </w:rPr>
        <w:t>s</w:t>
      </w:r>
      <w:r w:rsidR="000B0850" w:rsidRPr="00F9601E">
        <w:rPr>
          <w:rFonts w:cstheme="minorHAnsi"/>
          <w:color w:val="000000" w:themeColor="text1"/>
        </w:rPr>
        <w:t xml:space="preserve">. </w:t>
      </w:r>
      <w:r w:rsidRPr="00F9601E">
        <w:rPr>
          <w:rFonts w:cstheme="minorHAnsi"/>
          <w:color w:val="000000" w:themeColor="text1"/>
        </w:rPr>
        <w:t>Based upon availability of funding</w:t>
      </w:r>
      <w:r w:rsidR="00F9601E">
        <w:rPr>
          <w:rFonts w:cstheme="minorHAnsi"/>
          <w:color w:val="000000" w:themeColor="text1"/>
        </w:rPr>
        <w:t>,</w:t>
      </w:r>
      <w:r w:rsidRPr="00F9601E">
        <w:rPr>
          <w:rFonts w:cstheme="minorHAnsi"/>
          <w:color w:val="000000" w:themeColor="text1"/>
        </w:rPr>
        <w:t xml:space="preserve"> </w:t>
      </w:r>
      <w:r w:rsidR="00AC30D0">
        <w:rPr>
          <w:rFonts w:cstheme="minorHAnsi"/>
          <w:color w:val="000000" w:themeColor="text1"/>
        </w:rPr>
        <w:t>the Council</w:t>
      </w:r>
      <w:r w:rsidRPr="00F9601E">
        <w:rPr>
          <w:rFonts w:cstheme="minorHAnsi"/>
          <w:color w:val="000000" w:themeColor="text1"/>
        </w:rPr>
        <w:t xml:space="preserve"> will move forward with refreshing the equipment needs for </w:t>
      </w:r>
      <w:r w:rsidR="00AC30D0">
        <w:rPr>
          <w:rFonts w:cstheme="minorHAnsi"/>
          <w:color w:val="000000" w:themeColor="text1"/>
        </w:rPr>
        <w:t>the Council</w:t>
      </w:r>
      <w:r w:rsidRPr="00F9601E">
        <w:rPr>
          <w:rFonts w:cstheme="minorHAnsi"/>
          <w:color w:val="000000" w:themeColor="text1"/>
        </w:rPr>
        <w:t xml:space="preserve"> in </w:t>
      </w:r>
      <w:r w:rsidR="000B0850" w:rsidRPr="00F9601E">
        <w:rPr>
          <w:rFonts w:cstheme="minorHAnsi"/>
          <w:color w:val="000000" w:themeColor="text1"/>
        </w:rPr>
        <w:t xml:space="preserve">Fiscal Year 2022. </w:t>
      </w:r>
    </w:p>
    <w:p w14:paraId="0863DB09" w14:textId="77777777" w:rsidR="008229B9" w:rsidRPr="008229B9" w:rsidRDefault="00F9601E" w:rsidP="008229B9">
      <w:pPr>
        <w:pStyle w:val="ListParagraph"/>
        <w:numPr>
          <w:ilvl w:val="0"/>
          <w:numId w:val="16"/>
        </w:numPr>
        <w:shd w:val="clear" w:color="auto" w:fill="FFFFFF"/>
        <w:spacing w:after="240"/>
        <w:contextualSpacing w:val="0"/>
        <w:rPr>
          <w:rFonts w:eastAsia="Times New Roman" w:cstheme="minorHAnsi"/>
          <w:b/>
          <w:bCs/>
          <w:color w:val="000000" w:themeColor="text1"/>
        </w:rPr>
      </w:pPr>
      <w:r>
        <w:rPr>
          <w:rFonts w:eastAsia="Times New Roman" w:cstheme="minorHAnsi"/>
          <w:b/>
          <w:bCs/>
          <w:color w:val="000000" w:themeColor="text1"/>
        </w:rPr>
        <w:t xml:space="preserve">Financial </w:t>
      </w:r>
      <w:r w:rsidR="000B0850" w:rsidRPr="00F9601E">
        <w:rPr>
          <w:rFonts w:eastAsia="Times New Roman" w:cstheme="minorHAnsi"/>
          <w:b/>
          <w:bCs/>
          <w:color w:val="000000" w:themeColor="text1"/>
        </w:rPr>
        <w:t>Audit</w:t>
      </w:r>
      <w:r>
        <w:rPr>
          <w:rFonts w:eastAsia="Times New Roman" w:cstheme="minorHAnsi"/>
          <w:color w:val="000000" w:themeColor="text1"/>
        </w:rPr>
        <w:t xml:space="preserve"> – </w:t>
      </w:r>
      <w:r w:rsidR="000071EA" w:rsidRPr="00F9601E">
        <w:rPr>
          <w:rFonts w:eastAsia="Times New Roman" w:cstheme="minorHAnsi"/>
          <w:color w:val="000000" w:themeColor="text1"/>
        </w:rPr>
        <w:t xml:space="preserve">The Accountability for Tax Dollars Act requirement for an annual preparation and audit of financial statements of smaller agencies was </w:t>
      </w:r>
      <w:r w:rsidR="000423F5" w:rsidRPr="00F9601E">
        <w:rPr>
          <w:rFonts w:eastAsia="Times New Roman" w:cstheme="minorHAnsi"/>
          <w:color w:val="000000" w:themeColor="text1"/>
        </w:rPr>
        <w:t xml:space="preserve">exempted by OMB in recognition of </w:t>
      </w:r>
      <w:r w:rsidR="000B0850" w:rsidRPr="00F9601E">
        <w:rPr>
          <w:rFonts w:eastAsia="Times New Roman" w:cstheme="minorHAnsi"/>
          <w:color w:val="000000" w:themeColor="text1"/>
        </w:rPr>
        <w:t>our</w:t>
      </w:r>
      <w:r w:rsidR="000423F5" w:rsidRPr="00F9601E">
        <w:rPr>
          <w:rFonts w:eastAsia="Times New Roman" w:cstheme="minorHAnsi"/>
          <w:color w:val="000000" w:themeColor="text1"/>
        </w:rPr>
        <w:t xml:space="preserve"> stewardship</w:t>
      </w:r>
      <w:r w:rsidR="000B0850" w:rsidRPr="00F9601E">
        <w:rPr>
          <w:rFonts w:eastAsia="Times New Roman" w:cstheme="minorHAnsi"/>
          <w:color w:val="000000" w:themeColor="text1"/>
        </w:rPr>
        <w:t xml:space="preserve">. This resulted in a biennial cost savings for </w:t>
      </w:r>
      <w:r w:rsidR="00AC30D0">
        <w:rPr>
          <w:rFonts w:eastAsia="Times New Roman" w:cstheme="minorHAnsi"/>
          <w:color w:val="000000" w:themeColor="text1"/>
        </w:rPr>
        <w:t>the Council</w:t>
      </w:r>
      <w:r w:rsidR="000B0850" w:rsidRPr="00F9601E">
        <w:rPr>
          <w:rFonts w:eastAsia="Times New Roman" w:cstheme="minorHAnsi"/>
          <w:color w:val="000000" w:themeColor="text1"/>
        </w:rPr>
        <w:t xml:space="preserve">. In FY 2019, </w:t>
      </w:r>
      <w:r w:rsidR="00AC30D0">
        <w:rPr>
          <w:rFonts w:eastAsia="Times New Roman" w:cstheme="minorHAnsi"/>
          <w:color w:val="000000" w:themeColor="text1"/>
        </w:rPr>
        <w:t>the Council</w:t>
      </w:r>
      <w:r w:rsidR="000B0850" w:rsidRPr="00F9601E">
        <w:rPr>
          <w:rFonts w:eastAsia="Times New Roman" w:cstheme="minorHAnsi"/>
          <w:color w:val="000000" w:themeColor="text1"/>
        </w:rPr>
        <w:t xml:space="preserve"> completed a biennial audit to ensure all fiduciary duties were adhered during Fiscal Year 2018 and Fiscal Year 2019. We received an unqualified result for Fiscal Year 201</w:t>
      </w:r>
      <w:r w:rsidR="009B20A5">
        <w:rPr>
          <w:rFonts w:eastAsia="Times New Roman" w:cstheme="minorHAnsi"/>
          <w:color w:val="000000" w:themeColor="text1"/>
        </w:rPr>
        <w:t>8</w:t>
      </w:r>
      <w:r w:rsidR="000B0850" w:rsidRPr="00F9601E">
        <w:rPr>
          <w:rFonts w:eastAsia="Times New Roman" w:cstheme="minorHAnsi"/>
          <w:color w:val="000000" w:themeColor="text1"/>
        </w:rPr>
        <w:t xml:space="preserve"> and Fiscal Year 2019. </w:t>
      </w:r>
      <w:r w:rsidR="00AC30D0">
        <w:rPr>
          <w:rFonts w:eastAsia="Times New Roman" w:cstheme="minorHAnsi"/>
          <w:color w:val="000000" w:themeColor="text1"/>
        </w:rPr>
        <w:t>The Council</w:t>
      </w:r>
      <w:r w:rsidR="000B0850" w:rsidRPr="00F9601E">
        <w:rPr>
          <w:rFonts w:eastAsia="Times New Roman" w:cstheme="minorHAnsi"/>
          <w:color w:val="000000" w:themeColor="text1"/>
        </w:rPr>
        <w:t xml:space="preserve"> will absorb the cost of completing an audit for Fiscal Year 2020 and Fiscal Year 2021 in Fiscal Year 2021. </w:t>
      </w:r>
      <w:r w:rsidR="008229B9">
        <w:rPr>
          <w:rFonts w:eastAsia="Times New Roman" w:cstheme="minorHAnsi"/>
          <w:color w:val="000000" w:themeColor="text1"/>
        </w:rPr>
        <w:t xml:space="preserve">In anticipation of </w:t>
      </w:r>
      <w:r w:rsidR="008229B9" w:rsidRPr="00FF5753">
        <w:rPr>
          <w:rFonts w:eastAsia="Times New Roman" w:cstheme="minorHAnsi"/>
          <w:color w:val="000000" w:themeColor="text1"/>
        </w:rPr>
        <w:t>an unqualified result for Fiscal Year 20</w:t>
      </w:r>
      <w:r w:rsidR="008229B9">
        <w:rPr>
          <w:rFonts w:eastAsia="Times New Roman" w:cstheme="minorHAnsi"/>
          <w:color w:val="000000" w:themeColor="text1"/>
        </w:rPr>
        <w:t>20</w:t>
      </w:r>
      <w:r w:rsidR="008229B9" w:rsidRPr="00FF5753">
        <w:rPr>
          <w:rFonts w:eastAsia="Times New Roman" w:cstheme="minorHAnsi"/>
          <w:color w:val="000000" w:themeColor="text1"/>
        </w:rPr>
        <w:t xml:space="preserve"> and Fiscal Year 20</w:t>
      </w:r>
      <w:r w:rsidR="008229B9">
        <w:rPr>
          <w:rFonts w:eastAsia="Times New Roman" w:cstheme="minorHAnsi"/>
          <w:color w:val="000000" w:themeColor="text1"/>
        </w:rPr>
        <w:t>21, we will appeal again to OMB for another exemption which will result in a savings to NCD’s Fiscal Year 2020 budget.</w:t>
      </w:r>
    </w:p>
    <w:p w14:paraId="56B37196" w14:textId="12D320C8" w:rsidR="005F55A2" w:rsidRPr="008229B9" w:rsidRDefault="000B0850" w:rsidP="008229B9">
      <w:pPr>
        <w:pStyle w:val="ListParagraph"/>
        <w:numPr>
          <w:ilvl w:val="0"/>
          <w:numId w:val="16"/>
        </w:numPr>
        <w:shd w:val="clear" w:color="auto" w:fill="FFFFFF"/>
        <w:spacing w:after="240"/>
        <w:contextualSpacing w:val="0"/>
        <w:rPr>
          <w:rFonts w:eastAsia="Times New Roman" w:cstheme="minorHAnsi"/>
          <w:b/>
          <w:bCs/>
          <w:color w:val="000000" w:themeColor="text1"/>
        </w:rPr>
      </w:pPr>
      <w:r w:rsidRPr="008229B9">
        <w:rPr>
          <w:rFonts w:eastAsia="Times New Roman" w:cstheme="minorHAnsi"/>
          <w:b/>
          <w:bCs/>
          <w:color w:val="000000" w:themeColor="text1"/>
        </w:rPr>
        <w:t>Continuity of Operations (COOP) &amp; Transition Planning</w:t>
      </w:r>
      <w:r w:rsidR="00F9601E" w:rsidRPr="008229B9">
        <w:rPr>
          <w:rFonts w:eastAsia="Times New Roman" w:cstheme="minorHAnsi"/>
          <w:color w:val="000000" w:themeColor="text1"/>
        </w:rPr>
        <w:t xml:space="preserve"> – </w:t>
      </w:r>
      <w:r w:rsidR="00AC30D0" w:rsidRPr="008229B9">
        <w:rPr>
          <w:rFonts w:cstheme="minorHAnsi"/>
          <w:color w:val="000000" w:themeColor="text1"/>
        </w:rPr>
        <w:t>The Council</w:t>
      </w:r>
      <w:r w:rsidR="007F1F2D" w:rsidRPr="008229B9">
        <w:rPr>
          <w:rFonts w:cstheme="minorHAnsi"/>
          <w:color w:val="000000" w:themeColor="text1"/>
        </w:rPr>
        <w:t xml:space="preserve"> will</w:t>
      </w:r>
      <w:r w:rsidR="00363B7F" w:rsidRPr="008229B9">
        <w:rPr>
          <w:rFonts w:cstheme="minorHAnsi"/>
          <w:color w:val="000000" w:themeColor="text1"/>
        </w:rPr>
        <w:t xml:space="preserve"> continue to</w:t>
      </w:r>
      <w:r w:rsidR="007F1F2D" w:rsidRPr="008229B9">
        <w:rPr>
          <w:rFonts w:cstheme="minorHAnsi"/>
          <w:color w:val="000000" w:themeColor="text1"/>
        </w:rPr>
        <w:t xml:space="preserve"> focus on </w:t>
      </w:r>
      <w:r w:rsidRPr="008229B9">
        <w:rPr>
          <w:rFonts w:cstheme="minorHAnsi"/>
          <w:color w:val="000000" w:themeColor="text1"/>
        </w:rPr>
        <w:t xml:space="preserve">our </w:t>
      </w:r>
      <w:r w:rsidR="007F1F2D" w:rsidRPr="008229B9">
        <w:rPr>
          <w:rFonts w:cstheme="minorHAnsi"/>
          <w:color w:val="000000" w:themeColor="text1"/>
        </w:rPr>
        <w:t xml:space="preserve">Continuity of Operations </w:t>
      </w:r>
      <w:r w:rsidRPr="008229B9">
        <w:rPr>
          <w:rFonts w:cstheme="minorHAnsi"/>
          <w:color w:val="000000" w:themeColor="text1"/>
        </w:rPr>
        <w:t xml:space="preserve">Plan </w:t>
      </w:r>
      <w:r w:rsidR="007F1F2D" w:rsidRPr="008229B9">
        <w:rPr>
          <w:rFonts w:cstheme="minorHAnsi"/>
          <w:color w:val="000000" w:themeColor="text1"/>
        </w:rPr>
        <w:t>(COOP)</w:t>
      </w:r>
      <w:r w:rsidR="006639C6" w:rsidRPr="008229B9">
        <w:rPr>
          <w:rFonts w:cstheme="minorHAnsi"/>
          <w:color w:val="000000" w:themeColor="text1"/>
        </w:rPr>
        <w:t xml:space="preserve"> to protect and secure the integrity of </w:t>
      </w:r>
      <w:r w:rsidR="00AC30D0" w:rsidRPr="008229B9">
        <w:rPr>
          <w:rFonts w:cstheme="minorHAnsi"/>
          <w:color w:val="000000" w:themeColor="text1"/>
        </w:rPr>
        <w:t>the Council</w:t>
      </w:r>
      <w:r w:rsidR="006639C6" w:rsidRPr="008229B9">
        <w:rPr>
          <w:rFonts w:cstheme="minorHAnsi"/>
          <w:color w:val="000000" w:themeColor="text1"/>
        </w:rPr>
        <w:t xml:space="preserve"> and to preserve the work that is critical to the mission of </w:t>
      </w:r>
      <w:r w:rsidR="00AC30D0" w:rsidRPr="008229B9">
        <w:rPr>
          <w:rFonts w:cstheme="minorHAnsi"/>
          <w:color w:val="000000" w:themeColor="text1"/>
        </w:rPr>
        <w:t>the Council</w:t>
      </w:r>
      <w:r w:rsidR="006639C6" w:rsidRPr="008229B9">
        <w:rPr>
          <w:rFonts w:cstheme="minorHAnsi"/>
          <w:color w:val="000000" w:themeColor="text1"/>
        </w:rPr>
        <w:t xml:space="preserve">. </w:t>
      </w:r>
      <w:r w:rsidRPr="008229B9">
        <w:rPr>
          <w:rFonts w:cstheme="minorHAnsi"/>
          <w:color w:val="000000" w:themeColor="text1"/>
        </w:rPr>
        <w:t xml:space="preserve">Additionally, as a result of COVID we will continue to focus on </w:t>
      </w:r>
      <w:r w:rsidR="00737093" w:rsidRPr="008229B9">
        <w:rPr>
          <w:rFonts w:cstheme="minorHAnsi"/>
          <w:color w:val="000000" w:themeColor="text1"/>
        </w:rPr>
        <w:t>return-to-work</w:t>
      </w:r>
      <w:r w:rsidR="000717E2" w:rsidRPr="008229B9">
        <w:rPr>
          <w:rFonts w:cstheme="minorHAnsi"/>
          <w:color w:val="000000" w:themeColor="text1"/>
        </w:rPr>
        <w:t xml:space="preserve"> transition planning for safety and security of our employees. </w:t>
      </w:r>
    </w:p>
    <w:p w14:paraId="1B1C605F" w14:textId="1966082A" w:rsidR="00D1252F" w:rsidRPr="00F9601E" w:rsidRDefault="00D1252F" w:rsidP="008229B9">
      <w:pPr>
        <w:spacing w:after="240"/>
        <w:rPr>
          <w:b/>
          <w:bCs/>
          <w:color w:val="000000" w:themeColor="text1"/>
        </w:rPr>
      </w:pPr>
      <w:r w:rsidRPr="00A072B4">
        <w:rPr>
          <w:rFonts w:cstheme="minorHAnsi"/>
          <w:color w:val="000000" w:themeColor="text1"/>
        </w:rPr>
        <w:br w:type="page"/>
      </w:r>
      <w:bookmarkStart w:id="19" w:name="_GOAL_6"/>
      <w:bookmarkEnd w:id="19"/>
      <w:r w:rsidRPr="00F9601E">
        <w:rPr>
          <w:b/>
          <w:bCs/>
          <w:color w:val="000000" w:themeColor="text1"/>
        </w:rPr>
        <w:lastRenderedPageBreak/>
        <w:t>GOAL 6</w:t>
      </w:r>
    </w:p>
    <w:p w14:paraId="2AA9D3F6" w14:textId="77777777" w:rsidR="00D1252F" w:rsidRPr="00DE01B0" w:rsidRDefault="00D1252F" w:rsidP="00DE01B0">
      <w:pPr>
        <w:pBdr>
          <w:top w:val="single" w:sz="4" w:space="1" w:color="auto"/>
          <w:left w:val="single" w:sz="4" w:space="4" w:color="auto"/>
          <w:bottom w:val="single" w:sz="4" w:space="1" w:color="auto"/>
          <w:right w:val="single" w:sz="4" w:space="4" w:color="auto"/>
        </w:pBdr>
        <w:jc w:val="center"/>
        <w:rPr>
          <w:b/>
          <w:bCs/>
        </w:rPr>
      </w:pPr>
      <w:r w:rsidRPr="00DE01B0">
        <w:rPr>
          <w:b/>
          <w:bCs/>
        </w:rPr>
        <w:t>OBJECTIVES, STRATEGIC RESULTS and PLANNED ACTIVITIES</w:t>
      </w:r>
    </w:p>
    <w:p w14:paraId="339A0E9F" w14:textId="77777777" w:rsidR="00382C0C" w:rsidRPr="00A072B4" w:rsidRDefault="00382C0C" w:rsidP="007D5C02">
      <w:pPr>
        <w:rPr>
          <w:rFonts w:cstheme="minorHAnsi"/>
          <w:color w:val="000000" w:themeColor="text1"/>
        </w:rPr>
      </w:pPr>
    </w:p>
    <w:p w14:paraId="05AA5048" w14:textId="77777777" w:rsidR="00D1252F" w:rsidRPr="00A072B4" w:rsidRDefault="00D1252F" w:rsidP="00737093">
      <w:pPr>
        <w:spacing w:after="240"/>
        <w:rPr>
          <w:rFonts w:cstheme="minorHAnsi"/>
          <w:b/>
          <w:bCs/>
          <w:color w:val="000000" w:themeColor="text1"/>
        </w:rPr>
      </w:pPr>
      <w:r w:rsidRPr="00A072B4">
        <w:rPr>
          <w:rFonts w:cstheme="minorHAnsi"/>
          <w:b/>
          <w:bCs/>
          <w:caps/>
          <w:color w:val="000000" w:themeColor="text1"/>
        </w:rPr>
        <w:t xml:space="preserve">goal 6: </w:t>
      </w:r>
      <w:r w:rsidRPr="00A072B4">
        <w:rPr>
          <w:rFonts w:cstheme="minorHAnsi"/>
          <w:b/>
          <w:bCs/>
          <w:color w:val="000000" w:themeColor="text1"/>
        </w:rPr>
        <w:t>Recruit, retain, and develop a highly qualified professional staff in order to effectively service execution of statutory duties.</w:t>
      </w:r>
    </w:p>
    <w:p w14:paraId="71D697D2" w14:textId="77777777" w:rsidR="00D1252F" w:rsidRPr="00A072B4" w:rsidRDefault="00D1252F" w:rsidP="00737093">
      <w:pPr>
        <w:pStyle w:val="ListParagraph"/>
        <w:numPr>
          <w:ilvl w:val="0"/>
          <w:numId w:val="50"/>
        </w:numPr>
        <w:spacing w:after="240"/>
        <w:contextualSpacing w:val="0"/>
        <w:rPr>
          <w:rFonts w:cstheme="minorHAnsi"/>
          <w:color w:val="000000" w:themeColor="text1"/>
        </w:rPr>
      </w:pPr>
      <w:r w:rsidRPr="00A072B4">
        <w:rPr>
          <w:rFonts w:cstheme="minorHAnsi"/>
          <w:color w:val="000000" w:themeColor="text1"/>
        </w:rPr>
        <w:t>Enhance new staff orientation materials and process.</w:t>
      </w:r>
    </w:p>
    <w:p w14:paraId="508B3FEF" w14:textId="434C77DE" w:rsidR="00D1252F" w:rsidRPr="00A072B4" w:rsidRDefault="00D1252F" w:rsidP="00737093">
      <w:pPr>
        <w:pStyle w:val="ListParagraph"/>
        <w:numPr>
          <w:ilvl w:val="0"/>
          <w:numId w:val="50"/>
        </w:numPr>
        <w:spacing w:after="240"/>
        <w:contextualSpacing w:val="0"/>
        <w:rPr>
          <w:rFonts w:cstheme="minorHAnsi"/>
          <w:color w:val="000000" w:themeColor="text1"/>
        </w:rPr>
      </w:pPr>
      <w:r w:rsidRPr="00A072B4">
        <w:rPr>
          <w:rFonts w:cstheme="minorHAnsi"/>
          <w:color w:val="000000" w:themeColor="text1"/>
        </w:rPr>
        <w:t xml:space="preserve">Perform a SWOT analysis and identify best practices from select </w:t>
      </w:r>
      <w:r w:rsidR="00972B4F">
        <w:rPr>
          <w:rFonts w:cstheme="minorHAnsi"/>
          <w:color w:val="000000" w:themeColor="text1"/>
        </w:rPr>
        <w:t>a</w:t>
      </w:r>
      <w:r w:rsidRPr="00A072B4">
        <w:rPr>
          <w:rFonts w:cstheme="minorHAnsi"/>
          <w:color w:val="000000" w:themeColor="text1"/>
        </w:rPr>
        <w:t xml:space="preserve">gency projects from the prior fiscal year. </w:t>
      </w:r>
    </w:p>
    <w:p w14:paraId="4A737E9A" w14:textId="77777777" w:rsidR="007F2612" w:rsidRPr="00A072B4" w:rsidRDefault="00D1252F" w:rsidP="00737093">
      <w:pPr>
        <w:pStyle w:val="ListParagraph"/>
        <w:numPr>
          <w:ilvl w:val="0"/>
          <w:numId w:val="50"/>
        </w:numPr>
        <w:spacing w:after="240"/>
        <w:contextualSpacing w:val="0"/>
        <w:rPr>
          <w:rFonts w:cstheme="minorHAnsi"/>
          <w:color w:val="000000" w:themeColor="text1"/>
        </w:rPr>
      </w:pPr>
      <w:r w:rsidRPr="00A072B4">
        <w:rPr>
          <w:rFonts w:cstheme="minorHAnsi"/>
          <w:color w:val="000000" w:themeColor="text1"/>
        </w:rPr>
        <w:t xml:space="preserve">Identify training to support improvement in areas identified as weaknesses or signifying skills gaps by project analysis. </w:t>
      </w:r>
    </w:p>
    <w:p w14:paraId="24617F22" w14:textId="046ACA1D" w:rsidR="00E87626" w:rsidRPr="00453044" w:rsidRDefault="00D1252F" w:rsidP="00453044">
      <w:pPr>
        <w:pStyle w:val="ListParagraph"/>
        <w:numPr>
          <w:ilvl w:val="0"/>
          <w:numId w:val="50"/>
        </w:numPr>
        <w:spacing w:after="240"/>
        <w:contextualSpacing w:val="0"/>
        <w:rPr>
          <w:rFonts w:cstheme="minorHAnsi"/>
          <w:color w:val="000000" w:themeColor="text1"/>
        </w:rPr>
      </w:pPr>
      <w:r w:rsidRPr="00A072B4">
        <w:rPr>
          <w:rFonts w:cstheme="minorHAnsi"/>
          <w:color w:val="000000" w:themeColor="text1"/>
        </w:rPr>
        <w:t xml:space="preserve">Continue to be a model </w:t>
      </w:r>
      <w:r w:rsidR="00972B4F">
        <w:rPr>
          <w:rFonts w:cstheme="minorHAnsi"/>
          <w:color w:val="000000" w:themeColor="text1"/>
        </w:rPr>
        <w:t>a</w:t>
      </w:r>
      <w:r w:rsidRPr="00A072B4">
        <w:rPr>
          <w:rFonts w:cstheme="minorHAnsi"/>
          <w:color w:val="000000" w:themeColor="text1"/>
        </w:rPr>
        <w:t>gency by employing and retaining employees with disabilities.</w:t>
      </w:r>
    </w:p>
    <w:p w14:paraId="232DF899" w14:textId="06AE842C" w:rsidR="00C23CDC" w:rsidRDefault="00227513" w:rsidP="00737093">
      <w:pPr>
        <w:shd w:val="clear" w:color="auto" w:fill="FFFFFF"/>
        <w:spacing w:after="240"/>
        <w:rPr>
          <w:rFonts w:cstheme="minorHAnsi"/>
          <w:color w:val="000000" w:themeColor="text1"/>
        </w:rPr>
      </w:pPr>
      <w:r w:rsidRPr="00A072B4">
        <w:rPr>
          <w:rFonts w:cstheme="minorHAnsi"/>
          <w:color w:val="000000" w:themeColor="text1"/>
        </w:rPr>
        <w:t xml:space="preserve">In </w:t>
      </w:r>
      <w:r w:rsidR="008739BA" w:rsidRPr="00A072B4">
        <w:rPr>
          <w:rFonts w:cstheme="minorHAnsi"/>
          <w:color w:val="000000" w:themeColor="text1"/>
        </w:rPr>
        <w:t>F</w:t>
      </w:r>
      <w:r w:rsidR="007F2612" w:rsidRPr="00A072B4">
        <w:rPr>
          <w:rFonts w:cstheme="minorHAnsi"/>
          <w:color w:val="000000" w:themeColor="text1"/>
        </w:rPr>
        <w:t xml:space="preserve">iscal </w:t>
      </w:r>
      <w:r w:rsidR="008739BA" w:rsidRPr="00A072B4">
        <w:rPr>
          <w:rFonts w:cstheme="minorHAnsi"/>
          <w:color w:val="000000" w:themeColor="text1"/>
        </w:rPr>
        <w:t>Y</w:t>
      </w:r>
      <w:r w:rsidR="007F2612" w:rsidRPr="00A072B4">
        <w:rPr>
          <w:rFonts w:cstheme="minorHAnsi"/>
          <w:color w:val="000000" w:themeColor="text1"/>
        </w:rPr>
        <w:t>ear</w:t>
      </w:r>
      <w:r w:rsidR="008739BA" w:rsidRPr="00A072B4">
        <w:rPr>
          <w:rFonts w:cstheme="minorHAnsi"/>
          <w:color w:val="000000" w:themeColor="text1"/>
        </w:rPr>
        <w:t xml:space="preserve"> </w:t>
      </w:r>
      <w:r w:rsidR="007F2612" w:rsidRPr="00A072B4">
        <w:rPr>
          <w:rFonts w:cstheme="minorHAnsi"/>
          <w:color w:val="000000" w:themeColor="text1"/>
        </w:rPr>
        <w:t xml:space="preserve">2019 and </w:t>
      </w:r>
      <w:r w:rsidR="001D510E" w:rsidRPr="00A072B4">
        <w:rPr>
          <w:rFonts w:cstheme="minorHAnsi"/>
          <w:color w:val="000000" w:themeColor="text1"/>
        </w:rPr>
        <w:t>2020</w:t>
      </w:r>
      <w:r w:rsidRPr="00A072B4">
        <w:rPr>
          <w:rFonts w:cstheme="minorHAnsi"/>
          <w:color w:val="000000" w:themeColor="text1"/>
        </w:rPr>
        <w:t xml:space="preserve">, </w:t>
      </w:r>
      <w:r w:rsidR="007F2612" w:rsidRPr="00A072B4">
        <w:rPr>
          <w:rFonts w:cstheme="minorHAnsi"/>
          <w:color w:val="000000" w:themeColor="text1"/>
        </w:rPr>
        <w:t>we</w:t>
      </w:r>
      <w:r w:rsidRPr="00A072B4">
        <w:rPr>
          <w:rFonts w:cstheme="minorHAnsi"/>
          <w:color w:val="000000" w:themeColor="text1"/>
        </w:rPr>
        <w:t xml:space="preserve"> experienced </w:t>
      </w:r>
      <w:r w:rsidR="00363B7F" w:rsidRPr="00A072B4">
        <w:rPr>
          <w:rFonts w:cstheme="minorHAnsi"/>
          <w:color w:val="000000" w:themeColor="text1"/>
        </w:rPr>
        <w:t xml:space="preserve">the </w:t>
      </w:r>
      <w:r w:rsidR="007F2612" w:rsidRPr="00A072B4">
        <w:rPr>
          <w:rFonts w:cstheme="minorHAnsi"/>
          <w:color w:val="000000" w:themeColor="text1"/>
        </w:rPr>
        <w:t xml:space="preserve">turnover of </w:t>
      </w:r>
      <w:r w:rsidR="00056281" w:rsidRPr="00A072B4">
        <w:rPr>
          <w:rFonts w:cstheme="minorHAnsi"/>
          <w:color w:val="000000" w:themeColor="text1"/>
        </w:rPr>
        <w:t xml:space="preserve">three council members, and one full-time staff. </w:t>
      </w:r>
      <w:r w:rsidR="008C1FDB">
        <w:rPr>
          <w:rFonts w:cstheme="minorHAnsi"/>
          <w:color w:val="000000" w:themeColor="text1"/>
        </w:rPr>
        <w:t>In Fiscal Year 2021, we experienced the turnover of five council members</w:t>
      </w:r>
      <w:r w:rsidR="00D6242F">
        <w:rPr>
          <w:rFonts w:cstheme="minorHAnsi"/>
          <w:color w:val="000000" w:themeColor="text1"/>
        </w:rPr>
        <w:t xml:space="preserve"> and in late January, had a new Chairman designated by President Biden </w:t>
      </w:r>
      <w:r w:rsidR="00403FDC">
        <w:rPr>
          <w:rFonts w:cstheme="minorHAnsi"/>
          <w:color w:val="000000" w:themeColor="text1"/>
        </w:rPr>
        <w:t xml:space="preserve">who </w:t>
      </w:r>
      <w:r w:rsidR="00E34D02">
        <w:rPr>
          <w:rFonts w:cstheme="minorHAnsi"/>
          <w:color w:val="000000" w:themeColor="text1"/>
        </w:rPr>
        <w:t>appointed</w:t>
      </w:r>
      <w:r w:rsidR="00403FDC">
        <w:rPr>
          <w:rFonts w:cstheme="minorHAnsi"/>
          <w:color w:val="000000" w:themeColor="text1"/>
        </w:rPr>
        <w:t xml:space="preserve"> a new executive director from </w:t>
      </w:r>
      <w:r w:rsidR="00C76B43">
        <w:rPr>
          <w:rFonts w:cstheme="minorHAnsi"/>
          <w:color w:val="000000" w:themeColor="text1"/>
        </w:rPr>
        <w:t>within NCD’s existing staff</w:t>
      </w:r>
      <w:r w:rsidR="008C1FDB">
        <w:rPr>
          <w:rFonts w:cstheme="minorHAnsi"/>
          <w:color w:val="000000" w:themeColor="text1"/>
        </w:rPr>
        <w:t xml:space="preserve">. </w:t>
      </w:r>
    </w:p>
    <w:p w14:paraId="7F0FB693" w14:textId="7E8505BE" w:rsidR="00056281" w:rsidRPr="007C2BC6" w:rsidRDefault="00C23CDC" w:rsidP="007C2BC6">
      <w:pPr>
        <w:pStyle w:val="ListParagraph"/>
        <w:spacing w:after="240"/>
        <w:ind w:left="0"/>
        <w:contextualSpacing w:val="0"/>
        <w:rPr>
          <w:rFonts w:cstheme="minorHAnsi"/>
          <w:b/>
          <w:color w:val="000000" w:themeColor="text1"/>
        </w:rPr>
      </w:pPr>
      <w:r w:rsidRPr="00120204">
        <w:rPr>
          <w:rFonts w:cstheme="minorHAnsi"/>
          <w:b/>
          <w:color w:val="000000" w:themeColor="text1"/>
        </w:rPr>
        <w:t>In furtherance of Go</w:t>
      </w:r>
      <w:r>
        <w:rPr>
          <w:rFonts w:cstheme="minorHAnsi"/>
          <w:b/>
          <w:color w:val="000000" w:themeColor="text1"/>
        </w:rPr>
        <w:t>al 6</w:t>
      </w:r>
      <w:r w:rsidRPr="00120204">
        <w:rPr>
          <w:rFonts w:cstheme="minorHAnsi"/>
          <w:b/>
          <w:color w:val="000000" w:themeColor="text1"/>
        </w:rPr>
        <w:t>, the Council accomplished the following in FY 2020 &amp; 2021:</w:t>
      </w:r>
    </w:p>
    <w:p w14:paraId="0118A99A" w14:textId="503A3B3D" w:rsidR="00056281" w:rsidRPr="0072796A" w:rsidRDefault="00C23CDC" w:rsidP="00737093">
      <w:pPr>
        <w:pStyle w:val="ListParagraph"/>
        <w:numPr>
          <w:ilvl w:val="0"/>
          <w:numId w:val="16"/>
        </w:numPr>
        <w:shd w:val="clear" w:color="auto" w:fill="FFFFFF"/>
        <w:spacing w:after="240"/>
        <w:contextualSpacing w:val="0"/>
        <w:rPr>
          <w:rFonts w:cstheme="minorHAnsi"/>
          <w:color w:val="000000" w:themeColor="text1"/>
        </w:rPr>
      </w:pPr>
      <w:r>
        <w:rPr>
          <w:rFonts w:cstheme="minorHAnsi"/>
          <w:color w:val="000000" w:themeColor="text1"/>
        </w:rPr>
        <w:t>C</w:t>
      </w:r>
      <w:r w:rsidR="00056281" w:rsidRPr="00A072B4">
        <w:rPr>
          <w:rFonts w:cstheme="minorHAnsi"/>
          <w:color w:val="000000" w:themeColor="text1"/>
        </w:rPr>
        <w:t>ontinue</w:t>
      </w:r>
      <w:r>
        <w:rPr>
          <w:rFonts w:cstheme="minorHAnsi"/>
          <w:color w:val="000000" w:themeColor="text1"/>
        </w:rPr>
        <w:t>d</w:t>
      </w:r>
      <w:r w:rsidR="00056281" w:rsidRPr="00A072B4">
        <w:rPr>
          <w:rFonts w:cstheme="minorHAnsi"/>
          <w:color w:val="000000" w:themeColor="text1"/>
        </w:rPr>
        <w:t xml:space="preserve"> to </w:t>
      </w:r>
      <w:r w:rsidR="006639C6" w:rsidRPr="00A072B4">
        <w:rPr>
          <w:rFonts w:cstheme="minorHAnsi"/>
          <w:color w:val="000000" w:themeColor="text1"/>
        </w:rPr>
        <w:t>enhance procedures to onboard new staff and member</w:t>
      </w:r>
      <w:r w:rsidR="00B061FE" w:rsidRPr="00A072B4">
        <w:rPr>
          <w:rFonts w:cstheme="minorHAnsi"/>
          <w:color w:val="000000" w:themeColor="text1"/>
        </w:rPr>
        <w:t>s</w:t>
      </w:r>
      <w:r w:rsidR="006639C6" w:rsidRPr="00A072B4">
        <w:rPr>
          <w:rFonts w:cstheme="minorHAnsi"/>
          <w:color w:val="000000" w:themeColor="text1"/>
        </w:rPr>
        <w:t xml:space="preserve"> by providing an </w:t>
      </w:r>
      <w:r w:rsidR="00972B4F">
        <w:rPr>
          <w:rFonts w:cstheme="minorHAnsi"/>
          <w:color w:val="000000" w:themeColor="text1"/>
        </w:rPr>
        <w:t>a</w:t>
      </w:r>
      <w:r w:rsidR="006639C6" w:rsidRPr="00A072B4">
        <w:rPr>
          <w:rFonts w:cstheme="minorHAnsi"/>
          <w:color w:val="000000" w:themeColor="text1"/>
        </w:rPr>
        <w:t>gency-wide o</w:t>
      </w:r>
      <w:r w:rsidR="000423F5" w:rsidRPr="00A072B4">
        <w:rPr>
          <w:rFonts w:cstheme="minorHAnsi"/>
          <w:color w:val="000000" w:themeColor="text1"/>
        </w:rPr>
        <w:t>rientation</w:t>
      </w:r>
      <w:r w:rsidR="006639C6" w:rsidRPr="00A072B4">
        <w:rPr>
          <w:rFonts w:cstheme="minorHAnsi"/>
          <w:color w:val="000000" w:themeColor="text1"/>
        </w:rPr>
        <w:t xml:space="preserve">. </w:t>
      </w:r>
      <w:r w:rsidR="000423F5" w:rsidRPr="00A072B4">
        <w:rPr>
          <w:rFonts w:cstheme="minorHAnsi"/>
          <w:color w:val="000000" w:themeColor="text1"/>
        </w:rPr>
        <w:t xml:space="preserve">The orientation process includes all staff and is continually reviewed for accuracy and updates. </w:t>
      </w:r>
      <w:r w:rsidR="00056281" w:rsidRPr="00A072B4">
        <w:rPr>
          <w:rFonts w:cstheme="minorHAnsi"/>
          <w:color w:val="000000" w:themeColor="text1"/>
        </w:rPr>
        <w:t xml:space="preserve">In response to staff continuing to operate in a telework posture, </w:t>
      </w:r>
      <w:r w:rsidR="00AC30D0">
        <w:rPr>
          <w:rFonts w:cstheme="minorHAnsi"/>
          <w:color w:val="000000" w:themeColor="text1"/>
        </w:rPr>
        <w:t>the Council</w:t>
      </w:r>
      <w:r w:rsidR="008B7DFC" w:rsidRPr="00A072B4">
        <w:rPr>
          <w:rFonts w:cstheme="minorHAnsi"/>
          <w:color w:val="000000" w:themeColor="text1"/>
        </w:rPr>
        <w:t xml:space="preserve"> </w:t>
      </w:r>
      <w:r w:rsidR="001A6762">
        <w:rPr>
          <w:rFonts w:cstheme="minorHAnsi"/>
          <w:color w:val="000000" w:themeColor="text1"/>
        </w:rPr>
        <w:t xml:space="preserve">successfully </w:t>
      </w:r>
      <w:r w:rsidR="008B7DFC">
        <w:rPr>
          <w:rFonts w:cstheme="minorHAnsi"/>
          <w:color w:val="000000" w:themeColor="text1"/>
        </w:rPr>
        <w:t>offered its first</w:t>
      </w:r>
      <w:r w:rsidR="00056281" w:rsidRPr="00A072B4">
        <w:rPr>
          <w:rFonts w:cstheme="minorHAnsi"/>
          <w:color w:val="000000" w:themeColor="text1"/>
        </w:rPr>
        <w:t xml:space="preserve"> virtual orientation for </w:t>
      </w:r>
      <w:r w:rsidR="008B7DFC">
        <w:rPr>
          <w:rFonts w:cstheme="minorHAnsi"/>
          <w:color w:val="000000" w:themeColor="text1"/>
        </w:rPr>
        <w:t xml:space="preserve">five </w:t>
      </w:r>
      <w:r w:rsidR="00056281" w:rsidRPr="00A072B4">
        <w:rPr>
          <w:rFonts w:cstheme="minorHAnsi"/>
          <w:color w:val="000000" w:themeColor="text1"/>
        </w:rPr>
        <w:t xml:space="preserve">new </w:t>
      </w:r>
      <w:r w:rsidR="008B7DFC">
        <w:rPr>
          <w:rFonts w:cstheme="minorHAnsi"/>
          <w:color w:val="000000" w:themeColor="text1"/>
        </w:rPr>
        <w:t xml:space="preserve">council </w:t>
      </w:r>
      <w:r w:rsidR="00056281" w:rsidRPr="00A072B4">
        <w:rPr>
          <w:rFonts w:cstheme="minorHAnsi"/>
          <w:color w:val="000000" w:themeColor="text1"/>
        </w:rPr>
        <w:t>members</w:t>
      </w:r>
      <w:r w:rsidR="001A6762">
        <w:rPr>
          <w:rFonts w:cstheme="minorHAnsi"/>
          <w:color w:val="000000" w:themeColor="text1"/>
        </w:rPr>
        <w:t>.</w:t>
      </w:r>
    </w:p>
    <w:p w14:paraId="7036BA51" w14:textId="64FF7EAE" w:rsidR="008C7694" w:rsidRPr="00F9601E" w:rsidRDefault="00056281" w:rsidP="00737093">
      <w:pPr>
        <w:pStyle w:val="ListParagraph"/>
        <w:numPr>
          <w:ilvl w:val="0"/>
          <w:numId w:val="16"/>
        </w:numPr>
        <w:shd w:val="clear" w:color="auto" w:fill="FFFFFF"/>
        <w:spacing w:after="240"/>
        <w:contextualSpacing w:val="0"/>
        <w:rPr>
          <w:rFonts w:cstheme="minorHAnsi"/>
          <w:color w:val="000000" w:themeColor="text1"/>
        </w:rPr>
      </w:pPr>
      <w:r w:rsidRPr="00A072B4">
        <w:rPr>
          <w:rFonts w:cstheme="minorHAnsi"/>
          <w:color w:val="000000" w:themeColor="text1"/>
        </w:rPr>
        <w:t xml:space="preserve">In response to COVID, </w:t>
      </w:r>
      <w:r w:rsidR="00AC30D0">
        <w:rPr>
          <w:rFonts w:cstheme="minorHAnsi"/>
          <w:color w:val="000000" w:themeColor="text1"/>
        </w:rPr>
        <w:t>the Council</w:t>
      </w:r>
      <w:r w:rsidRPr="00A072B4">
        <w:rPr>
          <w:rFonts w:cstheme="minorHAnsi"/>
          <w:color w:val="000000" w:themeColor="text1"/>
        </w:rPr>
        <w:t xml:space="preserve"> implemented a virtual swearing-in process. </w:t>
      </w:r>
    </w:p>
    <w:p w14:paraId="1209FACD" w14:textId="1EE5EBEC" w:rsidR="00056281" w:rsidRPr="00A50868" w:rsidRDefault="00056281" w:rsidP="00A50868">
      <w:pPr>
        <w:pStyle w:val="ListParagraph"/>
        <w:numPr>
          <w:ilvl w:val="0"/>
          <w:numId w:val="16"/>
        </w:numPr>
        <w:shd w:val="clear" w:color="auto" w:fill="FFFFFF"/>
        <w:rPr>
          <w:rFonts w:cstheme="minorHAnsi"/>
          <w:color w:val="000000" w:themeColor="text1"/>
        </w:rPr>
      </w:pPr>
      <w:r w:rsidRPr="00A50868">
        <w:rPr>
          <w:rFonts w:cstheme="minorHAnsi"/>
          <w:color w:val="000000" w:themeColor="text1"/>
        </w:rPr>
        <w:t>In response to COVID, employees have been encouraged to participate in virtual training</w:t>
      </w:r>
      <w:r w:rsidR="001A6762" w:rsidRPr="00A50868">
        <w:rPr>
          <w:rFonts w:cstheme="minorHAnsi"/>
          <w:color w:val="000000" w:themeColor="text1"/>
        </w:rPr>
        <w:t>s</w:t>
      </w:r>
      <w:r w:rsidRPr="00A50868">
        <w:rPr>
          <w:rFonts w:cstheme="minorHAnsi"/>
          <w:color w:val="000000" w:themeColor="text1"/>
        </w:rPr>
        <w:t xml:space="preserve">. </w:t>
      </w:r>
      <w:r w:rsidR="004D23C1" w:rsidRPr="00A50868">
        <w:rPr>
          <w:rFonts w:cstheme="minorHAnsi"/>
          <w:color w:val="000000" w:themeColor="text1"/>
        </w:rPr>
        <w:t xml:space="preserve">To ensure </w:t>
      </w:r>
      <w:r w:rsidR="007E0DAE" w:rsidRPr="00A50868">
        <w:rPr>
          <w:rFonts w:cstheme="minorHAnsi"/>
          <w:color w:val="000000" w:themeColor="text1"/>
        </w:rPr>
        <w:t>compliance with annual ethics training requirements</w:t>
      </w:r>
      <w:r w:rsidR="004D23C1" w:rsidRPr="00A50868">
        <w:rPr>
          <w:rFonts w:cstheme="minorHAnsi"/>
          <w:color w:val="000000" w:themeColor="text1"/>
        </w:rPr>
        <w:t xml:space="preserve">, </w:t>
      </w:r>
      <w:r w:rsidRPr="00A50868">
        <w:rPr>
          <w:rFonts w:cstheme="minorHAnsi"/>
          <w:color w:val="000000" w:themeColor="text1"/>
        </w:rPr>
        <w:t>we continue to partner with t</w:t>
      </w:r>
      <w:r w:rsidR="004D23C1" w:rsidRPr="00A50868">
        <w:rPr>
          <w:rFonts w:cstheme="minorHAnsi"/>
          <w:color w:val="000000" w:themeColor="text1"/>
        </w:rPr>
        <w:t xml:space="preserve">he U.S. Department of Education, Office of the General Counsel, Ethics Division </w:t>
      </w:r>
      <w:r w:rsidR="00BE73FF" w:rsidRPr="00A50868">
        <w:rPr>
          <w:rFonts w:cstheme="minorHAnsi"/>
          <w:color w:val="000000" w:themeColor="text1"/>
        </w:rPr>
        <w:t xml:space="preserve">and have provided </w:t>
      </w:r>
      <w:r w:rsidR="004D23C1" w:rsidRPr="00A50868">
        <w:rPr>
          <w:rFonts w:cstheme="minorHAnsi"/>
          <w:color w:val="000000" w:themeColor="text1"/>
        </w:rPr>
        <w:t>members and staff ethics training</w:t>
      </w:r>
      <w:r w:rsidR="00B061FE" w:rsidRPr="00A50868">
        <w:rPr>
          <w:rFonts w:cstheme="minorHAnsi"/>
          <w:color w:val="000000" w:themeColor="text1"/>
        </w:rPr>
        <w:t xml:space="preserve"> </w:t>
      </w:r>
      <w:r w:rsidR="00A50868">
        <w:rPr>
          <w:rFonts w:cstheme="minorHAnsi"/>
          <w:color w:val="000000" w:themeColor="text1"/>
        </w:rPr>
        <w:t xml:space="preserve">annually </w:t>
      </w:r>
      <w:r w:rsidR="00A50868" w:rsidRPr="00FF5753">
        <w:rPr>
          <w:rFonts w:cstheme="minorHAnsi"/>
          <w:color w:val="000000" w:themeColor="text1"/>
        </w:rPr>
        <w:t xml:space="preserve">in </w:t>
      </w:r>
      <w:r w:rsidR="00A50868" w:rsidRPr="00FF5753">
        <w:rPr>
          <w:rFonts w:cstheme="minorHAnsi"/>
          <w:color w:val="000000" w:themeColor="text1"/>
        </w:rPr>
        <w:lastRenderedPageBreak/>
        <w:t>conjunction with new member orientation and videoconference Council meeting</w:t>
      </w:r>
      <w:r w:rsidR="00A50868">
        <w:rPr>
          <w:rFonts w:cstheme="minorHAnsi"/>
          <w:color w:val="000000" w:themeColor="text1"/>
        </w:rPr>
        <w:t xml:space="preserve">s. Our next ethics training is </w:t>
      </w:r>
      <w:r w:rsidR="00A50868" w:rsidRPr="00FF5753">
        <w:rPr>
          <w:rFonts w:cstheme="minorHAnsi"/>
          <w:color w:val="000000" w:themeColor="text1"/>
        </w:rPr>
        <w:t>scheduled for May 13, 2021</w:t>
      </w:r>
      <w:r w:rsidR="00A50868">
        <w:rPr>
          <w:rFonts w:cstheme="minorHAnsi"/>
          <w:color w:val="000000" w:themeColor="text1"/>
        </w:rPr>
        <w:t xml:space="preserve"> during our videoconference Council meeting</w:t>
      </w:r>
      <w:r w:rsidR="00A50868" w:rsidRPr="00FF5753">
        <w:rPr>
          <w:rFonts w:cstheme="minorHAnsi"/>
          <w:color w:val="000000" w:themeColor="text1"/>
        </w:rPr>
        <w:t xml:space="preserve">.  </w:t>
      </w:r>
    </w:p>
    <w:p w14:paraId="3C32CBC7" w14:textId="313DCD67" w:rsidR="008739BA" w:rsidRPr="00D67D2C" w:rsidRDefault="00B061FE" w:rsidP="00D67D2C">
      <w:pPr>
        <w:pStyle w:val="ListParagraph"/>
        <w:numPr>
          <w:ilvl w:val="0"/>
          <w:numId w:val="16"/>
        </w:numPr>
        <w:shd w:val="clear" w:color="auto" w:fill="FFFFFF"/>
        <w:spacing w:after="240"/>
        <w:contextualSpacing w:val="0"/>
        <w:rPr>
          <w:rFonts w:cstheme="minorHAnsi"/>
          <w:color w:val="000000" w:themeColor="text1"/>
        </w:rPr>
      </w:pPr>
      <w:r w:rsidRPr="00A072B4">
        <w:rPr>
          <w:rFonts w:cstheme="minorHAnsi"/>
          <w:color w:val="000000" w:themeColor="text1"/>
        </w:rPr>
        <w:t xml:space="preserve">In </w:t>
      </w:r>
      <w:r w:rsidR="008739BA" w:rsidRPr="00A072B4">
        <w:rPr>
          <w:rFonts w:cstheme="minorHAnsi"/>
          <w:color w:val="000000" w:themeColor="text1"/>
        </w:rPr>
        <w:t>F</w:t>
      </w:r>
      <w:r w:rsidR="00056281" w:rsidRPr="00A072B4">
        <w:rPr>
          <w:rFonts w:cstheme="minorHAnsi"/>
          <w:color w:val="000000" w:themeColor="text1"/>
        </w:rPr>
        <w:t xml:space="preserve">iscal </w:t>
      </w:r>
      <w:r w:rsidR="008739BA" w:rsidRPr="00A072B4">
        <w:rPr>
          <w:rFonts w:cstheme="minorHAnsi"/>
          <w:color w:val="000000" w:themeColor="text1"/>
        </w:rPr>
        <w:t>Y</w:t>
      </w:r>
      <w:r w:rsidR="00056281" w:rsidRPr="00A072B4">
        <w:rPr>
          <w:rFonts w:cstheme="minorHAnsi"/>
          <w:color w:val="000000" w:themeColor="text1"/>
        </w:rPr>
        <w:t>ear</w:t>
      </w:r>
      <w:r w:rsidR="008739BA" w:rsidRPr="00A072B4">
        <w:rPr>
          <w:rFonts w:cstheme="minorHAnsi"/>
          <w:color w:val="000000" w:themeColor="text1"/>
        </w:rPr>
        <w:t xml:space="preserve"> 20</w:t>
      </w:r>
      <w:r w:rsidR="00056281" w:rsidRPr="00A072B4">
        <w:rPr>
          <w:rFonts w:cstheme="minorHAnsi"/>
          <w:color w:val="000000" w:themeColor="text1"/>
        </w:rPr>
        <w:t>20</w:t>
      </w:r>
      <w:r w:rsidRPr="00A072B4">
        <w:rPr>
          <w:rFonts w:cstheme="minorHAnsi"/>
          <w:color w:val="000000" w:themeColor="text1"/>
        </w:rPr>
        <w:t>,</w:t>
      </w:r>
      <w:r w:rsidR="00930780" w:rsidRPr="00A072B4">
        <w:rPr>
          <w:rFonts w:cstheme="minorHAnsi"/>
          <w:color w:val="000000" w:themeColor="text1"/>
        </w:rPr>
        <w:t xml:space="preserve"> </w:t>
      </w:r>
      <w:r w:rsidR="00AC30D0">
        <w:rPr>
          <w:rFonts w:cstheme="minorHAnsi"/>
          <w:color w:val="000000" w:themeColor="text1"/>
        </w:rPr>
        <w:t>the Council</w:t>
      </w:r>
      <w:r w:rsidR="00930780" w:rsidRPr="00A072B4">
        <w:rPr>
          <w:rFonts w:cstheme="minorHAnsi"/>
          <w:color w:val="000000" w:themeColor="text1"/>
        </w:rPr>
        <w:t xml:space="preserve"> c</w:t>
      </w:r>
      <w:r w:rsidRPr="00A072B4">
        <w:rPr>
          <w:rFonts w:cstheme="minorHAnsi"/>
          <w:color w:val="000000" w:themeColor="text1"/>
        </w:rPr>
        <w:t xml:space="preserve">omplied with all requests by </w:t>
      </w:r>
      <w:r w:rsidR="00C127D9">
        <w:rPr>
          <w:rFonts w:cstheme="minorHAnsi"/>
          <w:color w:val="000000" w:themeColor="text1"/>
        </w:rPr>
        <w:t xml:space="preserve">the </w:t>
      </w:r>
      <w:r w:rsidRPr="00A072B4">
        <w:rPr>
          <w:rFonts w:cstheme="minorHAnsi"/>
          <w:color w:val="000000" w:themeColor="text1"/>
        </w:rPr>
        <w:t>EEO</w:t>
      </w:r>
      <w:r w:rsidR="00C127D9">
        <w:rPr>
          <w:rFonts w:cstheme="minorHAnsi"/>
          <w:color w:val="000000" w:themeColor="text1"/>
        </w:rPr>
        <w:t>C</w:t>
      </w:r>
      <w:r w:rsidRPr="00A072B4">
        <w:rPr>
          <w:rFonts w:cstheme="minorHAnsi"/>
          <w:color w:val="000000" w:themeColor="text1"/>
        </w:rPr>
        <w:t xml:space="preserve">, pursuant to EEOC Policy Guidance on Executive Order 13164. </w:t>
      </w:r>
      <w:r w:rsidR="00C127D9">
        <w:rPr>
          <w:rFonts w:cstheme="minorHAnsi"/>
          <w:color w:val="000000" w:themeColor="text1"/>
        </w:rPr>
        <w:t>NCD</w:t>
      </w:r>
      <w:r w:rsidR="00930780" w:rsidRPr="00A072B4">
        <w:rPr>
          <w:rFonts w:cstheme="minorHAnsi"/>
          <w:color w:val="000000" w:themeColor="text1"/>
        </w:rPr>
        <w:t xml:space="preserve"> is identified as </w:t>
      </w:r>
      <w:r w:rsidRPr="00A072B4">
        <w:rPr>
          <w:rFonts w:cstheme="minorHAnsi"/>
          <w:color w:val="000000" w:themeColor="text1"/>
        </w:rPr>
        <w:t xml:space="preserve">a model </w:t>
      </w:r>
      <w:r w:rsidR="00972B4F">
        <w:rPr>
          <w:rFonts w:cstheme="minorHAnsi"/>
          <w:color w:val="000000" w:themeColor="text1"/>
        </w:rPr>
        <w:t>a</w:t>
      </w:r>
      <w:r w:rsidRPr="00A072B4">
        <w:rPr>
          <w:rFonts w:cstheme="minorHAnsi"/>
          <w:color w:val="000000" w:themeColor="text1"/>
        </w:rPr>
        <w:t>gency</w:t>
      </w:r>
      <w:r w:rsidR="0027384E" w:rsidRPr="00A072B4">
        <w:rPr>
          <w:rFonts w:cstheme="minorHAnsi"/>
          <w:color w:val="000000" w:themeColor="text1"/>
        </w:rPr>
        <w:t xml:space="preserve">, exceeding the goal of making the Federal </w:t>
      </w:r>
      <w:r w:rsidR="00F05610" w:rsidRPr="00A072B4">
        <w:rPr>
          <w:rFonts w:cstheme="minorHAnsi"/>
          <w:color w:val="000000" w:themeColor="text1"/>
        </w:rPr>
        <w:t xml:space="preserve">Government </w:t>
      </w:r>
      <w:r w:rsidR="0027384E" w:rsidRPr="00A072B4">
        <w:rPr>
          <w:rFonts w:cstheme="minorHAnsi"/>
          <w:color w:val="000000" w:themeColor="text1"/>
        </w:rPr>
        <w:t>a model employer for people with disabilities</w:t>
      </w:r>
      <w:r w:rsidR="008739BA" w:rsidRPr="00A072B4">
        <w:rPr>
          <w:rFonts w:cstheme="minorHAnsi"/>
          <w:color w:val="000000" w:themeColor="text1"/>
        </w:rPr>
        <w:t>.</w:t>
      </w:r>
    </w:p>
    <w:p w14:paraId="1CF253ED" w14:textId="0036AD5F" w:rsidR="005F55A2" w:rsidRPr="00D67D2C" w:rsidRDefault="00AE5324" w:rsidP="00737093">
      <w:pPr>
        <w:pStyle w:val="ListParagraph"/>
        <w:numPr>
          <w:ilvl w:val="0"/>
          <w:numId w:val="16"/>
        </w:numPr>
        <w:shd w:val="clear" w:color="auto" w:fill="FFFFFF"/>
        <w:spacing w:after="240"/>
        <w:contextualSpacing w:val="0"/>
        <w:rPr>
          <w:rFonts w:cstheme="minorHAnsi"/>
          <w:color w:val="000000" w:themeColor="text1"/>
        </w:rPr>
      </w:pPr>
      <w:r w:rsidRPr="00A072B4">
        <w:rPr>
          <w:rFonts w:cstheme="minorHAnsi"/>
          <w:color w:val="000000" w:themeColor="text1"/>
        </w:rPr>
        <w:t xml:space="preserve">In </w:t>
      </w:r>
      <w:r w:rsidR="00930780" w:rsidRPr="00A072B4">
        <w:rPr>
          <w:rFonts w:cstheme="minorHAnsi"/>
          <w:color w:val="000000" w:themeColor="text1"/>
        </w:rPr>
        <w:t xml:space="preserve">Fiscal Year </w:t>
      </w:r>
      <w:r w:rsidR="008739BA" w:rsidRPr="00A072B4">
        <w:rPr>
          <w:rFonts w:cstheme="minorHAnsi"/>
          <w:color w:val="000000" w:themeColor="text1"/>
        </w:rPr>
        <w:t>202</w:t>
      </w:r>
      <w:r w:rsidR="00D67115">
        <w:rPr>
          <w:rFonts w:cstheme="minorHAnsi"/>
          <w:color w:val="000000" w:themeColor="text1"/>
        </w:rPr>
        <w:t>1</w:t>
      </w:r>
      <w:r w:rsidRPr="00A072B4">
        <w:rPr>
          <w:rFonts w:cstheme="minorHAnsi"/>
          <w:color w:val="000000" w:themeColor="text1"/>
        </w:rPr>
        <w:t xml:space="preserve">, </w:t>
      </w:r>
      <w:r w:rsidR="00A76198">
        <w:rPr>
          <w:rFonts w:cstheme="minorHAnsi"/>
          <w:color w:val="000000" w:themeColor="text1"/>
        </w:rPr>
        <w:t>we will analyze the human capital</w:t>
      </w:r>
      <w:r w:rsidR="00B83536">
        <w:rPr>
          <w:rFonts w:cstheme="minorHAnsi"/>
          <w:color w:val="000000" w:themeColor="text1"/>
        </w:rPr>
        <w:t xml:space="preserve"> needs of the agency</w:t>
      </w:r>
      <w:r w:rsidR="007C552D">
        <w:rPr>
          <w:rFonts w:cstheme="minorHAnsi"/>
          <w:color w:val="000000" w:themeColor="text1"/>
        </w:rPr>
        <w:t>, an</w:t>
      </w:r>
      <w:r w:rsidR="00671BD8">
        <w:rPr>
          <w:rFonts w:cstheme="minorHAnsi"/>
          <w:color w:val="000000" w:themeColor="text1"/>
        </w:rPr>
        <w:t xml:space="preserve">d if necessary, </w:t>
      </w:r>
      <w:r w:rsidR="003C2DFA">
        <w:rPr>
          <w:rFonts w:cstheme="minorHAnsi"/>
          <w:color w:val="000000" w:themeColor="text1"/>
        </w:rPr>
        <w:t>budget dependent,</w:t>
      </w:r>
      <w:r w:rsidR="0017054A">
        <w:rPr>
          <w:rFonts w:cstheme="minorHAnsi"/>
          <w:color w:val="000000" w:themeColor="text1"/>
        </w:rPr>
        <w:t xml:space="preserve"> we will employ</w:t>
      </w:r>
      <w:r w:rsidR="00D968FD">
        <w:rPr>
          <w:rFonts w:cstheme="minorHAnsi"/>
          <w:color w:val="000000" w:themeColor="text1"/>
        </w:rPr>
        <w:t xml:space="preserve"> additional full-time </w:t>
      </w:r>
      <w:r w:rsidR="00826723">
        <w:rPr>
          <w:rFonts w:cstheme="minorHAnsi"/>
          <w:color w:val="000000" w:themeColor="text1"/>
        </w:rPr>
        <w:t>staff to</w:t>
      </w:r>
      <w:r w:rsidRPr="00A072B4">
        <w:rPr>
          <w:rFonts w:cstheme="minorHAnsi"/>
          <w:color w:val="000000" w:themeColor="text1"/>
        </w:rPr>
        <w:t xml:space="preserve"> assist with meeting the critical mission of </w:t>
      </w:r>
      <w:r w:rsidR="00AC30D0">
        <w:rPr>
          <w:rFonts w:cstheme="minorHAnsi"/>
          <w:color w:val="000000" w:themeColor="text1"/>
        </w:rPr>
        <w:t>the Council</w:t>
      </w:r>
      <w:r w:rsidR="00826723">
        <w:rPr>
          <w:rFonts w:cstheme="minorHAnsi"/>
          <w:color w:val="000000" w:themeColor="text1"/>
        </w:rPr>
        <w:t xml:space="preserve"> in Fiscal Year 2022</w:t>
      </w:r>
      <w:r w:rsidRPr="00A072B4">
        <w:rPr>
          <w:rFonts w:cstheme="minorHAnsi"/>
          <w:color w:val="000000" w:themeColor="text1"/>
        </w:rPr>
        <w:t xml:space="preserve">. </w:t>
      </w:r>
    </w:p>
    <w:p w14:paraId="277BDB75" w14:textId="7871E5DF" w:rsidR="004D23C1" w:rsidRPr="00A072B4" w:rsidRDefault="00AC30D0" w:rsidP="00737093">
      <w:pPr>
        <w:pStyle w:val="ListParagraph"/>
        <w:numPr>
          <w:ilvl w:val="0"/>
          <w:numId w:val="16"/>
        </w:numPr>
        <w:shd w:val="clear" w:color="auto" w:fill="FFFFFF"/>
        <w:spacing w:after="240"/>
        <w:contextualSpacing w:val="0"/>
        <w:rPr>
          <w:rFonts w:cstheme="minorHAnsi"/>
          <w:color w:val="000000" w:themeColor="text1"/>
        </w:rPr>
      </w:pPr>
      <w:r>
        <w:rPr>
          <w:rFonts w:cstheme="minorHAnsi"/>
          <w:color w:val="000000" w:themeColor="text1"/>
        </w:rPr>
        <w:t>The Council</w:t>
      </w:r>
      <w:r w:rsidR="00930780" w:rsidRPr="00A072B4">
        <w:rPr>
          <w:rFonts w:cstheme="minorHAnsi"/>
          <w:color w:val="000000" w:themeColor="text1"/>
        </w:rPr>
        <w:t xml:space="preserve"> continually </w:t>
      </w:r>
      <w:r w:rsidR="004D23C1" w:rsidRPr="00A072B4">
        <w:rPr>
          <w:rFonts w:cstheme="minorHAnsi"/>
          <w:color w:val="000000" w:themeColor="text1"/>
        </w:rPr>
        <w:t>review</w:t>
      </w:r>
      <w:r w:rsidR="00930780" w:rsidRPr="00A072B4">
        <w:rPr>
          <w:rFonts w:cstheme="minorHAnsi"/>
          <w:color w:val="000000" w:themeColor="text1"/>
        </w:rPr>
        <w:t>s</w:t>
      </w:r>
      <w:r w:rsidR="004D23C1" w:rsidRPr="00A072B4">
        <w:rPr>
          <w:rFonts w:cstheme="minorHAnsi"/>
          <w:color w:val="000000" w:themeColor="text1"/>
        </w:rPr>
        <w:t xml:space="preserve"> and </w:t>
      </w:r>
      <w:r w:rsidR="00930780" w:rsidRPr="00A072B4">
        <w:rPr>
          <w:rFonts w:cstheme="minorHAnsi"/>
          <w:color w:val="000000" w:themeColor="text1"/>
        </w:rPr>
        <w:t xml:space="preserve">revises </w:t>
      </w:r>
      <w:r w:rsidR="004D23C1" w:rsidRPr="00A072B4">
        <w:rPr>
          <w:rFonts w:cstheme="minorHAnsi"/>
          <w:color w:val="000000" w:themeColor="text1"/>
        </w:rPr>
        <w:t>administrative policies and procedures to ensure risk is mitigated</w:t>
      </w:r>
      <w:r w:rsidR="005F55A2" w:rsidRPr="00A072B4">
        <w:rPr>
          <w:rFonts w:cstheme="minorHAnsi"/>
          <w:color w:val="000000" w:themeColor="text1"/>
        </w:rPr>
        <w:t>.</w:t>
      </w:r>
      <w:r w:rsidR="00930780" w:rsidRPr="00A072B4">
        <w:rPr>
          <w:rFonts w:cstheme="minorHAnsi"/>
          <w:color w:val="000000" w:themeColor="text1"/>
        </w:rPr>
        <w:t xml:space="preserve"> In Fiscal Year 2020 and Fiscal Year 2021, </w:t>
      </w:r>
      <w:r>
        <w:rPr>
          <w:rFonts w:cstheme="minorHAnsi"/>
          <w:color w:val="000000" w:themeColor="text1"/>
        </w:rPr>
        <w:t>the Council</w:t>
      </w:r>
      <w:r w:rsidR="00930780" w:rsidRPr="00A072B4">
        <w:rPr>
          <w:rFonts w:cstheme="minorHAnsi"/>
          <w:color w:val="000000" w:themeColor="text1"/>
        </w:rPr>
        <w:t xml:space="preserve"> continue</w:t>
      </w:r>
      <w:r w:rsidR="00D15BB1">
        <w:rPr>
          <w:rFonts w:cstheme="minorHAnsi"/>
          <w:color w:val="000000" w:themeColor="text1"/>
        </w:rPr>
        <w:t>d</w:t>
      </w:r>
      <w:r w:rsidR="00930780" w:rsidRPr="00A072B4">
        <w:rPr>
          <w:rFonts w:cstheme="minorHAnsi"/>
          <w:color w:val="000000" w:themeColor="text1"/>
        </w:rPr>
        <w:t xml:space="preserve"> to respond to guidance on return on work plans, extending flexibilities and any other guidance to ensure the mission of </w:t>
      </w:r>
      <w:r>
        <w:rPr>
          <w:rFonts w:cstheme="minorHAnsi"/>
          <w:color w:val="000000" w:themeColor="text1"/>
        </w:rPr>
        <w:t>the Council</w:t>
      </w:r>
      <w:r w:rsidR="00930780" w:rsidRPr="00A072B4">
        <w:rPr>
          <w:rFonts w:cstheme="minorHAnsi"/>
          <w:color w:val="000000" w:themeColor="text1"/>
        </w:rPr>
        <w:t xml:space="preserve"> is achieved. </w:t>
      </w:r>
    </w:p>
    <w:p w14:paraId="154B4D27" w14:textId="77777777" w:rsidR="005F55A2" w:rsidRPr="00A072B4" w:rsidRDefault="005F55A2" w:rsidP="00737093">
      <w:pPr>
        <w:shd w:val="clear" w:color="auto" w:fill="FFFFFF"/>
        <w:spacing w:after="240"/>
        <w:rPr>
          <w:rFonts w:cstheme="minorHAnsi"/>
          <w:color w:val="000000" w:themeColor="text1"/>
        </w:rPr>
      </w:pPr>
    </w:p>
    <w:p w14:paraId="4E3528E5" w14:textId="25175BBA" w:rsidR="00930780" w:rsidRPr="00C6435A" w:rsidRDefault="00930780" w:rsidP="00C6435A">
      <w:pPr>
        <w:pStyle w:val="ListParagraph"/>
        <w:numPr>
          <w:ilvl w:val="0"/>
          <w:numId w:val="16"/>
        </w:numPr>
        <w:rPr>
          <w:rFonts w:eastAsiaTheme="majorEastAsia" w:cstheme="minorHAnsi"/>
          <w:b/>
          <w:bCs/>
          <w:color w:val="000000" w:themeColor="text1"/>
        </w:rPr>
      </w:pPr>
      <w:r w:rsidRPr="00C6435A">
        <w:rPr>
          <w:rFonts w:cstheme="minorHAnsi"/>
          <w:color w:val="000000" w:themeColor="text1"/>
        </w:rPr>
        <w:br w:type="page"/>
      </w:r>
    </w:p>
    <w:p w14:paraId="4B67481E" w14:textId="65C6BAA5" w:rsidR="00BF489F" w:rsidRPr="00CE281E" w:rsidRDefault="00BF489F" w:rsidP="00CE281E">
      <w:pPr>
        <w:pStyle w:val="Heading3"/>
        <w:jc w:val="center"/>
        <w:rPr>
          <w:color w:val="000000" w:themeColor="text1"/>
          <w:u w:val="single"/>
        </w:rPr>
      </w:pPr>
      <w:bookmarkStart w:id="20" w:name="_CROSS_-_AGENCY"/>
      <w:bookmarkEnd w:id="20"/>
      <w:r w:rsidRPr="00CE281E">
        <w:rPr>
          <w:color w:val="000000" w:themeColor="text1"/>
          <w:u w:val="single"/>
        </w:rPr>
        <w:lastRenderedPageBreak/>
        <w:t>C</w:t>
      </w:r>
      <w:r w:rsidR="009767FB" w:rsidRPr="00CE281E">
        <w:rPr>
          <w:color w:val="000000" w:themeColor="text1"/>
          <w:u w:val="single"/>
        </w:rPr>
        <w:t>ROSS</w:t>
      </w:r>
      <w:r w:rsidR="00537D0D">
        <w:rPr>
          <w:color w:val="000000" w:themeColor="text1"/>
          <w:u w:val="single"/>
        </w:rPr>
        <w:t>-AGENCY</w:t>
      </w:r>
      <w:r w:rsidRPr="00CE281E">
        <w:rPr>
          <w:color w:val="000000" w:themeColor="text1"/>
          <w:u w:val="single"/>
        </w:rPr>
        <w:t xml:space="preserve"> C</w:t>
      </w:r>
      <w:r w:rsidR="009767FB" w:rsidRPr="00CE281E">
        <w:rPr>
          <w:color w:val="000000" w:themeColor="text1"/>
          <w:u w:val="single"/>
        </w:rPr>
        <w:t>OLLABORATIONS</w:t>
      </w:r>
    </w:p>
    <w:p w14:paraId="748D7FCC" w14:textId="77777777" w:rsidR="001356F5" w:rsidRPr="001356F5" w:rsidRDefault="001356F5" w:rsidP="001356F5"/>
    <w:p w14:paraId="440D373B" w14:textId="0F00AD82" w:rsidR="00D70EFE" w:rsidRDefault="00930780" w:rsidP="007D5C02">
      <w:pPr>
        <w:contextualSpacing/>
        <w:rPr>
          <w:rFonts w:cstheme="minorHAnsi"/>
          <w:color w:val="000000" w:themeColor="text1"/>
        </w:rPr>
      </w:pPr>
      <w:r w:rsidRPr="00A072B4">
        <w:rPr>
          <w:rFonts w:cstheme="minorHAnsi"/>
          <w:color w:val="000000" w:themeColor="text1"/>
        </w:rPr>
        <w:t xml:space="preserve">The National Council on </w:t>
      </w:r>
      <w:r w:rsidR="00503A7D" w:rsidRPr="00A072B4">
        <w:rPr>
          <w:rFonts w:cstheme="minorHAnsi"/>
          <w:color w:val="000000" w:themeColor="text1"/>
        </w:rPr>
        <w:t>Disability’s</w:t>
      </w:r>
      <w:r w:rsidR="00BF489F" w:rsidRPr="00A072B4">
        <w:rPr>
          <w:rFonts w:cstheme="minorHAnsi"/>
          <w:color w:val="000000" w:themeColor="text1"/>
        </w:rPr>
        <w:t xml:space="preserve"> policy advisement is often directed at other federal agencies, and it is vital that we maintain open communication and relationships with agencies across the government in furtherance of our research to policymakers and to also help close key feedback loops for agencies, by assisting them in hearing from people with disabilities across the country. Fostering such cross-agency relationships </w:t>
      </w:r>
      <w:r w:rsidR="00AE5324" w:rsidRPr="00A072B4">
        <w:rPr>
          <w:rFonts w:cstheme="minorHAnsi"/>
          <w:color w:val="000000" w:themeColor="text1"/>
        </w:rPr>
        <w:t>supports</w:t>
      </w:r>
      <w:r w:rsidR="00BF489F" w:rsidRPr="00A072B4">
        <w:rPr>
          <w:rFonts w:cstheme="minorHAnsi"/>
          <w:color w:val="000000" w:themeColor="text1"/>
        </w:rPr>
        <w:t xml:space="preserve"> our strategic objective to develop policy recommendations and encourage collaboration. </w:t>
      </w:r>
      <w:r w:rsidR="000E4141" w:rsidRPr="00A072B4">
        <w:rPr>
          <w:rFonts w:cstheme="minorHAnsi"/>
          <w:color w:val="000000" w:themeColor="text1"/>
        </w:rPr>
        <w:t xml:space="preserve">With each policy project, </w:t>
      </w:r>
      <w:r w:rsidRPr="00A072B4">
        <w:rPr>
          <w:rFonts w:cstheme="minorHAnsi"/>
          <w:color w:val="000000" w:themeColor="text1"/>
        </w:rPr>
        <w:t>we</w:t>
      </w:r>
      <w:r w:rsidR="000E4141" w:rsidRPr="00A072B4">
        <w:rPr>
          <w:rFonts w:cstheme="minorHAnsi"/>
          <w:color w:val="000000" w:themeColor="text1"/>
        </w:rPr>
        <w:t xml:space="preserve"> share our recommendations in advance with the agencies we are examining to ensure technical accuracy and </w:t>
      </w:r>
      <w:r w:rsidR="00E26103" w:rsidRPr="00A072B4">
        <w:rPr>
          <w:rFonts w:cstheme="minorHAnsi"/>
          <w:color w:val="000000" w:themeColor="text1"/>
        </w:rPr>
        <w:t>strives to</w:t>
      </w:r>
      <w:r w:rsidR="000E4141" w:rsidRPr="00A072B4">
        <w:rPr>
          <w:rFonts w:cstheme="minorHAnsi"/>
          <w:color w:val="000000" w:themeColor="text1"/>
        </w:rPr>
        <w:t xml:space="preserve"> </w:t>
      </w:r>
      <w:r w:rsidR="00E26103" w:rsidRPr="00A072B4">
        <w:rPr>
          <w:rFonts w:cstheme="minorHAnsi"/>
          <w:color w:val="000000" w:themeColor="text1"/>
        </w:rPr>
        <w:t>follow up with the same agencies in assessing their</w:t>
      </w:r>
      <w:r w:rsidR="000E4141" w:rsidRPr="00A072B4">
        <w:rPr>
          <w:rFonts w:cstheme="minorHAnsi"/>
          <w:color w:val="000000" w:themeColor="text1"/>
        </w:rPr>
        <w:t xml:space="preserve"> </w:t>
      </w:r>
      <w:r w:rsidR="00E26103" w:rsidRPr="00A072B4">
        <w:rPr>
          <w:rFonts w:cstheme="minorHAnsi"/>
          <w:color w:val="000000" w:themeColor="text1"/>
        </w:rPr>
        <w:t>implementation of our recommendations</w:t>
      </w:r>
      <w:r w:rsidR="000E4141" w:rsidRPr="00A072B4">
        <w:rPr>
          <w:rFonts w:cstheme="minorHAnsi"/>
          <w:color w:val="000000" w:themeColor="text1"/>
        </w:rPr>
        <w:t xml:space="preserve">. </w:t>
      </w:r>
      <w:r w:rsidRPr="00A072B4">
        <w:rPr>
          <w:rFonts w:cstheme="minorHAnsi"/>
          <w:color w:val="000000" w:themeColor="text1"/>
        </w:rPr>
        <w:t xml:space="preserve">The National Council on Disability </w:t>
      </w:r>
      <w:r w:rsidR="000E030B" w:rsidRPr="00A072B4">
        <w:rPr>
          <w:rFonts w:cstheme="minorHAnsi"/>
          <w:color w:val="000000" w:themeColor="text1"/>
        </w:rPr>
        <w:t>regularly engage</w:t>
      </w:r>
      <w:r w:rsidRPr="00A072B4">
        <w:rPr>
          <w:rFonts w:cstheme="minorHAnsi"/>
          <w:color w:val="000000" w:themeColor="text1"/>
        </w:rPr>
        <w:t xml:space="preserve">s </w:t>
      </w:r>
      <w:r w:rsidR="000E030B" w:rsidRPr="00A072B4">
        <w:rPr>
          <w:rFonts w:cstheme="minorHAnsi"/>
          <w:color w:val="000000" w:themeColor="text1"/>
        </w:rPr>
        <w:t>with ma</w:t>
      </w:r>
      <w:r w:rsidR="00D01A1E" w:rsidRPr="00A072B4">
        <w:rPr>
          <w:rFonts w:cstheme="minorHAnsi"/>
          <w:color w:val="000000" w:themeColor="text1"/>
        </w:rPr>
        <w:t>ny other federal agencies</w:t>
      </w:r>
      <w:r w:rsidR="00F44900">
        <w:rPr>
          <w:rFonts w:cstheme="minorHAnsi"/>
          <w:color w:val="000000" w:themeColor="text1"/>
        </w:rPr>
        <w:t xml:space="preserve">.  Please note the many cross-agency collaborations we have </w:t>
      </w:r>
      <w:r w:rsidR="00483EA0">
        <w:rPr>
          <w:rFonts w:cstheme="minorHAnsi"/>
          <w:color w:val="000000" w:themeColor="text1"/>
        </w:rPr>
        <w:t xml:space="preserve">previously </w:t>
      </w:r>
      <w:r w:rsidR="00F44900">
        <w:rPr>
          <w:rFonts w:cstheme="minorHAnsi"/>
          <w:color w:val="000000" w:themeColor="text1"/>
        </w:rPr>
        <w:t>highlighted in Goal 3</w:t>
      </w:r>
      <w:r w:rsidR="00483EA0">
        <w:rPr>
          <w:rFonts w:cstheme="minorHAnsi"/>
          <w:color w:val="000000" w:themeColor="text1"/>
        </w:rPr>
        <w:t>. In addition to those, many others include:</w:t>
      </w:r>
      <w:r w:rsidR="00D01A1E" w:rsidRPr="00A072B4">
        <w:rPr>
          <w:rFonts w:cstheme="minorHAnsi"/>
          <w:color w:val="000000" w:themeColor="text1"/>
        </w:rPr>
        <w:t xml:space="preserve"> </w:t>
      </w:r>
    </w:p>
    <w:p w14:paraId="41C813E8" w14:textId="77777777" w:rsidR="00C23CDC" w:rsidRPr="00A072B4" w:rsidRDefault="00C23CDC" w:rsidP="007D5C02">
      <w:pPr>
        <w:rPr>
          <w:rFonts w:cstheme="minorHAnsi"/>
          <w:color w:val="000000" w:themeColor="text1"/>
        </w:rPr>
      </w:pPr>
    </w:p>
    <w:p w14:paraId="693FCD36" w14:textId="33B0801A" w:rsidR="00AA427B" w:rsidRDefault="00C83C36" w:rsidP="00930780">
      <w:pPr>
        <w:pStyle w:val="ListParagraph"/>
        <w:numPr>
          <w:ilvl w:val="0"/>
          <w:numId w:val="21"/>
        </w:numPr>
        <w:rPr>
          <w:rFonts w:eastAsia="Times New Roman" w:cstheme="minorHAnsi"/>
          <w:color w:val="000000" w:themeColor="text1"/>
          <w:bdr w:val="none" w:sz="0" w:space="0" w:color="auto" w:frame="1"/>
        </w:rPr>
      </w:pPr>
      <w:bookmarkStart w:id="21" w:name="_Hlk48642485"/>
      <w:r w:rsidRPr="00A072B4">
        <w:rPr>
          <w:rFonts w:eastAsia="Times New Roman" w:cstheme="minorHAnsi"/>
          <w:b/>
          <w:bCs/>
          <w:color w:val="000000" w:themeColor="text1"/>
          <w:bdr w:val="none" w:sz="0" w:space="0" w:color="auto" w:frame="1"/>
        </w:rPr>
        <w:t>U</w:t>
      </w:r>
      <w:r w:rsidR="00C23CDC">
        <w:rPr>
          <w:rFonts w:eastAsia="Times New Roman" w:cstheme="minorHAnsi"/>
          <w:b/>
          <w:bCs/>
          <w:color w:val="000000" w:themeColor="text1"/>
          <w:bdr w:val="none" w:sz="0" w:space="0" w:color="auto" w:frame="1"/>
        </w:rPr>
        <w:t>.</w:t>
      </w:r>
      <w:r w:rsidRPr="00A072B4">
        <w:rPr>
          <w:rFonts w:eastAsia="Times New Roman" w:cstheme="minorHAnsi"/>
          <w:b/>
          <w:bCs/>
          <w:color w:val="000000" w:themeColor="text1"/>
          <w:bdr w:val="none" w:sz="0" w:space="0" w:color="auto" w:frame="1"/>
        </w:rPr>
        <w:t>S</w:t>
      </w:r>
      <w:r w:rsidR="00C23CDC">
        <w:rPr>
          <w:rFonts w:eastAsia="Times New Roman" w:cstheme="minorHAnsi"/>
          <w:b/>
          <w:bCs/>
          <w:color w:val="000000" w:themeColor="text1"/>
          <w:bdr w:val="none" w:sz="0" w:space="0" w:color="auto" w:frame="1"/>
        </w:rPr>
        <w:t>.</w:t>
      </w:r>
      <w:r w:rsidRPr="00A072B4">
        <w:rPr>
          <w:rFonts w:eastAsia="Times New Roman" w:cstheme="minorHAnsi"/>
          <w:b/>
          <w:bCs/>
          <w:color w:val="000000" w:themeColor="text1"/>
          <w:bdr w:val="none" w:sz="0" w:space="0" w:color="auto" w:frame="1"/>
        </w:rPr>
        <w:t xml:space="preserve"> Commission on Civil Rights (USCCR) –</w:t>
      </w:r>
      <w:r w:rsidRPr="00A072B4">
        <w:rPr>
          <w:rFonts w:eastAsia="Times New Roman" w:cstheme="minorHAnsi"/>
          <w:color w:val="000000" w:themeColor="text1"/>
          <w:bdr w:val="none" w:sz="0" w:space="0" w:color="auto" w:frame="1"/>
        </w:rPr>
        <w:t xml:space="preserve"> In </w:t>
      </w:r>
      <w:r w:rsidR="00D01A1E" w:rsidRPr="00A072B4">
        <w:rPr>
          <w:rFonts w:eastAsia="Times New Roman" w:cstheme="minorHAnsi"/>
          <w:color w:val="000000" w:themeColor="text1"/>
          <w:bdr w:val="none" w:sz="0" w:space="0" w:color="auto" w:frame="1"/>
        </w:rPr>
        <w:t>November 2019,</w:t>
      </w:r>
      <w:r w:rsidRPr="00A072B4">
        <w:rPr>
          <w:rFonts w:eastAsia="Times New Roman" w:cstheme="minorHAnsi"/>
          <w:color w:val="000000" w:themeColor="text1"/>
          <w:bdr w:val="none" w:sz="0" w:space="0" w:color="auto" w:frame="1"/>
        </w:rPr>
        <w:t xml:space="preserve"> </w:t>
      </w:r>
      <w:r w:rsidR="00C23CDC">
        <w:rPr>
          <w:rFonts w:eastAsia="Times New Roman" w:cstheme="minorHAnsi"/>
          <w:color w:val="000000" w:themeColor="text1"/>
          <w:bdr w:val="none" w:sz="0" w:space="0" w:color="auto" w:frame="1"/>
        </w:rPr>
        <w:t>we</w:t>
      </w:r>
      <w:r w:rsidRPr="00A072B4">
        <w:rPr>
          <w:rFonts w:eastAsia="Times New Roman" w:cstheme="minorHAnsi"/>
          <w:color w:val="000000" w:themeColor="text1"/>
          <w:bdr w:val="none" w:sz="0" w:space="0" w:color="auto" w:frame="1"/>
        </w:rPr>
        <w:t xml:space="preserve"> provided testimony on Section 14(C) </w:t>
      </w:r>
      <w:r w:rsidR="00AA427B" w:rsidRPr="00A072B4">
        <w:rPr>
          <w:rFonts w:eastAsia="Times New Roman" w:cstheme="minorHAnsi"/>
          <w:color w:val="000000" w:themeColor="text1"/>
          <w:bdr w:val="none" w:sz="0" w:space="0" w:color="auto" w:frame="1"/>
        </w:rPr>
        <w:t>of the Fair Labor Standards Act (subminimum wage employment) at the invitation of USCCR at a hearing they held in Washington, DC.</w:t>
      </w:r>
    </w:p>
    <w:p w14:paraId="29BA4FEB" w14:textId="77777777" w:rsidR="00C23CDC" w:rsidRPr="00A072B4" w:rsidRDefault="00C23CDC" w:rsidP="00C23CDC">
      <w:pPr>
        <w:pStyle w:val="ListParagraph"/>
        <w:rPr>
          <w:rFonts w:eastAsia="Times New Roman" w:cstheme="minorHAnsi"/>
          <w:color w:val="000000" w:themeColor="text1"/>
          <w:bdr w:val="none" w:sz="0" w:space="0" w:color="auto" w:frame="1"/>
        </w:rPr>
      </w:pPr>
    </w:p>
    <w:p w14:paraId="466B3903" w14:textId="2643B542" w:rsidR="00C83C36" w:rsidRDefault="00F5767B" w:rsidP="00930780">
      <w:pPr>
        <w:pStyle w:val="ListParagraph"/>
        <w:numPr>
          <w:ilvl w:val="0"/>
          <w:numId w:val="21"/>
        </w:numPr>
        <w:rPr>
          <w:rFonts w:eastAsia="Calibri" w:cstheme="minorHAnsi"/>
          <w:color w:val="000000" w:themeColor="text1"/>
        </w:rPr>
      </w:pPr>
      <w:r w:rsidRPr="00A072B4">
        <w:rPr>
          <w:rFonts w:eastAsia="Calibri" w:cstheme="minorHAnsi"/>
          <w:b/>
          <w:color w:val="000000" w:themeColor="text1"/>
        </w:rPr>
        <w:t>Government Accountability Office</w:t>
      </w:r>
      <w:r w:rsidR="00C83C36" w:rsidRPr="00A072B4">
        <w:rPr>
          <w:rFonts w:eastAsia="Calibri" w:cstheme="minorHAnsi"/>
          <w:color w:val="000000" w:themeColor="text1"/>
        </w:rPr>
        <w:t xml:space="preserve"> –</w:t>
      </w:r>
      <w:r w:rsidR="00C23CDC">
        <w:rPr>
          <w:rFonts w:eastAsia="Calibri" w:cstheme="minorHAnsi"/>
          <w:color w:val="000000" w:themeColor="text1"/>
        </w:rPr>
        <w:t xml:space="preserve"> We</w:t>
      </w:r>
      <w:r w:rsidR="00C83C36" w:rsidRPr="00A072B4">
        <w:rPr>
          <w:rFonts w:eastAsia="Calibri" w:cstheme="minorHAnsi"/>
          <w:color w:val="000000" w:themeColor="text1"/>
        </w:rPr>
        <w:t xml:space="preserve"> met with the GAO to discuss the accessibility of airports. </w:t>
      </w:r>
      <w:r w:rsidRPr="00A072B4">
        <w:rPr>
          <w:rFonts w:eastAsia="Calibri" w:cstheme="minorHAnsi"/>
          <w:color w:val="000000" w:themeColor="text1"/>
        </w:rPr>
        <w:t>GAO</w:t>
      </w:r>
      <w:r w:rsidR="00C83C36" w:rsidRPr="00A072B4">
        <w:rPr>
          <w:rFonts w:eastAsia="Calibri" w:cstheme="minorHAnsi"/>
          <w:color w:val="000000" w:themeColor="text1"/>
        </w:rPr>
        <w:t xml:space="preserve"> is beginning a new engagement examining airport accessibility for passengers with disabilities in response to the congressional mandate in Section 431 of the FAA Reauthorization Act of 2018. In the course of this work, GAO plans to explore: (1) Airport accessibility best practices designed to improve wayfinding, amenities, and passenger care for passengers with disabilities; (2) Air carrier and airport training policies related to prohibiting discrimination and assisting passengers with disabilities; and (3) The extent to which airport accessibility best practices exceed legal requirements outlined in key disability-related legislation.</w:t>
      </w:r>
      <w:r w:rsidR="00930780" w:rsidRPr="00A072B4">
        <w:rPr>
          <w:rFonts w:eastAsia="Calibri" w:cstheme="minorHAnsi"/>
          <w:color w:val="000000" w:themeColor="text1"/>
        </w:rPr>
        <w:t xml:space="preserve"> We </w:t>
      </w:r>
      <w:r w:rsidR="00C83C36" w:rsidRPr="00A072B4">
        <w:rPr>
          <w:rFonts w:eastAsia="Calibri" w:cstheme="minorHAnsi"/>
          <w:color w:val="000000" w:themeColor="text1"/>
        </w:rPr>
        <w:t xml:space="preserve">also met with GAO’s Senior Analyst for Education, Workforce, and Income Security to discuss </w:t>
      </w:r>
      <w:r w:rsidR="00930780" w:rsidRPr="00A072B4">
        <w:rPr>
          <w:rFonts w:eastAsia="Calibri" w:cstheme="minorHAnsi"/>
          <w:color w:val="000000" w:themeColor="text1"/>
        </w:rPr>
        <w:t>our</w:t>
      </w:r>
      <w:r w:rsidR="00C83C36" w:rsidRPr="00A072B4">
        <w:rPr>
          <w:rFonts w:eastAsia="Calibri" w:cstheme="minorHAnsi"/>
          <w:color w:val="000000" w:themeColor="text1"/>
        </w:rPr>
        <w:t xml:space="preserve"> education work, specifically </w:t>
      </w:r>
      <w:r w:rsidR="00930780" w:rsidRPr="00A072B4">
        <w:rPr>
          <w:rFonts w:eastAsia="Calibri" w:cstheme="minorHAnsi"/>
          <w:color w:val="000000" w:themeColor="text1"/>
        </w:rPr>
        <w:t>our</w:t>
      </w:r>
      <w:r w:rsidR="00C83C36" w:rsidRPr="00A072B4">
        <w:rPr>
          <w:rFonts w:eastAsia="Calibri" w:cstheme="minorHAnsi"/>
          <w:color w:val="000000" w:themeColor="text1"/>
        </w:rPr>
        <w:t xml:space="preserve"> work on school climate issues like bullying and the school to prison pipeline. GAO also recently issued its school accessibility report, which notes that two thirds of U.S. </w:t>
      </w:r>
      <w:r w:rsidR="00C83C36" w:rsidRPr="00A072B4">
        <w:rPr>
          <w:rFonts w:eastAsia="Calibri" w:cstheme="minorHAnsi"/>
          <w:color w:val="000000" w:themeColor="text1"/>
        </w:rPr>
        <w:lastRenderedPageBreak/>
        <w:t xml:space="preserve">school districts facilities have barriers to physical access for people with disabilities. </w:t>
      </w:r>
      <w:r w:rsidR="00C23CDC">
        <w:rPr>
          <w:rFonts w:eastAsia="Calibri" w:cstheme="minorHAnsi"/>
          <w:color w:val="000000" w:themeColor="text1"/>
        </w:rPr>
        <w:t>The Council</w:t>
      </w:r>
      <w:r w:rsidR="00C83C36" w:rsidRPr="00A072B4">
        <w:rPr>
          <w:rFonts w:eastAsia="Calibri" w:cstheme="minorHAnsi"/>
          <w:color w:val="000000" w:themeColor="text1"/>
        </w:rPr>
        <w:t xml:space="preserve"> was interviewed for the report.</w:t>
      </w:r>
    </w:p>
    <w:p w14:paraId="0E8D7AB3" w14:textId="77777777" w:rsidR="00C23CDC" w:rsidRPr="00A072B4" w:rsidRDefault="00C23CDC" w:rsidP="00C23CDC">
      <w:pPr>
        <w:pStyle w:val="ListParagraph"/>
        <w:rPr>
          <w:rFonts w:eastAsia="Calibri" w:cstheme="minorHAnsi"/>
          <w:color w:val="000000" w:themeColor="text1"/>
        </w:rPr>
      </w:pPr>
    </w:p>
    <w:p w14:paraId="44CD6025" w14:textId="71BAF25E" w:rsidR="00F117A6" w:rsidRDefault="00C83C36" w:rsidP="00930780">
      <w:pPr>
        <w:pStyle w:val="ListParagraph"/>
        <w:numPr>
          <w:ilvl w:val="0"/>
          <w:numId w:val="22"/>
        </w:numPr>
        <w:rPr>
          <w:rFonts w:eastAsia="Calibri" w:cstheme="minorHAnsi"/>
          <w:color w:val="000000" w:themeColor="text1"/>
        </w:rPr>
      </w:pPr>
      <w:r w:rsidRPr="00A072B4">
        <w:rPr>
          <w:rFonts w:eastAsia="Calibri" w:cstheme="minorHAnsi"/>
          <w:b/>
          <w:color w:val="000000" w:themeColor="text1"/>
        </w:rPr>
        <w:t>Food &amp; Drug Administration, Health and Human Services Administration, Centers for Medicaid and Medicare, and the Department of Justice</w:t>
      </w:r>
      <w:r w:rsidRPr="00A072B4">
        <w:rPr>
          <w:rFonts w:eastAsia="Calibri" w:cstheme="minorHAnsi"/>
          <w:color w:val="000000" w:themeColor="text1"/>
        </w:rPr>
        <w:t xml:space="preserve"> –</w:t>
      </w:r>
      <w:r w:rsidR="00930780" w:rsidRPr="00A072B4">
        <w:rPr>
          <w:rFonts w:eastAsia="Calibri" w:cstheme="minorHAnsi"/>
          <w:color w:val="000000" w:themeColor="text1"/>
        </w:rPr>
        <w:t>We</w:t>
      </w:r>
      <w:r w:rsidRPr="00A072B4">
        <w:rPr>
          <w:rFonts w:eastAsia="Calibri" w:cstheme="minorHAnsi"/>
          <w:color w:val="000000" w:themeColor="text1"/>
        </w:rPr>
        <w:t xml:space="preserve"> met with the FDA, HHS Office of Civil Rights, DOJ’s Disability Rights Section, and the Centers for Medicaid and Medicare to provide recommendation concerning bioethics and healthcare for people with disabilities. </w:t>
      </w:r>
    </w:p>
    <w:p w14:paraId="2BF0E4A1" w14:textId="77777777" w:rsidR="00C23CDC" w:rsidRPr="00A072B4" w:rsidRDefault="00C23CDC" w:rsidP="00C23CDC">
      <w:pPr>
        <w:pStyle w:val="ListParagraph"/>
        <w:rPr>
          <w:rFonts w:eastAsia="Calibri" w:cstheme="minorHAnsi"/>
          <w:color w:val="000000" w:themeColor="text1"/>
        </w:rPr>
      </w:pPr>
    </w:p>
    <w:p w14:paraId="4065E7B5" w14:textId="537FBE4B" w:rsidR="00930780" w:rsidRDefault="00C83C36" w:rsidP="00930780">
      <w:pPr>
        <w:pStyle w:val="ListParagraph"/>
        <w:numPr>
          <w:ilvl w:val="0"/>
          <w:numId w:val="22"/>
        </w:numPr>
        <w:rPr>
          <w:rFonts w:cstheme="minorHAnsi"/>
          <w:color w:val="000000" w:themeColor="text1"/>
        </w:rPr>
      </w:pPr>
      <w:r w:rsidRPr="00A072B4">
        <w:rPr>
          <w:rFonts w:cstheme="minorHAnsi"/>
          <w:b/>
          <w:bCs/>
          <w:color w:val="000000" w:themeColor="text1"/>
          <w:bdr w:val="none" w:sz="0" w:space="0" w:color="auto" w:frame="1"/>
        </w:rPr>
        <w:t>FEMA</w:t>
      </w:r>
      <w:r w:rsidRPr="00A072B4">
        <w:rPr>
          <w:rFonts w:cstheme="minorHAnsi"/>
          <w:color w:val="000000" w:themeColor="text1"/>
          <w:bdr w:val="none" w:sz="0" w:space="0" w:color="auto" w:frame="1"/>
        </w:rPr>
        <w:t xml:space="preserve"> –</w:t>
      </w:r>
      <w:r w:rsidR="00930780" w:rsidRPr="00A072B4">
        <w:rPr>
          <w:rFonts w:cstheme="minorHAnsi"/>
          <w:color w:val="000000" w:themeColor="text1"/>
          <w:bdr w:val="none" w:sz="0" w:space="0" w:color="auto" w:frame="1"/>
        </w:rPr>
        <w:t xml:space="preserve"> We</w:t>
      </w:r>
      <w:r w:rsidRPr="00A072B4">
        <w:rPr>
          <w:rFonts w:cstheme="minorHAnsi"/>
          <w:color w:val="000000" w:themeColor="text1"/>
          <w:bdr w:val="none" w:sz="0" w:space="0" w:color="auto" w:frame="1"/>
        </w:rPr>
        <w:t xml:space="preserve"> facilitated several joint r</w:t>
      </w:r>
      <w:r w:rsidRPr="00A072B4">
        <w:rPr>
          <w:rFonts w:cstheme="minorHAnsi"/>
          <w:color w:val="000000" w:themeColor="text1"/>
        </w:rPr>
        <w:t>oundtable meetings with FEMA and the disability community. These meetings are assisting</w:t>
      </w:r>
      <w:r w:rsidR="00930780" w:rsidRPr="00A072B4">
        <w:rPr>
          <w:rFonts w:cstheme="minorHAnsi"/>
          <w:color w:val="000000" w:themeColor="text1"/>
        </w:rPr>
        <w:t xml:space="preserve"> us</w:t>
      </w:r>
      <w:r w:rsidRPr="00A072B4">
        <w:rPr>
          <w:rFonts w:cstheme="minorHAnsi"/>
          <w:color w:val="000000" w:themeColor="text1"/>
        </w:rPr>
        <w:t xml:space="preserve"> in gathering data on the impact of COVID-19 on FEMA, state and local resources and discerning best practices - with future plans to provide guidance and recommended policy change to improve outcomes of people with disabilities during and after disasters amidst the COVID-19 pandemic and beyond. FEMA’s Office of Disability Integration and Coordination has assumed the role as facilitator and plans to continue the roundtable discussions on a monthly basis.</w:t>
      </w:r>
      <w:bookmarkEnd w:id="21"/>
    </w:p>
    <w:p w14:paraId="66B419DC" w14:textId="77777777" w:rsidR="00C23CDC" w:rsidRPr="00A072B4" w:rsidRDefault="00C23CDC" w:rsidP="00C23CDC">
      <w:pPr>
        <w:pStyle w:val="ListParagraph"/>
        <w:rPr>
          <w:rFonts w:cstheme="minorHAnsi"/>
          <w:color w:val="000000" w:themeColor="text1"/>
        </w:rPr>
      </w:pPr>
    </w:p>
    <w:p w14:paraId="12B926BF" w14:textId="5570F9A7" w:rsidR="00930780" w:rsidRDefault="008C2431" w:rsidP="003155BD">
      <w:pPr>
        <w:pStyle w:val="ListParagraph"/>
        <w:numPr>
          <w:ilvl w:val="0"/>
          <w:numId w:val="23"/>
        </w:numPr>
        <w:rPr>
          <w:rFonts w:cstheme="minorHAnsi"/>
          <w:color w:val="000000" w:themeColor="text1"/>
        </w:rPr>
      </w:pPr>
      <w:r w:rsidRPr="00A072B4">
        <w:rPr>
          <w:rFonts w:cstheme="minorHAnsi"/>
          <w:b/>
          <w:color w:val="000000" w:themeColor="text1"/>
        </w:rPr>
        <w:t>Administration on Community Living</w:t>
      </w:r>
      <w:r w:rsidR="00A63484" w:rsidRPr="00A072B4">
        <w:rPr>
          <w:rFonts w:cstheme="minorHAnsi"/>
          <w:bCs/>
          <w:color w:val="000000" w:themeColor="text1"/>
        </w:rPr>
        <w:t xml:space="preserve"> – </w:t>
      </w:r>
      <w:r w:rsidR="00021777" w:rsidRPr="00A072B4">
        <w:rPr>
          <w:rFonts w:cstheme="minorHAnsi"/>
          <w:color w:val="000000" w:themeColor="text1"/>
        </w:rPr>
        <w:t xml:space="preserve">Throughout </w:t>
      </w:r>
      <w:r w:rsidR="008739BA" w:rsidRPr="00A072B4">
        <w:rPr>
          <w:rFonts w:cstheme="minorHAnsi"/>
          <w:color w:val="000000" w:themeColor="text1"/>
        </w:rPr>
        <w:t>F</w:t>
      </w:r>
      <w:r w:rsidR="00161792">
        <w:rPr>
          <w:rFonts w:cstheme="minorHAnsi"/>
          <w:color w:val="000000" w:themeColor="text1"/>
        </w:rPr>
        <w:t xml:space="preserve">iscal </w:t>
      </w:r>
      <w:r w:rsidR="008739BA" w:rsidRPr="00A072B4">
        <w:rPr>
          <w:rFonts w:cstheme="minorHAnsi"/>
          <w:color w:val="000000" w:themeColor="text1"/>
        </w:rPr>
        <w:t>Y</w:t>
      </w:r>
      <w:r w:rsidR="00161792">
        <w:rPr>
          <w:rFonts w:cstheme="minorHAnsi"/>
          <w:color w:val="000000" w:themeColor="text1"/>
        </w:rPr>
        <w:t>ear</w:t>
      </w:r>
      <w:r w:rsidR="008739BA" w:rsidRPr="00A072B4">
        <w:rPr>
          <w:rFonts w:cstheme="minorHAnsi"/>
          <w:color w:val="000000" w:themeColor="text1"/>
        </w:rPr>
        <w:t xml:space="preserve"> 20</w:t>
      </w:r>
      <w:r w:rsidR="002C16AB" w:rsidRPr="00A072B4">
        <w:rPr>
          <w:rFonts w:cstheme="minorHAnsi"/>
          <w:color w:val="000000" w:themeColor="text1"/>
        </w:rPr>
        <w:t>20</w:t>
      </w:r>
      <w:r w:rsidR="00021777" w:rsidRPr="00A072B4">
        <w:rPr>
          <w:rFonts w:cstheme="minorHAnsi"/>
          <w:color w:val="000000" w:themeColor="text1"/>
        </w:rPr>
        <w:t xml:space="preserve">, </w:t>
      </w:r>
      <w:r w:rsidR="00930780" w:rsidRPr="00A072B4">
        <w:rPr>
          <w:rFonts w:cstheme="minorHAnsi"/>
          <w:color w:val="000000" w:themeColor="text1"/>
        </w:rPr>
        <w:t>we</w:t>
      </w:r>
      <w:r w:rsidR="00021777" w:rsidRPr="00A072B4">
        <w:rPr>
          <w:rFonts w:cstheme="minorHAnsi"/>
          <w:color w:val="000000" w:themeColor="text1"/>
        </w:rPr>
        <w:t xml:space="preserve"> participated in the ACL Multi-Agency Task Force on Increasing Employment Opportunities for People with Disabilities, which is a group of agency representatives working on a National Action Plan to improve employment outcomes. </w:t>
      </w:r>
      <w:r w:rsidR="00930780" w:rsidRPr="00A072B4">
        <w:rPr>
          <w:rFonts w:cstheme="minorHAnsi"/>
          <w:color w:val="000000" w:themeColor="text1"/>
        </w:rPr>
        <w:t xml:space="preserve">We share our </w:t>
      </w:r>
      <w:r w:rsidR="00021777" w:rsidRPr="00A072B4">
        <w:rPr>
          <w:rFonts w:cstheme="minorHAnsi"/>
          <w:color w:val="000000" w:themeColor="text1"/>
        </w:rPr>
        <w:t xml:space="preserve">report findings and recommendations regarding employment and poverty to bear in those task force meetings. </w:t>
      </w:r>
      <w:r w:rsidR="00930780" w:rsidRPr="00A072B4">
        <w:rPr>
          <w:rFonts w:cstheme="minorHAnsi"/>
          <w:color w:val="000000" w:themeColor="text1"/>
        </w:rPr>
        <w:t>We</w:t>
      </w:r>
      <w:r w:rsidR="002E6A82" w:rsidRPr="00A072B4">
        <w:rPr>
          <w:rFonts w:cstheme="minorHAnsi"/>
          <w:color w:val="000000" w:themeColor="text1"/>
        </w:rPr>
        <w:t xml:space="preserve"> also met with Administration on Disabilities Commissioner Hocker to discuss ACL’s role in promoting awareness of the Achieving a Better Life Experience (ABLE) Act. </w:t>
      </w:r>
    </w:p>
    <w:p w14:paraId="6B580263" w14:textId="77777777" w:rsidR="00C23CDC" w:rsidRPr="00A072B4" w:rsidRDefault="00C23CDC" w:rsidP="00C23CDC">
      <w:pPr>
        <w:pStyle w:val="ListParagraph"/>
        <w:rPr>
          <w:rFonts w:cstheme="minorHAnsi"/>
          <w:color w:val="000000" w:themeColor="text1"/>
        </w:rPr>
      </w:pPr>
    </w:p>
    <w:p w14:paraId="2BB77993" w14:textId="3A465DFE" w:rsidR="00A26387" w:rsidRDefault="00453D6C" w:rsidP="003155BD">
      <w:pPr>
        <w:pStyle w:val="ListParagraph"/>
        <w:numPr>
          <w:ilvl w:val="0"/>
          <w:numId w:val="23"/>
        </w:numPr>
        <w:rPr>
          <w:rFonts w:cstheme="minorHAnsi"/>
          <w:color w:val="000000" w:themeColor="text1"/>
        </w:rPr>
      </w:pPr>
      <w:r>
        <w:rPr>
          <w:rFonts w:cstheme="minorHAnsi"/>
          <w:b/>
          <w:bCs/>
          <w:color w:val="000000" w:themeColor="text1"/>
        </w:rPr>
        <w:t xml:space="preserve">Domestic Policy Council </w:t>
      </w:r>
      <w:r w:rsidR="0018791B">
        <w:rPr>
          <w:rFonts w:cstheme="minorHAnsi"/>
          <w:b/>
          <w:bCs/>
          <w:color w:val="000000" w:themeColor="text1"/>
        </w:rPr>
        <w:t xml:space="preserve">(DPC) </w:t>
      </w:r>
      <w:r w:rsidR="003410E5">
        <w:rPr>
          <w:rFonts w:cstheme="minorHAnsi"/>
          <w:b/>
          <w:bCs/>
          <w:color w:val="000000" w:themeColor="text1"/>
        </w:rPr>
        <w:t xml:space="preserve">Interagency Workgroup on Disability – </w:t>
      </w:r>
      <w:r w:rsidR="003410E5">
        <w:rPr>
          <w:rFonts w:cstheme="minorHAnsi"/>
          <w:color w:val="000000" w:themeColor="text1"/>
        </w:rPr>
        <w:t xml:space="preserve">NCD </w:t>
      </w:r>
      <w:r w:rsidR="004A1763">
        <w:rPr>
          <w:rFonts w:cstheme="minorHAnsi"/>
          <w:color w:val="000000" w:themeColor="text1"/>
        </w:rPr>
        <w:t xml:space="preserve">meets regularly with members of the Domestic Policy Interagency Workgroup on Disability and its related workgroups </w:t>
      </w:r>
      <w:r w:rsidR="00000507">
        <w:rPr>
          <w:rFonts w:cstheme="minorHAnsi"/>
          <w:color w:val="000000" w:themeColor="text1"/>
        </w:rPr>
        <w:t xml:space="preserve">regarding a range of issues identified as agenda items by the </w:t>
      </w:r>
      <w:r w:rsidR="007E4077">
        <w:rPr>
          <w:rFonts w:cstheme="minorHAnsi"/>
          <w:color w:val="000000" w:themeColor="text1"/>
        </w:rPr>
        <w:t xml:space="preserve">Director of Disability Policy at the DPC. </w:t>
      </w:r>
    </w:p>
    <w:p w14:paraId="2DF86270" w14:textId="77777777" w:rsidR="0030149B" w:rsidRPr="0030149B" w:rsidRDefault="0030149B" w:rsidP="0030149B">
      <w:pPr>
        <w:pStyle w:val="ListParagraph"/>
        <w:rPr>
          <w:rFonts w:cstheme="minorHAnsi"/>
          <w:color w:val="000000" w:themeColor="text1"/>
        </w:rPr>
      </w:pPr>
    </w:p>
    <w:p w14:paraId="7EC3FA31" w14:textId="77777777" w:rsidR="0030149B" w:rsidRPr="00A072B4" w:rsidRDefault="0030149B" w:rsidP="0030149B">
      <w:pPr>
        <w:contextualSpacing/>
        <w:rPr>
          <w:rFonts w:cstheme="minorHAnsi"/>
          <w:color w:val="000000" w:themeColor="text1"/>
        </w:rPr>
      </w:pPr>
      <w:r w:rsidRPr="00A072B4">
        <w:rPr>
          <w:rFonts w:cstheme="minorHAnsi"/>
          <w:color w:val="000000" w:themeColor="text1"/>
        </w:rPr>
        <w:lastRenderedPageBreak/>
        <w:t>In addition to these federal agency collaborations, specific instances of ongoing cross-agency collaborations include the following</w:t>
      </w:r>
      <w:r>
        <w:rPr>
          <w:rFonts w:cstheme="minorHAnsi"/>
          <w:color w:val="000000" w:themeColor="text1"/>
        </w:rPr>
        <w:t xml:space="preserve"> interagency coordination activities</w:t>
      </w:r>
      <w:r w:rsidRPr="00A072B4">
        <w:rPr>
          <w:rFonts w:cstheme="minorHAnsi"/>
          <w:color w:val="000000" w:themeColor="text1"/>
        </w:rPr>
        <w:t>:</w:t>
      </w:r>
    </w:p>
    <w:p w14:paraId="3F623073" w14:textId="77777777" w:rsidR="0030149B" w:rsidRPr="00A072B4" w:rsidRDefault="0030149B" w:rsidP="0030149B">
      <w:pPr>
        <w:rPr>
          <w:rFonts w:cstheme="minorHAnsi"/>
          <w:color w:val="000000" w:themeColor="text1"/>
        </w:rPr>
      </w:pPr>
    </w:p>
    <w:p w14:paraId="34E96EFD" w14:textId="77777777" w:rsidR="0030149B" w:rsidRPr="00DE01B0" w:rsidRDefault="0030149B" w:rsidP="0030149B">
      <w:pPr>
        <w:jc w:val="center"/>
        <w:rPr>
          <w:b/>
          <w:bCs/>
        </w:rPr>
      </w:pPr>
      <w:r w:rsidRPr="00DE01B0">
        <w:rPr>
          <w:b/>
          <w:bCs/>
        </w:rPr>
        <w:t>INTERAGENCY COORDINATION</w:t>
      </w:r>
    </w:p>
    <w:p w14:paraId="7A53B720" w14:textId="77777777" w:rsidR="0030149B" w:rsidRPr="00A072B4" w:rsidRDefault="0030149B" w:rsidP="0030149B">
      <w:pPr>
        <w:rPr>
          <w:rFonts w:cstheme="minorHAnsi"/>
          <w:color w:val="000000" w:themeColor="text1"/>
        </w:rPr>
      </w:pPr>
      <w:r w:rsidRPr="00A072B4">
        <w:rPr>
          <w:rFonts w:cstheme="minorHAnsi"/>
          <w:color w:val="000000" w:themeColor="text1"/>
        </w:rPr>
        <w:t>The National Council on Disability, in executing its responsibilities regarding ABLE implementation coordination, hosted an interagency meeting in February</w:t>
      </w:r>
      <w:r>
        <w:rPr>
          <w:rFonts w:cstheme="minorHAnsi"/>
          <w:color w:val="000000" w:themeColor="text1"/>
        </w:rPr>
        <w:t xml:space="preserve"> 2020</w:t>
      </w:r>
      <w:r w:rsidRPr="00A072B4">
        <w:rPr>
          <w:rFonts w:cstheme="minorHAnsi"/>
          <w:color w:val="000000" w:themeColor="text1"/>
        </w:rPr>
        <w:t xml:space="preserve">, with participation from the following agencies: </w:t>
      </w:r>
    </w:p>
    <w:p w14:paraId="78A530F2" w14:textId="77777777" w:rsidR="0030149B" w:rsidRPr="00A072B4" w:rsidRDefault="0030149B" w:rsidP="0030149B">
      <w:pPr>
        <w:pStyle w:val="ListParagraph"/>
        <w:numPr>
          <w:ilvl w:val="0"/>
          <w:numId w:val="19"/>
        </w:numPr>
        <w:rPr>
          <w:rFonts w:cstheme="minorHAnsi"/>
          <w:color w:val="000000" w:themeColor="text1"/>
        </w:rPr>
      </w:pPr>
      <w:r w:rsidRPr="00A072B4">
        <w:rPr>
          <w:rFonts w:cstheme="minorHAnsi"/>
          <w:color w:val="000000" w:themeColor="text1"/>
        </w:rPr>
        <w:t>Municipal Securities Rulemaking Board</w:t>
      </w:r>
    </w:p>
    <w:p w14:paraId="7453AA86" w14:textId="77777777" w:rsidR="0030149B" w:rsidRPr="00A072B4" w:rsidRDefault="0030149B" w:rsidP="0030149B">
      <w:pPr>
        <w:pStyle w:val="ListParagraph"/>
        <w:numPr>
          <w:ilvl w:val="0"/>
          <w:numId w:val="19"/>
        </w:numPr>
        <w:rPr>
          <w:rFonts w:cstheme="minorHAnsi"/>
          <w:color w:val="000000" w:themeColor="text1"/>
        </w:rPr>
      </w:pPr>
      <w:r w:rsidRPr="00A072B4">
        <w:rPr>
          <w:rFonts w:cstheme="minorHAnsi"/>
          <w:color w:val="000000" w:themeColor="text1"/>
        </w:rPr>
        <w:t>Office of Disability Employment Policy, U.S. Department of Labor</w:t>
      </w:r>
    </w:p>
    <w:p w14:paraId="48C1C533" w14:textId="77777777" w:rsidR="0030149B" w:rsidRPr="00A072B4" w:rsidRDefault="0030149B" w:rsidP="0030149B">
      <w:pPr>
        <w:pStyle w:val="ListParagraph"/>
        <w:numPr>
          <w:ilvl w:val="0"/>
          <w:numId w:val="19"/>
        </w:numPr>
        <w:rPr>
          <w:rFonts w:cstheme="minorHAnsi"/>
          <w:color w:val="000000" w:themeColor="text1"/>
        </w:rPr>
      </w:pPr>
      <w:r w:rsidRPr="00A072B4">
        <w:rPr>
          <w:rFonts w:cstheme="minorHAnsi"/>
          <w:color w:val="000000" w:themeColor="text1"/>
        </w:rPr>
        <w:t>Internal Revenue Service</w:t>
      </w:r>
    </w:p>
    <w:p w14:paraId="4CB70C5E" w14:textId="77777777" w:rsidR="0030149B" w:rsidRPr="00A072B4" w:rsidRDefault="0030149B" w:rsidP="0030149B">
      <w:pPr>
        <w:pStyle w:val="ListParagraph"/>
        <w:numPr>
          <w:ilvl w:val="0"/>
          <w:numId w:val="19"/>
        </w:numPr>
        <w:rPr>
          <w:rFonts w:cstheme="minorHAnsi"/>
          <w:color w:val="000000" w:themeColor="text1"/>
        </w:rPr>
      </w:pPr>
      <w:r w:rsidRPr="00A072B4">
        <w:rPr>
          <w:rFonts w:cstheme="minorHAnsi"/>
          <w:color w:val="000000" w:themeColor="text1"/>
        </w:rPr>
        <w:t>Social Security Administration</w:t>
      </w:r>
    </w:p>
    <w:p w14:paraId="25625FFF" w14:textId="77777777" w:rsidR="0030149B" w:rsidRPr="00A072B4" w:rsidRDefault="0030149B" w:rsidP="0030149B">
      <w:pPr>
        <w:pStyle w:val="ListParagraph"/>
        <w:numPr>
          <w:ilvl w:val="0"/>
          <w:numId w:val="19"/>
        </w:numPr>
        <w:rPr>
          <w:rFonts w:cstheme="minorHAnsi"/>
          <w:color w:val="000000" w:themeColor="text1"/>
        </w:rPr>
      </w:pPr>
      <w:r w:rsidRPr="00A072B4">
        <w:rPr>
          <w:rFonts w:cstheme="minorHAnsi"/>
          <w:color w:val="000000" w:themeColor="text1"/>
        </w:rPr>
        <w:t>Administration on Community Living, U.S. Health and Human Services</w:t>
      </w:r>
    </w:p>
    <w:p w14:paraId="4A09780D" w14:textId="77777777" w:rsidR="0030149B" w:rsidRPr="00A072B4" w:rsidRDefault="0030149B" w:rsidP="0030149B">
      <w:pPr>
        <w:pStyle w:val="ListParagraph"/>
        <w:numPr>
          <w:ilvl w:val="0"/>
          <w:numId w:val="19"/>
        </w:numPr>
        <w:rPr>
          <w:rFonts w:cstheme="minorHAnsi"/>
          <w:color w:val="000000" w:themeColor="text1"/>
        </w:rPr>
      </w:pPr>
      <w:r w:rsidRPr="00A072B4">
        <w:rPr>
          <w:rFonts w:cstheme="minorHAnsi"/>
          <w:color w:val="000000" w:themeColor="text1"/>
        </w:rPr>
        <w:t>U.S. Department of Housing and Urban Development</w:t>
      </w:r>
    </w:p>
    <w:p w14:paraId="684F7053" w14:textId="77777777" w:rsidR="0030149B" w:rsidRPr="00A072B4" w:rsidRDefault="0030149B" w:rsidP="0030149B">
      <w:pPr>
        <w:pStyle w:val="ListParagraph"/>
        <w:numPr>
          <w:ilvl w:val="0"/>
          <w:numId w:val="19"/>
        </w:numPr>
        <w:rPr>
          <w:rFonts w:cstheme="minorHAnsi"/>
          <w:color w:val="000000" w:themeColor="text1"/>
        </w:rPr>
      </w:pPr>
      <w:r w:rsidRPr="00A072B4">
        <w:rPr>
          <w:rFonts w:cstheme="minorHAnsi"/>
          <w:color w:val="000000" w:themeColor="text1"/>
        </w:rPr>
        <w:t>Centers for Medicare and Medicaid Services</w:t>
      </w:r>
    </w:p>
    <w:p w14:paraId="4A9505AE" w14:textId="77777777" w:rsidR="0030149B" w:rsidRPr="00A072B4" w:rsidRDefault="0030149B" w:rsidP="0030149B">
      <w:pPr>
        <w:pStyle w:val="ListParagraph"/>
        <w:numPr>
          <w:ilvl w:val="0"/>
          <w:numId w:val="19"/>
        </w:numPr>
        <w:rPr>
          <w:rFonts w:cstheme="minorHAnsi"/>
          <w:color w:val="000000" w:themeColor="text1"/>
        </w:rPr>
      </w:pPr>
      <w:r w:rsidRPr="00A072B4">
        <w:rPr>
          <w:rFonts w:cstheme="minorHAnsi"/>
          <w:color w:val="000000" w:themeColor="text1"/>
        </w:rPr>
        <w:t>Federal Student Aid</w:t>
      </w:r>
    </w:p>
    <w:p w14:paraId="17017529" w14:textId="77777777" w:rsidR="0030149B" w:rsidRPr="0030149B" w:rsidRDefault="0030149B" w:rsidP="0030149B">
      <w:pPr>
        <w:rPr>
          <w:rFonts w:cstheme="minorHAnsi"/>
          <w:color w:val="000000" w:themeColor="text1"/>
        </w:rPr>
      </w:pPr>
    </w:p>
    <w:p w14:paraId="5A2F4038" w14:textId="58FD6D3E" w:rsidR="00DD5ECB" w:rsidRDefault="00DD5ECB">
      <w:pPr>
        <w:rPr>
          <w:rFonts w:eastAsiaTheme="majorEastAsia" w:cstheme="minorHAnsi"/>
          <w:bCs/>
          <w:caps/>
          <w:color w:val="000000" w:themeColor="text1"/>
        </w:rPr>
      </w:pPr>
      <w:r>
        <w:rPr>
          <w:rFonts w:eastAsiaTheme="majorEastAsia" w:cstheme="minorHAnsi"/>
          <w:bCs/>
          <w:caps/>
          <w:color w:val="000000" w:themeColor="text1"/>
        </w:rPr>
        <w:br w:type="page"/>
      </w:r>
    </w:p>
    <w:p w14:paraId="3E6F8B49" w14:textId="2DCF55B6" w:rsidR="00E04145" w:rsidRPr="00CE281E" w:rsidRDefault="00842FE1" w:rsidP="00CE281E">
      <w:pPr>
        <w:pStyle w:val="Heading3"/>
        <w:jc w:val="center"/>
        <w:rPr>
          <w:color w:val="000000" w:themeColor="text1"/>
          <w:u w:val="single"/>
        </w:rPr>
      </w:pPr>
      <w:bookmarkStart w:id="22" w:name="_NATIONAL_COUNCIL_ON"/>
      <w:bookmarkEnd w:id="22"/>
      <w:r w:rsidRPr="00CE281E">
        <w:rPr>
          <w:color w:val="000000" w:themeColor="text1"/>
          <w:u w:val="single"/>
        </w:rPr>
        <w:lastRenderedPageBreak/>
        <w:t xml:space="preserve">NATIONAL COUNCIL ON DISABILITY </w:t>
      </w:r>
      <w:r w:rsidR="00E04145" w:rsidRPr="00CE281E">
        <w:rPr>
          <w:color w:val="000000" w:themeColor="text1"/>
          <w:u w:val="single"/>
        </w:rPr>
        <w:t>BUDGET</w:t>
      </w:r>
    </w:p>
    <w:p w14:paraId="0617F4E6" w14:textId="5669CB56" w:rsidR="00842FE1" w:rsidRPr="00A072B4" w:rsidRDefault="00842FE1" w:rsidP="00842FE1">
      <w:pPr>
        <w:jc w:val="center"/>
        <w:rPr>
          <w:color w:val="000000" w:themeColor="text1"/>
        </w:rPr>
      </w:pPr>
      <w:r w:rsidRPr="00A072B4">
        <w:rPr>
          <w:color w:val="000000" w:themeColor="text1"/>
        </w:rPr>
        <w:t>Cost Discussion (Appendix A)</w:t>
      </w:r>
    </w:p>
    <w:tbl>
      <w:tblPr>
        <w:tblpPr w:leftFromText="180" w:rightFromText="180" w:vertAnchor="text" w:horzAnchor="margin" w:tblpXSpec="center" w:tblpY="266"/>
        <w:tblW w:w="950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4722"/>
        <w:gridCol w:w="2421"/>
        <w:gridCol w:w="2358"/>
      </w:tblGrid>
      <w:tr w:rsidR="00690A6A" w:rsidRPr="00AC259E" w14:paraId="7080860A" w14:textId="77777777" w:rsidTr="00966702">
        <w:trPr>
          <w:trHeight w:val="716"/>
        </w:trPr>
        <w:tc>
          <w:tcPr>
            <w:tcW w:w="4722" w:type="dxa"/>
            <w:shd w:val="clear" w:color="auto" w:fill="auto"/>
            <w:vAlign w:val="bottom"/>
          </w:tcPr>
          <w:p w14:paraId="62445278" w14:textId="77777777" w:rsidR="00690A6A" w:rsidRPr="000A1567" w:rsidRDefault="00690A6A" w:rsidP="00966702">
            <w:pPr>
              <w:rPr>
                <w:rFonts w:cstheme="minorHAnsi"/>
                <w:b/>
                <w:bCs/>
                <w:color w:val="000000" w:themeColor="text1"/>
              </w:rPr>
            </w:pPr>
            <w:bookmarkStart w:id="23" w:name="_Appendix_A"/>
            <w:bookmarkStart w:id="24" w:name="_Hlk71270695"/>
            <w:bookmarkEnd w:id="23"/>
            <w:r w:rsidRPr="000A1567">
              <w:rPr>
                <w:rFonts w:cstheme="minorHAnsi"/>
                <w:b/>
                <w:bCs/>
                <w:color w:val="000000" w:themeColor="text1"/>
              </w:rPr>
              <w:t>DESCRIPTION</w:t>
            </w:r>
          </w:p>
        </w:tc>
        <w:tc>
          <w:tcPr>
            <w:tcW w:w="2421" w:type="dxa"/>
            <w:vAlign w:val="bottom"/>
          </w:tcPr>
          <w:p w14:paraId="721CB336" w14:textId="1889D750" w:rsidR="00690A6A" w:rsidRPr="000A1567" w:rsidRDefault="00690A6A" w:rsidP="00966702">
            <w:pPr>
              <w:jc w:val="right"/>
              <w:rPr>
                <w:rFonts w:cstheme="minorHAnsi"/>
                <w:b/>
                <w:bCs/>
                <w:color w:val="000000" w:themeColor="text1"/>
              </w:rPr>
            </w:pPr>
            <w:r w:rsidRPr="000A1567">
              <w:rPr>
                <w:rFonts w:cstheme="minorHAnsi"/>
                <w:b/>
                <w:bCs/>
                <w:color w:val="000000" w:themeColor="text1"/>
              </w:rPr>
              <w:t xml:space="preserve">FY 2021 </w:t>
            </w:r>
          </w:p>
        </w:tc>
        <w:tc>
          <w:tcPr>
            <w:tcW w:w="2358" w:type="dxa"/>
            <w:vAlign w:val="bottom"/>
          </w:tcPr>
          <w:p w14:paraId="521414DA" w14:textId="77777777" w:rsidR="00690A6A" w:rsidRPr="000A1567" w:rsidRDefault="00690A6A" w:rsidP="00966702">
            <w:pPr>
              <w:jc w:val="right"/>
              <w:rPr>
                <w:rFonts w:cstheme="minorHAnsi"/>
                <w:b/>
                <w:bCs/>
                <w:color w:val="000000" w:themeColor="text1"/>
              </w:rPr>
            </w:pPr>
            <w:r w:rsidRPr="000A1567">
              <w:rPr>
                <w:rFonts w:cstheme="minorHAnsi"/>
                <w:b/>
                <w:bCs/>
                <w:color w:val="000000" w:themeColor="text1"/>
              </w:rPr>
              <w:t xml:space="preserve">FY2022 </w:t>
            </w:r>
          </w:p>
          <w:p w14:paraId="6770E14F" w14:textId="0C86A6BA" w:rsidR="00690A6A" w:rsidRPr="000A1567" w:rsidRDefault="00631C7B" w:rsidP="00966702">
            <w:pPr>
              <w:jc w:val="right"/>
              <w:rPr>
                <w:rFonts w:cstheme="minorHAnsi"/>
                <w:b/>
                <w:bCs/>
                <w:color w:val="000000" w:themeColor="text1"/>
              </w:rPr>
            </w:pPr>
            <w:r>
              <w:rPr>
                <w:rFonts w:cstheme="minorHAnsi"/>
                <w:b/>
                <w:bCs/>
                <w:color w:val="000000" w:themeColor="text1"/>
              </w:rPr>
              <w:t>Request</w:t>
            </w:r>
          </w:p>
        </w:tc>
      </w:tr>
      <w:tr w:rsidR="00690A6A" w:rsidRPr="00AC259E" w14:paraId="7139C5E9" w14:textId="77777777" w:rsidTr="00966702">
        <w:trPr>
          <w:trHeight w:val="716"/>
        </w:trPr>
        <w:tc>
          <w:tcPr>
            <w:tcW w:w="4722" w:type="dxa"/>
            <w:shd w:val="clear" w:color="auto" w:fill="auto"/>
            <w:vAlign w:val="bottom"/>
            <w:hideMark/>
          </w:tcPr>
          <w:p w14:paraId="0DA30E85" w14:textId="77777777" w:rsidR="00690A6A" w:rsidRPr="000A1567" w:rsidRDefault="00690A6A" w:rsidP="00966702">
            <w:pPr>
              <w:rPr>
                <w:rFonts w:cstheme="minorHAnsi"/>
                <w:b/>
                <w:bCs/>
                <w:color w:val="000000" w:themeColor="text1"/>
              </w:rPr>
            </w:pPr>
            <w:r w:rsidRPr="000A1567">
              <w:rPr>
                <w:rFonts w:cstheme="minorHAnsi"/>
                <w:b/>
                <w:bCs/>
                <w:color w:val="000000" w:themeColor="text1"/>
              </w:rPr>
              <w:t>BUDGET TOTAL</w:t>
            </w:r>
          </w:p>
        </w:tc>
        <w:tc>
          <w:tcPr>
            <w:tcW w:w="2421" w:type="dxa"/>
            <w:vAlign w:val="bottom"/>
          </w:tcPr>
          <w:p w14:paraId="4370B28C" w14:textId="77777777" w:rsidR="00690A6A" w:rsidRPr="000A1567" w:rsidRDefault="00690A6A" w:rsidP="00966702">
            <w:pPr>
              <w:jc w:val="right"/>
              <w:rPr>
                <w:rFonts w:cstheme="minorHAnsi"/>
                <w:b/>
                <w:bCs/>
                <w:color w:val="000000" w:themeColor="text1"/>
              </w:rPr>
            </w:pPr>
            <w:r w:rsidRPr="000A1567">
              <w:rPr>
                <w:rFonts w:cstheme="minorHAnsi"/>
                <w:color w:val="000000" w:themeColor="text1"/>
              </w:rPr>
              <w:t>3,350,000</w:t>
            </w:r>
          </w:p>
        </w:tc>
        <w:tc>
          <w:tcPr>
            <w:tcW w:w="2358" w:type="dxa"/>
            <w:vAlign w:val="bottom"/>
          </w:tcPr>
          <w:p w14:paraId="557E8178" w14:textId="77777777" w:rsidR="00690A6A" w:rsidRPr="000A1567" w:rsidRDefault="00690A6A" w:rsidP="00966702">
            <w:pPr>
              <w:jc w:val="right"/>
              <w:rPr>
                <w:rFonts w:cstheme="minorHAnsi"/>
                <w:color w:val="000000" w:themeColor="text1"/>
              </w:rPr>
            </w:pPr>
            <w:r w:rsidRPr="000A1567">
              <w:rPr>
                <w:rFonts w:cstheme="minorHAnsi"/>
                <w:color w:val="000000" w:themeColor="text1"/>
              </w:rPr>
              <w:t>3,750,000</w:t>
            </w:r>
          </w:p>
        </w:tc>
      </w:tr>
      <w:bookmarkEnd w:id="24"/>
      <w:tr w:rsidR="00690A6A" w:rsidRPr="00AC259E" w14:paraId="4C81340A" w14:textId="77777777" w:rsidTr="00966702">
        <w:trPr>
          <w:trHeight w:val="716"/>
        </w:trPr>
        <w:tc>
          <w:tcPr>
            <w:tcW w:w="4722" w:type="dxa"/>
            <w:shd w:val="clear" w:color="auto" w:fill="auto"/>
            <w:vAlign w:val="bottom"/>
            <w:hideMark/>
          </w:tcPr>
          <w:p w14:paraId="506A7C5F" w14:textId="77777777" w:rsidR="00690A6A" w:rsidRPr="000A1567" w:rsidRDefault="00690A6A" w:rsidP="00966702">
            <w:pPr>
              <w:rPr>
                <w:rFonts w:cstheme="minorHAnsi"/>
                <w:b/>
                <w:bCs/>
                <w:color w:val="000000" w:themeColor="text1"/>
              </w:rPr>
            </w:pPr>
            <w:r w:rsidRPr="000A1567">
              <w:rPr>
                <w:rFonts w:cstheme="minorHAnsi"/>
                <w:b/>
                <w:bCs/>
                <w:color w:val="000000" w:themeColor="text1"/>
              </w:rPr>
              <w:t>PERSONNEL</w:t>
            </w:r>
          </w:p>
        </w:tc>
        <w:tc>
          <w:tcPr>
            <w:tcW w:w="2421" w:type="dxa"/>
            <w:vAlign w:val="bottom"/>
          </w:tcPr>
          <w:p w14:paraId="203224C0" w14:textId="30391DCC" w:rsidR="00690A6A" w:rsidRPr="000A1567" w:rsidRDefault="00164EAF" w:rsidP="00966702">
            <w:pPr>
              <w:jc w:val="right"/>
              <w:rPr>
                <w:rFonts w:cstheme="minorHAnsi"/>
                <w:bCs/>
                <w:color w:val="000000" w:themeColor="text1"/>
              </w:rPr>
            </w:pPr>
            <w:r>
              <w:rPr>
                <w:rFonts w:cstheme="minorHAnsi"/>
                <w:bCs/>
                <w:color w:val="000000" w:themeColor="text1"/>
              </w:rPr>
              <w:t>1,94</w:t>
            </w:r>
            <w:r w:rsidR="00934740">
              <w:rPr>
                <w:rFonts w:cstheme="minorHAnsi"/>
                <w:bCs/>
                <w:color w:val="000000" w:themeColor="text1"/>
              </w:rPr>
              <w:t>1</w:t>
            </w:r>
            <w:r>
              <w:rPr>
                <w:rFonts w:cstheme="minorHAnsi"/>
                <w:bCs/>
                <w:color w:val="000000" w:themeColor="text1"/>
              </w:rPr>
              <w:t>,</w:t>
            </w:r>
            <w:r w:rsidR="00E44E00">
              <w:rPr>
                <w:rFonts w:cstheme="minorHAnsi"/>
                <w:bCs/>
                <w:color w:val="000000" w:themeColor="text1"/>
              </w:rPr>
              <w:t>979</w:t>
            </w:r>
          </w:p>
        </w:tc>
        <w:tc>
          <w:tcPr>
            <w:tcW w:w="2358" w:type="dxa"/>
            <w:vAlign w:val="bottom"/>
          </w:tcPr>
          <w:p w14:paraId="3EB8A43B" w14:textId="1739F8B9" w:rsidR="00690A6A" w:rsidRPr="000A1567" w:rsidRDefault="00AB4263" w:rsidP="00966702">
            <w:pPr>
              <w:jc w:val="right"/>
              <w:rPr>
                <w:rFonts w:cstheme="minorHAnsi"/>
                <w:bCs/>
                <w:color w:val="000000" w:themeColor="text1"/>
              </w:rPr>
            </w:pPr>
            <w:r>
              <w:rPr>
                <w:rFonts w:cstheme="minorHAnsi"/>
                <w:bCs/>
                <w:color w:val="000000" w:themeColor="text1"/>
              </w:rPr>
              <w:t>2</w:t>
            </w:r>
            <w:r w:rsidR="00690A6A" w:rsidRPr="000A1567">
              <w:rPr>
                <w:rFonts w:cstheme="minorHAnsi"/>
                <w:bCs/>
                <w:color w:val="000000" w:themeColor="text1"/>
              </w:rPr>
              <w:t>,</w:t>
            </w:r>
            <w:r>
              <w:rPr>
                <w:rFonts w:cstheme="minorHAnsi"/>
                <w:bCs/>
                <w:color w:val="000000" w:themeColor="text1"/>
              </w:rPr>
              <w:t>14</w:t>
            </w:r>
            <w:r w:rsidR="00690A6A" w:rsidRPr="000A1567">
              <w:rPr>
                <w:rFonts w:cstheme="minorHAnsi"/>
                <w:bCs/>
                <w:color w:val="000000" w:themeColor="text1"/>
              </w:rPr>
              <w:t>7,857</w:t>
            </w:r>
          </w:p>
        </w:tc>
      </w:tr>
      <w:tr w:rsidR="00690A6A" w:rsidRPr="00AC259E" w14:paraId="7FFB87F9" w14:textId="77777777" w:rsidTr="00966702">
        <w:trPr>
          <w:trHeight w:val="716"/>
        </w:trPr>
        <w:tc>
          <w:tcPr>
            <w:tcW w:w="4722" w:type="dxa"/>
            <w:shd w:val="clear" w:color="auto" w:fill="auto"/>
            <w:vAlign w:val="bottom"/>
            <w:hideMark/>
          </w:tcPr>
          <w:p w14:paraId="13B63DD9" w14:textId="77777777" w:rsidR="00690A6A" w:rsidRPr="000A1567" w:rsidRDefault="00690A6A" w:rsidP="00966702">
            <w:pPr>
              <w:rPr>
                <w:rFonts w:cstheme="minorHAnsi"/>
                <w:b/>
                <w:bCs/>
                <w:color w:val="000000" w:themeColor="text1"/>
              </w:rPr>
            </w:pPr>
            <w:r w:rsidRPr="000A1567">
              <w:rPr>
                <w:rFonts w:cstheme="minorHAnsi"/>
                <w:b/>
                <w:bCs/>
                <w:color w:val="000000" w:themeColor="text1"/>
              </w:rPr>
              <w:t>TRAVEL</w:t>
            </w:r>
          </w:p>
        </w:tc>
        <w:tc>
          <w:tcPr>
            <w:tcW w:w="2421" w:type="dxa"/>
            <w:vAlign w:val="bottom"/>
          </w:tcPr>
          <w:p w14:paraId="516F7BFB" w14:textId="57ED2FFF" w:rsidR="00690A6A" w:rsidRPr="000A1567" w:rsidRDefault="00164EAF" w:rsidP="00966702">
            <w:pPr>
              <w:jc w:val="right"/>
              <w:rPr>
                <w:rFonts w:cstheme="minorHAnsi"/>
                <w:bCs/>
                <w:color w:val="000000" w:themeColor="text1"/>
              </w:rPr>
            </w:pPr>
            <w:r>
              <w:rPr>
                <w:rFonts w:cstheme="minorHAnsi"/>
                <w:bCs/>
                <w:color w:val="000000" w:themeColor="text1"/>
              </w:rPr>
              <w:t>2,821</w:t>
            </w:r>
          </w:p>
        </w:tc>
        <w:tc>
          <w:tcPr>
            <w:tcW w:w="2358" w:type="dxa"/>
            <w:vAlign w:val="bottom"/>
          </w:tcPr>
          <w:p w14:paraId="3CF43755" w14:textId="182D1810" w:rsidR="00690A6A" w:rsidRPr="000A1567" w:rsidRDefault="006B10E0" w:rsidP="00966702">
            <w:pPr>
              <w:jc w:val="right"/>
              <w:rPr>
                <w:rFonts w:cstheme="minorHAnsi"/>
                <w:bCs/>
                <w:color w:val="000000" w:themeColor="text1"/>
              </w:rPr>
            </w:pPr>
            <w:r>
              <w:rPr>
                <w:rFonts w:cstheme="minorHAnsi"/>
                <w:bCs/>
                <w:color w:val="000000" w:themeColor="text1"/>
              </w:rPr>
              <w:t>8</w:t>
            </w:r>
            <w:r w:rsidR="00690A6A" w:rsidRPr="000A1567">
              <w:rPr>
                <w:rFonts w:cstheme="minorHAnsi"/>
                <w:bCs/>
                <w:color w:val="000000" w:themeColor="text1"/>
              </w:rPr>
              <w:t>5,000</w:t>
            </w:r>
          </w:p>
        </w:tc>
      </w:tr>
      <w:tr w:rsidR="00690A6A" w:rsidRPr="00AC259E" w14:paraId="49ACCFD1" w14:textId="77777777" w:rsidTr="00966702">
        <w:trPr>
          <w:trHeight w:val="716"/>
        </w:trPr>
        <w:tc>
          <w:tcPr>
            <w:tcW w:w="4722" w:type="dxa"/>
            <w:shd w:val="clear" w:color="auto" w:fill="auto"/>
            <w:vAlign w:val="bottom"/>
            <w:hideMark/>
          </w:tcPr>
          <w:p w14:paraId="6F9C6253" w14:textId="77777777" w:rsidR="00690A6A" w:rsidRPr="000A1567" w:rsidRDefault="00690A6A" w:rsidP="00966702">
            <w:pPr>
              <w:rPr>
                <w:rFonts w:cstheme="minorHAnsi"/>
                <w:b/>
                <w:bCs/>
                <w:color w:val="000000" w:themeColor="text1"/>
              </w:rPr>
            </w:pPr>
            <w:r w:rsidRPr="000A1567">
              <w:rPr>
                <w:rFonts w:cstheme="minorHAnsi"/>
                <w:b/>
                <w:bCs/>
                <w:color w:val="000000" w:themeColor="text1"/>
              </w:rPr>
              <w:t>RENT, UTILITIES AND COMMUNICATIONS</w:t>
            </w:r>
          </w:p>
        </w:tc>
        <w:tc>
          <w:tcPr>
            <w:tcW w:w="2421" w:type="dxa"/>
            <w:vAlign w:val="bottom"/>
          </w:tcPr>
          <w:p w14:paraId="5D75088E" w14:textId="591BBC4B" w:rsidR="00690A6A" w:rsidRPr="000A1567" w:rsidRDefault="00690A6A" w:rsidP="00966702">
            <w:pPr>
              <w:jc w:val="right"/>
              <w:rPr>
                <w:rFonts w:cstheme="minorHAnsi"/>
                <w:bCs/>
                <w:color w:val="000000" w:themeColor="text1"/>
              </w:rPr>
            </w:pPr>
            <w:r w:rsidRPr="000A1567">
              <w:rPr>
                <w:rFonts w:cstheme="minorHAnsi"/>
                <w:bCs/>
                <w:color w:val="000000" w:themeColor="text1"/>
              </w:rPr>
              <w:t>3</w:t>
            </w:r>
            <w:r w:rsidR="00164EAF">
              <w:rPr>
                <w:rFonts w:cstheme="minorHAnsi"/>
                <w:bCs/>
                <w:color w:val="000000" w:themeColor="text1"/>
              </w:rPr>
              <w:t>38</w:t>
            </w:r>
            <w:r w:rsidRPr="000A1567">
              <w:rPr>
                <w:rFonts w:cstheme="minorHAnsi"/>
                <w:bCs/>
                <w:color w:val="000000" w:themeColor="text1"/>
              </w:rPr>
              <w:t>,</w:t>
            </w:r>
            <w:r w:rsidR="00164EAF">
              <w:rPr>
                <w:rFonts w:cstheme="minorHAnsi"/>
                <w:bCs/>
                <w:color w:val="000000" w:themeColor="text1"/>
              </w:rPr>
              <w:t>78</w:t>
            </w:r>
            <w:r w:rsidR="005E3EF7">
              <w:rPr>
                <w:rFonts w:cstheme="minorHAnsi"/>
                <w:bCs/>
                <w:color w:val="000000" w:themeColor="text1"/>
              </w:rPr>
              <w:t xml:space="preserve">6 </w:t>
            </w:r>
          </w:p>
        </w:tc>
        <w:tc>
          <w:tcPr>
            <w:tcW w:w="2358" w:type="dxa"/>
            <w:vAlign w:val="bottom"/>
          </w:tcPr>
          <w:p w14:paraId="6DD619E8" w14:textId="77777777" w:rsidR="00690A6A" w:rsidRPr="000A1567" w:rsidRDefault="00690A6A" w:rsidP="00966702">
            <w:pPr>
              <w:jc w:val="right"/>
              <w:rPr>
                <w:rFonts w:cstheme="minorHAnsi"/>
                <w:bCs/>
                <w:color w:val="000000" w:themeColor="text1"/>
              </w:rPr>
            </w:pPr>
            <w:r w:rsidRPr="000A1567">
              <w:rPr>
                <w:rFonts w:cstheme="minorHAnsi"/>
                <w:bCs/>
                <w:color w:val="000000" w:themeColor="text1"/>
              </w:rPr>
              <w:t>283,451</w:t>
            </w:r>
          </w:p>
        </w:tc>
      </w:tr>
      <w:tr w:rsidR="00690A6A" w:rsidRPr="00AC259E" w14:paraId="0EFEDABE" w14:textId="77777777" w:rsidTr="00966702">
        <w:trPr>
          <w:trHeight w:val="716"/>
        </w:trPr>
        <w:tc>
          <w:tcPr>
            <w:tcW w:w="4722" w:type="dxa"/>
            <w:shd w:val="clear" w:color="auto" w:fill="auto"/>
            <w:vAlign w:val="bottom"/>
          </w:tcPr>
          <w:p w14:paraId="05AD6C8E" w14:textId="77777777" w:rsidR="00690A6A" w:rsidRPr="000A1567" w:rsidRDefault="00690A6A" w:rsidP="00966702">
            <w:pPr>
              <w:rPr>
                <w:rFonts w:cstheme="minorHAnsi"/>
                <w:bCs/>
                <w:color w:val="000000" w:themeColor="text1"/>
              </w:rPr>
            </w:pPr>
            <w:r w:rsidRPr="000A1567">
              <w:rPr>
                <w:rFonts w:cstheme="minorHAnsi"/>
                <w:b/>
                <w:bCs/>
                <w:color w:val="000000" w:themeColor="text1"/>
              </w:rPr>
              <w:t>PROGRAM, RESEARCH AND PRINTING</w:t>
            </w:r>
          </w:p>
        </w:tc>
        <w:tc>
          <w:tcPr>
            <w:tcW w:w="2421" w:type="dxa"/>
            <w:vAlign w:val="bottom"/>
          </w:tcPr>
          <w:p w14:paraId="692A3F14" w14:textId="29883CC1" w:rsidR="00690A6A" w:rsidRPr="000A1567" w:rsidRDefault="00164EAF" w:rsidP="00966702">
            <w:pPr>
              <w:jc w:val="right"/>
              <w:rPr>
                <w:rFonts w:cstheme="minorHAnsi"/>
                <w:color w:val="000000" w:themeColor="text1"/>
              </w:rPr>
            </w:pPr>
            <w:r>
              <w:rPr>
                <w:rFonts w:cstheme="minorHAnsi"/>
                <w:color w:val="000000" w:themeColor="text1"/>
              </w:rPr>
              <w:t>327,744</w:t>
            </w:r>
          </w:p>
        </w:tc>
        <w:tc>
          <w:tcPr>
            <w:tcW w:w="2358" w:type="dxa"/>
            <w:vAlign w:val="bottom"/>
          </w:tcPr>
          <w:p w14:paraId="14C2C4A6" w14:textId="01E7E457" w:rsidR="00690A6A" w:rsidRPr="000A1567" w:rsidRDefault="00B13A9B" w:rsidP="00966702">
            <w:pPr>
              <w:jc w:val="right"/>
              <w:rPr>
                <w:rFonts w:cstheme="minorHAnsi"/>
                <w:color w:val="000000" w:themeColor="text1"/>
              </w:rPr>
            </w:pPr>
            <w:r>
              <w:rPr>
                <w:rFonts w:cstheme="minorHAnsi"/>
                <w:color w:val="000000" w:themeColor="text1"/>
              </w:rPr>
              <w:t>34</w:t>
            </w:r>
            <w:r w:rsidR="00690A6A" w:rsidRPr="000A1567">
              <w:rPr>
                <w:rFonts w:cstheme="minorHAnsi"/>
                <w:color w:val="000000" w:themeColor="text1"/>
              </w:rPr>
              <w:t>5,000</w:t>
            </w:r>
          </w:p>
        </w:tc>
      </w:tr>
      <w:tr w:rsidR="00690A6A" w:rsidRPr="00AC259E" w14:paraId="0AABB957" w14:textId="77777777" w:rsidTr="00966702">
        <w:trPr>
          <w:trHeight w:val="716"/>
        </w:trPr>
        <w:tc>
          <w:tcPr>
            <w:tcW w:w="4722" w:type="dxa"/>
            <w:shd w:val="clear" w:color="auto" w:fill="auto"/>
            <w:vAlign w:val="bottom"/>
          </w:tcPr>
          <w:p w14:paraId="621A549B" w14:textId="77777777" w:rsidR="00690A6A" w:rsidRPr="000A1567" w:rsidRDefault="00690A6A" w:rsidP="00966702">
            <w:pPr>
              <w:rPr>
                <w:rFonts w:cstheme="minorHAnsi"/>
                <w:b/>
                <w:bCs/>
                <w:color w:val="000000" w:themeColor="text1"/>
              </w:rPr>
            </w:pPr>
            <w:r w:rsidRPr="000A1567">
              <w:rPr>
                <w:rFonts w:cstheme="minorHAnsi"/>
                <w:b/>
                <w:bCs/>
                <w:color w:val="000000" w:themeColor="text1"/>
              </w:rPr>
              <w:t>TRAINING AND PROFESSIONAL ASSOCIATIONS</w:t>
            </w:r>
          </w:p>
        </w:tc>
        <w:tc>
          <w:tcPr>
            <w:tcW w:w="2421" w:type="dxa"/>
            <w:vAlign w:val="bottom"/>
          </w:tcPr>
          <w:p w14:paraId="272CB73F" w14:textId="7A0DEBA5" w:rsidR="00690A6A" w:rsidRPr="000A1567" w:rsidRDefault="00EE79BD" w:rsidP="00966702">
            <w:pPr>
              <w:jc w:val="right"/>
              <w:rPr>
                <w:rFonts w:cstheme="minorHAnsi"/>
                <w:bCs/>
                <w:color w:val="000000" w:themeColor="text1"/>
              </w:rPr>
            </w:pPr>
            <w:r>
              <w:rPr>
                <w:rFonts w:cstheme="minorHAnsi"/>
                <w:bCs/>
                <w:color w:val="000000" w:themeColor="text1"/>
              </w:rPr>
              <w:t>13</w:t>
            </w:r>
            <w:r w:rsidR="00690A6A" w:rsidRPr="000A1567">
              <w:rPr>
                <w:rFonts w:cstheme="minorHAnsi"/>
                <w:bCs/>
                <w:color w:val="000000" w:themeColor="text1"/>
              </w:rPr>
              <w:t>,</w:t>
            </w:r>
            <w:r>
              <w:rPr>
                <w:rFonts w:cstheme="minorHAnsi"/>
                <w:bCs/>
                <w:color w:val="000000" w:themeColor="text1"/>
              </w:rPr>
              <w:t>95</w:t>
            </w:r>
            <w:r w:rsidR="00690A6A" w:rsidRPr="000A1567">
              <w:rPr>
                <w:rFonts w:cstheme="minorHAnsi"/>
                <w:bCs/>
                <w:color w:val="000000" w:themeColor="text1"/>
              </w:rPr>
              <w:t>0</w:t>
            </w:r>
          </w:p>
        </w:tc>
        <w:tc>
          <w:tcPr>
            <w:tcW w:w="2358" w:type="dxa"/>
            <w:vAlign w:val="bottom"/>
          </w:tcPr>
          <w:p w14:paraId="797EA5CE" w14:textId="77777777" w:rsidR="00690A6A" w:rsidRPr="000A1567" w:rsidRDefault="00690A6A" w:rsidP="00966702">
            <w:pPr>
              <w:jc w:val="right"/>
              <w:rPr>
                <w:rFonts w:cstheme="minorHAnsi"/>
                <w:bCs/>
                <w:color w:val="000000" w:themeColor="text1"/>
              </w:rPr>
            </w:pPr>
            <w:r w:rsidRPr="000A1567">
              <w:rPr>
                <w:rFonts w:cstheme="minorHAnsi"/>
                <w:bCs/>
                <w:color w:val="000000" w:themeColor="text1"/>
              </w:rPr>
              <w:t>28,950</w:t>
            </w:r>
          </w:p>
        </w:tc>
      </w:tr>
      <w:tr w:rsidR="00690A6A" w:rsidRPr="00AC259E" w14:paraId="153403E0" w14:textId="77777777" w:rsidTr="00966702">
        <w:trPr>
          <w:trHeight w:val="716"/>
        </w:trPr>
        <w:tc>
          <w:tcPr>
            <w:tcW w:w="4722" w:type="dxa"/>
            <w:shd w:val="clear" w:color="auto" w:fill="auto"/>
            <w:vAlign w:val="bottom"/>
          </w:tcPr>
          <w:p w14:paraId="78F1E87D" w14:textId="77777777" w:rsidR="00690A6A" w:rsidRPr="000A1567" w:rsidRDefault="00690A6A" w:rsidP="00966702">
            <w:pPr>
              <w:rPr>
                <w:rFonts w:cstheme="minorHAnsi"/>
                <w:b/>
                <w:bCs/>
                <w:color w:val="000000" w:themeColor="text1"/>
              </w:rPr>
            </w:pPr>
            <w:r w:rsidRPr="000A1567">
              <w:rPr>
                <w:rFonts w:cstheme="minorHAnsi"/>
                <w:b/>
                <w:bCs/>
                <w:color w:val="000000" w:themeColor="text1"/>
              </w:rPr>
              <w:t>AUDIT</w:t>
            </w:r>
          </w:p>
        </w:tc>
        <w:tc>
          <w:tcPr>
            <w:tcW w:w="2421" w:type="dxa"/>
            <w:vAlign w:val="bottom"/>
          </w:tcPr>
          <w:p w14:paraId="7370F1DA" w14:textId="77777777" w:rsidR="00690A6A" w:rsidRPr="000A1567" w:rsidRDefault="00690A6A" w:rsidP="00966702">
            <w:pPr>
              <w:jc w:val="right"/>
              <w:rPr>
                <w:rFonts w:cstheme="minorHAnsi"/>
                <w:bCs/>
                <w:color w:val="000000" w:themeColor="text1"/>
              </w:rPr>
            </w:pPr>
            <w:r w:rsidRPr="000A1567">
              <w:rPr>
                <w:rFonts w:cstheme="minorHAnsi"/>
                <w:bCs/>
                <w:color w:val="000000" w:themeColor="text1"/>
              </w:rPr>
              <w:t>41,404</w:t>
            </w:r>
          </w:p>
        </w:tc>
        <w:tc>
          <w:tcPr>
            <w:tcW w:w="2358" w:type="dxa"/>
            <w:vAlign w:val="bottom"/>
          </w:tcPr>
          <w:p w14:paraId="4EFB2E82" w14:textId="77777777" w:rsidR="00690A6A" w:rsidRPr="000A1567" w:rsidRDefault="00690A6A" w:rsidP="00966702">
            <w:pPr>
              <w:jc w:val="right"/>
              <w:rPr>
                <w:rFonts w:cstheme="minorHAnsi"/>
                <w:bCs/>
                <w:color w:val="000000" w:themeColor="text1"/>
              </w:rPr>
            </w:pPr>
            <w:r w:rsidRPr="000A1567">
              <w:rPr>
                <w:rFonts w:cstheme="minorHAnsi"/>
                <w:bCs/>
                <w:color w:val="000000" w:themeColor="text1"/>
              </w:rPr>
              <w:t>0</w:t>
            </w:r>
          </w:p>
        </w:tc>
      </w:tr>
      <w:tr w:rsidR="00690A6A" w:rsidRPr="00AC259E" w14:paraId="66946B27" w14:textId="77777777" w:rsidTr="00966702">
        <w:trPr>
          <w:trHeight w:val="716"/>
        </w:trPr>
        <w:tc>
          <w:tcPr>
            <w:tcW w:w="4722" w:type="dxa"/>
            <w:shd w:val="clear" w:color="auto" w:fill="auto"/>
            <w:vAlign w:val="bottom"/>
          </w:tcPr>
          <w:p w14:paraId="07856944" w14:textId="77777777" w:rsidR="00690A6A" w:rsidRPr="000A1567" w:rsidRDefault="00690A6A" w:rsidP="00966702">
            <w:pPr>
              <w:rPr>
                <w:rFonts w:cstheme="minorHAnsi"/>
                <w:bCs/>
                <w:color w:val="000000" w:themeColor="text1"/>
              </w:rPr>
            </w:pPr>
            <w:r w:rsidRPr="000A1567">
              <w:rPr>
                <w:rFonts w:cstheme="minorHAnsi"/>
                <w:b/>
                <w:bCs/>
                <w:color w:val="000000" w:themeColor="text1"/>
              </w:rPr>
              <w:t>PAYROLL, ACCOUNTING AND HR SERVICES</w:t>
            </w:r>
          </w:p>
        </w:tc>
        <w:tc>
          <w:tcPr>
            <w:tcW w:w="2421" w:type="dxa"/>
            <w:vAlign w:val="bottom"/>
          </w:tcPr>
          <w:p w14:paraId="242414B8" w14:textId="52E79592" w:rsidR="00690A6A" w:rsidRPr="000A1567" w:rsidRDefault="00690A6A" w:rsidP="00966702">
            <w:pPr>
              <w:jc w:val="right"/>
              <w:rPr>
                <w:rFonts w:cstheme="minorHAnsi"/>
                <w:color w:val="000000" w:themeColor="text1"/>
              </w:rPr>
            </w:pPr>
            <w:r w:rsidRPr="000A1567">
              <w:rPr>
                <w:rFonts w:cstheme="minorHAnsi"/>
                <w:color w:val="000000" w:themeColor="text1"/>
              </w:rPr>
              <w:t>1</w:t>
            </w:r>
            <w:r w:rsidR="00EE79BD">
              <w:rPr>
                <w:rFonts w:cstheme="minorHAnsi"/>
                <w:color w:val="000000" w:themeColor="text1"/>
              </w:rPr>
              <w:t>5</w:t>
            </w:r>
            <w:r w:rsidR="008F2F43">
              <w:rPr>
                <w:rFonts w:cstheme="minorHAnsi"/>
                <w:color w:val="000000" w:themeColor="text1"/>
              </w:rPr>
              <w:t>1</w:t>
            </w:r>
            <w:r w:rsidRPr="000A1567">
              <w:rPr>
                <w:rFonts w:cstheme="minorHAnsi"/>
                <w:color w:val="000000" w:themeColor="text1"/>
              </w:rPr>
              <w:t>,</w:t>
            </w:r>
            <w:r w:rsidR="00F77AB4">
              <w:rPr>
                <w:rFonts w:cstheme="minorHAnsi"/>
                <w:color w:val="000000" w:themeColor="text1"/>
              </w:rPr>
              <w:t>973</w:t>
            </w:r>
          </w:p>
        </w:tc>
        <w:tc>
          <w:tcPr>
            <w:tcW w:w="2358" w:type="dxa"/>
            <w:vAlign w:val="bottom"/>
          </w:tcPr>
          <w:p w14:paraId="173BA778" w14:textId="77777777" w:rsidR="00690A6A" w:rsidRPr="000A1567" w:rsidRDefault="00690A6A" w:rsidP="00966702">
            <w:pPr>
              <w:jc w:val="right"/>
              <w:rPr>
                <w:rFonts w:cstheme="minorHAnsi"/>
                <w:color w:val="000000" w:themeColor="text1"/>
              </w:rPr>
            </w:pPr>
            <w:r w:rsidRPr="000A1567">
              <w:rPr>
                <w:rFonts w:cstheme="minorHAnsi"/>
                <w:color w:val="000000" w:themeColor="text1"/>
              </w:rPr>
              <w:t>158,000</w:t>
            </w:r>
          </w:p>
        </w:tc>
      </w:tr>
      <w:tr w:rsidR="00690A6A" w:rsidRPr="00AC259E" w14:paraId="722EE585" w14:textId="77777777" w:rsidTr="00966702">
        <w:trPr>
          <w:trHeight w:val="716"/>
        </w:trPr>
        <w:tc>
          <w:tcPr>
            <w:tcW w:w="4722" w:type="dxa"/>
            <w:tcBorders>
              <w:bottom w:val="single" w:sz="4" w:space="0" w:color="auto"/>
            </w:tcBorders>
            <w:shd w:val="clear" w:color="auto" w:fill="auto"/>
            <w:vAlign w:val="bottom"/>
          </w:tcPr>
          <w:p w14:paraId="66DF98B9" w14:textId="77777777" w:rsidR="00690A6A" w:rsidRPr="000A1567" w:rsidRDefault="00690A6A" w:rsidP="00966702">
            <w:pPr>
              <w:rPr>
                <w:rFonts w:cstheme="minorHAnsi"/>
                <w:bCs/>
                <w:color w:val="000000" w:themeColor="text1"/>
              </w:rPr>
            </w:pPr>
            <w:r w:rsidRPr="000A1567">
              <w:rPr>
                <w:rFonts w:cstheme="minorHAnsi"/>
                <w:b/>
                <w:bCs/>
                <w:color w:val="000000" w:themeColor="text1"/>
              </w:rPr>
              <w:t>SUPPORT CONTRACT SERVICES</w:t>
            </w:r>
          </w:p>
        </w:tc>
        <w:tc>
          <w:tcPr>
            <w:tcW w:w="2421" w:type="dxa"/>
            <w:tcBorders>
              <w:bottom w:val="single" w:sz="4" w:space="0" w:color="auto"/>
            </w:tcBorders>
            <w:vAlign w:val="bottom"/>
          </w:tcPr>
          <w:p w14:paraId="2AF2DE14" w14:textId="6DBBDC15" w:rsidR="00690A6A" w:rsidRPr="000A1567" w:rsidRDefault="00EE79BD" w:rsidP="00966702">
            <w:pPr>
              <w:jc w:val="right"/>
              <w:rPr>
                <w:rFonts w:cstheme="minorHAnsi"/>
                <w:color w:val="000000" w:themeColor="text1"/>
              </w:rPr>
            </w:pPr>
            <w:r>
              <w:rPr>
                <w:rFonts w:cstheme="minorHAnsi"/>
                <w:color w:val="000000" w:themeColor="text1"/>
              </w:rPr>
              <w:t>1</w:t>
            </w:r>
            <w:r w:rsidR="00981736">
              <w:rPr>
                <w:rFonts w:cstheme="minorHAnsi"/>
                <w:color w:val="000000" w:themeColor="text1"/>
              </w:rPr>
              <w:t>82</w:t>
            </w:r>
            <w:r>
              <w:rPr>
                <w:rFonts w:cstheme="minorHAnsi"/>
                <w:color w:val="000000" w:themeColor="text1"/>
              </w:rPr>
              <w:t>,</w:t>
            </w:r>
            <w:r w:rsidR="00FA43A3">
              <w:rPr>
                <w:rFonts w:cstheme="minorHAnsi"/>
                <w:color w:val="000000" w:themeColor="text1"/>
              </w:rPr>
              <w:t>130</w:t>
            </w:r>
          </w:p>
        </w:tc>
        <w:tc>
          <w:tcPr>
            <w:tcW w:w="2358" w:type="dxa"/>
            <w:tcBorders>
              <w:bottom w:val="single" w:sz="4" w:space="0" w:color="auto"/>
            </w:tcBorders>
            <w:vAlign w:val="bottom"/>
          </w:tcPr>
          <w:p w14:paraId="423E7C2F" w14:textId="77777777" w:rsidR="00690A6A" w:rsidRPr="000A1567" w:rsidRDefault="00690A6A" w:rsidP="00966702">
            <w:pPr>
              <w:jc w:val="right"/>
              <w:rPr>
                <w:rFonts w:cstheme="minorHAnsi"/>
                <w:color w:val="000000" w:themeColor="text1"/>
              </w:rPr>
            </w:pPr>
            <w:r w:rsidRPr="000A1567">
              <w:rPr>
                <w:rFonts w:cstheme="minorHAnsi"/>
                <w:color w:val="000000" w:themeColor="text1"/>
              </w:rPr>
              <w:t>279,642</w:t>
            </w:r>
          </w:p>
        </w:tc>
      </w:tr>
      <w:tr w:rsidR="00690A6A" w:rsidRPr="00AC259E" w14:paraId="2AE21795" w14:textId="77777777" w:rsidTr="00966702">
        <w:trPr>
          <w:trHeight w:val="716"/>
        </w:trPr>
        <w:tc>
          <w:tcPr>
            <w:tcW w:w="4722" w:type="dxa"/>
            <w:tcBorders>
              <w:top w:val="single" w:sz="4" w:space="0" w:color="auto"/>
              <w:bottom w:val="single" w:sz="4" w:space="0" w:color="auto"/>
            </w:tcBorders>
            <w:shd w:val="clear" w:color="auto" w:fill="auto"/>
            <w:vAlign w:val="bottom"/>
          </w:tcPr>
          <w:p w14:paraId="0C282657" w14:textId="77777777" w:rsidR="00690A6A" w:rsidRPr="000A1567" w:rsidDel="00533661" w:rsidRDefault="00690A6A" w:rsidP="00966702">
            <w:pPr>
              <w:rPr>
                <w:rFonts w:cstheme="minorHAnsi"/>
                <w:bCs/>
                <w:color w:val="000000" w:themeColor="text1"/>
              </w:rPr>
            </w:pPr>
            <w:r w:rsidRPr="000A1567">
              <w:rPr>
                <w:rFonts w:cstheme="minorHAnsi"/>
                <w:b/>
                <w:bCs/>
                <w:color w:val="000000" w:themeColor="text1"/>
              </w:rPr>
              <w:t xml:space="preserve">INFORMATION TECHNOLOGY </w:t>
            </w:r>
          </w:p>
        </w:tc>
        <w:tc>
          <w:tcPr>
            <w:tcW w:w="2421" w:type="dxa"/>
            <w:tcBorders>
              <w:top w:val="single" w:sz="4" w:space="0" w:color="auto"/>
              <w:bottom w:val="single" w:sz="4" w:space="0" w:color="auto"/>
            </w:tcBorders>
            <w:vAlign w:val="bottom"/>
          </w:tcPr>
          <w:p w14:paraId="7B53975E" w14:textId="0E00B892" w:rsidR="00690A6A" w:rsidRPr="000A1567" w:rsidRDefault="00690A6A" w:rsidP="00966702">
            <w:pPr>
              <w:jc w:val="right"/>
              <w:rPr>
                <w:rFonts w:cstheme="minorHAnsi"/>
                <w:bCs/>
                <w:color w:val="000000" w:themeColor="text1"/>
              </w:rPr>
            </w:pPr>
            <w:r w:rsidRPr="000A1567">
              <w:rPr>
                <w:rFonts w:cstheme="minorHAnsi"/>
                <w:bCs/>
                <w:color w:val="000000" w:themeColor="text1"/>
              </w:rPr>
              <w:t>2</w:t>
            </w:r>
            <w:r w:rsidR="00EE79BD">
              <w:rPr>
                <w:rFonts w:cstheme="minorHAnsi"/>
                <w:bCs/>
                <w:color w:val="000000" w:themeColor="text1"/>
              </w:rPr>
              <w:t>5</w:t>
            </w:r>
            <w:r w:rsidR="00316F5A">
              <w:rPr>
                <w:rFonts w:cstheme="minorHAnsi"/>
                <w:bCs/>
                <w:color w:val="000000" w:themeColor="text1"/>
              </w:rPr>
              <w:t>6</w:t>
            </w:r>
            <w:r w:rsidRPr="000A1567">
              <w:rPr>
                <w:rFonts w:cstheme="minorHAnsi"/>
                <w:bCs/>
                <w:color w:val="000000" w:themeColor="text1"/>
              </w:rPr>
              <w:t>,</w:t>
            </w:r>
            <w:r w:rsidR="00867FE4">
              <w:rPr>
                <w:rFonts w:cstheme="minorHAnsi"/>
                <w:bCs/>
                <w:color w:val="000000" w:themeColor="text1"/>
              </w:rPr>
              <w:t>968</w:t>
            </w:r>
          </w:p>
        </w:tc>
        <w:tc>
          <w:tcPr>
            <w:tcW w:w="2358" w:type="dxa"/>
            <w:tcBorders>
              <w:top w:val="single" w:sz="4" w:space="0" w:color="auto"/>
              <w:bottom w:val="single" w:sz="4" w:space="0" w:color="auto"/>
            </w:tcBorders>
            <w:vAlign w:val="bottom"/>
          </w:tcPr>
          <w:p w14:paraId="50E2E117" w14:textId="77777777" w:rsidR="00690A6A" w:rsidRPr="000A1567" w:rsidRDefault="00690A6A" w:rsidP="00966702">
            <w:pPr>
              <w:jc w:val="right"/>
              <w:rPr>
                <w:rFonts w:cstheme="minorHAnsi"/>
                <w:bCs/>
                <w:color w:val="000000" w:themeColor="text1"/>
              </w:rPr>
            </w:pPr>
            <w:r w:rsidRPr="000A1567">
              <w:rPr>
                <w:rFonts w:cstheme="minorHAnsi"/>
                <w:bCs/>
                <w:color w:val="000000" w:themeColor="text1"/>
              </w:rPr>
              <w:t>319,800</w:t>
            </w:r>
          </w:p>
        </w:tc>
      </w:tr>
      <w:tr w:rsidR="00690A6A" w:rsidRPr="00AC259E" w14:paraId="7C72755D" w14:textId="77777777" w:rsidTr="00966702">
        <w:trPr>
          <w:trHeight w:val="716"/>
        </w:trPr>
        <w:tc>
          <w:tcPr>
            <w:tcW w:w="4722" w:type="dxa"/>
            <w:tcBorders>
              <w:top w:val="single" w:sz="4" w:space="0" w:color="auto"/>
              <w:bottom w:val="single" w:sz="4" w:space="0" w:color="auto"/>
            </w:tcBorders>
            <w:shd w:val="clear" w:color="auto" w:fill="auto"/>
            <w:vAlign w:val="bottom"/>
          </w:tcPr>
          <w:p w14:paraId="3EAF7C01" w14:textId="77777777" w:rsidR="00690A6A" w:rsidRPr="000A1567" w:rsidRDefault="00690A6A" w:rsidP="00966702">
            <w:pPr>
              <w:rPr>
                <w:rFonts w:cstheme="minorHAnsi"/>
                <w:b/>
                <w:bCs/>
                <w:color w:val="000000" w:themeColor="text1"/>
              </w:rPr>
            </w:pPr>
            <w:r w:rsidRPr="000A1567">
              <w:rPr>
                <w:rFonts w:cstheme="minorHAnsi"/>
                <w:b/>
                <w:bCs/>
                <w:color w:val="000000" w:themeColor="text1"/>
              </w:rPr>
              <w:t>PAYMENTS TO FEDERAL AGENCIES</w:t>
            </w:r>
          </w:p>
        </w:tc>
        <w:tc>
          <w:tcPr>
            <w:tcW w:w="2421" w:type="dxa"/>
            <w:tcBorders>
              <w:top w:val="single" w:sz="4" w:space="0" w:color="auto"/>
              <w:bottom w:val="single" w:sz="4" w:space="0" w:color="auto"/>
            </w:tcBorders>
            <w:vAlign w:val="bottom"/>
          </w:tcPr>
          <w:p w14:paraId="6D351A23" w14:textId="184F2F92" w:rsidR="00690A6A" w:rsidRPr="000A1567" w:rsidRDefault="00EE79BD" w:rsidP="00966702">
            <w:pPr>
              <w:jc w:val="right"/>
              <w:rPr>
                <w:rFonts w:cstheme="minorHAnsi"/>
                <w:bCs/>
                <w:color w:val="000000" w:themeColor="text1"/>
              </w:rPr>
            </w:pPr>
            <w:r>
              <w:rPr>
                <w:rFonts w:cstheme="minorHAnsi"/>
                <w:bCs/>
                <w:color w:val="000000" w:themeColor="text1"/>
              </w:rPr>
              <w:t>4,637</w:t>
            </w:r>
          </w:p>
        </w:tc>
        <w:tc>
          <w:tcPr>
            <w:tcW w:w="2358" w:type="dxa"/>
            <w:tcBorders>
              <w:top w:val="single" w:sz="4" w:space="0" w:color="auto"/>
              <w:bottom w:val="single" w:sz="4" w:space="0" w:color="auto"/>
            </w:tcBorders>
            <w:vAlign w:val="bottom"/>
          </w:tcPr>
          <w:p w14:paraId="2938A082" w14:textId="77777777" w:rsidR="00690A6A" w:rsidRPr="000A1567" w:rsidRDefault="00690A6A" w:rsidP="00966702">
            <w:pPr>
              <w:jc w:val="right"/>
              <w:rPr>
                <w:rFonts w:cstheme="minorHAnsi"/>
                <w:bCs/>
                <w:color w:val="000000" w:themeColor="text1"/>
              </w:rPr>
            </w:pPr>
            <w:r w:rsidRPr="000A1567">
              <w:rPr>
                <w:rFonts w:cstheme="minorHAnsi"/>
                <w:bCs/>
                <w:color w:val="000000" w:themeColor="text1"/>
              </w:rPr>
              <w:t>4,800</w:t>
            </w:r>
          </w:p>
        </w:tc>
      </w:tr>
      <w:tr w:rsidR="00690A6A" w:rsidRPr="00AC259E" w14:paraId="008FE9FD" w14:textId="77777777" w:rsidTr="00966702">
        <w:trPr>
          <w:trHeight w:val="716"/>
        </w:trPr>
        <w:tc>
          <w:tcPr>
            <w:tcW w:w="4722" w:type="dxa"/>
            <w:tcBorders>
              <w:top w:val="single" w:sz="4" w:space="0" w:color="auto"/>
              <w:bottom w:val="single" w:sz="4" w:space="0" w:color="auto"/>
            </w:tcBorders>
            <w:shd w:val="clear" w:color="auto" w:fill="auto"/>
            <w:vAlign w:val="bottom"/>
          </w:tcPr>
          <w:p w14:paraId="4E0D5E54" w14:textId="77777777" w:rsidR="00690A6A" w:rsidRPr="000A1567" w:rsidRDefault="00690A6A" w:rsidP="00966702">
            <w:pPr>
              <w:rPr>
                <w:rFonts w:cstheme="minorHAnsi"/>
                <w:b/>
                <w:bCs/>
                <w:color w:val="000000" w:themeColor="text1"/>
              </w:rPr>
            </w:pPr>
            <w:r w:rsidRPr="000A1567">
              <w:rPr>
                <w:rFonts w:cstheme="minorHAnsi"/>
                <w:b/>
                <w:bCs/>
                <w:color w:val="000000" w:themeColor="text1"/>
              </w:rPr>
              <w:t>SUPPLIES, SUBSCRIPTIONS AND MATERIALS</w:t>
            </w:r>
          </w:p>
        </w:tc>
        <w:tc>
          <w:tcPr>
            <w:tcW w:w="2421" w:type="dxa"/>
            <w:tcBorders>
              <w:top w:val="single" w:sz="4" w:space="0" w:color="auto"/>
              <w:bottom w:val="single" w:sz="4" w:space="0" w:color="auto"/>
            </w:tcBorders>
            <w:vAlign w:val="bottom"/>
          </w:tcPr>
          <w:p w14:paraId="71E8ABEE" w14:textId="524A67D6" w:rsidR="00690A6A" w:rsidRPr="000A1567" w:rsidRDefault="00690A6A" w:rsidP="00966702">
            <w:pPr>
              <w:jc w:val="right"/>
              <w:rPr>
                <w:rFonts w:cstheme="minorHAnsi"/>
                <w:color w:val="000000" w:themeColor="text1"/>
              </w:rPr>
            </w:pPr>
            <w:r w:rsidRPr="000A1567">
              <w:rPr>
                <w:rFonts w:cstheme="minorHAnsi"/>
                <w:color w:val="000000" w:themeColor="text1"/>
              </w:rPr>
              <w:t>5</w:t>
            </w:r>
            <w:r w:rsidR="00EE79BD">
              <w:rPr>
                <w:rFonts w:cstheme="minorHAnsi"/>
                <w:color w:val="000000" w:themeColor="text1"/>
              </w:rPr>
              <w:t>4</w:t>
            </w:r>
            <w:r w:rsidRPr="000A1567">
              <w:rPr>
                <w:rFonts w:cstheme="minorHAnsi"/>
                <w:color w:val="000000" w:themeColor="text1"/>
              </w:rPr>
              <w:t>,</w:t>
            </w:r>
            <w:r w:rsidR="00EE79BD">
              <w:rPr>
                <w:rFonts w:cstheme="minorHAnsi"/>
                <w:color w:val="000000" w:themeColor="text1"/>
              </w:rPr>
              <w:t>108</w:t>
            </w:r>
          </w:p>
        </w:tc>
        <w:tc>
          <w:tcPr>
            <w:tcW w:w="2358" w:type="dxa"/>
            <w:tcBorders>
              <w:top w:val="single" w:sz="4" w:space="0" w:color="auto"/>
              <w:bottom w:val="single" w:sz="4" w:space="0" w:color="auto"/>
            </w:tcBorders>
            <w:vAlign w:val="bottom"/>
          </w:tcPr>
          <w:p w14:paraId="0618CD7D" w14:textId="77777777" w:rsidR="00690A6A" w:rsidRPr="000A1567" w:rsidRDefault="00690A6A" w:rsidP="00966702">
            <w:pPr>
              <w:jc w:val="right"/>
              <w:rPr>
                <w:rFonts w:cstheme="minorHAnsi"/>
                <w:color w:val="000000" w:themeColor="text1"/>
              </w:rPr>
            </w:pPr>
            <w:r w:rsidRPr="000A1567">
              <w:rPr>
                <w:rFonts w:cstheme="minorHAnsi"/>
                <w:color w:val="000000" w:themeColor="text1"/>
              </w:rPr>
              <w:t>60,000</w:t>
            </w:r>
          </w:p>
        </w:tc>
      </w:tr>
      <w:tr w:rsidR="00690A6A" w:rsidRPr="00AC259E" w14:paraId="6D4DBE80" w14:textId="77777777" w:rsidTr="00966702">
        <w:trPr>
          <w:trHeight w:val="716"/>
        </w:trPr>
        <w:tc>
          <w:tcPr>
            <w:tcW w:w="4722" w:type="dxa"/>
            <w:tcBorders>
              <w:top w:val="single" w:sz="4" w:space="0" w:color="auto"/>
              <w:bottom w:val="single" w:sz="4" w:space="0" w:color="auto"/>
            </w:tcBorders>
            <w:shd w:val="clear" w:color="auto" w:fill="auto"/>
            <w:vAlign w:val="bottom"/>
          </w:tcPr>
          <w:p w14:paraId="2C103D84" w14:textId="77777777" w:rsidR="00690A6A" w:rsidRPr="000A1567" w:rsidRDefault="00690A6A" w:rsidP="00966702">
            <w:pPr>
              <w:rPr>
                <w:rFonts w:cstheme="minorHAnsi"/>
                <w:b/>
                <w:bCs/>
                <w:color w:val="000000" w:themeColor="text1"/>
              </w:rPr>
            </w:pPr>
            <w:r w:rsidRPr="000A1567">
              <w:rPr>
                <w:rFonts w:cstheme="minorHAnsi"/>
                <w:b/>
                <w:bCs/>
                <w:color w:val="000000" w:themeColor="text1"/>
              </w:rPr>
              <w:t>ANTI-DEFICIENCY</w:t>
            </w:r>
          </w:p>
        </w:tc>
        <w:tc>
          <w:tcPr>
            <w:tcW w:w="2421" w:type="dxa"/>
            <w:tcBorders>
              <w:top w:val="single" w:sz="4" w:space="0" w:color="auto"/>
              <w:bottom w:val="single" w:sz="4" w:space="0" w:color="auto"/>
            </w:tcBorders>
            <w:vAlign w:val="bottom"/>
          </w:tcPr>
          <w:p w14:paraId="0614CA0C" w14:textId="77777777" w:rsidR="00690A6A" w:rsidRPr="000A1567" w:rsidRDefault="00690A6A" w:rsidP="00966702">
            <w:pPr>
              <w:jc w:val="right"/>
              <w:rPr>
                <w:rFonts w:cstheme="minorHAnsi"/>
                <w:color w:val="000000" w:themeColor="text1"/>
              </w:rPr>
            </w:pPr>
            <w:r w:rsidRPr="000A1567">
              <w:rPr>
                <w:rFonts w:cstheme="minorHAnsi"/>
                <w:color w:val="000000" w:themeColor="text1"/>
              </w:rPr>
              <w:t>33,500</w:t>
            </w:r>
          </w:p>
        </w:tc>
        <w:tc>
          <w:tcPr>
            <w:tcW w:w="2358" w:type="dxa"/>
            <w:tcBorders>
              <w:top w:val="single" w:sz="4" w:space="0" w:color="auto"/>
              <w:bottom w:val="single" w:sz="4" w:space="0" w:color="auto"/>
            </w:tcBorders>
            <w:vAlign w:val="bottom"/>
          </w:tcPr>
          <w:p w14:paraId="6697EC36" w14:textId="77777777" w:rsidR="00690A6A" w:rsidRPr="000A1567" w:rsidRDefault="00690A6A" w:rsidP="00966702">
            <w:pPr>
              <w:jc w:val="right"/>
              <w:rPr>
                <w:rFonts w:cstheme="minorHAnsi"/>
                <w:color w:val="000000" w:themeColor="text1"/>
              </w:rPr>
            </w:pPr>
            <w:r w:rsidRPr="000A1567">
              <w:rPr>
                <w:rFonts w:cstheme="minorHAnsi"/>
                <w:color w:val="000000" w:themeColor="text1"/>
              </w:rPr>
              <w:t>37,500</w:t>
            </w:r>
          </w:p>
        </w:tc>
      </w:tr>
    </w:tbl>
    <w:p w14:paraId="402BBA00" w14:textId="25EC7902" w:rsidR="00EF1740" w:rsidRDefault="00EF1740" w:rsidP="00CE281E">
      <w:pPr>
        <w:pStyle w:val="Heading3"/>
        <w:rPr>
          <w:color w:val="000000" w:themeColor="text1"/>
          <w:u w:val="single"/>
        </w:rPr>
      </w:pPr>
    </w:p>
    <w:p w14:paraId="7BEB11BF" w14:textId="145C26D2" w:rsidR="00EF1740" w:rsidRDefault="00EF1740" w:rsidP="00EF1740"/>
    <w:p w14:paraId="2E49FB44" w14:textId="77777777" w:rsidR="00652CC1" w:rsidRPr="00EF1740" w:rsidRDefault="00652CC1" w:rsidP="00EF1740"/>
    <w:p w14:paraId="3E44C77A" w14:textId="2CBBEACE" w:rsidR="00842FE1" w:rsidRPr="00CE281E" w:rsidRDefault="00842FE1" w:rsidP="00CE281E">
      <w:pPr>
        <w:pStyle w:val="Heading3"/>
        <w:rPr>
          <w:color w:val="000000" w:themeColor="text1"/>
          <w:u w:val="single"/>
        </w:rPr>
      </w:pPr>
      <w:r w:rsidRPr="00CE281E">
        <w:rPr>
          <w:color w:val="000000" w:themeColor="text1"/>
          <w:u w:val="single"/>
        </w:rPr>
        <w:lastRenderedPageBreak/>
        <w:t>Appendix A</w:t>
      </w:r>
    </w:p>
    <w:p w14:paraId="37373CA1" w14:textId="77777777" w:rsidR="00842FE1" w:rsidRPr="00A072B4" w:rsidRDefault="00842FE1" w:rsidP="007D5C02">
      <w:pPr>
        <w:pStyle w:val="Heading3"/>
        <w:spacing w:before="0" w:line="360" w:lineRule="auto"/>
        <w:rPr>
          <w:rFonts w:cstheme="minorHAnsi"/>
          <w:color w:val="000000" w:themeColor="text1"/>
          <w:u w:val="single"/>
        </w:rPr>
      </w:pPr>
    </w:p>
    <w:p w14:paraId="0AF57191" w14:textId="2FE39014" w:rsidR="00D70EFE" w:rsidRPr="00D002AD" w:rsidRDefault="0052595A" w:rsidP="00EF1740">
      <w:pPr>
        <w:spacing w:after="240"/>
        <w:rPr>
          <w:b/>
          <w:bCs/>
        </w:rPr>
      </w:pPr>
      <w:r w:rsidRPr="00D002AD">
        <w:rPr>
          <w:b/>
          <w:bCs/>
        </w:rPr>
        <w:t>Cost Discussion</w:t>
      </w:r>
    </w:p>
    <w:p w14:paraId="6990861E" w14:textId="48A994BD" w:rsidR="00DD03E6" w:rsidRPr="00EF1740" w:rsidRDefault="002875F8" w:rsidP="00EF1740">
      <w:pPr>
        <w:spacing w:after="240"/>
        <w:rPr>
          <w:rFonts w:cstheme="minorHAnsi"/>
          <w:bCs/>
          <w:color w:val="000000" w:themeColor="text1"/>
        </w:rPr>
      </w:pPr>
      <w:r>
        <w:rPr>
          <w:rFonts w:cstheme="minorHAnsi"/>
          <w:bCs/>
          <w:color w:val="000000" w:themeColor="text1"/>
        </w:rPr>
        <w:t>NCD</w:t>
      </w:r>
      <w:r w:rsidR="00DD03E6" w:rsidRPr="00A072B4">
        <w:rPr>
          <w:rFonts w:cstheme="minorHAnsi"/>
          <w:bCs/>
          <w:color w:val="000000" w:themeColor="text1"/>
        </w:rPr>
        <w:t xml:space="preserve"> is committed to fulfil the mission critical objective of advising the President, Congress, and other federal agencies regarding federal policies’ impact on people with disabilities in the most efficient manner possible.</w:t>
      </w:r>
    </w:p>
    <w:p w14:paraId="2049CBA0" w14:textId="3C130F9C" w:rsidR="00AA725E" w:rsidRPr="00A072B4" w:rsidRDefault="00AA725E" w:rsidP="00EF1740">
      <w:pPr>
        <w:pStyle w:val="ListParagraph"/>
        <w:numPr>
          <w:ilvl w:val="0"/>
          <w:numId w:val="51"/>
        </w:numPr>
        <w:spacing w:after="240"/>
        <w:contextualSpacing w:val="0"/>
        <w:rPr>
          <w:rFonts w:cstheme="minorHAnsi"/>
          <w:color w:val="000000" w:themeColor="text1"/>
        </w:rPr>
      </w:pPr>
      <w:r w:rsidRPr="00A072B4">
        <w:rPr>
          <w:rFonts w:cstheme="minorHAnsi"/>
          <w:color w:val="000000" w:themeColor="text1"/>
        </w:rPr>
        <w:t>The Council present</w:t>
      </w:r>
      <w:r w:rsidR="00E34B04" w:rsidRPr="00A072B4">
        <w:rPr>
          <w:rFonts w:cstheme="minorHAnsi"/>
          <w:color w:val="000000" w:themeColor="text1"/>
        </w:rPr>
        <w:t>s</w:t>
      </w:r>
      <w:r w:rsidRPr="00A072B4">
        <w:rPr>
          <w:rFonts w:cstheme="minorHAnsi"/>
          <w:color w:val="000000" w:themeColor="text1"/>
        </w:rPr>
        <w:t xml:space="preserve"> a </w:t>
      </w:r>
      <w:r w:rsidR="0034081B" w:rsidRPr="00A072B4">
        <w:rPr>
          <w:rFonts w:cstheme="minorHAnsi"/>
          <w:color w:val="000000" w:themeColor="text1"/>
        </w:rPr>
        <w:t xml:space="preserve">budget </w:t>
      </w:r>
      <w:r w:rsidRPr="00A072B4">
        <w:rPr>
          <w:rFonts w:cstheme="minorHAnsi"/>
          <w:color w:val="000000" w:themeColor="text1"/>
        </w:rPr>
        <w:t>of $3,</w:t>
      </w:r>
      <w:r w:rsidR="00B029D0">
        <w:rPr>
          <w:rFonts w:cstheme="minorHAnsi"/>
          <w:color w:val="000000" w:themeColor="text1"/>
        </w:rPr>
        <w:t>7</w:t>
      </w:r>
      <w:r w:rsidRPr="00A072B4">
        <w:rPr>
          <w:rFonts w:cstheme="minorHAnsi"/>
          <w:color w:val="000000" w:themeColor="text1"/>
        </w:rPr>
        <w:t>50,000 for F</w:t>
      </w:r>
      <w:r w:rsidR="0034081B" w:rsidRPr="00A072B4">
        <w:rPr>
          <w:rFonts w:cstheme="minorHAnsi"/>
          <w:color w:val="000000" w:themeColor="text1"/>
        </w:rPr>
        <w:t xml:space="preserve">iscal </w:t>
      </w:r>
      <w:r w:rsidRPr="00A072B4">
        <w:rPr>
          <w:rFonts w:cstheme="minorHAnsi"/>
          <w:color w:val="000000" w:themeColor="text1"/>
        </w:rPr>
        <w:t>Y</w:t>
      </w:r>
      <w:r w:rsidR="0034081B" w:rsidRPr="00A072B4">
        <w:rPr>
          <w:rFonts w:cstheme="minorHAnsi"/>
          <w:color w:val="000000" w:themeColor="text1"/>
        </w:rPr>
        <w:t>ear</w:t>
      </w:r>
      <w:r w:rsidRPr="00A072B4">
        <w:rPr>
          <w:rFonts w:cstheme="minorHAnsi"/>
          <w:color w:val="000000" w:themeColor="text1"/>
        </w:rPr>
        <w:t xml:space="preserve"> 2022 </w:t>
      </w:r>
    </w:p>
    <w:p w14:paraId="6EF1FBCB" w14:textId="696D762C" w:rsidR="003518CF" w:rsidRPr="00EF1740" w:rsidRDefault="0052595A" w:rsidP="00EF1740">
      <w:pPr>
        <w:pStyle w:val="ListParagraph"/>
        <w:numPr>
          <w:ilvl w:val="0"/>
          <w:numId w:val="51"/>
        </w:numPr>
        <w:spacing w:after="240"/>
        <w:contextualSpacing w:val="0"/>
        <w:rPr>
          <w:rFonts w:cstheme="minorHAnsi"/>
          <w:bCs/>
          <w:color w:val="000000" w:themeColor="text1"/>
        </w:rPr>
      </w:pPr>
      <w:r w:rsidRPr="00A072B4">
        <w:rPr>
          <w:rFonts w:cstheme="minorHAnsi"/>
          <w:bCs/>
          <w:color w:val="000000" w:themeColor="text1"/>
        </w:rPr>
        <w:t>The Council</w:t>
      </w:r>
      <w:r w:rsidR="00AA725E" w:rsidRPr="00A072B4">
        <w:rPr>
          <w:rFonts w:cstheme="minorHAnsi"/>
          <w:bCs/>
          <w:color w:val="000000" w:themeColor="text1"/>
        </w:rPr>
        <w:t>’s appropriated</w:t>
      </w:r>
      <w:r w:rsidR="00CA20ED" w:rsidRPr="00A072B4">
        <w:rPr>
          <w:rFonts w:cstheme="minorHAnsi"/>
          <w:bCs/>
          <w:color w:val="000000" w:themeColor="text1"/>
        </w:rPr>
        <w:t xml:space="preserve"> budget </w:t>
      </w:r>
      <w:r w:rsidR="00AA725E" w:rsidRPr="00A072B4">
        <w:rPr>
          <w:rFonts w:cstheme="minorHAnsi"/>
          <w:bCs/>
          <w:color w:val="000000" w:themeColor="text1"/>
        </w:rPr>
        <w:t>for</w:t>
      </w:r>
      <w:r w:rsidR="00CA20ED" w:rsidRPr="00A072B4">
        <w:rPr>
          <w:rFonts w:cstheme="minorHAnsi"/>
          <w:bCs/>
          <w:color w:val="000000" w:themeColor="text1"/>
        </w:rPr>
        <w:t xml:space="preserve"> </w:t>
      </w:r>
      <w:r w:rsidR="00DE6585" w:rsidRPr="00A072B4">
        <w:rPr>
          <w:rFonts w:cstheme="minorHAnsi"/>
          <w:bCs/>
          <w:color w:val="000000" w:themeColor="text1"/>
        </w:rPr>
        <w:t>F</w:t>
      </w:r>
      <w:r w:rsidR="00DD03E6" w:rsidRPr="00A072B4">
        <w:rPr>
          <w:rFonts w:cstheme="minorHAnsi"/>
          <w:bCs/>
          <w:color w:val="000000" w:themeColor="text1"/>
        </w:rPr>
        <w:t xml:space="preserve">iscal </w:t>
      </w:r>
      <w:r w:rsidR="00DE6585" w:rsidRPr="00A072B4">
        <w:rPr>
          <w:rFonts w:cstheme="minorHAnsi"/>
          <w:bCs/>
          <w:color w:val="000000" w:themeColor="text1"/>
        </w:rPr>
        <w:t>Y</w:t>
      </w:r>
      <w:r w:rsidR="00DD03E6" w:rsidRPr="00A072B4">
        <w:rPr>
          <w:rFonts w:cstheme="minorHAnsi"/>
          <w:bCs/>
          <w:color w:val="000000" w:themeColor="text1"/>
        </w:rPr>
        <w:t>ear</w:t>
      </w:r>
      <w:r w:rsidR="00DE6585" w:rsidRPr="00A072B4">
        <w:rPr>
          <w:rFonts w:cstheme="minorHAnsi"/>
          <w:bCs/>
          <w:color w:val="000000" w:themeColor="text1"/>
        </w:rPr>
        <w:t xml:space="preserve"> 20</w:t>
      </w:r>
      <w:r w:rsidR="00F57A60" w:rsidRPr="00A072B4">
        <w:rPr>
          <w:rFonts w:cstheme="minorHAnsi"/>
          <w:bCs/>
          <w:color w:val="000000" w:themeColor="text1"/>
        </w:rPr>
        <w:t>21</w:t>
      </w:r>
      <w:r w:rsidRPr="00A072B4">
        <w:rPr>
          <w:rFonts w:cstheme="minorHAnsi"/>
          <w:bCs/>
          <w:color w:val="000000" w:themeColor="text1"/>
        </w:rPr>
        <w:t xml:space="preserve"> </w:t>
      </w:r>
      <w:r w:rsidR="00AA725E" w:rsidRPr="00A072B4">
        <w:rPr>
          <w:rFonts w:cstheme="minorHAnsi"/>
          <w:bCs/>
          <w:color w:val="000000" w:themeColor="text1"/>
        </w:rPr>
        <w:t xml:space="preserve">is </w:t>
      </w:r>
      <w:r w:rsidRPr="00A072B4">
        <w:rPr>
          <w:rFonts w:cstheme="minorHAnsi"/>
          <w:bCs/>
          <w:color w:val="000000" w:themeColor="text1"/>
        </w:rPr>
        <w:t>$</w:t>
      </w:r>
      <w:r w:rsidR="00433C99" w:rsidRPr="00A072B4">
        <w:rPr>
          <w:rFonts w:cstheme="minorHAnsi"/>
          <w:bCs/>
          <w:color w:val="000000" w:themeColor="text1"/>
        </w:rPr>
        <w:t>3,</w:t>
      </w:r>
      <w:r w:rsidR="00310E10" w:rsidRPr="00A072B4">
        <w:rPr>
          <w:rFonts w:cstheme="minorHAnsi"/>
          <w:bCs/>
          <w:color w:val="000000" w:themeColor="text1"/>
        </w:rPr>
        <w:t>350,000</w:t>
      </w:r>
      <w:r w:rsidRPr="00A072B4">
        <w:rPr>
          <w:rFonts w:cstheme="minorHAnsi"/>
          <w:bCs/>
          <w:color w:val="000000" w:themeColor="text1"/>
        </w:rPr>
        <w:t xml:space="preserve"> </w:t>
      </w:r>
    </w:p>
    <w:p w14:paraId="4CB0ECB0" w14:textId="78FDD69B" w:rsidR="0034081B" w:rsidRPr="00A072B4" w:rsidRDefault="002875F8" w:rsidP="00EF1740">
      <w:pPr>
        <w:spacing w:after="240"/>
        <w:rPr>
          <w:rFonts w:cstheme="minorHAnsi"/>
          <w:color w:val="000000" w:themeColor="text1"/>
        </w:rPr>
      </w:pPr>
      <w:r>
        <w:rPr>
          <w:rFonts w:cstheme="minorHAnsi"/>
          <w:color w:val="000000" w:themeColor="text1"/>
        </w:rPr>
        <w:t>NCD’s</w:t>
      </w:r>
      <w:r w:rsidR="0034081B" w:rsidRPr="00A072B4">
        <w:rPr>
          <w:rFonts w:cstheme="minorHAnsi"/>
          <w:color w:val="000000" w:themeColor="text1"/>
        </w:rPr>
        <w:t xml:space="preserve"> budget justification for </w:t>
      </w:r>
      <w:r w:rsidR="004A1E7B">
        <w:rPr>
          <w:rFonts w:cstheme="minorHAnsi"/>
          <w:color w:val="000000" w:themeColor="text1"/>
        </w:rPr>
        <w:t>F</w:t>
      </w:r>
      <w:r w:rsidR="0034081B" w:rsidRPr="00A072B4">
        <w:rPr>
          <w:rFonts w:cstheme="minorHAnsi"/>
          <w:color w:val="000000" w:themeColor="text1"/>
        </w:rPr>
        <w:t xml:space="preserve">iscal </w:t>
      </w:r>
      <w:r w:rsidR="004A1E7B">
        <w:rPr>
          <w:rFonts w:cstheme="minorHAnsi"/>
          <w:color w:val="000000" w:themeColor="text1"/>
        </w:rPr>
        <w:t>Y</w:t>
      </w:r>
      <w:r w:rsidR="0034081B" w:rsidRPr="00A072B4">
        <w:rPr>
          <w:rFonts w:cstheme="minorHAnsi"/>
          <w:color w:val="000000" w:themeColor="text1"/>
        </w:rPr>
        <w:t>ear 2022 commits to continue</w:t>
      </w:r>
      <w:r w:rsidR="00DD03E6" w:rsidRPr="00A072B4">
        <w:rPr>
          <w:rFonts w:cstheme="minorHAnsi"/>
          <w:color w:val="000000" w:themeColor="text1"/>
        </w:rPr>
        <w:t xml:space="preserve"> our</w:t>
      </w:r>
      <w:r w:rsidR="0034081B" w:rsidRPr="00A072B4">
        <w:rPr>
          <w:rFonts w:cstheme="minorHAnsi"/>
          <w:color w:val="000000" w:themeColor="text1"/>
        </w:rPr>
        <w:t xml:space="preserve"> focus on delivering mission critical outcomes. We continue to streamline our operations and research efforts to ensure ongoing improvements to the efficiency and effectiveness of our operations. </w:t>
      </w:r>
      <w:r>
        <w:rPr>
          <w:rFonts w:cstheme="minorHAnsi"/>
          <w:color w:val="000000" w:themeColor="text1"/>
        </w:rPr>
        <w:t>NCD</w:t>
      </w:r>
      <w:r w:rsidR="0034081B" w:rsidRPr="00A072B4">
        <w:rPr>
          <w:rFonts w:cstheme="minorHAnsi"/>
          <w:color w:val="000000" w:themeColor="text1"/>
        </w:rPr>
        <w:t xml:space="preserve"> prioritizes spending taxpayer dollars efficiently and effectively while supporting national priorities to reduce deficits.</w:t>
      </w:r>
    </w:p>
    <w:p w14:paraId="1AAF016F" w14:textId="0EFB01A0" w:rsidR="0034081B" w:rsidRPr="00A072B4" w:rsidRDefault="0034081B" w:rsidP="00EF1740">
      <w:pPr>
        <w:spacing w:after="240"/>
        <w:rPr>
          <w:rFonts w:cstheme="minorHAnsi"/>
          <w:color w:val="000000" w:themeColor="text1"/>
        </w:rPr>
      </w:pPr>
      <w:r w:rsidRPr="00A072B4">
        <w:rPr>
          <w:rFonts w:cstheme="minorHAnsi"/>
          <w:color w:val="000000" w:themeColor="text1"/>
        </w:rPr>
        <w:t>In light of the significant health and economic disruption caused by the COVID-19</w:t>
      </w:r>
      <w:r w:rsidR="00EF1740">
        <w:rPr>
          <w:rFonts w:cstheme="minorHAnsi"/>
          <w:color w:val="000000" w:themeColor="text1"/>
        </w:rPr>
        <w:t xml:space="preserve"> </w:t>
      </w:r>
      <w:r w:rsidRPr="00A072B4">
        <w:rPr>
          <w:rFonts w:cstheme="minorHAnsi"/>
          <w:color w:val="000000" w:themeColor="text1"/>
        </w:rPr>
        <w:t xml:space="preserve">pandemic, </w:t>
      </w:r>
      <w:r w:rsidR="002875F8">
        <w:rPr>
          <w:rFonts w:cstheme="minorHAnsi"/>
          <w:color w:val="000000" w:themeColor="text1"/>
        </w:rPr>
        <w:t>NCD’s</w:t>
      </w:r>
      <w:r w:rsidRPr="00A072B4">
        <w:rPr>
          <w:rFonts w:cstheme="minorHAnsi"/>
          <w:color w:val="000000" w:themeColor="text1"/>
        </w:rPr>
        <w:t xml:space="preserve"> budget justification for fiscal year 2022 includes research and recommended development as a priority aimed at American Public Health Security and Innovation, specifically for people with disabilities. </w:t>
      </w:r>
    </w:p>
    <w:p w14:paraId="387059D0" w14:textId="25BA491F" w:rsidR="003518CF" w:rsidRPr="00EF1740" w:rsidRDefault="00EF1740" w:rsidP="00EF1740">
      <w:pPr>
        <w:pStyle w:val="ListParagraph"/>
        <w:spacing w:after="240"/>
        <w:ind w:left="0"/>
        <w:contextualSpacing w:val="0"/>
        <w:rPr>
          <w:rFonts w:cstheme="minorHAnsi"/>
          <w:color w:val="000000" w:themeColor="text1"/>
        </w:rPr>
      </w:pPr>
      <w:r>
        <w:rPr>
          <w:rFonts w:cstheme="minorHAnsi"/>
          <w:color w:val="000000" w:themeColor="text1"/>
        </w:rPr>
        <w:t>NCD</w:t>
      </w:r>
      <w:r w:rsidR="0034081B" w:rsidRPr="00A072B4">
        <w:rPr>
          <w:rFonts w:cstheme="minorHAnsi"/>
          <w:color w:val="000000" w:themeColor="text1"/>
        </w:rPr>
        <w:t xml:space="preserve"> is steadfast to deliver maximum return on investment to the American people, specifically people with disabilities. We coordinate and collaborate with other </w:t>
      </w:r>
      <w:r w:rsidR="00350FBE">
        <w:rPr>
          <w:rFonts w:cstheme="minorHAnsi"/>
          <w:color w:val="000000" w:themeColor="text1"/>
        </w:rPr>
        <w:t>f</w:t>
      </w:r>
      <w:r w:rsidR="00350FBE" w:rsidRPr="00A072B4">
        <w:rPr>
          <w:rFonts w:cstheme="minorHAnsi"/>
          <w:color w:val="000000" w:themeColor="text1"/>
        </w:rPr>
        <w:t xml:space="preserve">ederal </w:t>
      </w:r>
      <w:r w:rsidR="0034081B" w:rsidRPr="00A072B4">
        <w:rPr>
          <w:rFonts w:cstheme="minorHAnsi"/>
          <w:color w:val="000000" w:themeColor="text1"/>
        </w:rPr>
        <w:t>and non-</w:t>
      </w:r>
      <w:r w:rsidR="00350FBE">
        <w:rPr>
          <w:rFonts w:cstheme="minorHAnsi"/>
          <w:color w:val="000000" w:themeColor="text1"/>
        </w:rPr>
        <w:t>f</w:t>
      </w:r>
      <w:r w:rsidR="00350FBE" w:rsidRPr="00A072B4">
        <w:rPr>
          <w:rFonts w:cstheme="minorHAnsi"/>
          <w:color w:val="000000" w:themeColor="text1"/>
        </w:rPr>
        <w:t xml:space="preserve">ederal </w:t>
      </w:r>
      <w:r w:rsidR="0034081B" w:rsidRPr="00A072B4">
        <w:rPr>
          <w:rFonts w:cstheme="minorHAnsi"/>
          <w:color w:val="000000" w:themeColor="text1"/>
        </w:rPr>
        <w:t xml:space="preserve">stakeholders as we advise on the research and development efforts to drive discovery and innovation for people </w:t>
      </w:r>
      <w:r w:rsidR="00C23CDC">
        <w:rPr>
          <w:rFonts w:cstheme="minorHAnsi"/>
          <w:color w:val="000000" w:themeColor="text1"/>
        </w:rPr>
        <w:t xml:space="preserve">across all types of </w:t>
      </w:r>
      <w:r w:rsidR="0034081B" w:rsidRPr="00A072B4">
        <w:rPr>
          <w:rFonts w:cstheme="minorHAnsi"/>
          <w:color w:val="000000" w:themeColor="text1"/>
        </w:rPr>
        <w:t>disabilities</w:t>
      </w:r>
      <w:r w:rsidR="004D2DF5">
        <w:rPr>
          <w:rFonts w:cstheme="minorHAnsi"/>
          <w:color w:val="000000" w:themeColor="text1"/>
        </w:rPr>
        <w:t xml:space="preserve"> and particularly</w:t>
      </w:r>
      <w:r w:rsidR="0034081B" w:rsidRPr="00A072B4">
        <w:rPr>
          <w:rFonts w:cstheme="minorHAnsi"/>
          <w:color w:val="000000" w:themeColor="text1"/>
        </w:rPr>
        <w:t xml:space="preserve"> in areas identified as </w:t>
      </w:r>
      <w:r w:rsidR="004D2DF5">
        <w:rPr>
          <w:rFonts w:cstheme="minorHAnsi"/>
          <w:color w:val="000000" w:themeColor="text1"/>
        </w:rPr>
        <w:t>priorities by the Administration and Congress, our advisees.</w:t>
      </w:r>
    </w:p>
    <w:p w14:paraId="0C234AFB" w14:textId="6B014B74" w:rsidR="00CE281E" w:rsidRDefault="00CE281E">
      <w:pPr>
        <w:rPr>
          <w:rFonts w:cstheme="minorHAnsi"/>
          <w:color w:val="000000" w:themeColor="text1"/>
        </w:rPr>
      </w:pPr>
    </w:p>
    <w:p w14:paraId="3FA1025E" w14:textId="77777777" w:rsidR="00E34D02" w:rsidRDefault="00E34D02">
      <w:pPr>
        <w:rPr>
          <w:rFonts w:eastAsiaTheme="majorEastAsia" w:cstheme="majorBidi"/>
          <w:b/>
          <w:bCs/>
          <w:caps/>
          <w:color w:val="000000" w:themeColor="text1"/>
          <w:u w:val="single"/>
        </w:rPr>
      </w:pPr>
      <w:bookmarkStart w:id="25" w:name="_Appendix_B"/>
      <w:bookmarkEnd w:id="25"/>
      <w:r>
        <w:rPr>
          <w:color w:val="000000" w:themeColor="text1"/>
          <w:u w:val="single"/>
        </w:rPr>
        <w:br w:type="page"/>
      </w:r>
    </w:p>
    <w:p w14:paraId="04B68082" w14:textId="3E82EBE8" w:rsidR="00DD03E6" w:rsidRPr="00CE281E" w:rsidRDefault="00DD03E6" w:rsidP="00CE281E">
      <w:pPr>
        <w:pStyle w:val="Heading3"/>
        <w:rPr>
          <w:color w:val="000000" w:themeColor="text1"/>
          <w:u w:val="single"/>
        </w:rPr>
      </w:pPr>
      <w:r w:rsidRPr="00CE281E">
        <w:rPr>
          <w:color w:val="000000" w:themeColor="text1"/>
          <w:u w:val="single"/>
        </w:rPr>
        <w:lastRenderedPageBreak/>
        <w:t>Appendix</w:t>
      </w:r>
      <w:r w:rsidR="007C0054" w:rsidRPr="00CE281E">
        <w:rPr>
          <w:color w:val="000000" w:themeColor="text1"/>
          <w:u w:val="single"/>
        </w:rPr>
        <w:t xml:space="preserve"> B</w:t>
      </w:r>
    </w:p>
    <w:p w14:paraId="3D721C87" w14:textId="77777777" w:rsidR="00DD03E6" w:rsidRPr="00A072B4" w:rsidRDefault="00DD03E6" w:rsidP="00DD03E6">
      <w:pPr>
        <w:rPr>
          <w:color w:val="000000" w:themeColor="text1"/>
        </w:rPr>
      </w:pPr>
    </w:p>
    <w:p w14:paraId="3F449AEF" w14:textId="1C79B8E2" w:rsidR="005F76FF" w:rsidRPr="00D002AD" w:rsidRDefault="005F76FF" w:rsidP="00D002AD">
      <w:pPr>
        <w:rPr>
          <w:b/>
          <w:bCs/>
        </w:rPr>
      </w:pPr>
      <w:r w:rsidRPr="00D002AD">
        <w:rPr>
          <w:b/>
          <w:bCs/>
        </w:rPr>
        <w:t>Analysis of Resources</w:t>
      </w:r>
    </w:p>
    <w:p w14:paraId="6B0878D1" w14:textId="77777777" w:rsidR="005F76FF" w:rsidRPr="00A072B4" w:rsidRDefault="005F76FF" w:rsidP="007D5C02">
      <w:pPr>
        <w:rPr>
          <w:rFonts w:cstheme="minorHAnsi"/>
          <w:color w:val="000000" w:themeColor="text1"/>
        </w:rPr>
      </w:pPr>
    </w:p>
    <w:p w14:paraId="3F0FD752" w14:textId="77777777" w:rsidR="005F76FF" w:rsidRPr="00A072B4" w:rsidRDefault="005F76FF" w:rsidP="001356F5">
      <w:pPr>
        <w:rPr>
          <w:rFonts w:cstheme="minorHAnsi"/>
          <w:b/>
          <w:color w:val="000000" w:themeColor="text1"/>
        </w:rPr>
      </w:pPr>
      <w:r w:rsidRPr="00A072B4">
        <w:rPr>
          <w:rFonts w:cstheme="minorHAnsi"/>
          <w:b/>
          <w:color w:val="000000" w:themeColor="text1"/>
        </w:rPr>
        <w:t>PERSONNEL</w:t>
      </w:r>
    </w:p>
    <w:p w14:paraId="4DC2EB3A" w14:textId="7EF30441" w:rsidR="005F76FF" w:rsidRPr="00A072B4" w:rsidRDefault="005F76FF" w:rsidP="007D5C02">
      <w:pPr>
        <w:rPr>
          <w:rFonts w:cstheme="minorHAnsi"/>
          <w:b/>
          <w:bCs/>
          <w:color w:val="000000" w:themeColor="text1"/>
        </w:rPr>
      </w:pPr>
      <w:r w:rsidRPr="00A072B4">
        <w:rPr>
          <w:rFonts w:cstheme="minorHAnsi"/>
          <w:b/>
          <w:bCs/>
          <w:color w:val="000000" w:themeColor="text1"/>
        </w:rPr>
        <w:t>FY 202</w:t>
      </w:r>
      <w:r w:rsidR="009025D8" w:rsidRPr="00A072B4">
        <w:rPr>
          <w:rFonts w:cstheme="minorHAnsi"/>
          <w:b/>
          <w:bCs/>
          <w:color w:val="000000" w:themeColor="text1"/>
        </w:rPr>
        <w:t>1</w:t>
      </w:r>
      <w:r w:rsidR="00DD03E6" w:rsidRPr="00A072B4">
        <w:rPr>
          <w:rFonts w:cstheme="minorHAnsi"/>
          <w:b/>
          <w:bCs/>
          <w:color w:val="000000" w:themeColor="text1"/>
        </w:rPr>
        <w:tab/>
      </w:r>
      <w:r w:rsidRPr="00A072B4">
        <w:rPr>
          <w:rFonts w:cstheme="minorHAnsi"/>
          <w:b/>
          <w:bCs/>
          <w:color w:val="000000" w:themeColor="text1"/>
        </w:rPr>
        <w:t>$</w:t>
      </w:r>
      <w:r w:rsidR="006A444E">
        <w:rPr>
          <w:rFonts w:cstheme="minorHAnsi"/>
          <w:b/>
          <w:bCs/>
          <w:color w:val="000000" w:themeColor="text1"/>
        </w:rPr>
        <w:t>1,94</w:t>
      </w:r>
      <w:r w:rsidR="00F448B2">
        <w:rPr>
          <w:rFonts w:cstheme="minorHAnsi"/>
          <w:b/>
          <w:bCs/>
          <w:color w:val="000000" w:themeColor="text1"/>
        </w:rPr>
        <w:t>1</w:t>
      </w:r>
      <w:r w:rsidR="009025D8" w:rsidRPr="00A072B4">
        <w:rPr>
          <w:rFonts w:cstheme="minorHAnsi"/>
          <w:b/>
          <w:bCs/>
          <w:color w:val="000000" w:themeColor="text1"/>
        </w:rPr>
        <w:t>,</w:t>
      </w:r>
      <w:r w:rsidR="008C452A">
        <w:rPr>
          <w:rFonts w:cstheme="minorHAnsi"/>
          <w:b/>
          <w:bCs/>
          <w:color w:val="000000" w:themeColor="text1"/>
        </w:rPr>
        <w:t>979</w:t>
      </w:r>
    </w:p>
    <w:p w14:paraId="49C6F35A" w14:textId="2A5A449D" w:rsidR="005F76FF" w:rsidRDefault="005F76FF" w:rsidP="007D5C02">
      <w:pPr>
        <w:rPr>
          <w:rFonts w:cstheme="minorHAnsi"/>
          <w:b/>
          <w:bCs/>
          <w:color w:val="000000" w:themeColor="text1"/>
        </w:rPr>
      </w:pPr>
      <w:r w:rsidRPr="0019430A">
        <w:rPr>
          <w:rFonts w:cstheme="minorHAnsi"/>
          <w:b/>
          <w:bCs/>
          <w:color w:val="000000" w:themeColor="text1"/>
        </w:rPr>
        <w:t>FY 202</w:t>
      </w:r>
      <w:r w:rsidR="009025D8" w:rsidRPr="0019430A">
        <w:rPr>
          <w:rFonts w:cstheme="minorHAnsi"/>
          <w:b/>
          <w:bCs/>
          <w:color w:val="000000" w:themeColor="text1"/>
        </w:rPr>
        <w:t>2</w:t>
      </w:r>
      <w:r w:rsidR="00DD03E6" w:rsidRPr="0019430A">
        <w:rPr>
          <w:rFonts w:cstheme="minorHAnsi"/>
          <w:b/>
          <w:bCs/>
          <w:color w:val="000000" w:themeColor="text1"/>
        </w:rPr>
        <w:tab/>
      </w:r>
      <w:r w:rsidRPr="0019430A">
        <w:rPr>
          <w:rFonts w:cstheme="minorHAnsi"/>
          <w:b/>
          <w:bCs/>
          <w:color w:val="000000" w:themeColor="text1"/>
        </w:rPr>
        <w:t>$2,</w:t>
      </w:r>
      <w:r w:rsidR="00E96C6F" w:rsidRPr="0019430A">
        <w:rPr>
          <w:rFonts w:cstheme="minorHAnsi"/>
          <w:b/>
          <w:bCs/>
          <w:color w:val="000000" w:themeColor="text1"/>
        </w:rPr>
        <w:t>147</w:t>
      </w:r>
      <w:r w:rsidR="009025D8" w:rsidRPr="0019430A">
        <w:rPr>
          <w:rFonts w:cstheme="minorHAnsi"/>
          <w:b/>
          <w:bCs/>
          <w:color w:val="000000" w:themeColor="text1"/>
        </w:rPr>
        <w:t>,</w:t>
      </w:r>
      <w:r w:rsidR="00905174" w:rsidRPr="0019430A">
        <w:rPr>
          <w:rFonts w:cstheme="minorHAnsi"/>
          <w:b/>
          <w:bCs/>
          <w:color w:val="000000" w:themeColor="text1"/>
        </w:rPr>
        <w:t>857</w:t>
      </w:r>
    </w:p>
    <w:p w14:paraId="343214C7" w14:textId="77777777" w:rsidR="001356F5" w:rsidRDefault="001356F5" w:rsidP="007D5C02">
      <w:pPr>
        <w:rPr>
          <w:rFonts w:cstheme="minorHAnsi"/>
          <w:b/>
          <w:bCs/>
          <w:color w:val="000000" w:themeColor="text1"/>
        </w:rPr>
      </w:pPr>
    </w:p>
    <w:p w14:paraId="377AFEBD" w14:textId="58A76C17" w:rsidR="001D5149" w:rsidRPr="001356F5" w:rsidRDefault="00200DD7" w:rsidP="001356F5">
      <w:pPr>
        <w:pStyle w:val="ListParagraph"/>
        <w:numPr>
          <w:ilvl w:val="0"/>
          <w:numId w:val="55"/>
        </w:numPr>
        <w:rPr>
          <w:rFonts w:cstheme="minorHAnsi"/>
          <w:color w:val="000000" w:themeColor="text1"/>
        </w:rPr>
      </w:pPr>
      <w:r w:rsidRPr="001356F5">
        <w:rPr>
          <w:rFonts w:cstheme="minorHAnsi"/>
          <w:color w:val="000000" w:themeColor="text1"/>
        </w:rPr>
        <w:t>For Fiscal Year 2021, our budget support</w:t>
      </w:r>
      <w:r w:rsidR="001D5149" w:rsidRPr="001356F5">
        <w:rPr>
          <w:rFonts w:cstheme="minorHAnsi"/>
          <w:color w:val="000000" w:themeColor="text1"/>
        </w:rPr>
        <w:t>s</w:t>
      </w:r>
      <w:r w:rsidRPr="001356F5">
        <w:rPr>
          <w:rFonts w:cstheme="minorHAnsi"/>
          <w:color w:val="000000" w:themeColor="text1"/>
        </w:rPr>
        <w:t xml:space="preserve"> 9 Council members and 11 staff (FTEs). </w:t>
      </w:r>
      <w:r w:rsidR="00FE4F55">
        <w:rPr>
          <w:rFonts w:cstheme="minorHAnsi"/>
          <w:color w:val="000000" w:themeColor="text1"/>
        </w:rPr>
        <w:t>The total personnel is understated by $22,432 due to a reimbursement received from HHS / OCR for a staff detail. In lieu of the detail the total personnel would be $1,964,411.</w:t>
      </w:r>
    </w:p>
    <w:p w14:paraId="5444F5E6" w14:textId="71BCA006" w:rsidR="00200DD7" w:rsidRPr="001356F5" w:rsidRDefault="00200DD7" w:rsidP="001356F5">
      <w:pPr>
        <w:pStyle w:val="ListParagraph"/>
        <w:numPr>
          <w:ilvl w:val="0"/>
          <w:numId w:val="55"/>
        </w:numPr>
        <w:rPr>
          <w:rFonts w:cstheme="minorHAnsi"/>
          <w:color w:val="000000" w:themeColor="text1"/>
        </w:rPr>
      </w:pPr>
      <w:r w:rsidRPr="001356F5">
        <w:rPr>
          <w:rFonts w:cstheme="minorHAnsi"/>
          <w:color w:val="000000" w:themeColor="text1"/>
        </w:rPr>
        <w:t xml:space="preserve">Our Fiscal Year 2022 budget supports 9 </w:t>
      </w:r>
      <w:r w:rsidR="001D5149" w:rsidRPr="001356F5">
        <w:rPr>
          <w:rFonts w:cstheme="minorHAnsi"/>
          <w:color w:val="000000" w:themeColor="text1"/>
        </w:rPr>
        <w:t>Council</w:t>
      </w:r>
      <w:r w:rsidRPr="001356F5">
        <w:rPr>
          <w:rFonts w:cstheme="minorHAnsi"/>
          <w:color w:val="000000" w:themeColor="text1"/>
        </w:rPr>
        <w:t xml:space="preserve"> members </w:t>
      </w:r>
      <w:r w:rsidR="001D5149" w:rsidRPr="001356F5">
        <w:rPr>
          <w:rFonts w:cstheme="minorHAnsi"/>
          <w:color w:val="000000" w:themeColor="text1"/>
        </w:rPr>
        <w:t>and 1</w:t>
      </w:r>
      <w:r w:rsidR="00D60B47">
        <w:rPr>
          <w:rFonts w:cstheme="minorHAnsi"/>
          <w:color w:val="000000" w:themeColor="text1"/>
        </w:rPr>
        <w:t>2</w:t>
      </w:r>
      <w:r w:rsidR="001D5149" w:rsidRPr="001356F5">
        <w:rPr>
          <w:rFonts w:cstheme="minorHAnsi"/>
          <w:color w:val="000000" w:themeColor="text1"/>
        </w:rPr>
        <w:t xml:space="preserve"> staff (FTEs), m</w:t>
      </w:r>
      <w:r w:rsidRPr="001356F5">
        <w:rPr>
          <w:rFonts w:cstheme="minorHAnsi"/>
          <w:color w:val="000000" w:themeColor="text1"/>
        </w:rPr>
        <w:t>aintaining the current slate of employees</w:t>
      </w:r>
      <w:r w:rsidR="00AF13C9">
        <w:rPr>
          <w:rFonts w:cstheme="minorHAnsi"/>
          <w:color w:val="000000" w:themeColor="text1"/>
        </w:rPr>
        <w:t xml:space="preserve"> and positions</w:t>
      </w:r>
      <w:r w:rsidRPr="001356F5">
        <w:rPr>
          <w:rFonts w:cstheme="minorHAnsi"/>
          <w:color w:val="000000" w:themeColor="text1"/>
        </w:rPr>
        <w:t xml:space="preserve">, regularly scheduled performance increases per OPM policy and associated benefits. Benefits have been calculated based on our experience with the benefit packages employees have chosen in the past. </w:t>
      </w:r>
    </w:p>
    <w:p w14:paraId="633E845A" w14:textId="77777777" w:rsidR="001356F5" w:rsidRDefault="001356F5" w:rsidP="00200DD7">
      <w:pPr>
        <w:rPr>
          <w:rFonts w:cstheme="minorHAnsi"/>
          <w:color w:val="000000" w:themeColor="text1"/>
        </w:rPr>
      </w:pPr>
    </w:p>
    <w:p w14:paraId="4C63ECE6" w14:textId="19D229DA" w:rsidR="00200DD7" w:rsidRPr="00A072B4" w:rsidRDefault="00200DD7" w:rsidP="00200DD7">
      <w:pPr>
        <w:rPr>
          <w:rFonts w:cstheme="minorHAnsi"/>
          <w:color w:val="000000" w:themeColor="text1"/>
        </w:rPr>
      </w:pPr>
      <w:r w:rsidRPr="00A072B4">
        <w:rPr>
          <w:rFonts w:cstheme="minorHAnsi"/>
          <w:color w:val="000000" w:themeColor="text1"/>
        </w:rPr>
        <w:t xml:space="preserve">Obtaining and maintaining full time federal employees is critical to fulfillment of </w:t>
      </w:r>
      <w:r w:rsidR="00AC30D0">
        <w:rPr>
          <w:rFonts w:cstheme="minorHAnsi"/>
          <w:color w:val="000000" w:themeColor="text1"/>
        </w:rPr>
        <w:t>the Council</w:t>
      </w:r>
      <w:r w:rsidRPr="00A072B4">
        <w:rPr>
          <w:rFonts w:cstheme="minorHAnsi"/>
          <w:color w:val="000000" w:themeColor="text1"/>
        </w:rPr>
        <w:t>’s mission</w:t>
      </w:r>
      <w:r w:rsidR="00250A02">
        <w:rPr>
          <w:rFonts w:cstheme="minorHAnsi"/>
          <w:color w:val="000000" w:themeColor="text1"/>
        </w:rPr>
        <w:t xml:space="preserve">. </w:t>
      </w:r>
      <w:r w:rsidRPr="00A072B4">
        <w:rPr>
          <w:rFonts w:cstheme="minorHAnsi"/>
          <w:color w:val="000000" w:themeColor="text1"/>
        </w:rPr>
        <w:t xml:space="preserve">  </w:t>
      </w:r>
    </w:p>
    <w:p w14:paraId="2B29D363" w14:textId="538E4F53" w:rsidR="005F76FF" w:rsidRPr="00A072B4" w:rsidRDefault="005F76FF" w:rsidP="007D5C02">
      <w:pPr>
        <w:rPr>
          <w:rFonts w:cstheme="minorHAnsi"/>
          <w:color w:val="000000" w:themeColor="text1"/>
        </w:rPr>
      </w:pPr>
    </w:p>
    <w:p w14:paraId="68241760" w14:textId="77777777" w:rsidR="005F76FF" w:rsidRPr="00A072B4" w:rsidRDefault="005F76FF" w:rsidP="007D5C02">
      <w:pPr>
        <w:rPr>
          <w:rFonts w:cstheme="minorHAnsi"/>
          <w:b/>
          <w:color w:val="000000" w:themeColor="text1"/>
        </w:rPr>
      </w:pPr>
      <w:r w:rsidRPr="00A072B4">
        <w:rPr>
          <w:rFonts w:cstheme="minorHAnsi"/>
          <w:b/>
          <w:color w:val="000000" w:themeColor="text1"/>
        </w:rPr>
        <w:t>TRAVEL</w:t>
      </w:r>
    </w:p>
    <w:p w14:paraId="136E0053" w14:textId="1790311F" w:rsidR="005F76FF" w:rsidRPr="00A072B4" w:rsidRDefault="005F76FF" w:rsidP="007D5C02">
      <w:pPr>
        <w:rPr>
          <w:rFonts w:cstheme="minorHAnsi"/>
          <w:b/>
          <w:bCs/>
          <w:color w:val="000000" w:themeColor="text1"/>
        </w:rPr>
      </w:pPr>
      <w:r w:rsidRPr="00A072B4">
        <w:rPr>
          <w:rFonts w:cstheme="minorHAnsi"/>
          <w:b/>
          <w:bCs/>
          <w:color w:val="000000" w:themeColor="text1"/>
        </w:rPr>
        <w:t>FY 202</w:t>
      </w:r>
      <w:r w:rsidR="0031544E" w:rsidRPr="00A072B4">
        <w:rPr>
          <w:rFonts w:cstheme="minorHAnsi"/>
          <w:b/>
          <w:bCs/>
          <w:color w:val="000000" w:themeColor="text1"/>
        </w:rPr>
        <w:t>1</w:t>
      </w:r>
      <w:r w:rsidRPr="00A072B4">
        <w:rPr>
          <w:rFonts w:cstheme="minorHAnsi"/>
          <w:b/>
          <w:bCs/>
          <w:color w:val="000000" w:themeColor="text1"/>
        </w:rPr>
        <w:t xml:space="preserve">        $</w:t>
      </w:r>
      <w:r w:rsidR="006A444E">
        <w:rPr>
          <w:rFonts w:cstheme="minorHAnsi"/>
          <w:b/>
          <w:bCs/>
          <w:color w:val="000000" w:themeColor="text1"/>
        </w:rPr>
        <w:t>2,821</w:t>
      </w:r>
    </w:p>
    <w:p w14:paraId="7E0F3190" w14:textId="6470A81E" w:rsidR="005F76FF" w:rsidRDefault="005F76FF" w:rsidP="007D5C02">
      <w:pPr>
        <w:rPr>
          <w:rFonts w:cstheme="minorHAnsi"/>
          <w:b/>
          <w:bCs/>
          <w:color w:val="000000" w:themeColor="text1"/>
        </w:rPr>
      </w:pPr>
      <w:r w:rsidRPr="00A072B4">
        <w:rPr>
          <w:rFonts w:cstheme="minorHAnsi"/>
          <w:b/>
          <w:bCs/>
          <w:color w:val="000000" w:themeColor="text1"/>
        </w:rPr>
        <w:t>FY 202</w:t>
      </w:r>
      <w:r w:rsidR="0031544E" w:rsidRPr="00A072B4">
        <w:rPr>
          <w:rFonts w:cstheme="minorHAnsi"/>
          <w:b/>
          <w:bCs/>
          <w:color w:val="000000" w:themeColor="text1"/>
        </w:rPr>
        <w:t>2</w:t>
      </w:r>
      <w:r w:rsidRPr="00A072B4">
        <w:rPr>
          <w:rFonts w:cstheme="minorHAnsi"/>
          <w:b/>
          <w:bCs/>
          <w:color w:val="000000" w:themeColor="text1"/>
        </w:rPr>
        <w:t xml:space="preserve">        $</w:t>
      </w:r>
      <w:r w:rsidR="00E670B0">
        <w:rPr>
          <w:rFonts w:cstheme="minorHAnsi"/>
          <w:b/>
          <w:bCs/>
          <w:color w:val="000000" w:themeColor="text1"/>
        </w:rPr>
        <w:t>8</w:t>
      </w:r>
      <w:r w:rsidR="00AC3558">
        <w:rPr>
          <w:rFonts w:cstheme="minorHAnsi"/>
          <w:b/>
          <w:bCs/>
          <w:color w:val="000000" w:themeColor="text1"/>
        </w:rPr>
        <w:t>5,000</w:t>
      </w:r>
    </w:p>
    <w:p w14:paraId="2C13DDD9" w14:textId="77777777" w:rsidR="001356F5" w:rsidRPr="00A072B4" w:rsidRDefault="001356F5" w:rsidP="007D5C02">
      <w:pPr>
        <w:rPr>
          <w:rFonts w:cstheme="minorHAnsi"/>
          <w:b/>
          <w:bCs/>
          <w:color w:val="000000" w:themeColor="text1"/>
        </w:rPr>
      </w:pPr>
    </w:p>
    <w:p w14:paraId="2881540E" w14:textId="38DB2598" w:rsidR="00C23CDC" w:rsidRPr="00AC3558" w:rsidRDefault="001D5149" w:rsidP="001D5149">
      <w:pPr>
        <w:pStyle w:val="ListParagraph"/>
        <w:numPr>
          <w:ilvl w:val="0"/>
          <w:numId w:val="56"/>
        </w:numPr>
        <w:rPr>
          <w:rFonts w:cstheme="minorHAnsi"/>
          <w:color w:val="000000" w:themeColor="text1"/>
        </w:rPr>
      </w:pPr>
      <w:r w:rsidRPr="001356F5">
        <w:rPr>
          <w:rFonts w:cstheme="minorHAnsi"/>
          <w:color w:val="000000" w:themeColor="text1"/>
        </w:rPr>
        <w:t xml:space="preserve">For Fiscal Year 2021, </w:t>
      </w:r>
      <w:r w:rsidR="00FB303D">
        <w:rPr>
          <w:rFonts w:cstheme="minorHAnsi"/>
          <w:color w:val="000000" w:themeColor="text1"/>
        </w:rPr>
        <w:t>we</w:t>
      </w:r>
      <w:r w:rsidR="0002605F">
        <w:rPr>
          <w:rFonts w:cstheme="minorHAnsi"/>
          <w:color w:val="000000" w:themeColor="text1"/>
        </w:rPr>
        <w:t xml:space="preserve"> have</w:t>
      </w:r>
      <w:r w:rsidR="00FB303D">
        <w:rPr>
          <w:rFonts w:cstheme="minorHAnsi"/>
          <w:color w:val="000000" w:themeColor="text1"/>
        </w:rPr>
        <w:t xml:space="preserve"> continue</w:t>
      </w:r>
      <w:r w:rsidR="0002605F">
        <w:rPr>
          <w:rFonts w:cstheme="minorHAnsi"/>
          <w:color w:val="000000" w:themeColor="text1"/>
        </w:rPr>
        <w:t>d</w:t>
      </w:r>
      <w:r w:rsidR="00FB303D">
        <w:rPr>
          <w:rFonts w:cstheme="minorHAnsi"/>
          <w:color w:val="000000" w:themeColor="text1"/>
        </w:rPr>
        <w:t xml:space="preserve"> to adjust </w:t>
      </w:r>
      <w:r w:rsidR="00BB01A0">
        <w:rPr>
          <w:rFonts w:cstheme="minorHAnsi"/>
          <w:color w:val="000000" w:themeColor="text1"/>
        </w:rPr>
        <w:t>our travel budget</w:t>
      </w:r>
      <w:r w:rsidR="00FB303D">
        <w:rPr>
          <w:rFonts w:cstheme="minorHAnsi"/>
          <w:color w:val="000000" w:themeColor="text1"/>
        </w:rPr>
        <w:t xml:space="preserve"> down</w:t>
      </w:r>
      <w:r w:rsidR="0002605F">
        <w:rPr>
          <w:rFonts w:cstheme="minorHAnsi"/>
          <w:color w:val="000000" w:themeColor="text1"/>
        </w:rPr>
        <w:t>ward</w:t>
      </w:r>
      <w:r w:rsidR="00FB303D">
        <w:rPr>
          <w:rFonts w:cstheme="minorHAnsi"/>
          <w:color w:val="000000" w:themeColor="text1"/>
        </w:rPr>
        <w:t xml:space="preserve"> as </w:t>
      </w:r>
      <w:r w:rsidR="00AA3569">
        <w:rPr>
          <w:rFonts w:cstheme="minorHAnsi"/>
          <w:color w:val="000000" w:themeColor="text1"/>
        </w:rPr>
        <w:t>COVID-19</w:t>
      </w:r>
      <w:r w:rsidR="00FB303D">
        <w:rPr>
          <w:rFonts w:cstheme="minorHAnsi"/>
          <w:color w:val="000000" w:themeColor="text1"/>
        </w:rPr>
        <w:t xml:space="preserve"> travel restrictions </w:t>
      </w:r>
      <w:r w:rsidR="0002605F">
        <w:rPr>
          <w:rFonts w:cstheme="minorHAnsi"/>
          <w:color w:val="000000" w:themeColor="text1"/>
        </w:rPr>
        <w:t>have persisted</w:t>
      </w:r>
      <w:r w:rsidR="00AC3558">
        <w:rPr>
          <w:rFonts w:cstheme="minorHAnsi"/>
          <w:color w:val="000000" w:themeColor="text1"/>
        </w:rPr>
        <w:t>.</w:t>
      </w:r>
      <w:r w:rsidRPr="001356F5">
        <w:rPr>
          <w:rFonts w:cstheme="minorHAnsi"/>
          <w:color w:val="000000" w:themeColor="text1"/>
        </w:rPr>
        <w:t xml:space="preserve"> </w:t>
      </w:r>
    </w:p>
    <w:p w14:paraId="1C4B26CC" w14:textId="3FAF4873" w:rsidR="00025790" w:rsidRDefault="00025790" w:rsidP="00025790">
      <w:pPr>
        <w:pStyle w:val="ListParagraph"/>
        <w:numPr>
          <w:ilvl w:val="0"/>
          <w:numId w:val="56"/>
        </w:numPr>
        <w:rPr>
          <w:rFonts w:cstheme="minorHAnsi"/>
          <w:color w:val="000000" w:themeColor="text1"/>
        </w:rPr>
      </w:pPr>
      <w:r w:rsidRPr="00711551">
        <w:rPr>
          <w:rFonts w:cstheme="minorHAnsi"/>
          <w:color w:val="000000" w:themeColor="text1"/>
        </w:rPr>
        <w:t xml:space="preserve">For Fiscal Year 2022, </w:t>
      </w:r>
      <w:r w:rsidR="0035356F">
        <w:rPr>
          <w:rFonts w:cstheme="minorHAnsi"/>
          <w:color w:val="000000" w:themeColor="text1"/>
        </w:rPr>
        <w:t>in anticipation</w:t>
      </w:r>
      <w:r w:rsidR="00445518">
        <w:rPr>
          <w:rFonts w:cstheme="minorHAnsi"/>
          <w:color w:val="000000" w:themeColor="text1"/>
        </w:rPr>
        <w:t xml:space="preserve"> of ongoing travel restrictions </w:t>
      </w:r>
      <w:r w:rsidRPr="00711551">
        <w:rPr>
          <w:rFonts w:cstheme="minorHAnsi"/>
          <w:color w:val="000000" w:themeColor="text1"/>
        </w:rPr>
        <w:t>as a result of COVID-19</w:t>
      </w:r>
      <w:r w:rsidR="00F27031">
        <w:rPr>
          <w:rFonts w:cstheme="minorHAnsi"/>
          <w:color w:val="000000" w:themeColor="text1"/>
        </w:rPr>
        <w:t xml:space="preserve">, NCD budgeted </w:t>
      </w:r>
      <w:r w:rsidR="006A444E">
        <w:rPr>
          <w:rFonts w:cstheme="minorHAnsi"/>
          <w:color w:val="000000" w:themeColor="text1"/>
        </w:rPr>
        <w:t>for</w:t>
      </w:r>
      <w:r w:rsidR="002F6001">
        <w:rPr>
          <w:rFonts w:cstheme="minorHAnsi"/>
          <w:color w:val="000000" w:themeColor="text1"/>
        </w:rPr>
        <w:t xml:space="preserve"> the </w:t>
      </w:r>
      <w:r w:rsidR="0035356F">
        <w:rPr>
          <w:rFonts w:cstheme="minorHAnsi"/>
          <w:color w:val="000000" w:themeColor="text1"/>
        </w:rPr>
        <w:t xml:space="preserve">potential for </w:t>
      </w:r>
      <w:r w:rsidR="0035049E">
        <w:rPr>
          <w:rFonts w:cstheme="minorHAnsi"/>
          <w:color w:val="000000" w:themeColor="text1"/>
        </w:rPr>
        <w:t>two</w:t>
      </w:r>
      <w:r w:rsidR="002F6001">
        <w:rPr>
          <w:rFonts w:cstheme="minorHAnsi"/>
          <w:color w:val="000000" w:themeColor="text1"/>
        </w:rPr>
        <w:t xml:space="preserve"> in-person Council meeting</w:t>
      </w:r>
      <w:r w:rsidR="0035356F">
        <w:rPr>
          <w:rFonts w:cstheme="minorHAnsi"/>
          <w:color w:val="000000" w:themeColor="text1"/>
        </w:rPr>
        <w:t>s</w:t>
      </w:r>
      <w:r w:rsidR="00691C03">
        <w:rPr>
          <w:rFonts w:cstheme="minorHAnsi"/>
          <w:color w:val="000000" w:themeColor="text1"/>
        </w:rPr>
        <w:t xml:space="preserve"> </w:t>
      </w:r>
      <w:r w:rsidR="00B55AE9">
        <w:rPr>
          <w:rFonts w:cstheme="minorHAnsi"/>
          <w:color w:val="000000" w:themeColor="text1"/>
        </w:rPr>
        <w:t>later in the fiscal year</w:t>
      </w:r>
      <w:r w:rsidR="00F27031">
        <w:rPr>
          <w:rFonts w:cstheme="minorHAnsi"/>
          <w:color w:val="000000" w:themeColor="text1"/>
        </w:rPr>
        <w:t>.</w:t>
      </w:r>
      <w:r w:rsidR="002562F2">
        <w:rPr>
          <w:rFonts w:cstheme="minorHAnsi"/>
          <w:color w:val="000000" w:themeColor="text1"/>
        </w:rPr>
        <w:t xml:space="preserve"> </w:t>
      </w:r>
      <w:r>
        <w:rPr>
          <w:rFonts w:cstheme="minorHAnsi"/>
          <w:color w:val="000000" w:themeColor="text1"/>
        </w:rPr>
        <w:t xml:space="preserve">NCD </w:t>
      </w:r>
      <w:r w:rsidRPr="00711551">
        <w:rPr>
          <w:rFonts w:cstheme="minorHAnsi"/>
          <w:color w:val="000000" w:themeColor="text1"/>
        </w:rPr>
        <w:t>will support return</w:t>
      </w:r>
      <w:r w:rsidR="008526F3">
        <w:rPr>
          <w:rFonts w:cstheme="minorHAnsi"/>
          <w:color w:val="000000" w:themeColor="text1"/>
        </w:rPr>
        <w:t>-</w:t>
      </w:r>
      <w:r w:rsidRPr="00711551">
        <w:rPr>
          <w:rFonts w:cstheme="minorHAnsi"/>
          <w:color w:val="000000" w:themeColor="text1"/>
        </w:rPr>
        <w:t>to</w:t>
      </w:r>
      <w:r w:rsidR="008526F3">
        <w:rPr>
          <w:rFonts w:cstheme="minorHAnsi"/>
          <w:color w:val="000000" w:themeColor="text1"/>
        </w:rPr>
        <w:t>-</w:t>
      </w:r>
      <w:r w:rsidRPr="00711551">
        <w:rPr>
          <w:rFonts w:cstheme="minorHAnsi"/>
          <w:color w:val="000000" w:themeColor="text1"/>
        </w:rPr>
        <w:t xml:space="preserve">work strategies </w:t>
      </w:r>
      <w:r>
        <w:rPr>
          <w:rFonts w:cstheme="minorHAnsi"/>
          <w:color w:val="000000" w:themeColor="text1"/>
        </w:rPr>
        <w:t xml:space="preserve">and will </w:t>
      </w:r>
      <w:r w:rsidR="008526F3">
        <w:rPr>
          <w:rFonts w:cstheme="minorHAnsi"/>
          <w:color w:val="000000" w:themeColor="text1"/>
        </w:rPr>
        <w:t>re</w:t>
      </w:r>
      <w:r>
        <w:rPr>
          <w:rFonts w:cstheme="minorHAnsi"/>
          <w:color w:val="000000" w:themeColor="text1"/>
        </w:rPr>
        <w:t xml:space="preserve">adjust </w:t>
      </w:r>
      <w:r w:rsidRPr="00711551">
        <w:rPr>
          <w:rFonts w:cstheme="minorHAnsi"/>
          <w:color w:val="000000" w:themeColor="text1"/>
        </w:rPr>
        <w:t xml:space="preserve">budgeted travel costs consistent with </w:t>
      </w:r>
      <w:r>
        <w:rPr>
          <w:rFonts w:cstheme="minorHAnsi"/>
          <w:color w:val="000000" w:themeColor="text1"/>
        </w:rPr>
        <w:t>COVID-19 guidance</w:t>
      </w:r>
      <w:r w:rsidR="008526F3">
        <w:rPr>
          <w:rFonts w:cstheme="minorHAnsi"/>
          <w:color w:val="000000" w:themeColor="text1"/>
        </w:rPr>
        <w:t xml:space="preserve"> as necessary</w:t>
      </w:r>
      <w:r>
        <w:rPr>
          <w:rFonts w:cstheme="minorHAnsi"/>
          <w:color w:val="000000" w:themeColor="text1"/>
        </w:rPr>
        <w:t xml:space="preserve">. </w:t>
      </w:r>
    </w:p>
    <w:p w14:paraId="08C7BF3B" w14:textId="77777777" w:rsidR="001D5149" w:rsidRPr="00A072B4" w:rsidRDefault="001D5149" w:rsidP="007D5C02">
      <w:pPr>
        <w:rPr>
          <w:rFonts w:cstheme="minorHAnsi"/>
          <w:color w:val="000000" w:themeColor="text1"/>
        </w:rPr>
      </w:pPr>
    </w:p>
    <w:p w14:paraId="6F73FB75" w14:textId="4213B306" w:rsidR="005F76FF" w:rsidRPr="00A072B4" w:rsidRDefault="005F76FF" w:rsidP="007D5C02">
      <w:pPr>
        <w:rPr>
          <w:rFonts w:cstheme="minorHAnsi"/>
          <w:color w:val="000000" w:themeColor="text1"/>
        </w:rPr>
      </w:pPr>
      <w:r w:rsidRPr="00A072B4">
        <w:rPr>
          <w:rFonts w:cstheme="minorHAnsi"/>
          <w:color w:val="000000" w:themeColor="text1"/>
        </w:rPr>
        <w:lastRenderedPageBreak/>
        <w:t xml:space="preserve">The largest portion of our travel budget is devoted to the cost of fulfilling </w:t>
      </w:r>
      <w:r w:rsidR="00434141" w:rsidRPr="00A072B4">
        <w:rPr>
          <w:rFonts w:cstheme="minorHAnsi"/>
          <w:color w:val="000000" w:themeColor="text1"/>
        </w:rPr>
        <w:t>our</w:t>
      </w:r>
      <w:r w:rsidRPr="00A072B4">
        <w:rPr>
          <w:rFonts w:cstheme="minorHAnsi"/>
          <w:color w:val="000000" w:themeColor="text1"/>
        </w:rPr>
        <w:t xml:space="preserve"> statutory requirement to conduct public meetings no less than four times each year. All Council members and staff are reimbursed in accordance with federal per diem regulations.   </w:t>
      </w:r>
    </w:p>
    <w:p w14:paraId="4F82A6C6" w14:textId="555EC189" w:rsidR="005F76FF" w:rsidRPr="00A072B4" w:rsidRDefault="005F76FF" w:rsidP="007D5C02">
      <w:pPr>
        <w:rPr>
          <w:rFonts w:cstheme="minorHAnsi"/>
          <w:color w:val="000000" w:themeColor="text1"/>
        </w:rPr>
      </w:pPr>
      <w:r w:rsidRPr="00A072B4">
        <w:rPr>
          <w:rFonts w:cstheme="minorHAnsi"/>
          <w:color w:val="000000" w:themeColor="text1"/>
        </w:rPr>
        <w:t xml:space="preserve">In conjunction with policy development or engagement activities, at times, </w:t>
      </w:r>
      <w:r w:rsidR="00AC30D0">
        <w:rPr>
          <w:rFonts w:cstheme="minorHAnsi"/>
          <w:color w:val="000000" w:themeColor="text1"/>
        </w:rPr>
        <w:t>the Council</w:t>
      </w:r>
      <w:r w:rsidRPr="00A072B4">
        <w:rPr>
          <w:rFonts w:cstheme="minorHAnsi"/>
          <w:color w:val="000000" w:themeColor="text1"/>
        </w:rPr>
        <w:t xml:space="preserve"> convenes policy forums to gather or provide expert information. On these occasions, </w:t>
      </w:r>
      <w:r w:rsidR="00434141" w:rsidRPr="00A072B4">
        <w:rPr>
          <w:rFonts w:cstheme="minorHAnsi"/>
          <w:color w:val="000000" w:themeColor="text1"/>
        </w:rPr>
        <w:t>we</w:t>
      </w:r>
      <w:r w:rsidRPr="00A072B4">
        <w:rPr>
          <w:rFonts w:cstheme="minorHAnsi"/>
          <w:color w:val="000000" w:themeColor="text1"/>
        </w:rPr>
        <w:t xml:space="preserve"> may extend </w:t>
      </w:r>
      <w:r w:rsidR="00434141" w:rsidRPr="00A072B4">
        <w:rPr>
          <w:rFonts w:cstheme="minorHAnsi"/>
          <w:color w:val="000000" w:themeColor="text1"/>
        </w:rPr>
        <w:t xml:space="preserve">paid travel </w:t>
      </w:r>
      <w:r w:rsidRPr="00A072B4">
        <w:rPr>
          <w:rFonts w:cstheme="minorHAnsi"/>
          <w:color w:val="000000" w:themeColor="text1"/>
        </w:rPr>
        <w:t>invitations to subject matter experts</w:t>
      </w:r>
      <w:r w:rsidR="00434141" w:rsidRPr="00A072B4">
        <w:rPr>
          <w:rFonts w:cstheme="minorHAnsi"/>
          <w:color w:val="000000" w:themeColor="text1"/>
        </w:rPr>
        <w:t>.</w:t>
      </w:r>
    </w:p>
    <w:p w14:paraId="69098DF2" w14:textId="77777777" w:rsidR="00E14D66" w:rsidRPr="00A072B4" w:rsidRDefault="00E14D66" w:rsidP="007D5C02">
      <w:pPr>
        <w:rPr>
          <w:rFonts w:cstheme="minorHAnsi"/>
          <w:color w:val="000000" w:themeColor="text1"/>
        </w:rPr>
      </w:pPr>
    </w:p>
    <w:p w14:paraId="66A8BA3B" w14:textId="77777777" w:rsidR="005F76FF" w:rsidRPr="00A072B4" w:rsidRDefault="005F76FF" w:rsidP="007D5C02">
      <w:pPr>
        <w:rPr>
          <w:rFonts w:cstheme="minorHAnsi"/>
          <w:b/>
          <w:color w:val="000000" w:themeColor="text1"/>
        </w:rPr>
      </w:pPr>
      <w:r w:rsidRPr="00A072B4">
        <w:rPr>
          <w:rFonts w:cstheme="minorHAnsi"/>
          <w:b/>
          <w:color w:val="000000" w:themeColor="text1"/>
        </w:rPr>
        <w:t>RENT, UTILITIES AND COMMUNICATIONS</w:t>
      </w:r>
    </w:p>
    <w:p w14:paraId="21A50592" w14:textId="14259DB2" w:rsidR="005F76FF" w:rsidRPr="00A072B4" w:rsidRDefault="005F76FF" w:rsidP="007D5C02">
      <w:pPr>
        <w:rPr>
          <w:rFonts w:cstheme="minorHAnsi"/>
          <w:b/>
          <w:bCs/>
          <w:color w:val="000000" w:themeColor="text1"/>
        </w:rPr>
      </w:pPr>
      <w:r w:rsidRPr="00A072B4">
        <w:rPr>
          <w:rFonts w:cstheme="minorHAnsi"/>
          <w:b/>
          <w:bCs/>
          <w:color w:val="000000" w:themeColor="text1"/>
        </w:rPr>
        <w:t>FY 202</w:t>
      </w:r>
      <w:r w:rsidR="0031544E" w:rsidRPr="00A072B4">
        <w:rPr>
          <w:rFonts w:cstheme="minorHAnsi"/>
          <w:b/>
          <w:bCs/>
          <w:color w:val="000000" w:themeColor="text1"/>
        </w:rPr>
        <w:t>1</w:t>
      </w:r>
      <w:r w:rsidR="00434141" w:rsidRPr="00A072B4">
        <w:rPr>
          <w:rFonts w:cstheme="minorHAnsi"/>
          <w:b/>
          <w:bCs/>
          <w:color w:val="000000" w:themeColor="text1"/>
        </w:rPr>
        <w:tab/>
      </w:r>
      <w:r w:rsidRPr="00A072B4">
        <w:rPr>
          <w:rFonts w:cstheme="minorHAnsi"/>
          <w:b/>
          <w:bCs/>
          <w:color w:val="000000" w:themeColor="text1"/>
        </w:rPr>
        <w:t>$3</w:t>
      </w:r>
      <w:r w:rsidR="006A444E">
        <w:rPr>
          <w:rFonts w:cstheme="minorHAnsi"/>
          <w:b/>
          <w:bCs/>
          <w:color w:val="000000" w:themeColor="text1"/>
        </w:rPr>
        <w:t>38</w:t>
      </w:r>
      <w:r w:rsidR="0031544E" w:rsidRPr="00A072B4">
        <w:rPr>
          <w:rFonts w:cstheme="minorHAnsi"/>
          <w:b/>
          <w:bCs/>
          <w:color w:val="000000" w:themeColor="text1"/>
        </w:rPr>
        <w:t>,</w:t>
      </w:r>
      <w:r w:rsidR="006A444E">
        <w:rPr>
          <w:rFonts w:cstheme="minorHAnsi"/>
          <w:b/>
          <w:bCs/>
          <w:color w:val="000000" w:themeColor="text1"/>
        </w:rPr>
        <w:t>785</w:t>
      </w:r>
    </w:p>
    <w:p w14:paraId="52D3745A" w14:textId="6F37B5D3" w:rsidR="005F76FF" w:rsidRPr="00A072B4" w:rsidRDefault="005F76FF" w:rsidP="007D5C02">
      <w:pPr>
        <w:rPr>
          <w:rFonts w:cstheme="minorHAnsi"/>
          <w:b/>
          <w:bCs/>
          <w:color w:val="000000" w:themeColor="text1"/>
        </w:rPr>
      </w:pPr>
      <w:r w:rsidRPr="00A072B4">
        <w:rPr>
          <w:rFonts w:cstheme="minorHAnsi"/>
          <w:b/>
          <w:bCs/>
          <w:color w:val="000000" w:themeColor="text1"/>
        </w:rPr>
        <w:t>FY 202</w:t>
      </w:r>
      <w:r w:rsidR="0031544E" w:rsidRPr="00A072B4">
        <w:rPr>
          <w:rFonts w:cstheme="minorHAnsi"/>
          <w:b/>
          <w:bCs/>
          <w:color w:val="000000" w:themeColor="text1"/>
        </w:rPr>
        <w:t>2</w:t>
      </w:r>
      <w:r w:rsidR="00434141" w:rsidRPr="00A072B4">
        <w:rPr>
          <w:rFonts w:cstheme="minorHAnsi"/>
          <w:b/>
          <w:bCs/>
          <w:color w:val="000000" w:themeColor="text1"/>
        </w:rPr>
        <w:tab/>
      </w:r>
      <w:r w:rsidRPr="00A072B4">
        <w:rPr>
          <w:rFonts w:cstheme="minorHAnsi"/>
          <w:b/>
          <w:bCs/>
          <w:color w:val="000000" w:themeColor="text1"/>
        </w:rPr>
        <w:t>$</w:t>
      </w:r>
      <w:r w:rsidR="004F0CEB">
        <w:rPr>
          <w:rFonts w:cstheme="minorHAnsi"/>
          <w:b/>
          <w:bCs/>
          <w:color w:val="000000" w:themeColor="text1"/>
        </w:rPr>
        <w:t>283,451</w:t>
      </w:r>
    </w:p>
    <w:p w14:paraId="6DC8F66D" w14:textId="77777777" w:rsidR="001356F5" w:rsidRDefault="001356F5" w:rsidP="00E14D66">
      <w:pPr>
        <w:rPr>
          <w:rFonts w:cstheme="minorHAnsi"/>
          <w:color w:val="000000" w:themeColor="text1"/>
        </w:rPr>
      </w:pPr>
    </w:p>
    <w:p w14:paraId="6B67669C" w14:textId="77777777" w:rsidR="002725E9" w:rsidRDefault="00E14D66" w:rsidP="007D5C02">
      <w:pPr>
        <w:rPr>
          <w:rFonts w:cstheme="minorHAnsi"/>
          <w:color w:val="000000" w:themeColor="text1"/>
        </w:rPr>
      </w:pPr>
      <w:r w:rsidRPr="00A072B4">
        <w:rPr>
          <w:rFonts w:cstheme="minorHAnsi"/>
          <w:color w:val="000000" w:themeColor="text1"/>
        </w:rPr>
        <w:t>We renewed our lease</w:t>
      </w:r>
      <w:r w:rsidR="00E25126" w:rsidRPr="00A072B4">
        <w:rPr>
          <w:rFonts w:cstheme="minorHAnsi"/>
          <w:color w:val="000000" w:themeColor="text1"/>
        </w:rPr>
        <w:t xml:space="preserve"> with the General Services Administration</w:t>
      </w:r>
      <w:r w:rsidRPr="00A072B4">
        <w:rPr>
          <w:rFonts w:cstheme="minorHAnsi"/>
          <w:color w:val="000000" w:themeColor="text1"/>
        </w:rPr>
        <w:t>, effective October 1, 2021 for 10 years through September 30, 2031. We negotiated a reduced cost by entering a 10-year agreement</w:t>
      </w:r>
      <w:r w:rsidR="00E25126" w:rsidRPr="00A072B4">
        <w:rPr>
          <w:rFonts w:cstheme="minorHAnsi"/>
          <w:color w:val="000000" w:themeColor="text1"/>
        </w:rPr>
        <w:t xml:space="preserve">. </w:t>
      </w:r>
      <w:r w:rsidRPr="00A072B4">
        <w:rPr>
          <w:rFonts w:cstheme="minorHAnsi"/>
          <w:color w:val="000000" w:themeColor="text1"/>
        </w:rPr>
        <w:t xml:space="preserve">The ability to remain at the current location, which is accessible for people with disabilities </w:t>
      </w:r>
      <w:r w:rsidR="009C28E6">
        <w:rPr>
          <w:rFonts w:cstheme="minorHAnsi"/>
          <w:color w:val="000000" w:themeColor="text1"/>
        </w:rPr>
        <w:t xml:space="preserve">by </w:t>
      </w:r>
      <w:r w:rsidR="009B28BD">
        <w:rPr>
          <w:rFonts w:cstheme="minorHAnsi"/>
          <w:color w:val="000000" w:themeColor="text1"/>
        </w:rPr>
        <w:t xml:space="preserve">three major Metro rail lines and Metro bus </w:t>
      </w:r>
      <w:r w:rsidRPr="00A072B4">
        <w:rPr>
          <w:rFonts w:cstheme="minorHAnsi"/>
          <w:color w:val="000000" w:themeColor="text1"/>
        </w:rPr>
        <w:t xml:space="preserve">was the </w:t>
      </w:r>
      <w:r w:rsidR="009B28BD">
        <w:rPr>
          <w:rFonts w:cstheme="minorHAnsi"/>
          <w:color w:val="000000" w:themeColor="text1"/>
        </w:rPr>
        <w:t xml:space="preserve">primary </w:t>
      </w:r>
      <w:r w:rsidRPr="00A072B4">
        <w:rPr>
          <w:rFonts w:cstheme="minorHAnsi"/>
          <w:color w:val="000000" w:themeColor="text1"/>
        </w:rPr>
        <w:t xml:space="preserve">motivation for renewing the existing lease. </w:t>
      </w:r>
    </w:p>
    <w:p w14:paraId="21A6BE9C" w14:textId="77777777" w:rsidR="002725E9" w:rsidRDefault="002725E9" w:rsidP="007D5C02">
      <w:pPr>
        <w:rPr>
          <w:rFonts w:cstheme="minorHAnsi"/>
          <w:color w:val="000000" w:themeColor="text1"/>
        </w:rPr>
      </w:pPr>
    </w:p>
    <w:p w14:paraId="3FA8DE86" w14:textId="47906CD9" w:rsidR="005F76FF" w:rsidRPr="00A072B4" w:rsidRDefault="005F76FF" w:rsidP="007D5C02">
      <w:pPr>
        <w:rPr>
          <w:rFonts w:cstheme="minorHAnsi"/>
          <w:color w:val="000000" w:themeColor="text1"/>
        </w:rPr>
      </w:pPr>
      <w:r w:rsidRPr="00A072B4">
        <w:rPr>
          <w:rFonts w:cstheme="minorHAnsi"/>
          <w:color w:val="000000" w:themeColor="text1"/>
        </w:rPr>
        <w:t xml:space="preserve">With the majority of staff being people with disabilities, and as the federal voice of the over </w:t>
      </w:r>
      <w:r w:rsidR="002725E9">
        <w:rPr>
          <w:rFonts w:cstheme="minorHAnsi"/>
          <w:color w:val="000000" w:themeColor="text1"/>
        </w:rPr>
        <w:t>61</w:t>
      </w:r>
      <w:r w:rsidRPr="00A072B4">
        <w:rPr>
          <w:rFonts w:cstheme="minorHAnsi"/>
          <w:color w:val="000000" w:themeColor="text1"/>
        </w:rPr>
        <w:t xml:space="preserve"> million Americans with a wide variety of disabilities, </w:t>
      </w:r>
      <w:r w:rsidR="00E14D66" w:rsidRPr="00A072B4">
        <w:rPr>
          <w:rFonts w:cstheme="minorHAnsi"/>
          <w:color w:val="000000" w:themeColor="text1"/>
        </w:rPr>
        <w:t>we</w:t>
      </w:r>
      <w:r w:rsidRPr="00A072B4">
        <w:rPr>
          <w:rFonts w:cstheme="minorHAnsi"/>
          <w:color w:val="000000" w:themeColor="text1"/>
        </w:rPr>
        <w:t xml:space="preserve"> </w:t>
      </w:r>
      <w:r w:rsidR="002725E9">
        <w:rPr>
          <w:rFonts w:cstheme="minorHAnsi"/>
          <w:color w:val="000000" w:themeColor="text1"/>
        </w:rPr>
        <w:t xml:space="preserve">also </w:t>
      </w:r>
      <w:r w:rsidRPr="00A072B4">
        <w:rPr>
          <w:rFonts w:cstheme="minorHAnsi"/>
          <w:color w:val="000000" w:themeColor="text1"/>
        </w:rPr>
        <w:t xml:space="preserve">utilize several communication methods to facilitate the work of and members and staff, as well as to engage with stakeholders.  </w:t>
      </w:r>
    </w:p>
    <w:p w14:paraId="494FCA8E" w14:textId="77777777" w:rsidR="001654B9" w:rsidRPr="00A072B4" w:rsidRDefault="001654B9" w:rsidP="007D5C02">
      <w:pPr>
        <w:rPr>
          <w:rFonts w:cstheme="minorHAnsi"/>
          <w:color w:val="000000" w:themeColor="text1"/>
        </w:rPr>
      </w:pPr>
    </w:p>
    <w:p w14:paraId="0162B86A" w14:textId="77777777" w:rsidR="005F76FF" w:rsidRPr="00A072B4" w:rsidRDefault="005F76FF" w:rsidP="007D5C02">
      <w:pPr>
        <w:rPr>
          <w:rFonts w:cstheme="minorHAnsi"/>
          <w:b/>
          <w:color w:val="000000" w:themeColor="text1"/>
        </w:rPr>
      </w:pPr>
      <w:r w:rsidRPr="00A072B4">
        <w:rPr>
          <w:rFonts w:cstheme="minorHAnsi"/>
          <w:b/>
          <w:color w:val="000000" w:themeColor="text1"/>
        </w:rPr>
        <w:t>PROGRAM, RESEARCH AND PRINTING</w:t>
      </w:r>
    </w:p>
    <w:p w14:paraId="72CB1131" w14:textId="26C7DB93" w:rsidR="005F76FF" w:rsidRPr="00A072B4" w:rsidRDefault="005F76FF" w:rsidP="007D5C02">
      <w:pPr>
        <w:rPr>
          <w:rFonts w:cstheme="minorHAnsi"/>
          <w:b/>
          <w:bCs/>
          <w:color w:val="000000" w:themeColor="text1"/>
        </w:rPr>
      </w:pPr>
      <w:r w:rsidRPr="00A072B4">
        <w:rPr>
          <w:rFonts w:cstheme="minorHAnsi"/>
          <w:b/>
          <w:bCs/>
          <w:color w:val="000000" w:themeColor="text1"/>
        </w:rPr>
        <w:t>FY 202</w:t>
      </w:r>
      <w:r w:rsidR="0031544E" w:rsidRPr="00A072B4">
        <w:rPr>
          <w:rFonts w:cstheme="minorHAnsi"/>
          <w:b/>
          <w:bCs/>
          <w:color w:val="000000" w:themeColor="text1"/>
        </w:rPr>
        <w:t>1</w:t>
      </w:r>
      <w:r w:rsidR="001D5149" w:rsidRPr="00A072B4">
        <w:rPr>
          <w:rFonts w:cstheme="minorHAnsi"/>
          <w:b/>
          <w:bCs/>
          <w:color w:val="000000" w:themeColor="text1"/>
        </w:rPr>
        <w:tab/>
      </w:r>
      <w:r w:rsidRPr="00A072B4">
        <w:rPr>
          <w:rFonts w:cstheme="minorHAnsi"/>
          <w:b/>
          <w:bCs/>
          <w:color w:val="000000" w:themeColor="text1"/>
        </w:rPr>
        <w:t>$</w:t>
      </w:r>
      <w:r w:rsidR="006A444E">
        <w:rPr>
          <w:rFonts w:cstheme="minorHAnsi"/>
          <w:b/>
          <w:bCs/>
          <w:color w:val="000000" w:themeColor="text1"/>
        </w:rPr>
        <w:t>327</w:t>
      </w:r>
      <w:r w:rsidR="0031544E" w:rsidRPr="00A072B4">
        <w:rPr>
          <w:rFonts w:cstheme="minorHAnsi"/>
          <w:b/>
          <w:bCs/>
          <w:color w:val="000000" w:themeColor="text1"/>
        </w:rPr>
        <w:t>,</w:t>
      </w:r>
      <w:r w:rsidR="006A444E">
        <w:rPr>
          <w:rFonts w:cstheme="minorHAnsi"/>
          <w:b/>
          <w:bCs/>
          <w:color w:val="000000" w:themeColor="text1"/>
        </w:rPr>
        <w:t>744</w:t>
      </w:r>
    </w:p>
    <w:p w14:paraId="735F7BB6" w14:textId="28764079" w:rsidR="005F76FF" w:rsidRDefault="005F76FF" w:rsidP="007D5C02">
      <w:pPr>
        <w:rPr>
          <w:rFonts w:cstheme="minorHAnsi"/>
          <w:b/>
          <w:bCs/>
          <w:color w:val="000000" w:themeColor="text1"/>
        </w:rPr>
      </w:pPr>
      <w:r w:rsidRPr="00875007">
        <w:rPr>
          <w:rFonts w:cstheme="minorHAnsi"/>
          <w:b/>
          <w:bCs/>
          <w:color w:val="000000" w:themeColor="text1"/>
        </w:rPr>
        <w:t>FY 202</w:t>
      </w:r>
      <w:r w:rsidR="0031544E" w:rsidRPr="00875007">
        <w:rPr>
          <w:rFonts w:cstheme="minorHAnsi"/>
          <w:b/>
          <w:bCs/>
          <w:color w:val="000000" w:themeColor="text1"/>
        </w:rPr>
        <w:t>2</w:t>
      </w:r>
      <w:r w:rsidR="001D5149" w:rsidRPr="00875007">
        <w:rPr>
          <w:rFonts w:cstheme="minorHAnsi"/>
          <w:b/>
          <w:bCs/>
          <w:color w:val="000000" w:themeColor="text1"/>
        </w:rPr>
        <w:tab/>
      </w:r>
      <w:r w:rsidRPr="00875007">
        <w:rPr>
          <w:rFonts w:cstheme="minorHAnsi"/>
          <w:b/>
          <w:bCs/>
          <w:color w:val="000000" w:themeColor="text1"/>
        </w:rPr>
        <w:t>$</w:t>
      </w:r>
      <w:r w:rsidR="00732163" w:rsidRPr="00875007">
        <w:rPr>
          <w:rFonts w:cstheme="minorHAnsi"/>
          <w:b/>
          <w:bCs/>
          <w:color w:val="000000" w:themeColor="text1"/>
        </w:rPr>
        <w:t>34</w:t>
      </w:r>
      <w:r w:rsidR="0031544E" w:rsidRPr="00875007">
        <w:rPr>
          <w:rFonts w:cstheme="minorHAnsi"/>
          <w:b/>
          <w:bCs/>
          <w:color w:val="000000" w:themeColor="text1"/>
        </w:rPr>
        <w:t>5,000</w:t>
      </w:r>
    </w:p>
    <w:p w14:paraId="05334AC4" w14:textId="77777777" w:rsidR="00CE281E" w:rsidRPr="00A072B4" w:rsidRDefault="00CE281E" w:rsidP="007D5C02">
      <w:pPr>
        <w:rPr>
          <w:rFonts w:cstheme="minorHAnsi"/>
          <w:b/>
          <w:bCs/>
          <w:color w:val="000000" w:themeColor="text1"/>
        </w:rPr>
      </w:pPr>
    </w:p>
    <w:p w14:paraId="731B4F87" w14:textId="484ABA83" w:rsidR="003C7306" w:rsidRPr="00CE281E" w:rsidRDefault="003C7306" w:rsidP="00CE281E">
      <w:pPr>
        <w:pStyle w:val="ListParagraph"/>
        <w:numPr>
          <w:ilvl w:val="0"/>
          <w:numId w:val="57"/>
        </w:numPr>
        <w:rPr>
          <w:rFonts w:cstheme="minorHAnsi"/>
          <w:color w:val="000000" w:themeColor="text1"/>
        </w:rPr>
      </w:pPr>
      <w:r w:rsidRPr="00CE281E">
        <w:rPr>
          <w:rFonts w:cstheme="minorHAnsi"/>
          <w:color w:val="000000" w:themeColor="text1"/>
        </w:rPr>
        <w:t xml:space="preserve">For FY 2021, </w:t>
      </w:r>
      <w:r w:rsidR="001D5149" w:rsidRPr="00CE281E">
        <w:rPr>
          <w:rFonts w:cstheme="minorHAnsi"/>
          <w:color w:val="000000" w:themeColor="text1"/>
        </w:rPr>
        <w:t>our</w:t>
      </w:r>
      <w:r w:rsidRPr="00CE281E">
        <w:rPr>
          <w:rFonts w:cstheme="minorHAnsi"/>
          <w:color w:val="000000" w:themeColor="text1"/>
        </w:rPr>
        <w:t xml:space="preserve"> budget </w:t>
      </w:r>
      <w:r w:rsidR="001D5149" w:rsidRPr="00CE281E">
        <w:rPr>
          <w:rFonts w:cstheme="minorHAnsi"/>
          <w:color w:val="000000" w:themeColor="text1"/>
        </w:rPr>
        <w:t>will support p</w:t>
      </w:r>
      <w:r w:rsidRPr="00CE281E">
        <w:rPr>
          <w:rFonts w:cstheme="minorHAnsi"/>
          <w:color w:val="000000" w:themeColor="text1"/>
        </w:rPr>
        <w:t xml:space="preserve">olicy projects </w:t>
      </w:r>
      <w:r w:rsidR="00DF2CC4">
        <w:rPr>
          <w:rFonts w:cstheme="minorHAnsi"/>
          <w:color w:val="000000" w:themeColor="text1"/>
        </w:rPr>
        <w:t>related</w:t>
      </w:r>
      <w:r w:rsidRPr="00CE281E">
        <w:rPr>
          <w:rFonts w:cstheme="minorHAnsi"/>
          <w:color w:val="000000" w:themeColor="text1"/>
        </w:rPr>
        <w:t xml:space="preserve"> to fulfilling the mission of </w:t>
      </w:r>
      <w:r w:rsidR="00AC30D0">
        <w:rPr>
          <w:rFonts w:cstheme="minorHAnsi"/>
          <w:color w:val="000000" w:themeColor="text1"/>
        </w:rPr>
        <w:t>the Council</w:t>
      </w:r>
      <w:r w:rsidRPr="00CE281E">
        <w:rPr>
          <w:rFonts w:cstheme="minorHAnsi"/>
          <w:color w:val="000000" w:themeColor="text1"/>
        </w:rPr>
        <w:t xml:space="preserve">. </w:t>
      </w:r>
    </w:p>
    <w:p w14:paraId="22B6DC78" w14:textId="661A7B7C" w:rsidR="005F76FF" w:rsidRDefault="005F76FF" w:rsidP="00CE281E">
      <w:pPr>
        <w:pStyle w:val="ListParagraph"/>
        <w:numPr>
          <w:ilvl w:val="0"/>
          <w:numId w:val="57"/>
        </w:numPr>
        <w:rPr>
          <w:rFonts w:cstheme="minorHAnsi"/>
          <w:color w:val="000000" w:themeColor="text1"/>
        </w:rPr>
      </w:pPr>
      <w:r w:rsidRPr="00CE281E">
        <w:rPr>
          <w:rFonts w:cstheme="minorHAnsi"/>
          <w:color w:val="000000" w:themeColor="text1"/>
        </w:rPr>
        <w:t>For FY 202</w:t>
      </w:r>
      <w:r w:rsidR="00AA725E" w:rsidRPr="00CE281E">
        <w:rPr>
          <w:rFonts w:cstheme="minorHAnsi"/>
          <w:color w:val="000000" w:themeColor="text1"/>
        </w:rPr>
        <w:t>2</w:t>
      </w:r>
      <w:r w:rsidRPr="00CE281E">
        <w:rPr>
          <w:rFonts w:cstheme="minorHAnsi"/>
          <w:color w:val="000000" w:themeColor="text1"/>
        </w:rPr>
        <w:t xml:space="preserve">, </w:t>
      </w:r>
      <w:r w:rsidR="001D5149" w:rsidRPr="00CE281E">
        <w:rPr>
          <w:rFonts w:cstheme="minorHAnsi"/>
          <w:color w:val="000000" w:themeColor="text1"/>
        </w:rPr>
        <w:t>our</w:t>
      </w:r>
      <w:r w:rsidRPr="00CE281E">
        <w:rPr>
          <w:rFonts w:cstheme="minorHAnsi"/>
          <w:color w:val="000000" w:themeColor="text1"/>
        </w:rPr>
        <w:t xml:space="preserve"> budget will support policy projects </w:t>
      </w:r>
      <w:r w:rsidR="0080150F">
        <w:rPr>
          <w:rFonts w:cstheme="minorHAnsi"/>
          <w:color w:val="000000" w:themeColor="text1"/>
        </w:rPr>
        <w:t>related</w:t>
      </w:r>
      <w:r w:rsidRPr="00CE281E">
        <w:rPr>
          <w:rFonts w:cstheme="minorHAnsi"/>
          <w:color w:val="000000" w:themeColor="text1"/>
        </w:rPr>
        <w:t xml:space="preserve"> to fulfilling the mission of </w:t>
      </w:r>
      <w:r w:rsidR="00AC30D0">
        <w:rPr>
          <w:rFonts w:cstheme="minorHAnsi"/>
          <w:color w:val="000000" w:themeColor="text1"/>
        </w:rPr>
        <w:t>the Council</w:t>
      </w:r>
      <w:r w:rsidRPr="00CE281E">
        <w:rPr>
          <w:rFonts w:cstheme="minorHAnsi"/>
          <w:color w:val="000000" w:themeColor="text1"/>
        </w:rPr>
        <w:t xml:space="preserve">. </w:t>
      </w:r>
    </w:p>
    <w:p w14:paraId="1A53AF08" w14:textId="77777777" w:rsidR="00CE281E" w:rsidRPr="00CE281E" w:rsidRDefault="00CE281E" w:rsidP="00CE281E">
      <w:pPr>
        <w:pStyle w:val="ListParagraph"/>
        <w:rPr>
          <w:rFonts w:cstheme="minorHAnsi"/>
          <w:color w:val="000000" w:themeColor="text1"/>
        </w:rPr>
      </w:pPr>
    </w:p>
    <w:p w14:paraId="33A974AC" w14:textId="33E71A4F" w:rsidR="00AF13C9" w:rsidRDefault="00AF13C9" w:rsidP="001D5149">
      <w:pPr>
        <w:rPr>
          <w:rFonts w:cstheme="minorHAnsi"/>
          <w:color w:val="000000" w:themeColor="text1"/>
        </w:rPr>
      </w:pPr>
      <w:r>
        <w:rPr>
          <w:rFonts w:cstheme="minorHAnsi"/>
          <w:color w:val="000000" w:themeColor="text1"/>
        </w:rPr>
        <w:lastRenderedPageBreak/>
        <w:t xml:space="preserve">While NCD’s costs relative to editing and printing have and will remain modest due to reliance on </w:t>
      </w:r>
      <w:r w:rsidR="001D5149" w:rsidRPr="00A072B4">
        <w:rPr>
          <w:rFonts w:cstheme="minorHAnsi"/>
          <w:color w:val="000000" w:themeColor="text1"/>
        </w:rPr>
        <w:t>several Government Publishing Office (GPO) federal programs that negotiate the best prices for government customers</w:t>
      </w:r>
      <w:r>
        <w:rPr>
          <w:rFonts w:cstheme="minorHAnsi"/>
          <w:color w:val="000000" w:themeColor="text1"/>
        </w:rPr>
        <w:t>,</w:t>
      </w:r>
      <w:r w:rsidR="001D5149" w:rsidRPr="00A072B4">
        <w:rPr>
          <w:rFonts w:cstheme="minorHAnsi"/>
          <w:color w:val="000000" w:themeColor="text1"/>
        </w:rPr>
        <w:t xml:space="preserve"> </w:t>
      </w:r>
      <w:r>
        <w:rPr>
          <w:rFonts w:cstheme="minorHAnsi"/>
          <w:color w:val="000000" w:themeColor="text1"/>
        </w:rPr>
        <w:t xml:space="preserve">NCD intends to </w:t>
      </w:r>
      <w:r w:rsidR="006A444E">
        <w:rPr>
          <w:rFonts w:cstheme="minorHAnsi"/>
          <w:color w:val="000000" w:themeColor="text1"/>
        </w:rPr>
        <w:t xml:space="preserve">slightly </w:t>
      </w:r>
      <w:r>
        <w:rPr>
          <w:rFonts w:cstheme="minorHAnsi"/>
          <w:color w:val="000000" w:themeColor="text1"/>
        </w:rPr>
        <w:t xml:space="preserve">increase its funding of program and research activities in FY22. In view of information NCD has received during extensive and ongoing stakeholder engagements in FY21 with the disability community, this </w:t>
      </w:r>
      <w:r w:rsidR="006A444E">
        <w:rPr>
          <w:rFonts w:cstheme="minorHAnsi"/>
          <w:color w:val="000000" w:themeColor="text1"/>
        </w:rPr>
        <w:t>budget</w:t>
      </w:r>
      <w:r>
        <w:rPr>
          <w:rFonts w:cstheme="minorHAnsi"/>
          <w:color w:val="000000" w:themeColor="text1"/>
        </w:rPr>
        <w:t xml:space="preserve"> allocation will enable NCD to contract for supplemental subject matter expertise and data in relation to envisioned policy projects to advise policy makers in the Administration and Congress in the areas of disability health equity; Medicaid portability; paratransit portability; voting rights of people with disabilities in light of recent state developments; as well as follow-on work in relation to our bioethics series of reports from 2019, with particular focus on the Quality-Adjusted Life Years (QALY) report.  </w:t>
      </w:r>
    </w:p>
    <w:p w14:paraId="269D207B" w14:textId="77777777" w:rsidR="001654B9" w:rsidRPr="00A072B4" w:rsidRDefault="001654B9" w:rsidP="007D5C02">
      <w:pPr>
        <w:rPr>
          <w:rFonts w:cstheme="minorHAnsi"/>
          <w:color w:val="000000" w:themeColor="text1"/>
        </w:rPr>
      </w:pPr>
    </w:p>
    <w:p w14:paraId="6AD74012" w14:textId="77777777" w:rsidR="005F76FF" w:rsidRPr="00A072B4" w:rsidRDefault="005F76FF" w:rsidP="007D5C02">
      <w:pPr>
        <w:rPr>
          <w:rFonts w:cstheme="minorHAnsi"/>
          <w:b/>
          <w:color w:val="000000" w:themeColor="text1"/>
        </w:rPr>
      </w:pPr>
      <w:r w:rsidRPr="00A072B4">
        <w:rPr>
          <w:rFonts w:cstheme="minorHAnsi"/>
          <w:b/>
          <w:color w:val="000000" w:themeColor="text1"/>
        </w:rPr>
        <w:t>AUDIT</w:t>
      </w:r>
    </w:p>
    <w:p w14:paraId="4C4EB109" w14:textId="19A6C00D" w:rsidR="005F76FF" w:rsidRPr="00A072B4" w:rsidRDefault="005F76FF" w:rsidP="007D5C02">
      <w:pPr>
        <w:rPr>
          <w:rFonts w:cstheme="minorHAnsi"/>
          <w:b/>
          <w:bCs/>
          <w:color w:val="000000" w:themeColor="text1"/>
        </w:rPr>
      </w:pPr>
      <w:r w:rsidRPr="00A072B4">
        <w:rPr>
          <w:rFonts w:cstheme="minorHAnsi"/>
          <w:b/>
          <w:bCs/>
          <w:color w:val="000000" w:themeColor="text1"/>
        </w:rPr>
        <w:t>FY 202</w:t>
      </w:r>
      <w:r w:rsidR="0031544E" w:rsidRPr="00A072B4">
        <w:rPr>
          <w:rFonts w:cstheme="minorHAnsi"/>
          <w:b/>
          <w:bCs/>
          <w:color w:val="000000" w:themeColor="text1"/>
        </w:rPr>
        <w:t>1</w:t>
      </w:r>
      <w:r w:rsidR="00E25126" w:rsidRPr="00A072B4">
        <w:rPr>
          <w:rFonts w:cstheme="minorHAnsi"/>
          <w:b/>
          <w:bCs/>
          <w:color w:val="000000" w:themeColor="text1"/>
        </w:rPr>
        <w:tab/>
        <w:t xml:space="preserve">$ </w:t>
      </w:r>
      <w:r w:rsidR="0031544E" w:rsidRPr="00A072B4">
        <w:rPr>
          <w:rFonts w:cstheme="minorHAnsi"/>
          <w:b/>
          <w:bCs/>
          <w:color w:val="000000" w:themeColor="text1"/>
        </w:rPr>
        <w:t>41,404</w:t>
      </w:r>
    </w:p>
    <w:p w14:paraId="01EA88E1" w14:textId="0F86B58D" w:rsidR="005F76FF" w:rsidRDefault="005F76FF" w:rsidP="007D5C02">
      <w:pPr>
        <w:rPr>
          <w:rFonts w:cstheme="minorHAnsi"/>
          <w:b/>
          <w:bCs/>
          <w:color w:val="000000" w:themeColor="text1"/>
        </w:rPr>
      </w:pPr>
      <w:r w:rsidRPr="00A072B4">
        <w:rPr>
          <w:rFonts w:cstheme="minorHAnsi"/>
          <w:b/>
          <w:bCs/>
          <w:color w:val="000000" w:themeColor="text1"/>
        </w:rPr>
        <w:t>FY 202</w:t>
      </w:r>
      <w:r w:rsidR="0031544E" w:rsidRPr="00A072B4">
        <w:rPr>
          <w:rFonts w:cstheme="minorHAnsi"/>
          <w:b/>
          <w:bCs/>
          <w:color w:val="000000" w:themeColor="text1"/>
        </w:rPr>
        <w:t>2</w:t>
      </w:r>
      <w:r w:rsidR="00E25126" w:rsidRPr="00A072B4">
        <w:rPr>
          <w:rFonts w:cstheme="minorHAnsi"/>
          <w:b/>
          <w:bCs/>
          <w:color w:val="000000" w:themeColor="text1"/>
        </w:rPr>
        <w:tab/>
      </w:r>
      <w:r w:rsidRPr="00A072B4">
        <w:rPr>
          <w:rFonts w:cstheme="minorHAnsi"/>
          <w:b/>
          <w:bCs/>
          <w:color w:val="000000" w:themeColor="text1"/>
        </w:rPr>
        <w:t xml:space="preserve">$   </w:t>
      </w:r>
      <w:r w:rsidR="00E25126" w:rsidRPr="00A072B4">
        <w:rPr>
          <w:rFonts w:cstheme="minorHAnsi"/>
          <w:b/>
          <w:bCs/>
          <w:color w:val="000000" w:themeColor="text1"/>
        </w:rPr>
        <w:t xml:space="preserve">       </w:t>
      </w:r>
      <w:r w:rsidR="0031544E" w:rsidRPr="00A072B4">
        <w:rPr>
          <w:rFonts w:cstheme="minorHAnsi"/>
          <w:b/>
          <w:bCs/>
          <w:color w:val="000000" w:themeColor="text1"/>
        </w:rPr>
        <w:t>0</w:t>
      </w:r>
    </w:p>
    <w:p w14:paraId="3DEF8F68" w14:textId="77777777" w:rsidR="00CE281E" w:rsidRPr="00A072B4" w:rsidRDefault="00CE281E" w:rsidP="007D5C02">
      <w:pPr>
        <w:rPr>
          <w:rFonts w:cstheme="minorHAnsi"/>
          <w:b/>
          <w:bCs/>
          <w:color w:val="000000" w:themeColor="text1"/>
        </w:rPr>
      </w:pPr>
    </w:p>
    <w:p w14:paraId="262C73A9" w14:textId="49CC9CEE" w:rsidR="00E25126" w:rsidRPr="00A072B4" w:rsidRDefault="00E25126" w:rsidP="00E25126">
      <w:pPr>
        <w:rPr>
          <w:rFonts w:cstheme="minorHAnsi"/>
          <w:color w:val="000000" w:themeColor="text1"/>
        </w:rPr>
      </w:pPr>
      <w:r w:rsidRPr="00A072B4">
        <w:rPr>
          <w:rFonts w:cstheme="minorHAnsi"/>
          <w:color w:val="000000" w:themeColor="text1"/>
        </w:rPr>
        <w:t xml:space="preserve">As part of our reform plan and allowed per the Accountability for Tax Dollars Act requirement for an annual preparation and audit of financial statements of smaller agencies, we have been exempted by OMB for an annual audit </w:t>
      </w:r>
      <w:r w:rsidR="00DF147C">
        <w:rPr>
          <w:rFonts w:cstheme="minorHAnsi"/>
          <w:color w:val="000000" w:themeColor="text1"/>
        </w:rPr>
        <w:t xml:space="preserve">in </w:t>
      </w:r>
      <w:r w:rsidRPr="00A072B4">
        <w:rPr>
          <w:rFonts w:cstheme="minorHAnsi"/>
          <w:color w:val="000000" w:themeColor="text1"/>
        </w:rPr>
        <w:t xml:space="preserve">recognition of the stewardship we have presented through ongoing unqualified audits.   </w:t>
      </w:r>
    </w:p>
    <w:p w14:paraId="21431940" w14:textId="77777777" w:rsidR="00E25126" w:rsidRPr="00A072B4" w:rsidRDefault="00E25126" w:rsidP="007D5C02">
      <w:pPr>
        <w:rPr>
          <w:rFonts w:cstheme="minorHAnsi"/>
          <w:color w:val="000000" w:themeColor="text1"/>
        </w:rPr>
      </w:pPr>
    </w:p>
    <w:p w14:paraId="46C71007" w14:textId="5879C598" w:rsidR="005F76FF" w:rsidRDefault="006A444E" w:rsidP="007D5C02">
      <w:pPr>
        <w:rPr>
          <w:rFonts w:cstheme="minorHAnsi"/>
          <w:color w:val="000000" w:themeColor="text1"/>
        </w:rPr>
      </w:pPr>
      <w:r>
        <w:rPr>
          <w:rFonts w:cstheme="minorHAnsi"/>
          <w:color w:val="000000" w:themeColor="text1"/>
        </w:rPr>
        <w:t>NCD was exempted from conducting an annual audit by OMB beginning in Fiscal year 2018, and in place of an annual audit, a biennial independent financial audit will be conducted utilizing</w:t>
      </w:r>
      <w:r w:rsidR="005F76FF" w:rsidRPr="00A072B4">
        <w:rPr>
          <w:rFonts w:cstheme="minorHAnsi"/>
          <w:color w:val="000000" w:themeColor="text1"/>
        </w:rPr>
        <w:t xml:space="preserve"> an outside vendor to conduct a </w:t>
      </w:r>
      <w:r w:rsidR="00E25126" w:rsidRPr="00A072B4">
        <w:rPr>
          <w:rFonts w:cstheme="minorHAnsi"/>
          <w:color w:val="000000" w:themeColor="text1"/>
        </w:rPr>
        <w:t>two-year</w:t>
      </w:r>
      <w:r w:rsidR="005F76FF" w:rsidRPr="00A072B4">
        <w:rPr>
          <w:rFonts w:cstheme="minorHAnsi"/>
          <w:color w:val="000000" w:themeColor="text1"/>
        </w:rPr>
        <w:t xml:space="preserve"> financial audit of our internal operations. </w:t>
      </w:r>
      <w:r w:rsidR="004C1ECB">
        <w:rPr>
          <w:rFonts w:cstheme="minorHAnsi"/>
          <w:color w:val="000000" w:themeColor="text1"/>
        </w:rPr>
        <w:t xml:space="preserve">This </w:t>
      </w:r>
      <w:r>
        <w:rPr>
          <w:rFonts w:cstheme="minorHAnsi"/>
          <w:color w:val="000000" w:themeColor="text1"/>
        </w:rPr>
        <w:t>biennial</w:t>
      </w:r>
      <w:r w:rsidR="004C1ECB">
        <w:rPr>
          <w:rFonts w:cstheme="minorHAnsi"/>
          <w:color w:val="000000" w:themeColor="text1"/>
        </w:rPr>
        <w:t xml:space="preserve"> audit is occurring in Fiscal Year 2021 with Fiscal Year 2021 funds and is not set to reoccur again until Fiscal Year 2023 with Fiscal Year 2023 funds</w:t>
      </w:r>
      <w:r>
        <w:rPr>
          <w:rFonts w:cstheme="minorHAnsi"/>
          <w:color w:val="000000" w:themeColor="text1"/>
        </w:rPr>
        <w:t xml:space="preserve"> at an estimated obligation of $45,000 for an independent audit of NCD’s financials for Fiscal Years 2022 and 2023 simultaneously</w:t>
      </w:r>
      <w:r w:rsidR="004C1ECB">
        <w:rPr>
          <w:rFonts w:cstheme="minorHAnsi"/>
          <w:color w:val="000000" w:themeColor="text1"/>
        </w:rPr>
        <w:t>.</w:t>
      </w:r>
      <w:r w:rsidR="004C1ECB" w:rsidRPr="00A072B4">
        <w:rPr>
          <w:rFonts w:cstheme="minorHAnsi"/>
          <w:color w:val="000000" w:themeColor="text1"/>
        </w:rPr>
        <w:t xml:space="preserve"> </w:t>
      </w:r>
      <w:r w:rsidR="005F76FF" w:rsidRPr="00A072B4">
        <w:rPr>
          <w:rFonts w:cstheme="minorHAnsi"/>
          <w:color w:val="000000" w:themeColor="text1"/>
        </w:rPr>
        <w:t xml:space="preserve">The audit reviews the Council's internal control over financial reporting in compliance with OMB audit guidance for expressing an opinion on financial statements in line with </w:t>
      </w:r>
      <w:r w:rsidR="00AC30D0">
        <w:rPr>
          <w:rFonts w:cstheme="minorHAnsi"/>
          <w:color w:val="000000" w:themeColor="text1"/>
        </w:rPr>
        <w:t>the Council</w:t>
      </w:r>
      <w:r w:rsidR="005F76FF" w:rsidRPr="00A072B4">
        <w:rPr>
          <w:rFonts w:cstheme="minorHAnsi"/>
          <w:color w:val="000000" w:themeColor="text1"/>
        </w:rPr>
        <w:t>’s annual Performance and Accountability Report.</w:t>
      </w:r>
    </w:p>
    <w:p w14:paraId="42605526" w14:textId="443B6CF3" w:rsidR="00D642D0" w:rsidRDefault="00D642D0" w:rsidP="007D5C02">
      <w:pPr>
        <w:rPr>
          <w:rFonts w:cstheme="minorHAnsi"/>
          <w:color w:val="000000" w:themeColor="text1"/>
        </w:rPr>
      </w:pPr>
    </w:p>
    <w:p w14:paraId="36CF6E5C" w14:textId="4EC98F38" w:rsidR="00E76934" w:rsidRDefault="00E76934" w:rsidP="007D5C02">
      <w:pPr>
        <w:rPr>
          <w:rFonts w:cstheme="minorHAnsi"/>
          <w:color w:val="000000" w:themeColor="text1"/>
        </w:rPr>
      </w:pPr>
    </w:p>
    <w:p w14:paraId="25884258" w14:textId="77777777" w:rsidR="00E76934" w:rsidRDefault="00E76934" w:rsidP="007D5C02">
      <w:pPr>
        <w:rPr>
          <w:rFonts w:cstheme="minorHAnsi"/>
          <w:color w:val="000000" w:themeColor="text1"/>
        </w:rPr>
      </w:pPr>
    </w:p>
    <w:p w14:paraId="70FACB16" w14:textId="77777777" w:rsidR="001654B9" w:rsidRPr="00A072B4" w:rsidRDefault="001654B9" w:rsidP="007D5C02">
      <w:pPr>
        <w:rPr>
          <w:rFonts w:cstheme="minorHAnsi"/>
          <w:color w:val="000000" w:themeColor="text1"/>
        </w:rPr>
      </w:pPr>
    </w:p>
    <w:p w14:paraId="775F2B2B" w14:textId="70F48E0F" w:rsidR="005F76FF" w:rsidRPr="00A072B4" w:rsidRDefault="005F76FF" w:rsidP="007D5C02">
      <w:pPr>
        <w:rPr>
          <w:rFonts w:cstheme="minorHAnsi"/>
          <w:b/>
          <w:color w:val="000000" w:themeColor="text1"/>
        </w:rPr>
      </w:pPr>
      <w:r w:rsidRPr="00A072B4">
        <w:rPr>
          <w:rFonts w:cstheme="minorHAnsi"/>
          <w:b/>
          <w:color w:val="000000" w:themeColor="text1"/>
        </w:rPr>
        <w:t>PAYROLL, ACCOUNTING AND HR SERVICES</w:t>
      </w:r>
    </w:p>
    <w:p w14:paraId="64BC88EF" w14:textId="54078B8E" w:rsidR="005F76FF" w:rsidRPr="00A072B4" w:rsidRDefault="005F76FF" w:rsidP="007D5C02">
      <w:pPr>
        <w:rPr>
          <w:rFonts w:cstheme="minorHAnsi"/>
          <w:b/>
          <w:bCs/>
          <w:color w:val="000000" w:themeColor="text1"/>
        </w:rPr>
      </w:pPr>
      <w:r w:rsidRPr="00A072B4">
        <w:rPr>
          <w:rFonts w:cstheme="minorHAnsi"/>
          <w:b/>
          <w:bCs/>
          <w:color w:val="000000" w:themeColor="text1"/>
        </w:rPr>
        <w:t>FY 202</w:t>
      </w:r>
      <w:r w:rsidR="0031544E" w:rsidRPr="00A072B4">
        <w:rPr>
          <w:rFonts w:cstheme="minorHAnsi"/>
          <w:b/>
          <w:bCs/>
          <w:color w:val="000000" w:themeColor="text1"/>
        </w:rPr>
        <w:t>1</w:t>
      </w:r>
      <w:r w:rsidR="00E25126" w:rsidRPr="00A072B4">
        <w:rPr>
          <w:rFonts w:cstheme="minorHAnsi"/>
          <w:b/>
          <w:bCs/>
          <w:color w:val="000000" w:themeColor="text1"/>
        </w:rPr>
        <w:tab/>
      </w:r>
      <w:r w:rsidRPr="00A072B4">
        <w:rPr>
          <w:rFonts w:cstheme="minorHAnsi"/>
          <w:b/>
          <w:bCs/>
          <w:color w:val="000000" w:themeColor="text1"/>
        </w:rPr>
        <w:t>$</w:t>
      </w:r>
      <w:r w:rsidR="0031544E" w:rsidRPr="00A072B4">
        <w:rPr>
          <w:rFonts w:cstheme="minorHAnsi"/>
          <w:b/>
          <w:bCs/>
          <w:color w:val="000000" w:themeColor="text1"/>
        </w:rPr>
        <w:t>1</w:t>
      </w:r>
      <w:r w:rsidR="006F42B8">
        <w:rPr>
          <w:rFonts w:cstheme="minorHAnsi"/>
          <w:b/>
          <w:bCs/>
          <w:color w:val="000000" w:themeColor="text1"/>
        </w:rPr>
        <w:t>5</w:t>
      </w:r>
      <w:r w:rsidR="00D4378A">
        <w:rPr>
          <w:rFonts w:cstheme="minorHAnsi"/>
          <w:b/>
          <w:bCs/>
          <w:color w:val="000000" w:themeColor="text1"/>
        </w:rPr>
        <w:t>1</w:t>
      </w:r>
      <w:r w:rsidR="0031544E" w:rsidRPr="00A072B4">
        <w:rPr>
          <w:rFonts w:cstheme="minorHAnsi"/>
          <w:b/>
          <w:bCs/>
          <w:color w:val="000000" w:themeColor="text1"/>
        </w:rPr>
        <w:t>,</w:t>
      </w:r>
      <w:r w:rsidR="00D4378A">
        <w:rPr>
          <w:rFonts w:cstheme="minorHAnsi"/>
          <w:b/>
          <w:bCs/>
          <w:color w:val="000000" w:themeColor="text1"/>
        </w:rPr>
        <w:t>973</w:t>
      </w:r>
    </w:p>
    <w:p w14:paraId="2FDE1CA1" w14:textId="574C848C" w:rsidR="005F76FF" w:rsidRDefault="005F76FF" w:rsidP="007D5C02">
      <w:pPr>
        <w:rPr>
          <w:rFonts w:cstheme="minorHAnsi"/>
          <w:b/>
          <w:bCs/>
          <w:color w:val="000000" w:themeColor="text1"/>
        </w:rPr>
      </w:pPr>
      <w:r w:rsidRPr="00A072B4">
        <w:rPr>
          <w:rFonts w:cstheme="minorHAnsi"/>
          <w:b/>
          <w:bCs/>
          <w:color w:val="000000" w:themeColor="text1"/>
        </w:rPr>
        <w:t>FY 202</w:t>
      </w:r>
      <w:r w:rsidR="0031544E" w:rsidRPr="00A072B4">
        <w:rPr>
          <w:rFonts w:cstheme="minorHAnsi"/>
          <w:b/>
          <w:bCs/>
          <w:color w:val="000000" w:themeColor="text1"/>
        </w:rPr>
        <w:t>2</w:t>
      </w:r>
      <w:r w:rsidR="00E25126" w:rsidRPr="00A072B4">
        <w:rPr>
          <w:rFonts w:cstheme="minorHAnsi"/>
          <w:b/>
          <w:bCs/>
          <w:color w:val="000000" w:themeColor="text1"/>
        </w:rPr>
        <w:tab/>
      </w:r>
      <w:r w:rsidRPr="00A072B4">
        <w:rPr>
          <w:rFonts w:cstheme="minorHAnsi"/>
          <w:b/>
          <w:bCs/>
          <w:color w:val="000000" w:themeColor="text1"/>
        </w:rPr>
        <w:t>$</w:t>
      </w:r>
      <w:r w:rsidR="00E25126" w:rsidRPr="00A072B4">
        <w:rPr>
          <w:rFonts w:cstheme="minorHAnsi"/>
          <w:b/>
          <w:bCs/>
          <w:color w:val="000000" w:themeColor="text1"/>
        </w:rPr>
        <w:t>1</w:t>
      </w:r>
      <w:r w:rsidR="00EF7C10">
        <w:rPr>
          <w:rFonts w:cstheme="minorHAnsi"/>
          <w:b/>
          <w:bCs/>
          <w:color w:val="000000" w:themeColor="text1"/>
        </w:rPr>
        <w:t>58</w:t>
      </w:r>
      <w:r w:rsidRPr="00A072B4">
        <w:rPr>
          <w:rFonts w:cstheme="minorHAnsi"/>
          <w:b/>
          <w:bCs/>
          <w:color w:val="000000" w:themeColor="text1"/>
        </w:rPr>
        <w:t>,000</w:t>
      </w:r>
    </w:p>
    <w:p w14:paraId="58E87E9A" w14:textId="77777777" w:rsidR="00CE281E" w:rsidRPr="00A072B4" w:rsidRDefault="00CE281E" w:rsidP="007D5C02">
      <w:pPr>
        <w:rPr>
          <w:rFonts w:cstheme="minorHAnsi"/>
          <w:b/>
          <w:bCs/>
          <w:color w:val="000000" w:themeColor="text1"/>
        </w:rPr>
      </w:pPr>
    </w:p>
    <w:p w14:paraId="68E283D8" w14:textId="77777777" w:rsidR="00182E4A" w:rsidRDefault="00182E4A" w:rsidP="00182E4A">
      <w:pPr>
        <w:pStyle w:val="ListParagraph"/>
        <w:numPr>
          <w:ilvl w:val="0"/>
          <w:numId w:val="58"/>
        </w:numPr>
        <w:rPr>
          <w:rFonts w:cstheme="minorHAnsi"/>
          <w:color w:val="000000" w:themeColor="text1"/>
        </w:rPr>
      </w:pPr>
      <w:r w:rsidRPr="00AC259E">
        <w:rPr>
          <w:rFonts w:cstheme="minorHAnsi"/>
          <w:color w:val="000000" w:themeColor="text1"/>
        </w:rPr>
        <w:t>For FY 2021</w:t>
      </w:r>
      <w:r w:rsidRPr="00711551">
        <w:rPr>
          <w:rFonts w:cstheme="minorHAnsi"/>
          <w:color w:val="000000" w:themeColor="text1"/>
        </w:rPr>
        <w:t xml:space="preserve">, we </w:t>
      </w:r>
      <w:r>
        <w:rPr>
          <w:rFonts w:cstheme="minorHAnsi"/>
          <w:color w:val="000000" w:themeColor="text1"/>
        </w:rPr>
        <w:t>do</w:t>
      </w:r>
      <w:r w:rsidRPr="00711551">
        <w:rPr>
          <w:rFonts w:cstheme="minorHAnsi"/>
          <w:color w:val="000000" w:themeColor="text1"/>
        </w:rPr>
        <w:t xml:space="preserve"> not anticipate an increase in costs and plan to rely more heavily on the in-house expertise of its staff to fulfill these duties. </w:t>
      </w:r>
    </w:p>
    <w:p w14:paraId="54E8ED5A" w14:textId="0035C40F" w:rsidR="00182E4A" w:rsidRPr="00711551" w:rsidRDefault="00182E4A" w:rsidP="00182E4A">
      <w:pPr>
        <w:pStyle w:val="ListParagraph"/>
        <w:numPr>
          <w:ilvl w:val="0"/>
          <w:numId w:val="58"/>
        </w:numPr>
        <w:rPr>
          <w:rFonts w:cstheme="minorHAnsi"/>
          <w:color w:val="000000" w:themeColor="text1"/>
        </w:rPr>
      </w:pPr>
      <w:r>
        <w:rPr>
          <w:rFonts w:cstheme="minorHAnsi"/>
          <w:color w:val="000000" w:themeColor="text1"/>
        </w:rPr>
        <w:t>For</w:t>
      </w:r>
      <w:r w:rsidRPr="00711551">
        <w:rPr>
          <w:rFonts w:cstheme="minorHAnsi"/>
          <w:color w:val="000000" w:themeColor="text1"/>
        </w:rPr>
        <w:t xml:space="preserve"> FY 2022</w:t>
      </w:r>
      <w:r>
        <w:rPr>
          <w:rFonts w:cstheme="minorHAnsi"/>
          <w:color w:val="000000" w:themeColor="text1"/>
        </w:rPr>
        <w:t>, we have been informed of an increase in costs associated with our</w:t>
      </w:r>
      <w:r w:rsidR="0089790A">
        <w:rPr>
          <w:rFonts w:cstheme="minorHAnsi"/>
          <w:color w:val="000000" w:themeColor="text1"/>
        </w:rPr>
        <w:t xml:space="preserve"> vendors </w:t>
      </w:r>
      <w:r>
        <w:rPr>
          <w:rFonts w:cstheme="minorHAnsi"/>
          <w:color w:val="000000" w:themeColor="text1"/>
        </w:rPr>
        <w:t xml:space="preserve">and adjusted the budget accordingly. </w:t>
      </w:r>
    </w:p>
    <w:p w14:paraId="62D24106" w14:textId="77777777" w:rsidR="00E25126" w:rsidRPr="00A072B4" w:rsidRDefault="00E25126" w:rsidP="007D5C02">
      <w:pPr>
        <w:rPr>
          <w:rFonts w:cstheme="minorHAnsi"/>
          <w:color w:val="000000" w:themeColor="text1"/>
        </w:rPr>
      </w:pPr>
    </w:p>
    <w:p w14:paraId="54DC140A" w14:textId="0F58F596" w:rsidR="005F76FF" w:rsidRPr="00A072B4" w:rsidRDefault="00E25126" w:rsidP="007D5C02">
      <w:pPr>
        <w:rPr>
          <w:rFonts w:cstheme="minorHAnsi"/>
          <w:color w:val="000000" w:themeColor="text1"/>
        </w:rPr>
      </w:pPr>
      <w:r w:rsidRPr="00A072B4">
        <w:rPr>
          <w:rFonts w:cstheme="minorHAnsi"/>
          <w:color w:val="000000" w:themeColor="text1"/>
        </w:rPr>
        <w:t>We</w:t>
      </w:r>
      <w:r w:rsidR="005F76FF" w:rsidRPr="00A072B4">
        <w:rPr>
          <w:rFonts w:cstheme="minorHAnsi"/>
          <w:color w:val="000000" w:themeColor="text1"/>
        </w:rPr>
        <w:t xml:space="preserve"> contract with the General Services Administration (GSA) Commissions and Boards (CABS) </w:t>
      </w:r>
      <w:r w:rsidRPr="00A072B4">
        <w:rPr>
          <w:rFonts w:cstheme="minorHAnsi"/>
          <w:color w:val="000000" w:themeColor="text1"/>
        </w:rPr>
        <w:t xml:space="preserve">human resource services </w:t>
      </w:r>
      <w:r w:rsidR="005F76FF" w:rsidRPr="00A072B4">
        <w:rPr>
          <w:rFonts w:cstheme="minorHAnsi"/>
          <w:color w:val="000000" w:themeColor="text1"/>
        </w:rPr>
        <w:t xml:space="preserve">and Office of the Chief Financial Officer (OCFO) for </w:t>
      </w:r>
      <w:r w:rsidRPr="00A072B4">
        <w:rPr>
          <w:rFonts w:cstheme="minorHAnsi"/>
          <w:color w:val="000000" w:themeColor="text1"/>
        </w:rPr>
        <w:t xml:space="preserve">payroll, accounting and HR services. </w:t>
      </w:r>
      <w:r w:rsidR="005F76FF" w:rsidRPr="00A072B4">
        <w:rPr>
          <w:rFonts w:cstheme="minorHAnsi"/>
          <w:color w:val="000000" w:themeColor="text1"/>
        </w:rPr>
        <w:t xml:space="preserve">Through these interagency agreements, </w:t>
      </w:r>
      <w:r w:rsidRPr="00A072B4">
        <w:rPr>
          <w:rFonts w:cstheme="minorHAnsi"/>
          <w:color w:val="000000" w:themeColor="text1"/>
        </w:rPr>
        <w:t>we</w:t>
      </w:r>
      <w:r w:rsidR="005F76FF" w:rsidRPr="00A072B4">
        <w:rPr>
          <w:rFonts w:cstheme="minorHAnsi"/>
          <w:color w:val="000000" w:themeColor="text1"/>
        </w:rPr>
        <w:t xml:space="preserve"> receive support to complete payroll, accounting, human resource services and legal consultation. These contracts facilitate smooth operations and assists in fulfilling federal requirements.  </w:t>
      </w:r>
    </w:p>
    <w:p w14:paraId="2A0B9A99" w14:textId="77777777" w:rsidR="00610AC6" w:rsidRPr="00A072B4" w:rsidRDefault="00610AC6" w:rsidP="007D5C02">
      <w:pPr>
        <w:rPr>
          <w:rFonts w:cstheme="minorHAnsi"/>
          <w:b/>
          <w:color w:val="000000" w:themeColor="text1"/>
        </w:rPr>
      </w:pPr>
    </w:p>
    <w:p w14:paraId="6A5F6FCB" w14:textId="43049938" w:rsidR="005F76FF" w:rsidRPr="00A072B4" w:rsidRDefault="005F76FF" w:rsidP="007D5C02">
      <w:pPr>
        <w:rPr>
          <w:rFonts w:cstheme="minorHAnsi"/>
          <w:b/>
          <w:color w:val="000000" w:themeColor="text1"/>
        </w:rPr>
      </w:pPr>
      <w:r w:rsidRPr="00A072B4">
        <w:rPr>
          <w:rFonts w:cstheme="minorHAnsi"/>
          <w:b/>
          <w:color w:val="000000" w:themeColor="text1"/>
        </w:rPr>
        <w:t>SUPPORT CONTRACT SERVICES</w:t>
      </w:r>
    </w:p>
    <w:p w14:paraId="349DDA43" w14:textId="3D84E0AA" w:rsidR="005F76FF" w:rsidRPr="00CE281E" w:rsidRDefault="005F76FF" w:rsidP="007D5C02">
      <w:pPr>
        <w:rPr>
          <w:rFonts w:cstheme="minorHAnsi"/>
          <w:b/>
          <w:bCs/>
          <w:color w:val="000000" w:themeColor="text1"/>
        </w:rPr>
      </w:pPr>
      <w:r w:rsidRPr="00CE281E">
        <w:rPr>
          <w:rFonts w:cstheme="minorHAnsi"/>
          <w:b/>
          <w:bCs/>
          <w:color w:val="000000" w:themeColor="text1"/>
        </w:rPr>
        <w:t>FY 202</w:t>
      </w:r>
      <w:r w:rsidR="0031544E" w:rsidRPr="00CE281E">
        <w:rPr>
          <w:rFonts w:cstheme="minorHAnsi"/>
          <w:b/>
          <w:bCs/>
          <w:color w:val="000000" w:themeColor="text1"/>
        </w:rPr>
        <w:t>1</w:t>
      </w:r>
      <w:r w:rsidR="007D356B" w:rsidRPr="00CE281E">
        <w:rPr>
          <w:rFonts w:cstheme="minorHAnsi"/>
          <w:b/>
          <w:bCs/>
          <w:color w:val="000000" w:themeColor="text1"/>
        </w:rPr>
        <w:tab/>
      </w:r>
      <w:r w:rsidRPr="00CE281E">
        <w:rPr>
          <w:rFonts w:cstheme="minorHAnsi"/>
          <w:b/>
          <w:bCs/>
          <w:color w:val="000000" w:themeColor="text1"/>
        </w:rPr>
        <w:t>$</w:t>
      </w:r>
      <w:r w:rsidR="007D356B" w:rsidRPr="00CE281E">
        <w:rPr>
          <w:rFonts w:cstheme="minorHAnsi"/>
          <w:b/>
          <w:bCs/>
          <w:color w:val="000000" w:themeColor="text1"/>
        </w:rPr>
        <w:t>1</w:t>
      </w:r>
      <w:r w:rsidR="00683D17">
        <w:rPr>
          <w:rFonts w:cstheme="minorHAnsi"/>
          <w:b/>
          <w:bCs/>
          <w:color w:val="000000" w:themeColor="text1"/>
        </w:rPr>
        <w:t>82</w:t>
      </w:r>
      <w:r w:rsidR="0031544E" w:rsidRPr="00CE281E">
        <w:rPr>
          <w:rFonts w:cstheme="minorHAnsi"/>
          <w:b/>
          <w:bCs/>
          <w:color w:val="000000" w:themeColor="text1"/>
        </w:rPr>
        <w:t>,</w:t>
      </w:r>
      <w:r w:rsidR="003D7C96">
        <w:rPr>
          <w:rFonts w:cstheme="minorHAnsi"/>
          <w:b/>
          <w:bCs/>
          <w:color w:val="000000" w:themeColor="text1"/>
        </w:rPr>
        <w:t>130</w:t>
      </w:r>
    </w:p>
    <w:p w14:paraId="26CB1D39" w14:textId="575C5850" w:rsidR="005F76FF" w:rsidRDefault="005F76FF" w:rsidP="007D5C02">
      <w:pPr>
        <w:rPr>
          <w:rFonts w:cstheme="minorHAnsi"/>
          <w:b/>
          <w:bCs/>
          <w:color w:val="000000" w:themeColor="text1"/>
        </w:rPr>
      </w:pPr>
      <w:r w:rsidRPr="00CE281E">
        <w:rPr>
          <w:rFonts w:cstheme="minorHAnsi"/>
          <w:b/>
          <w:bCs/>
          <w:color w:val="000000" w:themeColor="text1"/>
        </w:rPr>
        <w:t>FY 202</w:t>
      </w:r>
      <w:r w:rsidR="0031544E" w:rsidRPr="00CE281E">
        <w:rPr>
          <w:rFonts w:cstheme="minorHAnsi"/>
          <w:b/>
          <w:bCs/>
          <w:color w:val="000000" w:themeColor="text1"/>
        </w:rPr>
        <w:t>2</w:t>
      </w:r>
      <w:r w:rsidR="007D356B" w:rsidRPr="00CE281E">
        <w:rPr>
          <w:rFonts w:cstheme="minorHAnsi"/>
          <w:b/>
          <w:bCs/>
          <w:color w:val="000000" w:themeColor="text1"/>
        </w:rPr>
        <w:tab/>
      </w:r>
      <w:r w:rsidRPr="00CE281E">
        <w:rPr>
          <w:rFonts w:cstheme="minorHAnsi"/>
          <w:b/>
          <w:bCs/>
          <w:color w:val="000000" w:themeColor="text1"/>
        </w:rPr>
        <w:t>$</w:t>
      </w:r>
      <w:r w:rsidR="003E32D5">
        <w:rPr>
          <w:rFonts w:cstheme="minorHAnsi"/>
          <w:b/>
          <w:bCs/>
          <w:color w:val="000000" w:themeColor="text1"/>
        </w:rPr>
        <w:t>279</w:t>
      </w:r>
      <w:r w:rsidR="0031544E" w:rsidRPr="00CE281E">
        <w:rPr>
          <w:rFonts w:cstheme="minorHAnsi"/>
          <w:b/>
          <w:bCs/>
          <w:color w:val="000000" w:themeColor="text1"/>
        </w:rPr>
        <w:t>,</w:t>
      </w:r>
      <w:r w:rsidR="00186090">
        <w:rPr>
          <w:rFonts w:cstheme="minorHAnsi"/>
          <w:b/>
          <w:bCs/>
          <w:color w:val="000000" w:themeColor="text1"/>
        </w:rPr>
        <w:t>642</w:t>
      </w:r>
    </w:p>
    <w:p w14:paraId="6F2555C7" w14:textId="77777777" w:rsidR="00CE281E" w:rsidRPr="00CE281E" w:rsidRDefault="00CE281E" w:rsidP="007D5C02">
      <w:pPr>
        <w:rPr>
          <w:rFonts w:cstheme="minorHAnsi"/>
          <w:b/>
          <w:bCs/>
          <w:color w:val="000000" w:themeColor="text1"/>
        </w:rPr>
      </w:pPr>
    </w:p>
    <w:p w14:paraId="48105B49" w14:textId="50B9392C" w:rsidR="00E25126" w:rsidRDefault="00E25126" w:rsidP="00CE281E">
      <w:pPr>
        <w:pStyle w:val="ListParagraph"/>
        <w:numPr>
          <w:ilvl w:val="0"/>
          <w:numId w:val="58"/>
        </w:numPr>
        <w:rPr>
          <w:rFonts w:cstheme="minorHAnsi"/>
          <w:color w:val="000000" w:themeColor="text1"/>
        </w:rPr>
      </w:pPr>
      <w:r w:rsidRPr="00CE281E">
        <w:rPr>
          <w:rFonts w:cstheme="minorHAnsi"/>
          <w:color w:val="000000" w:themeColor="text1"/>
        </w:rPr>
        <w:t>For FY 2021</w:t>
      </w:r>
      <w:r w:rsidR="006067D3">
        <w:rPr>
          <w:rFonts w:cstheme="minorHAnsi"/>
          <w:color w:val="000000" w:themeColor="text1"/>
        </w:rPr>
        <w:t>,</w:t>
      </w:r>
      <w:r w:rsidRPr="00CE281E">
        <w:rPr>
          <w:rFonts w:cstheme="minorHAnsi"/>
          <w:color w:val="000000" w:themeColor="text1"/>
        </w:rPr>
        <w:t xml:space="preserve"> our budget supports contractual services based upon the needs </w:t>
      </w:r>
      <w:r w:rsidR="0099161C">
        <w:rPr>
          <w:rFonts w:cstheme="minorHAnsi"/>
          <w:color w:val="000000" w:themeColor="text1"/>
        </w:rPr>
        <w:t xml:space="preserve">and accommodations </w:t>
      </w:r>
      <w:r w:rsidRPr="00CE281E">
        <w:rPr>
          <w:rFonts w:cstheme="minorHAnsi"/>
          <w:color w:val="000000" w:themeColor="text1"/>
        </w:rPr>
        <w:t xml:space="preserve">of </w:t>
      </w:r>
      <w:r w:rsidR="00AC30D0">
        <w:rPr>
          <w:rFonts w:cstheme="minorHAnsi"/>
          <w:color w:val="000000" w:themeColor="text1"/>
        </w:rPr>
        <w:t>the Council</w:t>
      </w:r>
      <w:r w:rsidRPr="00CE281E">
        <w:rPr>
          <w:rFonts w:cstheme="minorHAnsi"/>
          <w:color w:val="000000" w:themeColor="text1"/>
        </w:rPr>
        <w:t>, staff and members</w:t>
      </w:r>
      <w:r w:rsidR="002956ED">
        <w:rPr>
          <w:rFonts w:cstheme="minorHAnsi"/>
          <w:color w:val="000000" w:themeColor="text1"/>
        </w:rPr>
        <w:t xml:space="preserve">, recognizing the Council is </w:t>
      </w:r>
      <w:r w:rsidRPr="00CE281E">
        <w:rPr>
          <w:rFonts w:cstheme="minorHAnsi"/>
          <w:color w:val="000000" w:themeColor="text1"/>
        </w:rPr>
        <w:t xml:space="preserve">a model </w:t>
      </w:r>
      <w:r w:rsidR="00DA1A36">
        <w:rPr>
          <w:rFonts w:cstheme="minorHAnsi"/>
          <w:color w:val="000000" w:themeColor="text1"/>
        </w:rPr>
        <w:t>a</w:t>
      </w:r>
      <w:r w:rsidRPr="00CE281E">
        <w:rPr>
          <w:rFonts w:cstheme="minorHAnsi"/>
          <w:color w:val="000000" w:themeColor="text1"/>
        </w:rPr>
        <w:t>gency with 82% employees people with disabilities.</w:t>
      </w:r>
    </w:p>
    <w:p w14:paraId="7CE6CA4C" w14:textId="6F719046" w:rsidR="006067D3" w:rsidRPr="0099161C" w:rsidRDefault="003A117A" w:rsidP="0099161C">
      <w:pPr>
        <w:pStyle w:val="ListParagraph"/>
        <w:numPr>
          <w:ilvl w:val="0"/>
          <w:numId w:val="58"/>
        </w:numPr>
        <w:rPr>
          <w:rFonts w:cstheme="minorHAnsi"/>
          <w:color w:val="000000" w:themeColor="text1"/>
        </w:rPr>
      </w:pPr>
      <w:r>
        <w:rPr>
          <w:rFonts w:cstheme="minorHAnsi"/>
          <w:color w:val="000000" w:themeColor="text1"/>
        </w:rPr>
        <w:t>For</w:t>
      </w:r>
      <w:r w:rsidRPr="00711551">
        <w:rPr>
          <w:rFonts w:cstheme="minorHAnsi"/>
          <w:color w:val="000000" w:themeColor="text1"/>
        </w:rPr>
        <w:t xml:space="preserve"> </w:t>
      </w:r>
      <w:r w:rsidRPr="007170CE">
        <w:rPr>
          <w:rFonts w:cstheme="minorHAnsi"/>
          <w:color w:val="000000" w:themeColor="text1"/>
        </w:rPr>
        <w:t>FY 2022</w:t>
      </w:r>
      <w:r>
        <w:rPr>
          <w:rFonts w:cstheme="minorHAnsi"/>
          <w:color w:val="000000" w:themeColor="text1"/>
        </w:rPr>
        <w:t>, our contractual services budget increased due to retaining a</w:t>
      </w:r>
      <w:r w:rsidR="00152EA5">
        <w:rPr>
          <w:rFonts w:cstheme="minorHAnsi"/>
          <w:color w:val="000000" w:themeColor="text1"/>
        </w:rPr>
        <w:t xml:space="preserve">n independent </w:t>
      </w:r>
      <w:r>
        <w:rPr>
          <w:rFonts w:cstheme="minorHAnsi"/>
          <w:color w:val="000000" w:themeColor="text1"/>
        </w:rPr>
        <w:t xml:space="preserve">contractor to </w:t>
      </w:r>
      <w:r w:rsidR="006460D9">
        <w:rPr>
          <w:rFonts w:cstheme="minorHAnsi"/>
          <w:color w:val="000000" w:themeColor="text1"/>
        </w:rPr>
        <w:t>assist with the work of the</w:t>
      </w:r>
      <w:r w:rsidR="00F868A5">
        <w:rPr>
          <w:rFonts w:cstheme="minorHAnsi"/>
          <w:color w:val="000000" w:themeColor="text1"/>
        </w:rPr>
        <w:t xml:space="preserve"> Legislative A</w:t>
      </w:r>
      <w:r w:rsidR="006460D9">
        <w:rPr>
          <w:rFonts w:cstheme="minorHAnsi"/>
          <w:color w:val="000000" w:themeColor="text1"/>
        </w:rPr>
        <w:t xml:space="preserve">ffairs and </w:t>
      </w:r>
      <w:r w:rsidR="00F868A5">
        <w:rPr>
          <w:rFonts w:cstheme="minorHAnsi"/>
          <w:color w:val="000000" w:themeColor="text1"/>
        </w:rPr>
        <w:t>O</w:t>
      </w:r>
      <w:r w:rsidR="006460D9">
        <w:rPr>
          <w:rFonts w:cstheme="minorHAnsi"/>
          <w:color w:val="000000" w:themeColor="text1"/>
        </w:rPr>
        <w:t xml:space="preserve">utreach </w:t>
      </w:r>
      <w:r w:rsidR="00F868A5">
        <w:rPr>
          <w:rFonts w:cstheme="minorHAnsi"/>
          <w:color w:val="000000" w:themeColor="text1"/>
        </w:rPr>
        <w:t xml:space="preserve">(LAO) </w:t>
      </w:r>
      <w:r w:rsidR="006460D9">
        <w:rPr>
          <w:rFonts w:cstheme="minorHAnsi"/>
          <w:color w:val="000000" w:themeColor="text1"/>
        </w:rPr>
        <w:t xml:space="preserve">team following the </w:t>
      </w:r>
      <w:r w:rsidR="00F868A5">
        <w:rPr>
          <w:rFonts w:cstheme="minorHAnsi"/>
          <w:color w:val="000000" w:themeColor="text1"/>
        </w:rPr>
        <w:t xml:space="preserve">former </w:t>
      </w:r>
      <w:r w:rsidR="008E3741">
        <w:rPr>
          <w:rFonts w:cstheme="minorHAnsi"/>
          <w:color w:val="000000" w:themeColor="text1"/>
        </w:rPr>
        <w:t xml:space="preserve">LAO </w:t>
      </w:r>
      <w:r w:rsidR="00F868A5">
        <w:rPr>
          <w:rFonts w:cstheme="minorHAnsi"/>
          <w:color w:val="000000" w:themeColor="text1"/>
        </w:rPr>
        <w:t xml:space="preserve">Director’s </w:t>
      </w:r>
      <w:r w:rsidR="003E4B80">
        <w:rPr>
          <w:rFonts w:cstheme="minorHAnsi"/>
          <w:color w:val="000000" w:themeColor="text1"/>
        </w:rPr>
        <w:t xml:space="preserve">appointment to the Executive Director </w:t>
      </w:r>
      <w:r w:rsidR="008E3741">
        <w:rPr>
          <w:rFonts w:cstheme="minorHAnsi"/>
          <w:color w:val="000000" w:themeColor="text1"/>
        </w:rPr>
        <w:t>role</w:t>
      </w:r>
      <w:r>
        <w:rPr>
          <w:rFonts w:cstheme="minorHAnsi"/>
          <w:color w:val="000000" w:themeColor="text1"/>
        </w:rPr>
        <w:t xml:space="preserve">. </w:t>
      </w:r>
    </w:p>
    <w:p w14:paraId="5D828805" w14:textId="77777777" w:rsidR="00CE281E" w:rsidRDefault="00CE281E" w:rsidP="00E25126">
      <w:pPr>
        <w:rPr>
          <w:rFonts w:cstheme="minorHAnsi"/>
          <w:color w:val="000000" w:themeColor="text1"/>
        </w:rPr>
      </w:pPr>
    </w:p>
    <w:p w14:paraId="11EB8F60" w14:textId="6B2CF431" w:rsidR="00E25126" w:rsidRPr="00A072B4" w:rsidRDefault="00E25126" w:rsidP="00E25126">
      <w:pPr>
        <w:rPr>
          <w:rFonts w:cstheme="minorHAnsi"/>
          <w:color w:val="000000" w:themeColor="text1"/>
        </w:rPr>
      </w:pPr>
      <w:r w:rsidRPr="00A072B4">
        <w:rPr>
          <w:rFonts w:cstheme="minorHAnsi"/>
          <w:color w:val="000000" w:themeColor="text1"/>
        </w:rPr>
        <w:t xml:space="preserve">Many of the staff and Council members are people with a variety of disabilities. We provide accommodations for employees with disabilities during work hours and at meetings and events </w:t>
      </w:r>
      <w:r w:rsidR="00041B17">
        <w:rPr>
          <w:rFonts w:cstheme="minorHAnsi"/>
          <w:color w:val="000000" w:themeColor="text1"/>
        </w:rPr>
        <w:t xml:space="preserve">for participants </w:t>
      </w:r>
      <w:r w:rsidRPr="00A072B4">
        <w:rPr>
          <w:rFonts w:cstheme="minorHAnsi"/>
          <w:color w:val="000000" w:themeColor="text1"/>
        </w:rPr>
        <w:t xml:space="preserve">as requested. </w:t>
      </w:r>
      <w:r w:rsidR="007D356B" w:rsidRPr="00A072B4">
        <w:rPr>
          <w:rFonts w:cstheme="minorHAnsi"/>
          <w:color w:val="000000" w:themeColor="text1"/>
        </w:rPr>
        <w:t xml:space="preserve">We entered </w:t>
      </w:r>
      <w:r w:rsidRPr="00A072B4">
        <w:rPr>
          <w:rFonts w:cstheme="minorHAnsi"/>
          <w:color w:val="000000" w:themeColor="text1"/>
        </w:rPr>
        <w:t xml:space="preserve">into a part-time personal services </w:t>
      </w:r>
      <w:r w:rsidRPr="00A072B4">
        <w:rPr>
          <w:rFonts w:cstheme="minorHAnsi"/>
          <w:color w:val="000000" w:themeColor="text1"/>
        </w:rPr>
        <w:lastRenderedPageBreak/>
        <w:t xml:space="preserve">contract </w:t>
      </w:r>
      <w:r w:rsidR="007D356B" w:rsidRPr="00A072B4">
        <w:rPr>
          <w:rFonts w:cstheme="minorHAnsi"/>
          <w:color w:val="000000" w:themeColor="text1"/>
        </w:rPr>
        <w:t xml:space="preserve">in FY 2020 </w:t>
      </w:r>
      <w:r w:rsidRPr="00A072B4">
        <w:rPr>
          <w:rFonts w:cstheme="minorHAnsi"/>
          <w:color w:val="000000" w:themeColor="text1"/>
        </w:rPr>
        <w:t>to provide personal attendant assistance to staff, council members and guest</w:t>
      </w:r>
      <w:r w:rsidR="007D356B" w:rsidRPr="00A072B4">
        <w:rPr>
          <w:rFonts w:cstheme="minorHAnsi"/>
          <w:color w:val="000000" w:themeColor="text1"/>
        </w:rPr>
        <w:t>s</w:t>
      </w:r>
      <w:r w:rsidRPr="00A072B4">
        <w:rPr>
          <w:rFonts w:cstheme="minorHAnsi"/>
          <w:color w:val="000000" w:themeColor="text1"/>
        </w:rPr>
        <w:t xml:space="preserve">. </w:t>
      </w:r>
    </w:p>
    <w:p w14:paraId="57322141" w14:textId="77777777" w:rsidR="005F76FF" w:rsidRPr="00A072B4" w:rsidRDefault="005F76FF" w:rsidP="007D5C02">
      <w:pPr>
        <w:rPr>
          <w:rFonts w:cstheme="minorHAnsi"/>
          <w:color w:val="000000" w:themeColor="text1"/>
        </w:rPr>
      </w:pPr>
    </w:p>
    <w:p w14:paraId="3932AFF4" w14:textId="14A7067E" w:rsidR="005F76FF" w:rsidRPr="00A072B4" w:rsidRDefault="005F76FF" w:rsidP="007D5C02">
      <w:pPr>
        <w:rPr>
          <w:rFonts w:cstheme="minorHAnsi"/>
          <w:b/>
          <w:color w:val="000000" w:themeColor="text1"/>
        </w:rPr>
      </w:pPr>
      <w:r w:rsidRPr="00A072B4">
        <w:rPr>
          <w:rFonts w:cstheme="minorHAnsi"/>
          <w:b/>
          <w:color w:val="000000" w:themeColor="text1"/>
        </w:rPr>
        <w:t>INFORMATION TECHNOLOGY (IT)</w:t>
      </w:r>
    </w:p>
    <w:p w14:paraId="33A28DD4" w14:textId="715281B1" w:rsidR="005F76FF" w:rsidRPr="00A072B4" w:rsidRDefault="005F76FF" w:rsidP="007D5C02">
      <w:pPr>
        <w:rPr>
          <w:rFonts w:cstheme="minorHAnsi"/>
          <w:b/>
          <w:bCs/>
          <w:color w:val="000000" w:themeColor="text1"/>
        </w:rPr>
      </w:pPr>
      <w:r w:rsidRPr="00A072B4">
        <w:rPr>
          <w:rFonts w:cstheme="minorHAnsi"/>
          <w:b/>
          <w:bCs/>
          <w:color w:val="000000" w:themeColor="text1"/>
        </w:rPr>
        <w:t>FY 20</w:t>
      </w:r>
      <w:r w:rsidR="0031544E" w:rsidRPr="00A072B4">
        <w:rPr>
          <w:rFonts w:cstheme="minorHAnsi"/>
          <w:b/>
          <w:bCs/>
          <w:color w:val="000000" w:themeColor="text1"/>
        </w:rPr>
        <w:t>21</w:t>
      </w:r>
      <w:r w:rsidR="007D356B" w:rsidRPr="00A072B4">
        <w:rPr>
          <w:rFonts w:cstheme="minorHAnsi"/>
          <w:b/>
          <w:bCs/>
          <w:color w:val="000000" w:themeColor="text1"/>
        </w:rPr>
        <w:tab/>
        <w:t>$</w:t>
      </w:r>
      <w:r w:rsidR="0031544E" w:rsidRPr="00A072B4">
        <w:rPr>
          <w:rFonts w:cstheme="minorHAnsi"/>
          <w:b/>
          <w:bCs/>
          <w:color w:val="000000" w:themeColor="text1"/>
        </w:rPr>
        <w:t>2</w:t>
      </w:r>
      <w:r w:rsidR="006A444E">
        <w:rPr>
          <w:rFonts w:cstheme="minorHAnsi"/>
          <w:b/>
          <w:bCs/>
          <w:color w:val="000000" w:themeColor="text1"/>
        </w:rPr>
        <w:t>5</w:t>
      </w:r>
      <w:r w:rsidR="0044556A">
        <w:rPr>
          <w:rFonts w:cstheme="minorHAnsi"/>
          <w:b/>
          <w:bCs/>
          <w:color w:val="000000" w:themeColor="text1"/>
        </w:rPr>
        <w:t>6</w:t>
      </w:r>
      <w:r w:rsidR="0031544E" w:rsidRPr="00A072B4">
        <w:rPr>
          <w:rFonts w:cstheme="minorHAnsi"/>
          <w:b/>
          <w:bCs/>
          <w:color w:val="000000" w:themeColor="text1"/>
        </w:rPr>
        <w:t>,</w:t>
      </w:r>
      <w:r w:rsidR="0044556A">
        <w:rPr>
          <w:rFonts w:cstheme="minorHAnsi"/>
          <w:b/>
          <w:bCs/>
          <w:color w:val="000000" w:themeColor="text1"/>
        </w:rPr>
        <w:t>968</w:t>
      </w:r>
    </w:p>
    <w:p w14:paraId="7E27BC47" w14:textId="108434D4" w:rsidR="005F76FF" w:rsidRDefault="005F76FF" w:rsidP="007D5C02">
      <w:pPr>
        <w:rPr>
          <w:rFonts w:cstheme="minorHAnsi"/>
          <w:b/>
          <w:bCs/>
          <w:color w:val="000000" w:themeColor="text1"/>
        </w:rPr>
      </w:pPr>
      <w:r w:rsidRPr="00A072B4">
        <w:rPr>
          <w:rFonts w:cstheme="minorHAnsi"/>
          <w:b/>
          <w:bCs/>
          <w:color w:val="000000" w:themeColor="text1"/>
        </w:rPr>
        <w:t>FY 202</w:t>
      </w:r>
      <w:r w:rsidR="0031544E" w:rsidRPr="00A072B4">
        <w:rPr>
          <w:rFonts w:cstheme="minorHAnsi"/>
          <w:b/>
          <w:bCs/>
          <w:color w:val="000000" w:themeColor="text1"/>
        </w:rPr>
        <w:t>2</w:t>
      </w:r>
      <w:r w:rsidR="007D356B" w:rsidRPr="00A072B4">
        <w:rPr>
          <w:rFonts w:cstheme="minorHAnsi"/>
          <w:b/>
          <w:bCs/>
          <w:color w:val="000000" w:themeColor="text1"/>
        </w:rPr>
        <w:tab/>
      </w:r>
      <w:r w:rsidRPr="00A072B4">
        <w:rPr>
          <w:rFonts w:cstheme="minorHAnsi"/>
          <w:b/>
          <w:bCs/>
          <w:color w:val="000000" w:themeColor="text1"/>
        </w:rPr>
        <w:t>$</w:t>
      </w:r>
      <w:r w:rsidR="00A14E43">
        <w:rPr>
          <w:rFonts w:cstheme="minorHAnsi"/>
          <w:b/>
          <w:bCs/>
          <w:color w:val="000000" w:themeColor="text1"/>
        </w:rPr>
        <w:t>319,800</w:t>
      </w:r>
    </w:p>
    <w:p w14:paraId="398E2F37" w14:textId="77777777" w:rsidR="00CE281E" w:rsidRPr="00A072B4" w:rsidRDefault="00CE281E" w:rsidP="007D5C02">
      <w:pPr>
        <w:rPr>
          <w:rFonts w:cstheme="minorHAnsi"/>
          <w:b/>
          <w:bCs/>
          <w:color w:val="000000" w:themeColor="text1"/>
        </w:rPr>
      </w:pPr>
    </w:p>
    <w:p w14:paraId="3F1A7EFF" w14:textId="3EB18FE5" w:rsidR="007D356B" w:rsidRPr="009A5ECE" w:rsidRDefault="007D356B" w:rsidP="00CE281E">
      <w:pPr>
        <w:pStyle w:val="ListParagraph"/>
        <w:numPr>
          <w:ilvl w:val="0"/>
          <w:numId w:val="58"/>
        </w:numPr>
        <w:rPr>
          <w:rFonts w:cstheme="minorHAnsi"/>
          <w:color w:val="000000" w:themeColor="text1"/>
        </w:rPr>
      </w:pPr>
      <w:r w:rsidRPr="00CE281E">
        <w:rPr>
          <w:rFonts w:cstheme="minorHAnsi"/>
          <w:color w:val="000000" w:themeColor="text1"/>
        </w:rPr>
        <w:t xml:space="preserve">For FY 2021, the budget reflects expenses associated with day-to-day IT and cybersecurity requirements. This amount is reduced due to budget constraints and does not support </w:t>
      </w:r>
      <w:r w:rsidR="00AC30D0">
        <w:rPr>
          <w:rFonts w:cstheme="minorHAnsi"/>
          <w:color w:val="000000" w:themeColor="text1"/>
        </w:rPr>
        <w:t>the Council</w:t>
      </w:r>
      <w:r w:rsidRPr="00CE281E">
        <w:rPr>
          <w:rFonts w:cstheme="minorHAnsi"/>
          <w:color w:val="000000" w:themeColor="text1"/>
        </w:rPr>
        <w:t>’s compliance with IT and cybersecurity man</w:t>
      </w:r>
      <w:r w:rsidRPr="009A5ECE">
        <w:rPr>
          <w:rFonts w:cstheme="minorHAnsi"/>
          <w:color w:val="000000" w:themeColor="text1"/>
        </w:rPr>
        <w:t xml:space="preserve">dates. </w:t>
      </w:r>
      <w:r w:rsidR="00AC30D0" w:rsidRPr="009A5ECE">
        <w:rPr>
          <w:rFonts w:cstheme="minorHAnsi"/>
          <w:color w:val="000000" w:themeColor="text1"/>
        </w:rPr>
        <w:t>The Council</w:t>
      </w:r>
      <w:r w:rsidRPr="009A5ECE">
        <w:rPr>
          <w:rFonts w:cstheme="minorHAnsi"/>
          <w:color w:val="000000" w:themeColor="text1"/>
        </w:rPr>
        <w:t xml:space="preserve"> is </w:t>
      </w:r>
      <w:r w:rsidR="009A5ECE" w:rsidRPr="009A5ECE">
        <w:rPr>
          <w:rFonts w:cstheme="minorHAnsi"/>
          <w:color w:val="000000" w:themeColor="text1"/>
        </w:rPr>
        <w:t xml:space="preserve">also </w:t>
      </w:r>
      <w:r w:rsidRPr="009A5ECE">
        <w:rPr>
          <w:rFonts w:cstheme="minorHAnsi"/>
          <w:color w:val="000000" w:themeColor="text1"/>
        </w:rPr>
        <w:t xml:space="preserve">due an equipment refresh. </w:t>
      </w:r>
    </w:p>
    <w:p w14:paraId="7B70F3DD" w14:textId="3FF6157E" w:rsidR="00634D7A" w:rsidRDefault="00634D7A" w:rsidP="00634D7A">
      <w:pPr>
        <w:pStyle w:val="ListParagraph"/>
        <w:numPr>
          <w:ilvl w:val="0"/>
          <w:numId w:val="58"/>
        </w:numPr>
        <w:rPr>
          <w:rFonts w:cstheme="minorHAnsi"/>
          <w:color w:val="000000" w:themeColor="text1"/>
        </w:rPr>
      </w:pPr>
      <w:r w:rsidRPr="00AC259E">
        <w:rPr>
          <w:rFonts w:cstheme="minorHAnsi"/>
          <w:color w:val="000000" w:themeColor="text1"/>
        </w:rPr>
        <w:t>For FY 2022,</w:t>
      </w:r>
      <w:r>
        <w:rPr>
          <w:rFonts w:cstheme="minorHAnsi"/>
          <w:color w:val="000000" w:themeColor="text1"/>
        </w:rPr>
        <w:t xml:space="preserve"> additional</w:t>
      </w:r>
      <w:r w:rsidRPr="009577B3">
        <w:rPr>
          <w:rFonts w:cstheme="minorHAnsi"/>
          <w:color w:val="000000" w:themeColor="text1"/>
        </w:rPr>
        <w:t xml:space="preserve"> funding is necessary </w:t>
      </w:r>
      <w:r>
        <w:rPr>
          <w:rFonts w:cstheme="minorHAnsi"/>
          <w:color w:val="000000" w:themeColor="text1"/>
        </w:rPr>
        <w:t xml:space="preserve">for NCD to move toward full and ongoing </w:t>
      </w:r>
      <w:r w:rsidRPr="009577B3">
        <w:rPr>
          <w:rFonts w:cstheme="minorHAnsi"/>
          <w:color w:val="000000" w:themeColor="text1"/>
        </w:rPr>
        <w:t>compliance with IT and cybersecurity mandates.</w:t>
      </w:r>
      <w:r>
        <w:rPr>
          <w:rFonts w:cstheme="minorHAnsi"/>
          <w:color w:val="000000" w:themeColor="text1"/>
        </w:rPr>
        <w:t xml:space="preserve"> In Fiscal Year 2022, we plan to focus on implementing the following mandates</w:t>
      </w:r>
      <w:r w:rsidR="00C06C82">
        <w:rPr>
          <w:rFonts w:cstheme="minorHAnsi"/>
          <w:color w:val="000000" w:themeColor="text1"/>
        </w:rPr>
        <w:t>:</w:t>
      </w:r>
    </w:p>
    <w:p w14:paraId="37486C29" w14:textId="77777777" w:rsidR="00634D7A" w:rsidRDefault="00634D7A" w:rsidP="00634D7A">
      <w:pPr>
        <w:pStyle w:val="ListParagraph"/>
        <w:numPr>
          <w:ilvl w:val="1"/>
          <w:numId w:val="58"/>
        </w:numPr>
        <w:rPr>
          <w:rFonts w:cstheme="minorHAnsi"/>
          <w:color w:val="000000" w:themeColor="text1"/>
        </w:rPr>
      </w:pPr>
      <w:r w:rsidRPr="000A1567">
        <w:rPr>
          <w:rFonts w:cstheme="minorHAnsi"/>
          <w:color w:val="000000" w:themeColor="text1"/>
        </w:rPr>
        <w:t xml:space="preserve">Manage NCD's risk management framework for security compliance using Open Fisma +.  The risk management framework describes how an agency </w:t>
      </w:r>
      <w:r>
        <w:rPr>
          <w:rFonts w:cstheme="minorHAnsi"/>
          <w:color w:val="000000" w:themeColor="text1"/>
        </w:rPr>
        <w:t xml:space="preserve">must </w:t>
      </w:r>
      <w:r w:rsidRPr="000A1567">
        <w:rPr>
          <w:rFonts w:cstheme="minorHAnsi"/>
          <w:color w:val="000000" w:themeColor="text1"/>
        </w:rPr>
        <w:t>access, monitor</w:t>
      </w:r>
      <w:r>
        <w:rPr>
          <w:rFonts w:cstheme="minorHAnsi"/>
          <w:color w:val="000000" w:themeColor="text1"/>
        </w:rPr>
        <w:t>,</w:t>
      </w:r>
      <w:r w:rsidRPr="000A1567">
        <w:rPr>
          <w:rFonts w:cstheme="minorHAnsi"/>
          <w:color w:val="000000" w:themeColor="text1"/>
        </w:rPr>
        <w:t xml:space="preserve"> and respond to risk. </w:t>
      </w:r>
    </w:p>
    <w:p w14:paraId="706A29A6" w14:textId="5EA34A41" w:rsidR="00634D7A" w:rsidRDefault="00634D7A" w:rsidP="00634D7A">
      <w:pPr>
        <w:pStyle w:val="ListParagraph"/>
        <w:numPr>
          <w:ilvl w:val="1"/>
          <w:numId w:val="58"/>
        </w:numPr>
        <w:rPr>
          <w:rFonts w:cstheme="minorHAnsi"/>
          <w:color w:val="000000" w:themeColor="text1"/>
        </w:rPr>
      </w:pPr>
      <w:r>
        <w:rPr>
          <w:rFonts w:cstheme="minorHAnsi"/>
          <w:color w:val="000000" w:themeColor="text1"/>
        </w:rPr>
        <w:t>U</w:t>
      </w:r>
      <w:r w:rsidRPr="000A1567">
        <w:rPr>
          <w:rFonts w:cstheme="minorHAnsi"/>
          <w:color w:val="000000" w:themeColor="text1"/>
        </w:rPr>
        <w:t>pload and monitor our agency Plans of Actions and Milestones (POAM's)</w:t>
      </w:r>
      <w:r>
        <w:rPr>
          <w:rFonts w:cstheme="minorHAnsi"/>
          <w:color w:val="000000" w:themeColor="text1"/>
        </w:rPr>
        <w:t xml:space="preserve">, review and respond to </w:t>
      </w:r>
      <w:r w:rsidRPr="000A1567">
        <w:rPr>
          <w:rFonts w:cstheme="minorHAnsi"/>
          <w:color w:val="000000" w:themeColor="text1"/>
        </w:rPr>
        <w:t>the risk o</w:t>
      </w:r>
      <w:r>
        <w:rPr>
          <w:rFonts w:cstheme="minorHAnsi"/>
          <w:color w:val="000000" w:themeColor="text1"/>
        </w:rPr>
        <w:t>f</w:t>
      </w:r>
      <w:r w:rsidRPr="000A1567">
        <w:rPr>
          <w:rFonts w:cstheme="minorHAnsi"/>
          <w:color w:val="000000" w:themeColor="text1"/>
        </w:rPr>
        <w:t xml:space="preserve"> classified and low, medium, or high and guide the agency </w:t>
      </w:r>
      <w:r>
        <w:rPr>
          <w:rFonts w:cstheme="minorHAnsi"/>
          <w:color w:val="000000" w:themeColor="text1"/>
        </w:rPr>
        <w:t xml:space="preserve">toward </w:t>
      </w:r>
      <w:r w:rsidRPr="000A1567">
        <w:rPr>
          <w:rFonts w:cstheme="minorHAnsi"/>
          <w:color w:val="000000" w:themeColor="text1"/>
        </w:rPr>
        <w:t>complian</w:t>
      </w:r>
      <w:r>
        <w:rPr>
          <w:rFonts w:cstheme="minorHAnsi"/>
          <w:color w:val="000000" w:themeColor="text1"/>
        </w:rPr>
        <w:t>ce</w:t>
      </w:r>
      <w:r w:rsidRPr="000A1567">
        <w:rPr>
          <w:rFonts w:cstheme="minorHAnsi"/>
          <w:color w:val="000000" w:themeColor="text1"/>
        </w:rPr>
        <w:t>.</w:t>
      </w:r>
    </w:p>
    <w:p w14:paraId="33CCAD75" w14:textId="66A35FC1" w:rsidR="00634D7A" w:rsidRDefault="00634D7A" w:rsidP="00634D7A">
      <w:pPr>
        <w:pStyle w:val="ListParagraph"/>
        <w:numPr>
          <w:ilvl w:val="1"/>
          <w:numId w:val="58"/>
        </w:numPr>
        <w:rPr>
          <w:rFonts w:cstheme="minorHAnsi"/>
          <w:color w:val="000000" w:themeColor="text1"/>
        </w:rPr>
      </w:pPr>
      <w:r w:rsidRPr="000A1567">
        <w:rPr>
          <w:rFonts w:cstheme="minorHAnsi"/>
          <w:color w:val="000000" w:themeColor="text1"/>
        </w:rPr>
        <w:t xml:space="preserve">Support and </w:t>
      </w:r>
      <w:r w:rsidR="006C6E13">
        <w:rPr>
          <w:rFonts w:cstheme="minorHAnsi"/>
          <w:color w:val="000000" w:themeColor="text1"/>
        </w:rPr>
        <w:t>u</w:t>
      </w:r>
      <w:r w:rsidRPr="000A1567">
        <w:rPr>
          <w:rFonts w:cstheme="minorHAnsi"/>
          <w:color w:val="000000" w:themeColor="text1"/>
        </w:rPr>
        <w:t>pkeep on Sharepoint</w:t>
      </w:r>
      <w:r w:rsidR="00C06C82">
        <w:rPr>
          <w:rFonts w:cstheme="minorHAnsi"/>
          <w:color w:val="000000" w:themeColor="text1"/>
        </w:rPr>
        <w:t>.</w:t>
      </w:r>
    </w:p>
    <w:p w14:paraId="4E272790" w14:textId="533FFDA6" w:rsidR="00634D7A" w:rsidRDefault="00F35AE8" w:rsidP="00634D7A">
      <w:pPr>
        <w:pStyle w:val="ListParagraph"/>
        <w:numPr>
          <w:ilvl w:val="1"/>
          <w:numId w:val="58"/>
        </w:numPr>
        <w:rPr>
          <w:rFonts w:cstheme="minorHAnsi"/>
          <w:color w:val="000000" w:themeColor="text1"/>
        </w:rPr>
      </w:pPr>
      <w:r>
        <w:rPr>
          <w:rFonts w:cstheme="minorHAnsi"/>
          <w:color w:val="000000" w:themeColor="text1"/>
        </w:rPr>
        <w:t>C</w:t>
      </w:r>
      <w:r w:rsidR="00634D7A" w:rsidRPr="000A1567">
        <w:rPr>
          <w:rFonts w:cstheme="minorHAnsi"/>
          <w:color w:val="000000" w:themeColor="text1"/>
        </w:rPr>
        <w:t>ommunicate on secured phone line</w:t>
      </w:r>
      <w:r>
        <w:rPr>
          <w:rFonts w:cstheme="minorHAnsi"/>
          <w:color w:val="000000" w:themeColor="text1"/>
        </w:rPr>
        <w:t>s</w:t>
      </w:r>
      <w:r w:rsidR="00634D7A" w:rsidRPr="000A1567">
        <w:rPr>
          <w:rFonts w:cstheme="minorHAnsi"/>
          <w:color w:val="000000" w:themeColor="text1"/>
        </w:rPr>
        <w:t xml:space="preserve"> that are IP based.</w:t>
      </w:r>
    </w:p>
    <w:p w14:paraId="4F2592C8" w14:textId="336C8B98" w:rsidR="00634D7A" w:rsidRDefault="00F35AE8" w:rsidP="00634D7A">
      <w:pPr>
        <w:pStyle w:val="ListParagraph"/>
        <w:numPr>
          <w:ilvl w:val="1"/>
          <w:numId w:val="58"/>
        </w:numPr>
        <w:rPr>
          <w:rFonts w:cstheme="minorHAnsi"/>
          <w:color w:val="000000" w:themeColor="text1"/>
        </w:rPr>
      </w:pPr>
      <w:r>
        <w:rPr>
          <w:rFonts w:cstheme="minorHAnsi"/>
          <w:color w:val="000000" w:themeColor="text1"/>
        </w:rPr>
        <w:t>P</w:t>
      </w:r>
      <w:r w:rsidR="00634D7A" w:rsidRPr="009577B3">
        <w:rPr>
          <w:rFonts w:cstheme="minorHAnsi"/>
          <w:color w:val="000000" w:themeColor="text1"/>
        </w:rPr>
        <w:t>rovide</w:t>
      </w:r>
      <w:r w:rsidR="00634D7A">
        <w:rPr>
          <w:rFonts w:cstheme="minorHAnsi"/>
          <w:color w:val="000000" w:themeColor="text1"/>
        </w:rPr>
        <w:t xml:space="preserve"> ongoing </w:t>
      </w:r>
      <w:r w:rsidR="00634D7A" w:rsidRPr="009577B3">
        <w:rPr>
          <w:rFonts w:cstheme="minorHAnsi"/>
          <w:color w:val="000000" w:themeColor="text1"/>
        </w:rPr>
        <w:t xml:space="preserve">security </w:t>
      </w:r>
      <w:r w:rsidR="00634D7A">
        <w:rPr>
          <w:rFonts w:cstheme="minorHAnsi"/>
          <w:color w:val="000000" w:themeColor="text1"/>
        </w:rPr>
        <w:t>for the agency</w:t>
      </w:r>
      <w:r>
        <w:rPr>
          <w:rFonts w:cstheme="minorHAnsi"/>
          <w:color w:val="000000" w:themeColor="text1"/>
        </w:rPr>
        <w:t xml:space="preserve"> by maintaining</w:t>
      </w:r>
      <w:r w:rsidR="00634D7A">
        <w:rPr>
          <w:rFonts w:cstheme="minorHAnsi"/>
          <w:color w:val="000000" w:themeColor="text1"/>
        </w:rPr>
        <w:t xml:space="preserve"> </w:t>
      </w:r>
      <w:r w:rsidR="00634D7A" w:rsidRPr="009577B3">
        <w:rPr>
          <w:rFonts w:cstheme="minorHAnsi"/>
          <w:color w:val="000000" w:themeColor="text1"/>
        </w:rPr>
        <w:t xml:space="preserve">MTIPS </w:t>
      </w:r>
      <w:r w:rsidR="00634D7A">
        <w:rPr>
          <w:rFonts w:cstheme="minorHAnsi"/>
          <w:color w:val="000000" w:themeColor="text1"/>
        </w:rPr>
        <w:t>to</w:t>
      </w:r>
      <w:r w:rsidR="00634D7A" w:rsidRPr="009577B3">
        <w:rPr>
          <w:rFonts w:cstheme="minorHAnsi"/>
          <w:color w:val="000000" w:themeColor="text1"/>
        </w:rPr>
        <w:t xml:space="preserve"> address high level federal requirements with a secure connection to the public internet in full compliance with OMB's Trusted Internet Connection (TIC).</w:t>
      </w:r>
    </w:p>
    <w:p w14:paraId="6F7CE9D4" w14:textId="77777777" w:rsidR="00634D7A" w:rsidRPr="000A1567" w:rsidRDefault="00634D7A" w:rsidP="00634D7A">
      <w:pPr>
        <w:pStyle w:val="ListParagraph"/>
        <w:numPr>
          <w:ilvl w:val="1"/>
          <w:numId w:val="58"/>
        </w:numPr>
        <w:rPr>
          <w:rFonts w:cstheme="minorHAnsi"/>
          <w:color w:val="000000" w:themeColor="text1"/>
        </w:rPr>
      </w:pPr>
      <w:r>
        <w:rPr>
          <w:rFonts w:cstheme="minorHAnsi"/>
          <w:color w:val="000000" w:themeColor="text1"/>
        </w:rPr>
        <w:t xml:space="preserve">Employ or contract with a </w:t>
      </w:r>
      <w:r w:rsidRPr="009577B3">
        <w:rPr>
          <w:rFonts w:cstheme="minorHAnsi"/>
          <w:color w:val="000000" w:themeColor="text1"/>
        </w:rPr>
        <w:t xml:space="preserve">Cyber Security </w:t>
      </w:r>
      <w:r>
        <w:rPr>
          <w:rFonts w:cstheme="minorHAnsi"/>
          <w:color w:val="000000" w:themeColor="text1"/>
        </w:rPr>
        <w:t xml:space="preserve">Specialist to </w:t>
      </w:r>
      <w:r w:rsidRPr="009577B3">
        <w:rPr>
          <w:rFonts w:cstheme="minorHAnsi"/>
          <w:color w:val="000000" w:themeColor="text1"/>
        </w:rPr>
        <w:t xml:space="preserve">write </w:t>
      </w:r>
      <w:r>
        <w:rPr>
          <w:rFonts w:cstheme="minorHAnsi"/>
          <w:color w:val="000000" w:themeColor="text1"/>
        </w:rPr>
        <w:t>necessary p</w:t>
      </w:r>
      <w:r w:rsidRPr="009577B3">
        <w:rPr>
          <w:rFonts w:cstheme="minorHAnsi"/>
          <w:color w:val="000000" w:themeColor="text1"/>
        </w:rPr>
        <w:t>olicies, procedures, and standards</w:t>
      </w:r>
      <w:r>
        <w:rPr>
          <w:rFonts w:cstheme="minorHAnsi"/>
          <w:color w:val="000000" w:themeColor="text1"/>
        </w:rPr>
        <w:t xml:space="preserve"> following </w:t>
      </w:r>
      <w:r w:rsidRPr="009577B3">
        <w:rPr>
          <w:rFonts w:cstheme="minorHAnsi"/>
          <w:color w:val="000000" w:themeColor="text1"/>
        </w:rPr>
        <w:t>OMB &amp; DHS Directives</w:t>
      </w:r>
      <w:r>
        <w:rPr>
          <w:rFonts w:cstheme="minorHAnsi"/>
          <w:color w:val="000000" w:themeColor="text1"/>
        </w:rPr>
        <w:t xml:space="preserve"> in addition to providing ongoing </w:t>
      </w:r>
      <w:r w:rsidRPr="009577B3">
        <w:rPr>
          <w:rFonts w:cstheme="minorHAnsi"/>
          <w:color w:val="000000" w:themeColor="text1"/>
        </w:rPr>
        <w:t xml:space="preserve">support </w:t>
      </w:r>
      <w:r>
        <w:rPr>
          <w:rFonts w:cstheme="minorHAnsi"/>
          <w:color w:val="000000" w:themeColor="text1"/>
        </w:rPr>
        <w:t xml:space="preserve">and compliance with cybersecurity </w:t>
      </w:r>
      <w:r w:rsidRPr="009577B3">
        <w:rPr>
          <w:rFonts w:cstheme="minorHAnsi"/>
          <w:color w:val="000000" w:themeColor="text1"/>
        </w:rPr>
        <w:t>mandates.</w:t>
      </w:r>
    </w:p>
    <w:p w14:paraId="32032E78" w14:textId="77777777" w:rsidR="007D356B" w:rsidRPr="00A072B4" w:rsidRDefault="007D356B" w:rsidP="007D5C02">
      <w:pPr>
        <w:rPr>
          <w:rFonts w:cstheme="minorHAnsi"/>
          <w:color w:val="000000" w:themeColor="text1"/>
        </w:rPr>
      </w:pPr>
    </w:p>
    <w:p w14:paraId="1BA67F36" w14:textId="329DBFF2" w:rsidR="005F76FF" w:rsidRPr="00A072B4" w:rsidRDefault="005F76FF" w:rsidP="007D5C02">
      <w:pPr>
        <w:rPr>
          <w:rFonts w:cstheme="minorHAnsi"/>
          <w:color w:val="000000" w:themeColor="text1"/>
        </w:rPr>
      </w:pPr>
      <w:r w:rsidRPr="00A072B4">
        <w:rPr>
          <w:rFonts w:cstheme="minorHAnsi"/>
          <w:color w:val="000000" w:themeColor="text1"/>
        </w:rPr>
        <w:t xml:space="preserve">As a small </w:t>
      </w:r>
      <w:r w:rsidR="00754B81">
        <w:rPr>
          <w:rFonts w:cstheme="minorHAnsi"/>
          <w:color w:val="000000" w:themeColor="text1"/>
        </w:rPr>
        <w:t>a</w:t>
      </w:r>
      <w:r w:rsidRPr="00A072B4">
        <w:rPr>
          <w:rFonts w:cstheme="minorHAnsi"/>
          <w:color w:val="000000" w:themeColor="text1"/>
        </w:rPr>
        <w:t xml:space="preserve">gency, </w:t>
      </w:r>
      <w:r w:rsidR="007D356B" w:rsidRPr="00A072B4">
        <w:rPr>
          <w:rFonts w:cstheme="minorHAnsi"/>
          <w:color w:val="000000" w:themeColor="text1"/>
        </w:rPr>
        <w:t>we</w:t>
      </w:r>
      <w:r w:rsidRPr="00A072B4">
        <w:rPr>
          <w:rFonts w:cstheme="minorHAnsi"/>
          <w:color w:val="000000" w:themeColor="text1"/>
        </w:rPr>
        <w:t xml:space="preserve"> secure outside support to assist in meeting </w:t>
      </w:r>
      <w:r w:rsidR="00AC30D0">
        <w:rPr>
          <w:rFonts w:cstheme="minorHAnsi"/>
          <w:color w:val="000000" w:themeColor="text1"/>
        </w:rPr>
        <w:t>the Council</w:t>
      </w:r>
      <w:r w:rsidRPr="00A072B4">
        <w:rPr>
          <w:rFonts w:cstheme="minorHAnsi"/>
          <w:color w:val="000000" w:themeColor="text1"/>
        </w:rPr>
        <w:t>’s IT and cybersecurity requirements. Expenses</w:t>
      </w:r>
      <w:r w:rsidR="007D356B" w:rsidRPr="00A072B4">
        <w:rPr>
          <w:rFonts w:cstheme="minorHAnsi"/>
          <w:color w:val="000000" w:themeColor="text1"/>
        </w:rPr>
        <w:t xml:space="preserve"> began peaking in </w:t>
      </w:r>
      <w:r w:rsidRPr="00A072B4">
        <w:rPr>
          <w:rFonts w:cstheme="minorHAnsi"/>
          <w:color w:val="000000" w:themeColor="text1"/>
        </w:rPr>
        <w:t xml:space="preserve">FY 2018 because of new federal </w:t>
      </w:r>
      <w:r w:rsidRPr="00A072B4">
        <w:rPr>
          <w:rFonts w:cstheme="minorHAnsi"/>
          <w:color w:val="000000" w:themeColor="text1"/>
        </w:rPr>
        <w:lastRenderedPageBreak/>
        <w:t xml:space="preserve">requirements such as the EINSTEIN cybersecurity initiative. </w:t>
      </w:r>
      <w:r w:rsidR="007D356B" w:rsidRPr="00A072B4">
        <w:rPr>
          <w:rFonts w:cstheme="minorHAnsi"/>
          <w:color w:val="000000" w:themeColor="text1"/>
        </w:rPr>
        <w:t xml:space="preserve">Implementation of TIC 3.0 and OpenFisma++ are ongoing costs to </w:t>
      </w:r>
      <w:r w:rsidRPr="00A072B4">
        <w:rPr>
          <w:rFonts w:cstheme="minorHAnsi"/>
          <w:color w:val="000000" w:themeColor="text1"/>
        </w:rPr>
        <w:t xml:space="preserve">ensure compliance with all cybersecurity and FISMA mandates.  </w:t>
      </w:r>
    </w:p>
    <w:p w14:paraId="254D8288" w14:textId="124EC17C" w:rsidR="005F76FF" w:rsidRPr="00A072B4" w:rsidRDefault="008C7694" w:rsidP="007D5C02">
      <w:pPr>
        <w:rPr>
          <w:rFonts w:cstheme="minorHAnsi"/>
          <w:b/>
          <w:color w:val="000000" w:themeColor="text1"/>
        </w:rPr>
      </w:pPr>
      <w:r>
        <w:rPr>
          <w:rFonts w:cstheme="minorHAnsi"/>
          <w:b/>
          <w:color w:val="000000" w:themeColor="text1"/>
        </w:rPr>
        <w:br w:type="page"/>
      </w:r>
      <w:r w:rsidR="005F76FF" w:rsidRPr="00A072B4">
        <w:rPr>
          <w:rFonts w:cstheme="minorHAnsi"/>
          <w:b/>
          <w:color w:val="000000" w:themeColor="text1"/>
        </w:rPr>
        <w:lastRenderedPageBreak/>
        <w:t>PAYMENTS TO FEDERAL AGENCIES</w:t>
      </w:r>
    </w:p>
    <w:p w14:paraId="63FC77DC" w14:textId="4E68CC52" w:rsidR="005F76FF" w:rsidRPr="00A072B4" w:rsidRDefault="005F76FF" w:rsidP="007D5C02">
      <w:pPr>
        <w:rPr>
          <w:rFonts w:cstheme="minorHAnsi"/>
          <w:b/>
          <w:bCs/>
          <w:color w:val="000000" w:themeColor="text1"/>
        </w:rPr>
      </w:pPr>
      <w:r w:rsidRPr="00A072B4">
        <w:rPr>
          <w:rFonts w:cstheme="minorHAnsi"/>
          <w:b/>
          <w:bCs/>
          <w:color w:val="000000" w:themeColor="text1"/>
        </w:rPr>
        <w:t>FY 202</w:t>
      </w:r>
      <w:r w:rsidR="0031544E" w:rsidRPr="00A072B4">
        <w:rPr>
          <w:rFonts w:cstheme="minorHAnsi"/>
          <w:b/>
          <w:bCs/>
          <w:color w:val="000000" w:themeColor="text1"/>
        </w:rPr>
        <w:t>1</w:t>
      </w:r>
      <w:r w:rsidR="007D356B" w:rsidRPr="00A072B4">
        <w:rPr>
          <w:rFonts w:cstheme="minorHAnsi"/>
          <w:b/>
          <w:bCs/>
          <w:color w:val="000000" w:themeColor="text1"/>
        </w:rPr>
        <w:tab/>
      </w:r>
      <w:r w:rsidRPr="00A072B4">
        <w:rPr>
          <w:rFonts w:cstheme="minorHAnsi"/>
          <w:b/>
          <w:bCs/>
          <w:color w:val="000000" w:themeColor="text1"/>
        </w:rPr>
        <w:t xml:space="preserve">$  </w:t>
      </w:r>
      <w:r w:rsidR="006A444E">
        <w:rPr>
          <w:rFonts w:cstheme="minorHAnsi"/>
          <w:b/>
          <w:bCs/>
          <w:color w:val="000000" w:themeColor="text1"/>
        </w:rPr>
        <w:t>4</w:t>
      </w:r>
      <w:r w:rsidRPr="00A072B4">
        <w:rPr>
          <w:rFonts w:cstheme="minorHAnsi"/>
          <w:b/>
          <w:bCs/>
          <w:color w:val="000000" w:themeColor="text1"/>
        </w:rPr>
        <w:t>,</w:t>
      </w:r>
      <w:r w:rsidR="006A444E">
        <w:rPr>
          <w:rFonts w:cstheme="minorHAnsi"/>
          <w:b/>
          <w:bCs/>
          <w:color w:val="000000" w:themeColor="text1"/>
        </w:rPr>
        <w:t>637</w:t>
      </w:r>
    </w:p>
    <w:p w14:paraId="678F2D81" w14:textId="0639F571" w:rsidR="005F76FF" w:rsidRPr="00A072B4" w:rsidRDefault="005F76FF" w:rsidP="007D5C02">
      <w:pPr>
        <w:rPr>
          <w:rFonts w:cstheme="minorHAnsi"/>
          <w:b/>
          <w:bCs/>
          <w:color w:val="000000" w:themeColor="text1"/>
        </w:rPr>
      </w:pPr>
      <w:r w:rsidRPr="00A072B4">
        <w:rPr>
          <w:rFonts w:cstheme="minorHAnsi"/>
          <w:b/>
          <w:bCs/>
          <w:color w:val="000000" w:themeColor="text1"/>
        </w:rPr>
        <w:t>FY 202</w:t>
      </w:r>
      <w:r w:rsidR="0031544E" w:rsidRPr="00A072B4">
        <w:rPr>
          <w:rFonts w:cstheme="minorHAnsi"/>
          <w:b/>
          <w:bCs/>
          <w:color w:val="000000" w:themeColor="text1"/>
        </w:rPr>
        <w:t>2</w:t>
      </w:r>
      <w:r w:rsidRPr="00A072B4">
        <w:rPr>
          <w:rFonts w:cstheme="minorHAnsi"/>
          <w:b/>
          <w:bCs/>
          <w:color w:val="000000" w:themeColor="text1"/>
        </w:rPr>
        <w:t xml:space="preserve">        $  </w:t>
      </w:r>
      <w:r w:rsidR="001200E7">
        <w:rPr>
          <w:rFonts w:cstheme="minorHAnsi"/>
          <w:b/>
          <w:bCs/>
          <w:color w:val="000000" w:themeColor="text1"/>
        </w:rPr>
        <w:t>4</w:t>
      </w:r>
      <w:r w:rsidRPr="00A072B4">
        <w:rPr>
          <w:rFonts w:cstheme="minorHAnsi"/>
          <w:b/>
          <w:bCs/>
          <w:color w:val="000000" w:themeColor="text1"/>
        </w:rPr>
        <w:t>,</w:t>
      </w:r>
      <w:r w:rsidR="001200E7">
        <w:rPr>
          <w:rFonts w:cstheme="minorHAnsi"/>
          <w:b/>
          <w:bCs/>
          <w:color w:val="000000" w:themeColor="text1"/>
        </w:rPr>
        <w:t>8</w:t>
      </w:r>
      <w:r w:rsidRPr="00A072B4">
        <w:rPr>
          <w:rFonts w:cstheme="minorHAnsi"/>
          <w:b/>
          <w:bCs/>
          <w:color w:val="000000" w:themeColor="text1"/>
        </w:rPr>
        <w:t>00</w:t>
      </w:r>
    </w:p>
    <w:p w14:paraId="493B5D00" w14:textId="77777777" w:rsidR="00CE281E" w:rsidRDefault="00CE281E" w:rsidP="007D356B">
      <w:pPr>
        <w:rPr>
          <w:rFonts w:cstheme="minorHAnsi"/>
          <w:color w:val="000000" w:themeColor="text1"/>
        </w:rPr>
      </w:pPr>
    </w:p>
    <w:p w14:paraId="058C6822" w14:textId="10B6A5D8" w:rsidR="00863BC8" w:rsidRDefault="007D356B" w:rsidP="007D356B">
      <w:pPr>
        <w:rPr>
          <w:rFonts w:cstheme="minorHAnsi"/>
          <w:color w:val="000000" w:themeColor="text1"/>
        </w:rPr>
      </w:pPr>
      <w:r w:rsidRPr="00A072B4">
        <w:rPr>
          <w:rFonts w:cstheme="minorHAnsi"/>
          <w:color w:val="000000" w:themeColor="text1"/>
        </w:rPr>
        <w:t xml:space="preserve">Costs are relative to the anticipated needs of </w:t>
      </w:r>
      <w:r w:rsidR="00AC30D0">
        <w:rPr>
          <w:rFonts w:cstheme="minorHAnsi"/>
          <w:color w:val="000000" w:themeColor="text1"/>
        </w:rPr>
        <w:t>the Council</w:t>
      </w:r>
      <w:r w:rsidRPr="00A072B4">
        <w:rPr>
          <w:rFonts w:cstheme="minorHAnsi"/>
          <w:color w:val="000000" w:themeColor="text1"/>
        </w:rPr>
        <w:t xml:space="preserve"> during each fiscal year in addition to </w:t>
      </w:r>
      <w:r w:rsidR="00AC30D0">
        <w:rPr>
          <w:rFonts w:cstheme="minorHAnsi"/>
          <w:color w:val="000000" w:themeColor="text1"/>
        </w:rPr>
        <w:t>the Council</w:t>
      </w:r>
      <w:r w:rsidRPr="00A072B4">
        <w:rPr>
          <w:rFonts w:cstheme="minorHAnsi"/>
          <w:color w:val="000000" w:themeColor="text1"/>
        </w:rPr>
        <w:t xml:space="preserve">’s decision to utilize fee-for-service expertise. </w:t>
      </w:r>
    </w:p>
    <w:p w14:paraId="75515E8F" w14:textId="1F7278AE" w:rsidR="007D356B" w:rsidRPr="00A072B4" w:rsidRDefault="007D356B" w:rsidP="007D356B">
      <w:pPr>
        <w:rPr>
          <w:rFonts w:cstheme="minorHAnsi"/>
          <w:color w:val="000000" w:themeColor="text1"/>
        </w:rPr>
      </w:pPr>
      <w:r w:rsidRPr="00A072B4">
        <w:rPr>
          <w:rFonts w:cstheme="minorHAnsi"/>
          <w:color w:val="000000" w:themeColor="text1"/>
        </w:rPr>
        <w:t xml:space="preserve"> </w:t>
      </w:r>
    </w:p>
    <w:p w14:paraId="297D5B32" w14:textId="0F1E92EC" w:rsidR="005F76FF" w:rsidRPr="00A072B4" w:rsidRDefault="005F76FF" w:rsidP="007D5C02">
      <w:pPr>
        <w:rPr>
          <w:rFonts w:cstheme="minorHAnsi"/>
          <w:color w:val="000000" w:themeColor="text1"/>
        </w:rPr>
      </w:pPr>
      <w:r w:rsidRPr="00A072B4">
        <w:rPr>
          <w:rFonts w:cstheme="minorHAnsi"/>
          <w:color w:val="000000" w:themeColor="text1"/>
        </w:rPr>
        <w:t xml:space="preserve">As a small </w:t>
      </w:r>
      <w:r w:rsidR="00754B81">
        <w:rPr>
          <w:rFonts w:cstheme="minorHAnsi"/>
          <w:color w:val="000000" w:themeColor="text1"/>
        </w:rPr>
        <w:t>a</w:t>
      </w:r>
      <w:r w:rsidRPr="00A072B4">
        <w:rPr>
          <w:rFonts w:cstheme="minorHAnsi"/>
          <w:color w:val="000000" w:themeColor="text1"/>
        </w:rPr>
        <w:t xml:space="preserve">gency, </w:t>
      </w:r>
      <w:r w:rsidR="007D356B" w:rsidRPr="00A072B4">
        <w:rPr>
          <w:rFonts w:cstheme="minorHAnsi"/>
          <w:color w:val="000000" w:themeColor="text1"/>
        </w:rPr>
        <w:t>we</w:t>
      </w:r>
      <w:r w:rsidRPr="00A072B4">
        <w:rPr>
          <w:rFonts w:cstheme="minorHAnsi"/>
          <w:color w:val="000000" w:themeColor="text1"/>
        </w:rPr>
        <w:t xml:space="preserve"> secure </w:t>
      </w:r>
      <w:r w:rsidR="007D356B" w:rsidRPr="00A072B4">
        <w:rPr>
          <w:rFonts w:cstheme="minorHAnsi"/>
          <w:color w:val="000000" w:themeColor="text1"/>
        </w:rPr>
        <w:t xml:space="preserve">services through </w:t>
      </w:r>
      <w:r w:rsidRPr="00A072B4">
        <w:rPr>
          <w:rFonts w:cstheme="minorHAnsi"/>
          <w:color w:val="000000" w:themeColor="text1"/>
        </w:rPr>
        <w:t xml:space="preserve">interagency agreements with other federal agencies for technical functions such as job postings, procurements, and security services. Utilizing interagency agreements in this way </w:t>
      </w:r>
      <w:r w:rsidR="000A68AB">
        <w:rPr>
          <w:rFonts w:cstheme="minorHAnsi"/>
          <w:color w:val="000000" w:themeColor="text1"/>
        </w:rPr>
        <w:t xml:space="preserve">assists </w:t>
      </w:r>
      <w:r w:rsidR="007D356B" w:rsidRPr="00A072B4">
        <w:rPr>
          <w:rFonts w:cstheme="minorHAnsi"/>
          <w:color w:val="000000" w:themeColor="text1"/>
        </w:rPr>
        <w:t xml:space="preserve">us </w:t>
      </w:r>
      <w:r w:rsidRPr="00A072B4">
        <w:rPr>
          <w:rFonts w:cstheme="minorHAnsi"/>
          <w:color w:val="000000" w:themeColor="text1"/>
        </w:rPr>
        <w:t xml:space="preserve">in fulfilling federal requirements by providing subject matter expertise not </w:t>
      </w:r>
      <w:r w:rsidR="000A68AB">
        <w:rPr>
          <w:rFonts w:cstheme="minorHAnsi"/>
          <w:color w:val="000000" w:themeColor="text1"/>
        </w:rPr>
        <w:t>held by</w:t>
      </w:r>
      <w:r w:rsidRPr="00A072B4">
        <w:rPr>
          <w:rFonts w:cstheme="minorHAnsi"/>
          <w:color w:val="000000" w:themeColor="text1"/>
        </w:rPr>
        <w:t xml:space="preserve"> staff.</w:t>
      </w:r>
    </w:p>
    <w:p w14:paraId="4F522133" w14:textId="77777777" w:rsidR="001654B9" w:rsidRPr="00A072B4" w:rsidRDefault="001654B9" w:rsidP="007D5C02">
      <w:pPr>
        <w:rPr>
          <w:rFonts w:cstheme="minorHAnsi"/>
          <w:b/>
          <w:color w:val="000000" w:themeColor="text1"/>
        </w:rPr>
      </w:pPr>
    </w:p>
    <w:p w14:paraId="75F21E86" w14:textId="4A2A2ECC" w:rsidR="005F76FF" w:rsidRPr="00A072B4" w:rsidRDefault="005F76FF" w:rsidP="007D5C02">
      <w:pPr>
        <w:rPr>
          <w:rFonts w:cstheme="minorHAnsi"/>
          <w:b/>
          <w:color w:val="000000" w:themeColor="text1"/>
        </w:rPr>
      </w:pPr>
      <w:r w:rsidRPr="00A072B4">
        <w:rPr>
          <w:rFonts w:cstheme="minorHAnsi"/>
          <w:b/>
          <w:color w:val="000000" w:themeColor="text1"/>
        </w:rPr>
        <w:t>SUPPLIES, SUBSCRIPTIONS AND MATERIALS</w:t>
      </w:r>
    </w:p>
    <w:p w14:paraId="18FAE96D" w14:textId="6552B2CE" w:rsidR="005F76FF" w:rsidRPr="00A072B4" w:rsidRDefault="005F76FF" w:rsidP="007D5C02">
      <w:pPr>
        <w:rPr>
          <w:rFonts w:cstheme="minorHAnsi"/>
          <w:b/>
          <w:bCs/>
          <w:color w:val="000000" w:themeColor="text1"/>
        </w:rPr>
      </w:pPr>
      <w:r w:rsidRPr="00A072B4">
        <w:rPr>
          <w:rFonts w:cstheme="minorHAnsi"/>
          <w:b/>
          <w:bCs/>
          <w:color w:val="000000" w:themeColor="text1"/>
        </w:rPr>
        <w:t>FY 202</w:t>
      </w:r>
      <w:r w:rsidR="0031544E" w:rsidRPr="00A072B4">
        <w:rPr>
          <w:rFonts w:cstheme="minorHAnsi"/>
          <w:b/>
          <w:bCs/>
          <w:color w:val="000000" w:themeColor="text1"/>
        </w:rPr>
        <w:t>1</w:t>
      </w:r>
      <w:r w:rsidR="007D356B" w:rsidRPr="00A072B4">
        <w:rPr>
          <w:rFonts w:cstheme="minorHAnsi"/>
          <w:b/>
          <w:bCs/>
          <w:color w:val="000000" w:themeColor="text1"/>
        </w:rPr>
        <w:tab/>
      </w:r>
      <w:r w:rsidRPr="00A072B4">
        <w:rPr>
          <w:rFonts w:cstheme="minorHAnsi"/>
          <w:b/>
          <w:bCs/>
          <w:color w:val="000000" w:themeColor="text1"/>
        </w:rPr>
        <w:t>$ 5</w:t>
      </w:r>
      <w:r w:rsidR="006A444E">
        <w:rPr>
          <w:rFonts w:cstheme="minorHAnsi"/>
          <w:b/>
          <w:bCs/>
          <w:color w:val="000000" w:themeColor="text1"/>
        </w:rPr>
        <w:t>4</w:t>
      </w:r>
      <w:r w:rsidRPr="00A072B4">
        <w:rPr>
          <w:rFonts w:cstheme="minorHAnsi"/>
          <w:b/>
          <w:bCs/>
          <w:color w:val="000000" w:themeColor="text1"/>
        </w:rPr>
        <w:t>,</w:t>
      </w:r>
      <w:r w:rsidR="006A444E">
        <w:rPr>
          <w:rFonts w:cstheme="minorHAnsi"/>
          <w:b/>
          <w:bCs/>
          <w:color w:val="000000" w:themeColor="text1"/>
        </w:rPr>
        <w:t>108</w:t>
      </w:r>
    </w:p>
    <w:p w14:paraId="4CF8B6C0" w14:textId="6BF97F06" w:rsidR="00CE281E" w:rsidRDefault="005F76FF" w:rsidP="007D356B">
      <w:pPr>
        <w:rPr>
          <w:rFonts w:cstheme="minorHAnsi"/>
          <w:b/>
          <w:bCs/>
          <w:color w:val="000000" w:themeColor="text1"/>
        </w:rPr>
      </w:pPr>
      <w:r w:rsidRPr="00A072B4">
        <w:rPr>
          <w:rFonts w:cstheme="minorHAnsi"/>
          <w:b/>
          <w:bCs/>
          <w:color w:val="000000" w:themeColor="text1"/>
        </w:rPr>
        <w:t>FY 202</w:t>
      </w:r>
      <w:r w:rsidR="0031544E" w:rsidRPr="00A072B4">
        <w:rPr>
          <w:rFonts w:cstheme="minorHAnsi"/>
          <w:b/>
          <w:bCs/>
          <w:color w:val="000000" w:themeColor="text1"/>
        </w:rPr>
        <w:t>2</w:t>
      </w:r>
      <w:r w:rsidRPr="00A072B4">
        <w:rPr>
          <w:rFonts w:cstheme="minorHAnsi"/>
          <w:b/>
          <w:bCs/>
          <w:color w:val="000000" w:themeColor="text1"/>
        </w:rPr>
        <w:t xml:space="preserve">        $ </w:t>
      </w:r>
      <w:r w:rsidR="00020C44">
        <w:rPr>
          <w:rFonts w:cstheme="minorHAnsi"/>
          <w:b/>
          <w:bCs/>
          <w:color w:val="000000" w:themeColor="text1"/>
        </w:rPr>
        <w:t>60,000</w:t>
      </w:r>
    </w:p>
    <w:p w14:paraId="01529B12" w14:textId="77777777" w:rsidR="00CE281E" w:rsidRDefault="00CE281E" w:rsidP="007D356B">
      <w:pPr>
        <w:rPr>
          <w:rFonts w:cstheme="minorHAnsi"/>
          <w:b/>
          <w:bCs/>
          <w:color w:val="000000" w:themeColor="text1"/>
        </w:rPr>
      </w:pPr>
    </w:p>
    <w:p w14:paraId="3B563600" w14:textId="3D714E09" w:rsidR="007D356B" w:rsidRPr="00A072B4" w:rsidRDefault="007D356B" w:rsidP="007D356B">
      <w:pPr>
        <w:rPr>
          <w:rFonts w:cstheme="minorHAnsi"/>
          <w:color w:val="000000" w:themeColor="text1"/>
        </w:rPr>
      </w:pPr>
      <w:r w:rsidRPr="00A072B4">
        <w:rPr>
          <w:rFonts w:cstheme="minorHAnsi"/>
          <w:color w:val="000000" w:themeColor="text1"/>
        </w:rPr>
        <w:t xml:space="preserve">Costs are relative to the anticipated needs of </w:t>
      </w:r>
      <w:r w:rsidR="00AC30D0">
        <w:rPr>
          <w:rFonts w:cstheme="minorHAnsi"/>
          <w:color w:val="000000" w:themeColor="text1"/>
        </w:rPr>
        <w:t>the Council</w:t>
      </w:r>
      <w:r w:rsidRPr="00A072B4">
        <w:rPr>
          <w:rFonts w:cstheme="minorHAnsi"/>
          <w:color w:val="000000" w:themeColor="text1"/>
        </w:rPr>
        <w:t xml:space="preserve"> during each fiscal year.  </w:t>
      </w:r>
    </w:p>
    <w:p w14:paraId="3587F1DB" w14:textId="77777777" w:rsidR="007D356B" w:rsidRPr="00A072B4" w:rsidRDefault="007D356B" w:rsidP="007D5C02">
      <w:pPr>
        <w:rPr>
          <w:rFonts w:cstheme="minorHAnsi"/>
          <w:color w:val="000000" w:themeColor="text1"/>
        </w:rPr>
      </w:pPr>
    </w:p>
    <w:p w14:paraId="295AEE2D" w14:textId="1F9D1CC3" w:rsidR="005F76FF" w:rsidRPr="00A072B4" w:rsidRDefault="007D356B" w:rsidP="007D5C02">
      <w:pPr>
        <w:rPr>
          <w:rFonts w:cstheme="minorHAnsi"/>
          <w:color w:val="000000" w:themeColor="text1"/>
        </w:rPr>
      </w:pPr>
      <w:r w:rsidRPr="00A072B4">
        <w:rPr>
          <w:rFonts w:cstheme="minorHAnsi"/>
          <w:color w:val="000000" w:themeColor="text1"/>
        </w:rPr>
        <w:t xml:space="preserve">The Council </w:t>
      </w:r>
      <w:r w:rsidR="005F76FF" w:rsidRPr="00A072B4">
        <w:rPr>
          <w:rFonts w:cstheme="minorHAnsi"/>
          <w:color w:val="000000" w:themeColor="text1"/>
        </w:rPr>
        <w:t xml:space="preserve">utilizes professional periodicals, subscriptions, technical publications and services to stay informed of policy developments, conduct legal and other research, and access federal directories in furtherance of its mission. These resources are essential </w:t>
      </w:r>
      <w:r w:rsidRPr="00A072B4">
        <w:rPr>
          <w:rFonts w:cstheme="minorHAnsi"/>
          <w:color w:val="000000" w:themeColor="text1"/>
        </w:rPr>
        <w:t xml:space="preserve">is assisting staff to fulfill mission critical work for </w:t>
      </w:r>
      <w:r w:rsidR="00AC30D0">
        <w:rPr>
          <w:rFonts w:cstheme="minorHAnsi"/>
          <w:color w:val="000000" w:themeColor="text1"/>
        </w:rPr>
        <w:t>the Council</w:t>
      </w:r>
      <w:r w:rsidRPr="00A072B4">
        <w:rPr>
          <w:rFonts w:cstheme="minorHAnsi"/>
          <w:color w:val="000000" w:themeColor="text1"/>
        </w:rPr>
        <w:t>.</w:t>
      </w:r>
      <w:r w:rsidR="005F76FF" w:rsidRPr="00A072B4">
        <w:rPr>
          <w:rFonts w:cstheme="minorHAnsi"/>
          <w:color w:val="000000" w:themeColor="text1"/>
        </w:rPr>
        <w:t xml:space="preserve">  </w:t>
      </w:r>
    </w:p>
    <w:p w14:paraId="04EE78C4" w14:textId="77777777" w:rsidR="001654B9" w:rsidRPr="00A072B4" w:rsidRDefault="001654B9" w:rsidP="007D5C02">
      <w:pPr>
        <w:rPr>
          <w:rFonts w:cstheme="minorHAnsi"/>
          <w:color w:val="000000" w:themeColor="text1"/>
        </w:rPr>
      </w:pPr>
    </w:p>
    <w:p w14:paraId="207005B9" w14:textId="4B989478" w:rsidR="005F76FF" w:rsidRPr="00A072B4" w:rsidRDefault="005F76FF" w:rsidP="007D5C02">
      <w:pPr>
        <w:rPr>
          <w:rFonts w:cstheme="minorHAnsi"/>
          <w:color w:val="000000" w:themeColor="text1"/>
        </w:rPr>
      </w:pPr>
      <w:r w:rsidRPr="00A072B4">
        <w:rPr>
          <w:rFonts w:cstheme="minorHAnsi"/>
          <w:color w:val="000000" w:themeColor="text1"/>
        </w:rPr>
        <w:t xml:space="preserve">As a micro </w:t>
      </w:r>
      <w:r w:rsidR="00754B81">
        <w:rPr>
          <w:rFonts w:cstheme="minorHAnsi"/>
          <w:color w:val="000000" w:themeColor="text1"/>
        </w:rPr>
        <w:t>a</w:t>
      </w:r>
      <w:r w:rsidRPr="00A072B4">
        <w:rPr>
          <w:rFonts w:cstheme="minorHAnsi"/>
          <w:color w:val="000000" w:themeColor="text1"/>
        </w:rPr>
        <w:t xml:space="preserve">gency, </w:t>
      </w:r>
      <w:r w:rsidR="00863BC8">
        <w:rPr>
          <w:rFonts w:cstheme="minorHAnsi"/>
          <w:color w:val="000000" w:themeColor="text1"/>
        </w:rPr>
        <w:t>NCD</w:t>
      </w:r>
      <w:r w:rsidRPr="00A072B4">
        <w:rPr>
          <w:rFonts w:cstheme="minorHAnsi"/>
          <w:color w:val="000000" w:themeColor="text1"/>
        </w:rPr>
        <w:t xml:space="preserve"> is a good steward of federal funds and utilizes a very small budget for office supplies, furniture and general supplies each year.</w:t>
      </w:r>
      <w:r w:rsidR="0097185E">
        <w:rPr>
          <w:rFonts w:cstheme="minorHAnsi"/>
          <w:color w:val="000000" w:themeColor="text1"/>
        </w:rPr>
        <w:t xml:space="preserve"> In FY22, we anticipate the costs of supplies to increase however the furniture needs are expected to decrease due to working in a maximum telework environment. </w:t>
      </w:r>
    </w:p>
    <w:p w14:paraId="276E240F" w14:textId="424032E1" w:rsidR="003155BD" w:rsidRDefault="003155BD" w:rsidP="007D5C02">
      <w:pPr>
        <w:rPr>
          <w:rFonts w:cstheme="minorHAnsi"/>
          <w:b/>
          <w:color w:val="000000" w:themeColor="text1"/>
        </w:rPr>
      </w:pPr>
    </w:p>
    <w:p w14:paraId="74E24A49" w14:textId="77777777" w:rsidR="006F42B8" w:rsidRDefault="006F42B8" w:rsidP="007D5C02">
      <w:pPr>
        <w:rPr>
          <w:rFonts w:cstheme="minorHAnsi"/>
          <w:b/>
          <w:color w:val="000000" w:themeColor="text1"/>
        </w:rPr>
      </w:pPr>
    </w:p>
    <w:p w14:paraId="0D24D0D2" w14:textId="77777777" w:rsidR="006F42B8" w:rsidRDefault="006F42B8" w:rsidP="007D5C02">
      <w:pPr>
        <w:rPr>
          <w:rFonts w:cstheme="minorHAnsi"/>
          <w:b/>
          <w:color w:val="000000" w:themeColor="text1"/>
        </w:rPr>
      </w:pPr>
    </w:p>
    <w:p w14:paraId="36855198" w14:textId="77777777" w:rsidR="006F42B8" w:rsidRDefault="006F42B8" w:rsidP="007D5C02">
      <w:pPr>
        <w:rPr>
          <w:rFonts w:cstheme="minorHAnsi"/>
          <w:b/>
          <w:color w:val="000000" w:themeColor="text1"/>
        </w:rPr>
      </w:pPr>
    </w:p>
    <w:p w14:paraId="69AE1AA6" w14:textId="77777777" w:rsidR="006F42B8" w:rsidRDefault="006F42B8" w:rsidP="007D5C02">
      <w:pPr>
        <w:rPr>
          <w:rFonts w:cstheme="minorHAnsi"/>
          <w:b/>
          <w:color w:val="000000" w:themeColor="text1"/>
        </w:rPr>
      </w:pPr>
    </w:p>
    <w:p w14:paraId="7B7AEB46" w14:textId="77777777" w:rsidR="006F42B8" w:rsidRDefault="006F42B8" w:rsidP="007D5C02">
      <w:pPr>
        <w:rPr>
          <w:rFonts w:cstheme="minorHAnsi"/>
          <w:b/>
          <w:color w:val="000000" w:themeColor="text1"/>
        </w:rPr>
      </w:pPr>
    </w:p>
    <w:p w14:paraId="610462EA" w14:textId="57413429" w:rsidR="005F76FF" w:rsidRPr="00A072B4" w:rsidRDefault="005F76FF" w:rsidP="007D5C02">
      <w:pPr>
        <w:rPr>
          <w:rFonts w:cstheme="minorHAnsi"/>
          <w:b/>
          <w:color w:val="000000" w:themeColor="text1"/>
        </w:rPr>
      </w:pPr>
      <w:r w:rsidRPr="00A072B4">
        <w:rPr>
          <w:rFonts w:cstheme="minorHAnsi"/>
          <w:b/>
          <w:color w:val="000000" w:themeColor="text1"/>
        </w:rPr>
        <w:lastRenderedPageBreak/>
        <w:t xml:space="preserve">ANTI-DEFICIENCY </w:t>
      </w:r>
    </w:p>
    <w:p w14:paraId="22862331" w14:textId="5B4ABB6D" w:rsidR="005F76FF" w:rsidRPr="00CE281E" w:rsidRDefault="005F76FF" w:rsidP="007D5C02">
      <w:pPr>
        <w:rPr>
          <w:rFonts w:cstheme="minorHAnsi"/>
          <w:b/>
          <w:bCs/>
          <w:color w:val="000000" w:themeColor="text1"/>
        </w:rPr>
      </w:pPr>
      <w:r w:rsidRPr="00CE281E">
        <w:rPr>
          <w:rFonts w:cstheme="minorHAnsi"/>
          <w:b/>
          <w:bCs/>
          <w:color w:val="000000" w:themeColor="text1"/>
        </w:rPr>
        <w:t>FY 202</w:t>
      </w:r>
      <w:r w:rsidR="0031544E" w:rsidRPr="00CE281E">
        <w:rPr>
          <w:rFonts w:cstheme="minorHAnsi"/>
          <w:b/>
          <w:bCs/>
          <w:color w:val="000000" w:themeColor="text1"/>
        </w:rPr>
        <w:t>1</w:t>
      </w:r>
      <w:r w:rsidRPr="00CE281E">
        <w:rPr>
          <w:rFonts w:cstheme="minorHAnsi"/>
          <w:b/>
          <w:bCs/>
          <w:color w:val="000000" w:themeColor="text1"/>
        </w:rPr>
        <w:t xml:space="preserve">          $   </w:t>
      </w:r>
      <w:r w:rsidR="0031544E" w:rsidRPr="00CE281E">
        <w:rPr>
          <w:rFonts w:cstheme="minorHAnsi"/>
          <w:b/>
          <w:bCs/>
          <w:color w:val="000000" w:themeColor="text1"/>
        </w:rPr>
        <w:t>33,500</w:t>
      </w:r>
    </w:p>
    <w:p w14:paraId="0F00CF05" w14:textId="1EE56240" w:rsidR="005F76FF" w:rsidRDefault="005F76FF" w:rsidP="007D5C02">
      <w:pPr>
        <w:rPr>
          <w:rFonts w:cstheme="minorHAnsi"/>
          <w:b/>
          <w:bCs/>
          <w:color w:val="000000" w:themeColor="text1"/>
        </w:rPr>
      </w:pPr>
      <w:r w:rsidRPr="00CE281E">
        <w:rPr>
          <w:rFonts w:cstheme="minorHAnsi"/>
          <w:b/>
          <w:bCs/>
          <w:color w:val="000000" w:themeColor="text1"/>
        </w:rPr>
        <w:t>FY 202</w:t>
      </w:r>
      <w:r w:rsidR="0031544E" w:rsidRPr="00CE281E">
        <w:rPr>
          <w:rFonts w:cstheme="minorHAnsi"/>
          <w:b/>
          <w:bCs/>
          <w:color w:val="000000" w:themeColor="text1"/>
        </w:rPr>
        <w:t>2</w:t>
      </w:r>
      <w:r w:rsidRPr="00CE281E">
        <w:rPr>
          <w:rFonts w:cstheme="minorHAnsi"/>
          <w:b/>
          <w:bCs/>
          <w:color w:val="000000" w:themeColor="text1"/>
        </w:rPr>
        <w:t xml:space="preserve">          $   </w:t>
      </w:r>
      <w:r w:rsidR="00F56868">
        <w:rPr>
          <w:rFonts w:cstheme="minorHAnsi"/>
          <w:b/>
          <w:bCs/>
          <w:color w:val="000000" w:themeColor="text1"/>
        </w:rPr>
        <w:t>37,</w:t>
      </w:r>
      <w:r w:rsidR="000B45BE">
        <w:rPr>
          <w:rFonts w:cstheme="minorHAnsi"/>
          <w:b/>
          <w:bCs/>
          <w:color w:val="000000" w:themeColor="text1"/>
        </w:rPr>
        <w:t>5</w:t>
      </w:r>
      <w:r w:rsidR="00F56868">
        <w:rPr>
          <w:rFonts w:cstheme="minorHAnsi"/>
          <w:b/>
          <w:bCs/>
          <w:color w:val="000000" w:themeColor="text1"/>
        </w:rPr>
        <w:t>00</w:t>
      </w:r>
    </w:p>
    <w:p w14:paraId="643C6A50" w14:textId="77777777" w:rsidR="00CE281E" w:rsidRPr="00CE281E" w:rsidRDefault="00CE281E" w:rsidP="007D5C02">
      <w:pPr>
        <w:rPr>
          <w:rFonts w:cstheme="minorHAnsi"/>
          <w:b/>
          <w:bCs/>
          <w:color w:val="000000" w:themeColor="text1"/>
        </w:rPr>
      </w:pPr>
    </w:p>
    <w:p w14:paraId="15860FCD" w14:textId="697089EB" w:rsidR="005F76FF" w:rsidRPr="00A072B4" w:rsidRDefault="003155BD" w:rsidP="007D5C02">
      <w:pPr>
        <w:rPr>
          <w:rFonts w:cstheme="minorHAnsi"/>
          <w:color w:val="000000" w:themeColor="text1"/>
        </w:rPr>
      </w:pPr>
      <w:r w:rsidRPr="00A072B4">
        <w:rPr>
          <w:rFonts w:cstheme="minorHAnsi"/>
          <w:color w:val="000000" w:themeColor="text1"/>
        </w:rPr>
        <w:t xml:space="preserve">The Council </w:t>
      </w:r>
      <w:r w:rsidR="005F76FF" w:rsidRPr="00A072B4">
        <w:rPr>
          <w:rFonts w:cstheme="minorHAnsi"/>
          <w:color w:val="000000" w:themeColor="text1"/>
        </w:rPr>
        <w:t xml:space="preserve">reserves a percentage of our annual appropriated budget for unanticipated expenses and to ensure </w:t>
      </w:r>
      <w:r w:rsidR="00AC30D0">
        <w:rPr>
          <w:rFonts w:cstheme="minorHAnsi"/>
          <w:color w:val="000000" w:themeColor="text1"/>
        </w:rPr>
        <w:t>the Council</w:t>
      </w:r>
      <w:r w:rsidR="005F76FF" w:rsidRPr="00A072B4">
        <w:rPr>
          <w:rFonts w:cstheme="minorHAnsi"/>
          <w:color w:val="000000" w:themeColor="text1"/>
        </w:rPr>
        <w:t xml:space="preserve"> does not exceed available funds.  </w:t>
      </w:r>
    </w:p>
    <w:p w14:paraId="427D218F" w14:textId="77777777" w:rsidR="00E34D02" w:rsidRDefault="00E34D02">
      <w:pPr>
        <w:rPr>
          <w:rFonts w:eastAsiaTheme="majorEastAsia" w:cstheme="majorBidi"/>
          <w:b/>
          <w:bCs/>
          <w:caps/>
          <w:color w:val="000000" w:themeColor="text1"/>
          <w:u w:val="single"/>
        </w:rPr>
      </w:pPr>
      <w:bookmarkStart w:id="26" w:name="_APPENDIX_C"/>
      <w:bookmarkEnd w:id="26"/>
      <w:r>
        <w:rPr>
          <w:color w:val="000000" w:themeColor="text1"/>
          <w:u w:val="single"/>
        </w:rPr>
        <w:br w:type="page"/>
      </w:r>
    </w:p>
    <w:p w14:paraId="202EB8BA" w14:textId="35515A28" w:rsidR="001654B9" w:rsidRPr="00CE281E" w:rsidRDefault="001654B9" w:rsidP="00CE281E">
      <w:pPr>
        <w:pStyle w:val="Heading3"/>
        <w:rPr>
          <w:color w:val="000000" w:themeColor="text1"/>
          <w:u w:val="single"/>
        </w:rPr>
      </w:pPr>
      <w:r w:rsidRPr="00CE281E">
        <w:rPr>
          <w:color w:val="000000" w:themeColor="text1"/>
          <w:u w:val="single"/>
        </w:rPr>
        <w:lastRenderedPageBreak/>
        <w:t>A</w:t>
      </w:r>
      <w:r w:rsidR="007C0054" w:rsidRPr="00CE281E">
        <w:rPr>
          <w:color w:val="000000" w:themeColor="text1"/>
          <w:u w:val="single"/>
        </w:rPr>
        <w:t>PPENDIX C</w:t>
      </w:r>
    </w:p>
    <w:p w14:paraId="0765DD10" w14:textId="69DE698E" w:rsidR="007C0054" w:rsidRPr="00A072B4" w:rsidRDefault="007C0054" w:rsidP="007C0054">
      <w:pPr>
        <w:rPr>
          <w:color w:val="000000" w:themeColor="text1"/>
        </w:rPr>
      </w:pPr>
    </w:p>
    <w:p w14:paraId="14845603" w14:textId="515DB411" w:rsidR="007C0054" w:rsidRPr="00D002AD" w:rsidRDefault="007C0054" w:rsidP="00DD5ECB">
      <w:pPr>
        <w:tabs>
          <w:tab w:val="left" w:pos="7965"/>
        </w:tabs>
        <w:rPr>
          <w:b/>
          <w:bCs/>
        </w:rPr>
      </w:pPr>
      <w:r w:rsidRPr="00D002AD">
        <w:rPr>
          <w:b/>
          <w:bCs/>
        </w:rPr>
        <w:t>O</w:t>
      </w:r>
      <w:r w:rsidR="00D002AD">
        <w:rPr>
          <w:b/>
          <w:bCs/>
        </w:rPr>
        <w:t>rganizational Chart</w:t>
      </w:r>
      <w:r w:rsidR="00DD5ECB">
        <w:rPr>
          <w:b/>
          <w:bCs/>
        </w:rPr>
        <w:tab/>
      </w:r>
    </w:p>
    <w:p w14:paraId="25D8DA31" w14:textId="0B375542" w:rsidR="007C0054" w:rsidRPr="00A072B4" w:rsidRDefault="007C0054" w:rsidP="007C0054">
      <w:pPr>
        <w:rPr>
          <w:b/>
          <w:bCs/>
          <w:color w:val="000000" w:themeColor="text1"/>
          <w:u w:val="single"/>
        </w:rPr>
      </w:pPr>
    </w:p>
    <w:p w14:paraId="6FA50FC2" w14:textId="0B0C1ACF" w:rsidR="008C7694" w:rsidRDefault="007F5E77">
      <w:pPr>
        <w:rPr>
          <w:rFonts w:eastAsia="Calibri" w:cstheme="minorHAnsi"/>
          <w:color w:val="000000" w:themeColor="text1"/>
          <w:lang w:bidi="en-US"/>
        </w:rPr>
      </w:pPr>
      <w:r w:rsidRPr="00A072B4">
        <w:rPr>
          <w:rFonts w:eastAsia="Calibri" w:cstheme="minorHAnsi"/>
          <w:color w:val="000000" w:themeColor="text1"/>
          <w:lang w:bidi="en-US"/>
        </w:rPr>
        <w:object w:dxaOrig="7631" w:dyaOrig="5736" w14:anchorId="29284E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6pt;height:459.6pt" o:ole="">
            <v:imagedata r:id="rId75" o:title=""/>
          </v:shape>
          <o:OLEObject Type="Embed" ProgID="PowerPoint.Slide.12" ShapeID="_x0000_i1025" DrawAspect="Content" ObjectID="_1683714494" r:id="rId76"/>
        </w:object>
      </w:r>
      <w:r w:rsidR="0082013C" w:rsidRPr="00A072B4">
        <w:rPr>
          <w:rFonts w:eastAsia="Calibri" w:cstheme="minorHAnsi"/>
          <w:color w:val="000000" w:themeColor="text1"/>
          <w:lang w:bidi="en-US"/>
        </w:rPr>
        <w:tab/>
      </w:r>
      <w:r w:rsidR="008C7694">
        <w:rPr>
          <w:rFonts w:eastAsia="Calibri" w:cstheme="minorHAnsi"/>
          <w:color w:val="000000" w:themeColor="text1"/>
          <w:lang w:bidi="en-US"/>
        </w:rPr>
        <w:br w:type="page"/>
      </w:r>
    </w:p>
    <w:p w14:paraId="2D151DA9" w14:textId="6B772091" w:rsidR="007C0054" w:rsidRPr="00D002AD" w:rsidRDefault="007C0054" w:rsidP="00D002AD">
      <w:pPr>
        <w:pStyle w:val="Heading3"/>
        <w:rPr>
          <w:color w:val="000000" w:themeColor="text1"/>
          <w:u w:val="single"/>
        </w:rPr>
      </w:pPr>
      <w:r w:rsidRPr="00D002AD">
        <w:rPr>
          <w:color w:val="000000" w:themeColor="text1"/>
          <w:u w:val="single"/>
        </w:rPr>
        <w:lastRenderedPageBreak/>
        <w:t xml:space="preserve">APPENDIX </w:t>
      </w:r>
      <w:r w:rsidR="008C7694" w:rsidRPr="00D002AD">
        <w:rPr>
          <w:color w:val="000000" w:themeColor="text1"/>
          <w:u w:val="single"/>
        </w:rPr>
        <w:t>D</w:t>
      </w:r>
    </w:p>
    <w:p w14:paraId="493503AA" w14:textId="77777777" w:rsidR="00CE281E" w:rsidRPr="00CE281E" w:rsidRDefault="00CE281E" w:rsidP="00CE281E"/>
    <w:p w14:paraId="1CE7D507" w14:textId="06D373B3" w:rsidR="007C0054" w:rsidRPr="007B366D" w:rsidRDefault="007C0054" w:rsidP="00D002AD">
      <w:pPr>
        <w:rPr>
          <w:b/>
          <w:bCs/>
        </w:rPr>
      </w:pPr>
      <w:bookmarkStart w:id="27" w:name="_MAJOR_MANAGEMENT_PRIORITIES"/>
      <w:bookmarkEnd w:id="27"/>
      <w:r w:rsidRPr="00D002AD">
        <w:rPr>
          <w:b/>
          <w:bCs/>
        </w:rPr>
        <w:t>MAJOR MANAGEMENT PRIORITIES AND CHALLENGES</w:t>
      </w:r>
      <w:r w:rsidR="007B366D">
        <w:rPr>
          <w:b/>
          <w:bCs/>
        </w:rPr>
        <w:br/>
      </w:r>
    </w:p>
    <w:p w14:paraId="3B717277" w14:textId="7C63D4CE" w:rsidR="001654B9" w:rsidRPr="00D002AD" w:rsidRDefault="001654B9" w:rsidP="00D002AD">
      <w:pPr>
        <w:rPr>
          <w:b/>
          <w:bCs/>
        </w:rPr>
      </w:pPr>
      <w:r w:rsidRPr="00D002AD">
        <w:rPr>
          <w:b/>
          <w:bCs/>
        </w:rPr>
        <w:t>Costs of Implementing Federal Cybersecurity Requirements</w:t>
      </w:r>
    </w:p>
    <w:p w14:paraId="145654FE" w14:textId="77777777" w:rsidR="0063586E" w:rsidRPr="00A072B4" w:rsidRDefault="0063586E" w:rsidP="007D5C02">
      <w:pPr>
        <w:rPr>
          <w:rFonts w:cstheme="minorHAnsi"/>
          <w:color w:val="000000" w:themeColor="text1"/>
        </w:rPr>
      </w:pPr>
    </w:p>
    <w:p w14:paraId="54DA3082" w14:textId="39078641" w:rsidR="00BB3F13" w:rsidRPr="00A072B4" w:rsidRDefault="00C01CB0" w:rsidP="007D5C02">
      <w:pPr>
        <w:rPr>
          <w:rFonts w:cstheme="minorHAnsi"/>
          <w:color w:val="000000" w:themeColor="text1"/>
        </w:rPr>
      </w:pPr>
      <w:r w:rsidRPr="00A072B4">
        <w:rPr>
          <w:rFonts w:cstheme="minorHAnsi"/>
          <w:color w:val="000000" w:themeColor="text1"/>
        </w:rPr>
        <w:t>In FY</w:t>
      </w:r>
      <w:r w:rsidR="0063586E" w:rsidRPr="00A072B4">
        <w:rPr>
          <w:rFonts w:cstheme="minorHAnsi"/>
          <w:color w:val="000000" w:themeColor="text1"/>
        </w:rPr>
        <w:t xml:space="preserve"> </w:t>
      </w:r>
      <w:r w:rsidRPr="00A072B4">
        <w:rPr>
          <w:rFonts w:cstheme="minorHAnsi"/>
          <w:color w:val="000000" w:themeColor="text1"/>
        </w:rPr>
        <w:t>202</w:t>
      </w:r>
      <w:r w:rsidR="007C0054" w:rsidRPr="00A072B4">
        <w:rPr>
          <w:rFonts w:cstheme="minorHAnsi"/>
          <w:color w:val="000000" w:themeColor="text1"/>
        </w:rPr>
        <w:t>2</w:t>
      </w:r>
      <w:r w:rsidRPr="00A072B4">
        <w:rPr>
          <w:rFonts w:cstheme="minorHAnsi"/>
          <w:color w:val="000000" w:themeColor="text1"/>
        </w:rPr>
        <w:t>, the total budget need</w:t>
      </w:r>
      <w:r w:rsidR="0063586E" w:rsidRPr="00A072B4">
        <w:rPr>
          <w:rFonts w:cstheme="minorHAnsi"/>
          <w:color w:val="000000" w:themeColor="text1"/>
        </w:rPr>
        <w:t>ed</w:t>
      </w:r>
      <w:r w:rsidRPr="00A072B4">
        <w:rPr>
          <w:rFonts w:cstheme="minorHAnsi"/>
          <w:color w:val="000000" w:themeColor="text1"/>
        </w:rPr>
        <w:t xml:space="preserve"> to </w:t>
      </w:r>
      <w:r w:rsidR="001654B9" w:rsidRPr="00A072B4">
        <w:rPr>
          <w:rFonts w:cstheme="minorHAnsi"/>
          <w:color w:val="000000" w:themeColor="text1"/>
        </w:rPr>
        <w:t xml:space="preserve">implement improvements to the efficiency and effectiveness of our </w:t>
      </w:r>
      <w:r w:rsidR="001F5794" w:rsidRPr="00A072B4">
        <w:rPr>
          <w:rFonts w:cstheme="minorHAnsi"/>
          <w:color w:val="000000" w:themeColor="text1"/>
        </w:rPr>
        <w:t>operations</w:t>
      </w:r>
      <w:r w:rsidR="001654B9" w:rsidRPr="00A072B4">
        <w:rPr>
          <w:rFonts w:cstheme="minorHAnsi"/>
          <w:color w:val="000000" w:themeColor="text1"/>
        </w:rPr>
        <w:t xml:space="preserve"> in the area of </w:t>
      </w:r>
      <w:r w:rsidR="00BB2110">
        <w:rPr>
          <w:rFonts w:cstheme="minorHAnsi"/>
          <w:color w:val="000000" w:themeColor="text1"/>
        </w:rPr>
        <w:t>c</w:t>
      </w:r>
      <w:r w:rsidR="002063C4">
        <w:rPr>
          <w:rFonts w:cstheme="minorHAnsi"/>
          <w:color w:val="000000" w:themeColor="text1"/>
        </w:rPr>
        <w:t>ybersecurity</w:t>
      </w:r>
      <w:r w:rsidR="001654B9" w:rsidRPr="00A072B4">
        <w:rPr>
          <w:rFonts w:cstheme="minorHAnsi"/>
          <w:color w:val="000000" w:themeColor="text1"/>
        </w:rPr>
        <w:t xml:space="preserve"> </w:t>
      </w:r>
      <w:r w:rsidRPr="00A072B4">
        <w:rPr>
          <w:rFonts w:cstheme="minorHAnsi"/>
          <w:color w:val="000000" w:themeColor="text1"/>
        </w:rPr>
        <w:t xml:space="preserve">is summarized below.  </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1919"/>
        <w:gridCol w:w="4556"/>
      </w:tblGrid>
      <w:tr w:rsidR="00FE6CFB" w:rsidRPr="0072617D" w14:paraId="01CA7518" w14:textId="77777777" w:rsidTr="00983B17">
        <w:trPr>
          <w:trHeight w:val="317"/>
        </w:trPr>
        <w:tc>
          <w:tcPr>
            <w:tcW w:w="2970" w:type="dxa"/>
            <w:shd w:val="clear" w:color="auto" w:fill="auto"/>
            <w:noWrap/>
            <w:vAlign w:val="bottom"/>
            <w:hideMark/>
          </w:tcPr>
          <w:p w14:paraId="7CF06985" w14:textId="77777777" w:rsidR="00FE6CFB" w:rsidRPr="000A1567" w:rsidRDefault="00FE6CFB" w:rsidP="00966702">
            <w:pPr>
              <w:spacing w:line="240" w:lineRule="auto"/>
              <w:rPr>
                <w:rFonts w:eastAsia="Times New Roman" w:cstheme="minorHAnsi"/>
                <w:b/>
                <w:bCs/>
                <w:color w:val="000000" w:themeColor="text1"/>
              </w:rPr>
            </w:pPr>
            <w:r w:rsidRPr="000A1567">
              <w:rPr>
                <w:rFonts w:eastAsia="Times New Roman" w:cstheme="minorHAnsi"/>
                <w:b/>
                <w:bCs/>
                <w:color w:val="000000" w:themeColor="text1"/>
              </w:rPr>
              <w:t>Activity</w:t>
            </w:r>
          </w:p>
        </w:tc>
        <w:tc>
          <w:tcPr>
            <w:tcW w:w="1919" w:type="dxa"/>
            <w:shd w:val="clear" w:color="auto" w:fill="auto"/>
            <w:noWrap/>
            <w:vAlign w:val="bottom"/>
            <w:hideMark/>
          </w:tcPr>
          <w:p w14:paraId="2E0D1A57" w14:textId="77777777" w:rsidR="00FE6CFB" w:rsidRPr="000A1567" w:rsidRDefault="00FE6CFB" w:rsidP="00966702">
            <w:pPr>
              <w:spacing w:line="240" w:lineRule="auto"/>
              <w:rPr>
                <w:rFonts w:eastAsia="Times New Roman" w:cstheme="minorHAnsi"/>
                <w:b/>
                <w:bCs/>
                <w:color w:val="000000" w:themeColor="text1"/>
              </w:rPr>
            </w:pPr>
            <w:r w:rsidRPr="000A1567">
              <w:rPr>
                <w:rFonts w:eastAsia="Times New Roman" w:cstheme="minorHAnsi"/>
                <w:b/>
                <w:bCs/>
                <w:color w:val="000000" w:themeColor="text1"/>
              </w:rPr>
              <w:t xml:space="preserve"> FY22 </w:t>
            </w:r>
          </w:p>
        </w:tc>
        <w:tc>
          <w:tcPr>
            <w:tcW w:w="4556" w:type="dxa"/>
            <w:shd w:val="clear" w:color="auto" w:fill="auto"/>
            <w:noWrap/>
            <w:vAlign w:val="bottom"/>
            <w:hideMark/>
          </w:tcPr>
          <w:p w14:paraId="47B83B5F" w14:textId="77777777" w:rsidR="00FE6CFB" w:rsidRPr="000A1567" w:rsidRDefault="00FE6CFB" w:rsidP="00966702">
            <w:pPr>
              <w:spacing w:line="240" w:lineRule="auto"/>
              <w:rPr>
                <w:rFonts w:eastAsia="Times New Roman" w:cstheme="minorHAnsi"/>
                <w:b/>
                <w:bCs/>
                <w:color w:val="000000" w:themeColor="text1"/>
              </w:rPr>
            </w:pPr>
            <w:r w:rsidRPr="000A1567">
              <w:rPr>
                <w:rFonts w:eastAsia="Times New Roman" w:cstheme="minorHAnsi"/>
                <w:b/>
                <w:bCs/>
                <w:color w:val="000000" w:themeColor="text1"/>
              </w:rPr>
              <w:t xml:space="preserve">Description </w:t>
            </w:r>
          </w:p>
        </w:tc>
      </w:tr>
      <w:tr w:rsidR="00FE6CFB" w:rsidRPr="0072617D" w14:paraId="3FAE4C66" w14:textId="77777777" w:rsidTr="00983B17">
        <w:trPr>
          <w:trHeight w:val="1209"/>
        </w:trPr>
        <w:tc>
          <w:tcPr>
            <w:tcW w:w="2970" w:type="dxa"/>
            <w:shd w:val="clear" w:color="auto" w:fill="auto"/>
            <w:noWrap/>
            <w:vAlign w:val="bottom"/>
            <w:hideMark/>
          </w:tcPr>
          <w:p w14:paraId="4EFADB6E" w14:textId="77777777" w:rsidR="00FE6CFB" w:rsidRPr="000A1567" w:rsidRDefault="00FE6CFB" w:rsidP="00966702">
            <w:pPr>
              <w:spacing w:line="240" w:lineRule="auto"/>
              <w:rPr>
                <w:rFonts w:eastAsia="Times New Roman" w:cstheme="minorHAnsi"/>
                <w:color w:val="000000" w:themeColor="text1"/>
              </w:rPr>
            </w:pPr>
            <w:r w:rsidRPr="000A1567">
              <w:rPr>
                <w:rFonts w:eastAsia="Times New Roman" w:cstheme="minorHAnsi"/>
                <w:color w:val="000000" w:themeColor="text1"/>
              </w:rPr>
              <w:t>Open Fisma + Software</w:t>
            </w:r>
          </w:p>
        </w:tc>
        <w:tc>
          <w:tcPr>
            <w:tcW w:w="1919" w:type="dxa"/>
            <w:shd w:val="clear" w:color="auto" w:fill="auto"/>
            <w:noWrap/>
            <w:vAlign w:val="bottom"/>
            <w:hideMark/>
          </w:tcPr>
          <w:p w14:paraId="08C0F045" w14:textId="77777777" w:rsidR="00FE6CFB" w:rsidRPr="00B80E66" w:rsidRDefault="00FE6CFB" w:rsidP="00966702">
            <w:pPr>
              <w:spacing w:line="240" w:lineRule="auto"/>
              <w:rPr>
                <w:rFonts w:eastAsia="Times New Roman" w:cstheme="minorHAnsi"/>
                <w:color w:val="000000" w:themeColor="text1"/>
              </w:rPr>
            </w:pPr>
            <w:r w:rsidRPr="00B80E66">
              <w:rPr>
                <w:rFonts w:eastAsia="Times New Roman" w:cstheme="minorHAnsi"/>
                <w:color w:val="000000" w:themeColor="text1"/>
              </w:rPr>
              <w:t xml:space="preserve">$         6,000.00 </w:t>
            </w:r>
          </w:p>
        </w:tc>
        <w:tc>
          <w:tcPr>
            <w:tcW w:w="4556" w:type="dxa"/>
            <w:shd w:val="clear" w:color="auto" w:fill="auto"/>
            <w:vAlign w:val="bottom"/>
            <w:hideMark/>
          </w:tcPr>
          <w:p w14:paraId="6CCE415C" w14:textId="4BFADC84" w:rsidR="00FE6CFB" w:rsidRPr="000A1567" w:rsidRDefault="00FE6CFB" w:rsidP="00966702">
            <w:pPr>
              <w:spacing w:line="240" w:lineRule="auto"/>
              <w:rPr>
                <w:rFonts w:eastAsia="Times New Roman" w:cstheme="minorHAnsi"/>
                <w:color w:val="000000" w:themeColor="text1"/>
              </w:rPr>
            </w:pPr>
            <w:r w:rsidRPr="000A1567">
              <w:rPr>
                <w:rFonts w:eastAsia="Times New Roman" w:cstheme="minorHAnsi"/>
                <w:color w:val="000000" w:themeColor="text1"/>
              </w:rPr>
              <w:t xml:space="preserve">Open Fisma + is a </w:t>
            </w:r>
            <w:r w:rsidR="00B80E66" w:rsidRPr="000A1567">
              <w:rPr>
                <w:rFonts w:eastAsia="Times New Roman" w:cstheme="minorHAnsi"/>
                <w:color w:val="000000" w:themeColor="text1"/>
              </w:rPr>
              <w:t>workflow-based</w:t>
            </w:r>
            <w:r w:rsidRPr="000A1567">
              <w:rPr>
                <w:rFonts w:eastAsia="Times New Roman" w:cstheme="minorHAnsi"/>
                <w:color w:val="000000" w:themeColor="text1"/>
              </w:rPr>
              <w:t xml:space="preserve"> security management tool that aids in meeting compliance requirements. The tool tracks, manages, and monitor agency Plans of Actions and Milestones (POAMs) for security findings and control weaknesses. </w:t>
            </w:r>
          </w:p>
        </w:tc>
      </w:tr>
      <w:tr w:rsidR="00FE6CFB" w:rsidRPr="0072617D" w14:paraId="60665460" w14:textId="77777777" w:rsidTr="00983B17">
        <w:trPr>
          <w:trHeight w:val="2117"/>
        </w:trPr>
        <w:tc>
          <w:tcPr>
            <w:tcW w:w="2970" w:type="dxa"/>
            <w:shd w:val="clear" w:color="auto" w:fill="auto"/>
            <w:noWrap/>
            <w:vAlign w:val="bottom"/>
            <w:hideMark/>
          </w:tcPr>
          <w:p w14:paraId="1CB5C723" w14:textId="77777777" w:rsidR="00FE6CFB" w:rsidRPr="000A1567" w:rsidRDefault="00FE6CFB" w:rsidP="00966702">
            <w:pPr>
              <w:spacing w:line="240" w:lineRule="auto"/>
              <w:rPr>
                <w:rFonts w:eastAsia="Times New Roman" w:cstheme="minorHAnsi"/>
                <w:color w:val="000000" w:themeColor="text1"/>
              </w:rPr>
            </w:pPr>
            <w:r w:rsidRPr="000A1567">
              <w:rPr>
                <w:rFonts w:eastAsia="Times New Roman" w:cstheme="minorHAnsi"/>
                <w:color w:val="000000" w:themeColor="text1"/>
              </w:rPr>
              <w:t>Open Fisma + cyber work</w:t>
            </w:r>
          </w:p>
        </w:tc>
        <w:tc>
          <w:tcPr>
            <w:tcW w:w="1919" w:type="dxa"/>
            <w:shd w:val="clear" w:color="auto" w:fill="auto"/>
            <w:noWrap/>
            <w:vAlign w:val="bottom"/>
            <w:hideMark/>
          </w:tcPr>
          <w:p w14:paraId="04A55AA4" w14:textId="77777777" w:rsidR="00FE6CFB" w:rsidRPr="00B80E66" w:rsidRDefault="00FE6CFB" w:rsidP="00966702">
            <w:pPr>
              <w:spacing w:line="240" w:lineRule="auto"/>
              <w:rPr>
                <w:rFonts w:eastAsia="Times New Roman" w:cstheme="minorHAnsi"/>
                <w:color w:val="000000" w:themeColor="text1"/>
              </w:rPr>
            </w:pPr>
            <w:r w:rsidRPr="00B80E66">
              <w:rPr>
                <w:rFonts w:eastAsia="Times New Roman" w:cstheme="minorHAnsi"/>
                <w:color w:val="000000" w:themeColor="text1"/>
              </w:rPr>
              <w:t xml:space="preserve"> $      35,000.00 </w:t>
            </w:r>
          </w:p>
        </w:tc>
        <w:tc>
          <w:tcPr>
            <w:tcW w:w="4556" w:type="dxa"/>
            <w:shd w:val="clear" w:color="auto" w:fill="auto"/>
            <w:vAlign w:val="bottom"/>
            <w:hideMark/>
          </w:tcPr>
          <w:p w14:paraId="5692FFA6" w14:textId="77777777" w:rsidR="00FE6CFB" w:rsidRPr="000A1567" w:rsidRDefault="00FE6CFB" w:rsidP="00966702">
            <w:pPr>
              <w:spacing w:line="240" w:lineRule="auto"/>
              <w:rPr>
                <w:rFonts w:eastAsia="Times New Roman" w:cstheme="minorHAnsi"/>
                <w:color w:val="000000" w:themeColor="text1"/>
              </w:rPr>
            </w:pPr>
            <w:r w:rsidRPr="000A1567">
              <w:rPr>
                <w:rFonts w:eastAsia="Times New Roman" w:cstheme="minorHAnsi"/>
                <w:color w:val="000000" w:themeColor="text1"/>
              </w:rPr>
              <w:t xml:space="preserve">Manages NCD's risk management framework for security compliance using Open Fisma +. The risk management framework describes how an agency access, monitor and respond to risk. </w:t>
            </w:r>
            <w:r>
              <w:rPr>
                <w:rFonts w:eastAsia="Times New Roman" w:cstheme="minorHAnsi"/>
                <w:color w:val="000000" w:themeColor="text1"/>
              </w:rPr>
              <w:t xml:space="preserve">A contractor </w:t>
            </w:r>
            <w:r w:rsidRPr="000A1567">
              <w:rPr>
                <w:rFonts w:eastAsia="Times New Roman" w:cstheme="minorHAnsi"/>
                <w:color w:val="000000" w:themeColor="text1"/>
              </w:rPr>
              <w:t>uploads and monitors all of our agency Plans of Actions and Milestones (POAM's)</w:t>
            </w:r>
            <w:r>
              <w:rPr>
                <w:rFonts w:eastAsia="Times New Roman" w:cstheme="minorHAnsi"/>
                <w:color w:val="000000" w:themeColor="text1"/>
              </w:rPr>
              <w:t xml:space="preserve"> and i</w:t>
            </w:r>
            <w:r w:rsidRPr="000A1567">
              <w:rPr>
                <w:rFonts w:eastAsia="Times New Roman" w:cstheme="minorHAnsi"/>
                <w:color w:val="000000" w:themeColor="text1"/>
              </w:rPr>
              <w:t>nform</w:t>
            </w:r>
            <w:r>
              <w:rPr>
                <w:rFonts w:eastAsia="Times New Roman" w:cstheme="minorHAnsi"/>
                <w:color w:val="000000" w:themeColor="text1"/>
              </w:rPr>
              <w:t>s</w:t>
            </w:r>
            <w:r w:rsidRPr="000A1567">
              <w:rPr>
                <w:rFonts w:eastAsia="Times New Roman" w:cstheme="minorHAnsi"/>
                <w:color w:val="000000" w:themeColor="text1"/>
              </w:rPr>
              <w:t xml:space="preserve"> the agency on ris</w:t>
            </w:r>
            <w:r>
              <w:rPr>
                <w:rFonts w:eastAsia="Times New Roman" w:cstheme="minorHAnsi"/>
                <w:color w:val="000000" w:themeColor="text1"/>
              </w:rPr>
              <w:t xml:space="preserve">ks identified and the </w:t>
            </w:r>
            <w:r w:rsidRPr="000A1567">
              <w:rPr>
                <w:rFonts w:eastAsia="Times New Roman" w:cstheme="minorHAnsi"/>
                <w:color w:val="000000" w:themeColor="text1"/>
              </w:rPr>
              <w:t>classifi</w:t>
            </w:r>
            <w:r>
              <w:rPr>
                <w:rFonts w:eastAsia="Times New Roman" w:cstheme="minorHAnsi"/>
                <w:color w:val="000000" w:themeColor="text1"/>
              </w:rPr>
              <w:t>cation as</w:t>
            </w:r>
            <w:r w:rsidRPr="000A1567">
              <w:rPr>
                <w:rFonts w:eastAsia="Times New Roman" w:cstheme="minorHAnsi"/>
                <w:color w:val="000000" w:themeColor="text1"/>
              </w:rPr>
              <w:t xml:space="preserve"> low, medium, or high</w:t>
            </w:r>
            <w:r>
              <w:rPr>
                <w:rFonts w:eastAsia="Times New Roman" w:cstheme="minorHAnsi"/>
                <w:color w:val="000000" w:themeColor="text1"/>
              </w:rPr>
              <w:t>, followed by g</w:t>
            </w:r>
            <w:r w:rsidRPr="000A1567">
              <w:rPr>
                <w:rFonts w:eastAsia="Times New Roman" w:cstheme="minorHAnsi"/>
                <w:color w:val="000000" w:themeColor="text1"/>
              </w:rPr>
              <w:t>uid</w:t>
            </w:r>
            <w:r>
              <w:rPr>
                <w:rFonts w:eastAsia="Times New Roman" w:cstheme="minorHAnsi"/>
                <w:color w:val="000000" w:themeColor="text1"/>
              </w:rPr>
              <w:t>ing</w:t>
            </w:r>
            <w:r w:rsidRPr="000A1567">
              <w:rPr>
                <w:rFonts w:eastAsia="Times New Roman" w:cstheme="minorHAnsi"/>
                <w:color w:val="000000" w:themeColor="text1"/>
              </w:rPr>
              <w:t xml:space="preserve"> the agency in order to become compliant.</w:t>
            </w:r>
          </w:p>
        </w:tc>
      </w:tr>
      <w:tr w:rsidR="00FE6CFB" w:rsidRPr="0072617D" w14:paraId="2AFDCEBC" w14:textId="77777777" w:rsidTr="00983B17">
        <w:trPr>
          <w:trHeight w:val="302"/>
        </w:trPr>
        <w:tc>
          <w:tcPr>
            <w:tcW w:w="2970" w:type="dxa"/>
            <w:shd w:val="clear" w:color="auto" w:fill="auto"/>
            <w:noWrap/>
            <w:vAlign w:val="bottom"/>
            <w:hideMark/>
          </w:tcPr>
          <w:p w14:paraId="50BFD53E" w14:textId="77777777" w:rsidR="00FE6CFB" w:rsidRPr="000A1567" w:rsidRDefault="00FE6CFB" w:rsidP="00966702">
            <w:pPr>
              <w:spacing w:line="240" w:lineRule="auto"/>
              <w:rPr>
                <w:rFonts w:eastAsia="Times New Roman" w:cstheme="minorHAnsi"/>
                <w:color w:val="000000" w:themeColor="text1"/>
              </w:rPr>
            </w:pPr>
            <w:r w:rsidRPr="000A1567">
              <w:rPr>
                <w:rFonts w:eastAsia="Times New Roman" w:cstheme="minorHAnsi"/>
                <w:color w:val="000000" w:themeColor="text1"/>
              </w:rPr>
              <w:t xml:space="preserve">Sharepoint Maintenance </w:t>
            </w:r>
          </w:p>
        </w:tc>
        <w:tc>
          <w:tcPr>
            <w:tcW w:w="1919" w:type="dxa"/>
            <w:shd w:val="clear" w:color="auto" w:fill="auto"/>
            <w:noWrap/>
            <w:vAlign w:val="bottom"/>
            <w:hideMark/>
          </w:tcPr>
          <w:p w14:paraId="6A649AB7" w14:textId="77777777" w:rsidR="00FE6CFB" w:rsidRPr="00B80E66" w:rsidRDefault="00FE6CFB" w:rsidP="00966702">
            <w:pPr>
              <w:spacing w:line="240" w:lineRule="auto"/>
              <w:rPr>
                <w:rFonts w:eastAsia="Times New Roman" w:cstheme="minorHAnsi"/>
                <w:color w:val="000000" w:themeColor="text1"/>
              </w:rPr>
            </w:pPr>
            <w:r w:rsidRPr="00B80E66">
              <w:rPr>
                <w:rFonts w:eastAsia="Times New Roman" w:cstheme="minorHAnsi"/>
                <w:color w:val="000000" w:themeColor="text1"/>
              </w:rPr>
              <w:t xml:space="preserve"> $      22,800.00 </w:t>
            </w:r>
          </w:p>
        </w:tc>
        <w:tc>
          <w:tcPr>
            <w:tcW w:w="4556" w:type="dxa"/>
            <w:shd w:val="clear" w:color="auto" w:fill="auto"/>
            <w:vAlign w:val="bottom"/>
            <w:hideMark/>
          </w:tcPr>
          <w:p w14:paraId="30904D9A" w14:textId="77777777" w:rsidR="00FE6CFB" w:rsidRPr="000A1567" w:rsidRDefault="00FE6CFB" w:rsidP="00966702">
            <w:pPr>
              <w:spacing w:line="240" w:lineRule="auto"/>
              <w:rPr>
                <w:rFonts w:eastAsia="Times New Roman" w:cstheme="minorHAnsi"/>
                <w:color w:val="000000" w:themeColor="text1"/>
              </w:rPr>
            </w:pPr>
            <w:r w:rsidRPr="000A1567">
              <w:rPr>
                <w:rFonts w:eastAsia="Times New Roman" w:cstheme="minorHAnsi"/>
                <w:color w:val="000000" w:themeColor="text1"/>
              </w:rPr>
              <w:t>Support and Upkeep o</w:t>
            </w:r>
            <w:r>
              <w:rPr>
                <w:rFonts w:eastAsia="Times New Roman" w:cstheme="minorHAnsi"/>
                <w:color w:val="000000" w:themeColor="text1"/>
              </w:rPr>
              <w:t>f</w:t>
            </w:r>
            <w:r w:rsidRPr="000A1567">
              <w:rPr>
                <w:rFonts w:eastAsia="Times New Roman" w:cstheme="minorHAnsi"/>
                <w:color w:val="000000" w:themeColor="text1"/>
              </w:rPr>
              <w:t xml:space="preserve"> Sharepoint</w:t>
            </w:r>
            <w:r>
              <w:rPr>
                <w:rFonts w:eastAsia="Times New Roman" w:cstheme="minorHAnsi"/>
                <w:color w:val="000000" w:themeColor="text1"/>
              </w:rPr>
              <w:t xml:space="preserve"> (NARA compliance)</w:t>
            </w:r>
          </w:p>
        </w:tc>
      </w:tr>
      <w:tr w:rsidR="00FE6CFB" w:rsidRPr="0072617D" w14:paraId="276A8A5A" w14:textId="77777777" w:rsidTr="00983B17">
        <w:trPr>
          <w:trHeight w:val="604"/>
        </w:trPr>
        <w:tc>
          <w:tcPr>
            <w:tcW w:w="2970" w:type="dxa"/>
            <w:shd w:val="clear" w:color="auto" w:fill="auto"/>
            <w:noWrap/>
            <w:vAlign w:val="bottom"/>
            <w:hideMark/>
          </w:tcPr>
          <w:p w14:paraId="65F0C834" w14:textId="77777777" w:rsidR="00FE6CFB" w:rsidRPr="000A1567" w:rsidRDefault="00FE6CFB" w:rsidP="00966702">
            <w:pPr>
              <w:spacing w:line="240" w:lineRule="auto"/>
              <w:rPr>
                <w:rFonts w:eastAsia="Times New Roman" w:cstheme="minorHAnsi"/>
                <w:color w:val="000000" w:themeColor="text1"/>
              </w:rPr>
            </w:pPr>
            <w:r w:rsidRPr="000A1567">
              <w:rPr>
                <w:rFonts w:eastAsia="Times New Roman" w:cstheme="minorHAnsi"/>
                <w:color w:val="000000" w:themeColor="text1"/>
              </w:rPr>
              <w:t>VOIP</w:t>
            </w:r>
          </w:p>
        </w:tc>
        <w:tc>
          <w:tcPr>
            <w:tcW w:w="1919" w:type="dxa"/>
            <w:shd w:val="clear" w:color="auto" w:fill="auto"/>
            <w:noWrap/>
            <w:vAlign w:val="bottom"/>
            <w:hideMark/>
          </w:tcPr>
          <w:p w14:paraId="613D5EC9" w14:textId="77777777" w:rsidR="00FE6CFB" w:rsidRPr="00B80E66" w:rsidRDefault="00FE6CFB" w:rsidP="00966702">
            <w:pPr>
              <w:spacing w:line="240" w:lineRule="auto"/>
              <w:rPr>
                <w:rFonts w:eastAsia="Times New Roman" w:cstheme="minorHAnsi"/>
                <w:color w:val="000000" w:themeColor="text1"/>
              </w:rPr>
            </w:pPr>
            <w:r w:rsidRPr="00B80E66">
              <w:rPr>
                <w:rFonts w:eastAsia="Times New Roman" w:cstheme="minorHAnsi"/>
                <w:color w:val="000000" w:themeColor="text1"/>
              </w:rPr>
              <w:t xml:space="preserve"> $        3,000.00 </w:t>
            </w:r>
          </w:p>
        </w:tc>
        <w:tc>
          <w:tcPr>
            <w:tcW w:w="4556" w:type="dxa"/>
            <w:shd w:val="clear" w:color="auto" w:fill="auto"/>
            <w:vAlign w:val="bottom"/>
            <w:hideMark/>
          </w:tcPr>
          <w:p w14:paraId="0A6A3471" w14:textId="77777777" w:rsidR="00FE6CFB" w:rsidRPr="000A1567" w:rsidRDefault="00FE6CFB" w:rsidP="00966702">
            <w:pPr>
              <w:spacing w:line="240" w:lineRule="auto"/>
              <w:rPr>
                <w:rFonts w:eastAsia="Times New Roman" w:cstheme="minorHAnsi"/>
                <w:color w:val="000000" w:themeColor="text1"/>
              </w:rPr>
            </w:pPr>
            <w:r w:rsidRPr="000A1567">
              <w:rPr>
                <w:rFonts w:eastAsia="Times New Roman" w:cstheme="minorHAnsi"/>
                <w:color w:val="000000" w:themeColor="text1"/>
              </w:rPr>
              <w:t xml:space="preserve">Operational purpose to communicate on a secured phone line that are IP based. </w:t>
            </w:r>
          </w:p>
        </w:tc>
      </w:tr>
      <w:tr w:rsidR="00FE6CFB" w:rsidRPr="0072617D" w14:paraId="38D75BBB" w14:textId="77777777" w:rsidTr="00983B17">
        <w:trPr>
          <w:trHeight w:val="1209"/>
        </w:trPr>
        <w:tc>
          <w:tcPr>
            <w:tcW w:w="2970" w:type="dxa"/>
            <w:shd w:val="clear" w:color="auto" w:fill="auto"/>
            <w:vAlign w:val="bottom"/>
            <w:hideMark/>
          </w:tcPr>
          <w:p w14:paraId="3D4A541F" w14:textId="77777777" w:rsidR="00FE6CFB" w:rsidRPr="000A1567" w:rsidRDefault="00FE6CFB" w:rsidP="00966702">
            <w:pPr>
              <w:spacing w:line="240" w:lineRule="auto"/>
              <w:rPr>
                <w:rFonts w:eastAsia="Times New Roman" w:cstheme="minorHAnsi"/>
                <w:color w:val="000000" w:themeColor="text1"/>
              </w:rPr>
            </w:pPr>
            <w:r w:rsidRPr="000A1567">
              <w:rPr>
                <w:rFonts w:eastAsia="Times New Roman" w:cstheme="minorHAnsi"/>
                <w:color w:val="000000" w:themeColor="text1"/>
              </w:rPr>
              <w:t>Managed Trusted Internet Protocol Services (MTIPS)</w:t>
            </w:r>
          </w:p>
        </w:tc>
        <w:tc>
          <w:tcPr>
            <w:tcW w:w="1919" w:type="dxa"/>
            <w:shd w:val="clear" w:color="auto" w:fill="auto"/>
            <w:noWrap/>
            <w:vAlign w:val="bottom"/>
            <w:hideMark/>
          </w:tcPr>
          <w:p w14:paraId="6789F04B" w14:textId="77777777" w:rsidR="00FE6CFB" w:rsidRPr="00B80E66" w:rsidRDefault="00FE6CFB" w:rsidP="00966702">
            <w:pPr>
              <w:spacing w:line="240" w:lineRule="auto"/>
              <w:rPr>
                <w:rFonts w:eastAsia="Times New Roman" w:cstheme="minorHAnsi"/>
                <w:color w:val="000000" w:themeColor="text1"/>
              </w:rPr>
            </w:pPr>
            <w:r w:rsidRPr="00B80E66">
              <w:rPr>
                <w:rFonts w:eastAsia="Times New Roman" w:cstheme="minorHAnsi"/>
                <w:color w:val="000000" w:themeColor="text1"/>
              </w:rPr>
              <w:t xml:space="preserve"> $      33,331.56 </w:t>
            </w:r>
          </w:p>
        </w:tc>
        <w:tc>
          <w:tcPr>
            <w:tcW w:w="4556" w:type="dxa"/>
            <w:shd w:val="clear" w:color="auto" w:fill="auto"/>
            <w:vAlign w:val="bottom"/>
            <w:hideMark/>
          </w:tcPr>
          <w:p w14:paraId="31D44E94" w14:textId="77777777" w:rsidR="00FE6CFB" w:rsidRPr="000A1567" w:rsidRDefault="00FE6CFB" w:rsidP="00966702">
            <w:pPr>
              <w:spacing w:line="240" w:lineRule="auto"/>
              <w:rPr>
                <w:rFonts w:eastAsia="Times New Roman" w:cstheme="minorHAnsi"/>
                <w:color w:val="000000" w:themeColor="text1"/>
              </w:rPr>
            </w:pPr>
            <w:r w:rsidRPr="000A1567">
              <w:rPr>
                <w:rFonts w:eastAsia="Times New Roman" w:cstheme="minorHAnsi"/>
                <w:color w:val="000000" w:themeColor="text1"/>
              </w:rPr>
              <w:t>MTIPS provides security for agencies online traffic</w:t>
            </w:r>
            <w:r>
              <w:rPr>
                <w:rFonts w:eastAsia="Times New Roman" w:cstheme="minorHAnsi"/>
                <w:color w:val="000000" w:themeColor="text1"/>
              </w:rPr>
              <w:t xml:space="preserve"> and a</w:t>
            </w:r>
            <w:r w:rsidRPr="000A1567">
              <w:rPr>
                <w:rFonts w:eastAsia="Times New Roman" w:cstheme="minorHAnsi"/>
                <w:color w:val="000000" w:themeColor="text1"/>
              </w:rPr>
              <w:t xml:space="preserve">ddresses high level federal requirements with a secure connection to the public internet in full compliance with OMB's Trusted Internet Connection (TIC). </w:t>
            </w:r>
          </w:p>
        </w:tc>
      </w:tr>
      <w:tr w:rsidR="00FE6CFB" w:rsidRPr="0072617D" w14:paraId="11FC0F05" w14:textId="77777777" w:rsidTr="00983B17">
        <w:trPr>
          <w:trHeight w:val="604"/>
        </w:trPr>
        <w:tc>
          <w:tcPr>
            <w:tcW w:w="2970" w:type="dxa"/>
            <w:shd w:val="clear" w:color="auto" w:fill="auto"/>
            <w:vAlign w:val="bottom"/>
            <w:hideMark/>
          </w:tcPr>
          <w:p w14:paraId="38E6F837" w14:textId="77777777" w:rsidR="00FE6CFB" w:rsidRPr="000A1567" w:rsidRDefault="00FE6CFB" w:rsidP="00966702">
            <w:pPr>
              <w:spacing w:line="240" w:lineRule="auto"/>
              <w:rPr>
                <w:rFonts w:eastAsia="Times New Roman" w:cstheme="minorHAnsi"/>
                <w:color w:val="000000" w:themeColor="text1"/>
              </w:rPr>
            </w:pPr>
            <w:r w:rsidRPr="000A1567">
              <w:rPr>
                <w:rFonts w:eastAsia="Times New Roman" w:cstheme="minorHAnsi"/>
                <w:color w:val="000000" w:themeColor="text1"/>
              </w:rPr>
              <w:t>ATO (Authority to Operate)</w:t>
            </w:r>
          </w:p>
        </w:tc>
        <w:tc>
          <w:tcPr>
            <w:tcW w:w="1919" w:type="dxa"/>
            <w:shd w:val="clear" w:color="auto" w:fill="auto"/>
            <w:noWrap/>
            <w:vAlign w:val="bottom"/>
            <w:hideMark/>
          </w:tcPr>
          <w:p w14:paraId="0FCD234F" w14:textId="77777777" w:rsidR="00FE6CFB" w:rsidRPr="00B80E66" w:rsidRDefault="00FE6CFB" w:rsidP="00966702">
            <w:pPr>
              <w:spacing w:line="240" w:lineRule="auto"/>
              <w:rPr>
                <w:rFonts w:eastAsia="Times New Roman" w:cstheme="minorHAnsi"/>
                <w:color w:val="000000" w:themeColor="text1"/>
              </w:rPr>
            </w:pPr>
            <w:r w:rsidRPr="00B80E66">
              <w:rPr>
                <w:rFonts w:eastAsia="Times New Roman" w:cstheme="minorHAnsi"/>
                <w:color w:val="000000" w:themeColor="text1"/>
              </w:rPr>
              <w:t xml:space="preserve"> $      60,000.00 </w:t>
            </w:r>
          </w:p>
        </w:tc>
        <w:tc>
          <w:tcPr>
            <w:tcW w:w="4556" w:type="dxa"/>
            <w:shd w:val="clear" w:color="auto" w:fill="auto"/>
            <w:vAlign w:val="bottom"/>
            <w:hideMark/>
          </w:tcPr>
          <w:p w14:paraId="4BD0528F" w14:textId="77777777" w:rsidR="00FE6CFB" w:rsidRPr="000A1567" w:rsidRDefault="00FE6CFB" w:rsidP="00966702">
            <w:pPr>
              <w:spacing w:line="240" w:lineRule="auto"/>
              <w:rPr>
                <w:rFonts w:eastAsia="Times New Roman" w:cstheme="minorHAnsi"/>
                <w:color w:val="000000" w:themeColor="text1"/>
              </w:rPr>
            </w:pPr>
            <w:r w:rsidRPr="000A1567">
              <w:rPr>
                <w:rFonts w:eastAsia="Times New Roman" w:cstheme="minorHAnsi"/>
                <w:color w:val="000000" w:themeColor="text1"/>
              </w:rPr>
              <w:t xml:space="preserve">Authority to operate on Government network which needs to be updated every 12 months. </w:t>
            </w:r>
          </w:p>
        </w:tc>
      </w:tr>
      <w:tr w:rsidR="00FE6CFB" w:rsidRPr="0072617D" w14:paraId="5347F9F5" w14:textId="77777777" w:rsidTr="00A95060">
        <w:trPr>
          <w:trHeight w:val="638"/>
        </w:trPr>
        <w:tc>
          <w:tcPr>
            <w:tcW w:w="2970" w:type="dxa"/>
            <w:shd w:val="clear" w:color="auto" w:fill="auto"/>
            <w:vAlign w:val="bottom"/>
            <w:hideMark/>
          </w:tcPr>
          <w:p w14:paraId="0DD8E8D8" w14:textId="77777777" w:rsidR="00FE6CFB" w:rsidRPr="000A1567" w:rsidRDefault="00FE6CFB" w:rsidP="00966702">
            <w:pPr>
              <w:spacing w:line="240" w:lineRule="auto"/>
              <w:rPr>
                <w:rFonts w:eastAsia="Times New Roman" w:cstheme="minorHAnsi"/>
                <w:color w:val="000000" w:themeColor="text1"/>
              </w:rPr>
            </w:pPr>
            <w:r w:rsidRPr="000A1567">
              <w:rPr>
                <w:rFonts w:eastAsia="Times New Roman" w:cstheme="minorHAnsi"/>
                <w:color w:val="000000" w:themeColor="text1"/>
              </w:rPr>
              <w:t>Virtual CISO</w:t>
            </w:r>
          </w:p>
        </w:tc>
        <w:tc>
          <w:tcPr>
            <w:tcW w:w="1919" w:type="dxa"/>
            <w:shd w:val="clear" w:color="auto" w:fill="auto"/>
            <w:noWrap/>
            <w:vAlign w:val="bottom"/>
            <w:hideMark/>
          </w:tcPr>
          <w:p w14:paraId="55695885" w14:textId="77777777" w:rsidR="00FE6CFB" w:rsidRPr="00B80E66" w:rsidRDefault="00FE6CFB" w:rsidP="00966702">
            <w:pPr>
              <w:spacing w:line="240" w:lineRule="auto"/>
              <w:rPr>
                <w:rFonts w:eastAsia="Times New Roman" w:cstheme="minorHAnsi"/>
                <w:color w:val="000000" w:themeColor="text1"/>
              </w:rPr>
            </w:pPr>
            <w:r w:rsidRPr="00B80E66">
              <w:rPr>
                <w:rFonts w:eastAsia="Times New Roman" w:cstheme="minorHAnsi"/>
                <w:color w:val="000000" w:themeColor="text1"/>
              </w:rPr>
              <w:t xml:space="preserve"> $    100,000.00 </w:t>
            </w:r>
          </w:p>
        </w:tc>
        <w:tc>
          <w:tcPr>
            <w:tcW w:w="4556" w:type="dxa"/>
            <w:shd w:val="clear" w:color="auto" w:fill="auto"/>
            <w:vAlign w:val="bottom"/>
            <w:hideMark/>
          </w:tcPr>
          <w:p w14:paraId="4575CD0B" w14:textId="77777777" w:rsidR="00FE6CFB" w:rsidRPr="000A1567" w:rsidRDefault="00FE6CFB" w:rsidP="00966702">
            <w:pPr>
              <w:spacing w:line="240" w:lineRule="auto"/>
              <w:rPr>
                <w:rFonts w:eastAsia="Times New Roman" w:cstheme="minorHAnsi"/>
                <w:color w:val="000000" w:themeColor="text1"/>
              </w:rPr>
            </w:pPr>
            <w:r w:rsidRPr="000A1567">
              <w:rPr>
                <w:rFonts w:eastAsia="Times New Roman" w:cstheme="minorHAnsi"/>
                <w:color w:val="000000" w:themeColor="text1"/>
              </w:rPr>
              <w:t xml:space="preserve">Cyber Security </w:t>
            </w:r>
            <w:r>
              <w:rPr>
                <w:rFonts w:eastAsia="Times New Roman" w:cstheme="minorHAnsi"/>
                <w:color w:val="000000" w:themeColor="text1"/>
              </w:rPr>
              <w:t xml:space="preserve">Staff or </w:t>
            </w:r>
            <w:r w:rsidRPr="000A1567">
              <w:rPr>
                <w:rFonts w:eastAsia="Times New Roman" w:cstheme="minorHAnsi"/>
                <w:color w:val="000000" w:themeColor="text1"/>
              </w:rPr>
              <w:t xml:space="preserve">Contractor </w:t>
            </w:r>
            <w:r>
              <w:rPr>
                <w:rFonts w:eastAsia="Times New Roman" w:cstheme="minorHAnsi"/>
                <w:color w:val="000000" w:themeColor="text1"/>
              </w:rPr>
              <w:t>to</w:t>
            </w:r>
            <w:r w:rsidRPr="000A1567">
              <w:rPr>
                <w:rFonts w:eastAsia="Times New Roman" w:cstheme="minorHAnsi"/>
                <w:color w:val="000000" w:themeColor="text1"/>
              </w:rPr>
              <w:t xml:space="preserve"> write</w:t>
            </w:r>
            <w:r>
              <w:rPr>
                <w:rFonts w:eastAsia="Times New Roman" w:cstheme="minorHAnsi"/>
                <w:color w:val="000000" w:themeColor="text1"/>
              </w:rPr>
              <w:t xml:space="preserve"> required</w:t>
            </w:r>
            <w:r w:rsidRPr="000A1567">
              <w:rPr>
                <w:rFonts w:eastAsia="Times New Roman" w:cstheme="minorHAnsi"/>
                <w:color w:val="000000" w:themeColor="text1"/>
              </w:rPr>
              <w:t xml:space="preserve"> </w:t>
            </w:r>
            <w:r>
              <w:rPr>
                <w:rFonts w:eastAsia="Times New Roman" w:cstheme="minorHAnsi"/>
                <w:color w:val="000000" w:themeColor="text1"/>
              </w:rPr>
              <w:t>p</w:t>
            </w:r>
            <w:r w:rsidRPr="000A1567">
              <w:rPr>
                <w:rFonts w:eastAsia="Times New Roman" w:cstheme="minorHAnsi"/>
                <w:color w:val="000000" w:themeColor="text1"/>
              </w:rPr>
              <w:t>olicies, procedures, and standard</w:t>
            </w:r>
            <w:r>
              <w:rPr>
                <w:rFonts w:eastAsia="Times New Roman" w:cstheme="minorHAnsi"/>
                <w:color w:val="000000" w:themeColor="text1"/>
              </w:rPr>
              <w:t xml:space="preserve"> in additional to providing </w:t>
            </w:r>
            <w:r>
              <w:rPr>
                <w:rFonts w:eastAsia="Times New Roman" w:cstheme="minorHAnsi"/>
                <w:color w:val="000000" w:themeColor="text1"/>
              </w:rPr>
              <w:lastRenderedPageBreak/>
              <w:t>support by f</w:t>
            </w:r>
            <w:r w:rsidRPr="000A1567">
              <w:rPr>
                <w:rFonts w:eastAsia="Times New Roman" w:cstheme="minorHAnsi"/>
                <w:color w:val="000000" w:themeColor="text1"/>
              </w:rPr>
              <w:t>ollow</w:t>
            </w:r>
            <w:r>
              <w:rPr>
                <w:rFonts w:eastAsia="Times New Roman" w:cstheme="minorHAnsi"/>
                <w:color w:val="000000" w:themeColor="text1"/>
              </w:rPr>
              <w:t>ing</w:t>
            </w:r>
            <w:r w:rsidRPr="000A1567">
              <w:rPr>
                <w:rFonts w:eastAsia="Times New Roman" w:cstheme="minorHAnsi"/>
                <w:color w:val="000000" w:themeColor="text1"/>
              </w:rPr>
              <w:t xml:space="preserve"> OMB &amp; DHS </w:t>
            </w:r>
            <w:r>
              <w:rPr>
                <w:rFonts w:eastAsia="Times New Roman" w:cstheme="minorHAnsi"/>
                <w:color w:val="000000" w:themeColor="text1"/>
              </w:rPr>
              <w:t>d</w:t>
            </w:r>
            <w:r w:rsidRPr="000A1567">
              <w:rPr>
                <w:rFonts w:eastAsia="Times New Roman" w:cstheme="minorHAnsi"/>
                <w:color w:val="000000" w:themeColor="text1"/>
              </w:rPr>
              <w:t>irectives &amp; mandates.</w:t>
            </w:r>
          </w:p>
        </w:tc>
      </w:tr>
      <w:tr w:rsidR="00FE6CFB" w:rsidRPr="0072617D" w14:paraId="0C612DF2" w14:textId="77777777" w:rsidTr="00983B17">
        <w:trPr>
          <w:trHeight w:val="604"/>
        </w:trPr>
        <w:tc>
          <w:tcPr>
            <w:tcW w:w="2970" w:type="dxa"/>
            <w:shd w:val="clear" w:color="auto" w:fill="auto"/>
            <w:vAlign w:val="bottom"/>
            <w:hideMark/>
          </w:tcPr>
          <w:p w14:paraId="0B4D197A" w14:textId="77777777" w:rsidR="00FE6CFB" w:rsidRPr="000A1567" w:rsidRDefault="00FE6CFB" w:rsidP="00966702">
            <w:pPr>
              <w:spacing w:line="240" w:lineRule="auto"/>
              <w:rPr>
                <w:rFonts w:eastAsia="Times New Roman" w:cstheme="minorHAnsi"/>
                <w:color w:val="000000" w:themeColor="text1"/>
              </w:rPr>
            </w:pPr>
            <w:r w:rsidRPr="000A1567">
              <w:rPr>
                <w:rFonts w:eastAsia="Times New Roman" w:cstheme="minorHAnsi"/>
                <w:color w:val="000000" w:themeColor="text1"/>
              </w:rPr>
              <w:lastRenderedPageBreak/>
              <w:t xml:space="preserve">Audit </w:t>
            </w:r>
          </w:p>
        </w:tc>
        <w:tc>
          <w:tcPr>
            <w:tcW w:w="1919" w:type="dxa"/>
            <w:shd w:val="clear" w:color="auto" w:fill="auto"/>
            <w:noWrap/>
            <w:vAlign w:val="bottom"/>
            <w:hideMark/>
          </w:tcPr>
          <w:p w14:paraId="27D71F42" w14:textId="77777777" w:rsidR="00FE6CFB" w:rsidRPr="00B80E66" w:rsidRDefault="00FE6CFB" w:rsidP="00966702">
            <w:pPr>
              <w:spacing w:line="240" w:lineRule="auto"/>
              <w:rPr>
                <w:rFonts w:eastAsia="Times New Roman" w:cstheme="minorHAnsi"/>
                <w:color w:val="000000" w:themeColor="text1"/>
              </w:rPr>
            </w:pPr>
            <w:r w:rsidRPr="00B80E66">
              <w:rPr>
                <w:rFonts w:eastAsia="Times New Roman" w:cstheme="minorHAnsi"/>
                <w:color w:val="000000" w:themeColor="text1"/>
              </w:rPr>
              <w:t xml:space="preserve"> $      12,000.00 </w:t>
            </w:r>
          </w:p>
        </w:tc>
        <w:tc>
          <w:tcPr>
            <w:tcW w:w="4556" w:type="dxa"/>
            <w:shd w:val="clear" w:color="auto" w:fill="auto"/>
            <w:vAlign w:val="bottom"/>
            <w:hideMark/>
          </w:tcPr>
          <w:p w14:paraId="02D6FAD3" w14:textId="77777777" w:rsidR="00FE6CFB" w:rsidRPr="000A1567" w:rsidRDefault="00FE6CFB" w:rsidP="00966702">
            <w:pPr>
              <w:spacing w:line="240" w:lineRule="auto"/>
              <w:rPr>
                <w:rFonts w:eastAsia="Times New Roman" w:cstheme="minorHAnsi"/>
                <w:color w:val="000000" w:themeColor="text1"/>
              </w:rPr>
            </w:pPr>
            <w:r w:rsidRPr="000A1567">
              <w:rPr>
                <w:rFonts w:eastAsia="Times New Roman" w:cstheme="minorHAnsi"/>
                <w:color w:val="000000" w:themeColor="text1"/>
              </w:rPr>
              <w:t xml:space="preserve">Audit for CIO Fisma Metrics and the Agency Report to OMB/DHS via CyberScope </w:t>
            </w:r>
          </w:p>
        </w:tc>
      </w:tr>
      <w:tr w:rsidR="00FE6CFB" w:rsidRPr="0072617D" w14:paraId="12C27930" w14:textId="77777777" w:rsidTr="00983B17">
        <w:trPr>
          <w:trHeight w:val="2117"/>
        </w:trPr>
        <w:tc>
          <w:tcPr>
            <w:tcW w:w="2970" w:type="dxa"/>
            <w:shd w:val="clear" w:color="auto" w:fill="auto"/>
            <w:vAlign w:val="bottom"/>
            <w:hideMark/>
          </w:tcPr>
          <w:p w14:paraId="072C66B9" w14:textId="77777777" w:rsidR="00FE6CFB" w:rsidRPr="000A1567" w:rsidRDefault="00FE6CFB" w:rsidP="00966702">
            <w:pPr>
              <w:spacing w:line="240" w:lineRule="auto"/>
              <w:rPr>
                <w:rFonts w:eastAsia="Times New Roman" w:cstheme="minorHAnsi"/>
                <w:color w:val="000000" w:themeColor="text1"/>
              </w:rPr>
            </w:pPr>
            <w:r w:rsidRPr="000A1567">
              <w:rPr>
                <w:rFonts w:eastAsia="Times New Roman" w:cstheme="minorHAnsi"/>
                <w:color w:val="000000" w:themeColor="text1"/>
              </w:rPr>
              <w:t>Security Assessment &amp; Authorization</w:t>
            </w:r>
          </w:p>
        </w:tc>
        <w:tc>
          <w:tcPr>
            <w:tcW w:w="1919" w:type="dxa"/>
            <w:shd w:val="clear" w:color="auto" w:fill="auto"/>
            <w:noWrap/>
            <w:vAlign w:val="bottom"/>
            <w:hideMark/>
          </w:tcPr>
          <w:p w14:paraId="4D6D8E74" w14:textId="77777777" w:rsidR="00FE6CFB" w:rsidRPr="00B80E66" w:rsidRDefault="00FE6CFB" w:rsidP="00966702">
            <w:pPr>
              <w:spacing w:line="240" w:lineRule="auto"/>
              <w:rPr>
                <w:rFonts w:eastAsia="Times New Roman" w:cstheme="minorHAnsi"/>
                <w:color w:val="000000" w:themeColor="text1"/>
              </w:rPr>
            </w:pPr>
            <w:r w:rsidRPr="00B80E66">
              <w:rPr>
                <w:rFonts w:eastAsia="Times New Roman" w:cstheme="minorHAnsi"/>
                <w:color w:val="000000" w:themeColor="text1"/>
              </w:rPr>
              <w:t xml:space="preserve"> $      35,000.00 </w:t>
            </w:r>
          </w:p>
        </w:tc>
        <w:tc>
          <w:tcPr>
            <w:tcW w:w="4556" w:type="dxa"/>
            <w:shd w:val="clear" w:color="auto" w:fill="auto"/>
            <w:vAlign w:val="bottom"/>
            <w:hideMark/>
          </w:tcPr>
          <w:p w14:paraId="7EFEDF1E" w14:textId="77777777" w:rsidR="00FE6CFB" w:rsidRPr="000A1567" w:rsidRDefault="00FE6CFB" w:rsidP="00966702">
            <w:pPr>
              <w:spacing w:line="240" w:lineRule="auto"/>
              <w:rPr>
                <w:rFonts w:eastAsia="Times New Roman" w:cstheme="minorHAnsi"/>
                <w:color w:val="000000" w:themeColor="text1"/>
              </w:rPr>
            </w:pPr>
            <w:r w:rsidRPr="000A1567">
              <w:rPr>
                <w:rFonts w:eastAsia="Times New Roman" w:cstheme="minorHAnsi"/>
                <w:color w:val="000000" w:themeColor="text1"/>
              </w:rPr>
              <w:t>System Security Plan</w:t>
            </w:r>
            <w:r>
              <w:rPr>
                <w:rFonts w:eastAsia="Times New Roman" w:cstheme="minorHAnsi"/>
                <w:color w:val="000000" w:themeColor="text1"/>
              </w:rPr>
              <w:t xml:space="preserve"> </w:t>
            </w:r>
            <w:r w:rsidRPr="000A1567">
              <w:rPr>
                <w:rFonts w:eastAsia="Times New Roman" w:cstheme="minorHAnsi"/>
                <w:color w:val="000000" w:themeColor="text1"/>
              </w:rPr>
              <w:t>(SSP</w:t>
            </w:r>
            <w:r>
              <w:rPr>
                <w:rFonts w:eastAsia="Times New Roman" w:cstheme="minorHAnsi"/>
                <w:color w:val="000000" w:themeColor="text1"/>
              </w:rPr>
              <w:t xml:space="preserve">) will reveal </w:t>
            </w:r>
            <w:r w:rsidRPr="000A1567">
              <w:rPr>
                <w:rFonts w:eastAsia="Times New Roman" w:cstheme="minorHAnsi"/>
                <w:color w:val="000000" w:themeColor="text1"/>
              </w:rPr>
              <w:t>what system</w:t>
            </w:r>
            <w:r>
              <w:rPr>
                <w:rFonts w:eastAsia="Times New Roman" w:cstheme="minorHAnsi"/>
                <w:color w:val="000000" w:themeColor="text1"/>
              </w:rPr>
              <w:t xml:space="preserve">(s) are </w:t>
            </w:r>
            <w:r w:rsidRPr="000A1567">
              <w:rPr>
                <w:rFonts w:eastAsia="Times New Roman" w:cstheme="minorHAnsi"/>
                <w:color w:val="000000" w:themeColor="text1"/>
              </w:rPr>
              <w:t xml:space="preserve">in place and </w:t>
            </w:r>
            <w:r>
              <w:rPr>
                <w:rFonts w:eastAsia="Times New Roman" w:cstheme="minorHAnsi"/>
                <w:color w:val="000000" w:themeColor="text1"/>
              </w:rPr>
              <w:t xml:space="preserve">what </w:t>
            </w:r>
            <w:r w:rsidRPr="000A1567">
              <w:rPr>
                <w:rFonts w:eastAsia="Times New Roman" w:cstheme="minorHAnsi"/>
                <w:color w:val="000000" w:themeColor="text1"/>
              </w:rPr>
              <w:t xml:space="preserve">support </w:t>
            </w:r>
            <w:r>
              <w:rPr>
                <w:rFonts w:eastAsia="Times New Roman" w:cstheme="minorHAnsi"/>
                <w:color w:val="000000" w:themeColor="text1"/>
              </w:rPr>
              <w:t>is needed</w:t>
            </w:r>
            <w:r w:rsidRPr="000A1567">
              <w:rPr>
                <w:rFonts w:eastAsia="Times New Roman" w:cstheme="minorHAnsi"/>
                <w:color w:val="000000" w:themeColor="text1"/>
              </w:rPr>
              <w:t xml:space="preserve">. This will also cover penetration testing which is an ethical hacker that connects to your network </w:t>
            </w:r>
            <w:r>
              <w:rPr>
                <w:rFonts w:eastAsia="Times New Roman" w:cstheme="minorHAnsi"/>
                <w:color w:val="000000" w:themeColor="text1"/>
              </w:rPr>
              <w:t xml:space="preserve">in an attempt </w:t>
            </w:r>
            <w:r w:rsidRPr="000A1567">
              <w:rPr>
                <w:rFonts w:eastAsia="Times New Roman" w:cstheme="minorHAnsi"/>
                <w:color w:val="000000" w:themeColor="text1"/>
              </w:rPr>
              <w:t xml:space="preserve">to </w:t>
            </w:r>
            <w:r>
              <w:rPr>
                <w:rFonts w:eastAsia="Times New Roman" w:cstheme="minorHAnsi"/>
                <w:color w:val="000000" w:themeColor="text1"/>
              </w:rPr>
              <w:t>obtain</w:t>
            </w:r>
            <w:r w:rsidRPr="000A1567">
              <w:rPr>
                <w:rFonts w:eastAsia="Times New Roman" w:cstheme="minorHAnsi"/>
                <w:color w:val="000000" w:themeColor="text1"/>
              </w:rPr>
              <w:t xml:space="preserve"> passwords. Once the test is done, the </w:t>
            </w:r>
            <w:r>
              <w:rPr>
                <w:rFonts w:eastAsia="Times New Roman" w:cstheme="minorHAnsi"/>
                <w:color w:val="000000" w:themeColor="text1"/>
              </w:rPr>
              <w:t>agency</w:t>
            </w:r>
            <w:r w:rsidRPr="000A1567">
              <w:rPr>
                <w:rFonts w:eastAsia="Times New Roman" w:cstheme="minorHAnsi"/>
                <w:color w:val="000000" w:themeColor="text1"/>
              </w:rPr>
              <w:t xml:space="preserve"> will know what to improve. A risk assessment will also be </w:t>
            </w:r>
            <w:r>
              <w:rPr>
                <w:rFonts w:eastAsia="Times New Roman" w:cstheme="minorHAnsi"/>
                <w:color w:val="000000" w:themeColor="text1"/>
              </w:rPr>
              <w:t>completed</w:t>
            </w:r>
            <w:r w:rsidRPr="000A1567">
              <w:rPr>
                <w:rFonts w:eastAsia="Times New Roman" w:cstheme="minorHAnsi"/>
                <w:color w:val="000000" w:themeColor="text1"/>
              </w:rPr>
              <w:t xml:space="preserve"> on our network.</w:t>
            </w:r>
          </w:p>
        </w:tc>
      </w:tr>
      <w:tr w:rsidR="00FE6CFB" w:rsidRPr="0072617D" w14:paraId="5EF4DF16" w14:textId="77777777" w:rsidTr="00983B17">
        <w:trPr>
          <w:trHeight w:val="317"/>
        </w:trPr>
        <w:tc>
          <w:tcPr>
            <w:tcW w:w="2970" w:type="dxa"/>
            <w:shd w:val="clear" w:color="auto" w:fill="auto"/>
            <w:noWrap/>
            <w:vAlign w:val="bottom"/>
            <w:hideMark/>
          </w:tcPr>
          <w:p w14:paraId="49AFE082" w14:textId="77777777" w:rsidR="00FE6CFB" w:rsidRPr="000A1567" w:rsidRDefault="00FE6CFB" w:rsidP="00966702">
            <w:pPr>
              <w:spacing w:line="240" w:lineRule="auto"/>
              <w:rPr>
                <w:rFonts w:eastAsia="Times New Roman" w:cstheme="minorHAnsi"/>
                <w:color w:val="000000" w:themeColor="text1"/>
              </w:rPr>
            </w:pPr>
            <w:r w:rsidRPr="000A1567">
              <w:rPr>
                <w:rFonts w:eastAsia="Times New Roman" w:cstheme="minorHAnsi"/>
                <w:color w:val="000000" w:themeColor="text1"/>
              </w:rPr>
              <w:t>Total Cost</w:t>
            </w:r>
          </w:p>
        </w:tc>
        <w:tc>
          <w:tcPr>
            <w:tcW w:w="1919" w:type="dxa"/>
            <w:shd w:val="clear" w:color="auto" w:fill="auto"/>
            <w:noWrap/>
            <w:vAlign w:val="bottom"/>
            <w:hideMark/>
          </w:tcPr>
          <w:p w14:paraId="7B44AC4C" w14:textId="77777777" w:rsidR="00FE6CFB" w:rsidRPr="000A1567" w:rsidRDefault="00FE6CFB" w:rsidP="00966702">
            <w:pPr>
              <w:spacing w:line="240" w:lineRule="auto"/>
              <w:rPr>
                <w:rFonts w:eastAsia="Times New Roman" w:cstheme="minorHAnsi"/>
                <w:color w:val="000000" w:themeColor="text1"/>
              </w:rPr>
            </w:pPr>
            <w:r w:rsidRPr="000A1567">
              <w:rPr>
                <w:rFonts w:eastAsia="Times New Roman" w:cstheme="minorHAnsi"/>
                <w:color w:val="000000" w:themeColor="text1"/>
              </w:rPr>
              <w:t xml:space="preserve"> $   </w:t>
            </w:r>
            <w:r>
              <w:rPr>
                <w:rFonts w:eastAsia="Times New Roman" w:cstheme="minorHAnsi"/>
                <w:color w:val="000000" w:themeColor="text1"/>
              </w:rPr>
              <w:t xml:space="preserve"> </w:t>
            </w:r>
            <w:r w:rsidRPr="000A1567">
              <w:rPr>
                <w:rFonts w:eastAsia="Times New Roman" w:cstheme="minorHAnsi"/>
                <w:color w:val="000000" w:themeColor="text1"/>
              </w:rPr>
              <w:t xml:space="preserve">307,131.56 </w:t>
            </w:r>
          </w:p>
        </w:tc>
        <w:tc>
          <w:tcPr>
            <w:tcW w:w="4556" w:type="dxa"/>
            <w:shd w:val="clear" w:color="auto" w:fill="auto"/>
            <w:vAlign w:val="bottom"/>
            <w:hideMark/>
          </w:tcPr>
          <w:p w14:paraId="1492CDFB" w14:textId="77777777" w:rsidR="00FE6CFB" w:rsidRPr="000A1567" w:rsidRDefault="00FE6CFB" w:rsidP="00966702">
            <w:pPr>
              <w:spacing w:line="240" w:lineRule="auto"/>
              <w:rPr>
                <w:rFonts w:eastAsia="Times New Roman" w:cstheme="minorHAnsi"/>
                <w:color w:val="000000" w:themeColor="text1"/>
              </w:rPr>
            </w:pPr>
          </w:p>
        </w:tc>
      </w:tr>
    </w:tbl>
    <w:p w14:paraId="1066DE66" w14:textId="77777777" w:rsidR="002F47D6" w:rsidRPr="00A072B4" w:rsidRDefault="002F47D6" w:rsidP="007D5C02">
      <w:pPr>
        <w:rPr>
          <w:rFonts w:cstheme="minorHAnsi"/>
          <w:b/>
          <w:color w:val="000000" w:themeColor="text1"/>
          <w:u w:val="single"/>
        </w:rPr>
      </w:pPr>
      <w:r w:rsidRPr="00A072B4">
        <w:rPr>
          <w:rFonts w:cstheme="minorHAnsi"/>
          <w:b/>
          <w:color w:val="000000" w:themeColor="text1"/>
          <w:u w:val="single"/>
        </w:rPr>
        <w:br w:type="page"/>
      </w:r>
    </w:p>
    <w:p w14:paraId="5803F1E6" w14:textId="0001E486" w:rsidR="00E52698" w:rsidRPr="00AA2A1B" w:rsidRDefault="0082013C" w:rsidP="00AA2A1B">
      <w:pPr>
        <w:spacing w:after="240"/>
        <w:rPr>
          <w:b/>
          <w:bCs/>
          <w:color w:val="000000" w:themeColor="text1"/>
        </w:rPr>
      </w:pPr>
      <w:r w:rsidRPr="00D002AD">
        <w:rPr>
          <w:b/>
          <w:bCs/>
          <w:color w:val="000000" w:themeColor="text1"/>
        </w:rPr>
        <w:lastRenderedPageBreak/>
        <w:t>MAJOR MANAGEMENT PRIORITIES &amp; CHALLENGES</w:t>
      </w:r>
      <w:bookmarkStart w:id="28" w:name="_Hlk53358791"/>
      <w:r w:rsidR="005F4480">
        <w:rPr>
          <w:b/>
          <w:bCs/>
          <w:color w:val="000000" w:themeColor="text1"/>
        </w:rPr>
        <w:t xml:space="preserve"> (continued)</w:t>
      </w:r>
    </w:p>
    <w:p w14:paraId="70DDDB97" w14:textId="718B1237" w:rsidR="00A3710D" w:rsidRPr="00AA2A1B" w:rsidRDefault="00E52698" w:rsidP="00AA2A1B">
      <w:pPr>
        <w:spacing w:after="240"/>
        <w:rPr>
          <w:b/>
          <w:bCs/>
        </w:rPr>
      </w:pPr>
      <w:r w:rsidRPr="00D002AD">
        <w:rPr>
          <w:b/>
          <w:bCs/>
        </w:rPr>
        <w:t>Costs of developing a workforce for the 21st Century</w:t>
      </w:r>
      <w:bookmarkEnd w:id="28"/>
    </w:p>
    <w:p w14:paraId="0A4B6E65" w14:textId="6F51AB67" w:rsidR="00521A39" w:rsidRPr="00A072B4" w:rsidRDefault="00521A39" w:rsidP="00AA2A1B">
      <w:pPr>
        <w:spacing w:after="240"/>
        <w:rPr>
          <w:rFonts w:cstheme="minorHAnsi"/>
          <w:color w:val="000000" w:themeColor="text1"/>
        </w:rPr>
      </w:pPr>
      <w:r w:rsidRPr="00A072B4">
        <w:rPr>
          <w:rFonts w:cstheme="minorHAnsi"/>
          <w:color w:val="000000" w:themeColor="text1"/>
        </w:rPr>
        <w:t>Management’s major priorities for the National Council on Disability for Fiscal Year 2022 are to:</w:t>
      </w:r>
    </w:p>
    <w:p w14:paraId="0AD6CE92" w14:textId="6BBAA5D1" w:rsidR="00521A39" w:rsidRPr="00A072B4" w:rsidRDefault="00521A39" w:rsidP="00AA2A1B">
      <w:pPr>
        <w:pStyle w:val="ListParagraph"/>
        <w:numPr>
          <w:ilvl w:val="0"/>
          <w:numId w:val="4"/>
        </w:numPr>
        <w:spacing w:after="240"/>
        <w:contextualSpacing w:val="0"/>
        <w:rPr>
          <w:rFonts w:cstheme="minorHAnsi"/>
          <w:color w:val="000000" w:themeColor="text1"/>
        </w:rPr>
      </w:pPr>
      <w:r w:rsidRPr="00A072B4">
        <w:rPr>
          <w:rFonts w:cstheme="minorHAnsi"/>
          <w:color w:val="000000" w:themeColor="text1"/>
        </w:rPr>
        <w:t xml:space="preserve">Thoughtfully assess </w:t>
      </w:r>
      <w:r w:rsidR="00754B81">
        <w:rPr>
          <w:rFonts w:cstheme="minorHAnsi"/>
          <w:color w:val="000000" w:themeColor="text1"/>
        </w:rPr>
        <w:t>a</w:t>
      </w:r>
      <w:r w:rsidRPr="00A072B4">
        <w:rPr>
          <w:rFonts w:cstheme="minorHAnsi"/>
          <w:color w:val="000000" w:themeColor="text1"/>
        </w:rPr>
        <w:t xml:space="preserve">gency workforce, workload, and workflow against the </w:t>
      </w:r>
      <w:r w:rsidR="00E11E71">
        <w:rPr>
          <w:rFonts w:cstheme="minorHAnsi"/>
          <w:color w:val="000000" w:themeColor="text1"/>
        </w:rPr>
        <w:t>any applicable executive orders and OMB guidance</w:t>
      </w:r>
      <w:r w:rsidRPr="00A072B4">
        <w:rPr>
          <w:rFonts w:cstheme="minorHAnsi"/>
          <w:color w:val="000000" w:themeColor="text1"/>
        </w:rPr>
        <w:t>;</w:t>
      </w:r>
    </w:p>
    <w:p w14:paraId="6DBF5B27" w14:textId="74CCF5CD" w:rsidR="00521A39" w:rsidRPr="00A072B4" w:rsidRDefault="00644926" w:rsidP="00AA2A1B">
      <w:pPr>
        <w:pStyle w:val="ListParagraph"/>
        <w:numPr>
          <w:ilvl w:val="0"/>
          <w:numId w:val="4"/>
        </w:numPr>
        <w:spacing w:after="240"/>
        <w:contextualSpacing w:val="0"/>
        <w:rPr>
          <w:rFonts w:cstheme="minorHAnsi"/>
          <w:color w:val="000000" w:themeColor="text1"/>
        </w:rPr>
      </w:pPr>
      <w:r>
        <w:rPr>
          <w:rFonts w:cstheme="minorHAnsi"/>
          <w:color w:val="000000" w:themeColor="text1"/>
        </w:rPr>
        <w:t>Pursue o</w:t>
      </w:r>
      <w:r w:rsidR="00521A39" w:rsidRPr="00A072B4">
        <w:rPr>
          <w:rFonts w:cstheme="minorHAnsi"/>
          <w:color w:val="000000" w:themeColor="text1"/>
        </w:rPr>
        <w:t xml:space="preserve">ngoing review and updates to our internal control policies and procedures; </w:t>
      </w:r>
    </w:p>
    <w:p w14:paraId="6118D623" w14:textId="2D799040" w:rsidR="00521A39" w:rsidRPr="00A072B4" w:rsidRDefault="0068294F" w:rsidP="00AA2A1B">
      <w:pPr>
        <w:pStyle w:val="ListParagraph"/>
        <w:numPr>
          <w:ilvl w:val="0"/>
          <w:numId w:val="4"/>
        </w:numPr>
        <w:spacing w:after="240"/>
        <w:contextualSpacing w:val="0"/>
        <w:rPr>
          <w:rFonts w:cstheme="minorHAnsi"/>
          <w:color w:val="000000" w:themeColor="text1"/>
        </w:rPr>
      </w:pPr>
      <w:r>
        <w:rPr>
          <w:rFonts w:cstheme="minorHAnsi"/>
          <w:color w:val="000000" w:themeColor="text1"/>
        </w:rPr>
        <w:t>Co</w:t>
      </w:r>
      <w:r w:rsidR="00521A39" w:rsidRPr="00A072B4">
        <w:rPr>
          <w:rFonts w:cstheme="minorHAnsi"/>
          <w:color w:val="000000" w:themeColor="text1"/>
        </w:rPr>
        <w:t>ntinue compliance with mandated cybersecurity protocols</w:t>
      </w:r>
      <w:r>
        <w:rPr>
          <w:rFonts w:cstheme="minorHAnsi"/>
          <w:color w:val="000000" w:themeColor="text1"/>
        </w:rPr>
        <w:t>, as the budget allows</w:t>
      </w:r>
      <w:r w:rsidR="00521A39" w:rsidRPr="00A072B4">
        <w:rPr>
          <w:rFonts w:cstheme="minorHAnsi"/>
          <w:color w:val="000000" w:themeColor="text1"/>
        </w:rPr>
        <w:t xml:space="preserve">; </w:t>
      </w:r>
    </w:p>
    <w:p w14:paraId="10DBD702" w14:textId="327529FD" w:rsidR="00521A39" w:rsidRPr="00A072B4" w:rsidRDefault="00521A39" w:rsidP="00AA2A1B">
      <w:pPr>
        <w:pStyle w:val="ListParagraph"/>
        <w:numPr>
          <w:ilvl w:val="0"/>
          <w:numId w:val="4"/>
        </w:numPr>
        <w:spacing w:after="240"/>
        <w:contextualSpacing w:val="0"/>
        <w:rPr>
          <w:rFonts w:cstheme="minorHAnsi"/>
          <w:color w:val="000000" w:themeColor="text1"/>
        </w:rPr>
      </w:pPr>
      <w:r w:rsidRPr="00A072B4">
        <w:rPr>
          <w:rFonts w:cstheme="minorHAnsi"/>
          <w:color w:val="000000" w:themeColor="text1"/>
        </w:rPr>
        <w:t xml:space="preserve">Hire, train, develop, and retain an exceptional workforce; </w:t>
      </w:r>
    </w:p>
    <w:p w14:paraId="4F6F53B6" w14:textId="0ADDF866" w:rsidR="00521A39" w:rsidRPr="00AA2A1B" w:rsidRDefault="00521A39" w:rsidP="00AA2A1B">
      <w:pPr>
        <w:pStyle w:val="ListParagraph"/>
        <w:numPr>
          <w:ilvl w:val="0"/>
          <w:numId w:val="4"/>
        </w:numPr>
        <w:spacing w:after="240"/>
        <w:contextualSpacing w:val="0"/>
        <w:rPr>
          <w:rFonts w:cstheme="minorHAnsi"/>
          <w:color w:val="000000" w:themeColor="text1"/>
        </w:rPr>
      </w:pPr>
      <w:r w:rsidRPr="00A072B4">
        <w:rPr>
          <w:rFonts w:cstheme="minorHAnsi"/>
          <w:color w:val="000000" w:themeColor="text1"/>
        </w:rPr>
        <w:t xml:space="preserve">Continue to practice and promote hiring of people with disabilities. </w:t>
      </w:r>
    </w:p>
    <w:p w14:paraId="67A6A6D7" w14:textId="5D994752" w:rsidR="00521A39" w:rsidRPr="00A072B4" w:rsidRDefault="00521A39" w:rsidP="00AA2A1B">
      <w:pPr>
        <w:spacing w:after="240"/>
        <w:rPr>
          <w:rFonts w:cstheme="minorHAnsi"/>
          <w:color w:val="000000" w:themeColor="text1"/>
        </w:rPr>
      </w:pPr>
      <w:r w:rsidRPr="00A072B4">
        <w:rPr>
          <w:rFonts w:cstheme="minorHAnsi"/>
          <w:color w:val="000000" w:themeColor="text1"/>
        </w:rPr>
        <w:t xml:space="preserve">An enduring management challenge is how best to approach the allocation of </w:t>
      </w:r>
      <w:r w:rsidR="00AC30D0">
        <w:rPr>
          <w:rFonts w:cstheme="minorHAnsi"/>
          <w:color w:val="000000" w:themeColor="text1"/>
        </w:rPr>
        <w:t>the Council</w:t>
      </w:r>
      <w:r w:rsidRPr="00A072B4">
        <w:rPr>
          <w:rFonts w:cstheme="minorHAnsi"/>
          <w:color w:val="000000" w:themeColor="text1"/>
        </w:rPr>
        <w:t xml:space="preserve">’s limited financial and human resources. The Council has been operating with eleven full-time staff and nine Council members, </w:t>
      </w:r>
      <w:r w:rsidR="004E05C3">
        <w:rPr>
          <w:rFonts w:cstheme="minorHAnsi"/>
          <w:color w:val="000000" w:themeColor="text1"/>
        </w:rPr>
        <w:t>who</w:t>
      </w:r>
      <w:r w:rsidR="004E05C3" w:rsidRPr="00A072B4">
        <w:rPr>
          <w:rFonts w:cstheme="minorHAnsi"/>
          <w:color w:val="000000" w:themeColor="text1"/>
        </w:rPr>
        <w:t xml:space="preserve"> </w:t>
      </w:r>
      <w:r w:rsidRPr="00A072B4">
        <w:rPr>
          <w:rFonts w:cstheme="minorHAnsi"/>
          <w:color w:val="000000" w:themeColor="text1"/>
        </w:rPr>
        <w:t xml:space="preserve">balance their service to the Council with their own full-time careers. Given the breadth our mission, the scope of our engagement, policy development, and collaborative activities </w:t>
      </w:r>
      <w:r w:rsidR="00B751D1">
        <w:rPr>
          <w:rFonts w:cstheme="minorHAnsi"/>
          <w:color w:val="000000" w:themeColor="text1"/>
        </w:rPr>
        <w:t>are</w:t>
      </w:r>
      <w:r w:rsidRPr="00A072B4">
        <w:rPr>
          <w:rFonts w:cstheme="minorHAnsi"/>
          <w:color w:val="000000" w:themeColor="text1"/>
        </w:rPr>
        <w:t xml:space="preserve"> often limited by the lack of workforce. Our modest budget and small workforce necessitate balancing and prioritizing stakeholder needs with available resources. </w:t>
      </w:r>
    </w:p>
    <w:p w14:paraId="22C81635" w14:textId="513298CF" w:rsidR="0068294F" w:rsidRPr="00A072B4" w:rsidRDefault="00521A39" w:rsidP="00AA2A1B">
      <w:pPr>
        <w:spacing w:after="240"/>
        <w:rPr>
          <w:rFonts w:cstheme="minorHAnsi"/>
          <w:color w:val="000000" w:themeColor="text1"/>
        </w:rPr>
      </w:pPr>
      <w:r w:rsidRPr="00A072B4">
        <w:rPr>
          <w:rFonts w:cstheme="minorHAnsi"/>
          <w:color w:val="000000" w:themeColor="text1"/>
        </w:rPr>
        <w:t xml:space="preserve">Related to the allocation of resources, maintaining a continuity of workforce is both a management priority and challenge. </w:t>
      </w:r>
      <w:r w:rsidR="002743F1">
        <w:rPr>
          <w:rFonts w:cstheme="minorHAnsi"/>
          <w:color w:val="000000" w:themeColor="text1"/>
        </w:rPr>
        <w:t>Throughout FY2020, NCD continued to operate with only 11 of its 12 full time employees, resulting in budgetary savings</w:t>
      </w:r>
      <w:r w:rsidR="008753BB">
        <w:rPr>
          <w:rFonts w:cstheme="minorHAnsi"/>
          <w:color w:val="000000" w:themeColor="text1"/>
        </w:rPr>
        <w:t xml:space="preserve"> </w:t>
      </w:r>
      <w:r w:rsidR="002743F1">
        <w:rPr>
          <w:rFonts w:cstheme="minorHAnsi"/>
          <w:color w:val="000000" w:themeColor="text1"/>
        </w:rPr>
        <w:t xml:space="preserve">but with implications </w:t>
      </w:r>
      <w:r w:rsidR="00617D69">
        <w:rPr>
          <w:rFonts w:cstheme="minorHAnsi"/>
          <w:color w:val="000000" w:themeColor="text1"/>
        </w:rPr>
        <w:t xml:space="preserve">for </w:t>
      </w:r>
      <w:r w:rsidR="002743F1">
        <w:rPr>
          <w:rFonts w:cstheme="minorHAnsi"/>
          <w:color w:val="000000" w:themeColor="text1"/>
        </w:rPr>
        <w:t xml:space="preserve">operational efficiencies. </w:t>
      </w:r>
      <w:r w:rsidRPr="00A072B4">
        <w:rPr>
          <w:rFonts w:cstheme="minorHAnsi"/>
          <w:color w:val="000000" w:themeColor="text1"/>
        </w:rPr>
        <w:t xml:space="preserve">Unlike a larger </w:t>
      </w:r>
      <w:r w:rsidR="007A2A9A">
        <w:rPr>
          <w:rFonts w:cstheme="minorHAnsi"/>
          <w:color w:val="000000" w:themeColor="text1"/>
        </w:rPr>
        <w:t>a</w:t>
      </w:r>
      <w:r w:rsidR="007A2A9A" w:rsidRPr="00A072B4">
        <w:rPr>
          <w:rFonts w:cstheme="minorHAnsi"/>
          <w:color w:val="000000" w:themeColor="text1"/>
        </w:rPr>
        <w:t xml:space="preserve">gency </w:t>
      </w:r>
      <w:r w:rsidRPr="00A072B4">
        <w:rPr>
          <w:rFonts w:cstheme="minorHAnsi"/>
          <w:color w:val="000000" w:themeColor="text1"/>
        </w:rPr>
        <w:t xml:space="preserve">that can withstand numerous vacancies without immediate implication to mission accomplishment or the operational integrity of </w:t>
      </w:r>
      <w:r w:rsidR="00AC30D0">
        <w:rPr>
          <w:rFonts w:cstheme="minorHAnsi"/>
          <w:color w:val="000000" w:themeColor="text1"/>
        </w:rPr>
        <w:t>the Council</w:t>
      </w:r>
      <w:r w:rsidRPr="00A072B4">
        <w:rPr>
          <w:rFonts w:cstheme="minorHAnsi"/>
          <w:color w:val="000000" w:themeColor="text1"/>
        </w:rPr>
        <w:t xml:space="preserve">, in an </w:t>
      </w:r>
      <w:r w:rsidR="007A2A9A">
        <w:rPr>
          <w:rFonts w:cstheme="minorHAnsi"/>
          <w:color w:val="000000" w:themeColor="text1"/>
        </w:rPr>
        <w:t>a</w:t>
      </w:r>
      <w:r w:rsidR="007A2A9A" w:rsidRPr="00A072B4">
        <w:rPr>
          <w:rFonts w:cstheme="minorHAnsi"/>
          <w:color w:val="000000" w:themeColor="text1"/>
        </w:rPr>
        <w:t xml:space="preserve">gency </w:t>
      </w:r>
      <w:r w:rsidRPr="00A072B4">
        <w:rPr>
          <w:rFonts w:cstheme="minorHAnsi"/>
          <w:color w:val="000000" w:themeColor="text1"/>
        </w:rPr>
        <w:t xml:space="preserve">of our size, even a single vacancy can create a palpable effect on </w:t>
      </w:r>
      <w:r w:rsidR="00AC30D0">
        <w:rPr>
          <w:rFonts w:cstheme="minorHAnsi"/>
          <w:color w:val="000000" w:themeColor="text1"/>
        </w:rPr>
        <w:t>the Council</w:t>
      </w:r>
      <w:r w:rsidRPr="00A072B4">
        <w:rPr>
          <w:rFonts w:cstheme="minorHAnsi"/>
          <w:color w:val="000000" w:themeColor="text1"/>
        </w:rPr>
        <w:t xml:space="preserve">. Additionally, with the extent of discrete responsibilities every federal agency faces, regardless of size, individual employees may be the sole individual responsible for and knowledgeable of how to complete particular tasks. This necessarily creates risk for which </w:t>
      </w:r>
      <w:r w:rsidR="00AC30D0">
        <w:rPr>
          <w:rFonts w:cstheme="minorHAnsi"/>
          <w:color w:val="000000" w:themeColor="text1"/>
        </w:rPr>
        <w:t>the Council</w:t>
      </w:r>
      <w:r w:rsidR="007A2A9A" w:rsidRPr="00A072B4">
        <w:rPr>
          <w:rFonts w:cstheme="minorHAnsi"/>
          <w:color w:val="000000" w:themeColor="text1"/>
        </w:rPr>
        <w:t xml:space="preserve"> </w:t>
      </w:r>
      <w:r w:rsidRPr="00A072B4">
        <w:rPr>
          <w:rFonts w:cstheme="minorHAnsi"/>
          <w:color w:val="000000" w:themeColor="text1"/>
        </w:rPr>
        <w:t xml:space="preserve">must account for and control. Therefore, </w:t>
      </w:r>
      <w:r w:rsidR="00A72EE5" w:rsidRPr="00A072B4">
        <w:rPr>
          <w:rFonts w:cstheme="minorHAnsi"/>
          <w:color w:val="000000" w:themeColor="text1"/>
        </w:rPr>
        <w:t xml:space="preserve">continuity of leadership, </w:t>
      </w:r>
      <w:r w:rsidRPr="00A072B4">
        <w:rPr>
          <w:rFonts w:cstheme="minorHAnsi"/>
          <w:color w:val="000000" w:themeColor="text1"/>
        </w:rPr>
        <w:lastRenderedPageBreak/>
        <w:t xml:space="preserve">employee retention, professional development, </w:t>
      </w:r>
      <w:r w:rsidR="00A72EE5" w:rsidRPr="00A072B4">
        <w:rPr>
          <w:rFonts w:cstheme="minorHAnsi"/>
          <w:color w:val="000000" w:themeColor="text1"/>
        </w:rPr>
        <w:t xml:space="preserve">and </w:t>
      </w:r>
      <w:r w:rsidRPr="00A072B4">
        <w:rPr>
          <w:rFonts w:cstheme="minorHAnsi"/>
          <w:color w:val="000000" w:themeColor="text1"/>
        </w:rPr>
        <w:t>cross-training among employees</w:t>
      </w:r>
      <w:r w:rsidR="00A72EE5" w:rsidRPr="00A072B4">
        <w:rPr>
          <w:rFonts w:cstheme="minorHAnsi"/>
          <w:color w:val="000000" w:themeColor="text1"/>
        </w:rPr>
        <w:t xml:space="preserve"> </w:t>
      </w:r>
      <w:r w:rsidRPr="00A072B4">
        <w:rPr>
          <w:rFonts w:cstheme="minorHAnsi"/>
          <w:color w:val="000000" w:themeColor="text1"/>
        </w:rPr>
        <w:t xml:space="preserve">are </w:t>
      </w:r>
      <w:r w:rsidR="00A72EE5" w:rsidRPr="00A072B4">
        <w:rPr>
          <w:rFonts w:cstheme="minorHAnsi"/>
          <w:color w:val="000000" w:themeColor="text1"/>
        </w:rPr>
        <w:t xml:space="preserve">priorities of </w:t>
      </w:r>
      <w:r w:rsidRPr="00A072B4">
        <w:rPr>
          <w:rFonts w:cstheme="minorHAnsi"/>
          <w:color w:val="000000" w:themeColor="text1"/>
        </w:rPr>
        <w:t>management at all times as are persisting in efforts to seek opportunities to strengthen and add to the number of staff</w:t>
      </w:r>
      <w:r w:rsidR="00A72EE5" w:rsidRPr="00A072B4">
        <w:rPr>
          <w:rFonts w:cstheme="minorHAnsi"/>
          <w:color w:val="000000" w:themeColor="text1"/>
        </w:rPr>
        <w:t>.</w:t>
      </w:r>
      <w:r w:rsidRPr="00A072B4">
        <w:rPr>
          <w:rFonts w:cstheme="minorHAnsi"/>
          <w:color w:val="000000" w:themeColor="text1"/>
        </w:rPr>
        <w:t xml:space="preserve"> </w:t>
      </w:r>
    </w:p>
    <w:p w14:paraId="24476DEA" w14:textId="58F74365" w:rsidR="0082013C" w:rsidRPr="00A072B4" w:rsidRDefault="00A72EE5" w:rsidP="00AA2A1B">
      <w:pPr>
        <w:spacing w:after="240"/>
        <w:rPr>
          <w:rFonts w:cstheme="minorHAnsi"/>
          <w:color w:val="000000" w:themeColor="text1"/>
        </w:rPr>
      </w:pPr>
      <w:r w:rsidRPr="00A072B4">
        <w:rPr>
          <w:rFonts w:cstheme="minorHAnsi"/>
          <w:color w:val="000000" w:themeColor="text1"/>
        </w:rPr>
        <w:t xml:space="preserve">We have continued to </w:t>
      </w:r>
      <w:r w:rsidR="0082013C" w:rsidRPr="00A072B4">
        <w:rPr>
          <w:rFonts w:cstheme="minorHAnsi"/>
          <w:color w:val="000000" w:themeColor="text1"/>
        </w:rPr>
        <w:t>enhance</w:t>
      </w:r>
      <w:r w:rsidRPr="00A072B4">
        <w:rPr>
          <w:rFonts w:cstheme="minorHAnsi"/>
          <w:color w:val="000000" w:themeColor="text1"/>
        </w:rPr>
        <w:t xml:space="preserve"> </w:t>
      </w:r>
      <w:r w:rsidR="001D7A45">
        <w:rPr>
          <w:rFonts w:cstheme="minorHAnsi"/>
          <w:color w:val="000000" w:themeColor="text1"/>
        </w:rPr>
        <w:t>our cybersecurity program and have</w:t>
      </w:r>
      <w:r w:rsidR="004A00C7">
        <w:rPr>
          <w:rFonts w:cstheme="minorHAnsi"/>
          <w:color w:val="000000" w:themeColor="text1"/>
        </w:rPr>
        <w:t xml:space="preserve"> entered into </w:t>
      </w:r>
      <w:r w:rsidR="0082013C" w:rsidRPr="00A072B4">
        <w:rPr>
          <w:rFonts w:cstheme="minorHAnsi"/>
          <w:color w:val="000000" w:themeColor="text1"/>
        </w:rPr>
        <w:t>a Memorandum of Agreement (MOA) with the Department of Homeland Security (DHS) and the Department of Defense (DOD) to secure America’s cyber networks</w:t>
      </w:r>
      <w:r w:rsidRPr="00A072B4">
        <w:rPr>
          <w:rFonts w:cstheme="minorHAnsi"/>
          <w:color w:val="000000" w:themeColor="text1"/>
        </w:rPr>
        <w:t>. We also</w:t>
      </w:r>
      <w:r w:rsidR="0082013C" w:rsidRPr="00A072B4">
        <w:rPr>
          <w:rFonts w:cstheme="minorHAnsi"/>
          <w:color w:val="000000" w:themeColor="text1"/>
        </w:rPr>
        <w:t xml:space="preserve"> entered into a MOA with the DHS, Office of Cybersecurity and Communications to ensure the deployment of EINSTEIN Cybersecurity capabilities. </w:t>
      </w:r>
      <w:r w:rsidRPr="00A072B4">
        <w:rPr>
          <w:rFonts w:cstheme="minorHAnsi"/>
          <w:color w:val="000000" w:themeColor="text1"/>
        </w:rPr>
        <w:t xml:space="preserve">We have been </w:t>
      </w:r>
      <w:r w:rsidR="0082013C" w:rsidRPr="00A072B4">
        <w:rPr>
          <w:rFonts w:cstheme="minorHAnsi"/>
          <w:color w:val="000000" w:themeColor="text1"/>
        </w:rPr>
        <w:t xml:space="preserve">participating in the deployment of EINSTEIN Intrusion Prevention Security Services (IPSS) on </w:t>
      </w:r>
      <w:r w:rsidRPr="00A072B4">
        <w:rPr>
          <w:rFonts w:cstheme="minorHAnsi"/>
          <w:color w:val="000000" w:themeColor="text1"/>
        </w:rPr>
        <w:t>our</w:t>
      </w:r>
      <w:r w:rsidR="0082013C" w:rsidRPr="00A072B4">
        <w:rPr>
          <w:rFonts w:cstheme="minorHAnsi"/>
          <w:color w:val="000000" w:themeColor="text1"/>
        </w:rPr>
        <w:t xml:space="preserve"> networks for network security purposes, to look for network traffic indicating known or suspected malicious cyber activity.  </w:t>
      </w:r>
    </w:p>
    <w:p w14:paraId="56CFBC17" w14:textId="3C3F9272" w:rsidR="0082013C" w:rsidRPr="00A072B4" w:rsidRDefault="00A72EE5" w:rsidP="00AA2A1B">
      <w:pPr>
        <w:spacing w:after="240"/>
        <w:rPr>
          <w:rFonts w:cstheme="minorHAnsi"/>
          <w:color w:val="000000" w:themeColor="text1"/>
        </w:rPr>
      </w:pPr>
      <w:r w:rsidRPr="00A072B4">
        <w:rPr>
          <w:rFonts w:cstheme="minorHAnsi"/>
          <w:color w:val="000000" w:themeColor="text1"/>
        </w:rPr>
        <w:t xml:space="preserve">We </w:t>
      </w:r>
      <w:r w:rsidR="0082013C" w:rsidRPr="00A072B4">
        <w:rPr>
          <w:rFonts w:cstheme="minorHAnsi"/>
          <w:color w:val="000000" w:themeColor="text1"/>
        </w:rPr>
        <w:t>establish and maintain</w:t>
      </w:r>
      <w:r w:rsidRPr="00A072B4">
        <w:rPr>
          <w:rFonts w:cstheme="minorHAnsi"/>
          <w:color w:val="000000" w:themeColor="text1"/>
        </w:rPr>
        <w:t xml:space="preserve"> </w:t>
      </w:r>
      <w:r w:rsidR="0082013C" w:rsidRPr="00A072B4">
        <w:rPr>
          <w:rFonts w:cstheme="minorHAnsi"/>
          <w:color w:val="000000" w:themeColor="text1"/>
        </w:rPr>
        <w:t>effective internal control and financial management systems that meet the objective of the Federal Manager's Financial Integrity Act. Based</w:t>
      </w:r>
      <w:r w:rsidRPr="00A072B4">
        <w:rPr>
          <w:rFonts w:cstheme="minorHAnsi"/>
          <w:color w:val="000000" w:themeColor="text1"/>
        </w:rPr>
        <w:t xml:space="preserve"> upon the results of the independent auditor’s biennial report</w:t>
      </w:r>
      <w:r w:rsidR="0082013C" w:rsidRPr="00A072B4">
        <w:rPr>
          <w:rFonts w:cstheme="minorHAnsi"/>
          <w:color w:val="000000" w:themeColor="text1"/>
        </w:rPr>
        <w:t>, we can provide reasonable assurance that our internal control over the effectiveness and efficiency of operations and compliance with applicable laws and regulations is operating effectively and no material weaknesses were found in the design or operation of the internal controls.</w:t>
      </w:r>
    </w:p>
    <w:p w14:paraId="48117E53" w14:textId="00B08058" w:rsidR="0082013C" w:rsidRPr="00A072B4" w:rsidRDefault="00280C42" w:rsidP="00AA2A1B">
      <w:pPr>
        <w:spacing w:after="240"/>
        <w:rPr>
          <w:rFonts w:cstheme="minorHAnsi"/>
          <w:color w:val="000000" w:themeColor="text1"/>
        </w:rPr>
      </w:pPr>
      <w:r>
        <w:rPr>
          <w:rFonts w:cstheme="minorHAnsi"/>
          <w:color w:val="000000" w:themeColor="text1"/>
        </w:rPr>
        <w:t>NCD</w:t>
      </w:r>
      <w:r w:rsidR="00A72EE5" w:rsidRPr="00A072B4">
        <w:rPr>
          <w:rFonts w:cstheme="minorHAnsi"/>
          <w:color w:val="000000" w:themeColor="text1"/>
        </w:rPr>
        <w:t xml:space="preserve"> </w:t>
      </w:r>
      <w:r w:rsidR="0082013C" w:rsidRPr="00A072B4">
        <w:rPr>
          <w:rFonts w:cstheme="minorHAnsi"/>
          <w:color w:val="000000" w:themeColor="text1"/>
        </w:rPr>
        <w:t>publishes several full-length reports</w:t>
      </w:r>
      <w:r w:rsidR="00A72EE5" w:rsidRPr="00A072B4">
        <w:rPr>
          <w:rFonts w:cstheme="minorHAnsi"/>
          <w:color w:val="000000" w:themeColor="text1"/>
        </w:rPr>
        <w:t xml:space="preserve"> every year, in addition to advising and responding to multiple requests on various topics. </w:t>
      </w:r>
      <w:r w:rsidR="0082013C" w:rsidRPr="00A072B4">
        <w:rPr>
          <w:rFonts w:cstheme="minorHAnsi"/>
          <w:color w:val="000000" w:themeColor="text1"/>
        </w:rPr>
        <w:t>In F</w:t>
      </w:r>
      <w:r w:rsidR="00E61D44">
        <w:rPr>
          <w:rFonts w:cstheme="minorHAnsi"/>
          <w:color w:val="000000" w:themeColor="text1"/>
        </w:rPr>
        <w:t>iscal Year 202</w:t>
      </w:r>
      <w:r w:rsidR="0082013C" w:rsidRPr="00A072B4">
        <w:rPr>
          <w:rFonts w:cstheme="minorHAnsi"/>
          <w:color w:val="000000" w:themeColor="text1"/>
        </w:rPr>
        <w:t xml:space="preserve">1, we </w:t>
      </w:r>
      <w:r w:rsidR="00A72EE5" w:rsidRPr="00A072B4">
        <w:rPr>
          <w:rFonts w:cstheme="minorHAnsi"/>
          <w:color w:val="000000" w:themeColor="text1"/>
        </w:rPr>
        <w:t xml:space="preserve">are </w:t>
      </w:r>
      <w:r w:rsidR="00266C61">
        <w:rPr>
          <w:rFonts w:cstheme="minorHAnsi"/>
          <w:color w:val="000000" w:themeColor="text1"/>
        </w:rPr>
        <w:t>scheduled to</w:t>
      </w:r>
      <w:r w:rsidR="0082013C" w:rsidRPr="00A072B4">
        <w:rPr>
          <w:rFonts w:cstheme="minorHAnsi"/>
          <w:color w:val="000000" w:themeColor="text1"/>
        </w:rPr>
        <w:t xml:space="preserve"> release five</w:t>
      </w:r>
      <w:r w:rsidR="00A72EE5" w:rsidRPr="00A072B4">
        <w:rPr>
          <w:rFonts w:cstheme="minorHAnsi"/>
          <w:color w:val="000000" w:themeColor="text1"/>
        </w:rPr>
        <w:t xml:space="preserve"> full-length reports</w:t>
      </w:r>
      <w:r w:rsidR="0082013C" w:rsidRPr="00A072B4">
        <w:rPr>
          <w:rFonts w:cstheme="minorHAnsi"/>
          <w:color w:val="000000" w:themeColor="text1"/>
        </w:rPr>
        <w:t xml:space="preserve">. </w:t>
      </w:r>
      <w:r w:rsidR="00697FE0">
        <w:rPr>
          <w:rFonts w:cstheme="minorHAnsi"/>
          <w:color w:val="000000" w:themeColor="text1"/>
        </w:rPr>
        <w:t>Most</w:t>
      </w:r>
      <w:r w:rsidR="00697FE0" w:rsidRPr="00A072B4">
        <w:rPr>
          <w:rFonts w:cstheme="minorHAnsi"/>
          <w:color w:val="000000" w:themeColor="text1"/>
        </w:rPr>
        <w:t xml:space="preserve"> </w:t>
      </w:r>
      <w:r w:rsidR="0082013C" w:rsidRPr="00A072B4">
        <w:rPr>
          <w:rFonts w:cstheme="minorHAnsi"/>
          <w:color w:val="000000" w:themeColor="text1"/>
        </w:rPr>
        <w:t xml:space="preserve">research </w:t>
      </w:r>
      <w:r w:rsidR="00697FE0" w:rsidRPr="00A072B4">
        <w:rPr>
          <w:rFonts w:cstheme="minorHAnsi"/>
          <w:color w:val="000000" w:themeColor="text1"/>
        </w:rPr>
        <w:t>p</w:t>
      </w:r>
      <w:r w:rsidR="00697FE0">
        <w:rPr>
          <w:rFonts w:cstheme="minorHAnsi"/>
          <w:color w:val="000000" w:themeColor="text1"/>
        </w:rPr>
        <w:t>rojects</w:t>
      </w:r>
      <w:r w:rsidR="00697FE0" w:rsidRPr="00A072B4">
        <w:rPr>
          <w:rFonts w:cstheme="minorHAnsi"/>
          <w:color w:val="000000" w:themeColor="text1"/>
        </w:rPr>
        <w:t xml:space="preserve"> </w:t>
      </w:r>
      <w:r w:rsidR="0082013C" w:rsidRPr="00A072B4">
        <w:rPr>
          <w:rFonts w:cstheme="minorHAnsi"/>
          <w:color w:val="000000" w:themeColor="text1"/>
        </w:rPr>
        <w:t xml:space="preserve">involve outside contractual assistance. These full-length reports are fulsome research endeavors that entail a broad scope of policy consideration, and/or address an emerging topic or technology that </w:t>
      </w:r>
      <w:r w:rsidR="00A72EE5" w:rsidRPr="00A072B4">
        <w:rPr>
          <w:rFonts w:cstheme="minorHAnsi"/>
          <w:color w:val="000000" w:themeColor="text1"/>
        </w:rPr>
        <w:t>we</w:t>
      </w:r>
      <w:r w:rsidR="0082013C" w:rsidRPr="00A072B4">
        <w:rPr>
          <w:rFonts w:cstheme="minorHAnsi"/>
          <w:color w:val="000000" w:themeColor="text1"/>
        </w:rPr>
        <w:t xml:space="preserve"> urge policymakers to consider. While </w:t>
      </w:r>
      <w:r w:rsidR="00A72EE5" w:rsidRPr="00A072B4">
        <w:rPr>
          <w:rFonts w:cstheme="minorHAnsi"/>
          <w:color w:val="000000" w:themeColor="text1"/>
        </w:rPr>
        <w:t xml:space="preserve">we </w:t>
      </w:r>
      <w:r w:rsidR="0082013C" w:rsidRPr="00A072B4">
        <w:rPr>
          <w:rFonts w:cstheme="minorHAnsi"/>
          <w:color w:val="000000" w:themeColor="text1"/>
        </w:rPr>
        <w:t>will continue to service the needs of policymakers and the disability community’s interests and publish research/policy reports each year, we are forced to reallocate money from this mission critical task to ensure we are in compliance with cybersecurity mandates</w:t>
      </w:r>
      <w:r w:rsidR="00A72EE5" w:rsidRPr="00A072B4">
        <w:rPr>
          <w:rFonts w:cstheme="minorHAnsi"/>
          <w:color w:val="000000" w:themeColor="text1"/>
        </w:rPr>
        <w:t xml:space="preserve"> and meet the operational needs of </w:t>
      </w:r>
      <w:r w:rsidR="00AC30D0">
        <w:rPr>
          <w:rFonts w:cstheme="minorHAnsi"/>
          <w:color w:val="000000" w:themeColor="text1"/>
        </w:rPr>
        <w:t>the Council</w:t>
      </w:r>
      <w:r w:rsidR="00A72EE5" w:rsidRPr="00A072B4">
        <w:rPr>
          <w:rFonts w:cstheme="minorHAnsi"/>
          <w:color w:val="000000" w:themeColor="text1"/>
        </w:rPr>
        <w:t xml:space="preserve">. </w:t>
      </w:r>
      <w:r w:rsidR="0082013C" w:rsidRPr="00A072B4">
        <w:rPr>
          <w:rFonts w:cstheme="minorHAnsi"/>
          <w:color w:val="000000" w:themeColor="text1"/>
        </w:rPr>
        <w:t xml:space="preserve">  </w:t>
      </w:r>
    </w:p>
    <w:p w14:paraId="27824C25" w14:textId="5A9EFED0" w:rsidR="0082013C" w:rsidRPr="00A072B4" w:rsidRDefault="0082013C" w:rsidP="00AA2A1B">
      <w:pPr>
        <w:pStyle w:val="Heading3"/>
        <w:spacing w:before="0" w:after="240" w:line="360" w:lineRule="auto"/>
        <w:rPr>
          <w:rFonts w:cstheme="minorHAnsi"/>
          <w:color w:val="000000" w:themeColor="text1"/>
        </w:rPr>
      </w:pPr>
      <w:bookmarkStart w:id="29" w:name="_Hlk72826311"/>
      <w:r w:rsidRPr="00A072B4">
        <w:rPr>
          <w:rFonts w:cstheme="minorHAnsi"/>
          <w:color w:val="000000" w:themeColor="text1"/>
        </w:rPr>
        <w:t xml:space="preserve">the mission </w:t>
      </w:r>
      <w:r w:rsidR="00202569">
        <w:rPr>
          <w:rFonts w:cstheme="minorHAnsi"/>
          <w:color w:val="000000" w:themeColor="text1"/>
        </w:rPr>
        <w:t xml:space="preserve">and workforce </w:t>
      </w:r>
      <w:r w:rsidRPr="00A072B4">
        <w:rPr>
          <w:rFonts w:cstheme="minorHAnsi"/>
          <w:color w:val="000000" w:themeColor="text1"/>
        </w:rPr>
        <w:t xml:space="preserve">of </w:t>
      </w:r>
      <w:r w:rsidR="00AC30D0">
        <w:rPr>
          <w:rFonts w:cstheme="minorHAnsi"/>
          <w:color w:val="000000" w:themeColor="text1"/>
        </w:rPr>
        <w:t>the Council</w:t>
      </w:r>
      <w:r w:rsidRPr="00A072B4">
        <w:rPr>
          <w:rFonts w:cstheme="minorHAnsi"/>
          <w:color w:val="000000" w:themeColor="text1"/>
        </w:rPr>
        <w:t xml:space="preserve"> </w:t>
      </w:r>
    </w:p>
    <w:p w14:paraId="134885B5" w14:textId="70F07A2A" w:rsidR="0082013C" w:rsidRPr="00A072B4" w:rsidRDefault="0082013C" w:rsidP="00AA2A1B">
      <w:pPr>
        <w:spacing w:after="240"/>
        <w:rPr>
          <w:rFonts w:cstheme="minorHAnsi"/>
          <w:color w:val="000000" w:themeColor="text1"/>
        </w:rPr>
      </w:pPr>
      <w:r w:rsidRPr="00A072B4">
        <w:rPr>
          <w:rFonts w:cstheme="minorHAnsi"/>
          <w:color w:val="000000" w:themeColor="text1"/>
        </w:rPr>
        <w:t xml:space="preserve">Since </w:t>
      </w:r>
      <w:r w:rsidR="000E754F" w:rsidRPr="00A072B4">
        <w:rPr>
          <w:rFonts w:cstheme="minorHAnsi"/>
          <w:color w:val="000000" w:themeColor="text1"/>
        </w:rPr>
        <w:t xml:space="preserve">the </w:t>
      </w:r>
      <w:r w:rsidRPr="00A072B4">
        <w:rPr>
          <w:rFonts w:cstheme="minorHAnsi"/>
          <w:color w:val="000000" w:themeColor="text1"/>
        </w:rPr>
        <w:t xml:space="preserve">inception </w:t>
      </w:r>
      <w:r w:rsidR="000E754F" w:rsidRPr="00A072B4">
        <w:rPr>
          <w:rFonts w:cstheme="minorHAnsi"/>
          <w:color w:val="000000" w:themeColor="text1"/>
        </w:rPr>
        <w:t xml:space="preserve">of </w:t>
      </w:r>
      <w:r w:rsidR="00E049C3">
        <w:rPr>
          <w:rFonts w:cstheme="minorHAnsi"/>
          <w:color w:val="000000" w:themeColor="text1"/>
        </w:rPr>
        <w:t>NCD</w:t>
      </w:r>
      <w:r w:rsidR="000E754F" w:rsidRPr="00A072B4">
        <w:rPr>
          <w:rFonts w:cstheme="minorHAnsi"/>
          <w:color w:val="000000" w:themeColor="text1"/>
        </w:rPr>
        <w:t xml:space="preserve"> </w:t>
      </w:r>
      <w:r w:rsidRPr="00A072B4">
        <w:rPr>
          <w:rFonts w:cstheme="minorHAnsi"/>
          <w:color w:val="000000" w:themeColor="text1"/>
        </w:rPr>
        <w:t xml:space="preserve">and its original statutory charge to review and advise on laws and policies impacting people with disabilities, numerous amendments to existing civil </w:t>
      </w:r>
      <w:r w:rsidRPr="00A072B4">
        <w:rPr>
          <w:rFonts w:cstheme="minorHAnsi"/>
          <w:color w:val="000000" w:themeColor="text1"/>
        </w:rPr>
        <w:lastRenderedPageBreak/>
        <w:t>rights laws as well as the passage of new laws ha</w:t>
      </w:r>
      <w:r w:rsidR="00E259C0">
        <w:rPr>
          <w:rFonts w:cstheme="minorHAnsi"/>
          <w:color w:val="000000" w:themeColor="text1"/>
        </w:rPr>
        <w:t>ve</w:t>
      </w:r>
      <w:r w:rsidRPr="00A072B4">
        <w:rPr>
          <w:rFonts w:cstheme="minorHAnsi"/>
          <w:color w:val="000000" w:themeColor="text1"/>
        </w:rPr>
        <w:t xml:space="preserve"> vastly expanded the scope of </w:t>
      </w:r>
      <w:r w:rsidR="000E754F" w:rsidRPr="00A072B4">
        <w:rPr>
          <w:rFonts w:cstheme="minorHAnsi"/>
          <w:color w:val="000000" w:themeColor="text1"/>
        </w:rPr>
        <w:t>our</w:t>
      </w:r>
      <w:r w:rsidRPr="00A072B4">
        <w:rPr>
          <w:rFonts w:cstheme="minorHAnsi"/>
          <w:color w:val="000000" w:themeColor="text1"/>
        </w:rPr>
        <w:t xml:space="preserve"> work</w:t>
      </w:r>
      <w:r w:rsidR="00F75318">
        <w:rPr>
          <w:rFonts w:cstheme="minorHAnsi"/>
          <w:color w:val="000000" w:themeColor="text1"/>
        </w:rPr>
        <w:t>.</w:t>
      </w:r>
      <w:r w:rsidRPr="00A072B4">
        <w:rPr>
          <w:rFonts w:cstheme="minorHAnsi"/>
          <w:color w:val="000000" w:themeColor="text1"/>
        </w:rPr>
        <w:t xml:space="preserve"> </w:t>
      </w:r>
    </w:p>
    <w:p w14:paraId="7A31843C" w14:textId="6C4F2146" w:rsidR="0082013C" w:rsidRDefault="007C7326" w:rsidP="00AA2A1B">
      <w:pPr>
        <w:spacing w:after="240"/>
        <w:rPr>
          <w:rFonts w:cstheme="minorHAnsi"/>
          <w:color w:val="000000" w:themeColor="text1"/>
        </w:rPr>
      </w:pPr>
      <w:r>
        <w:rPr>
          <w:rFonts w:cstheme="minorHAnsi"/>
          <w:color w:val="000000" w:themeColor="text1"/>
        </w:rPr>
        <w:t xml:space="preserve">Based upon our </w:t>
      </w:r>
      <w:r w:rsidR="00AD095A">
        <w:rPr>
          <w:rFonts w:cstheme="minorHAnsi"/>
          <w:color w:val="000000" w:themeColor="text1"/>
        </w:rPr>
        <w:t>FY 2022 request</w:t>
      </w:r>
      <w:r w:rsidR="00C63C02">
        <w:rPr>
          <w:rFonts w:cstheme="minorHAnsi"/>
          <w:color w:val="000000" w:themeColor="text1"/>
        </w:rPr>
        <w:t xml:space="preserve"> </w:t>
      </w:r>
      <w:r w:rsidR="0033291C">
        <w:rPr>
          <w:rFonts w:cstheme="minorHAnsi"/>
          <w:color w:val="000000" w:themeColor="text1"/>
        </w:rPr>
        <w:t xml:space="preserve">and constraints of cybersecurity requirements, </w:t>
      </w:r>
      <w:r>
        <w:rPr>
          <w:rFonts w:cstheme="minorHAnsi"/>
          <w:color w:val="000000" w:themeColor="text1"/>
        </w:rPr>
        <w:t xml:space="preserve">we </w:t>
      </w:r>
      <w:r w:rsidR="00EF6C84">
        <w:rPr>
          <w:rFonts w:cstheme="minorHAnsi"/>
          <w:color w:val="000000" w:themeColor="text1"/>
        </w:rPr>
        <w:t xml:space="preserve">hope to utilize a portion of the </w:t>
      </w:r>
      <w:r w:rsidR="003428FA">
        <w:rPr>
          <w:rFonts w:cstheme="minorHAnsi"/>
          <w:color w:val="000000" w:themeColor="text1"/>
        </w:rPr>
        <w:t xml:space="preserve">increase in appropriations to </w:t>
      </w:r>
      <w:r w:rsidR="00A52E13">
        <w:rPr>
          <w:rFonts w:cstheme="minorHAnsi"/>
          <w:color w:val="000000" w:themeColor="text1"/>
        </w:rPr>
        <w:t xml:space="preserve">help shore up </w:t>
      </w:r>
      <w:r w:rsidR="0082013C" w:rsidRPr="00A072B4">
        <w:rPr>
          <w:rFonts w:cstheme="minorHAnsi"/>
          <w:color w:val="000000" w:themeColor="text1"/>
        </w:rPr>
        <w:t xml:space="preserve">the </w:t>
      </w:r>
      <w:r w:rsidR="00CE281E">
        <w:rPr>
          <w:rFonts w:cstheme="minorHAnsi"/>
          <w:color w:val="000000" w:themeColor="text1"/>
        </w:rPr>
        <w:t xml:space="preserve">workforce </w:t>
      </w:r>
      <w:r w:rsidR="0082013C" w:rsidRPr="00A072B4">
        <w:rPr>
          <w:rFonts w:cstheme="minorHAnsi"/>
          <w:color w:val="000000" w:themeColor="text1"/>
        </w:rPr>
        <w:t xml:space="preserve">needs of </w:t>
      </w:r>
      <w:r w:rsidR="00AC30D0">
        <w:rPr>
          <w:rFonts w:cstheme="minorHAnsi"/>
          <w:color w:val="000000" w:themeColor="text1"/>
        </w:rPr>
        <w:t>the Council</w:t>
      </w:r>
      <w:r w:rsidR="003A5142">
        <w:rPr>
          <w:rFonts w:cstheme="minorHAnsi"/>
          <w:color w:val="000000" w:themeColor="text1"/>
        </w:rPr>
        <w:t xml:space="preserve"> related to</w:t>
      </w:r>
      <w:r w:rsidR="002743F1">
        <w:rPr>
          <w:rFonts w:cstheme="minorHAnsi"/>
          <w:color w:val="000000" w:themeColor="text1"/>
        </w:rPr>
        <w:t xml:space="preserve"> </w:t>
      </w:r>
      <w:r w:rsidR="006E50A4">
        <w:rPr>
          <w:rFonts w:cstheme="minorHAnsi"/>
          <w:color w:val="000000" w:themeColor="text1"/>
        </w:rPr>
        <w:t xml:space="preserve">the </w:t>
      </w:r>
      <w:r w:rsidR="002743F1">
        <w:rPr>
          <w:rFonts w:cstheme="minorHAnsi"/>
          <w:color w:val="000000" w:themeColor="text1"/>
        </w:rPr>
        <w:t xml:space="preserve">mission-critical policy research </w:t>
      </w:r>
      <w:r w:rsidR="006E50A4">
        <w:rPr>
          <w:rFonts w:cstheme="minorHAnsi"/>
          <w:color w:val="000000" w:themeColor="text1"/>
        </w:rPr>
        <w:t xml:space="preserve">and advisement </w:t>
      </w:r>
      <w:r w:rsidR="002743F1">
        <w:rPr>
          <w:rFonts w:cstheme="minorHAnsi"/>
          <w:color w:val="000000" w:themeColor="text1"/>
        </w:rPr>
        <w:t xml:space="preserve">work of the </w:t>
      </w:r>
      <w:r w:rsidR="006E50A4">
        <w:rPr>
          <w:rFonts w:cstheme="minorHAnsi"/>
          <w:color w:val="000000" w:themeColor="text1"/>
        </w:rPr>
        <w:t>C</w:t>
      </w:r>
      <w:r w:rsidR="002743F1">
        <w:rPr>
          <w:rFonts w:cstheme="minorHAnsi"/>
          <w:color w:val="000000" w:themeColor="text1"/>
        </w:rPr>
        <w:t>ouncil</w:t>
      </w:r>
      <w:r w:rsidR="006A277F">
        <w:rPr>
          <w:rFonts w:cstheme="minorHAnsi"/>
          <w:color w:val="000000" w:themeColor="text1"/>
        </w:rPr>
        <w:t xml:space="preserve"> through contractual services and/or not to exceed term appointments</w:t>
      </w:r>
      <w:r w:rsidR="0033291C">
        <w:rPr>
          <w:rFonts w:cstheme="minorHAnsi"/>
          <w:color w:val="000000" w:themeColor="text1"/>
        </w:rPr>
        <w:t>. Th</w:t>
      </w:r>
      <w:r w:rsidR="003428FA">
        <w:rPr>
          <w:rFonts w:cstheme="minorHAnsi"/>
          <w:color w:val="000000" w:themeColor="text1"/>
        </w:rPr>
        <w:t>e</w:t>
      </w:r>
      <w:r w:rsidR="0033291C">
        <w:rPr>
          <w:rFonts w:cstheme="minorHAnsi"/>
          <w:color w:val="000000" w:themeColor="text1"/>
        </w:rPr>
        <w:t xml:space="preserve"> need is acute</w:t>
      </w:r>
      <w:r w:rsidR="006E50A4">
        <w:rPr>
          <w:rFonts w:cstheme="minorHAnsi"/>
          <w:color w:val="000000" w:themeColor="text1"/>
        </w:rPr>
        <w:t>, particularly during a time of critical focus on the needs of a burgeoning aging population and new scores of people experiencing “long-COVID,” who will require multi-disciplinary policy solutions</w:t>
      </w:r>
      <w:r w:rsidR="00DF36AD">
        <w:rPr>
          <w:rFonts w:cstheme="minorHAnsi"/>
          <w:color w:val="000000" w:themeColor="text1"/>
        </w:rPr>
        <w:t xml:space="preserve">. </w:t>
      </w:r>
    </w:p>
    <w:bookmarkEnd w:id="29"/>
    <w:p w14:paraId="588C1EB6" w14:textId="12830775" w:rsidR="008C7694" w:rsidRDefault="008C7694" w:rsidP="0082013C">
      <w:pPr>
        <w:rPr>
          <w:rFonts w:cstheme="minorHAnsi"/>
          <w:color w:val="000000" w:themeColor="text1"/>
        </w:rPr>
      </w:pPr>
    </w:p>
    <w:p w14:paraId="47C1D717" w14:textId="7265610C" w:rsidR="008C7694" w:rsidRDefault="008C7694" w:rsidP="0082013C">
      <w:pPr>
        <w:rPr>
          <w:rFonts w:cstheme="minorHAnsi"/>
          <w:color w:val="000000" w:themeColor="text1"/>
        </w:rPr>
      </w:pPr>
    </w:p>
    <w:p w14:paraId="36490571" w14:textId="43C8C957" w:rsidR="008C7694" w:rsidRPr="00A072B4" w:rsidRDefault="00145DA4" w:rsidP="00145DA4">
      <w:pPr>
        <w:jc w:val="center"/>
        <w:rPr>
          <w:rFonts w:cstheme="minorHAnsi"/>
          <w:color w:val="000000" w:themeColor="text1"/>
        </w:rPr>
      </w:pPr>
      <w:r>
        <w:rPr>
          <w:rFonts w:cstheme="minorHAnsi"/>
          <w:color w:val="000000" w:themeColor="text1"/>
        </w:rPr>
        <w:t># # #</w:t>
      </w:r>
    </w:p>
    <w:sectPr w:rsidR="008C7694" w:rsidRPr="00A072B4" w:rsidSect="0072796A">
      <w:headerReference w:type="even" r:id="rId77"/>
      <w:headerReference w:type="default" r:id="rId78"/>
      <w:footerReference w:type="even" r:id="rId79"/>
      <w:footerReference w:type="default" r:id="rId80"/>
      <w:headerReference w:type="first" r:id="rId81"/>
      <w:footerReference w:type="first" r:id="rId82"/>
      <w:pgSz w:w="12240" w:h="15840" w:code="1"/>
      <w:pgMar w:top="634" w:right="1296" w:bottom="129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56A2B" w14:textId="77777777" w:rsidR="00AB0849" w:rsidRDefault="00AB0849">
      <w:pPr>
        <w:spacing w:line="240" w:lineRule="auto"/>
      </w:pPr>
      <w:r>
        <w:separator/>
      </w:r>
    </w:p>
  </w:endnote>
  <w:endnote w:type="continuationSeparator" w:id="0">
    <w:p w14:paraId="5B1DDF9E" w14:textId="77777777" w:rsidR="00AB0849" w:rsidRDefault="00AB08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otum">
    <w:altName w:val="Dotum"/>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C61B0" w14:textId="77777777" w:rsidR="009F18AC" w:rsidRDefault="009F18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1832697"/>
      <w:docPartObj>
        <w:docPartGallery w:val="Page Numbers (Bottom of Page)"/>
        <w:docPartUnique/>
      </w:docPartObj>
    </w:sdtPr>
    <w:sdtEndPr>
      <w:rPr>
        <w:noProof/>
      </w:rPr>
    </w:sdtEndPr>
    <w:sdtContent>
      <w:p w14:paraId="722F82D8" w14:textId="2CD433B6" w:rsidR="005E00FF" w:rsidRDefault="005E00FF">
        <w:pPr>
          <w:pStyle w:val="Footer"/>
          <w:jc w:val="center"/>
        </w:pPr>
        <w:r>
          <w:fldChar w:fldCharType="begin"/>
        </w:r>
        <w:r>
          <w:instrText xml:space="preserve"> PAGE   \* MERGEFORMAT </w:instrText>
        </w:r>
        <w:r>
          <w:fldChar w:fldCharType="separate"/>
        </w:r>
        <w:r>
          <w:rPr>
            <w:noProof/>
          </w:rPr>
          <w:t>62</w:t>
        </w:r>
        <w:r>
          <w:rPr>
            <w:noProof/>
          </w:rPr>
          <w:fldChar w:fldCharType="end"/>
        </w:r>
        <w:r>
          <w:rPr>
            <w:noProof/>
          </w:rPr>
          <w:t xml:space="preserve"> of 6</w:t>
        </w:r>
        <w:r w:rsidR="00B542AC">
          <w:rPr>
            <w:noProof/>
          </w:rPr>
          <w:t>5</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9045071"/>
      <w:docPartObj>
        <w:docPartGallery w:val="Page Numbers (Bottom of Page)"/>
        <w:docPartUnique/>
      </w:docPartObj>
    </w:sdtPr>
    <w:sdtEndPr>
      <w:rPr>
        <w:noProof/>
      </w:rPr>
    </w:sdtEndPr>
    <w:sdtContent>
      <w:p w14:paraId="3573BAF9" w14:textId="7E55B92A" w:rsidR="005E00FF" w:rsidRDefault="00B542AC">
        <w:pPr>
          <w:pStyle w:val="Footer"/>
          <w:jc w:val="center"/>
        </w:pPr>
      </w:p>
    </w:sdtContent>
  </w:sdt>
  <w:p w14:paraId="6B582DD6" w14:textId="77777777" w:rsidR="005E00FF" w:rsidRDefault="005E00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E0238" w14:textId="77777777" w:rsidR="00AB0849" w:rsidRDefault="00AB0849">
      <w:pPr>
        <w:spacing w:line="240" w:lineRule="auto"/>
      </w:pPr>
      <w:r>
        <w:separator/>
      </w:r>
    </w:p>
  </w:footnote>
  <w:footnote w:type="continuationSeparator" w:id="0">
    <w:p w14:paraId="1B976A55" w14:textId="77777777" w:rsidR="00AB0849" w:rsidRDefault="00AB08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F69C4" w14:textId="77777777" w:rsidR="009F18AC" w:rsidRDefault="009F18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38D0F" w14:textId="77777777" w:rsidR="009F18AC" w:rsidRDefault="009F18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8FF53" w14:textId="77777777" w:rsidR="009F18AC" w:rsidRDefault="009F18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F2076"/>
    <w:multiLevelType w:val="hybridMultilevel"/>
    <w:tmpl w:val="FD1A6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72099"/>
    <w:multiLevelType w:val="multilevel"/>
    <w:tmpl w:val="9EAA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90BE9"/>
    <w:multiLevelType w:val="hybridMultilevel"/>
    <w:tmpl w:val="D62AC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1C3831"/>
    <w:multiLevelType w:val="hybridMultilevel"/>
    <w:tmpl w:val="18083BF2"/>
    <w:lvl w:ilvl="0" w:tplc="04090001">
      <w:start w:val="1"/>
      <w:numFmt w:val="bullet"/>
      <w:lvlText w:val=""/>
      <w:lvlJc w:val="left"/>
      <w:pPr>
        <w:ind w:left="750" w:hanging="39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1325DDE"/>
    <w:multiLevelType w:val="hybridMultilevel"/>
    <w:tmpl w:val="8BAE0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E7167"/>
    <w:multiLevelType w:val="hybridMultilevel"/>
    <w:tmpl w:val="A98AB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A917B6"/>
    <w:multiLevelType w:val="hybridMultilevel"/>
    <w:tmpl w:val="2B6E9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A866BA"/>
    <w:multiLevelType w:val="multilevel"/>
    <w:tmpl w:val="884A18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71A6757"/>
    <w:multiLevelType w:val="hybridMultilevel"/>
    <w:tmpl w:val="9222C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7F00A1B"/>
    <w:multiLevelType w:val="hybridMultilevel"/>
    <w:tmpl w:val="B0FEA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764E2D"/>
    <w:multiLevelType w:val="hybridMultilevel"/>
    <w:tmpl w:val="A1582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2049F8"/>
    <w:multiLevelType w:val="hybridMultilevel"/>
    <w:tmpl w:val="671CFB8E"/>
    <w:lvl w:ilvl="0" w:tplc="B87AA7D6">
      <w:numFmt w:val="bullet"/>
      <w:lvlText w:val="•"/>
      <w:lvlJc w:val="left"/>
      <w:pPr>
        <w:ind w:left="1080" w:hanging="72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B62DFB"/>
    <w:multiLevelType w:val="hybridMultilevel"/>
    <w:tmpl w:val="E0DE5916"/>
    <w:lvl w:ilvl="0" w:tplc="799CC5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20A029A"/>
    <w:multiLevelType w:val="hybridMultilevel"/>
    <w:tmpl w:val="E494BD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B36153"/>
    <w:multiLevelType w:val="hybridMultilevel"/>
    <w:tmpl w:val="C220B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0E6227"/>
    <w:multiLevelType w:val="hybridMultilevel"/>
    <w:tmpl w:val="766C89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53A671F"/>
    <w:multiLevelType w:val="hybridMultilevel"/>
    <w:tmpl w:val="A0F2D6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85924E7"/>
    <w:multiLevelType w:val="hybridMultilevel"/>
    <w:tmpl w:val="EC9E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8C5E6E"/>
    <w:multiLevelType w:val="hybridMultilevel"/>
    <w:tmpl w:val="B2FAB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D5C57CC"/>
    <w:multiLevelType w:val="hybridMultilevel"/>
    <w:tmpl w:val="F3746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0167632"/>
    <w:multiLevelType w:val="hybridMultilevel"/>
    <w:tmpl w:val="D62AC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AA3729"/>
    <w:multiLevelType w:val="hybridMultilevel"/>
    <w:tmpl w:val="1C2C4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0A2632"/>
    <w:multiLevelType w:val="hybridMultilevel"/>
    <w:tmpl w:val="386E3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5D7EAC"/>
    <w:multiLevelType w:val="hybridMultilevel"/>
    <w:tmpl w:val="4524F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5F0744"/>
    <w:multiLevelType w:val="hybridMultilevel"/>
    <w:tmpl w:val="28B047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8D80787"/>
    <w:multiLevelType w:val="hybridMultilevel"/>
    <w:tmpl w:val="005AC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6448CF"/>
    <w:multiLevelType w:val="hybridMultilevel"/>
    <w:tmpl w:val="A260D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5A23F6"/>
    <w:multiLevelType w:val="hybridMultilevel"/>
    <w:tmpl w:val="7CA2E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7A620E"/>
    <w:multiLevelType w:val="hybridMultilevel"/>
    <w:tmpl w:val="D7BAA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0A839FD"/>
    <w:multiLevelType w:val="hybridMultilevel"/>
    <w:tmpl w:val="DC6A9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1120AE0"/>
    <w:multiLevelType w:val="hybridMultilevel"/>
    <w:tmpl w:val="B16E6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51092A"/>
    <w:multiLevelType w:val="hybridMultilevel"/>
    <w:tmpl w:val="4844DAA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2" w15:restartNumberingAfterBreak="0">
    <w:nsid w:val="418C4CE4"/>
    <w:multiLevelType w:val="hybridMultilevel"/>
    <w:tmpl w:val="3E744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1C55B3F"/>
    <w:multiLevelType w:val="hybridMultilevel"/>
    <w:tmpl w:val="8DA693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23241FA"/>
    <w:multiLevelType w:val="hybridMultilevel"/>
    <w:tmpl w:val="BA98C9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46B2645A"/>
    <w:multiLevelType w:val="hybridMultilevel"/>
    <w:tmpl w:val="D62AC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6D22572"/>
    <w:multiLevelType w:val="hybridMultilevel"/>
    <w:tmpl w:val="A00091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AFB41C5"/>
    <w:multiLevelType w:val="hybridMultilevel"/>
    <w:tmpl w:val="A35EE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CA1103A"/>
    <w:multiLevelType w:val="hybridMultilevel"/>
    <w:tmpl w:val="70EC7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4D917D61"/>
    <w:multiLevelType w:val="hybridMultilevel"/>
    <w:tmpl w:val="90C6A666"/>
    <w:lvl w:ilvl="0" w:tplc="B87AA7D6">
      <w:numFmt w:val="bullet"/>
      <w:lvlText w:val="•"/>
      <w:lvlJc w:val="left"/>
      <w:pPr>
        <w:ind w:left="1440" w:hanging="72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4DA56ADD"/>
    <w:multiLevelType w:val="hybridMultilevel"/>
    <w:tmpl w:val="DE8AD2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4E8054D7"/>
    <w:multiLevelType w:val="hybridMultilevel"/>
    <w:tmpl w:val="2062B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28324B9"/>
    <w:multiLevelType w:val="multilevel"/>
    <w:tmpl w:val="11AA2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30619D"/>
    <w:multiLevelType w:val="multilevel"/>
    <w:tmpl w:val="1A2A08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848051E"/>
    <w:multiLevelType w:val="hybridMultilevel"/>
    <w:tmpl w:val="E7100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A7F773D"/>
    <w:multiLevelType w:val="hybridMultilevel"/>
    <w:tmpl w:val="7D8026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D93255F"/>
    <w:multiLevelType w:val="hybridMultilevel"/>
    <w:tmpl w:val="424A786E"/>
    <w:lvl w:ilvl="0" w:tplc="90766B0A">
      <w:start w:val="1"/>
      <w:numFmt w:val="decimal"/>
      <w:lvlText w:val="%1."/>
      <w:lvlJc w:val="left"/>
      <w:pPr>
        <w:ind w:left="360" w:hanging="360"/>
      </w:pPr>
      <w:rPr>
        <w:rFonts w:asciiTheme="minorHAnsi" w:eastAsiaTheme="minorEastAsia" w:hAnsiTheme="minorHAnsi" w:cstheme="minorHAns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699D777B"/>
    <w:multiLevelType w:val="hybridMultilevel"/>
    <w:tmpl w:val="1CB83740"/>
    <w:lvl w:ilvl="0" w:tplc="76A076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69C871B3"/>
    <w:multiLevelType w:val="hybridMultilevel"/>
    <w:tmpl w:val="D62AC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A4C4141"/>
    <w:multiLevelType w:val="hybridMultilevel"/>
    <w:tmpl w:val="3D6A9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C6C2A9A"/>
    <w:multiLevelType w:val="hybridMultilevel"/>
    <w:tmpl w:val="386E3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1DE29EE"/>
    <w:multiLevelType w:val="hybridMultilevel"/>
    <w:tmpl w:val="8DA69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28C2611"/>
    <w:multiLevelType w:val="hybridMultilevel"/>
    <w:tmpl w:val="424A786E"/>
    <w:lvl w:ilvl="0" w:tplc="90766B0A">
      <w:start w:val="1"/>
      <w:numFmt w:val="decimal"/>
      <w:lvlText w:val="%1."/>
      <w:lvlJc w:val="left"/>
      <w:pPr>
        <w:ind w:left="360" w:hanging="360"/>
      </w:pPr>
      <w:rPr>
        <w:rFonts w:asciiTheme="minorHAnsi" w:eastAsiaTheme="minorEastAsia" w:hAnsiTheme="minorHAnsi" w:cstheme="minorHAns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74372EE0"/>
    <w:multiLevelType w:val="hybridMultilevel"/>
    <w:tmpl w:val="2222B5A4"/>
    <w:lvl w:ilvl="0" w:tplc="15B641AE">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4" w15:restartNumberingAfterBreak="0">
    <w:nsid w:val="77123429"/>
    <w:multiLevelType w:val="multilevel"/>
    <w:tmpl w:val="7D80F6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5" w15:restartNumberingAfterBreak="0">
    <w:nsid w:val="77943640"/>
    <w:multiLevelType w:val="hybridMultilevel"/>
    <w:tmpl w:val="2EAE1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78E65A71"/>
    <w:multiLevelType w:val="hybridMultilevel"/>
    <w:tmpl w:val="C3D8E8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7AB83407"/>
    <w:multiLevelType w:val="hybridMultilevel"/>
    <w:tmpl w:val="2B6E97B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8" w15:restartNumberingAfterBreak="0">
    <w:nsid w:val="7C867473"/>
    <w:multiLevelType w:val="hybridMultilevel"/>
    <w:tmpl w:val="D62AC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CBB73FB"/>
    <w:multiLevelType w:val="hybridMultilevel"/>
    <w:tmpl w:val="E494BD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58"/>
  </w:num>
  <w:num w:numId="3">
    <w:abstractNumId w:val="44"/>
  </w:num>
  <w:num w:numId="4">
    <w:abstractNumId w:val="14"/>
  </w:num>
  <w:num w:numId="5">
    <w:abstractNumId w:val="50"/>
  </w:num>
  <w:num w:numId="6">
    <w:abstractNumId w:val="13"/>
  </w:num>
  <w:num w:numId="7">
    <w:abstractNumId w:val="33"/>
  </w:num>
  <w:num w:numId="8">
    <w:abstractNumId w:val="23"/>
  </w:num>
  <w:num w:numId="9">
    <w:abstractNumId w:val="27"/>
  </w:num>
  <w:num w:numId="10">
    <w:abstractNumId w:val="6"/>
  </w:num>
  <w:num w:numId="11">
    <w:abstractNumId w:val="51"/>
  </w:num>
  <w:num w:numId="12">
    <w:abstractNumId w:val="48"/>
  </w:num>
  <w:num w:numId="13">
    <w:abstractNumId w:val="35"/>
  </w:num>
  <w:num w:numId="14">
    <w:abstractNumId w:val="20"/>
  </w:num>
  <w:num w:numId="15">
    <w:abstractNumId w:val="2"/>
  </w:num>
  <w:num w:numId="16">
    <w:abstractNumId w:val="31"/>
  </w:num>
  <w:num w:numId="17">
    <w:abstractNumId w:val="41"/>
  </w:num>
  <w:num w:numId="18">
    <w:abstractNumId w:val="10"/>
  </w:num>
  <w:num w:numId="19">
    <w:abstractNumId w:val="37"/>
  </w:num>
  <w:num w:numId="20">
    <w:abstractNumId w:val="59"/>
  </w:num>
  <w:num w:numId="21">
    <w:abstractNumId w:val="26"/>
  </w:num>
  <w:num w:numId="22">
    <w:abstractNumId w:val="21"/>
  </w:num>
  <w:num w:numId="23">
    <w:abstractNumId w:val="0"/>
  </w:num>
  <w:num w:numId="24">
    <w:abstractNumId w:val="55"/>
  </w:num>
  <w:num w:numId="25">
    <w:abstractNumId w:val="1"/>
  </w:num>
  <w:num w:numId="26">
    <w:abstractNumId w:val="30"/>
  </w:num>
  <w:num w:numId="27">
    <w:abstractNumId w:val="34"/>
  </w:num>
  <w:num w:numId="28">
    <w:abstractNumId w:val="47"/>
  </w:num>
  <w:num w:numId="29">
    <w:abstractNumId w:val="56"/>
  </w:num>
  <w:num w:numId="30">
    <w:abstractNumId w:val="12"/>
  </w:num>
  <w:num w:numId="31">
    <w:abstractNumId w:val="42"/>
  </w:num>
  <w:num w:numId="32">
    <w:abstractNumId w:val="42"/>
  </w:num>
  <w:num w:numId="33">
    <w:abstractNumId w:val="40"/>
  </w:num>
  <w:num w:numId="34">
    <w:abstractNumId w:val="54"/>
  </w:num>
  <w:num w:numId="35">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8"/>
  </w:num>
  <w:num w:numId="45">
    <w:abstractNumId w:val="22"/>
  </w:num>
  <w:num w:numId="46">
    <w:abstractNumId w:val="46"/>
  </w:num>
  <w:num w:numId="47">
    <w:abstractNumId w:val="52"/>
  </w:num>
  <w:num w:numId="48">
    <w:abstractNumId w:val="36"/>
  </w:num>
  <w:num w:numId="49">
    <w:abstractNumId w:val="5"/>
  </w:num>
  <w:num w:numId="50">
    <w:abstractNumId w:val="57"/>
  </w:num>
  <w:num w:numId="51">
    <w:abstractNumId w:val="8"/>
  </w:num>
  <w:num w:numId="52">
    <w:abstractNumId w:val="32"/>
  </w:num>
  <w:num w:numId="53">
    <w:abstractNumId w:val="45"/>
  </w:num>
  <w:num w:numId="54">
    <w:abstractNumId w:val="15"/>
  </w:num>
  <w:num w:numId="55">
    <w:abstractNumId w:val="29"/>
  </w:num>
  <w:num w:numId="56">
    <w:abstractNumId w:val="4"/>
  </w:num>
  <w:num w:numId="57">
    <w:abstractNumId w:val="17"/>
  </w:num>
  <w:num w:numId="58">
    <w:abstractNumId w:val="49"/>
  </w:num>
  <w:num w:numId="59">
    <w:abstractNumId w:val="16"/>
  </w:num>
  <w:num w:numId="60">
    <w:abstractNumId w:val="25"/>
  </w:num>
  <w:num w:numId="61">
    <w:abstractNumId w:val="19"/>
  </w:num>
  <w:num w:numId="62">
    <w:abstractNumId w:val="3"/>
  </w:num>
  <w:num w:numId="63">
    <w:abstractNumId w:val="43"/>
  </w:num>
  <w:num w:numId="64">
    <w:abstractNumId w:val="38"/>
  </w:num>
  <w:num w:numId="65">
    <w:abstractNumId w:val="18"/>
  </w:num>
  <w:num w:numId="66">
    <w:abstractNumId w:val="53"/>
  </w:num>
  <w:num w:numId="67">
    <w:abstractNumId w:val="9"/>
  </w:num>
  <w:num w:numId="68">
    <w:abstractNumId w:val="11"/>
  </w:num>
  <w:num w:numId="69">
    <w:abstractNumId w:val="39"/>
  </w:num>
  <w:num w:numId="70">
    <w:abstractNumId w:val="7"/>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displayBackgroundShape/>
  <w:attachedTemplate r:id="rId1"/>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1D8B9375-8B53-47CB-A714-2327487A2D5A}"/>
    <w:docVar w:name="dgnword-eventsink" w:val="661902456"/>
    <w:docVar w:name="dgnword-lastRevisionsView" w:val="0"/>
  </w:docVars>
  <w:rsids>
    <w:rsidRoot w:val="00CA74FF"/>
    <w:rsid w:val="00000507"/>
    <w:rsid w:val="00000D55"/>
    <w:rsid w:val="00001225"/>
    <w:rsid w:val="00001817"/>
    <w:rsid w:val="000052BC"/>
    <w:rsid w:val="000071EA"/>
    <w:rsid w:val="00015364"/>
    <w:rsid w:val="00015A9B"/>
    <w:rsid w:val="00016F23"/>
    <w:rsid w:val="00020109"/>
    <w:rsid w:val="00020C44"/>
    <w:rsid w:val="00021777"/>
    <w:rsid w:val="00021BE1"/>
    <w:rsid w:val="00022987"/>
    <w:rsid w:val="0002301E"/>
    <w:rsid w:val="00025790"/>
    <w:rsid w:val="0002605F"/>
    <w:rsid w:val="00026490"/>
    <w:rsid w:val="00027A84"/>
    <w:rsid w:val="00030070"/>
    <w:rsid w:val="00031D47"/>
    <w:rsid w:val="0003585F"/>
    <w:rsid w:val="000407A6"/>
    <w:rsid w:val="00041076"/>
    <w:rsid w:val="00041B17"/>
    <w:rsid w:val="00041EB4"/>
    <w:rsid w:val="000423F5"/>
    <w:rsid w:val="00042942"/>
    <w:rsid w:val="00043979"/>
    <w:rsid w:val="00044C7D"/>
    <w:rsid w:val="000471A6"/>
    <w:rsid w:val="00050BA5"/>
    <w:rsid w:val="00051AF8"/>
    <w:rsid w:val="00053950"/>
    <w:rsid w:val="0005563D"/>
    <w:rsid w:val="00056281"/>
    <w:rsid w:val="00061A89"/>
    <w:rsid w:val="00063CC2"/>
    <w:rsid w:val="00067643"/>
    <w:rsid w:val="000717E2"/>
    <w:rsid w:val="00072B4C"/>
    <w:rsid w:val="00073310"/>
    <w:rsid w:val="00075EE5"/>
    <w:rsid w:val="00076307"/>
    <w:rsid w:val="0007761E"/>
    <w:rsid w:val="000805E6"/>
    <w:rsid w:val="00081787"/>
    <w:rsid w:val="0008257B"/>
    <w:rsid w:val="000829BC"/>
    <w:rsid w:val="00084AE3"/>
    <w:rsid w:val="00084F13"/>
    <w:rsid w:val="00085FF3"/>
    <w:rsid w:val="00087034"/>
    <w:rsid w:val="00087702"/>
    <w:rsid w:val="00093FB7"/>
    <w:rsid w:val="0009626A"/>
    <w:rsid w:val="00097346"/>
    <w:rsid w:val="0009765A"/>
    <w:rsid w:val="000A07BF"/>
    <w:rsid w:val="000A222A"/>
    <w:rsid w:val="000A68AB"/>
    <w:rsid w:val="000A70B2"/>
    <w:rsid w:val="000A7A7A"/>
    <w:rsid w:val="000A7C6E"/>
    <w:rsid w:val="000B0617"/>
    <w:rsid w:val="000B0850"/>
    <w:rsid w:val="000B27A0"/>
    <w:rsid w:val="000B3572"/>
    <w:rsid w:val="000B45BE"/>
    <w:rsid w:val="000B6507"/>
    <w:rsid w:val="000B6AE3"/>
    <w:rsid w:val="000B765A"/>
    <w:rsid w:val="000C0F84"/>
    <w:rsid w:val="000C519E"/>
    <w:rsid w:val="000C640E"/>
    <w:rsid w:val="000D25AF"/>
    <w:rsid w:val="000D4245"/>
    <w:rsid w:val="000D4BE0"/>
    <w:rsid w:val="000D4C19"/>
    <w:rsid w:val="000D6D5A"/>
    <w:rsid w:val="000D797B"/>
    <w:rsid w:val="000E00C2"/>
    <w:rsid w:val="000E030B"/>
    <w:rsid w:val="000E2609"/>
    <w:rsid w:val="000E4141"/>
    <w:rsid w:val="000E754F"/>
    <w:rsid w:val="000F0B41"/>
    <w:rsid w:val="000F4129"/>
    <w:rsid w:val="000F4E86"/>
    <w:rsid w:val="000F6311"/>
    <w:rsid w:val="000F662E"/>
    <w:rsid w:val="000F7B90"/>
    <w:rsid w:val="00101D3A"/>
    <w:rsid w:val="001038C9"/>
    <w:rsid w:val="001048C3"/>
    <w:rsid w:val="00104C2D"/>
    <w:rsid w:val="00106BAC"/>
    <w:rsid w:val="001079EF"/>
    <w:rsid w:val="00111181"/>
    <w:rsid w:val="00116B71"/>
    <w:rsid w:val="00116E17"/>
    <w:rsid w:val="00116F45"/>
    <w:rsid w:val="001200E7"/>
    <w:rsid w:val="00120204"/>
    <w:rsid w:val="00121301"/>
    <w:rsid w:val="001219B1"/>
    <w:rsid w:val="00121B7F"/>
    <w:rsid w:val="001240B9"/>
    <w:rsid w:val="00125278"/>
    <w:rsid w:val="00125D87"/>
    <w:rsid w:val="00127145"/>
    <w:rsid w:val="001274B9"/>
    <w:rsid w:val="00127CE1"/>
    <w:rsid w:val="00127CF6"/>
    <w:rsid w:val="001303C7"/>
    <w:rsid w:val="001308A6"/>
    <w:rsid w:val="00131E9C"/>
    <w:rsid w:val="001322C7"/>
    <w:rsid w:val="001346B0"/>
    <w:rsid w:val="00134BE1"/>
    <w:rsid w:val="00135395"/>
    <w:rsid w:val="001356F5"/>
    <w:rsid w:val="00140442"/>
    <w:rsid w:val="0014091F"/>
    <w:rsid w:val="00140AC5"/>
    <w:rsid w:val="00142537"/>
    <w:rsid w:val="00143803"/>
    <w:rsid w:val="00143C67"/>
    <w:rsid w:val="00144EDB"/>
    <w:rsid w:val="00145A9F"/>
    <w:rsid w:val="00145DA4"/>
    <w:rsid w:val="001476BB"/>
    <w:rsid w:val="001520F8"/>
    <w:rsid w:val="00152EA5"/>
    <w:rsid w:val="0015439F"/>
    <w:rsid w:val="0015585C"/>
    <w:rsid w:val="00156B7B"/>
    <w:rsid w:val="00161792"/>
    <w:rsid w:val="00161994"/>
    <w:rsid w:val="00161DC1"/>
    <w:rsid w:val="001624B8"/>
    <w:rsid w:val="00164CFE"/>
    <w:rsid w:val="00164EAF"/>
    <w:rsid w:val="001654B9"/>
    <w:rsid w:val="00165959"/>
    <w:rsid w:val="00165A3B"/>
    <w:rsid w:val="001672D6"/>
    <w:rsid w:val="0017054A"/>
    <w:rsid w:val="0017576E"/>
    <w:rsid w:val="001826E6"/>
    <w:rsid w:val="00182E4A"/>
    <w:rsid w:val="00182F5A"/>
    <w:rsid w:val="00186090"/>
    <w:rsid w:val="00186C47"/>
    <w:rsid w:val="00187251"/>
    <w:rsid w:val="0018791B"/>
    <w:rsid w:val="00192D5A"/>
    <w:rsid w:val="00193941"/>
    <w:rsid w:val="0019430A"/>
    <w:rsid w:val="00195E73"/>
    <w:rsid w:val="00197232"/>
    <w:rsid w:val="001A1602"/>
    <w:rsid w:val="001A1A3A"/>
    <w:rsid w:val="001A1AC5"/>
    <w:rsid w:val="001A2407"/>
    <w:rsid w:val="001A24EE"/>
    <w:rsid w:val="001A470D"/>
    <w:rsid w:val="001A60FC"/>
    <w:rsid w:val="001A6762"/>
    <w:rsid w:val="001A6AF6"/>
    <w:rsid w:val="001A7B09"/>
    <w:rsid w:val="001A7CB9"/>
    <w:rsid w:val="001B3309"/>
    <w:rsid w:val="001B4A4F"/>
    <w:rsid w:val="001B4ADA"/>
    <w:rsid w:val="001B4DEA"/>
    <w:rsid w:val="001B6866"/>
    <w:rsid w:val="001C0772"/>
    <w:rsid w:val="001C4D17"/>
    <w:rsid w:val="001C57FC"/>
    <w:rsid w:val="001C6459"/>
    <w:rsid w:val="001D0000"/>
    <w:rsid w:val="001D0054"/>
    <w:rsid w:val="001D2EC8"/>
    <w:rsid w:val="001D4B23"/>
    <w:rsid w:val="001D510E"/>
    <w:rsid w:val="001D5149"/>
    <w:rsid w:val="001D5607"/>
    <w:rsid w:val="001D69F6"/>
    <w:rsid w:val="001D7A45"/>
    <w:rsid w:val="001E182D"/>
    <w:rsid w:val="001E1B86"/>
    <w:rsid w:val="001E3157"/>
    <w:rsid w:val="001E3EED"/>
    <w:rsid w:val="001E5AA1"/>
    <w:rsid w:val="001E61AC"/>
    <w:rsid w:val="001F120A"/>
    <w:rsid w:val="001F2D06"/>
    <w:rsid w:val="001F50FB"/>
    <w:rsid w:val="001F5794"/>
    <w:rsid w:val="00200DD7"/>
    <w:rsid w:val="002021B4"/>
    <w:rsid w:val="00202569"/>
    <w:rsid w:val="00202FC0"/>
    <w:rsid w:val="00204C6E"/>
    <w:rsid w:val="002054B2"/>
    <w:rsid w:val="00205D98"/>
    <w:rsid w:val="0020608D"/>
    <w:rsid w:val="002063C4"/>
    <w:rsid w:val="00206973"/>
    <w:rsid w:val="00207DB7"/>
    <w:rsid w:val="00210C2A"/>
    <w:rsid w:val="00212670"/>
    <w:rsid w:val="00212899"/>
    <w:rsid w:val="00213BB5"/>
    <w:rsid w:val="002176FA"/>
    <w:rsid w:val="00221570"/>
    <w:rsid w:val="0022176F"/>
    <w:rsid w:val="00221A3B"/>
    <w:rsid w:val="00226B95"/>
    <w:rsid w:val="002270BE"/>
    <w:rsid w:val="00227513"/>
    <w:rsid w:val="002277F1"/>
    <w:rsid w:val="00231116"/>
    <w:rsid w:val="00231785"/>
    <w:rsid w:val="00232750"/>
    <w:rsid w:val="00233C6F"/>
    <w:rsid w:val="002346E9"/>
    <w:rsid w:val="00235102"/>
    <w:rsid w:val="00235D0F"/>
    <w:rsid w:val="0023611B"/>
    <w:rsid w:val="00241455"/>
    <w:rsid w:val="00242FCF"/>
    <w:rsid w:val="00245FBF"/>
    <w:rsid w:val="002476C1"/>
    <w:rsid w:val="00247BC1"/>
    <w:rsid w:val="00250177"/>
    <w:rsid w:val="00250A02"/>
    <w:rsid w:val="00250B6D"/>
    <w:rsid w:val="00250D60"/>
    <w:rsid w:val="002522EA"/>
    <w:rsid w:val="00253470"/>
    <w:rsid w:val="00253900"/>
    <w:rsid w:val="00253A52"/>
    <w:rsid w:val="002543D9"/>
    <w:rsid w:val="002562F2"/>
    <w:rsid w:val="00264039"/>
    <w:rsid w:val="00265DCF"/>
    <w:rsid w:val="00266C61"/>
    <w:rsid w:val="0027255E"/>
    <w:rsid w:val="002725E9"/>
    <w:rsid w:val="00272977"/>
    <w:rsid w:val="0027384E"/>
    <w:rsid w:val="002743F1"/>
    <w:rsid w:val="00274ACE"/>
    <w:rsid w:val="00275BEB"/>
    <w:rsid w:val="002803F7"/>
    <w:rsid w:val="00280C17"/>
    <w:rsid w:val="00280C42"/>
    <w:rsid w:val="00281C84"/>
    <w:rsid w:val="002864C7"/>
    <w:rsid w:val="002875F8"/>
    <w:rsid w:val="00287B4C"/>
    <w:rsid w:val="00287F13"/>
    <w:rsid w:val="00291075"/>
    <w:rsid w:val="00293334"/>
    <w:rsid w:val="002934D3"/>
    <w:rsid w:val="0029402C"/>
    <w:rsid w:val="00294789"/>
    <w:rsid w:val="00294B8A"/>
    <w:rsid w:val="0029501F"/>
    <w:rsid w:val="002956ED"/>
    <w:rsid w:val="00295DAC"/>
    <w:rsid w:val="00296AF1"/>
    <w:rsid w:val="002A01B4"/>
    <w:rsid w:val="002A14BA"/>
    <w:rsid w:val="002A447F"/>
    <w:rsid w:val="002A5106"/>
    <w:rsid w:val="002B2471"/>
    <w:rsid w:val="002B30B4"/>
    <w:rsid w:val="002B3398"/>
    <w:rsid w:val="002B542A"/>
    <w:rsid w:val="002B6594"/>
    <w:rsid w:val="002C1156"/>
    <w:rsid w:val="002C1380"/>
    <w:rsid w:val="002C16AB"/>
    <w:rsid w:val="002C16D7"/>
    <w:rsid w:val="002C32D8"/>
    <w:rsid w:val="002C3C60"/>
    <w:rsid w:val="002C4084"/>
    <w:rsid w:val="002C46DB"/>
    <w:rsid w:val="002C5FF5"/>
    <w:rsid w:val="002C6DC6"/>
    <w:rsid w:val="002C7174"/>
    <w:rsid w:val="002E1BD2"/>
    <w:rsid w:val="002E653E"/>
    <w:rsid w:val="002E6A82"/>
    <w:rsid w:val="002F28BC"/>
    <w:rsid w:val="002F47D6"/>
    <w:rsid w:val="002F5048"/>
    <w:rsid w:val="002F6001"/>
    <w:rsid w:val="002F61F1"/>
    <w:rsid w:val="002F79DE"/>
    <w:rsid w:val="003005E3"/>
    <w:rsid w:val="00300BD5"/>
    <w:rsid w:val="0030149B"/>
    <w:rsid w:val="00302813"/>
    <w:rsid w:val="0030334B"/>
    <w:rsid w:val="0030515C"/>
    <w:rsid w:val="00310E10"/>
    <w:rsid w:val="0031544E"/>
    <w:rsid w:val="003155BD"/>
    <w:rsid w:val="00316F5A"/>
    <w:rsid w:val="003176D8"/>
    <w:rsid w:val="00317E0A"/>
    <w:rsid w:val="00320F60"/>
    <w:rsid w:val="003250BB"/>
    <w:rsid w:val="003256DF"/>
    <w:rsid w:val="00325CFC"/>
    <w:rsid w:val="00326B41"/>
    <w:rsid w:val="0032719A"/>
    <w:rsid w:val="003302BB"/>
    <w:rsid w:val="00330426"/>
    <w:rsid w:val="0033291C"/>
    <w:rsid w:val="003358E8"/>
    <w:rsid w:val="00336890"/>
    <w:rsid w:val="00337165"/>
    <w:rsid w:val="003376A0"/>
    <w:rsid w:val="00337A28"/>
    <w:rsid w:val="00340044"/>
    <w:rsid w:val="0034081B"/>
    <w:rsid w:val="003410E5"/>
    <w:rsid w:val="003417C6"/>
    <w:rsid w:val="003418AB"/>
    <w:rsid w:val="003424EC"/>
    <w:rsid w:val="003428FA"/>
    <w:rsid w:val="0034446D"/>
    <w:rsid w:val="00344769"/>
    <w:rsid w:val="00347767"/>
    <w:rsid w:val="00347D41"/>
    <w:rsid w:val="00347E69"/>
    <w:rsid w:val="0035049E"/>
    <w:rsid w:val="00350FBE"/>
    <w:rsid w:val="003518CF"/>
    <w:rsid w:val="00352599"/>
    <w:rsid w:val="0035356F"/>
    <w:rsid w:val="00357640"/>
    <w:rsid w:val="00360758"/>
    <w:rsid w:val="00361528"/>
    <w:rsid w:val="00363517"/>
    <w:rsid w:val="00363908"/>
    <w:rsid w:val="00363B7F"/>
    <w:rsid w:val="00364F9B"/>
    <w:rsid w:val="0036733C"/>
    <w:rsid w:val="003703B7"/>
    <w:rsid w:val="00370669"/>
    <w:rsid w:val="003707CC"/>
    <w:rsid w:val="00371698"/>
    <w:rsid w:val="003765B5"/>
    <w:rsid w:val="00376FC6"/>
    <w:rsid w:val="003801C6"/>
    <w:rsid w:val="003809A6"/>
    <w:rsid w:val="003822AB"/>
    <w:rsid w:val="00382C0C"/>
    <w:rsid w:val="003831C9"/>
    <w:rsid w:val="00383FEC"/>
    <w:rsid w:val="00384248"/>
    <w:rsid w:val="00391285"/>
    <w:rsid w:val="003913C0"/>
    <w:rsid w:val="003917DE"/>
    <w:rsid w:val="00391C31"/>
    <w:rsid w:val="00391F36"/>
    <w:rsid w:val="003931DC"/>
    <w:rsid w:val="00393C4C"/>
    <w:rsid w:val="00394C7F"/>
    <w:rsid w:val="003A117A"/>
    <w:rsid w:val="003A1585"/>
    <w:rsid w:val="003A222B"/>
    <w:rsid w:val="003A312A"/>
    <w:rsid w:val="003A31FF"/>
    <w:rsid w:val="003A3354"/>
    <w:rsid w:val="003A5142"/>
    <w:rsid w:val="003A6A4B"/>
    <w:rsid w:val="003A7227"/>
    <w:rsid w:val="003B3C0C"/>
    <w:rsid w:val="003B3F88"/>
    <w:rsid w:val="003B62E3"/>
    <w:rsid w:val="003B6D4D"/>
    <w:rsid w:val="003B744E"/>
    <w:rsid w:val="003C06A0"/>
    <w:rsid w:val="003C0945"/>
    <w:rsid w:val="003C18D6"/>
    <w:rsid w:val="003C2DFA"/>
    <w:rsid w:val="003C42D0"/>
    <w:rsid w:val="003C4FF9"/>
    <w:rsid w:val="003C520F"/>
    <w:rsid w:val="003C7306"/>
    <w:rsid w:val="003D2626"/>
    <w:rsid w:val="003D3B87"/>
    <w:rsid w:val="003D6ADA"/>
    <w:rsid w:val="003D7C0A"/>
    <w:rsid w:val="003D7C3A"/>
    <w:rsid w:val="003D7C96"/>
    <w:rsid w:val="003E32D5"/>
    <w:rsid w:val="003E4737"/>
    <w:rsid w:val="003E4B80"/>
    <w:rsid w:val="003E71E5"/>
    <w:rsid w:val="003E7D0B"/>
    <w:rsid w:val="003F16A1"/>
    <w:rsid w:val="003F41FD"/>
    <w:rsid w:val="003F4B54"/>
    <w:rsid w:val="003F5DC5"/>
    <w:rsid w:val="00400186"/>
    <w:rsid w:val="0040152A"/>
    <w:rsid w:val="00401C10"/>
    <w:rsid w:val="004031F1"/>
    <w:rsid w:val="00403FDC"/>
    <w:rsid w:val="00404A26"/>
    <w:rsid w:val="00405C35"/>
    <w:rsid w:val="00410CA7"/>
    <w:rsid w:val="00411B1F"/>
    <w:rsid w:val="0041271F"/>
    <w:rsid w:val="00412AC8"/>
    <w:rsid w:val="004159B6"/>
    <w:rsid w:val="00415F77"/>
    <w:rsid w:val="004168A7"/>
    <w:rsid w:val="00417276"/>
    <w:rsid w:val="00420714"/>
    <w:rsid w:val="00420C35"/>
    <w:rsid w:val="004241A7"/>
    <w:rsid w:val="004250FA"/>
    <w:rsid w:val="004263E0"/>
    <w:rsid w:val="00432B94"/>
    <w:rsid w:val="00433C99"/>
    <w:rsid w:val="00434141"/>
    <w:rsid w:val="0043425A"/>
    <w:rsid w:val="00435A66"/>
    <w:rsid w:val="00436EBC"/>
    <w:rsid w:val="004405F3"/>
    <w:rsid w:val="004433BB"/>
    <w:rsid w:val="00443A61"/>
    <w:rsid w:val="00443AEB"/>
    <w:rsid w:val="00444269"/>
    <w:rsid w:val="0044527E"/>
    <w:rsid w:val="00445518"/>
    <w:rsid w:val="0044551F"/>
    <w:rsid w:val="0044556A"/>
    <w:rsid w:val="0044656F"/>
    <w:rsid w:val="004469F9"/>
    <w:rsid w:val="004504CB"/>
    <w:rsid w:val="004517EF"/>
    <w:rsid w:val="00452AED"/>
    <w:rsid w:val="00453044"/>
    <w:rsid w:val="00453D6C"/>
    <w:rsid w:val="004558D7"/>
    <w:rsid w:val="00461224"/>
    <w:rsid w:val="00465C08"/>
    <w:rsid w:val="004675B5"/>
    <w:rsid w:val="004706D4"/>
    <w:rsid w:val="00470881"/>
    <w:rsid w:val="00480886"/>
    <w:rsid w:val="00483EA0"/>
    <w:rsid w:val="00486374"/>
    <w:rsid w:val="00486491"/>
    <w:rsid w:val="00491758"/>
    <w:rsid w:val="00491A06"/>
    <w:rsid w:val="004922B1"/>
    <w:rsid w:val="00492A47"/>
    <w:rsid w:val="00492EE4"/>
    <w:rsid w:val="00493B09"/>
    <w:rsid w:val="00494916"/>
    <w:rsid w:val="00495991"/>
    <w:rsid w:val="004962D1"/>
    <w:rsid w:val="004A0039"/>
    <w:rsid w:val="004A00C7"/>
    <w:rsid w:val="004A1763"/>
    <w:rsid w:val="004A1E4A"/>
    <w:rsid w:val="004A1E7B"/>
    <w:rsid w:val="004A4FFD"/>
    <w:rsid w:val="004A5317"/>
    <w:rsid w:val="004A552F"/>
    <w:rsid w:val="004B1371"/>
    <w:rsid w:val="004B20B8"/>
    <w:rsid w:val="004B22D9"/>
    <w:rsid w:val="004B541D"/>
    <w:rsid w:val="004B55A5"/>
    <w:rsid w:val="004B6A4A"/>
    <w:rsid w:val="004C16A3"/>
    <w:rsid w:val="004C1C19"/>
    <w:rsid w:val="004C1ECB"/>
    <w:rsid w:val="004C22F8"/>
    <w:rsid w:val="004C3AE5"/>
    <w:rsid w:val="004C46BD"/>
    <w:rsid w:val="004C5126"/>
    <w:rsid w:val="004C76F7"/>
    <w:rsid w:val="004D23C1"/>
    <w:rsid w:val="004D2A1C"/>
    <w:rsid w:val="004D2DF5"/>
    <w:rsid w:val="004D3760"/>
    <w:rsid w:val="004D6E3D"/>
    <w:rsid w:val="004D7BF7"/>
    <w:rsid w:val="004E05C3"/>
    <w:rsid w:val="004E0F6B"/>
    <w:rsid w:val="004E140A"/>
    <w:rsid w:val="004E362E"/>
    <w:rsid w:val="004E4914"/>
    <w:rsid w:val="004E4A03"/>
    <w:rsid w:val="004E5A38"/>
    <w:rsid w:val="004E6E03"/>
    <w:rsid w:val="004F0C4D"/>
    <w:rsid w:val="004F0CEB"/>
    <w:rsid w:val="004F1128"/>
    <w:rsid w:val="004F22A5"/>
    <w:rsid w:val="004F5323"/>
    <w:rsid w:val="004F564B"/>
    <w:rsid w:val="004F6441"/>
    <w:rsid w:val="0050276A"/>
    <w:rsid w:val="0050386F"/>
    <w:rsid w:val="00503A7D"/>
    <w:rsid w:val="00504C6F"/>
    <w:rsid w:val="00505755"/>
    <w:rsid w:val="005067F8"/>
    <w:rsid w:val="00506C76"/>
    <w:rsid w:val="00506DA2"/>
    <w:rsid w:val="00507831"/>
    <w:rsid w:val="00510A9F"/>
    <w:rsid w:val="00511632"/>
    <w:rsid w:val="005121C2"/>
    <w:rsid w:val="00512383"/>
    <w:rsid w:val="005159C4"/>
    <w:rsid w:val="00515D9A"/>
    <w:rsid w:val="00515F0C"/>
    <w:rsid w:val="005213E2"/>
    <w:rsid w:val="00521A39"/>
    <w:rsid w:val="005226B5"/>
    <w:rsid w:val="00522CFB"/>
    <w:rsid w:val="00523EBF"/>
    <w:rsid w:val="0052489B"/>
    <w:rsid w:val="00524FEE"/>
    <w:rsid w:val="0052595A"/>
    <w:rsid w:val="00525B3D"/>
    <w:rsid w:val="0052670A"/>
    <w:rsid w:val="005275F3"/>
    <w:rsid w:val="005311E0"/>
    <w:rsid w:val="00531A8C"/>
    <w:rsid w:val="00532067"/>
    <w:rsid w:val="005331E2"/>
    <w:rsid w:val="00537354"/>
    <w:rsid w:val="00537D0D"/>
    <w:rsid w:val="00540E0B"/>
    <w:rsid w:val="00541F69"/>
    <w:rsid w:val="005431EB"/>
    <w:rsid w:val="00543263"/>
    <w:rsid w:val="005436BC"/>
    <w:rsid w:val="00543C1D"/>
    <w:rsid w:val="00544824"/>
    <w:rsid w:val="0054705C"/>
    <w:rsid w:val="00547667"/>
    <w:rsid w:val="00550BAA"/>
    <w:rsid w:val="00550E74"/>
    <w:rsid w:val="005511DC"/>
    <w:rsid w:val="00551697"/>
    <w:rsid w:val="0055283B"/>
    <w:rsid w:val="00552CA3"/>
    <w:rsid w:val="00552E72"/>
    <w:rsid w:val="0055338B"/>
    <w:rsid w:val="005570EB"/>
    <w:rsid w:val="0056192C"/>
    <w:rsid w:val="0056228B"/>
    <w:rsid w:val="005630FB"/>
    <w:rsid w:val="00565CCF"/>
    <w:rsid w:val="0056723C"/>
    <w:rsid w:val="005678D3"/>
    <w:rsid w:val="0057043A"/>
    <w:rsid w:val="00570F00"/>
    <w:rsid w:val="005736ED"/>
    <w:rsid w:val="005801E5"/>
    <w:rsid w:val="00580C9B"/>
    <w:rsid w:val="00580F0E"/>
    <w:rsid w:val="005812E5"/>
    <w:rsid w:val="005814B7"/>
    <w:rsid w:val="00581692"/>
    <w:rsid w:val="0058502C"/>
    <w:rsid w:val="00585B1D"/>
    <w:rsid w:val="00587B87"/>
    <w:rsid w:val="00590CE8"/>
    <w:rsid w:val="00596993"/>
    <w:rsid w:val="0059727B"/>
    <w:rsid w:val="005978F0"/>
    <w:rsid w:val="00597B5B"/>
    <w:rsid w:val="005A1227"/>
    <w:rsid w:val="005A1784"/>
    <w:rsid w:val="005A1C68"/>
    <w:rsid w:val="005A42BD"/>
    <w:rsid w:val="005A42BF"/>
    <w:rsid w:val="005A5635"/>
    <w:rsid w:val="005A60C5"/>
    <w:rsid w:val="005A68B1"/>
    <w:rsid w:val="005B105C"/>
    <w:rsid w:val="005B11BD"/>
    <w:rsid w:val="005B1B39"/>
    <w:rsid w:val="005B1DC7"/>
    <w:rsid w:val="005B26CB"/>
    <w:rsid w:val="005B2DE4"/>
    <w:rsid w:val="005B40AC"/>
    <w:rsid w:val="005B4184"/>
    <w:rsid w:val="005B56E2"/>
    <w:rsid w:val="005B59ED"/>
    <w:rsid w:val="005B6811"/>
    <w:rsid w:val="005C0F3E"/>
    <w:rsid w:val="005C4587"/>
    <w:rsid w:val="005C5086"/>
    <w:rsid w:val="005C5B13"/>
    <w:rsid w:val="005C6C7B"/>
    <w:rsid w:val="005D4781"/>
    <w:rsid w:val="005D4917"/>
    <w:rsid w:val="005D6F66"/>
    <w:rsid w:val="005D7310"/>
    <w:rsid w:val="005E00FF"/>
    <w:rsid w:val="005E32B0"/>
    <w:rsid w:val="005E3EF7"/>
    <w:rsid w:val="005E3FCF"/>
    <w:rsid w:val="005E5728"/>
    <w:rsid w:val="005E5EEB"/>
    <w:rsid w:val="005E6B02"/>
    <w:rsid w:val="005F1258"/>
    <w:rsid w:val="005F15CF"/>
    <w:rsid w:val="005F4480"/>
    <w:rsid w:val="005F55A2"/>
    <w:rsid w:val="005F5D03"/>
    <w:rsid w:val="005F5F6A"/>
    <w:rsid w:val="005F7270"/>
    <w:rsid w:val="005F76FF"/>
    <w:rsid w:val="006048CF"/>
    <w:rsid w:val="00606631"/>
    <w:rsid w:val="006067D3"/>
    <w:rsid w:val="00607EC7"/>
    <w:rsid w:val="00607F42"/>
    <w:rsid w:val="00610AC6"/>
    <w:rsid w:val="00612770"/>
    <w:rsid w:val="00613F75"/>
    <w:rsid w:val="006147CB"/>
    <w:rsid w:val="00616489"/>
    <w:rsid w:val="00616F13"/>
    <w:rsid w:val="00617D69"/>
    <w:rsid w:val="0062200B"/>
    <w:rsid w:val="006225D6"/>
    <w:rsid w:val="00623310"/>
    <w:rsid w:val="006237BE"/>
    <w:rsid w:val="00624077"/>
    <w:rsid w:val="006245B7"/>
    <w:rsid w:val="006252E5"/>
    <w:rsid w:val="00626DC2"/>
    <w:rsid w:val="0063059D"/>
    <w:rsid w:val="00631140"/>
    <w:rsid w:val="00631C7B"/>
    <w:rsid w:val="00632E50"/>
    <w:rsid w:val="00633156"/>
    <w:rsid w:val="00634241"/>
    <w:rsid w:val="006347F8"/>
    <w:rsid w:val="00634D7A"/>
    <w:rsid w:val="0063586E"/>
    <w:rsid w:val="00635F19"/>
    <w:rsid w:val="00635FA3"/>
    <w:rsid w:val="00637BA3"/>
    <w:rsid w:val="00637DB7"/>
    <w:rsid w:val="00637F89"/>
    <w:rsid w:val="00640560"/>
    <w:rsid w:val="00642034"/>
    <w:rsid w:val="00642A1F"/>
    <w:rsid w:val="00642B21"/>
    <w:rsid w:val="00643D19"/>
    <w:rsid w:val="00644926"/>
    <w:rsid w:val="006460D9"/>
    <w:rsid w:val="00646259"/>
    <w:rsid w:val="006467FA"/>
    <w:rsid w:val="006511F0"/>
    <w:rsid w:val="00652C49"/>
    <w:rsid w:val="00652CC1"/>
    <w:rsid w:val="00653226"/>
    <w:rsid w:val="006538FE"/>
    <w:rsid w:val="00653B8F"/>
    <w:rsid w:val="00657248"/>
    <w:rsid w:val="006610D3"/>
    <w:rsid w:val="0066246D"/>
    <w:rsid w:val="006638C5"/>
    <w:rsid w:val="0066396B"/>
    <w:rsid w:val="006639C6"/>
    <w:rsid w:val="0066430A"/>
    <w:rsid w:val="00664DE0"/>
    <w:rsid w:val="00666485"/>
    <w:rsid w:val="006664E0"/>
    <w:rsid w:val="00670C0A"/>
    <w:rsid w:val="00671BD8"/>
    <w:rsid w:val="00671D37"/>
    <w:rsid w:val="00672E9F"/>
    <w:rsid w:val="006749D1"/>
    <w:rsid w:val="00674D74"/>
    <w:rsid w:val="00675AE8"/>
    <w:rsid w:val="006772FF"/>
    <w:rsid w:val="00677FBA"/>
    <w:rsid w:val="0068050E"/>
    <w:rsid w:val="00681D6A"/>
    <w:rsid w:val="00682147"/>
    <w:rsid w:val="0068294F"/>
    <w:rsid w:val="00682DAB"/>
    <w:rsid w:val="0068322F"/>
    <w:rsid w:val="00683D17"/>
    <w:rsid w:val="0068487D"/>
    <w:rsid w:val="00690A6A"/>
    <w:rsid w:val="00691C03"/>
    <w:rsid w:val="006961B9"/>
    <w:rsid w:val="00697FE0"/>
    <w:rsid w:val="006A08C2"/>
    <w:rsid w:val="006A10EE"/>
    <w:rsid w:val="006A1938"/>
    <w:rsid w:val="006A1A5D"/>
    <w:rsid w:val="006A277F"/>
    <w:rsid w:val="006A3DBB"/>
    <w:rsid w:val="006A42CE"/>
    <w:rsid w:val="006A444E"/>
    <w:rsid w:val="006A5A21"/>
    <w:rsid w:val="006A7241"/>
    <w:rsid w:val="006B0D12"/>
    <w:rsid w:val="006B10E0"/>
    <w:rsid w:val="006B1752"/>
    <w:rsid w:val="006B3E9A"/>
    <w:rsid w:val="006B535B"/>
    <w:rsid w:val="006B63BC"/>
    <w:rsid w:val="006B6B57"/>
    <w:rsid w:val="006B71BB"/>
    <w:rsid w:val="006B75EE"/>
    <w:rsid w:val="006B7AD6"/>
    <w:rsid w:val="006B7FD6"/>
    <w:rsid w:val="006C0DD4"/>
    <w:rsid w:val="006C1E51"/>
    <w:rsid w:val="006C39DD"/>
    <w:rsid w:val="006C44AC"/>
    <w:rsid w:val="006C54B2"/>
    <w:rsid w:val="006C60B8"/>
    <w:rsid w:val="006C6E13"/>
    <w:rsid w:val="006C7F9C"/>
    <w:rsid w:val="006D0699"/>
    <w:rsid w:val="006D23D8"/>
    <w:rsid w:val="006D3762"/>
    <w:rsid w:val="006E0F85"/>
    <w:rsid w:val="006E18F1"/>
    <w:rsid w:val="006E19F6"/>
    <w:rsid w:val="006E480A"/>
    <w:rsid w:val="006E4973"/>
    <w:rsid w:val="006E50A4"/>
    <w:rsid w:val="006F270E"/>
    <w:rsid w:val="006F2B89"/>
    <w:rsid w:val="006F2C8A"/>
    <w:rsid w:val="006F2D2D"/>
    <w:rsid w:val="006F42B8"/>
    <w:rsid w:val="006F6A60"/>
    <w:rsid w:val="006F7816"/>
    <w:rsid w:val="00700AB1"/>
    <w:rsid w:val="007011E1"/>
    <w:rsid w:val="00702E10"/>
    <w:rsid w:val="00702F3C"/>
    <w:rsid w:val="00703724"/>
    <w:rsid w:val="00703A3F"/>
    <w:rsid w:val="00707FC4"/>
    <w:rsid w:val="00714A8B"/>
    <w:rsid w:val="0071639A"/>
    <w:rsid w:val="007173AA"/>
    <w:rsid w:val="0071753E"/>
    <w:rsid w:val="00721840"/>
    <w:rsid w:val="00723481"/>
    <w:rsid w:val="00724319"/>
    <w:rsid w:val="0072796A"/>
    <w:rsid w:val="00732163"/>
    <w:rsid w:val="0073286E"/>
    <w:rsid w:val="00732EC4"/>
    <w:rsid w:val="007331D0"/>
    <w:rsid w:val="00734576"/>
    <w:rsid w:val="00736508"/>
    <w:rsid w:val="00736E92"/>
    <w:rsid w:val="00737093"/>
    <w:rsid w:val="0074185D"/>
    <w:rsid w:val="0074229F"/>
    <w:rsid w:val="007423EE"/>
    <w:rsid w:val="007429A4"/>
    <w:rsid w:val="00745D10"/>
    <w:rsid w:val="00752D3F"/>
    <w:rsid w:val="007546C0"/>
    <w:rsid w:val="00754B81"/>
    <w:rsid w:val="00755311"/>
    <w:rsid w:val="00755393"/>
    <w:rsid w:val="0075699F"/>
    <w:rsid w:val="007573D2"/>
    <w:rsid w:val="00760625"/>
    <w:rsid w:val="00762406"/>
    <w:rsid w:val="00762628"/>
    <w:rsid w:val="00763944"/>
    <w:rsid w:val="007658AA"/>
    <w:rsid w:val="0076590F"/>
    <w:rsid w:val="00765CDB"/>
    <w:rsid w:val="007666CD"/>
    <w:rsid w:val="007673C7"/>
    <w:rsid w:val="00772D77"/>
    <w:rsid w:val="00774160"/>
    <w:rsid w:val="007800ED"/>
    <w:rsid w:val="007839ED"/>
    <w:rsid w:val="007847B2"/>
    <w:rsid w:val="00786248"/>
    <w:rsid w:val="007905DA"/>
    <w:rsid w:val="00791532"/>
    <w:rsid w:val="00794215"/>
    <w:rsid w:val="0079463B"/>
    <w:rsid w:val="007A297D"/>
    <w:rsid w:val="007A2A9A"/>
    <w:rsid w:val="007A2C4E"/>
    <w:rsid w:val="007A3BC7"/>
    <w:rsid w:val="007B1046"/>
    <w:rsid w:val="007B366D"/>
    <w:rsid w:val="007B3BD8"/>
    <w:rsid w:val="007B3CD1"/>
    <w:rsid w:val="007B4EF4"/>
    <w:rsid w:val="007B522A"/>
    <w:rsid w:val="007B564A"/>
    <w:rsid w:val="007B5CAE"/>
    <w:rsid w:val="007B6A0C"/>
    <w:rsid w:val="007C0054"/>
    <w:rsid w:val="007C1107"/>
    <w:rsid w:val="007C26F3"/>
    <w:rsid w:val="007C2BC6"/>
    <w:rsid w:val="007C41FF"/>
    <w:rsid w:val="007C476E"/>
    <w:rsid w:val="007C4DA3"/>
    <w:rsid w:val="007C552D"/>
    <w:rsid w:val="007C6431"/>
    <w:rsid w:val="007C682C"/>
    <w:rsid w:val="007C7326"/>
    <w:rsid w:val="007D0584"/>
    <w:rsid w:val="007D0C16"/>
    <w:rsid w:val="007D1FAA"/>
    <w:rsid w:val="007D22E5"/>
    <w:rsid w:val="007D356B"/>
    <w:rsid w:val="007D5C02"/>
    <w:rsid w:val="007D609F"/>
    <w:rsid w:val="007D791A"/>
    <w:rsid w:val="007E0C64"/>
    <w:rsid w:val="007E0DAE"/>
    <w:rsid w:val="007E1042"/>
    <w:rsid w:val="007E3955"/>
    <w:rsid w:val="007E4077"/>
    <w:rsid w:val="007E7237"/>
    <w:rsid w:val="007F0A87"/>
    <w:rsid w:val="007F139C"/>
    <w:rsid w:val="007F1F2D"/>
    <w:rsid w:val="007F2612"/>
    <w:rsid w:val="007F2D58"/>
    <w:rsid w:val="007F526C"/>
    <w:rsid w:val="007F5E77"/>
    <w:rsid w:val="0080150F"/>
    <w:rsid w:val="008054B6"/>
    <w:rsid w:val="00805E2F"/>
    <w:rsid w:val="0081058E"/>
    <w:rsid w:val="00810DBF"/>
    <w:rsid w:val="00810F0A"/>
    <w:rsid w:val="008117DE"/>
    <w:rsid w:val="0081290B"/>
    <w:rsid w:val="008172E3"/>
    <w:rsid w:val="00817D05"/>
    <w:rsid w:val="00817EE1"/>
    <w:rsid w:val="0082013C"/>
    <w:rsid w:val="008229B9"/>
    <w:rsid w:val="00824787"/>
    <w:rsid w:val="00826723"/>
    <w:rsid w:val="0083164F"/>
    <w:rsid w:val="008321A0"/>
    <w:rsid w:val="008338C7"/>
    <w:rsid w:val="00836D0A"/>
    <w:rsid w:val="00837BB9"/>
    <w:rsid w:val="00842C11"/>
    <w:rsid w:val="00842FE1"/>
    <w:rsid w:val="0084353D"/>
    <w:rsid w:val="00846757"/>
    <w:rsid w:val="00850546"/>
    <w:rsid w:val="00850850"/>
    <w:rsid w:val="008517CE"/>
    <w:rsid w:val="00851B9A"/>
    <w:rsid w:val="008526F3"/>
    <w:rsid w:val="00853847"/>
    <w:rsid w:val="008538F6"/>
    <w:rsid w:val="00853C91"/>
    <w:rsid w:val="0085418E"/>
    <w:rsid w:val="008571DB"/>
    <w:rsid w:val="00862CC7"/>
    <w:rsid w:val="00863BC8"/>
    <w:rsid w:val="0086496C"/>
    <w:rsid w:val="00864B76"/>
    <w:rsid w:val="00866143"/>
    <w:rsid w:val="00866FB0"/>
    <w:rsid w:val="00867FE4"/>
    <w:rsid w:val="00870301"/>
    <w:rsid w:val="0087349A"/>
    <w:rsid w:val="008739BA"/>
    <w:rsid w:val="00873BFC"/>
    <w:rsid w:val="008747DB"/>
    <w:rsid w:val="00875007"/>
    <w:rsid w:val="008753BB"/>
    <w:rsid w:val="0087690F"/>
    <w:rsid w:val="0088101A"/>
    <w:rsid w:val="008815F3"/>
    <w:rsid w:val="00881DB0"/>
    <w:rsid w:val="0088254A"/>
    <w:rsid w:val="00885F5E"/>
    <w:rsid w:val="00886715"/>
    <w:rsid w:val="00890159"/>
    <w:rsid w:val="00890211"/>
    <w:rsid w:val="00891B3A"/>
    <w:rsid w:val="0089335C"/>
    <w:rsid w:val="008959D1"/>
    <w:rsid w:val="00895B2C"/>
    <w:rsid w:val="0089790A"/>
    <w:rsid w:val="00897D14"/>
    <w:rsid w:val="008A1512"/>
    <w:rsid w:val="008A1A08"/>
    <w:rsid w:val="008A1F50"/>
    <w:rsid w:val="008A43E8"/>
    <w:rsid w:val="008A5F14"/>
    <w:rsid w:val="008A64E9"/>
    <w:rsid w:val="008B2568"/>
    <w:rsid w:val="008B3396"/>
    <w:rsid w:val="008B3397"/>
    <w:rsid w:val="008B3F1A"/>
    <w:rsid w:val="008B4FE8"/>
    <w:rsid w:val="008B585F"/>
    <w:rsid w:val="008B6DF0"/>
    <w:rsid w:val="008B7DFC"/>
    <w:rsid w:val="008C0870"/>
    <w:rsid w:val="008C11F7"/>
    <w:rsid w:val="008C1BE7"/>
    <w:rsid w:val="008C1FDB"/>
    <w:rsid w:val="008C2431"/>
    <w:rsid w:val="008C2549"/>
    <w:rsid w:val="008C2FDF"/>
    <w:rsid w:val="008C452A"/>
    <w:rsid w:val="008C733E"/>
    <w:rsid w:val="008C7694"/>
    <w:rsid w:val="008D0605"/>
    <w:rsid w:val="008D1B70"/>
    <w:rsid w:val="008D2300"/>
    <w:rsid w:val="008D39AA"/>
    <w:rsid w:val="008D3E5A"/>
    <w:rsid w:val="008D6C1B"/>
    <w:rsid w:val="008D7598"/>
    <w:rsid w:val="008E10F2"/>
    <w:rsid w:val="008E1C4C"/>
    <w:rsid w:val="008E334B"/>
    <w:rsid w:val="008E3741"/>
    <w:rsid w:val="008E5EA9"/>
    <w:rsid w:val="008F03EE"/>
    <w:rsid w:val="008F0AFF"/>
    <w:rsid w:val="008F107B"/>
    <w:rsid w:val="008F2A22"/>
    <w:rsid w:val="008F2F43"/>
    <w:rsid w:val="00900417"/>
    <w:rsid w:val="00902034"/>
    <w:rsid w:val="009025D8"/>
    <w:rsid w:val="00903DA3"/>
    <w:rsid w:val="00905174"/>
    <w:rsid w:val="00907D3A"/>
    <w:rsid w:val="00911432"/>
    <w:rsid w:val="009133D5"/>
    <w:rsid w:val="009136F3"/>
    <w:rsid w:val="00914356"/>
    <w:rsid w:val="00914393"/>
    <w:rsid w:val="00915F0F"/>
    <w:rsid w:val="00915F95"/>
    <w:rsid w:val="00916070"/>
    <w:rsid w:val="00916283"/>
    <w:rsid w:val="00920C42"/>
    <w:rsid w:val="00927248"/>
    <w:rsid w:val="00927907"/>
    <w:rsid w:val="00927A38"/>
    <w:rsid w:val="00927C17"/>
    <w:rsid w:val="00930780"/>
    <w:rsid w:val="0093112C"/>
    <w:rsid w:val="00933379"/>
    <w:rsid w:val="00933FBF"/>
    <w:rsid w:val="00934740"/>
    <w:rsid w:val="00934FFB"/>
    <w:rsid w:val="009350C9"/>
    <w:rsid w:val="0093519C"/>
    <w:rsid w:val="00935C0A"/>
    <w:rsid w:val="0093612A"/>
    <w:rsid w:val="00936DA3"/>
    <w:rsid w:val="00937E43"/>
    <w:rsid w:val="0094081A"/>
    <w:rsid w:val="00940C74"/>
    <w:rsid w:val="00941E99"/>
    <w:rsid w:val="00943D90"/>
    <w:rsid w:val="00944165"/>
    <w:rsid w:val="009443E0"/>
    <w:rsid w:val="00944BBA"/>
    <w:rsid w:val="0094569D"/>
    <w:rsid w:val="00945885"/>
    <w:rsid w:val="009461E5"/>
    <w:rsid w:val="00946342"/>
    <w:rsid w:val="009474DF"/>
    <w:rsid w:val="00951CCB"/>
    <w:rsid w:val="00951FDB"/>
    <w:rsid w:val="00952CD0"/>
    <w:rsid w:val="00952DB0"/>
    <w:rsid w:val="0095385E"/>
    <w:rsid w:val="0095510B"/>
    <w:rsid w:val="0095650F"/>
    <w:rsid w:val="00957D21"/>
    <w:rsid w:val="00963FDD"/>
    <w:rsid w:val="0096457F"/>
    <w:rsid w:val="009649A2"/>
    <w:rsid w:val="009663DB"/>
    <w:rsid w:val="00966702"/>
    <w:rsid w:val="00966C88"/>
    <w:rsid w:val="009676AF"/>
    <w:rsid w:val="009677D3"/>
    <w:rsid w:val="009706CC"/>
    <w:rsid w:val="0097185E"/>
    <w:rsid w:val="00971CC6"/>
    <w:rsid w:val="00972785"/>
    <w:rsid w:val="00972B4F"/>
    <w:rsid w:val="00973EDC"/>
    <w:rsid w:val="009767FB"/>
    <w:rsid w:val="0097732B"/>
    <w:rsid w:val="009800C4"/>
    <w:rsid w:val="0098055E"/>
    <w:rsid w:val="00981736"/>
    <w:rsid w:val="00983B17"/>
    <w:rsid w:val="00984925"/>
    <w:rsid w:val="009863F4"/>
    <w:rsid w:val="00986ACD"/>
    <w:rsid w:val="00990CF4"/>
    <w:rsid w:val="0099161C"/>
    <w:rsid w:val="00992643"/>
    <w:rsid w:val="009926F7"/>
    <w:rsid w:val="00993118"/>
    <w:rsid w:val="00994755"/>
    <w:rsid w:val="00995110"/>
    <w:rsid w:val="00995AD2"/>
    <w:rsid w:val="00996172"/>
    <w:rsid w:val="009971A2"/>
    <w:rsid w:val="009A0281"/>
    <w:rsid w:val="009A085B"/>
    <w:rsid w:val="009A3318"/>
    <w:rsid w:val="009A4309"/>
    <w:rsid w:val="009A5912"/>
    <w:rsid w:val="009A5ECE"/>
    <w:rsid w:val="009A7E32"/>
    <w:rsid w:val="009B15BB"/>
    <w:rsid w:val="009B20A5"/>
    <w:rsid w:val="009B28BD"/>
    <w:rsid w:val="009B320E"/>
    <w:rsid w:val="009B65EA"/>
    <w:rsid w:val="009B7E09"/>
    <w:rsid w:val="009C1458"/>
    <w:rsid w:val="009C1AB6"/>
    <w:rsid w:val="009C28E6"/>
    <w:rsid w:val="009C36F3"/>
    <w:rsid w:val="009C3EC4"/>
    <w:rsid w:val="009C497A"/>
    <w:rsid w:val="009C578D"/>
    <w:rsid w:val="009C5A69"/>
    <w:rsid w:val="009C655F"/>
    <w:rsid w:val="009C7F8A"/>
    <w:rsid w:val="009D0034"/>
    <w:rsid w:val="009D288B"/>
    <w:rsid w:val="009D6B9E"/>
    <w:rsid w:val="009E0F96"/>
    <w:rsid w:val="009E463A"/>
    <w:rsid w:val="009E49A3"/>
    <w:rsid w:val="009E4CA6"/>
    <w:rsid w:val="009E7772"/>
    <w:rsid w:val="009E7BD5"/>
    <w:rsid w:val="009F06C5"/>
    <w:rsid w:val="009F0B92"/>
    <w:rsid w:val="009F18AC"/>
    <w:rsid w:val="009F5A5A"/>
    <w:rsid w:val="009F6593"/>
    <w:rsid w:val="009F67E9"/>
    <w:rsid w:val="009F6D76"/>
    <w:rsid w:val="00A02C99"/>
    <w:rsid w:val="00A03DD9"/>
    <w:rsid w:val="00A04B56"/>
    <w:rsid w:val="00A04BE5"/>
    <w:rsid w:val="00A04CC5"/>
    <w:rsid w:val="00A072B4"/>
    <w:rsid w:val="00A13B8B"/>
    <w:rsid w:val="00A14E43"/>
    <w:rsid w:val="00A17630"/>
    <w:rsid w:val="00A179AF"/>
    <w:rsid w:val="00A211EE"/>
    <w:rsid w:val="00A23230"/>
    <w:rsid w:val="00A23B8B"/>
    <w:rsid w:val="00A2623E"/>
    <w:rsid w:val="00A26387"/>
    <w:rsid w:val="00A27D86"/>
    <w:rsid w:val="00A31AAC"/>
    <w:rsid w:val="00A3205B"/>
    <w:rsid w:val="00A327BD"/>
    <w:rsid w:val="00A330C7"/>
    <w:rsid w:val="00A3361D"/>
    <w:rsid w:val="00A36786"/>
    <w:rsid w:val="00A3710D"/>
    <w:rsid w:val="00A435DE"/>
    <w:rsid w:val="00A44058"/>
    <w:rsid w:val="00A449AA"/>
    <w:rsid w:val="00A474A9"/>
    <w:rsid w:val="00A50868"/>
    <w:rsid w:val="00A50C39"/>
    <w:rsid w:val="00A51B1A"/>
    <w:rsid w:val="00A51FBD"/>
    <w:rsid w:val="00A5211E"/>
    <w:rsid w:val="00A52E13"/>
    <w:rsid w:val="00A533BF"/>
    <w:rsid w:val="00A5343B"/>
    <w:rsid w:val="00A545CB"/>
    <w:rsid w:val="00A563CB"/>
    <w:rsid w:val="00A56B5E"/>
    <w:rsid w:val="00A56E50"/>
    <w:rsid w:val="00A63484"/>
    <w:rsid w:val="00A65031"/>
    <w:rsid w:val="00A66B33"/>
    <w:rsid w:val="00A726F3"/>
    <w:rsid w:val="00A72EE5"/>
    <w:rsid w:val="00A74C88"/>
    <w:rsid w:val="00A754F8"/>
    <w:rsid w:val="00A76198"/>
    <w:rsid w:val="00A76AE5"/>
    <w:rsid w:val="00A76D1B"/>
    <w:rsid w:val="00A857BD"/>
    <w:rsid w:val="00A917DB"/>
    <w:rsid w:val="00A920EF"/>
    <w:rsid w:val="00A923AE"/>
    <w:rsid w:val="00A92426"/>
    <w:rsid w:val="00A9267C"/>
    <w:rsid w:val="00A92B95"/>
    <w:rsid w:val="00A93423"/>
    <w:rsid w:val="00A95060"/>
    <w:rsid w:val="00A95C00"/>
    <w:rsid w:val="00A95E5B"/>
    <w:rsid w:val="00A96094"/>
    <w:rsid w:val="00AA1538"/>
    <w:rsid w:val="00AA1A33"/>
    <w:rsid w:val="00AA2A1B"/>
    <w:rsid w:val="00AA3569"/>
    <w:rsid w:val="00AA427B"/>
    <w:rsid w:val="00AA4643"/>
    <w:rsid w:val="00AA4D6F"/>
    <w:rsid w:val="00AA725E"/>
    <w:rsid w:val="00AA7770"/>
    <w:rsid w:val="00AB07B9"/>
    <w:rsid w:val="00AB0849"/>
    <w:rsid w:val="00AB0A4E"/>
    <w:rsid w:val="00AB2113"/>
    <w:rsid w:val="00AB24E6"/>
    <w:rsid w:val="00AB4263"/>
    <w:rsid w:val="00AB69D8"/>
    <w:rsid w:val="00AB72EB"/>
    <w:rsid w:val="00AB7602"/>
    <w:rsid w:val="00AC2475"/>
    <w:rsid w:val="00AC2AA4"/>
    <w:rsid w:val="00AC2C28"/>
    <w:rsid w:val="00AC30D0"/>
    <w:rsid w:val="00AC3558"/>
    <w:rsid w:val="00AC4036"/>
    <w:rsid w:val="00AC40FB"/>
    <w:rsid w:val="00AC43B1"/>
    <w:rsid w:val="00AC54B8"/>
    <w:rsid w:val="00AC5BBD"/>
    <w:rsid w:val="00AD095A"/>
    <w:rsid w:val="00AD5159"/>
    <w:rsid w:val="00AD5362"/>
    <w:rsid w:val="00AD7083"/>
    <w:rsid w:val="00AE0658"/>
    <w:rsid w:val="00AE084D"/>
    <w:rsid w:val="00AE156E"/>
    <w:rsid w:val="00AE2471"/>
    <w:rsid w:val="00AE25FB"/>
    <w:rsid w:val="00AE5324"/>
    <w:rsid w:val="00AE5400"/>
    <w:rsid w:val="00AF01A1"/>
    <w:rsid w:val="00AF0D52"/>
    <w:rsid w:val="00AF13C9"/>
    <w:rsid w:val="00AF2EDF"/>
    <w:rsid w:val="00AF3C16"/>
    <w:rsid w:val="00AF5582"/>
    <w:rsid w:val="00AF7B5C"/>
    <w:rsid w:val="00B009E2"/>
    <w:rsid w:val="00B029D0"/>
    <w:rsid w:val="00B02E81"/>
    <w:rsid w:val="00B061FE"/>
    <w:rsid w:val="00B12526"/>
    <w:rsid w:val="00B12631"/>
    <w:rsid w:val="00B12D6D"/>
    <w:rsid w:val="00B13882"/>
    <w:rsid w:val="00B1396C"/>
    <w:rsid w:val="00B13A9B"/>
    <w:rsid w:val="00B15FCF"/>
    <w:rsid w:val="00B2060A"/>
    <w:rsid w:val="00B26B18"/>
    <w:rsid w:val="00B27074"/>
    <w:rsid w:val="00B273BC"/>
    <w:rsid w:val="00B31A0A"/>
    <w:rsid w:val="00B31B4D"/>
    <w:rsid w:val="00B33E18"/>
    <w:rsid w:val="00B34862"/>
    <w:rsid w:val="00B34A47"/>
    <w:rsid w:val="00B34CBC"/>
    <w:rsid w:val="00B416A8"/>
    <w:rsid w:val="00B4580C"/>
    <w:rsid w:val="00B463E5"/>
    <w:rsid w:val="00B51850"/>
    <w:rsid w:val="00B542AC"/>
    <w:rsid w:val="00B550F3"/>
    <w:rsid w:val="00B55258"/>
    <w:rsid w:val="00B55AE9"/>
    <w:rsid w:val="00B56E6B"/>
    <w:rsid w:val="00B572C6"/>
    <w:rsid w:val="00B576B7"/>
    <w:rsid w:val="00B60A0E"/>
    <w:rsid w:val="00B63870"/>
    <w:rsid w:val="00B63B6B"/>
    <w:rsid w:val="00B6602A"/>
    <w:rsid w:val="00B66F0F"/>
    <w:rsid w:val="00B70128"/>
    <w:rsid w:val="00B70B7A"/>
    <w:rsid w:val="00B70FC9"/>
    <w:rsid w:val="00B71BE1"/>
    <w:rsid w:val="00B72593"/>
    <w:rsid w:val="00B72E95"/>
    <w:rsid w:val="00B73786"/>
    <w:rsid w:val="00B748C3"/>
    <w:rsid w:val="00B751D1"/>
    <w:rsid w:val="00B753A0"/>
    <w:rsid w:val="00B761A8"/>
    <w:rsid w:val="00B76797"/>
    <w:rsid w:val="00B77BE8"/>
    <w:rsid w:val="00B80C3E"/>
    <w:rsid w:val="00B80E66"/>
    <w:rsid w:val="00B81862"/>
    <w:rsid w:val="00B8259E"/>
    <w:rsid w:val="00B82D5D"/>
    <w:rsid w:val="00B83536"/>
    <w:rsid w:val="00B84583"/>
    <w:rsid w:val="00B8715E"/>
    <w:rsid w:val="00B91D97"/>
    <w:rsid w:val="00B93032"/>
    <w:rsid w:val="00B93BF3"/>
    <w:rsid w:val="00B95418"/>
    <w:rsid w:val="00B97939"/>
    <w:rsid w:val="00BA0564"/>
    <w:rsid w:val="00BA0FBD"/>
    <w:rsid w:val="00BA12D6"/>
    <w:rsid w:val="00BA4685"/>
    <w:rsid w:val="00BA4C12"/>
    <w:rsid w:val="00BA5171"/>
    <w:rsid w:val="00BA6232"/>
    <w:rsid w:val="00BA6AD5"/>
    <w:rsid w:val="00BA6BCB"/>
    <w:rsid w:val="00BB01A0"/>
    <w:rsid w:val="00BB0816"/>
    <w:rsid w:val="00BB0CD6"/>
    <w:rsid w:val="00BB119E"/>
    <w:rsid w:val="00BB1CFE"/>
    <w:rsid w:val="00BB2110"/>
    <w:rsid w:val="00BB307B"/>
    <w:rsid w:val="00BB308E"/>
    <w:rsid w:val="00BB3D50"/>
    <w:rsid w:val="00BB3F13"/>
    <w:rsid w:val="00BB4992"/>
    <w:rsid w:val="00BB5757"/>
    <w:rsid w:val="00BB5CAA"/>
    <w:rsid w:val="00BB6738"/>
    <w:rsid w:val="00BB6B0E"/>
    <w:rsid w:val="00BB6D26"/>
    <w:rsid w:val="00BC3519"/>
    <w:rsid w:val="00BC41F4"/>
    <w:rsid w:val="00BC43F8"/>
    <w:rsid w:val="00BC7E5E"/>
    <w:rsid w:val="00BC7FE3"/>
    <w:rsid w:val="00BD1149"/>
    <w:rsid w:val="00BD1DF7"/>
    <w:rsid w:val="00BE73FF"/>
    <w:rsid w:val="00BF03DF"/>
    <w:rsid w:val="00BF15F7"/>
    <w:rsid w:val="00BF1DAC"/>
    <w:rsid w:val="00BF1EAA"/>
    <w:rsid w:val="00BF25BE"/>
    <w:rsid w:val="00BF489F"/>
    <w:rsid w:val="00C0055E"/>
    <w:rsid w:val="00C01C2F"/>
    <w:rsid w:val="00C01CB0"/>
    <w:rsid w:val="00C024F7"/>
    <w:rsid w:val="00C02A56"/>
    <w:rsid w:val="00C06C82"/>
    <w:rsid w:val="00C070A9"/>
    <w:rsid w:val="00C07208"/>
    <w:rsid w:val="00C10855"/>
    <w:rsid w:val="00C110C1"/>
    <w:rsid w:val="00C11A0B"/>
    <w:rsid w:val="00C125E4"/>
    <w:rsid w:val="00C127D9"/>
    <w:rsid w:val="00C12B74"/>
    <w:rsid w:val="00C12D22"/>
    <w:rsid w:val="00C13FAD"/>
    <w:rsid w:val="00C140E2"/>
    <w:rsid w:val="00C14199"/>
    <w:rsid w:val="00C14CEB"/>
    <w:rsid w:val="00C2114F"/>
    <w:rsid w:val="00C21227"/>
    <w:rsid w:val="00C237C2"/>
    <w:rsid w:val="00C23AC8"/>
    <w:rsid w:val="00C23CDC"/>
    <w:rsid w:val="00C23FF9"/>
    <w:rsid w:val="00C27289"/>
    <w:rsid w:val="00C30231"/>
    <w:rsid w:val="00C309AF"/>
    <w:rsid w:val="00C30E45"/>
    <w:rsid w:val="00C31045"/>
    <w:rsid w:val="00C36784"/>
    <w:rsid w:val="00C368B1"/>
    <w:rsid w:val="00C42103"/>
    <w:rsid w:val="00C441E6"/>
    <w:rsid w:val="00C461D0"/>
    <w:rsid w:val="00C46FE8"/>
    <w:rsid w:val="00C51B68"/>
    <w:rsid w:val="00C53756"/>
    <w:rsid w:val="00C540B2"/>
    <w:rsid w:val="00C540FE"/>
    <w:rsid w:val="00C63A28"/>
    <w:rsid w:val="00C63C02"/>
    <w:rsid w:val="00C6435A"/>
    <w:rsid w:val="00C647A9"/>
    <w:rsid w:val="00C65062"/>
    <w:rsid w:val="00C65DD5"/>
    <w:rsid w:val="00C66B2E"/>
    <w:rsid w:val="00C70F24"/>
    <w:rsid w:val="00C71867"/>
    <w:rsid w:val="00C73BB9"/>
    <w:rsid w:val="00C76B43"/>
    <w:rsid w:val="00C82E1A"/>
    <w:rsid w:val="00C8309E"/>
    <w:rsid w:val="00C83425"/>
    <w:rsid w:val="00C83C36"/>
    <w:rsid w:val="00C8596D"/>
    <w:rsid w:val="00C876A4"/>
    <w:rsid w:val="00C901DA"/>
    <w:rsid w:val="00C93A0F"/>
    <w:rsid w:val="00C9463D"/>
    <w:rsid w:val="00C962EB"/>
    <w:rsid w:val="00C9726D"/>
    <w:rsid w:val="00CA2033"/>
    <w:rsid w:val="00CA20ED"/>
    <w:rsid w:val="00CA23D3"/>
    <w:rsid w:val="00CA2A21"/>
    <w:rsid w:val="00CA5D24"/>
    <w:rsid w:val="00CA6BDF"/>
    <w:rsid w:val="00CA74FF"/>
    <w:rsid w:val="00CB2557"/>
    <w:rsid w:val="00CB2F4F"/>
    <w:rsid w:val="00CB3BAD"/>
    <w:rsid w:val="00CB4D51"/>
    <w:rsid w:val="00CB54A0"/>
    <w:rsid w:val="00CB7D8B"/>
    <w:rsid w:val="00CC4D82"/>
    <w:rsid w:val="00CD053F"/>
    <w:rsid w:val="00CD3C8F"/>
    <w:rsid w:val="00CE281E"/>
    <w:rsid w:val="00CE4ECD"/>
    <w:rsid w:val="00CE6CE3"/>
    <w:rsid w:val="00CE6F2A"/>
    <w:rsid w:val="00CE7613"/>
    <w:rsid w:val="00CE7E98"/>
    <w:rsid w:val="00CE7ECB"/>
    <w:rsid w:val="00CF017E"/>
    <w:rsid w:val="00CF1A8D"/>
    <w:rsid w:val="00CF384B"/>
    <w:rsid w:val="00CF4011"/>
    <w:rsid w:val="00CF491A"/>
    <w:rsid w:val="00CF4D24"/>
    <w:rsid w:val="00CF57A2"/>
    <w:rsid w:val="00CF6A04"/>
    <w:rsid w:val="00CF78E4"/>
    <w:rsid w:val="00CF7E23"/>
    <w:rsid w:val="00D00178"/>
    <w:rsid w:val="00D002AD"/>
    <w:rsid w:val="00D0041E"/>
    <w:rsid w:val="00D01389"/>
    <w:rsid w:val="00D01A1E"/>
    <w:rsid w:val="00D022C9"/>
    <w:rsid w:val="00D02729"/>
    <w:rsid w:val="00D02CE3"/>
    <w:rsid w:val="00D03C4A"/>
    <w:rsid w:val="00D053DB"/>
    <w:rsid w:val="00D0653B"/>
    <w:rsid w:val="00D0721C"/>
    <w:rsid w:val="00D0753E"/>
    <w:rsid w:val="00D0789A"/>
    <w:rsid w:val="00D100D4"/>
    <w:rsid w:val="00D10595"/>
    <w:rsid w:val="00D11A7E"/>
    <w:rsid w:val="00D1252F"/>
    <w:rsid w:val="00D1507F"/>
    <w:rsid w:val="00D15097"/>
    <w:rsid w:val="00D153C0"/>
    <w:rsid w:val="00D15BB1"/>
    <w:rsid w:val="00D17864"/>
    <w:rsid w:val="00D204AE"/>
    <w:rsid w:val="00D20702"/>
    <w:rsid w:val="00D2163D"/>
    <w:rsid w:val="00D21AEF"/>
    <w:rsid w:val="00D2530D"/>
    <w:rsid w:val="00D328BA"/>
    <w:rsid w:val="00D32E92"/>
    <w:rsid w:val="00D33B63"/>
    <w:rsid w:val="00D359F1"/>
    <w:rsid w:val="00D36574"/>
    <w:rsid w:val="00D3707F"/>
    <w:rsid w:val="00D40E98"/>
    <w:rsid w:val="00D41962"/>
    <w:rsid w:val="00D4323E"/>
    <w:rsid w:val="00D43692"/>
    <w:rsid w:val="00D4378A"/>
    <w:rsid w:val="00D441E9"/>
    <w:rsid w:val="00D44BE2"/>
    <w:rsid w:val="00D45CED"/>
    <w:rsid w:val="00D50272"/>
    <w:rsid w:val="00D5069F"/>
    <w:rsid w:val="00D51F8D"/>
    <w:rsid w:val="00D550CA"/>
    <w:rsid w:val="00D555C6"/>
    <w:rsid w:val="00D57132"/>
    <w:rsid w:val="00D57741"/>
    <w:rsid w:val="00D60B47"/>
    <w:rsid w:val="00D614FD"/>
    <w:rsid w:val="00D61776"/>
    <w:rsid w:val="00D61AD3"/>
    <w:rsid w:val="00D6242F"/>
    <w:rsid w:val="00D6363D"/>
    <w:rsid w:val="00D642D0"/>
    <w:rsid w:val="00D67115"/>
    <w:rsid w:val="00D67308"/>
    <w:rsid w:val="00D67D2C"/>
    <w:rsid w:val="00D700A7"/>
    <w:rsid w:val="00D7072D"/>
    <w:rsid w:val="00D70EFE"/>
    <w:rsid w:val="00D72021"/>
    <w:rsid w:val="00D7245A"/>
    <w:rsid w:val="00D76757"/>
    <w:rsid w:val="00D771CA"/>
    <w:rsid w:val="00D77424"/>
    <w:rsid w:val="00D77642"/>
    <w:rsid w:val="00D77F99"/>
    <w:rsid w:val="00D802FA"/>
    <w:rsid w:val="00D80382"/>
    <w:rsid w:val="00D827BD"/>
    <w:rsid w:val="00D82F32"/>
    <w:rsid w:val="00D838EE"/>
    <w:rsid w:val="00D87091"/>
    <w:rsid w:val="00D9379E"/>
    <w:rsid w:val="00D95E30"/>
    <w:rsid w:val="00D968FD"/>
    <w:rsid w:val="00DA1A36"/>
    <w:rsid w:val="00DA5E83"/>
    <w:rsid w:val="00DB083A"/>
    <w:rsid w:val="00DB1A22"/>
    <w:rsid w:val="00DB6ACD"/>
    <w:rsid w:val="00DB790A"/>
    <w:rsid w:val="00DB7DAB"/>
    <w:rsid w:val="00DC0366"/>
    <w:rsid w:val="00DC0713"/>
    <w:rsid w:val="00DC0AA9"/>
    <w:rsid w:val="00DC1C10"/>
    <w:rsid w:val="00DC303A"/>
    <w:rsid w:val="00DC41F1"/>
    <w:rsid w:val="00DD03E6"/>
    <w:rsid w:val="00DD1CC1"/>
    <w:rsid w:val="00DD2AC8"/>
    <w:rsid w:val="00DD46DB"/>
    <w:rsid w:val="00DD5927"/>
    <w:rsid w:val="00DD5ECB"/>
    <w:rsid w:val="00DD7768"/>
    <w:rsid w:val="00DE01B0"/>
    <w:rsid w:val="00DE4A36"/>
    <w:rsid w:val="00DE4BD0"/>
    <w:rsid w:val="00DE5A6D"/>
    <w:rsid w:val="00DE6585"/>
    <w:rsid w:val="00DE775E"/>
    <w:rsid w:val="00DF147C"/>
    <w:rsid w:val="00DF2CC4"/>
    <w:rsid w:val="00DF2D54"/>
    <w:rsid w:val="00DF36AD"/>
    <w:rsid w:val="00DF6677"/>
    <w:rsid w:val="00E004F0"/>
    <w:rsid w:val="00E018E9"/>
    <w:rsid w:val="00E026D1"/>
    <w:rsid w:val="00E03C60"/>
    <w:rsid w:val="00E03E35"/>
    <w:rsid w:val="00E04145"/>
    <w:rsid w:val="00E049C3"/>
    <w:rsid w:val="00E04E94"/>
    <w:rsid w:val="00E06B51"/>
    <w:rsid w:val="00E1031E"/>
    <w:rsid w:val="00E11E71"/>
    <w:rsid w:val="00E126D2"/>
    <w:rsid w:val="00E14347"/>
    <w:rsid w:val="00E14D66"/>
    <w:rsid w:val="00E159B9"/>
    <w:rsid w:val="00E171FC"/>
    <w:rsid w:val="00E17CEE"/>
    <w:rsid w:val="00E20301"/>
    <w:rsid w:val="00E2099B"/>
    <w:rsid w:val="00E216FE"/>
    <w:rsid w:val="00E225A7"/>
    <w:rsid w:val="00E23F4C"/>
    <w:rsid w:val="00E2504D"/>
    <w:rsid w:val="00E25126"/>
    <w:rsid w:val="00E259C0"/>
    <w:rsid w:val="00E26103"/>
    <w:rsid w:val="00E26669"/>
    <w:rsid w:val="00E30703"/>
    <w:rsid w:val="00E33319"/>
    <w:rsid w:val="00E3409C"/>
    <w:rsid w:val="00E34B04"/>
    <w:rsid w:val="00E34D02"/>
    <w:rsid w:val="00E360B6"/>
    <w:rsid w:val="00E3715F"/>
    <w:rsid w:val="00E375E7"/>
    <w:rsid w:val="00E37C1A"/>
    <w:rsid w:val="00E40EB2"/>
    <w:rsid w:val="00E44E00"/>
    <w:rsid w:val="00E45C89"/>
    <w:rsid w:val="00E46F3E"/>
    <w:rsid w:val="00E470AF"/>
    <w:rsid w:val="00E514F1"/>
    <w:rsid w:val="00E522A2"/>
    <w:rsid w:val="00E52698"/>
    <w:rsid w:val="00E54927"/>
    <w:rsid w:val="00E56B8D"/>
    <w:rsid w:val="00E61D44"/>
    <w:rsid w:val="00E633B6"/>
    <w:rsid w:val="00E64A4A"/>
    <w:rsid w:val="00E6689F"/>
    <w:rsid w:val="00E670B0"/>
    <w:rsid w:val="00E674E2"/>
    <w:rsid w:val="00E67919"/>
    <w:rsid w:val="00E67D8D"/>
    <w:rsid w:val="00E67E01"/>
    <w:rsid w:val="00E707A1"/>
    <w:rsid w:val="00E744CB"/>
    <w:rsid w:val="00E7556A"/>
    <w:rsid w:val="00E755A1"/>
    <w:rsid w:val="00E75F34"/>
    <w:rsid w:val="00E76934"/>
    <w:rsid w:val="00E775EA"/>
    <w:rsid w:val="00E806A1"/>
    <w:rsid w:val="00E81160"/>
    <w:rsid w:val="00E838B5"/>
    <w:rsid w:val="00E83977"/>
    <w:rsid w:val="00E86EEE"/>
    <w:rsid w:val="00E87626"/>
    <w:rsid w:val="00E91121"/>
    <w:rsid w:val="00E93B3A"/>
    <w:rsid w:val="00E93CDA"/>
    <w:rsid w:val="00E93DC8"/>
    <w:rsid w:val="00E96C6F"/>
    <w:rsid w:val="00EA2BB8"/>
    <w:rsid w:val="00EA5161"/>
    <w:rsid w:val="00EA6ABE"/>
    <w:rsid w:val="00EB16AC"/>
    <w:rsid w:val="00EB1AE8"/>
    <w:rsid w:val="00EB20DF"/>
    <w:rsid w:val="00EB2D75"/>
    <w:rsid w:val="00EB3599"/>
    <w:rsid w:val="00EB4731"/>
    <w:rsid w:val="00EB5559"/>
    <w:rsid w:val="00EC28A2"/>
    <w:rsid w:val="00EC47F9"/>
    <w:rsid w:val="00EC776D"/>
    <w:rsid w:val="00ED1622"/>
    <w:rsid w:val="00ED2409"/>
    <w:rsid w:val="00ED5C59"/>
    <w:rsid w:val="00ED6B14"/>
    <w:rsid w:val="00ED6F4F"/>
    <w:rsid w:val="00ED7267"/>
    <w:rsid w:val="00EE1D2E"/>
    <w:rsid w:val="00EE2F2C"/>
    <w:rsid w:val="00EE365A"/>
    <w:rsid w:val="00EE3CD0"/>
    <w:rsid w:val="00EE6D40"/>
    <w:rsid w:val="00EE761F"/>
    <w:rsid w:val="00EE77D6"/>
    <w:rsid w:val="00EE79BD"/>
    <w:rsid w:val="00EF1740"/>
    <w:rsid w:val="00EF3A14"/>
    <w:rsid w:val="00EF3E54"/>
    <w:rsid w:val="00EF6C84"/>
    <w:rsid w:val="00EF7C10"/>
    <w:rsid w:val="00EF7C41"/>
    <w:rsid w:val="00F00428"/>
    <w:rsid w:val="00F00AC7"/>
    <w:rsid w:val="00F00F07"/>
    <w:rsid w:val="00F01644"/>
    <w:rsid w:val="00F028FD"/>
    <w:rsid w:val="00F041C0"/>
    <w:rsid w:val="00F048B9"/>
    <w:rsid w:val="00F04B09"/>
    <w:rsid w:val="00F05610"/>
    <w:rsid w:val="00F059B9"/>
    <w:rsid w:val="00F05DA5"/>
    <w:rsid w:val="00F0770B"/>
    <w:rsid w:val="00F1153A"/>
    <w:rsid w:val="00F117A6"/>
    <w:rsid w:val="00F12CE0"/>
    <w:rsid w:val="00F13B13"/>
    <w:rsid w:val="00F14FF5"/>
    <w:rsid w:val="00F16139"/>
    <w:rsid w:val="00F16B39"/>
    <w:rsid w:val="00F261DE"/>
    <w:rsid w:val="00F27031"/>
    <w:rsid w:val="00F278C4"/>
    <w:rsid w:val="00F30F34"/>
    <w:rsid w:val="00F31B60"/>
    <w:rsid w:val="00F31D05"/>
    <w:rsid w:val="00F35AE8"/>
    <w:rsid w:val="00F41D08"/>
    <w:rsid w:val="00F423D7"/>
    <w:rsid w:val="00F442CE"/>
    <w:rsid w:val="00F448B2"/>
    <w:rsid w:val="00F44900"/>
    <w:rsid w:val="00F454CA"/>
    <w:rsid w:val="00F46793"/>
    <w:rsid w:val="00F46CE6"/>
    <w:rsid w:val="00F4770D"/>
    <w:rsid w:val="00F51692"/>
    <w:rsid w:val="00F51A7D"/>
    <w:rsid w:val="00F5246A"/>
    <w:rsid w:val="00F52C72"/>
    <w:rsid w:val="00F53562"/>
    <w:rsid w:val="00F53E31"/>
    <w:rsid w:val="00F55115"/>
    <w:rsid w:val="00F56078"/>
    <w:rsid w:val="00F56868"/>
    <w:rsid w:val="00F569E9"/>
    <w:rsid w:val="00F5767B"/>
    <w:rsid w:val="00F57A60"/>
    <w:rsid w:val="00F606AC"/>
    <w:rsid w:val="00F6134F"/>
    <w:rsid w:val="00F613E9"/>
    <w:rsid w:val="00F620DA"/>
    <w:rsid w:val="00F625A5"/>
    <w:rsid w:val="00F65984"/>
    <w:rsid w:val="00F661D0"/>
    <w:rsid w:val="00F6641C"/>
    <w:rsid w:val="00F678CB"/>
    <w:rsid w:val="00F73C88"/>
    <w:rsid w:val="00F74ECE"/>
    <w:rsid w:val="00F75318"/>
    <w:rsid w:val="00F75417"/>
    <w:rsid w:val="00F75D46"/>
    <w:rsid w:val="00F75F20"/>
    <w:rsid w:val="00F77AB4"/>
    <w:rsid w:val="00F80837"/>
    <w:rsid w:val="00F81075"/>
    <w:rsid w:val="00F81E76"/>
    <w:rsid w:val="00F81FCC"/>
    <w:rsid w:val="00F82430"/>
    <w:rsid w:val="00F841BC"/>
    <w:rsid w:val="00F84D38"/>
    <w:rsid w:val="00F8672F"/>
    <w:rsid w:val="00F868A5"/>
    <w:rsid w:val="00F86C2F"/>
    <w:rsid w:val="00F875C8"/>
    <w:rsid w:val="00F9159F"/>
    <w:rsid w:val="00F92607"/>
    <w:rsid w:val="00F94F52"/>
    <w:rsid w:val="00F9601E"/>
    <w:rsid w:val="00FA0F0D"/>
    <w:rsid w:val="00FA3339"/>
    <w:rsid w:val="00FA35D6"/>
    <w:rsid w:val="00FA43A3"/>
    <w:rsid w:val="00FA612B"/>
    <w:rsid w:val="00FA700D"/>
    <w:rsid w:val="00FB2D36"/>
    <w:rsid w:val="00FB303D"/>
    <w:rsid w:val="00FB41C8"/>
    <w:rsid w:val="00FB6BC5"/>
    <w:rsid w:val="00FC1308"/>
    <w:rsid w:val="00FC380D"/>
    <w:rsid w:val="00FC3E71"/>
    <w:rsid w:val="00FC43A7"/>
    <w:rsid w:val="00FC4BB4"/>
    <w:rsid w:val="00FC584F"/>
    <w:rsid w:val="00FD191E"/>
    <w:rsid w:val="00FD1E89"/>
    <w:rsid w:val="00FD2027"/>
    <w:rsid w:val="00FD6225"/>
    <w:rsid w:val="00FD68FD"/>
    <w:rsid w:val="00FD715B"/>
    <w:rsid w:val="00FE441B"/>
    <w:rsid w:val="00FE4F55"/>
    <w:rsid w:val="00FE543E"/>
    <w:rsid w:val="00FE5C52"/>
    <w:rsid w:val="00FE6CFB"/>
    <w:rsid w:val="00FF257D"/>
    <w:rsid w:val="00FF5204"/>
    <w:rsid w:val="00FF64D7"/>
    <w:rsid w:val="00FF6599"/>
    <w:rsid w:val="00FF65F7"/>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2B74D95"/>
  <w15:docId w15:val="{CDF7235F-6460-455A-ADCE-259ED78F0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B76"/>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Cs/>
      <w:caps/>
      <w:color w:val="B01513" w:themeColor="accent1"/>
      <w:sz w:val="28"/>
      <w:szCs w:val="28"/>
    </w:rPr>
  </w:style>
  <w:style w:type="paragraph" w:styleId="Heading2">
    <w:name w:val="heading 2"/>
    <w:basedOn w:val="Normal"/>
    <w:next w:val="Normal"/>
    <w:link w:val="Heading2Char"/>
    <w:uiPriority w:val="9"/>
    <w:unhideWhenUsed/>
    <w:qFormat/>
    <w:pPr>
      <w:keepNext/>
      <w:keepLines/>
      <w:spacing w:before="200"/>
      <w:outlineLvl w:val="1"/>
    </w:pPr>
    <w:rPr>
      <w:rFonts w:asciiTheme="majorHAnsi" w:eastAsiaTheme="majorEastAsia" w:hAnsiTheme="majorHAnsi" w:cstheme="majorBidi"/>
      <w:b/>
      <w:bCs/>
      <w:color w:val="B01513" w:themeColor="accent1"/>
      <w:sz w:val="26"/>
      <w:szCs w:val="26"/>
    </w:rPr>
  </w:style>
  <w:style w:type="paragraph" w:styleId="Heading3">
    <w:name w:val="heading 3"/>
    <w:basedOn w:val="Normal"/>
    <w:next w:val="Normal"/>
    <w:link w:val="Heading3Char"/>
    <w:uiPriority w:val="9"/>
    <w:unhideWhenUsed/>
    <w:qFormat/>
    <w:pPr>
      <w:keepNext/>
      <w:keepLines/>
      <w:spacing w:before="60" w:line="240" w:lineRule="auto"/>
      <w:outlineLvl w:val="2"/>
    </w:pPr>
    <w:rPr>
      <w:rFonts w:eastAsiaTheme="majorEastAsia" w:cstheme="majorBidi"/>
      <w:b/>
      <w:bCs/>
      <w:caps/>
      <w:color w:val="133361" w:themeColor="text2"/>
    </w:rPr>
  </w:style>
  <w:style w:type="paragraph" w:styleId="Heading4">
    <w:name w:val="heading 4"/>
    <w:basedOn w:val="Normal"/>
    <w:next w:val="Normal"/>
    <w:link w:val="Heading4Char"/>
    <w:uiPriority w:val="9"/>
    <w:unhideWhenUsed/>
    <w:qFormat/>
    <w:pPr>
      <w:keepNext/>
      <w:keepLines/>
      <w:spacing w:before="200"/>
      <w:outlineLvl w:val="3"/>
    </w:pPr>
    <w:rPr>
      <w:rFonts w:asciiTheme="majorHAnsi" w:eastAsiaTheme="majorEastAsia" w:hAnsiTheme="majorHAnsi" w:cstheme="majorBidi"/>
      <w:bCs/>
      <w:i/>
      <w:iCs/>
      <w:color w:val="B01513" w:themeColor="accent1"/>
    </w:rPr>
  </w:style>
  <w:style w:type="paragraph" w:styleId="Heading5">
    <w:name w:val="heading 5"/>
    <w:basedOn w:val="Normal"/>
    <w:next w:val="Normal"/>
    <w:link w:val="Heading5Char"/>
    <w:uiPriority w:val="9"/>
    <w:semiHidden/>
    <w:unhideWhenUsed/>
    <w:qFormat/>
    <w:pPr>
      <w:keepNext/>
      <w:keepLines/>
      <w:spacing w:before="200"/>
      <w:outlineLvl w:val="4"/>
    </w:pPr>
    <w:rPr>
      <w:rFonts w:eastAsiaTheme="majorEastAsia" w:cstheme="majorBidi"/>
      <w:b/>
      <w:color w:val="830F0E" w:themeColor="accent1" w:themeShade="BF"/>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iCs/>
      <w:color w:val="830F0E" w:themeColor="accent1" w:themeShade="BF"/>
    </w:rPr>
  </w:style>
  <w:style w:type="paragraph" w:styleId="Heading7">
    <w:name w:val="heading 7"/>
    <w:basedOn w:val="Normal"/>
    <w:next w:val="Normal"/>
    <w:link w:val="Heading7Char"/>
    <w:uiPriority w:val="9"/>
    <w:semiHidden/>
    <w:unhideWhenUsed/>
    <w:qFormat/>
    <w:pPr>
      <w:keepNext/>
      <w:keepLines/>
      <w:spacing w:before="200"/>
      <w:outlineLvl w:val="6"/>
    </w:pPr>
    <w:rPr>
      <w:rFonts w:eastAsiaTheme="majorEastAsia" w:cstheme="majorBidi"/>
      <w:b/>
      <w:iCs/>
      <w:color w:val="133361" w:themeColor="text2"/>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B01513" w:themeColor="accent1"/>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830F0E"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B01513"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B01513" w:themeColor="accent1"/>
      <w:sz w:val="26"/>
      <w:szCs w:val="26"/>
    </w:rPr>
  </w:style>
  <w:style w:type="character" w:customStyle="1" w:styleId="Heading3Char">
    <w:name w:val="Heading 3 Char"/>
    <w:basedOn w:val="DefaultParagraphFont"/>
    <w:link w:val="Heading3"/>
    <w:uiPriority w:val="9"/>
    <w:rPr>
      <w:rFonts w:eastAsiaTheme="majorEastAsia" w:cstheme="majorBidi"/>
      <w:b/>
      <w:bCs/>
      <w:caps/>
      <w:color w:val="133361" w:themeColor="text2"/>
    </w:rPr>
  </w:style>
  <w:style w:type="character" w:customStyle="1" w:styleId="Heading4Char">
    <w:name w:val="Heading 4 Char"/>
    <w:basedOn w:val="DefaultParagraphFont"/>
    <w:link w:val="Heading4"/>
    <w:uiPriority w:val="9"/>
    <w:rPr>
      <w:rFonts w:asciiTheme="majorHAnsi" w:eastAsiaTheme="majorEastAsia" w:hAnsiTheme="majorHAnsi" w:cstheme="majorBidi"/>
      <w:bCs/>
      <w:i/>
      <w:iCs/>
      <w:color w:val="B01513" w:themeColor="accent1"/>
    </w:rPr>
  </w:style>
  <w:style w:type="character" w:customStyle="1" w:styleId="Heading5Char">
    <w:name w:val="Heading 5 Char"/>
    <w:basedOn w:val="DefaultParagraphFont"/>
    <w:link w:val="Heading5"/>
    <w:uiPriority w:val="9"/>
    <w:semiHidden/>
    <w:rPr>
      <w:rFonts w:eastAsiaTheme="majorEastAsia" w:cstheme="majorBidi"/>
      <w:b/>
      <w:color w:val="830F0E"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830F0E"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133361"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B01513"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830F0E" w:themeColor="accent1" w:themeShade="BF"/>
      <w:sz w:val="20"/>
      <w:szCs w:val="20"/>
    </w:rPr>
  </w:style>
  <w:style w:type="paragraph" w:styleId="Caption">
    <w:name w:val="caption"/>
    <w:basedOn w:val="Normal"/>
    <w:next w:val="Normal"/>
    <w:uiPriority w:val="35"/>
    <w:unhideWhenUsed/>
    <w:qFormat/>
    <w:pPr>
      <w:spacing w:line="240" w:lineRule="auto"/>
    </w:pPr>
    <w:rPr>
      <w:bCs/>
      <w:caps/>
      <w:color w:val="B01513"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133361" w:themeColor="text2"/>
      <w:sz w:val="36"/>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133361"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iCs/>
      <w:color w:val="B01513" w:themeColor="accent1"/>
      <w:sz w:val="28"/>
    </w:rPr>
  </w:style>
  <w:style w:type="character" w:customStyle="1" w:styleId="QuoteChar">
    <w:name w:val="Quote Char"/>
    <w:basedOn w:val="DefaultParagraphFont"/>
    <w:link w:val="Quote"/>
    <w:uiPriority w:val="29"/>
    <w:rPr>
      <w:i/>
      <w:iCs/>
      <w:color w:val="B01513"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133361" w:themeColor="text2"/>
      </w:pBdr>
      <w:spacing w:before="200" w:after="280"/>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B01513" w:themeColor="accent1"/>
    </w:rPr>
  </w:style>
  <w:style w:type="character" w:styleId="IntenseEmphasis">
    <w:name w:val="Intense Emphasis"/>
    <w:basedOn w:val="DefaultParagraphFont"/>
    <w:uiPriority w:val="21"/>
    <w:qFormat/>
    <w:rPr>
      <w:b/>
      <w:bCs/>
      <w:i/>
      <w:iCs/>
      <w:color w:val="133361" w:themeColor="text2"/>
    </w:rPr>
  </w:style>
  <w:style w:type="character" w:styleId="SubtleReference">
    <w:name w:val="Subtle Reference"/>
    <w:basedOn w:val="DefaultParagraphFont"/>
    <w:uiPriority w:val="31"/>
    <w:qFormat/>
    <w:rPr>
      <w:rFonts w:asciiTheme="minorHAnsi" w:hAnsiTheme="minorHAnsi"/>
      <w:smallCaps/>
      <w:color w:val="3F6373" w:themeColor="accent2"/>
      <w:sz w:val="22"/>
      <w:u w:val="none"/>
    </w:rPr>
  </w:style>
  <w:style w:type="character" w:styleId="IntenseReference">
    <w:name w:val="Intense Reference"/>
    <w:basedOn w:val="DefaultParagraphFont"/>
    <w:uiPriority w:val="32"/>
    <w:qFormat/>
    <w:rPr>
      <w:rFonts w:asciiTheme="minorHAnsi" w:hAnsiTheme="minorHAnsi"/>
      <w:b/>
      <w:bCs/>
      <w:caps/>
      <w:color w:val="3F6373" w:themeColor="accent2"/>
      <w:spacing w:val="5"/>
      <w:sz w:val="22"/>
      <w:u w:val="single"/>
    </w:rPr>
  </w:style>
  <w:style w:type="character" w:styleId="BookTitle">
    <w:name w:val="Book Title"/>
    <w:basedOn w:val="DefaultParagraphFont"/>
    <w:uiPriority w:val="33"/>
    <w:qFormat/>
    <w:rPr>
      <w:rFonts w:asciiTheme="minorHAnsi" w:hAnsiTheme="minorHAnsi"/>
      <w:b/>
      <w:bCs/>
      <w:caps/>
      <w:color w:val="580A09" w:themeColor="accent1" w:themeShade="80"/>
      <w:spacing w:val="5"/>
      <w:sz w:val="22"/>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line="240" w:lineRule="auto"/>
    </w:pPr>
    <w:rPr>
      <w:lang w:eastAsia="ja-JP"/>
    </w:rPr>
  </w:style>
  <w:style w:type="character" w:customStyle="1" w:styleId="HeaderChar">
    <w:name w:val="Header Char"/>
    <w:basedOn w:val="DefaultParagraphFont"/>
    <w:link w:val="Header"/>
    <w:uiPriority w:val="99"/>
    <w:rPr>
      <w:lang w:eastAsia="ja-JP"/>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39"/>
    <w:rsid w:val="0089015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959D1"/>
    <w:rPr>
      <w:sz w:val="16"/>
      <w:szCs w:val="16"/>
    </w:rPr>
  </w:style>
  <w:style w:type="paragraph" w:styleId="CommentText">
    <w:name w:val="annotation text"/>
    <w:basedOn w:val="Normal"/>
    <w:link w:val="CommentTextChar"/>
    <w:uiPriority w:val="99"/>
    <w:unhideWhenUsed/>
    <w:rsid w:val="008959D1"/>
    <w:pPr>
      <w:spacing w:line="240" w:lineRule="auto"/>
    </w:pPr>
    <w:rPr>
      <w:sz w:val="20"/>
      <w:szCs w:val="20"/>
    </w:rPr>
  </w:style>
  <w:style w:type="character" w:customStyle="1" w:styleId="CommentTextChar">
    <w:name w:val="Comment Text Char"/>
    <w:basedOn w:val="DefaultParagraphFont"/>
    <w:link w:val="CommentText"/>
    <w:uiPriority w:val="99"/>
    <w:rsid w:val="008959D1"/>
    <w:rPr>
      <w:sz w:val="20"/>
      <w:szCs w:val="20"/>
    </w:rPr>
  </w:style>
  <w:style w:type="paragraph" w:styleId="CommentSubject">
    <w:name w:val="annotation subject"/>
    <w:basedOn w:val="CommentText"/>
    <w:next w:val="CommentText"/>
    <w:link w:val="CommentSubjectChar"/>
    <w:uiPriority w:val="99"/>
    <w:semiHidden/>
    <w:unhideWhenUsed/>
    <w:rsid w:val="008959D1"/>
    <w:rPr>
      <w:b/>
      <w:bCs/>
    </w:rPr>
  </w:style>
  <w:style w:type="character" w:customStyle="1" w:styleId="CommentSubjectChar">
    <w:name w:val="Comment Subject Char"/>
    <w:basedOn w:val="CommentTextChar"/>
    <w:link w:val="CommentSubject"/>
    <w:uiPriority w:val="99"/>
    <w:semiHidden/>
    <w:rsid w:val="008959D1"/>
    <w:rPr>
      <w:b/>
      <w:bCs/>
      <w:sz w:val="20"/>
      <w:szCs w:val="20"/>
    </w:rPr>
  </w:style>
  <w:style w:type="character" w:customStyle="1" w:styleId="apple-converted-space">
    <w:name w:val="apple-converted-space"/>
    <w:basedOn w:val="DefaultParagraphFont"/>
    <w:rsid w:val="00F661D0"/>
  </w:style>
  <w:style w:type="character" w:customStyle="1" w:styleId="highlight">
    <w:name w:val="highlight"/>
    <w:basedOn w:val="DefaultParagraphFont"/>
    <w:rsid w:val="00F661D0"/>
  </w:style>
  <w:style w:type="paragraph" w:styleId="NormalWeb">
    <w:name w:val="Normal (Web)"/>
    <w:basedOn w:val="Normal"/>
    <w:uiPriority w:val="99"/>
    <w:unhideWhenUsed/>
    <w:rsid w:val="007800ED"/>
    <w:pPr>
      <w:spacing w:before="100" w:beforeAutospacing="1" w:after="100" w:afterAutospacing="1" w:line="240" w:lineRule="auto"/>
    </w:pPr>
    <w:rPr>
      <w:rFonts w:ascii="Times New Roman" w:eastAsia="Times New Roman" w:hAnsi="Times New Roman" w:cs="Times New Roman"/>
    </w:rPr>
  </w:style>
  <w:style w:type="character" w:customStyle="1" w:styleId="currenthithighlight">
    <w:name w:val="currenthithighlight"/>
    <w:basedOn w:val="DefaultParagraphFont"/>
    <w:rsid w:val="00966C88"/>
  </w:style>
  <w:style w:type="character" w:styleId="Hyperlink">
    <w:name w:val="Hyperlink"/>
    <w:basedOn w:val="DefaultParagraphFont"/>
    <w:uiPriority w:val="99"/>
    <w:unhideWhenUsed/>
    <w:rsid w:val="007E3955"/>
    <w:rPr>
      <w:color w:val="0000FF"/>
      <w:u w:val="single"/>
    </w:rPr>
  </w:style>
  <w:style w:type="paragraph" w:customStyle="1" w:styleId="xdefault">
    <w:name w:val="x_default"/>
    <w:basedOn w:val="Normal"/>
    <w:rsid w:val="008C1BE7"/>
    <w:pPr>
      <w:spacing w:before="100" w:beforeAutospacing="1" w:after="100" w:afterAutospacing="1" w:line="240" w:lineRule="auto"/>
    </w:pPr>
    <w:rPr>
      <w:rFonts w:ascii="Times New Roman" w:eastAsia="Times New Roman" w:hAnsi="Times New Roman" w:cs="Times New Roman"/>
    </w:rPr>
  </w:style>
  <w:style w:type="paragraph" w:customStyle="1" w:styleId="xmsobodytext">
    <w:name w:val="x_msobodytext"/>
    <w:basedOn w:val="Normal"/>
    <w:rsid w:val="008C1BE7"/>
    <w:pPr>
      <w:spacing w:before="100" w:beforeAutospacing="1" w:after="100" w:afterAutospacing="1" w:line="240" w:lineRule="auto"/>
    </w:pPr>
    <w:rPr>
      <w:rFonts w:ascii="Times New Roman" w:eastAsia="Times New Roman" w:hAnsi="Times New Roman" w:cs="Times New Roman"/>
    </w:rPr>
  </w:style>
  <w:style w:type="paragraph" w:customStyle="1" w:styleId="xmsonormal">
    <w:name w:val="x_msonormal"/>
    <w:basedOn w:val="Normal"/>
    <w:rsid w:val="008C1BE7"/>
    <w:pPr>
      <w:spacing w:before="100" w:beforeAutospacing="1" w:after="100" w:afterAutospacing="1" w:line="240" w:lineRule="auto"/>
    </w:pPr>
    <w:rPr>
      <w:rFonts w:ascii="Times New Roman" w:eastAsia="Times New Roman" w:hAnsi="Times New Roman" w:cs="Times New Roman"/>
    </w:rPr>
  </w:style>
  <w:style w:type="paragraph" w:customStyle="1" w:styleId="xs2">
    <w:name w:val="x_s2"/>
    <w:basedOn w:val="Normal"/>
    <w:rsid w:val="008C1BE7"/>
    <w:pPr>
      <w:spacing w:before="100" w:beforeAutospacing="1" w:after="100" w:afterAutospacing="1" w:line="240" w:lineRule="auto"/>
    </w:pPr>
    <w:rPr>
      <w:rFonts w:ascii="Times New Roman" w:eastAsia="Times New Roman" w:hAnsi="Times New Roman" w:cs="Times New Roman"/>
    </w:rPr>
  </w:style>
  <w:style w:type="character" w:customStyle="1" w:styleId="xbumpedfont15">
    <w:name w:val="x_bumpedfont15"/>
    <w:basedOn w:val="DefaultParagraphFont"/>
    <w:rsid w:val="008C1BE7"/>
  </w:style>
  <w:style w:type="paragraph" w:customStyle="1" w:styleId="Level1">
    <w:name w:val="Level 1"/>
    <w:basedOn w:val="Normal"/>
    <w:rsid w:val="0052595A"/>
    <w:pPr>
      <w:widowControl w:val="0"/>
      <w:autoSpaceDE w:val="0"/>
      <w:autoSpaceDN w:val="0"/>
      <w:adjustRightInd w:val="0"/>
      <w:spacing w:line="240" w:lineRule="auto"/>
      <w:ind w:left="720" w:hanging="720"/>
    </w:pPr>
    <w:rPr>
      <w:rFonts w:ascii="Times New Roman" w:eastAsia="Times New Roman" w:hAnsi="Times New Roman" w:cs="Times New Roman"/>
    </w:rPr>
  </w:style>
  <w:style w:type="character" w:customStyle="1" w:styleId="Mention1">
    <w:name w:val="Mention1"/>
    <w:basedOn w:val="DefaultParagraphFont"/>
    <w:uiPriority w:val="99"/>
    <w:semiHidden/>
    <w:unhideWhenUsed/>
    <w:rsid w:val="00634241"/>
    <w:rPr>
      <w:color w:val="2B579A"/>
      <w:shd w:val="clear" w:color="auto" w:fill="E6E6E6"/>
    </w:rPr>
  </w:style>
  <w:style w:type="paragraph" w:styleId="Revision">
    <w:name w:val="Revision"/>
    <w:hidden/>
    <w:uiPriority w:val="99"/>
    <w:semiHidden/>
    <w:rsid w:val="00707FC4"/>
    <w:pPr>
      <w:spacing w:line="240" w:lineRule="auto"/>
    </w:pPr>
  </w:style>
  <w:style w:type="character" w:customStyle="1" w:styleId="UnresolvedMention1">
    <w:name w:val="Unresolved Mention1"/>
    <w:basedOn w:val="DefaultParagraphFont"/>
    <w:uiPriority w:val="99"/>
    <w:semiHidden/>
    <w:unhideWhenUsed/>
    <w:rsid w:val="00D33B63"/>
    <w:rPr>
      <w:color w:val="808080"/>
      <w:shd w:val="clear" w:color="auto" w:fill="E6E6E6"/>
    </w:rPr>
  </w:style>
  <w:style w:type="character" w:customStyle="1" w:styleId="UnresolvedMention2">
    <w:name w:val="Unresolved Mention2"/>
    <w:basedOn w:val="DefaultParagraphFont"/>
    <w:uiPriority w:val="99"/>
    <w:semiHidden/>
    <w:unhideWhenUsed/>
    <w:rsid w:val="009649A2"/>
    <w:rPr>
      <w:color w:val="605E5C"/>
      <w:shd w:val="clear" w:color="auto" w:fill="E1DFDD"/>
    </w:rPr>
  </w:style>
  <w:style w:type="paragraph" w:customStyle="1" w:styleId="wordsection1">
    <w:name w:val="wordsection1"/>
    <w:basedOn w:val="Normal"/>
    <w:rsid w:val="00D0753E"/>
    <w:pPr>
      <w:spacing w:line="240" w:lineRule="auto"/>
    </w:pPr>
    <w:rPr>
      <w:rFonts w:ascii="Times New Roman" w:eastAsiaTheme="minorHAnsi" w:hAnsi="Times New Roman" w:cs="Times New Roman"/>
    </w:rPr>
  </w:style>
  <w:style w:type="character" w:styleId="FollowedHyperlink">
    <w:name w:val="FollowedHyperlink"/>
    <w:basedOn w:val="DefaultParagraphFont"/>
    <w:uiPriority w:val="99"/>
    <w:semiHidden/>
    <w:unhideWhenUsed/>
    <w:rsid w:val="00D36574"/>
    <w:rPr>
      <w:color w:val="9DFFCB" w:themeColor="followedHyperlink"/>
      <w:u w:val="single"/>
    </w:rPr>
  </w:style>
  <w:style w:type="paragraph" w:customStyle="1" w:styleId="Default">
    <w:name w:val="Default"/>
    <w:rsid w:val="00A76D1B"/>
    <w:pPr>
      <w:autoSpaceDE w:val="0"/>
      <w:autoSpaceDN w:val="0"/>
      <w:adjustRightInd w:val="0"/>
      <w:spacing w:line="240" w:lineRule="auto"/>
    </w:pPr>
    <w:rPr>
      <w:rFonts w:ascii="Times New Roman" w:hAnsi="Times New Roman" w:cs="Times New Roman"/>
      <w:color w:val="000000"/>
    </w:rPr>
  </w:style>
  <w:style w:type="character" w:styleId="UnresolvedMention">
    <w:name w:val="Unresolved Mention"/>
    <w:basedOn w:val="DefaultParagraphFont"/>
    <w:uiPriority w:val="99"/>
    <w:semiHidden/>
    <w:unhideWhenUsed/>
    <w:rsid w:val="00E004F0"/>
    <w:rPr>
      <w:color w:val="605E5C"/>
      <w:shd w:val="clear" w:color="auto" w:fill="E1DFDD"/>
    </w:rPr>
  </w:style>
  <w:style w:type="paragraph" w:customStyle="1" w:styleId="pf0">
    <w:name w:val="pf0"/>
    <w:basedOn w:val="Normal"/>
    <w:rsid w:val="00CB2F4F"/>
    <w:pPr>
      <w:spacing w:before="100" w:beforeAutospacing="1" w:after="100" w:afterAutospacing="1" w:line="240" w:lineRule="auto"/>
    </w:pPr>
    <w:rPr>
      <w:rFonts w:ascii="Times New Roman" w:eastAsia="Times New Roman" w:hAnsi="Times New Roman" w:cs="Times New Roman"/>
    </w:rPr>
  </w:style>
  <w:style w:type="character" w:customStyle="1" w:styleId="cf01">
    <w:name w:val="cf01"/>
    <w:basedOn w:val="DefaultParagraphFont"/>
    <w:rsid w:val="00CB2F4F"/>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5248">
      <w:bodyDiv w:val="1"/>
      <w:marLeft w:val="0"/>
      <w:marRight w:val="0"/>
      <w:marTop w:val="0"/>
      <w:marBottom w:val="0"/>
      <w:divBdr>
        <w:top w:val="none" w:sz="0" w:space="0" w:color="auto"/>
        <w:left w:val="none" w:sz="0" w:space="0" w:color="auto"/>
        <w:bottom w:val="none" w:sz="0" w:space="0" w:color="auto"/>
        <w:right w:val="none" w:sz="0" w:space="0" w:color="auto"/>
      </w:divBdr>
    </w:div>
    <w:div w:id="130562954">
      <w:bodyDiv w:val="1"/>
      <w:marLeft w:val="0"/>
      <w:marRight w:val="0"/>
      <w:marTop w:val="0"/>
      <w:marBottom w:val="0"/>
      <w:divBdr>
        <w:top w:val="none" w:sz="0" w:space="0" w:color="auto"/>
        <w:left w:val="none" w:sz="0" w:space="0" w:color="auto"/>
        <w:bottom w:val="none" w:sz="0" w:space="0" w:color="auto"/>
        <w:right w:val="none" w:sz="0" w:space="0" w:color="auto"/>
      </w:divBdr>
    </w:div>
    <w:div w:id="151609422">
      <w:bodyDiv w:val="1"/>
      <w:marLeft w:val="0"/>
      <w:marRight w:val="0"/>
      <w:marTop w:val="0"/>
      <w:marBottom w:val="0"/>
      <w:divBdr>
        <w:top w:val="none" w:sz="0" w:space="0" w:color="auto"/>
        <w:left w:val="none" w:sz="0" w:space="0" w:color="auto"/>
        <w:bottom w:val="none" w:sz="0" w:space="0" w:color="auto"/>
        <w:right w:val="none" w:sz="0" w:space="0" w:color="auto"/>
      </w:divBdr>
    </w:div>
    <w:div w:id="152648993">
      <w:bodyDiv w:val="1"/>
      <w:marLeft w:val="0"/>
      <w:marRight w:val="0"/>
      <w:marTop w:val="0"/>
      <w:marBottom w:val="0"/>
      <w:divBdr>
        <w:top w:val="none" w:sz="0" w:space="0" w:color="auto"/>
        <w:left w:val="none" w:sz="0" w:space="0" w:color="auto"/>
        <w:bottom w:val="none" w:sz="0" w:space="0" w:color="auto"/>
        <w:right w:val="none" w:sz="0" w:space="0" w:color="auto"/>
      </w:divBdr>
    </w:div>
    <w:div w:id="169368364">
      <w:bodyDiv w:val="1"/>
      <w:marLeft w:val="0"/>
      <w:marRight w:val="0"/>
      <w:marTop w:val="0"/>
      <w:marBottom w:val="0"/>
      <w:divBdr>
        <w:top w:val="none" w:sz="0" w:space="0" w:color="auto"/>
        <w:left w:val="none" w:sz="0" w:space="0" w:color="auto"/>
        <w:bottom w:val="none" w:sz="0" w:space="0" w:color="auto"/>
        <w:right w:val="none" w:sz="0" w:space="0" w:color="auto"/>
      </w:divBdr>
    </w:div>
    <w:div w:id="186794317">
      <w:bodyDiv w:val="1"/>
      <w:marLeft w:val="0"/>
      <w:marRight w:val="0"/>
      <w:marTop w:val="0"/>
      <w:marBottom w:val="0"/>
      <w:divBdr>
        <w:top w:val="none" w:sz="0" w:space="0" w:color="auto"/>
        <w:left w:val="none" w:sz="0" w:space="0" w:color="auto"/>
        <w:bottom w:val="none" w:sz="0" w:space="0" w:color="auto"/>
        <w:right w:val="none" w:sz="0" w:space="0" w:color="auto"/>
      </w:divBdr>
    </w:div>
    <w:div w:id="222259544">
      <w:bodyDiv w:val="1"/>
      <w:marLeft w:val="0"/>
      <w:marRight w:val="0"/>
      <w:marTop w:val="0"/>
      <w:marBottom w:val="0"/>
      <w:divBdr>
        <w:top w:val="none" w:sz="0" w:space="0" w:color="auto"/>
        <w:left w:val="none" w:sz="0" w:space="0" w:color="auto"/>
        <w:bottom w:val="none" w:sz="0" w:space="0" w:color="auto"/>
        <w:right w:val="none" w:sz="0" w:space="0" w:color="auto"/>
      </w:divBdr>
    </w:div>
    <w:div w:id="232204869">
      <w:bodyDiv w:val="1"/>
      <w:marLeft w:val="0"/>
      <w:marRight w:val="0"/>
      <w:marTop w:val="0"/>
      <w:marBottom w:val="0"/>
      <w:divBdr>
        <w:top w:val="none" w:sz="0" w:space="0" w:color="auto"/>
        <w:left w:val="none" w:sz="0" w:space="0" w:color="auto"/>
        <w:bottom w:val="none" w:sz="0" w:space="0" w:color="auto"/>
        <w:right w:val="none" w:sz="0" w:space="0" w:color="auto"/>
      </w:divBdr>
    </w:div>
    <w:div w:id="253174210">
      <w:bodyDiv w:val="1"/>
      <w:marLeft w:val="0"/>
      <w:marRight w:val="0"/>
      <w:marTop w:val="0"/>
      <w:marBottom w:val="0"/>
      <w:divBdr>
        <w:top w:val="none" w:sz="0" w:space="0" w:color="auto"/>
        <w:left w:val="none" w:sz="0" w:space="0" w:color="auto"/>
        <w:bottom w:val="none" w:sz="0" w:space="0" w:color="auto"/>
        <w:right w:val="none" w:sz="0" w:space="0" w:color="auto"/>
      </w:divBdr>
    </w:div>
    <w:div w:id="253590967">
      <w:bodyDiv w:val="1"/>
      <w:marLeft w:val="0"/>
      <w:marRight w:val="0"/>
      <w:marTop w:val="0"/>
      <w:marBottom w:val="0"/>
      <w:divBdr>
        <w:top w:val="none" w:sz="0" w:space="0" w:color="auto"/>
        <w:left w:val="none" w:sz="0" w:space="0" w:color="auto"/>
        <w:bottom w:val="none" w:sz="0" w:space="0" w:color="auto"/>
        <w:right w:val="none" w:sz="0" w:space="0" w:color="auto"/>
      </w:divBdr>
    </w:div>
    <w:div w:id="259291860">
      <w:bodyDiv w:val="1"/>
      <w:marLeft w:val="0"/>
      <w:marRight w:val="0"/>
      <w:marTop w:val="0"/>
      <w:marBottom w:val="0"/>
      <w:divBdr>
        <w:top w:val="none" w:sz="0" w:space="0" w:color="auto"/>
        <w:left w:val="none" w:sz="0" w:space="0" w:color="auto"/>
        <w:bottom w:val="none" w:sz="0" w:space="0" w:color="auto"/>
        <w:right w:val="none" w:sz="0" w:space="0" w:color="auto"/>
      </w:divBdr>
    </w:div>
    <w:div w:id="323624635">
      <w:bodyDiv w:val="1"/>
      <w:marLeft w:val="0"/>
      <w:marRight w:val="0"/>
      <w:marTop w:val="0"/>
      <w:marBottom w:val="0"/>
      <w:divBdr>
        <w:top w:val="none" w:sz="0" w:space="0" w:color="auto"/>
        <w:left w:val="none" w:sz="0" w:space="0" w:color="auto"/>
        <w:bottom w:val="none" w:sz="0" w:space="0" w:color="auto"/>
        <w:right w:val="none" w:sz="0" w:space="0" w:color="auto"/>
      </w:divBdr>
    </w:div>
    <w:div w:id="391739657">
      <w:bodyDiv w:val="1"/>
      <w:marLeft w:val="0"/>
      <w:marRight w:val="0"/>
      <w:marTop w:val="0"/>
      <w:marBottom w:val="0"/>
      <w:divBdr>
        <w:top w:val="none" w:sz="0" w:space="0" w:color="auto"/>
        <w:left w:val="none" w:sz="0" w:space="0" w:color="auto"/>
        <w:bottom w:val="none" w:sz="0" w:space="0" w:color="auto"/>
        <w:right w:val="none" w:sz="0" w:space="0" w:color="auto"/>
      </w:divBdr>
    </w:div>
    <w:div w:id="471560489">
      <w:bodyDiv w:val="1"/>
      <w:marLeft w:val="0"/>
      <w:marRight w:val="0"/>
      <w:marTop w:val="0"/>
      <w:marBottom w:val="0"/>
      <w:divBdr>
        <w:top w:val="none" w:sz="0" w:space="0" w:color="auto"/>
        <w:left w:val="none" w:sz="0" w:space="0" w:color="auto"/>
        <w:bottom w:val="none" w:sz="0" w:space="0" w:color="auto"/>
        <w:right w:val="none" w:sz="0" w:space="0" w:color="auto"/>
      </w:divBdr>
    </w:div>
    <w:div w:id="578372946">
      <w:bodyDiv w:val="1"/>
      <w:marLeft w:val="0"/>
      <w:marRight w:val="0"/>
      <w:marTop w:val="0"/>
      <w:marBottom w:val="0"/>
      <w:divBdr>
        <w:top w:val="none" w:sz="0" w:space="0" w:color="auto"/>
        <w:left w:val="none" w:sz="0" w:space="0" w:color="auto"/>
        <w:bottom w:val="none" w:sz="0" w:space="0" w:color="auto"/>
        <w:right w:val="none" w:sz="0" w:space="0" w:color="auto"/>
      </w:divBdr>
    </w:div>
    <w:div w:id="605817072">
      <w:bodyDiv w:val="1"/>
      <w:marLeft w:val="0"/>
      <w:marRight w:val="0"/>
      <w:marTop w:val="0"/>
      <w:marBottom w:val="0"/>
      <w:divBdr>
        <w:top w:val="none" w:sz="0" w:space="0" w:color="auto"/>
        <w:left w:val="none" w:sz="0" w:space="0" w:color="auto"/>
        <w:bottom w:val="none" w:sz="0" w:space="0" w:color="auto"/>
        <w:right w:val="none" w:sz="0" w:space="0" w:color="auto"/>
      </w:divBdr>
    </w:div>
    <w:div w:id="687371054">
      <w:bodyDiv w:val="1"/>
      <w:marLeft w:val="0"/>
      <w:marRight w:val="0"/>
      <w:marTop w:val="0"/>
      <w:marBottom w:val="0"/>
      <w:divBdr>
        <w:top w:val="none" w:sz="0" w:space="0" w:color="auto"/>
        <w:left w:val="none" w:sz="0" w:space="0" w:color="auto"/>
        <w:bottom w:val="none" w:sz="0" w:space="0" w:color="auto"/>
        <w:right w:val="none" w:sz="0" w:space="0" w:color="auto"/>
      </w:divBdr>
    </w:div>
    <w:div w:id="696004915">
      <w:bodyDiv w:val="1"/>
      <w:marLeft w:val="0"/>
      <w:marRight w:val="0"/>
      <w:marTop w:val="0"/>
      <w:marBottom w:val="0"/>
      <w:divBdr>
        <w:top w:val="none" w:sz="0" w:space="0" w:color="auto"/>
        <w:left w:val="none" w:sz="0" w:space="0" w:color="auto"/>
        <w:bottom w:val="none" w:sz="0" w:space="0" w:color="auto"/>
        <w:right w:val="none" w:sz="0" w:space="0" w:color="auto"/>
      </w:divBdr>
    </w:div>
    <w:div w:id="772284618">
      <w:bodyDiv w:val="1"/>
      <w:marLeft w:val="0"/>
      <w:marRight w:val="0"/>
      <w:marTop w:val="0"/>
      <w:marBottom w:val="0"/>
      <w:divBdr>
        <w:top w:val="none" w:sz="0" w:space="0" w:color="auto"/>
        <w:left w:val="none" w:sz="0" w:space="0" w:color="auto"/>
        <w:bottom w:val="none" w:sz="0" w:space="0" w:color="auto"/>
        <w:right w:val="none" w:sz="0" w:space="0" w:color="auto"/>
      </w:divBdr>
    </w:div>
    <w:div w:id="784076870">
      <w:bodyDiv w:val="1"/>
      <w:marLeft w:val="0"/>
      <w:marRight w:val="0"/>
      <w:marTop w:val="0"/>
      <w:marBottom w:val="0"/>
      <w:divBdr>
        <w:top w:val="none" w:sz="0" w:space="0" w:color="auto"/>
        <w:left w:val="none" w:sz="0" w:space="0" w:color="auto"/>
        <w:bottom w:val="none" w:sz="0" w:space="0" w:color="auto"/>
        <w:right w:val="none" w:sz="0" w:space="0" w:color="auto"/>
      </w:divBdr>
    </w:div>
    <w:div w:id="804664739">
      <w:bodyDiv w:val="1"/>
      <w:marLeft w:val="0"/>
      <w:marRight w:val="0"/>
      <w:marTop w:val="0"/>
      <w:marBottom w:val="0"/>
      <w:divBdr>
        <w:top w:val="none" w:sz="0" w:space="0" w:color="auto"/>
        <w:left w:val="none" w:sz="0" w:space="0" w:color="auto"/>
        <w:bottom w:val="none" w:sz="0" w:space="0" w:color="auto"/>
        <w:right w:val="none" w:sz="0" w:space="0" w:color="auto"/>
      </w:divBdr>
    </w:div>
    <w:div w:id="806241200">
      <w:bodyDiv w:val="1"/>
      <w:marLeft w:val="0"/>
      <w:marRight w:val="0"/>
      <w:marTop w:val="0"/>
      <w:marBottom w:val="0"/>
      <w:divBdr>
        <w:top w:val="none" w:sz="0" w:space="0" w:color="auto"/>
        <w:left w:val="none" w:sz="0" w:space="0" w:color="auto"/>
        <w:bottom w:val="none" w:sz="0" w:space="0" w:color="auto"/>
        <w:right w:val="none" w:sz="0" w:space="0" w:color="auto"/>
      </w:divBdr>
    </w:div>
    <w:div w:id="809055564">
      <w:bodyDiv w:val="1"/>
      <w:marLeft w:val="0"/>
      <w:marRight w:val="0"/>
      <w:marTop w:val="0"/>
      <w:marBottom w:val="0"/>
      <w:divBdr>
        <w:top w:val="none" w:sz="0" w:space="0" w:color="auto"/>
        <w:left w:val="none" w:sz="0" w:space="0" w:color="auto"/>
        <w:bottom w:val="none" w:sz="0" w:space="0" w:color="auto"/>
        <w:right w:val="none" w:sz="0" w:space="0" w:color="auto"/>
      </w:divBdr>
    </w:div>
    <w:div w:id="854343631">
      <w:bodyDiv w:val="1"/>
      <w:marLeft w:val="0"/>
      <w:marRight w:val="0"/>
      <w:marTop w:val="0"/>
      <w:marBottom w:val="0"/>
      <w:divBdr>
        <w:top w:val="none" w:sz="0" w:space="0" w:color="auto"/>
        <w:left w:val="none" w:sz="0" w:space="0" w:color="auto"/>
        <w:bottom w:val="none" w:sz="0" w:space="0" w:color="auto"/>
        <w:right w:val="none" w:sz="0" w:space="0" w:color="auto"/>
      </w:divBdr>
    </w:div>
    <w:div w:id="867527803">
      <w:bodyDiv w:val="1"/>
      <w:marLeft w:val="0"/>
      <w:marRight w:val="0"/>
      <w:marTop w:val="0"/>
      <w:marBottom w:val="0"/>
      <w:divBdr>
        <w:top w:val="none" w:sz="0" w:space="0" w:color="auto"/>
        <w:left w:val="none" w:sz="0" w:space="0" w:color="auto"/>
        <w:bottom w:val="none" w:sz="0" w:space="0" w:color="auto"/>
        <w:right w:val="none" w:sz="0" w:space="0" w:color="auto"/>
      </w:divBdr>
    </w:div>
    <w:div w:id="867568112">
      <w:bodyDiv w:val="1"/>
      <w:marLeft w:val="0"/>
      <w:marRight w:val="0"/>
      <w:marTop w:val="0"/>
      <w:marBottom w:val="0"/>
      <w:divBdr>
        <w:top w:val="none" w:sz="0" w:space="0" w:color="auto"/>
        <w:left w:val="none" w:sz="0" w:space="0" w:color="auto"/>
        <w:bottom w:val="none" w:sz="0" w:space="0" w:color="auto"/>
        <w:right w:val="none" w:sz="0" w:space="0" w:color="auto"/>
      </w:divBdr>
    </w:div>
    <w:div w:id="909342386">
      <w:bodyDiv w:val="1"/>
      <w:marLeft w:val="0"/>
      <w:marRight w:val="0"/>
      <w:marTop w:val="0"/>
      <w:marBottom w:val="0"/>
      <w:divBdr>
        <w:top w:val="none" w:sz="0" w:space="0" w:color="auto"/>
        <w:left w:val="none" w:sz="0" w:space="0" w:color="auto"/>
        <w:bottom w:val="none" w:sz="0" w:space="0" w:color="auto"/>
        <w:right w:val="none" w:sz="0" w:space="0" w:color="auto"/>
      </w:divBdr>
    </w:div>
    <w:div w:id="912542595">
      <w:bodyDiv w:val="1"/>
      <w:marLeft w:val="0"/>
      <w:marRight w:val="0"/>
      <w:marTop w:val="0"/>
      <w:marBottom w:val="0"/>
      <w:divBdr>
        <w:top w:val="none" w:sz="0" w:space="0" w:color="auto"/>
        <w:left w:val="none" w:sz="0" w:space="0" w:color="auto"/>
        <w:bottom w:val="none" w:sz="0" w:space="0" w:color="auto"/>
        <w:right w:val="none" w:sz="0" w:space="0" w:color="auto"/>
      </w:divBdr>
    </w:div>
    <w:div w:id="980308966">
      <w:bodyDiv w:val="1"/>
      <w:marLeft w:val="0"/>
      <w:marRight w:val="0"/>
      <w:marTop w:val="0"/>
      <w:marBottom w:val="0"/>
      <w:divBdr>
        <w:top w:val="none" w:sz="0" w:space="0" w:color="auto"/>
        <w:left w:val="none" w:sz="0" w:space="0" w:color="auto"/>
        <w:bottom w:val="none" w:sz="0" w:space="0" w:color="auto"/>
        <w:right w:val="none" w:sz="0" w:space="0" w:color="auto"/>
      </w:divBdr>
      <w:divsChild>
        <w:div w:id="300115048">
          <w:marLeft w:val="0"/>
          <w:marRight w:val="0"/>
          <w:marTop w:val="0"/>
          <w:marBottom w:val="0"/>
          <w:divBdr>
            <w:top w:val="none" w:sz="0" w:space="0" w:color="auto"/>
            <w:left w:val="none" w:sz="0" w:space="0" w:color="auto"/>
            <w:bottom w:val="none" w:sz="0" w:space="0" w:color="auto"/>
            <w:right w:val="none" w:sz="0" w:space="0" w:color="auto"/>
          </w:divBdr>
        </w:div>
        <w:div w:id="1085227531">
          <w:marLeft w:val="0"/>
          <w:marRight w:val="0"/>
          <w:marTop w:val="0"/>
          <w:marBottom w:val="0"/>
          <w:divBdr>
            <w:top w:val="none" w:sz="0" w:space="0" w:color="auto"/>
            <w:left w:val="none" w:sz="0" w:space="0" w:color="auto"/>
            <w:bottom w:val="none" w:sz="0" w:space="0" w:color="auto"/>
            <w:right w:val="none" w:sz="0" w:space="0" w:color="auto"/>
          </w:divBdr>
        </w:div>
        <w:div w:id="1142190597">
          <w:marLeft w:val="0"/>
          <w:marRight w:val="0"/>
          <w:marTop w:val="0"/>
          <w:marBottom w:val="0"/>
          <w:divBdr>
            <w:top w:val="none" w:sz="0" w:space="0" w:color="auto"/>
            <w:left w:val="none" w:sz="0" w:space="0" w:color="auto"/>
            <w:bottom w:val="none" w:sz="0" w:space="0" w:color="auto"/>
            <w:right w:val="none" w:sz="0" w:space="0" w:color="auto"/>
          </w:divBdr>
        </w:div>
        <w:div w:id="1635601447">
          <w:marLeft w:val="0"/>
          <w:marRight w:val="0"/>
          <w:marTop w:val="0"/>
          <w:marBottom w:val="0"/>
          <w:divBdr>
            <w:top w:val="none" w:sz="0" w:space="0" w:color="auto"/>
            <w:left w:val="none" w:sz="0" w:space="0" w:color="auto"/>
            <w:bottom w:val="none" w:sz="0" w:space="0" w:color="auto"/>
            <w:right w:val="none" w:sz="0" w:space="0" w:color="auto"/>
          </w:divBdr>
        </w:div>
        <w:div w:id="2023697393">
          <w:marLeft w:val="0"/>
          <w:marRight w:val="0"/>
          <w:marTop w:val="0"/>
          <w:marBottom w:val="0"/>
          <w:divBdr>
            <w:top w:val="none" w:sz="0" w:space="0" w:color="auto"/>
            <w:left w:val="none" w:sz="0" w:space="0" w:color="auto"/>
            <w:bottom w:val="none" w:sz="0" w:space="0" w:color="auto"/>
            <w:right w:val="none" w:sz="0" w:space="0" w:color="auto"/>
          </w:divBdr>
        </w:div>
        <w:div w:id="2105101470">
          <w:marLeft w:val="0"/>
          <w:marRight w:val="0"/>
          <w:marTop w:val="0"/>
          <w:marBottom w:val="0"/>
          <w:divBdr>
            <w:top w:val="none" w:sz="0" w:space="0" w:color="auto"/>
            <w:left w:val="none" w:sz="0" w:space="0" w:color="auto"/>
            <w:bottom w:val="none" w:sz="0" w:space="0" w:color="auto"/>
            <w:right w:val="none" w:sz="0" w:space="0" w:color="auto"/>
          </w:divBdr>
        </w:div>
      </w:divsChild>
    </w:div>
    <w:div w:id="1023672505">
      <w:bodyDiv w:val="1"/>
      <w:marLeft w:val="0"/>
      <w:marRight w:val="0"/>
      <w:marTop w:val="0"/>
      <w:marBottom w:val="0"/>
      <w:divBdr>
        <w:top w:val="none" w:sz="0" w:space="0" w:color="auto"/>
        <w:left w:val="none" w:sz="0" w:space="0" w:color="auto"/>
        <w:bottom w:val="none" w:sz="0" w:space="0" w:color="auto"/>
        <w:right w:val="none" w:sz="0" w:space="0" w:color="auto"/>
      </w:divBdr>
    </w:div>
    <w:div w:id="1038897996">
      <w:bodyDiv w:val="1"/>
      <w:marLeft w:val="0"/>
      <w:marRight w:val="0"/>
      <w:marTop w:val="0"/>
      <w:marBottom w:val="0"/>
      <w:divBdr>
        <w:top w:val="none" w:sz="0" w:space="0" w:color="auto"/>
        <w:left w:val="none" w:sz="0" w:space="0" w:color="auto"/>
        <w:bottom w:val="none" w:sz="0" w:space="0" w:color="auto"/>
        <w:right w:val="none" w:sz="0" w:space="0" w:color="auto"/>
      </w:divBdr>
    </w:div>
    <w:div w:id="1101023226">
      <w:bodyDiv w:val="1"/>
      <w:marLeft w:val="0"/>
      <w:marRight w:val="0"/>
      <w:marTop w:val="0"/>
      <w:marBottom w:val="0"/>
      <w:divBdr>
        <w:top w:val="none" w:sz="0" w:space="0" w:color="auto"/>
        <w:left w:val="none" w:sz="0" w:space="0" w:color="auto"/>
        <w:bottom w:val="none" w:sz="0" w:space="0" w:color="auto"/>
        <w:right w:val="none" w:sz="0" w:space="0" w:color="auto"/>
      </w:divBdr>
    </w:div>
    <w:div w:id="1110659494">
      <w:bodyDiv w:val="1"/>
      <w:marLeft w:val="0"/>
      <w:marRight w:val="0"/>
      <w:marTop w:val="0"/>
      <w:marBottom w:val="0"/>
      <w:divBdr>
        <w:top w:val="none" w:sz="0" w:space="0" w:color="auto"/>
        <w:left w:val="none" w:sz="0" w:space="0" w:color="auto"/>
        <w:bottom w:val="none" w:sz="0" w:space="0" w:color="auto"/>
        <w:right w:val="none" w:sz="0" w:space="0" w:color="auto"/>
      </w:divBdr>
    </w:div>
    <w:div w:id="1130128337">
      <w:bodyDiv w:val="1"/>
      <w:marLeft w:val="0"/>
      <w:marRight w:val="0"/>
      <w:marTop w:val="0"/>
      <w:marBottom w:val="0"/>
      <w:divBdr>
        <w:top w:val="none" w:sz="0" w:space="0" w:color="auto"/>
        <w:left w:val="none" w:sz="0" w:space="0" w:color="auto"/>
        <w:bottom w:val="none" w:sz="0" w:space="0" w:color="auto"/>
        <w:right w:val="none" w:sz="0" w:space="0" w:color="auto"/>
      </w:divBdr>
    </w:div>
    <w:div w:id="1197082919">
      <w:bodyDiv w:val="1"/>
      <w:marLeft w:val="0"/>
      <w:marRight w:val="0"/>
      <w:marTop w:val="0"/>
      <w:marBottom w:val="0"/>
      <w:divBdr>
        <w:top w:val="none" w:sz="0" w:space="0" w:color="auto"/>
        <w:left w:val="none" w:sz="0" w:space="0" w:color="auto"/>
        <w:bottom w:val="none" w:sz="0" w:space="0" w:color="auto"/>
        <w:right w:val="none" w:sz="0" w:space="0" w:color="auto"/>
      </w:divBdr>
    </w:div>
    <w:div w:id="1239751334">
      <w:bodyDiv w:val="1"/>
      <w:marLeft w:val="0"/>
      <w:marRight w:val="0"/>
      <w:marTop w:val="0"/>
      <w:marBottom w:val="0"/>
      <w:divBdr>
        <w:top w:val="none" w:sz="0" w:space="0" w:color="auto"/>
        <w:left w:val="none" w:sz="0" w:space="0" w:color="auto"/>
        <w:bottom w:val="none" w:sz="0" w:space="0" w:color="auto"/>
        <w:right w:val="none" w:sz="0" w:space="0" w:color="auto"/>
      </w:divBdr>
    </w:div>
    <w:div w:id="1300652887">
      <w:bodyDiv w:val="1"/>
      <w:marLeft w:val="0"/>
      <w:marRight w:val="0"/>
      <w:marTop w:val="0"/>
      <w:marBottom w:val="0"/>
      <w:divBdr>
        <w:top w:val="none" w:sz="0" w:space="0" w:color="auto"/>
        <w:left w:val="none" w:sz="0" w:space="0" w:color="auto"/>
        <w:bottom w:val="none" w:sz="0" w:space="0" w:color="auto"/>
        <w:right w:val="none" w:sz="0" w:space="0" w:color="auto"/>
      </w:divBdr>
    </w:div>
    <w:div w:id="1317686710">
      <w:bodyDiv w:val="1"/>
      <w:marLeft w:val="0"/>
      <w:marRight w:val="0"/>
      <w:marTop w:val="0"/>
      <w:marBottom w:val="0"/>
      <w:divBdr>
        <w:top w:val="none" w:sz="0" w:space="0" w:color="auto"/>
        <w:left w:val="none" w:sz="0" w:space="0" w:color="auto"/>
        <w:bottom w:val="none" w:sz="0" w:space="0" w:color="auto"/>
        <w:right w:val="none" w:sz="0" w:space="0" w:color="auto"/>
      </w:divBdr>
    </w:div>
    <w:div w:id="1327395417">
      <w:bodyDiv w:val="1"/>
      <w:marLeft w:val="0"/>
      <w:marRight w:val="0"/>
      <w:marTop w:val="0"/>
      <w:marBottom w:val="0"/>
      <w:divBdr>
        <w:top w:val="none" w:sz="0" w:space="0" w:color="auto"/>
        <w:left w:val="none" w:sz="0" w:space="0" w:color="auto"/>
        <w:bottom w:val="none" w:sz="0" w:space="0" w:color="auto"/>
        <w:right w:val="none" w:sz="0" w:space="0" w:color="auto"/>
      </w:divBdr>
    </w:div>
    <w:div w:id="1417365268">
      <w:bodyDiv w:val="1"/>
      <w:marLeft w:val="0"/>
      <w:marRight w:val="0"/>
      <w:marTop w:val="0"/>
      <w:marBottom w:val="0"/>
      <w:divBdr>
        <w:top w:val="none" w:sz="0" w:space="0" w:color="auto"/>
        <w:left w:val="none" w:sz="0" w:space="0" w:color="auto"/>
        <w:bottom w:val="none" w:sz="0" w:space="0" w:color="auto"/>
        <w:right w:val="none" w:sz="0" w:space="0" w:color="auto"/>
      </w:divBdr>
    </w:div>
    <w:div w:id="1431386500">
      <w:bodyDiv w:val="1"/>
      <w:marLeft w:val="0"/>
      <w:marRight w:val="0"/>
      <w:marTop w:val="0"/>
      <w:marBottom w:val="0"/>
      <w:divBdr>
        <w:top w:val="none" w:sz="0" w:space="0" w:color="auto"/>
        <w:left w:val="none" w:sz="0" w:space="0" w:color="auto"/>
        <w:bottom w:val="none" w:sz="0" w:space="0" w:color="auto"/>
        <w:right w:val="none" w:sz="0" w:space="0" w:color="auto"/>
      </w:divBdr>
    </w:div>
    <w:div w:id="1434517666">
      <w:bodyDiv w:val="1"/>
      <w:marLeft w:val="0"/>
      <w:marRight w:val="0"/>
      <w:marTop w:val="0"/>
      <w:marBottom w:val="0"/>
      <w:divBdr>
        <w:top w:val="none" w:sz="0" w:space="0" w:color="auto"/>
        <w:left w:val="none" w:sz="0" w:space="0" w:color="auto"/>
        <w:bottom w:val="none" w:sz="0" w:space="0" w:color="auto"/>
        <w:right w:val="none" w:sz="0" w:space="0" w:color="auto"/>
      </w:divBdr>
    </w:div>
    <w:div w:id="1447697081">
      <w:bodyDiv w:val="1"/>
      <w:marLeft w:val="0"/>
      <w:marRight w:val="0"/>
      <w:marTop w:val="0"/>
      <w:marBottom w:val="0"/>
      <w:divBdr>
        <w:top w:val="none" w:sz="0" w:space="0" w:color="auto"/>
        <w:left w:val="none" w:sz="0" w:space="0" w:color="auto"/>
        <w:bottom w:val="none" w:sz="0" w:space="0" w:color="auto"/>
        <w:right w:val="none" w:sz="0" w:space="0" w:color="auto"/>
      </w:divBdr>
    </w:div>
    <w:div w:id="1467509978">
      <w:bodyDiv w:val="1"/>
      <w:marLeft w:val="0"/>
      <w:marRight w:val="0"/>
      <w:marTop w:val="0"/>
      <w:marBottom w:val="0"/>
      <w:divBdr>
        <w:top w:val="none" w:sz="0" w:space="0" w:color="auto"/>
        <w:left w:val="none" w:sz="0" w:space="0" w:color="auto"/>
        <w:bottom w:val="none" w:sz="0" w:space="0" w:color="auto"/>
        <w:right w:val="none" w:sz="0" w:space="0" w:color="auto"/>
      </w:divBdr>
    </w:div>
    <w:div w:id="1481772069">
      <w:bodyDiv w:val="1"/>
      <w:marLeft w:val="0"/>
      <w:marRight w:val="0"/>
      <w:marTop w:val="0"/>
      <w:marBottom w:val="0"/>
      <w:divBdr>
        <w:top w:val="none" w:sz="0" w:space="0" w:color="auto"/>
        <w:left w:val="none" w:sz="0" w:space="0" w:color="auto"/>
        <w:bottom w:val="none" w:sz="0" w:space="0" w:color="auto"/>
        <w:right w:val="none" w:sz="0" w:space="0" w:color="auto"/>
      </w:divBdr>
    </w:div>
    <w:div w:id="1496726787">
      <w:bodyDiv w:val="1"/>
      <w:marLeft w:val="0"/>
      <w:marRight w:val="0"/>
      <w:marTop w:val="0"/>
      <w:marBottom w:val="0"/>
      <w:divBdr>
        <w:top w:val="none" w:sz="0" w:space="0" w:color="auto"/>
        <w:left w:val="none" w:sz="0" w:space="0" w:color="auto"/>
        <w:bottom w:val="none" w:sz="0" w:space="0" w:color="auto"/>
        <w:right w:val="none" w:sz="0" w:space="0" w:color="auto"/>
      </w:divBdr>
    </w:div>
    <w:div w:id="1539313430">
      <w:bodyDiv w:val="1"/>
      <w:marLeft w:val="0"/>
      <w:marRight w:val="0"/>
      <w:marTop w:val="0"/>
      <w:marBottom w:val="0"/>
      <w:divBdr>
        <w:top w:val="none" w:sz="0" w:space="0" w:color="auto"/>
        <w:left w:val="none" w:sz="0" w:space="0" w:color="auto"/>
        <w:bottom w:val="none" w:sz="0" w:space="0" w:color="auto"/>
        <w:right w:val="none" w:sz="0" w:space="0" w:color="auto"/>
      </w:divBdr>
    </w:div>
    <w:div w:id="1553541648">
      <w:bodyDiv w:val="1"/>
      <w:marLeft w:val="0"/>
      <w:marRight w:val="0"/>
      <w:marTop w:val="0"/>
      <w:marBottom w:val="0"/>
      <w:divBdr>
        <w:top w:val="none" w:sz="0" w:space="0" w:color="auto"/>
        <w:left w:val="none" w:sz="0" w:space="0" w:color="auto"/>
        <w:bottom w:val="none" w:sz="0" w:space="0" w:color="auto"/>
        <w:right w:val="none" w:sz="0" w:space="0" w:color="auto"/>
      </w:divBdr>
    </w:div>
    <w:div w:id="1597447768">
      <w:bodyDiv w:val="1"/>
      <w:marLeft w:val="0"/>
      <w:marRight w:val="0"/>
      <w:marTop w:val="0"/>
      <w:marBottom w:val="0"/>
      <w:divBdr>
        <w:top w:val="none" w:sz="0" w:space="0" w:color="auto"/>
        <w:left w:val="none" w:sz="0" w:space="0" w:color="auto"/>
        <w:bottom w:val="none" w:sz="0" w:space="0" w:color="auto"/>
        <w:right w:val="none" w:sz="0" w:space="0" w:color="auto"/>
      </w:divBdr>
    </w:div>
    <w:div w:id="1630012648">
      <w:bodyDiv w:val="1"/>
      <w:marLeft w:val="0"/>
      <w:marRight w:val="0"/>
      <w:marTop w:val="0"/>
      <w:marBottom w:val="0"/>
      <w:divBdr>
        <w:top w:val="none" w:sz="0" w:space="0" w:color="auto"/>
        <w:left w:val="none" w:sz="0" w:space="0" w:color="auto"/>
        <w:bottom w:val="none" w:sz="0" w:space="0" w:color="auto"/>
        <w:right w:val="none" w:sz="0" w:space="0" w:color="auto"/>
      </w:divBdr>
      <w:divsChild>
        <w:div w:id="1952011162">
          <w:marLeft w:val="0"/>
          <w:marRight w:val="0"/>
          <w:marTop w:val="0"/>
          <w:marBottom w:val="0"/>
          <w:divBdr>
            <w:top w:val="none" w:sz="0" w:space="0" w:color="auto"/>
            <w:left w:val="none" w:sz="0" w:space="0" w:color="auto"/>
            <w:bottom w:val="none" w:sz="0" w:space="0" w:color="auto"/>
            <w:right w:val="none" w:sz="0" w:space="0" w:color="auto"/>
          </w:divBdr>
          <w:divsChild>
            <w:div w:id="1265115011">
              <w:marLeft w:val="0"/>
              <w:marRight w:val="0"/>
              <w:marTop w:val="0"/>
              <w:marBottom w:val="0"/>
              <w:divBdr>
                <w:top w:val="none" w:sz="0" w:space="0" w:color="auto"/>
                <w:left w:val="none" w:sz="0" w:space="0" w:color="auto"/>
                <w:bottom w:val="none" w:sz="0" w:space="0" w:color="auto"/>
                <w:right w:val="none" w:sz="0" w:space="0" w:color="auto"/>
              </w:divBdr>
              <w:divsChild>
                <w:div w:id="608775887">
                  <w:marLeft w:val="0"/>
                  <w:marRight w:val="0"/>
                  <w:marTop w:val="0"/>
                  <w:marBottom w:val="0"/>
                  <w:divBdr>
                    <w:top w:val="none" w:sz="0" w:space="0" w:color="auto"/>
                    <w:left w:val="none" w:sz="0" w:space="0" w:color="auto"/>
                    <w:bottom w:val="none" w:sz="0" w:space="0" w:color="auto"/>
                    <w:right w:val="none" w:sz="0" w:space="0" w:color="auto"/>
                  </w:divBdr>
                  <w:divsChild>
                    <w:div w:id="129664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103924">
      <w:bodyDiv w:val="1"/>
      <w:marLeft w:val="0"/>
      <w:marRight w:val="0"/>
      <w:marTop w:val="0"/>
      <w:marBottom w:val="0"/>
      <w:divBdr>
        <w:top w:val="none" w:sz="0" w:space="0" w:color="auto"/>
        <w:left w:val="none" w:sz="0" w:space="0" w:color="auto"/>
        <w:bottom w:val="none" w:sz="0" w:space="0" w:color="auto"/>
        <w:right w:val="none" w:sz="0" w:space="0" w:color="auto"/>
      </w:divBdr>
    </w:div>
    <w:div w:id="1640382027">
      <w:bodyDiv w:val="1"/>
      <w:marLeft w:val="0"/>
      <w:marRight w:val="0"/>
      <w:marTop w:val="0"/>
      <w:marBottom w:val="0"/>
      <w:divBdr>
        <w:top w:val="none" w:sz="0" w:space="0" w:color="auto"/>
        <w:left w:val="none" w:sz="0" w:space="0" w:color="auto"/>
        <w:bottom w:val="none" w:sz="0" w:space="0" w:color="auto"/>
        <w:right w:val="none" w:sz="0" w:space="0" w:color="auto"/>
      </w:divBdr>
    </w:div>
    <w:div w:id="1655910388">
      <w:bodyDiv w:val="1"/>
      <w:marLeft w:val="0"/>
      <w:marRight w:val="0"/>
      <w:marTop w:val="0"/>
      <w:marBottom w:val="0"/>
      <w:divBdr>
        <w:top w:val="none" w:sz="0" w:space="0" w:color="auto"/>
        <w:left w:val="none" w:sz="0" w:space="0" w:color="auto"/>
        <w:bottom w:val="none" w:sz="0" w:space="0" w:color="auto"/>
        <w:right w:val="none" w:sz="0" w:space="0" w:color="auto"/>
      </w:divBdr>
    </w:div>
    <w:div w:id="1664969118">
      <w:bodyDiv w:val="1"/>
      <w:marLeft w:val="0"/>
      <w:marRight w:val="0"/>
      <w:marTop w:val="0"/>
      <w:marBottom w:val="0"/>
      <w:divBdr>
        <w:top w:val="none" w:sz="0" w:space="0" w:color="auto"/>
        <w:left w:val="none" w:sz="0" w:space="0" w:color="auto"/>
        <w:bottom w:val="none" w:sz="0" w:space="0" w:color="auto"/>
        <w:right w:val="none" w:sz="0" w:space="0" w:color="auto"/>
      </w:divBdr>
    </w:div>
    <w:div w:id="1671441272">
      <w:bodyDiv w:val="1"/>
      <w:marLeft w:val="0"/>
      <w:marRight w:val="0"/>
      <w:marTop w:val="0"/>
      <w:marBottom w:val="0"/>
      <w:divBdr>
        <w:top w:val="none" w:sz="0" w:space="0" w:color="auto"/>
        <w:left w:val="none" w:sz="0" w:space="0" w:color="auto"/>
        <w:bottom w:val="none" w:sz="0" w:space="0" w:color="auto"/>
        <w:right w:val="none" w:sz="0" w:space="0" w:color="auto"/>
      </w:divBdr>
    </w:div>
    <w:div w:id="1729763579">
      <w:bodyDiv w:val="1"/>
      <w:marLeft w:val="0"/>
      <w:marRight w:val="0"/>
      <w:marTop w:val="0"/>
      <w:marBottom w:val="0"/>
      <w:divBdr>
        <w:top w:val="none" w:sz="0" w:space="0" w:color="auto"/>
        <w:left w:val="none" w:sz="0" w:space="0" w:color="auto"/>
        <w:bottom w:val="none" w:sz="0" w:space="0" w:color="auto"/>
        <w:right w:val="none" w:sz="0" w:space="0" w:color="auto"/>
      </w:divBdr>
    </w:div>
    <w:div w:id="1776708651">
      <w:bodyDiv w:val="1"/>
      <w:marLeft w:val="0"/>
      <w:marRight w:val="0"/>
      <w:marTop w:val="0"/>
      <w:marBottom w:val="0"/>
      <w:divBdr>
        <w:top w:val="none" w:sz="0" w:space="0" w:color="auto"/>
        <w:left w:val="none" w:sz="0" w:space="0" w:color="auto"/>
        <w:bottom w:val="none" w:sz="0" w:space="0" w:color="auto"/>
        <w:right w:val="none" w:sz="0" w:space="0" w:color="auto"/>
      </w:divBdr>
    </w:div>
    <w:div w:id="1818917942">
      <w:bodyDiv w:val="1"/>
      <w:marLeft w:val="0"/>
      <w:marRight w:val="0"/>
      <w:marTop w:val="0"/>
      <w:marBottom w:val="0"/>
      <w:divBdr>
        <w:top w:val="none" w:sz="0" w:space="0" w:color="auto"/>
        <w:left w:val="none" w:sz="0" w:space="0" w:color="auto"/>
        <w:bottom w:val="none" w:sz="0" w:space="0" w:color="auto"/>
        <w:right w:val="none" w:sz="0" w:space="0" w:color="auto"/>
      </w:divBdr>
    </w:div>
    <w:div w:id="1834107556">
      <w:bodyDiv w:val="1"/>
      <w:marLeft w:val="0"/>
      <w:marRight w:val="0"/>
      <w:marTop w:val="0"/>
      <w:marBottom w:val="0"/>
      <w:divBdr>
        <w:top w:val="none" w:sz="0" w:space="0" w:color="auto"/>
        <w:left w:val="none" w:sz="0" w:space="0" w:color="auto"/>
        <w:bottom w:val="none" w:sz="0" w:space="0" w:color="auto"/>
        <w:right w:val="none" w:sz="0" w:space="0" w:color="auto"/>
      </w:divBdr>
    </w:div>
    <w:div w:id="1860311263">
      <w:bodyDiv w:val="1"/>
      <w:marLeft w:val="0"/>
      <w:marRight w:val="0"/>
      <w:marTop w:val="0"/>
      <w:marBottom w:val="0"/>
      <w:divBdr>
        <w:top w:val="none" w:sz="0" w:space="0" w:color="auto"/>
        <w:left w:val="none" w:sz="0" w:space="0" w:color="auto"/>
        <w:bottom w:val="none" w:sz="0" w:space="0" w:color="auto"/>
        <w:right w:val="none" w:sz="0" w:space="0" w:color="auto"/>
      </w:divBdr>
    </w:div>
    <w:div w:id="1920433727">
      <w:bodyDiv w:val="1"/>
      <w:marLeft w:val="0"/>
      <w:marRight w:val="0"/>
      <w:marTop w:val="0"/>
      <w:marBottom w:val="0"/>
      <w:divBdr>
        <w:top w:val="none" w:sz="0" w:space="0" w:color="auto"/>
        <w:left w:val="none" w:sz="0" w:space="0" w:color="auto"/>
        <w:bottom w:val="none" w:sz="0" w:space="0" w:color="auto"/>
        <w:right w:val="none" w:sz="0" w:space="0" w:color="auto"/>
      </w:divBdr>
    </w:div>
    <w:div w:id="1967616106">
      <w:bodyDiv w:val="1"/>
      <w:marLeft w:val="0"/>
      <w:marRight w:val="0"/>
      <w:marTop w:val="0"/>
      <w:marBottom w:val="0"/>
      <w:divBdr>
        <w:top w:val="none" w:sz="0" w:space="0" w:color="auto"/>
        <w:left w:val="none" w:sz="0" w:space="0" w:color="auto"/>
        <w:bottom w:val="none" w:sz="0" w:space="0" w:color="auto"/>
        <w:right w:val="none" w:sz="0" w:space="0" w:color="auto"/>
      </w:divBdr>
    </w:div>
    <w:div w:id="1978141512">
      <w:bodyDiv w:val="1"/>
      <w:marLeft w:val="0"/>
      <w:marRight w:val="0"/>
      <w:marTop w:val="0"/>
      <w:marBottom w:val="0"/>
      <w:divBdr>
        <w:top w:val="none" w:sz="0" w:space="0" w:color="auto"/>
        <w:left w:val="none" w:sz="0" w:space="0" w:color="auto"/>
        <w:bottom w:val="none" w:sz="0" w:space="0" w:color="auto"/>
        <w:right w:val="none" w:sz="0" w:space="0" w:color="auto"/>
      </w:divBdr>
    </w:div>
    <w:div w:id="1997954464">
      <w:bodyDiv w:val="1"/>
      <w:marLeft w:val="0"/>
      <w:marRight w:val="0"/>
      <w:marTop w:val="0"/>
      <w:marBottom w:val="0"/>
      <w:divBdr>
        <w:top w:val="none" w:sz="0" w:space="0" w:color="auto"/>
        <w:left w:val="none" w:sz="0" w:space="0" w:color="auto"/>
        <w:bottom w:val="none" w:sz="0" w:space="0" w:color="auto"/>
        <w:right w:val="none" w:sz="0" w:space="0" w:color="auto"/>
      </w:divBdr>
    </w:div>
    <w:div w:id="2049453765">
      <w:bodyDiv w:val="1"/>
      <w:marLeft w:val="0"/>
      <w:marRight w:val="0"/>
      <w:marTop w:val="0"/>
      <w:marBottom w:val="0"/>
      <w:divBdr>
        <w:top w:val="none" w:sz="0" w:space="0" w:color="auto"/>
        <w:left w:val="none" w:sz="0" w:space="0" w:color="auto"/>
        <w:bottom w:val="none" w:sz="0" w:space="0" w:color="auto"/>
        <w:right w:val="none" w:sz="0" w:space="0" w:color="auto"/>
      </w:divBdr>
      <w:divsChild>
        <w:div w:id="82844908">
          <w:marLeft w:val="720"/>
          <w:marRight w:val="0"/>
          <w:marTop w:val="0"/>
          <w:marBottom w:val="0"/>
          <w:divBdr>
            <w:top w:val="none" w:sz="0" w:space="0" w:color="auto"/>
            <w:left w:val="none" w:sz="0" w:space="0" w:color="auto"/>
            <w:bottom w:val="none" w:sz="0" w:space="0" w:color="auto"/>
            <w:right w:val="none" w:sz="0" w:space="0" w:color="auto"/>
          </w:divBdr>
        </w:div>
        <w:div w:id="159975622">
          <w:marLeft w:val="720"/>
          <w:marRight w:val="0"/>
          <w:marTop w:val="0"/>
          <w:marBottom w:val="0"/>
          <w:divBdr>
            <w:top w:val="none" w:sz="0" w:space="0" w:color="auto"/>
            <w:left w:val="none" w:sz="0" w:space="0" w:color="auto"/>
            <w:bottom w:val="none" w:sz="0" w:space="0" w:color="auto"/>
            <w:right w:val="none" w:sz="0" w:space="0" w:color="auto"/>
          </w:divBdr>
        </w:div>
        <w:div w:id="545530996">
          <w:marLeft w:val="720"/>
          <w:marRight w:val="0"/>
          <w:marTop w:val="0"/>
          <w:marBottom w:val="0"/>
          <w:divBdr>
            <w:top w:val="none" w:sz="0" w:space="0" w:color="auto"/>
            <w:left w:val="none" w:sz="0" w:space="0" w:color="auto"/>
            <w:bottom w:val="none" w:sz="0" w:space="0" w:color="auto"/>
            <w:right w:val="none" w:sz="0" w:space="0" w:color="auto"/>
          </w:divBdr>
        </w:div>
        <w:div w:id="578170779">
          <w:marLeft w:val="720"/>
          <w:marRight w:val="0"/>
          <w:marTop w:val="0"/>
          <w:marBottom w:val="0"/>
          <w:divBdr>
            <w:top w:val="none" w:sz="0" w:space="0" w:color="auto"/>
            <w:left w:val="none" w:sz="0" w:space="0" w:color="auto"/>
            <w:bottom w:val="none" w:sz="0" w:space="0" w:color="auto"/>
            <w:right w:val="none" w:sz="0" w:space="0" w:color="auto"/>
          </w:divBdr>
        </w:div>
        <w:div w:id="1526869218">
          <w:marLeft w:val="720"/>
          <w:marRight w:val="0"/>
          <w:marTop w:val="0"/>
          <w:marBottom w:val="0"/>
          <w:divBdr>
            <w:top w:val="none" w:sz="0" w:space="0" w:color="auto"/>
            <w:left w:val="none" w:sz="0" w:space="0" w:color="auto"/>
            <w:bottom w:val="none" w:sz="0" w:space="0" w:color="auto"/>
            <w:right w:val="none" w:sz="0" w:space="0" w:color="auto"/>
          </w:divBdr>
        </w:div>
        <w:div w:id="1823810136">
          <w:marLeft w:val="720"/>
          <w:marRight w:val="0"/>
          <w:marTop w:val="0"/>
          <w:marBottom w:val="0"/>
          <w:divBdr>
            <w:top w:val="none" w:sz="0" w:space="0" w:color="auto"/>
            <w:left w:val="none" w:sz="0" w:space="0" w:color="auto"/>
            <w:bottom w:val="none" w:sz="0" w:space="0" w:color="auto"/>
            <w:right w:val="none" w:sz="0" w:space="0" w:color="auto"/>
          </w:divBdr>
        </w:div>
      </w:divsChild>
    </w:div>
    <w:div w:id="2065595220">
      <w:bodyDiv w:val="1"/>
      <w:marLeft w:val="0"/>
      <w:marRight w:val="0"/>
      <w:marTop w:val="0"/>
      <w:marBottom w:val="0"/>
      <w:divBdr>
        <w:top w:val="none" w:sz="0" w:space="0" w:color="auto"/>
        <w:left w:val="none" w:sz="0" w:space="0" w:color="auto"/>
        <w:bottom w:val="none" w:sz="0" w:space="0" w:color="auto"/>
        <w:right w:val="none" w:sz="0" w:space="0" w:color="auto"/>
      </w:divBdr>
    </w:div>
    <w:div w:id="2068718645">
      <w:bodyDiv w:val="1"/>
      <w:marLeft w:val="0"/>
      <w:marRight w:val="0"/>
      <w:marTop w:val="0"/>
      <w:marBottom w:val="0"/>
      <w:divBdr>
        <w:top w:val="none" w:sz="0" w:space="0" w:color="auto"/>
        <w:left w:val="none" w:sz="0" w:space="0" w:color="auto"/>
        <w:bottom w:val="none" w:sz="0" w:space="0" w:color="auto"/>
        <w:right w:val="none" w:sz="0" w:space="0" w:color="auto"/>
      </w:divBdr>
    </w:div>
    <w:div w:id="2081554627">
      <w:bodyDiv w:val="1"/>
      <w:marLeft w:val="0"/>
      <w:marRight w:val="0"/>
      <w:marTop w:val="0"/>
      <w:marBottom w:val="0"/>
      <w:divBdr>
        <w:top w:val="none" w:sz="0" w:space="0" w:color="auto"/>
        <w:left w:val="none" w:sz="0" w:space="0" w:color="auto"/>
        <w:bottom w:val="none" w:sz="0" w:space="0" w:color="auto"/>
        <w:right w:val="none" w:sz="0" w:space="0" w:color="auto"/>
      </w:divBdr>
    </w:div>
    <w:div w:id="2117745810">
      <w:bodyDiv w:val="1"/>
      <w:marLeft w:val="0"/>
      <w:marRight w:val="0"/>
      <w:marTop w:val="0"/>
      <w:marBottom w:val="0"/>
      <w:divBdr>
        <w:top w:val="none" w:sz="0" w:space="0" w:color="auto"/>
        <w:left w:val="none" w:sz="0" w:space="0" w:color="auto"/>
        <w:bottom w:val="none" w:sz="0" w:space="0" w:color="auto"/>
        <w:right w:val="none" w:sz="0" w:space="0" w:color="auto"/>
      </w:divBdr>
    </w:div>
    <w:div w:id="2123571697">
      <w:bodyDiv w:val="1"/>
      <w:marLeft w:val="0"/>
      <w:marRight w:val="0"/>
      <w:marTop w:val="0"/>
      <w:marBottom w:val="0"/>
      <w:divBdr>
        <w:top w:val="none" w:sz="0" w:space="0" w:color="auto"/>
        <w:left w:val="none" w:sz="0" w:space="0" w:color="auto"/>
        <w:bottom w:val="none" w:sz="0" w:space="0" w:color="auto"/>
        <w:right w:val="none" w:sz="0" w:space="0" w:color="auto"/>
      </w:divBdr>
      <w:divsChild>
        <w:div w:id="82824863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ncd.gov/publications/2020/ncd-letter-centers-medicare-and-medicaid-qalys-organ-transplants" TargetMode="External"/><Relationship Id="rId26" Type="http://schemas.openxmlformats.org/officeDocument/2006/relationships/hyperlink" Target="https://ncd.gov/publications/2020/ncd-letter-white-house-regarding-taskforce-interpreters" TargetMode="External"/><Relationship Id="rId39" Type="http://schemas.openxmlformats.org/officeDocument/2006/relationships/hyperlink" Target="https://ncd.gov/progressreport/2020/2020-progress-report" TargetMode="External"/><Relationship Id="rId21" Type="http://schemas.openxmlformats.org/officeDocument/2006/relationships/hyperlink" Target="https://ncd.gov/publications/2020/ncd-cio-recommendation-letter" TargetMode="External"/><Relationship Id="rId34" Type="http://schemas.openxmlformats.org/officeDocument/2006/relationships/hyperlink" Target="https://ncd.gov/newsroom/2019/notice-funding-opportunity-accessible-medical-equipment" TargetMode="External"/><Relationship Id="rId42" Type="http://schemas.openxmlformats.org/officeDocument/2006/relationships/hyperlink" Target="https://ncd.gov/newsroom/2020/NFO-report-disparate-treatment-puerto-rico-residents-federal" TargetMode="External"/><Relationship Id="rId47" Type="http://schemas.openxmlformats.org/officeDocument/2006/relationships/hyperlink" Target="https://ncd.gov/publications/2018/us-foreign-policy-and-disability-progress-2017" TargetMode="External"/><Relationship Id="rId50" Type="http://schemas.openxmlformats.org/officeDocument/2006/relationships/hyperlink" Target="https://ncd.gov/publications/2021/ncd-letter-president-biden-regarding-covid-19-legislation" TargetMode="External"/><Relationship Id="rId55" Type="http://schemas.openxmlformats.org/officeDocument/2006/relationships/hyperlink" Target="https://ncd.gov/publications/2021/ncd-letter-house-committees-concerns-regarding-hr-3" TargetMode="External"/><Relationship Id="rId63" Type="http://schemas.openxmlformats.org/officeDocument/2006/relationships/hyperlink" Target="https://ncd.gov/publications/2020/policies-past-modern-era" TargetMode="External"/><Relationship Id="rId68" Type="http://schemas.openxmlformats.org/officeDocument/2006/relationships/hyperlink" Target="https://ncd.gov/newsroom/2020/ncd-statement-EO-protecting-vulnerable-newborns-infants" TargetMode="External"/><Relationship Id="rId76" Type="http://schemas.openxmlformats.org/officeDocument/2006/relationships/package" Target="embeddings/Microsoft_PowerPoint_Slide.sldx"/><Relationship Id="rId84"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hyperlink" Target="https://ncd.gov/publications/2018/not-radar-sexual-assault-college-students-disabilities" TargetMode="External"/><Relationship Id="rId2" Type="http://schemas.openxmlformats.org/officeDocument/2006/relationships/customXml" Target="../customXml/item2.xml"/><Relationship Id="rId16" Type="http://schemas.openxmlformats.org/officeDocument/2006/relationships/hyperlink" Target="https://ncd.gov/publications/2019/bioethics-report-series" TargetMode="External"/><Relationship Id="rId29" Type="http://schemas.openxmlformats.org/officeDocument/2006/relationships/hyperlink" Target="https://ncd.gov/publications/2020/ncd-letter-national-governors-association-covid-19" TargetMode="External"/><Relationship Id="rId11" Type="http://schemas.openxmlformats.org/officeDocument/2006/relationships/image" Target="media/image1.jpg"/><Relationship Id="rId24" Type="http://schemas.openxmlformats.org/officeDocument/2006/relationships/hyperlink" Target="https://ncd.gov/publications/2020/ncd-covid-19-letter-hhs-ocr" TargetMode="External"/><Relationship Id="rId32" Type="http://schemas.openxmlformats.org/officeDocument/2006/relationships/hyperlink" Target="https://ncd.gov/newsroom/2019/NCD-mou-henry-schein-cares" TargetMode="External"/><Relationship Id="rId37" Type="http://schemas.openxmlformats.org/officeDocument/2006/relationships/hyperlink" Target="https://ncd.gov/publications/2020/policies-past-modern-era" TargetMode="External"/><Relationship Id="rId40" Type="http://schemas.openxmlformats.org/officeDocument/2006/relationships/hyperlink" Target="https://ncd.gov/newsroom/2020/ncd-nof-examining-medicaid-reimbursement-oral-healthcare-people-idd" TargetMode="External"/><Relationship Id="rId45" Type="http://schemas.openxmlformats.org/officeDocument/2006/relationships/hyperlink" Target="https://ncd.gov/publications/2019/bioethics-report-series" TargetMode="External"/><Relationship Id="rId53" Type="http://schemas.openxmlformats.org/officeDocument/2006/relationships/hyperlink" Target="https://ncd.gov/publications/2021/ncd-addendum-rsa-regarding-proposed-cie-faqs" TargetMode="External"/><Relationship Id="rId58" Type="http://schemas.openxmlformats.org/officeDocument/2006/relationships/hyperlink" Target="https://ncd.gov/publications/2003/Aug12003" TargetMode="External"/><Relationship Id="rId66" Type="http://schemas.openxmlformats.org/officeDocument/2006/relationships/hyperlink" Target="https://ncd.gov/publications/2020/dod-cap-correspondence-ncd-chairman" TargetMode="External"/><Relationship Id="rId74" Type="http://schemas.openxmlformats.org/officeDocument/2006/relationships/hyperlink" Target="https://ncd.gov/publications/2020/ncd-comments-national-academies-preliminary-covid-19-vaccine-allocation-framework" TargetMode="External"/><Relationship Id="rId79" Type="http://schemas.openxmlformats.org/officeDocument/2006/relationships/footer" Target="footer1.xml"/><Relationship Id="rId5" Type="http://schemas.openxmlformats.org/officeDocument/2006/relationships/numbering" Target="numbering.xml"/><Relationship Id="rId61" Type="http://schemas.openxmlformats.org/officeDocument/2006/relationships/hyperlink" Target="https://ncd.gov/publications/2021/ncd-letter-cms-most-favored-nation-rule" TargetMode="External"/><Relationship Id="rId82"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ncd.gov/publications/2020/ncd-letter-md-legislature-assisted-suicide" TargetMode="External"/><Relationship Id="rId31" Type="http://schemas.openxmlformats.org/officeDocument/2006/relationships/hyperlink" Target="https://ncd.gov/publications/2020/letter-congressional-leaders-hcbs-inclusion-next-covid-19-package" TargetMode="External"/><Relationship Id="rId44" Type="http://schemas.openxmlformats.org/officeDocument/2006/relationships/hyperlink" Target="https://ncd.gov/publications/2018/not-radar-sexual-assault-college-students-disabilities" TargetMode="External"/><Relationship Id="rId52" Type="http://schemas.openxmlformats.org/officeDocument/2006/relationships/hyperlink" Target="https://ncd.gov/publications/2021/ncd-letter-rsa-regarding-proposed-cie-faqs" TargetMode="External"/><Relationship Id="rId60" Type="http://schemas.openxmlformats.org/officeDocument/2006/relationships/hyperlink" Target="https://ncd.gov/publications/2021/statement-record-house-subcommittee-regarding-educational-equity-post-covid-19" TargetMode="External"/><Relationship Id="rId65" Type="http://schemas.openxmlformats.org/officeDocument/2006/relationships/hyperlink" Target="https://ncd.gov/publications/2020/ncd-letter-nhtsa-notice-proposed-rulemaking" TargetMode="External"/><Relationship Id="rId73" Type="http://schemas.openxmlformats.org/officeDocument/2006/relationships/hyperlink" Target="https://dental.nyu.edu/ahead" TargetMode="External"/><Relationship Id="rId78" Type="http://schemas.openxmlformats.org/officeDocument/2006/relationships/header" Target="header2.xml"/><Relationship Id="rId8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cd.gov/publications/1986/February1986" TargetMode="External"/><Relationship Id="rId22" Type="http://schemas.openxmlformats.org/officeDocument/2006/relationships/hyperlink" Target="https://ncd.gov/publications/2020/ncd-letter-senate-leadership-re-covid-19-legislative-package" TargetMode="External"/><Relationship Id="rId27" Type="http://schemas.openxmlformats.org/officeDocument/2006/relationships/hyperlink" Target="https://ncd.gov/publications/2020/ncd-letter-cms-institutionalization" TargetMode="External"/><Relationship Id="rId30" Type="http://schemas.openxmlformats.org/officeDocument/2006/relationships/hyperlink" Target="https://ncd.gov/publications/2020/ncd-cms-covid-19-letter" TargetMode="External"/><Relationship Id="rId35" Type="http://schemas.openxmlformats.org/officeDocument/2006/relationships/hyperlink" Target="https://ncd.gov/publications/2018/individuals-disabilities-education-act-report-series-5-report-briefs" TargetMode="External"/><Relationship Id="rId43" Type="http://schemas.openxmlformats.org/officeDocument/2006/relationships/hyperlink" Target="https://ncd.gov/publications/2018/not-radar-sexual-assault-college-students-disabilities" TargetMode="External"/><Relationship Id="rId48" Type="http://schemas.openxmlformats.org/officeDocument/2006/relationships/hyperlink" Target="https://ncd.gov/publications/2019/preserving-our-freedom" TargetMode="External"/><Relationship Id="rId56" Type="http://schemas.openxmlformats.org/officeDocument/2006/relationships/hyperlink" Target="https://ncd.gov/publications/2021/ncd-letter-nga-re-vaccine-allocation" TargetMode="External"/><Relationship Id="rId64" Type="http://schemas.openxmlformats.org/officeDocument/2006/relationships/hyperlink" Target="https://ncd.gov/newsroom/2021/ncd-advises-policymakers-next-covid-19-bill" TargetMode="External"/><Relationship Id="rId69" Type="http://schemas.openxmlformats.org/officeDocument/2006/relationships/hyperlink" Target="https://ncd.gov/publications/2020/ncd-letter-dod-cap" TargetMode="External"/><Relationship Id="rId77"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ncd.gov/publications/2021/ncd-rfi-letter-regarding-section-504-rehabilitation-act" TargetMode="External"/><Relationship Id="rId72" Type="http://schemas.openxmlformats.org/officeDocument/2006/relationships/hyperlink" Target="https://ncd.gov/progressreport/2020/2020-progress-report" TargetMode="External"/><Relationship Id="rId80" Type="http://schemas.openxmlformats.org/officeDocument/2006/relationships/footer" Target="footer2.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ncd.gov/publications/2019/ncd-letter-hhs-3-bioethics-reports" TargetMode="External"/><Relationship Id="rId25" Type="http://schemas.openxmlformats.org/officeDocument/2006/relationships/hyperlink" Target="https://ncd.gov/publications/2020/ncd-letter-white-house-regarding-taskforce-interpreters" TargetMode="External"/><Relationship Id="rId33" Type="http://schemas.openxmlformats.org/officeDocument/2006/relationships/hyperlink" Target="https://ncd.gov/newsroom/2020/ncd-NFO-2021-progress-report" TargetMode="External"/><Relationship Id="rId38" Type="http://schemas.openxmlformats.org/officeDocument/2006/relationships/hyperlink" Target="https://ncd.gov/publications/2020/policies-past-modern-era" TargetMode="External"/><Relationship Id="rId46" Type="http://schemas.openxmlformats.org/officeDocument/2006/relationships/hyperlink" Target="https://ncd.gov/publications/2020/ncd-letter-house-subcommittee-sforp" TargetMode="External"/><Relationship Id="rId59" Type="http://schemas.openxmlformats.org/officeDocument/2006/relationships/hyperlink" Target="file:///C:\Users\AnneSommers\Downloads\%20%20https\ncd.gov\publications\2015\self-driving-cars-mapping-access-technology-revolution" TargetMode="External"/><Relationship Id="rId67" Type="http://schemas.openxmlformats.org/officeDocument/2006/relationships/hyperlink" Target="https://ncd.gov/publications/2020/ncd-letter-cms-regarding-standing-and-seat-elevation-systems" TargetMode="External"/><Relationship Id="rId20" Type="http://schemas.openxmlformats.org/officeDocument/2006/relationships/hyperlink" Target="https://ncd.gov/publications/2020/ncd-letter-dod-cap" TargetMode="External"/><Relationship Id="rId41" Type="http://schemas.openxmlformats.org/officeDocument/2006/relationships/hyperlink" Target="https://ncd.gov/publications/2020/voting-fact-sheet" TargetMode="External"/><Relationship Id="rId54" Type="http://schemas.openxmlformats.org/officeDocument/2006/relationships/hyperlink" Target="https://ncd.gov/publications/2021/ncd-letter-cbo-reliance-qaly-estimate-budgetary-scoring" TargetMode="External"/><Relationship Id="rId62" Type="http://schemas.openxmlformats.org/officeDocument/2006/relationships/hyperlink" Target="https://ncd.gov/sites/default/files/NCD_BrokenPromises_508.pdf" TargetMode="External"/><Relationship Id="rId70" Type="http://schemas.openxmlformats.org/officeDocument/2006/relationships/hyperlink" Target="https://ncd.gov/publications/2020/policies-past-modern-era" TargetMode="External"/><Relationship Id="rId75" Type="http://schemas.openxmlformats.org/officeDocument/2006/relationships/image" Target="media/image4.emf"/><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ncd.gov/publications/2018/NCD-letter-disability-curriculum-requirements-into-medical-education" TargetMode="External"/><Relationship Id="rId23" Type="http://schemas.openxmlformats.org/officeDocument/2006/relationships/hyperlink" Target="https://ncd.gov/publications/2020/ncd-letter-doj-voting-concerns" TargetMode="External"/><Relationship Id="rId28" Type="http://schemas.openxmlformats.org/officeDocument/2006/relationships/hyperlink" Target="https://ncd.gov/publications/2020/NCD-letter-response-ocr-bulletin-civil-rights-hipaa" TargetMode="External"/><Relationship Id="rId36" Type="http://schemas.openxmlformats.org/officeDocument/2006/relationships/hyperlink" Target="https://ncd.gov/publications/2015/01292015" TargetMode="External"/><Relationship Id="rId49" Type="http://schemas.openxmlformats.org/officeDocument/2006/relationships/hyperlink" Target="https://ncd.gov/publications/2021/ncd-letter-policymakers-next-covid-19-bill" TargetMode="External"/><Relationship Id="rId57" Type="http://schemas.openxmlformats.org/officeDocument/2006/relationships/hyperlink" Target="https://www.ncsl.org/research/health/covid-vaccine-priorities-and-people-with-disabilities-magazine2021.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ommers\AppData\Roaming\Microsoft\Templates\Report%20(Essential%20desig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Essential">
  <a:themeElements>
    <a:clrScheme name="Custom 1">
      <a:dk1>
        <a:sysClr val="windowText" lastClr="000000"/>
      </a:dk1>
      <a:lt1>
        <a:sysClr val="window" lastClr="FFFFFF"/>
      </a:lt1>
      <a:dk2>
        <a:srgbClr val="133361"/>
      </a:dk2>
      <a:lt2>
        <a:srgbClr val="EBEBEB"/>
      </a:lt2>
      <a:accent1>
        <a:srgbClr val="B01513"/>
      </a:accent1>
      <a:accent2>
        <a:srgbClr val="3F6373"/>
      </a:accent2>
      <a:accent3>
        <a:srgbClr val="E6B729"/>
      </a:accent3>
      <a:accent4>
        <a:srgbClr val="6AAC90"/>
      </a:accent4>
      <a:accent5>
        <a:srgbClr val="54849A"/>
      </a:accent5>
      <a:accent6>
        <a:srgbClr val="9E5E9B"/>
      </a:accent6>
      <a:hlink>
        <a:srgbClr val="58C1BA"/>
      </a:hlink>
      <a:folHlink>
        <a:srgbClr val="9DFFCB"/>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b539c5a0-af07-404d-8913-7a81ce339cab">Bert's review complete</Comments>
    <Sherry_x0020_Review xmlns="b539c5a0-af07-404d-8913-7a81ce339cab">false</Sherry_x0020_Review>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F298DD98F45624C9023BA83A544FE51" ma:contentTypeVersion="3" ma:contentTypeDescription="Create a new document." ma:contentTypeScope="" ma:versionID="190f21e51bd3c16c98135132c0f2c94e">
  <xsd:schema xmlns:xsd="http://www.w3.org/2001/XMLSchema" xmlns:xs="http://www.w3.org/2001/XMLSchema" xmlns:p="http://schemas.microsoft.com/office/2006/metadata/properties" xmlns:ns2="8b1e33ba-8b0f-4b9c-a5bd-95df340516b5" xmlns:ns3="b539c5a0-af07-404d-8913-7a81ce339cab" targetNamespace="http://schemas.microsoft.com/office/2006/metadata/properties" ma:root="true" ma:fieldsID="38ac9a37219c1eea79d26f4831d537bf" ns2:_="" ns3:_="">
    <xsd:import namespace="8b1e33ba-8b0f-4b9c-a5bd-95df340516b5"/>
    <xsd:import namespace="b539c5a0-af07-404d-8913-7a81ce339cab"/>
    <xsd:element name="properties">
      <xsd:complexType>
        <xsd:sequence>
          <xsd:element name="documentManagement">
            <xsd:complexType>
              <xsd:all>
                <xsd:element ref="ns2:SharedWithUsers" minOccurs="0"/>
                <xsd:element ref="ns3:Comments" minOccurs="0"/>
                <xsd:element ref="ns3:Sherry_x0020_Review"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1e33ba-8b0f-4b9c-a5bd-95df340516b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539c5a0-af07-404d-8913-7a81ce339cab" elementFormDefault="qualified">
    <xsd:import namespace="http://schemas.microsoft.com/office/2006/documentManagement/types"/>
    <xsd:import namespace="http://schemas.microsoft.com/office/infopath/2007/PartnerControls"/>
    <xsd:element name="Comments" ma:index="9" nillable="true" ma:displayName="Comments" ma:internalName="Comments">
      <xsd:simpleType>
        <xsd:restriction base="dms:Text">
          <xsd:maxLength value="255"/>
        </xsd:restriction>
      </xsd:simpleType>
    </xsd:element>
    <xsd:element name="Sherry_x0020_Review" ma:index="10" nillable="true" ma:displayName="Sherry Review" ma:default="0" ma:internalName="Sherry_x0020_Review">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AEB42-F1A0-4C53-8EFC-D55A552A80AA}">
  <ds:schemaRefs>
    <ds:schemaRef ds:uri="http://schemas.microsoft.com/office/2006/metadata/properties"/>
    <ds:schemaRef ds:uri="http://schemas.microsoft.com/office/infopath/2007/PartnerControls"/>
    <ds:schemaRef ds:uri="b539c5a0-af07-404d-8913-7a81ce339cab"/>
  </ds:schemaRefs>
</ds:datastoreItem>
</file>

<file path=customXml/itemProps2.xml><?xml version="1.0" encoding="utf-8"?>
<ds:datastoreItem xmlns:ds="http://schemas.openxmlformats.org/officeDocument/2006/customXml" ds:itemID="{2905864B-014B-4955-B0AF-A5B93B3EBF8B}">
  <ds:schemaRefs>
    <ds:schemaRef ds:uri="http://schemas.microsoft.com/sharepoint/v3/contenttype/forms"/>
  </ds:schemaRefs>
</ds:datastoreItem>
</file>

<file path=customXml/itemProps3.xml><?xml version="1.0" encoding="utf-8"?>
<ds:datastoreItem xmlns:ds="http://schemas.openxmlformats.org/officeDocument/2006/customXml" ds:itemID="{FDD37F3B-450A-4382-A330-8520539EBF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1e33ba-8b0f-4b9c-a5bd-95df340516b5"/>
    <ds:schemaRef ds:uri="b539c5a0-af07-404d-8913-7a81ce339c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28241F-327E-42BE-BB98-ED00BADD4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(Essential design)</Template>
  <TotalTime>2</TotalTime>
  <Pages>65</Pages>
  <Words>17747</Words>
  <Characters>101161</Characters>
  <Application>Microsoft Office Word</Application>
  <DocSecurity>0</DocSecurity>
  <Lines>843</Lines>
  <Paragraphs>237</Paragraphs>
  <ScaleCrop>false</ScaleCrop>
  <HeadingPairs>
    <vt:vector size="2" baseType="variant">
      <vt:variant>
        <vt:lpstr>Title</vt:lpstr>
      </vt:variant>
      <vt:variant>
        <vt:i4>1</vt:i4>
      </vt:variant>
    </vt:vector>
  </HeadingPairs>
  <TitlesOfParts>
    <vt:vector size="1" baseType="lpstr">
      <vt:lpstr>NCD CJ</vt:lpstr>
    </vt:vector>
  </TitlesOfParts>
  <Company>Microsoft</Company>
  <LinksUpToDate>false</LinksUpToDate>
  <CharactersWithSpaces>118671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NCD CJ</dc:title>
  <dc:subject>Budget Justification</dc:subject>
  <dc:creator>Lisa Grubb</dc:creator>
  <cp:keywords/>
  <dc:description/>
  <cp:lastModifiedBy>Kimie Beverly</cp:lastModifiedBy>
  <cp:revision>4</cp:revision>
  <cp:lastPrinted>2020-09-21T22:29:00Z</cp:lastPrinted>
  <dcterms:created xsi:type="dcterms:W3CDTF">2021-05-28T17:37:00Z</dcterms:created>
  <dcterms:modified xsi:type="dcterms:W3CDTF">2021-05-28T17:42:00Z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y fmtid="{D5CDD505-2E9C-101B-9397-08002B2CF9AE}" pid="3" name="ContentTypeId">
    <vt:lpwstr>0x0101006F298DD98F45624C9023BA83A544FE51</vt:lpwstr>
  </property>
</Properties>
</file>