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8" w:rsidRPr="00F822D2" w:rsidRDefault="00314B58" w:rsidP="00314B58">
      <w:pPr>
        <w:tabs>
          <w:tab w:val="left" w:pos="1590"/>
        </w:tabs>
        <w:spacing w:after="0"/>
        <w:rPr>
          <w:rFonts w:ascii="Arial" w:hAnsi="Arial" w:cs="Arial"/>
        </w:rPr>
      </w:pPr>
      <w:r w:rsidRPr="00F822D2">
        <w:rPr>
          <w:rFonts w:ascii="Arial" w:hAnsi="Arial" w:cs="Arial"/>
        </w:rPr>
        <w:t>National Council on Disability</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FY 2016 Freedom of Information Act Annual Report</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b/>
        </w:rPr>
      </w:pPr>
      <w:r w:rsidRPr="00F822D2">
        <w:rPr>
          <w:rFonts w:ascii="Arial" w:hAnsi="Arial" w:cs="Arial"/>
          <w:b/>
        </w:rPr>
        <w:t xml:space="preserve">Section I: </w:t>
      </w:r>
      <w:r w:rsidRPr="00F822D2">
        <w:rPr>
          <w:rFonts w:ascii="Arial" w:hAnsi="Arial" w:cs="Arial"/>
          <w:b/>
          <w:i/>
        </w:rPr>
        <w:t>Basic Information Regarding Report</w:t>
      </w:r>
    </w:p>
    <w:p w:rsidR="00314B58" w:rsidRDefault="00314B58" w:rsidP="00314B58">
      <w:pPr>
        <w:tabs>
          <w:tab w:val="left" w:pos="1590"/>
        </w:tabs>
        <w:spacing w:after="0"/>
        <w:rPr>
          <w:rFonts w:ascii="Arial" w:hAnsi="Arial" w:cs="Arial"/>
        </w:rPr>
      </w:pPr>
    </w:p>
    <w:p w:rsidR="00314B58" w:rsidRDefault="00314B58" w:rsidP="00314B58">
      <w:pPr>
        <w:numPr>
          <w:ilvl w:val="0"/>
          <w:numId w:val="1"/>
        </w:numPr>
        <w:spacing w:after="0" w:line="240" w:lineRule="auto"/>
        <w:rPr>
          <w:rFonts w:ascii="Arial" w:hAnsi="Arial" w:cs="Arial"/>
        </w:rPr>
      </w:pPr>
      <w:r w:rsidRPr="00F822D2">
        <w:rPr>
          <w:rFonts w:ascii="Arial" w:hAnsi="Arial" w:cs="Arial"/>
        </w:rPr>
        <w:t>Provide name, title, address, and telephone number of person to be contacted with questions about the Report.</w:t>
      </w:r>
    </w:p>
    <w:p w:rsidR="00314B58" w:rsidRPr="00F822D2" w:rsidRDefault="00314B58" w:rsidP="00314B58">
      <w:pPr>
        <w:tabs>
          <w:tab w:val="left" w:pos="1590"/>
        </w:tabs>
        <w:spacing w:after="0"/>
        <w:ind w:left="72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ab/>
        <w:t>Joan Durocher</w:t>
      </w:r>
    </w:p>
    <w:p w:rsidR="00314B58" w:rsidRPr="00F822D2" w:rsidRDefault="00314B58" w:rsidP="00314B58">
      <w:pPr>
        <w:tabs>
          <w:tab w:val="left" w:pos="1590"/>
        </w:tabs>
        <w:spacing w:after="0"/>
        <w:rPr>
          <w:rFonts w:ascii="Arial" w:hAnsi="Arial" w:cs="Arial"/>
        </w:rPr>
      </w:pPr>
      <w:r w:rsidRPr="00F822D2">
        <w:rPr>
          <w:rFonts w:ascii="Arial" w:hAnsi="Arial" w:cs="Arial"/>
        </w:rPr>
        <w:tab/>
        <w:t>Chief FOIA Officer</w:t>
      </w:r>
    </w:p>
    <w:p w:rsidR="00314B58" w:rsidRPr="00F822D2" w:rsidRDefault="00314B58" w:rsidP="00314B58">
      <w:pPr>
        <w:tabs>
          <w:tab w:val="left" w:pos="1590"/>
        </w:tabs>
        <w:spacing w:after="0"/>
        <w:rPr>
          <w:rFonts w:ascii="Arial" w:hAnsi="Arial" w:cs="Arial"/>
        </w:rPr>
      </w:pPr>
      <w:r w:rsidRPr="00F822D2">
        <w:rPr>
          <w:rFonts w:ascii="Arial" w:hAnsi="Arial" w:cs="Arial"/>
        </w:rPr>
        <w:tab/>
        <w:t>National Council on Disability</w:t>
      </w:r>
      <w:r w:rsidRPr="00F822D2">
        <w:rPr>
          <w:rFonts w:ascii="Arial" w:hAnsi="Arial" w:cs="Arial"/>
        </w:rPr>
        <w:tab/>
      </w:r>
    </w:p>
    <w:p w:rsidR="00314B58" w:rsidRPr="00F822D2" w:rsidRDefault="00314B58" w:rsidP="00314B58">
      <w:pPr>
        <w:tabs>
          <w:tab w:val="left" w:pos="1590"/>
        </w:tabs>
        <w:spacing w:after="0"/>
        <w:rPr>
          <w:rFonts w:ascii="Arial" w:hAnsi="Arial" w:cs="Arial"/>
        </w:rPr>
      </w:pPr>
      <w:r w:rsidRPr="00F822D2">
        <w:rPr>
          <w:rFonts w:ascii="Arial" w:hAnsi="Arial" w:cs="Arial"/>
        </w:rPr>
        <w:tab/>
        <w:t>1331 F St. NW., Suite 850</w:t>
      </w:r>
    </w:p>
    <w:p w:rsidR="00314B58" w:rsidRPr="00F822D2" w:rsidRDefault="00314B58" w:rsidP="00314B58">
      <w:pPr>
        <w:tabs>
          <w:tab w:val="left" w:pos="1590"/>
        </w:tabs>
        <w:spacing w:after="0"/>
        <w:rPr>
          <w:rFonts w:ascii="Arial" w:hAnsi="Arial" w:cs="Arial"/>
        </w:rPr>
      </w:pPr>
      <w:r w:rsidRPr="00F822D2">
        <w:rPr>
          <w:rFonts w:ascii="Arial" w:hAnsi="Arial" w:cs="Arial"/>
        </w:rPr>
        <w:tab/>
        <w:t>Washington DC 20004</w:t>
      </w:r>
    </w:p>
    <w:p w:rsidR="00314B58" w:rsidRPr="00F822D2" w:rsidRDefault="00314B58" w:rsidP="00314B58">
      <w:pPr>
        <w:tabs>
          <w:tab w:val="left" w:pos="1590"/>
        </w:tabs>
        <w:spacing w:after="0"/>
        <w:rPr>
          <w:rFonts w:ascii="Arial" w:hAnsi="Arial" w:cs="Arial"/>
        </w:rPr>
      </w:pPr>
      <w:r w:rsidRPr="00F822D2">
        <w:rPr>
          <w:rFonts w:ascii="Arial" w:hAnsi="Arial" w:cs="Arial"/>
        </w:rPr>
        <w:tab/>
        <w:t>Phone: 202-272-2004</w:t>
      </w:r>
    </w:p>
    <w:p w:rsidR="00314B58" w:rsidRPr="00F822D2" w:rsidRDefault="00314B58" w:rsidP="00314B58">
      <w:pPr>
        <w:tabs>
          <w:tab w:val="left" w:pos="1590"/>
        </w:tabs>
        <w:spacing w:after="0"/>
        <w:rPr>
          <w:rFonts w:ascii="Arial" w:hAnsi="Arial" w:cs="Arial"/>
        </w:rPr>
      </w:pPr>
      <w:r w:rsidRPr="00F822D2">
        <w:rPr>
          <w:rFonts w:ascii="Arial" w:hAnsi="Arial" w:cs="Arial"/>
        </w:rPr>
        <w:tab/>
        <w:t>j</w:t>
      </w:r>
      <w:hyperlink r:id="rId5" w:history="1">
        <w:r w:rsidRPr="00F822D2">
          <w:rPr>
            <w:rFonts w:ascii="Arial" w:hAnsi="Arial" w:cs="Arial"/>
          </w:rPr>
          <w:t>durocher@NCD.gov</w:t>
        </w:r>
      </w:hyperlink>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2. Provide an electronic link for access to the Report on the agency Web site.</w:t>
      </w:r>
    </w:p>
    <w:p w:rsidR="00314B58" w:rsidRPr="00F822D2" w:rsidRDefault="00314B58" w:rsidP="00314B58">
      <w:pPr>
        <w:tabs>
          <w:tab w:val="left" w:pos="1590"/>
        </w:tabs>
        <w:spacing w:after="0"/>
        <w:rPr>
          <w:rFonts w:ascii="Arial" w:hAnsi="Arial" w:cs="Arial"/>
        </w:rPr>
      </w:pPr>
      <w:r w:rsidRPr="00F822D2">
        <w:rPr>
          <w:rFonts w:ascii="Arial" w:hAnsi="Arial" w:cs="Arial"/>
        </w:rPr>
        <w:tab/>
      </w:r>
    </w:p>
    <w:p w:rsidR="00314B58" w:rsidRPr="00F822D2" w:rsidRDefault="00314B58" w:rsidP="00314B58">
      <w:pPr>
        <w:tabs>
          <w:tab w:val="left" w:pos="1590"/>
        </w:tabs>
        <w:spacing w:after="0"/>
        <w:rPr>
          <w:rFonts w:ascii="Arial" w:hAnsi="Arial" w:cs="Arial"/>
        </w:rPr>
      </w:pPr>
      <w:r>
        <w:rPr>
          <w:rFonts w:ascii="Arial" w:hAnsi="Arial" w:cs="Arial"/>
        </w:rPr>
        <w:t>An electronic link to the Report appears on NCD’s</w:t>
      </w:r>
      <w:r w:rsidRPr="00F822D2">
        <w:rPr>
          <w:rFonts w:ascii="Arial" w:hAnsi="Arial" w:cs="Arial"/>
        </w:rPr>
        <w:t xml:space="preserve"> website at</w:t>
      </w:r>
      <w:r>
        <w:rPr>
          <w:rFonts w:ascii="Arial" w:hAnsi="Arial" w:cs="Arial"/>
        </w:rPr>
        <w:t>:</w:t>
      </w:r>
      <w:r w:rsidRPr="00F822D2">
        <w:rPr>
          <w:rFonts w:ascii="Arial" w:hAnsi="Arial" w:cs="Arial"/>
        </w:rPr>
        <w:t xml:space="preserve"> </w:t>
      </w:r>
      <w:hyperlink r:id="rId6" w:history="1">
        <w:r w:rsidRPr="00F0333E">
          <w:rPr>
            <w:rStyle w:val="Hyperlink"/>
            <w:rFonts w:ascii="Arial" w:hAnsi="Arial" w:cs="Arial"/>
          </w:rPr>
          <w:t>http://www.ncd.gov/FOIA/F</w:t>
        </w:r>
        <w:r w:rsidRPr="00F0333E">
          <w:rPr>
            <w:rStyle w:val="Hyperlink"/>
            <w:rFonts w:ascii="Arial" w:hAnsi="Arial" w:cs="Arial"/>
          </w:rPr>
          <w:t>O</w:t>
        </w:r>
        <w:r w:rsidRPr="00F0333E">
          <w:rPr>
            <w:rStyle w:val="Hyperlink"/>
            <w:rFonts w:ascii="Arial" w:hAnsi="Arial" w:cs="Arial"/>
          </w:rPr>
          <w:t>IA-annual-reports</w:t>
        </w:r>
      </w:hyperlink>
      <w:r>
        <w:rPr>
          <w:rFonts w:ascii="Arial" w:hAnsi="Arial" w:cs="Arial"/>
        </w:rPr>
        <w:t>.</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3. Explain how to obtain a copy of the Report in paper form.</w:t>
      </w:r>
    </w:p>
    <w:p w:rsidR="00314B58" w:rsidRPr="00F822D2" w:rsidRDefault="00314B58" w:rsidP="00314B58">
      <w:pPr>
        <w:tabs>
          <w:tab w:val="left" w:pos="1590"/>
        </w:tabs>
        <w:spacing w:after="0"/>
        <w:rPr>
          <w:rFonts w:ascii="Arial" w:hAnsi="Arial" w:cs="Arial"/>
        </w:rPr>
      </w:pPr>
      <w:r w:rsidRPr="00F822D2">
        <w:rPr>
          <w:rFonts w:ascii="Arial" w:hAnsi="Arial" w:cs="Arial"/>
        </w:rPr>
        <w:tab/>
      </w:r>
    </w:p>
    <w:p w:rsidR="00314B58" w:rsidRPr="00F822D2" w:rsidRDefault="00314B58" w:rsidP="00314B58">
      <w:pPr>
        <w:tabs>
          <w:tab w:val="left" w:pos="1590"/>
        </w:tabs>
        <w:spacing w:after="0"/>
        <w:rPr>
          <w:rFonts w:ascii="Arial" w:hAnsi="Arial" w:cs="Arial"/>
        </w:rPr>
      </w:pPr>
      <w:r w:rsidRPr="00F822D2">
        <w:rPr>
          <w:rFonts w:ascii="Arial" w:hAnsi="Arial" w:cs="Arial"/>
        </w:rPr>
        <w:t>To obtain a paper copy of this Report, please contact the Chief FOIA Officer</w:t>
      </w:r>
      <w:r>
        <w:rPr>
          <w:rFonts w:ascii="Arial" w:hAnsi="Arial" w:cs="Arial"/>
        </w:rPr>
        <w:t xml:space="preserve">, contact information provided above, </w:t>
      </w:r>
      <w:r w:rsidRPr="00F822D2">
        <w:rPr>
          <w:rFonts w:ascii="Arial" w:hAnsi="Arial" w:cs="Arial"/>
        </w:rPr>
        <w:t>or download</w:t>
      </w:r>
      <w:r>
        <w:rPr>
          <w:rFonts w:ascii="Arial" w:hAnsi="Arial" w:cs="Arial"/>
        </w:rPr>
        <w:t xml:space="preserve"> and print a copy at:</w:t>
      </w:r>
      <w:r w:rsidRPr="0088222F">
        <w:rPr>
          <w:rFonts w:ascii="Arial" w:hAnsi="Arial" w:cs="Arial"/>
        </w:rPr>
        <w:t xml:space="preserve"> </w:t>
      </w:r>
      <w:r>
        <w:rPr>
          <w:rFonts w:ascii="Arial" w:hAnsi="Arial" w:cs="Arial"/>
        </w:rPr>
        <w:fldChar w:fldCharType="begin"/>
      </w:r>
      <w:r>
        <w:rPr>
          <w:rFonts w:ascii="Arial" w:hAnsi="Arial" w:cs="Arial"/>
        </w:rPr>
        <w:instrText>HYPERLINK "http://www.ncd.gov/FOIA/FOIA-annual-reports"</w:instrText>
      </w:r>
      <w:r>
        <w:rPr>
          <w:rFonts w:ascii="Arial" w:hAnsi="Arial" w:cs="Arial"/>
        </w:rPr>
      </w:r>
      <w:r>
        <w:rPr>
          <w:rFonts w:ascii="Arial" w:hAnsi="Arial" w:cs="Arial"/>
        </w:rPr>
        <w:fldChar w:fldCharType="separate"/>
      </w:r>
      <w:r w:rsidRPr="00F822D2">
        <w:rPr>
          <w:rFonts w:ascii="Arial" w:hAnsi="Arial" w:cs="Arial"/>
        </w:rPr>
        <w:t>http://www.ncd.gov/FOIA/FOIA-annual-reports</w:t>
      </w:r>
      <w:r>
        <w:rPr>
          <w:rFonts w:ascii="Arial" w:hAnsi="Arial" w:cs="Arial"/>
        </w:rPr>
        <w:fldChar w:fldCharType="end"/>
      </w:r>
      <w:bookmarkStart w:id="0" w:name="_GoBack"/>
      <w:bookmarkEnd w:id="0"/>
      <w:r>
        <w:rPr>
          <w:rFonts w:ascii="Arial" w:hAnsi="Arial" w:cs="Arial"/>
        </w:rPr>
        <w:t>.</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b/>
          <w:i/>
        </w:rPr>
      </w:pPr>
      <w:r w:rsidRPr="00F822D2">
        <w:rPr>
          <w:rFonts w:ascii="Arial" w:hAnsi="Arial" w:cs="Arial"/>
          <w:b/>
        </w:rPr>
        <w:t xml:space="preserve">Section II: </w:t>
      </w:r>
      <w:r w:rsidRPr="00F822D2">
        <w:rPr>
          <w:rFonts w:ascii="Arial" w:hAnsi="Arial" w:cs="Arial"/>
          <w:b/>
          <w:i/>
        </w:rPr>
        <w:t xml:space="preserve">Making a </w:t>
      </w:r>
      <w:r>
        <w:rPr>
          <w:rFonts w:ascii="Arial" w:hAnsi="Arial" w:cs="Arial"/>
          <w:b/>
          <w:i/>
        </w:rPr>
        <w:t>FOIA R</w:t>
      </w:r>
      <w:r w:rsidRPr="00F822D2">
        <w:rPr>
          <w:rFonts w:ascii="Arial" w:hAnsi="Arial" w:cs="Arial"/>
          <w:b/>
          <w:i/>
        </w:rPr>
        <w:t>equest</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1. Provide names, addresses, and telephone numbers of all individual agency components that receive FOIA requests.</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ab/>
        <w:t>FOIA requests should be sent in writing by email or mail.</w:t>
      </w:r>
    </w:p>
    <w:p w:rsidR="00314B58" w:rsidRPr="00F822D2" w:rsidRDefault="00314B58" w:rsidP="00314B58">
      <w:pPr>
        <w:tabs>
          <w:tab w:val="left" w:pos="1590"/>
        </w:tabs>
        <w:spacing w:after="0"/>
        <w:rPr>
          <w:rFonts w:ascii="Arial" w:hAnsi="Arial" w:cs="Arial"/>
        </w:rPr>
      </w:pPr>
      <w:r w:rsidRPr="00F822D2">
        <w:rPr>
          <w:rFonts w:ascii="Arial" w:hAnsi="Arial" w:cs="Arial"/>
        </w:rPr>
        <w:tab/>
      </w:r>
    </w:p>
    <w:p w:rsidR="00314B58" w:rsidRPr="00F822D2" w:rsidRDefault="00314B58" w:rsidP="00314B58">
      <w:pPr>
        <w:tabs>
          <w:tab w:val="left" w:pos="1590"/>
        </w:tabs>
        <w:spacing w:after="0"/>
        <w:rPr>
          <w:rFonts w:ascii="Arial" w:hAnsi="Arial" w:cs="Arial"/>
        </w:rPr>
      </w:pPr>
      <w:r w:rsidRPr="00F822D2">
        <w:rPr>
          <w:rFonts w:ascii="Arial" w:hAnsi="Arial" w:cs="Arial"/>
        </w:rPr>
        <w:tab/>
        <w:t>FOIA Officer</w:t>
      </w:r>
    </w:p>
    <w:p w:rsidR="00314B58" w:rsidRPr="00F822D2" w:rsidRDefault="00314B58" w:rsidP="00314B58">
      <w:pPr>
        <w:tabs>
          <w:tab w:val="left" w:pos="1590"/>
        </w:tabs>
        <w:spacing w:after="0"/>
        <w:rPr>
          <w:rFonts w:ascii="Arial" w:hAnsi="Arial" w:cs="Arial"/>
        </w:rPr>
      </w:pPr>
      <w:r w:rsidRPr="00F822D2">
        <w:rPr>
          <w:rFonts w:ascii="Arial" w:hAnsi="Arial" w:cs="Arial"/>
        </w:rPr>
        <w:tab/>
        <w:t>National Council on Disability</w:t>
      </w:r>
    </w:p>
    <w:p w:rsidR="00314B58" w:rsidRPr="00F822D2" w:rsidRDefault="00314B58" w:rsidP="00314B58">
      <w:pPr>
        <w:tabs>
          <w:tab w:val="left" w:pos="1590"/>
        </w:tabs>
        <w:spacing w:after="0"/>
        <w:rPr>
          <w:rFonts w:ascii="Arial" w:hAnsi="Arial" w:cs="Arial"/>
        </w:rPr>
      </w:pPr>
      <w:r w:rsidRPr="00F822D2">
        <w:rPr>
          <w:rFonts w:ascii="Arial" w:hAnsi="Arial" w:cs="Arial"/>
        </w:rPr>
        <w:tab/>
        <w:t>1331 F St. NW., Suite 850</w:t>
      </w:r>
    </w:p>
    <w:p w:rsidR="00314B58" w:rsidRPr="00F822D2" w:rsidRDefault="00314B58" w:rsidP="00314B58">
      <w:pPr>
        <w:tabs>
          <w:tab w:val="left" w:pos="1590"/>
        </w:tabs>
        <w:spacing w:after="0"/>
        <w:ind w:left="1590"/>
        <w:rPr>
          <w:rFonts w:ascii="Arial" w:hAnsi="Arial" w:cs="Arial"/>
        </w:rPr>
      </w:pPr>
      <w:r w:rsidRPr="00F822D2">
        <w:rPr>
          <w:rFonts w:ascii="Arial" w:hAnsi="Arial" w:cs="Arial"/>
        </w:rPr>
        <w:t>Washington DC 20004</w:t>
      </w:r>
    </w:p>
    <w:p w:rsidR="00314B58" w:rsidRPr="00F822D2" w:rsidRDefault="00314B58" w:rsidP="00314B58">
      <w:pPr>
        <w:tabs>
          <w:tab w:val="left" w:pos="1590"/>
        </w:tabs>
        <w:spacing w:after="0"/>
        <w:ind w:left="1590"/>
        <w:rPr>
          <w:rFonts w:ascii="Arial" w:hAnsi="Arial" w:cs="Arial"/>
        </w:rPr>
      </w:pPr>
      <w:r w:rsidRPr="00F822D2">
        <w:rPr>
          <w:rFonts w:ascii="Arial" w:hAnsi="Arial" w:cs="Arial"/>
        </w:rPr>
        <w:t xml:space="preserve">email: </w:t>
      </w:r>
      <w:hyperlink r:id="rId7" w:history="1">
        <w:r w:rsidRPr="00F822D2">
          <w:rPr>
            <w:rFonts w:ascii="Arial" w:hAnsi="Arial" w:cs="Arial"/>
          </w:rPr>
          <w:t>FOIA@ncd.gov</w:t>
        </w:r>
      </w:hyperlink>
    </w:p>
    <w:p w:rsidR="00314B58" w:rsidRPr="00F822D2" w:rsidRDefault="00314B58" w:rsidP="00314B58">
      <w:pPr>
        <w:tabs>
          <w:tab w:val="left" w:pos="1590"/>
        </w:tabs>
        <w:spacing w:after="0"/>
        <w:ind w:left="1590"/>
        <w:rPr>
          <w:rFonts w:ascii="Arial" w:hAnsi="Arial" w:cs="Arial"/>
        </w:rPr>
      </w:pPr>
      <w:r w:rsidRPr="00F822D2">
        <w:rPr>
          <w:rFonts w:ascii="Arial" w:hAnsi="Arial" w:cs="Arial"/>
        </w:rPr>
        <w:t>phone: 202-272-2008</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2. Provide a brief description of why some requests are not granted and an overview of certain general categories of the agency’s records to which the FOIA exemptions apply.</w:t>
      </w:r>
    </w:p>
    <w:p w:rsidR="00314B58" w:rsidRDefault="00314B58" w:rsidP="00314B58">
      <w:pPr>
        <w:tabs>
          <w:tab w:val="left" w:pos="1590"/>
        </w:tabs>
        <w:spacing w:after="0"/>
        <w:rPr>
          <w:rFonts w:ascii="Arial" w:hAnsi="Arial" w:cs="Arial"/>
        </w:rPr>
      </w:pPr>
      <w:r w:rsidRPr="00F822D2">
        <w:rPr>
          <w:rFonts w:ascii="Arial" w:hAnsi="Arial" w:cs="Arial"/>
        </w:rPr>
        <w:tab/>
      </w:r>
    </w:p>
    <w:p w:rsidR="00314B58" w:rsidRPr="00F822D2" w:rsidRDefault="00314B58" w:rsidP="00314B58">
      <w:pPr>
        <w:tabs>
          <w:tab w:val="left" w:pos="1590"/>
        </w:tabs>
        <w:spacing w:after="0"/>
        <w:rPr>
          <w:rFonts w:ascii="Arial" w:hAnsi="Arial" w:cs="Arial"/>
        </w:rPr>
      </w:pPr>
      <w:r w:rsidRPr="00F822D2">
        <w:rPr>
          <w:rFonts w:ascii="Arial" w:hAnsi="Arial" w:cs="Arial"/>
        </w:rPr>
        <w:t>Portions of some requests are withheld for the following reasons:</w:t>
      </w:r>
    </w:p>
    <w:p w:rsidR="00314B58" w:rsidRDefault="00314B58" w:rsidP="00314B58">
      <w:pPr>
        <w:tabs>
          <w:tab w:val="left" w:pos="1590"/>
        </w:tabs>
        <w:spacing w:after="0"/>
        <w:rPr>
          <w:rFonts w:ascii="Arial" w:hAnsi="Arial" w:cs="Arial"/>
        </w:rPr>
      </w:pPr>
      <w:r w:rsidRPr="00F822D2">
        <w:rPr>
          <w:rFonts w:ascii="Arial" w:hAnsi="Arial" w:cs="Arial"/>
        </w:rPr>
        <w:tab/>
        <w:t xml:space="preserve"> </w:t>
      </w:r>
    </w:p>
    <w:p w:rsidR="00314B58" w:rsidRDefault="00314B58" w:rsidP="00314B58">
      <w:pPr>
        <w:tabs>
          <w:tab w:val="left" w:pos="1590"/>
        </w:tabs>
        <w:spacing w:after="0"/>
        <w:rPr>
          <w:rFonts w:ascii="Arial" w:hAnsi="Arial" w:cs="Arial"/>
        </w:rPr>
      </w:pPr>
      <w:r w:rsidRPr="00F822D2">
        <w:rPr>
          <w:rFonts w:ascii="Arial" w:hAnsi="Arial" w:cs="Arial"/>
        </w:rPr>
        <w:lastRenderedPageBreak/>
        <w:t>Exemption 5 has been applied to withhold intra-agency communications which covers “</w:t>
      </w:r>
      <w:proofErr w:type="spellStart"/>
      <w:r w:rsidRPr="00F822D2">
        <w:rPr>
          <w:rFonts w:ascii="Arial" w:hAnsi="Arial" w:cs="Arial"/>
        </w:rPr>
        <w:t>predecisional</w:t>
      </w:r>
      <w:proofErr w:type="spellEnd"/>
      <w:r w:rsidRPr="00F822D2">
        <w:rPr>
          <w:rFonts w:ascii="Arial" w:hAnsi="Arial" w:cs="Arial"/>
        </w:rPr>
        <w:t>” materials written as part of the decision-making process in federal agencies.</w:t>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r>
      <w:r w:rsidRPr="00F822D2">
        <w:rPr>
          <w:rFonts w:ascii="Arial" w:hAnsi="Arial" w:cs="Arial"/>
        </w:rPr>
        <w:tab/>
        <w:t xml:space="preserve">                  </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Exemption 6 has been applied to personal information such as Social Security number, address, phone number, date of birth, marital status, disability, and/or other information that would result in an unwarranted invasion of privacy.</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3. Provide a functional electronic link to agency FOIA regulations, including the agency’s fee schedule.</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A link to the NCD FOIA regulations, 5 CFR 10000, appears on the website at http://www.ncd.gov/FOIA/NCD-FOIA-regulation.</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b/>
          <w:i/>
        </w:rPr>
      </w:pPr>
      <w:r w:rsidRPr="00F822D2">
        <w:rPr>
          <w:rFonts w:ascii="Arial" w:hAnsi="Arial" w:cs="Arial"/>
          <w:b/>
        </w:rPr>
        <w:t>III. Section 3:</w:t>
      </w:r>
      <w:r w:rsidRPr="00F822D2">
        <w:rPr>
          <w:rFonts w:ascii="Arial" w:hAnsi="Arial" w:cs="Arial"/>
          <w:b/>
          <w:i/>
        </w:rPr>
        <w:t xml:space="preserve"> Acronyms, Definitions and Exemptions</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1. Definitions of terms used in this Report:</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Administrative Appeal</w:t>
      </w:r>
      <w:r w:rsidRPr="00F822D2">
        <w:rPr>
          <w:rFonts w:ascii="Arial" w:hAnsi="Arial" w:cs="Arial"/>
        </w:rPr>
        <w:t>- a request to a federal agency asking that it review at a higher administrative level a FOIA determination made by the agency at the initial request level.</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Average Number</w:t>
      </w:r>
      <w:r w:rsidRPr="00F822D2">
        <w:rPr>
          <w:rFonts w:ascii="Arial" w:hAnsi="Arial" w:cs="Arial"/>
        </w:rPr>
        <w:t>- the number obtained by dividing the sum of a group of numbers by the quantity of numbers in the group. For example, of 3, 7, and 14, the average number is 8.</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Backlog</w:t>
      </w:r>
      <w:r w:rsidRPr="00F822D2">
        <w:rPr>
          <w:rFonts w:ascii="Arial" w:hAnsi="Arial" w:cs="Arial"/>
        </w:rPr>
        <w:t xml:space="preserve">- the number of requests for administrative appeals that are pending at an agency at the end of the fiscal year that are beyond the statutory </w:t>
      </w:r>
      <w:proofErr w:type="gramStart"/>
      <w:r w:rsidRPr="00F822D2">
        <w:rPr>
          <w:rFonts w:ascii="Arial" w:hAnsi="Arial" w:cs="Arial"/>
        </w:rPr>
        <w:t>time period</w:t>
      </w:r>
      <w:proofErr w:type="gramEnd"/>
      <w:r w:rsidRPr="00F822D2">
        <w:rPr>
          <w:rFonts w:ascii="Arial" w:hAnsi="Arial" w:cs="Arial"/>
        </w:rPr>
        <w:t xml:space="preserve"> for a response.</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Component</w:t>
      </w:r>
      <w:r w:rsidRPr="00F822D2">
        <w:rPr>
          <w:rFonts w:ascii="Arial" w:hAnsi="Arial" w:cs="Arial"/>
        </w:rPr>
        <w:t>-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w:t>
      </w:r>
      <w:r>
        <w:rPr>
          <w:rFonts w:ascii="Arial" w:hAnsi="Arial" w:cs="Arial"/>
        </w:rPr>
        <w:t>e agency over</w:t>
      </w:r>
      <w:r w:rsidRPr="00F822D2">
        <w:rPr>
          <w:rFonts w:ascii="Arial" w:hAnsi="Arial" w:cs="Arial"/>
        </w:rPr>
        <w:t>all and for each principal component of the agency.</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Consultation</w:t>
      </w:r>
      <w:r w:rsidRPr="00F822D2">
        <w:rPr>
          <w:rFonts w:ascii="Arial" w:hAnsi="Arial" w:cs="Arial"/>
        </w:rPr>
        <w:t>- the procedure whereby the agency responding to a FOIA request first forwards a record to another agency or component within the same agency for its review because that other agency has an interest in the document. Once the agency in receipt of the consultation finishes its review of the record, it responds back to the agency or component within the same agency that forwarded it. That agency, in turn, will then respond to the FOIA requester.</w:t>
      </w:r>
    </w:p>
    <w:p w:rsidR="00314B58" w:rsidRDefault="00314B58" w:rsidP="00314B58">
      <w:pPr>
        <w:tabs>
          <w:tab w:val="left" w:pos="1590"/>
        </w:tabs>
        <w:spacing w:after="0"/>
        <w:rPr>
          <w:rFonts w:ascii="Arial" w:hAnsi="Arial" w:cs="Arial"/>
          <w:b/>
        </w:rPr>
      </w:pPr>
    </w:p>
    <w:p w:rsidR="00314B58" w:rsidRDefault="00314B58" w:rsidP="00314B58">
      <w:pPr>
        <w:tabs>
          <w:tab w:val="left" w:pos="1590"/>
        </w:tabs>
        <w:spacing w:after="0"/>
        <w:rPr>
          <w:rFonts w:ascii="Arial" w:hAnsi="Arial" w:cs="Arial"/>
        </w:rPr>
      </w:pPr>
      <w:r w:rsidRPr="00F822D2">
        <w:rPr>
          <w:rFonts w:ascii="Arial" w:hAnsi="Arial" w:cs="Arial"/>
          <w:b/>
        </w:rPr>
        <w:t>Exemption 3 Statute</w:t>
      </w:r>
      <w:r w:rsidRPr="00F822D2">
        <w:rPr>
          <w:rFonts w:ascii="Arial" w:hAnsi="Arial" w:cs="Arial"/>
        </w:rPr>
        <w:t>- a federal statute that exempts information from disclosure and which the agency relies on to withhold information under subsection (b)(3) of the FOIA.</w:t>
      </w:r>
    </w:p>
    <w:p w:rsidR="00314B58" w:rsidRPr="00F822D2"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b/>
        </w:rPr>
        <w:t>FOIA Request</w:t>
      </w:r>
      <w:r w:rsidRPr="00F822D2">
        <w:rPr>
          <w:rFonts w:ascii="Arial" w:hAnsi="Arial" w:cs="Arial"/>
        </w:rPr>
        <w:t xml:space="preserve">- a FOIA request is generally a request to a federal agency for access to records concerning another person (i.e., a “third-party” request), or concerning an organization, or a </w:t>
      </w:r>
      <w:proofErr w:type="gramStart"/>
      <w:r w:rsidRPr="00F822D2">
        <w:rPr>
          <w:rFonts w:ascii="Arial" w:hAnsi="Arial" w:cs="Arial"/>
        </w:rPr>
        <w:t>particular topic</w:t>
      </w:r>
      <w:proofErr w:type="gramEnd"/>
      <w:r w:rsidRPr="00F822D2">
        <w:rPr>
          <w:rFonts w:ascii="Arial" w:hAnsi="Arial" w:cs="Arial"/>
        </w:rPr>
        <w:t xml:space="preserve"> of interest. FOIA requests also include requests made by requesters seeking records concerning themselves (i.e., “first party” requests) when those requesters are not subject to the Privacy Act, such as non-US citizens. Moreover, because all first party requesters should be afforded the benefit of both the access provisions of the FOIA as well as those of the Privacy Act, FOIA requests also include any first party requests where an agency determines that it must search beyond its Privacy Act “system of </w:t>
      </w:r>
      <w:r w:rsidRPr="00F822D2">
        <w:rPr>
          <w:rFonts w:ascii="Arial" w:hAnsi="Arial" w:cs="Arial"/>
        </w:rPr>
        <w:lastRenderedPageBreak/>
        <w:t>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Full Grant</w:t>
      </w:r>
      <w:r w:rsidRPr="00F822D2">
        <w:rPr>
          <w:rFonts w:ascii="Arial" w:hAnsi="Arial" w:cs="Arial"/>
        </w:rPr>
        <w:t>- an agency decision to disclose all records in full in response to a FOIA request.</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Full Denial</w:t>
      </w:r>
      <w:r w:rsidRPr="00F822D2">
        <w:rPr>
          <w:rFonts w:ascii="Arial" w:hAnsi="Arial" w:cs="Arial"/>
        </w:rPr>
        <w:t>- an agency decision not to release any records in response to a FOIA request because the records are exempt in their entireties under one or more of the FOIA exemptions, or because of a procedural reason, such as when no records could be located.</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Median Number</w:t>
      </w:r>
      <w:r w:rsidRPr="00F822D2">
        <w:rPr>
          <w:rFonts w:ascii="Arial" w:hAnsi="Arial" w:cs="Arial"/>
        </w:rPr>
        <w:t>- the middle, not average, number. For example, of 3, 7, and 14, the median number is 7.</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Pr>
          <w:rFonts w:ascii="Arial" w:hAnsi="Arial" w:cs="Arial"/>
          <w:b/>
        </w:rPr>
        <w:t>Multi Track P</w:t>
      </w:r>
      <w:r w:rsidRPr="00F822D2">
        <w:rPr>
          <w:rFonts w:ascii="Arial" w:hAnsi="Arial" w:cs="Arial"/>
          <w:b/>
        </w:rPr>
        <w:t>rocessing</w:t>
      </w:r>
      <w:r w:rsidRPr="00F822D2">
        <w:rPr>
          <w:rFonts w:ascii="Arial" w:hAnsi="Arial" w:cs="Arial"/>
        </w:rPr>
        <w:t>-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first-in/first-out basis.</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b/>
        </w:rPr>
        <w:t>Expedited Processing</w:t>
      </w:r>
      <w:r w:rsidRPr="00F822D2">
        <w:rPr>
          <w:rFonts w:ascii="Arial" w:hAnsi="Arial" w:cs="Arial"/>
        </w:rPr>
        <w:t>- an agency will process a FOIA request on an expedited basis when a requester satisfies the requirements for expedited processing as set forth in the statute and in agency regulations.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Simple Request</w:t>
      </w:r>
      <w:r w:rsidRPr="00F822D2">
        <w:rPr>
          <w:rFonts w:ascii="Arial" w:hAnsi="Arial" w:cs="Arial"/>
        </w:rPr>
        <w:t>- a FOIA request that an agency using multi track processing places in its fastest (non-expedited) track based on the low volume and/or simplicity of the records requested.</w:t>
      </w:r>
    </w:p>
    <w:p w:rsidR="00314B58" w:rsidRPr="00F822D2" w:rsidRDefault="00314B58" w:rsidP="00314B58">
      <w:pPr>
        <w:tabs>
          <w:tab w:val="left" w:pos="1590"/>
        </w:tabs>
        <w:spacing w:after="0"/>
        <w:rPr>
          <w:rFonts w:ascii="Arial" w:hAnsi="Arial" w:cs="Arial"/>
        </w:rPr>
      </w:pPr>
      <w:r w:rsidRPr="00F822D2">
        <w:rPr>
          <w:rFonts w:ascii="Arial" w:hAnsi="Arial" w:cs="Arial"/>
          <w:b/>
        </w:rPr>
        <w:t>Complex Request</w:t>
      </w:r>
      <w:r w:rsidRPr="00F822D2">
        <w:rPr>
          <w:rFonts w:ascii="Arial" w:hAnsi="Arial" w:cs="Arial"/>
        </w:rPr>
        <w:t>- a FOIA request that an agency using multi track processing</w:t>
      </w:r>
      <w:r w:rsidRPr="00F822D2">
        <w:rPr>
          <w:rFonts w:ascii="Arial" w:hAnsi="Arial" w:cs="Arial"/>
          <w:b/>
        </w:rPr>
        <w:t xml:space="preserve"> </w:t>
      </w:r>
      <w:r w:rsidRPr="00F822D2">
        <w:rPr>
          <w:rFonts w:ascii="Arial" w:hAnsi="Arial" w:cs="Arial"/>
        </w:rPr>
        <w:t>places in a slower track based on the high volume and/or complexity of the records requested.</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Partial Grant/Partial Denial</w:t>
      </w:r>
      <w:r w:rsidRPr="00F822D2">
        <w:rPr>
          <w:rFonts w:ascii="Arial" w:hAnsi="Arial" w:cs="Arial"/>
        </w:rPr>
        <w:t>- in response to a FOIA request, an agency decision to disclose portions of the records and to withhold other portions that are exempt under the FOIA, or to otherwise deny a portion of the request for a procedural reason.</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Pending Request or Pending Administrative Appeal</w:t>
      </w:r>
      <w:r w:rsidRPr="00F822D2">
        <w:rPr>
          <w:rFonts w:ascii="Arial" w:hAnsi="Arial" w:cs="Arial"/>
        </w:rPr>
        <w:t>- a request or administrative appeal for which an agency has not taken final actions in all respects.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Perfected Request</w:t>
      </w:r>
      <w:r w:rsidRPr="00F822D2">
        <w:rPr>
          <w:rFonts w:ascii="Arial" w:hAnsi="Arial" w:cs="Arial"/>
        </w:rPr>
        <w:t>- a request for records which reasonably describe such records and is made in accordance with published rules stating the time, place, fees (if any) and procedures to be followed.</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Processed Request or Processed Administrative Appeal</w:t>
      </w:r>
      <w:r w:rsidRPr="00F822D2">
        <w:rPr>
          <w:rFonts w:ascii="Arial" w:hAnsi="Arial" w:cs="Arial"/>
        </w:rPr>
        <w:t>-a request for administrative appeal for which an agency has taken final action in all respects.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Range in Number of Days</w:t>
      </w:r>
      <w:r w:rsidRPr="00F822D2">
        <w:rPr>
          <w:rFonts w:ascii="Arial" w:hAnsi="Arial" w:cs="Arial"/>
        </w:rPr>
        <w:t>- the lowest and highest number of days to process requests or administrative appeals.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lastRenderedPageBreak/>
        <w:t>Time Limits</w:t>
      </w:r>
      <w:r w:rsidRPr="00F822D2">
        <w:rPr>
          <w:rFonts w:ascii="Arial" w:hAnsi="Arial" w:cs="Arial"/>
        </w:rPr>
        <w:t xml:space="preserve">-the </w:t>
      </w:r>
      <w:proofErr w:type="gramStart"/>
      <w:r w:rsidRPr="00F822D2">
        <w:rPr>
          <w:rFonts w:ascii="Arial" w:hAnsi="Arial" w:cs="Arial"/>
        </w:rPr>
        <w:t>time period</w:t>
      </w:r>
      <w:proofErr w:type="gramEnd"/>
      <w:r w:rsidRPr="00F822D2">
        <w:rPr>
          <w:rFonts w:ascii="Arial" w:hAnsi="Arial" w:cs="Arial"/>
        </w:rPr>
        <w:t xml:space="preserve"> in the statute for an agency to respond to a FOIA request (ordinarily 20 working days from receipt of a perfected FOIA request).</w:t>
      </w:r>
    </w:p>
    <w:p w:rsidR="00314B58" w:rsidRDefault="00314B58" w:rsidP="00314B58">
      <w:pPr>
        <w:tabs>
          <w:tab w:val="left" w:pos="1590"/>
        </w:tabs>
        <w:spacing w:after="0"/>
        <w:rPr>
          <w:rFonts w:ascii="Arial" w:hAnsi="Arial" w:cs="Arial"/>
        </w:rPr>
      </w:pPr>
    </w:p>
    <w:p w:rsidR="00314B58" w:rsidRPr="00F822D2" w:rsidRDefault="00314B58" w:rsidP="00314B58">
      <w:pPr>
        <w:tabs>
          <w:tab w:val="left" w:pos="1590"/>
        </w:tabs>
        <w:spacing w:after="0"/>
        <w:rPr>
          <w:rFonts w:ascii="Arial" w:hAnsi="Arial" w:cs="Arial"/>
        </w:rPr>
      </w:pPr>
      <w:r w:rsidRPr="00F822D2">
        <w:rPr>
          <w:rFonts w:ascii="Arial" w:hAnsi="Arial" w:cs="Arial"/>
        </w:rPr>
        <w:t>2. Descriptions of the nine FOIA exemptions: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1</w:t>
      </w:r>
      <w:r w:rsidRPr="00F822D2">
        <w:rPr>
          <w:rFonts w:ascii="Arial" w:hAnsi="Arial" w:cs="Arial"/>
        </w:rPr>
        <w:t>: classified national defense and foreign relations information</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2</w:t>
      </w:r>
      <w:r w:rsidRPr="00F822D2">
        <w:rPr>
          <w:rFonts w:ascii="Arial" w:hAnsi="Arial" w:cs="Arial"/>
        </w:rPr>
        <w:t>: information that is related solely to the internal personnel rules and practices of an agency</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3</w:t>
      </w:r>
      <w:r w:rsidRPr="00F822D2">
        <w:rPr>
          <w:rFonts w:ascii="Arial" w:hAnsi="Arial" w:cs="Arial"/>
        </w:rPr>
        <w:t>: information that is prohibited from disclosure by another federal law</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4</w:t>
      </w:r>
      <w:r w:rsidRPr="00F822D2">
        <w:rPr>
          <w:rFonts w:ascii="Arial" w:hAnsi="Arial" w:cs="Arial"/>
        </w:rPr>
        <w:t>: trade secrets and other confidential business information</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5</w:t>
      </w:r>
      <w:r w:rsidRPr="00F822D2">
        <w:rPr>
          <w:rFonts w:ascii="Arial" w:hAnsi="Arial" w:cs="Arial"/>
        </w:rPr>
        <w:t>: inter-agency or intra-agency communications that are protected by legal privileges</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6:</w:t>
      </w:r>
      <w:r w:rsidRPr="00F822D2">
        <w:rPr>
          <w:rFonts w:ascii="Arial" w:hAnsi="Arial" w:cs="Arial"/>
        </w:rPr>
        <w:t xml:space="preserve"> information involving matters of personal privacy</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 xml:space="preserve">Exemption 7: </w:t>
      </w:r>
      <w:r w:rsidRPr="00F822D2">
        <w:rPr>
          <w:rFonts w:ascii="Arial" w:hAnsi="Arial" w:cs="Arial"/>
        </w:rPr>
        <w:t>records or information compiled for law enforcement purposes, to the extent that the production of these records (A) could reasonably be expected to interfere with enforcement proceedings, (B) would deprive a person of a right to a fair trial or an impartial adjudication, (C) could reasonably be expected to constitute an unwarranted invasion of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w:t>
      </w:r>
    </w:p>
    <w:p w:rsidR="00314B58" w:rsidRDefault="00314B58" w:rsidP="00314B58">
      <w:pPr>
        <w:tabs>
          <w:tab w:val="left" w:pos="1590"/>
        </w:tabs>
        <w:spacing w:after="0"/>
        <w:rPr>
          <w:rFonts w:ascii="Arial" w:hAnsi="Arial" w:cs="Arial"/>
          <w:b/>
        </w:rPr>
      </w:pPr>
    </w:p>
    <w:p w:rsidR="00314B58" w:rsidRPr="00F822D2" w:rsidRDefault="00314B58" w:rsidP="00314B58">
      <w:pPr>
        <w:tabs>
          <w:tab w:val="left" w:pos="1590"/>
        </w:tabs>
        <w:spacing w:after="0"/>
        <w:rPr>
          <w:rFonts w:ascii="Arial" w:hAnsi="Arial" w:cs="Arial"/>
        </w:rPr>
      </w:pPr>
      <w:r w:rsidRPr="00F822D2">
        <w:rPr>
          <w:rFonts w:ascii="Arial" w:hAnsi="Arial" w:cs="Arial"/>
          <w:b/>
        </w:rPr>
        <w:t>Exemption 8</w:t>
      </w:r>
      <w:r w:rsidRPr="00F822D2">
        <w:rPr>
          <w:rFonts w:ascii="Arial" w:hAnsi="Arial" w:cs="Arial"/>
        </w:rPr>
        <w:t>: information relating to the supervision of financial institutions</w:t>
      </w:r>
    </w:p>
    <w:p w:rsidR="00314B58" w:rsidRPr="00F822D2" w:rsidRDefault="00314B58" w:rsidP="00314B58">
      <w:pPr>
        <w:tabs>
          <w:tab w:val="left" w:pos="1590"/>
        </w:tabs>
        <w:spacing w:after="0"/>
        <w:rPr>
          <w:rFonts w:ascii="Arial" w:hAnsi="Arial" w:cs="Arial"/>
        </w:rPr>
      </w:pPr>
    </w:p>
    <w:p w:rsidR="00314B58" w:rsidRDefault="00314B58" w:rsidP="00314B58">
      <w:pPr>
        <w:tabs>
          <w:tab w:val="left" w:pos="1590"/>
        </w:tabs>
        <w:spacing w:after="0"/>
        <w:rPr>
          <w:rFonts w:ascii="Arial" w:hAnsi="Arial" w:cs="Arial"/>
        </w:rPr>
      </w:pPr>
      <w:r w:rsidRPr="00F822D2">
        <w:rPr>
          <w:rFonts w:ascii="Arial" w:hAnsi="Arial" w:cs="Arial"/>
          <w:b/>
        </w:rPr>
        <w:t>Exemption 9</w:t>
      </w:r>
      <w:r w:rsidRPr="00F822D2">
        <w:rPr>
          <w:rFonts w:ascii="Arial" w:hAnsi="Arial" w:cs="Arial"/>
        </w:rPr>
        <w:t>: geological information on wells</w:t>
      </w:r>
    </w:p>
    <w:p w:rsidR="00314B58" w:rsidRPr="00F822D2" w:rsidRDefault="00314B58" w:rsidP="00314B58">
      <w:pPr>
        <w:tabs>
          <w:tab w:val="left" w:pos="1590"/>
        </w:tabs>
        <w:rPr>
          <w:rFonts w:ascii="Arial" w:hAnsi="Arial" w:cs="Arial"/>
        </w:rPr>
      </w:pPr>
    </w:p>
    <w:p w:rsidR="00A53690" w:rsidRDefault="00A53690">
      <w:pPr>
        <w:rPr>
          <w:rFonts w:ascii="Times New Roman" w:hAnsi="Times New Roman" w:cs="Times New Roman"/>
          <w:color w:val="000000"/>
          <w:sz w:val="24"/>
        </w:rPr>
      </w:pPr>
    </w:p>
    <w:p w:rsidR="00A53690" w:rsidRDefault="00A53690">
      <w:pPr>
        <w:rPr>
          <w:rFonts w:ascii="Times New Roman" w:hAnsi="Times New Roman" w:cs="Times New Roman"/>
          <w:color w:val="000000"/>
          <w:sz w:val="24"/>
        </w:rPr>
      </w:pPr>
    </w:p>
    <w:p w:rsidR="001E1D92" w:rsidRDefault="001E1D92">
      <w:pPr>
        <w:rPr>
          <w:rFonts w:ascii="Times New Roman" w:hAnsi="Times New Roman" w:cs="Times New Roman"/>
          <w:color w:val="000000"/>
          <w:sz w:val="24"/>
        </w:rPr>
        <w:sectPr w:rsidR="001E1D92" w:rsidSect="001E1D92">
          <w:pgSz w:w="12240" w:h="15840"/>
          <w:pgMar w:top="1440" w:right="1440" w:bottom="1440" w:left="720" w:header="720" w:footer="720" w:gutter="0"/>
          <w:cols w:space="720"/>
          <w:docGrid w:linePitch="360"/>
        </w:sectPr>
      </w:pPr>
      <w:r w:rsidRPr="001E1D92">
        <w:rPr>
          <w:rFonts w:ascii="Times New Roman" w:hAnsi="Times New Roman" w:cs="Times New Roman"/>
          <w:color w:val="000000"/>
          <w:sz w:val="24"/>
        </w:rPr>
        <w:t>3. Agency Component Abbreviations</w:t>
      </w:r>
    </w:p>
    <w:tbl>
      <w:tblPr>
        <w:tblW w:w="1002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840"/>
        <w:gridCol w:w="7180"/>
      </w:tblGrid>
      <w:tr w:rsidR="001E1D92" w:rsidRPr="001E1D92" w:rsidTr="001E1D92">
        <w:tc>
          <w:tcPr>
            <w:tcW w:w="28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1" w:name="RANGE!C15:D15"/>
            <w:r w:rsidRPr="001E1D92">
              <w:rPr>
                <w:rFonts w:ascii="Arial" w:hAnsi="Arial" w:cs="Arial"/>
                <w:bCs/>
                <w:color w:val="000000"/>
                <w:sz w:val="20"/>
                <w:szCs w:val="18"/>
              </w:rPr>
              <w:t>Component Abbreviation</w:t>
            </w:r>
            <w:bookmarkEnd w:id="1"/>
          </w:p>
        </w:tc>
        <w:tc>
          <w:tcPr>
            <w:tcW w:w="7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Component Name</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2" w:name="RANGE!C16"/>
            <w:r w:rsidRPr="001E1D92">
              <w:rPr>
                <w:rFonts w:ascii="Arial" w:hAnsi="Arial" w:cs="Arial"/>
                <w:color w:val="000000"/>
                <w:sz w:val="20"/>
              </w:rPr>
              <w:t> </w:t>
            </w:r>
            <w:bookmarkEnd w:id="2"/>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3" w:name="RANGE!C18:D18"/>
            <w:r w:rsidRPr="001E1D92">
              <w:rPr>
                <w:rFonts w:ascii="Arial" w:hAnsi="Arial" w:cs="Arial"/>
                <w:color w:val="000000"/>
                <w:sz w:val="20"/>
              </w:rPr>
              <w:t> </w:t>
            </w:r>
            <w:bookmarkEnd w:id="3"/>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r>
    </w:tbl>
    <w:p w:rsidR="001E1D92" w:rsidRDefault="001E1D92" w:rsidP="001E1D92">
      <w:pPr>
        <w:spacing w:afterLines="50" w:after="120"/>
        <w:rPr>
          <w:rFonts w:ascii="Arial" w:hAnsi="Arial" w:cs="Arial"/>
          <w:color w:val="000000"/>
          <w:sz w:val="20"/>
        </w:rPr>
        <w:sectPr w:rsidR="001E1D92" w:rsidSect="001E1D92">
          <w:type w:val="continuous"/>
          <w:pgSz w:w="12240" w:h="15840"/>
          <w:pgMar w:top="1440" w:right="1440" w:bottom="144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37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 xml:space="preserve">IV. Exemption 3 Statutes </w:t>
            </w:r>
          </w:p>
        </w:tc>
      </w:tr>
    </w:tbl>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p>
    <w:tbl>
      <w:tblPr>
        <w:tblW w:w="131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716"/>
        <w:gridCol w:w="3236"/>
        <w:gridCol w:w="3236"/>
        <w:gridCol w:w="1356"/>
        <w:gridCol w:w="1356"/>
        <w:gridCol w:w="1356"/>
      </w:tblGrid>
      <w:tr w:rsidR="001E1D92" w:rsidRPr="001E1D92" w:rsidTr="001E1D92">
        <w:tc>
          <w:tcPr>
            <w:tcW w:w="27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4" w:name="RANGE!C7:H7"/>
            <w:r w:rsidRPr="001E1D92">
              <w:rPr>
                <w:rFonts w:ascii="Arial" w:hAnsi="Arial" w:cs="Arial"/>
                <w:bCs/>
                <w:color w:val="000000"/>
                <w:sz w:val="20"/>
                <w:szCs w:val="18"/>
              </w:rPr>
              <w:t>Statute</w:t>
            </w:r>
            <w:bookmarkEnd w:id="4"/>
          </w:p>
        </w:tc>
        <w:tc>
          <w:tcPr>
            <w:tcW w:w="322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Type of Information</w:t>
            </w:r>
            <w:r w:rsidRPr="001E1D92">
              <w:rPr>
                <w:rFonts w:ascii="Arial" w:hAnsi="Arial" w:cs="Arial"/>
                <w:bCs/>
                <w:color w:val="000000"/>
                <w:sz w:val="20"/>
                <w:szCs w:val="18"/>
              </w:rPr>
              <w:br/>
              <w:t>Withheld</w:t>
            </w:r>
          </w:p>
        </w:tc>
        <w:tc>
          <w:tcPr>
            <w:tcW w:w="322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Case Citation</w:t>
            </w:r>
          </w:p>
        </w:tc>
        <w:tc>
          <w:tcPr>
            <w:tcW w:w="13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13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Times</w:t>
            </w:r>
            <w:r w:rsidRPr="001E1D92">
              <w:rPr>
                <w:rFonts w:ascii="Arial" w:hAnsi="Arial" w:cs="Arial"/>
                <w:bCs/>
                <w:color w:val="000000"/>
                <w:sz w:val="20"/>
                <w:szCs w:val="18"/>
              </w:rPr>
              <w:br/>
              <w:t>Relied upon</w:t>
            </w:r>
            <w:r w:rsidRPr="001E1D92">
              <w:rPr>
                <w:rFonts w:ascii="Arial" w:hAnsi="Arial" w:cs="Arial"/>
                <w:bCs/>
                <w:color w:val="000000"/>
                <w:sz w:val="20"/>
                <w:szCs w:val="18"/>
              </w:rPr>
              <w:br/>
              <w:t>by Agency / Component</w:t>
            </w:r>
          </w:p>
        </w:tc>
        <w:tc>
          <w:tcPr>
            <w:tcW w:w="13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 Number of</w:t>
            </w:r>
            <w:r w:rsidRPr="001E1D92">
              <w:rPr>
                <w:rFonts w:ascii="Arial" w:hAnsi="Arial" w:cs="Arial"/>
                <w:bCs/>
                <w:color w:val="000000"/>
                <w:sz w:val="20"/>
                <w:szCs w:val="18"/>
              </w:rPr>
              <w:br/>
              <w:t>Times Relied upon</w:t>
            </w:r>
            <w:r w:rsidRPr="001E1D92">
              <w:rPr>
                <w:rFonts w:ascii="Arial" w:hAnsi="Arial" w:cs="Arial"/>
                <w:bCs/>
                <w:color w:val="000000"/>
                <w:sz w:val="20"/>
                <w:szCs w:val="18"/>
              </w:rPr>
              <w:br/>
              <w:t>by Agency Overall</w:t>
            </w:r>
          </w:p>
        </w:tc>
      </w:tr>
      <w:tr w:rsidR="001E1D92" w:rsidRPr="001E1D92" w:rsidTr="001E1D92">
        <w:tc>
          <w:tcPr>
            <w:tcW w:w="2700" w:type="dxa"/>
            <w:vMerge w:val="restart"/>
            <w:shd w:val="clear" w:color="000000" w:fill="auto"/>
            <w:noWrap/>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N/A</w:t>
            </w:r>
          </w:p>
        </w:tc>
        <w:tc>
          <w:tcPr>
            <w:tcW w:w="3220" w:type="dxa"/>
            <w:shd w:val="clear" w:color="000000" w:fill="auto"/>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N/A</w:t>
            </w:r>
          </w:p>
        </w:tc>
        <w:tc>
          <w:tcPr>
            <w:tcW w:w="3220" w:type="dxa"/>
            <w:shd w:val="clear" w:color="000000" w:fill="auto"/>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N/A</w:t>
            </w:r>
          </w:p>
        </w:tc>
        <w:tc>
          <w:tcPr>
            <w:tcW w:w="1340" w:type="dxa"/>
            <w:shd w:val="clear" w:color="000000" w:fill="auto"/>
            <w:noWrap/>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1340" w:type="dxa"/>
            <w:shd w:val="clear" w:color="000000" w:fill="auto"/>
            <w:noWrap/>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1340" w:type="dxa"/>
            <w:vMerge w:val="restart"/>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2700" w:type="dxa"/>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3220" w:type="dxa"/>
            <w:shd w:val="clear" w:color="000000" w:fill="auto"/>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3220" w:type="dxa"/>
            <w:shd w:val="clear" w:color="000000" w:fill="auto"/>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1340" w:type="dxa"/>
            <w:shd w:val="clear" w:color="000000" w:fill="auto"/>
            <w:noWrap/>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1340" w:type="dxa"/>
            <w:shd w:val="clear" w:color="000000" w:fill="auto"/>
            <w:noWrap/>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1340" w:type="dxa"/>
            <w:vMerge/>
            <w:shd w:val="clear" w:color="000000" w:fill="auto"/>
            <w:vAlign w:val="center"/>
            <w:hideMark/>
          </w:tcPr>
          <w:p w:rsidR="001E1D92" w:rsidRPr="001E1D92" w:rsidRDefault="001E1D92" w:rsidP="001E1D92">
            <w:pPr>
              <w:spacing w:afterLines="50" w:after="120"/>
              <w:rPr>
                <w:rFonts w:ascii="Arial" w:hAnsi="Arial" w:cs="Arial"/>
                <w:bCs/>
                <w:color w:val="000000"/>
                <w:sz w:val="20"/>
              </w:rPr>
            </w:pPr>
          </w:p>
        </w:tc>
      </w:tr>
      <w:tr w:rsidR="001E1D92" w:rsidRPr="001E1D92" w:rsidTr="001E1D92">
        <w:tc>
          <w:tcPr>
            <w:tcW w:w="270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5" w:name="RANGE!C10:H10"/>
            <w:r w:rsidRPr="001E1D92">
              <w:rPr>
                <w:rFonts w:ascii="Arial" w:hAnsi="Arial" w:cs="Arial"/>
                <w:color w:val="000000"/>
                <w:sz w:val="20"/>
              </w:rPr>
              <w:t> </w:t>
            </w:r>
            <w:bookmarkEnd w:id="5"/>
          </w:p>
        </w:tc>
        <w:tc>
          <w:tcPr>
            <w:tcW w:w="322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322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134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134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1340" w:type="dxa"/>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6" w:name="RANGE!C13"/>
            <w:r w:rsidRPr="001E1D92">
              <w:rPr>
                <w:rFonts w:ascii="Arial" w:hAnsi="Arial" w:cs="Arial"/>
                <w:i/>
                <w:color w:val="000000"/>
                <w:sz w:val="18"/>
              </w:rPr>
              <w:t> </w:t>
            </w:r>
            <w:bookmarkEnd w:id="6"/>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V.A. FOIA REQUESTS -- RECEIVED, PROCESSED AND PENDING FOIA REQUESTS</w:t>
      </w:r>
    </w:p>
    <w:tbl>
      <w:tblPr>
        <w:tblW w:w="92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1740"/>
        <w:gridCol w:w="1740"/>
        <w:gridCol w:w="1740"/>
        <w:gridCol w:w="174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 w:name="RANGE!F7:J7"/>
            <w:r w:rsidRPr="001E1D92">
              <w:rPr>
                <w:rFonts w:ascii="Arial" w:hAnsi="Arial" w:cs="Arial"/>
                <w:bCs/>
                <w:color w:val="000000"/>
                <w:sz w:val="20"/>
                <w:szCs w:val="18"/>
              </w:rPr>
              <w:t>Agency / Component</w:t>
            </w:r>
            <w:bookmarkEnd w:id="7"/>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Requests</w:t>
            </w:r>
            <w:r w:rsidRPr="001E1D92">
              <w:rPr>
                <w:rFonts w:ascii="Arial" w:hAnsi="Arial" w:cs="Arial"/>
                <w:bCs/>
                <w:color w:val="000000"/>
                <w:sz w:val="20"/>
                <w:szCs w:val="18"/>
              </w:rPr>
              <w:br/>
              <w:t>Pending as of Start</w:t>
            </w:r>
            <w:r w:rsidRPr="001E1D92">
              <w:rPr>
                <w:rFonts w:ascii="Arial" w:hAnsi="Arial" w:cs="Arial"/>
                <w:bCs/>
                <w:color w:val="000000"/>
                <w:sz w:val="20"/>
                <w:szCs w:val="18"/>
              </w:rPr>
              <w:br/>
              <w:t>of Fiscal Year</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w:t>
            </w:r>
            <w:r w:rsidRPr="001E1D92">
              <w:rPr>
                <w:rFonts w:ascii="Arial" w:hAnsi="Arial" w:cs="Arial"/>
                <w:bCs/>
                <w:color w:val="000000"/>
                <w:sz w:val="20"/>
                <w:szCs w:val="18"/>
              </w:rPr>
              <w:br/>
              <w:t>Requests Received</w:t>
            </w:r>
            <w:r w:rsidRPr="001E1D92">
              <w:rPr>
                <w:rFonts w:ascii="Arial" w:hAnsi="Arial" w:cs="Arial"/>
                <w:bCs/>
                <w:color w:val="000000"/>
                <w:sz w:val="20"/>
                <w:szCs w:val="18"/>
              </w:rPr>
              <w:br/>
              <w:t>in Fiscal Year</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w:t>
            </w:r>
            <w:r w:rsidRPr="001E1D92">
              <w:rPr>
                <w:rFonts w:ascii="Arial" w:hAnsi="Arial" w:cs="Arial"/>
                <w:bCs/>
                <w:color w:val="000000"/>
                <w:sz w:val="20"/>
                <w:szCs w:val="18"/>
              </w:rPr>
              <w:br/>
              <w:t>Requests Processed</w:t>
            </w:r>
            <w:r w:rsidRPr="001E1D92">
              <w:rPr>
                <w:rFonts w:ascii="Arial" w:hAnsi="Arial" w:cs="Arial"/>
                <w:bCs/>
                <w:color w:val="000000"/>
                <w:sz w:val="20"/>
                <w:szCs w:val="18"/>
              </w:rPr>
              <w:br/>
              <w:t>in Fiscal Year</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Requests</w:t>
            </w:r>
            <w:r w:rsidRPr="001E1D92">
              <w:rPr>
                <w:rFonts w:ascii="Arial" w:hAnsi="Arial" w:cs="Arial"/>
                <w:bCs/>
                <w:color w:val="000000"/>
                <w:sz w:val="20"/>
                <w:szCs w:val="18"/>
              </w:rPr>
              <w:br/>
              <w:t>Pending as of End</w:t>
            </w:r>
            <w:r w:rsidRPr="001E1D92">
              <w:rPr>
                <w:rFonts w:ascii="Arial" w:hAnsi="Arial" w:cs="Arial"/>
                <w:bCs/>
                <w:color w:val="000000"/>
                <w:sz w:val="20"/>
                <w:szCs w:val="18"/>
              </w:rPr>
              <w:br/>
              <w:t>of Fiscal Year</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8" w:name="RANGE!F8:F10"/>
            <w:r w:rsidRPr="001E1D92">
              <w:rPr>
                <w:rFonts w:ascii="Arial" w:hAnsi="Arial" w:cs="Arial"/>
                <w:color w:val="000000"/>
                <w:sz w:val="20"/>
              </w:rPr>
              <w:t>NCD</w:t>
            </w:r>
            <w:bookmarkEnd w:id="8"/>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9" w:name="RANGE!H8:H10"/>
            <w:r w:rsidRPr="001E1D92">
              <w:rPr>
                <w:rFonts w:ascii="Arial" w:hAnsi="Arial" w:cs="Arial"/>
                <w:color w:val="000000"/>
                <w:sz w:val="20"/>
              </w:rPr>
              <w:t>0</w:t>
            </w:r>
            <w:bookmarkEnd w:id="9"/>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10" w:name="RANGE!I8:I10"/>
            <w:r w:rsidRPr="001E1D92">
              <w:rPr>
                <w:rFonts w:ascii="Arial" w:hAnsi="Arial" w:cs="Arial"/>
                <w:color w:val="000000"/>
                <w:sz w:val="20"/>
              </w:rPr>
              <w:t>0</w:t>
            </w:r>
            <w:bookmarkEnd w:id="10"/>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11" w:name="RANGE!F10:J10"/>
            <w:r w:rsidRPr="001E1D92">
              <w:rPr>
                <w:rFonts w:ascii="Arial" w:hAnsi="Arial" w:cs="Arial"/>
                <w:bCs/>
                <w:color w:val="000000"/>
                <w:sz w:val="20"/>
                <w:szCs w:val="18"/>
              </w:rPr>
              <w:t>AGENCY OVERALL</w:t>
            </w:r>
            <w:bookmarkEnd w:id="11"/>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12" w:name="RANGE!F14"/>
            <w:r w:rsidRPr="001E1D92">
              <w:rPr>
                <w:rFonts w:ascii="Arial" w:hAnsi="Arial" w:cs="Arial"/>
                <w:i/>
                <w:color w:val="000000"/>
                <w:sz w:val="18"/>
              </w:rPr>
              <w:t> </w:t>
            </w:r>
            <w:bookmarkEnd w:id="12"/>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13" w:name="RANGE!F17"/>
            <w:r w:rsidRPr="001E1D92">
              <w:rPr>
                <w:rFonts w:ascii="Arial" w:hAnsi="Arial" w:cs="Arial"/>
                <w:i/>
                <w:color w:val="000000"/>
                <w:sz w:val="18"/>
              </w:rPr>
              <w:t> </w:t>
            </w:r>
            <w:bookmarkEnd w:id="13"/>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proofErr w:type="gramStart"/>
      <w:r w:rsidRPr="001E1D92">
        <w:rPr>
          <w:rFonts w:ascii="Arial" w:hAnsi="Arial" w:cs="Arial"/>
          <w:b/>
          <w:caps/>
          <w:color w:val="000000"/>
          <w:sz w:val="24"/>
        </w:rPr>
        <w:lastRenderedPageBreak/>
        <w:t>V.B.(</w:t>
      </w:r>
      <w:proofErr w:type="gramEnd"/>
      <w:r w:rsidRPr="001E1D92">
        <w:rPr>
          <w:rFonts w:ascii="Arial" w:hAnsi="Arial" w:cs="Arial"/>
          <w:b/>
          <w:caps/>
          <w:color w:val="000000"/>
          <w:sz w:val="24"/>
        </w:rPr>
        <w:t>1). DISPOSITION OF FOIA REQUESTS -- ALL PROCESSED REQUESTS</w:t>
      </w:r>
    </w:p>
    <w:tbl>
      <w:tblPr>
        <w:tblW w:w="1388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358"/>
        <w:gridCol w:w="931"/>
        <w:gridCol w:w="931"/>
        <w:gridCol w:w="1055"/>
        <w:gridCol w:w="935"/>
        <w:gridCol w:w="1044"/>
        <w:gridCol w:w="959"/>
        <w:gridCol w:w="929"/>
        <w:gridCol w:w="1067"/>
        <w:gridCol w:w="942"/>
        <w:gridCol w:w="926"/>
        <w:gridCol w:w="946"/>
        <w:gridCol w:w="934"/>
        <w:gridCol w:w="923"/>
      </w:tblGrid>
      <w:tr w:rsidR="001E1D92" w:rsidRPr="001E1D92" w:rsidTr="001E1D92">
        <w:tc>
          <w:tcPr>
            <w:tcW w:w="140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96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Full Grants</w:t>
            </w:r>
          </w:p>
        </w:tc>
        <w:tc>
          <w:tcPr>
            <w:tcW w:w="96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Partial Grants / Partial Denials</w:t>
            </w:r>
          </w:p>
        </w:tc>
        <w:tc>
          <w:tcPr>
            <w:tcW w:w="96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Full Denials Based on Exemptions</w:t>
            </w:r>
          </w:p>
        </w:tc>
        <w:tc>
          <w:tcPr>
            <w:tcW w:w="8640" w:type="dxa"/>
            <w:gridSpan w:val="9"/>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Full Denials Based on Reasons Other than Exemptions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No Records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All Records Referred to Another Component or Agency</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Request Withdrawn</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Fee-Related Reason</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Records not Reasonably Described</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Improper FOIA Request for Other Reason</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Not Agency Record</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Duplicate Request</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Other *Explain in Chart Below</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14" w:name="RANGE!Q8:AD8"/>
            <w:bookmarkStart w:id="15" w:name="RANGE!Q9:Q11"/>
            <w:bookmarkEnd w:id="14"/>
            <w:r w:rsidRPr="001E1D92">
              <w:rPr>
                <w:rFonts w:ascii="Arial" w:hAnsi="Arial" w:cs="Arial"/>
                <w:color w:val="000000"/>
                <w:sz w:val="20"/>
              </w:rPr>
              <w:t>NCD</w:t>
            </w:r>
            <w:bookmarkEnd w:id="15"/>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16" w:name="RANGE!AC9:AC11"/>
            <w:r w:rsidRPr="001E1D92">
              <w:rPr>
                <w:rFonts w:ascii="Arial" w:hAnsi="Arial" w:cs="Arial"/>
                <w:color w:val="000000"/>
                <w:sz w:val="20"/>
              </w:rPr>
              <w:t>0</w:t>
            </w:r>
            <w:bookmarkEnd w:id="16"/>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14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17" w:name="RANGE!Q11:AD11"/>
            <w:r w:rsidRPr="001E1D92">
              <w:rPr>
                <w:rFonts w:ascii="Arial" w:hAnsi="Arial" w:cs="Arial"/>
                <w:bCs/>
                <w:color w:val="000000"/>
                <w:sz w:val="20"/>
                <w:szCs w:val="18"/>
              </w:rPr>
              <w:t>AGENCY OVERALL</w:t>
            </w:r>
            <w:bookmarkEnd w:id="17"/>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18" w:name="RANGE!Q15"/>
            <w:r w:rsidRPr="001E1D92">
              <w:rPr>
                <w:rFonts w:ascii="Arial" w:hAnsi="Arial" w:cs="Arial"/>
                <w:i/>
                <w:color w:val="000000"/>
                <w:sz w:val="18"/>
              </w:rPr>
              <w:t> </w:t>
            </w:r>
            <w:bookmarkEnd w:id="18"/>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19" w:name="RANGE!Q18"/>
            <w:r w:rsidRPr="001E1D92">
              <w:rPr>
                <w:rFonts w:ascii="Arial" w:hAnsi="Arial" w:cs="Arial"/>
                <w:i/>
                <w:color w:val="000000"/>
                <w:sz w:val="18"/>
              </w:rPr>
              <w:t> </w:t>
            </w:r>
            <w:bookmarkEnd w:id="19"/>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proofErr w:type="gramStart"/>
      <w:r w:rsidRPr="001E1D92">
        <w:rPr>
          <w:rFonts w:ascii="Arial" w:hAnsi="Arial" w:cs="Arial"/>
          <w:b/>
          <w:caps/>
          <w:color w:val="000000"/>
          <w:sz w:val="24"/>
        </w:rPr>
        <w:lastRenderedPageBreak/>
        <w:t>V.B.(</w:t>
      </w:r>
      <w:proofErr w:type="gramEnd"/>
      <w:r w:rsidRPr="001E1D92">
        <w:rPr>
          <w:rFonts w:ascii="Arial" w:hAnsi="Arial" w:cs="Arial"/>
          <w:b/>
          <w:caps/>
          <w:color w:val="000000"/>
          <w:sz w:val="24"/>
        </w:rPr>
        <w:t>2). DISPOSITION OF FOIA REQUESTS -- "OTHER" REASONS FOR "FULL DENIALS BASED ON REASONS OTHER THAN EXEMPTIONS"</w:t>
      </w:r>
    </w:p>
    <w:tbl>
      <w:tblPr>
        <w:tblW w:w="115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6680"/>
        <w:gridCol w:w="1740"/>
        <w:gridCol w:w="140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0" w:name="RANGE!G7:J7"/>
            <w:r w:rsidRPr="001E1D92">
              <w:rPr>
                <w:rFonts w:ascii="Arial" w:hAnsi="Arial" w:cs="Arial"/>
                <w:bCs/>
                <w:color w:val="000000"/>
                <w:sz w:val="20"/>
                <w:szCs w:val="18"/>
              </w:rPr>
              <w:t>Agency / Component</w:t>
            </w:r>
            <w:bookmarkEnd w:id="20"/>
          </w:p>
        </w:tc>
        <w:tc>
          <w:tcPr>
            <w:tcW w:w="66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Description of "Other" Reasons for Denials from Chart </w:t>
            </w:r>
            <w:proofErr w:type="gramStart"/>
            <w:r w:rsidRPr="001E1D92">
              <w:rPr>
                <w:rFonts w:ascii="Arial" w:hAnsi="Arial" w:cs="Arial"/>
                <w:bCs/>
                <w:color w:val="000000"/>
                <w:sz w:val="20"/>
                <w:szCs w:val="18"/>
              </w:rPr>
              <w:t>B(</w:t>
            </w:r>
            <w:proofErr w:type="gramEnd"/>
            <w:r w:rsidRPr="001E1D92">
              <w:rPr>
                <w:rFonts w:ascii="Arial" w:hAnsi="Arial" w:cs="Arial"/>
                <w:bCs/>
                <w:color w:val="000000"/>
                <w:sz w:val="20"/>
                <w:szCs w:val="18"/>
              </w:rPr>
              <w:t>1)</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Times "Other" Reason Was Relied Upon</w:t>
            </w:r>
          </w:p>
        </w:tc>
        <w:tc>
          <w:tcPr>
            <w:tcW w:w="14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vMerge w:val="restart"/>
            <w:shd w:val="clear" w:color="000000" w:fill="auto"/>
            <w:noWrap/>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6680" w:type="dxa"/>
            <w:shd w:val="clear" w:color="000000" w:fill="auto"/>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vMerge w:val="restart"/>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6680" w:type="dxa"/>
            <w:shd w:val="clear" w:color="000000" w:fill="auto"/>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rPr>
            </w:pP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1" w:name="RANGE!G10:J10"/>
            <w:r w:rsidRPr="001E1D92">
              <w:rPr>
                <w:rFonts w:ascii="Arial" w:hAnsi="Arial" w:cs="Arial"/>
                <w:bCs/>
                <w:color w:val="000000"/>
                <w:sz w:val="20"/>
                <w:szCs w:val="18"/>
              </w:rPr>
              <w:t>AGENCY OVERALL</w:t>
            </w:r>
            <w:bookmarkEnd w:id="21"/>
          </w:p>
        </w:tc>
        <w:tc>
          <w:tcPr>
            <w:tcW w:w="0" w:type="auto"/>
            <w:shd w:val="clear" w:color="000000" w:fill="auto"/>
            <w:noWrap/>
            <w:vAlign w:val="center"/>
            <w:hideMark/>
          </w:tcPr>
          <w:p w:rsidR="001E1D92" w:rsidRPr="001E1D92" w:rsidRDefault="001E1D92" w:rsidP="001E1D92">
            <w:pPr>
              <w:spacing w:afterLines="50" w:after="120"/>
              <w:rPr>
                <w:rFonts w:ascii="Arial" w:hAnsi="Arial" w:cs="Arial"/>
                <w:bCs/>
                <w:color w:val="000000"/>
                <w:sz w:val="20"/>
              </w:rPr>
            </w:pPr>
            <w:r w:rsidRPr="001E1D92">
              <w:rPr>
                <w:rFonts w:ascii="Arial" w:hAnsi="Arial" w:cs="Arial"/>
                <w:bCs/>
                <w:color w:val="000000"/>
                <w:sz w:val="20"/>
              </w:rPr>
              <w:t> </w:t>
            </w:r>
          </w:p>
        </w:tc>
        <w:tc>
          <w:tcPr>
            <w:tcW w:w="0" w:type="auto"/>
            <w:shd w:val="clear" w:color="000000" w:fill="auto"/>
            <w:noWrap/>
            <w:vAlign w:val="center"/>
            <w:hideMark/>
          </w:tcPr>
          <w:p w:rsidR="001E1D92" w:rsidRPr="001E1D92" w:rsidRDefault="001E1D92" w:rsidP="001E1D92">
            <w:pPr>
              <w:spacing w:afterLines="50" w:after="120"/>
              <w:rPr>
                <w:rFonts w:ascii="Arial" w:hAnsi="Arial" w:cs="Arial"/>
                <w:bCs/>
                <w:color w:val="000000"/>
                <w:sz w:val="20"/>
              </w:rPr>
            </w:pPr>
            <w:r w:rsidRPr="001E1D92">
              <w:rPr>
                <w:rFonts w:ascii="Arial" w:hAnsi="Arial" w:cs="Arial"/>
                <w:bCs/>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 </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22" w:name="RANGE!G13"/>
            <w:r w:rsidRPr="001E1D92">
              <w:rPr>
                <w:rFonts w:ascii="Arial" w:hAnsi="Arial" w:cs="Arial"/>
                <w:i/>
                <w:color w:val="000000"/>
                <w:sz w:val="18"/>
              </w:rPr>
              <w:t> </w:t>
            </w:r>
            <w:bookmarkEnd w:id="22"/>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23" w:name="RANGE!G16"/>
            <w:r w:rsidRPr="001E1D92">
              <w:rPr>
                <w:rFonts w:ascii="Arial" w:hAnsi="Arial" w:cs="Arial"/>
                <w:i/>
                <w:color w:val="000000"/>
                <w:sz w:val="18"/>
              </w:rPr>
              <w:t> </w:t>
            </w:r>
            <w:bookmarkEnd w:id="23"/>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proofErr w:type="gramStart"/>
      <w:r w:rsidRPr="001E1D92">
        <w:rPr>
          <w:rFonts w:ascii="Arial" w:hAnsi="Arial" w:cs="Arial"/>
          <w:b/>
          <w:caps/>
          <w:color w:val="000000"/>
          <w:sz w:val="24"/>
        </w:rPr>
        <w:lastRenderedPageBreak/>
        <w:t>V.B.(</w:t>
      </w:r>
      <w:proofErr w:type="gramEnd"/>
      <w:r w:rsidRPr="001E1D92">
        <w:rPr>
          <w:rFonts w:ascii="Arial" w:hAnsi="Arial" w:cs="Arial"/>
          <w:b/>
          <w:caps/>
          <w:color w:val="000000"/>
          <w:sz w:val="24"/>
        </w:rPr>
        <w:t>3). DISPOSITION OF FOIA REQUESTS -- NUMBER OF TIMES EXEMPTIONS APPLIED</w:t>
      </w:r>
    </w:p>
    <w:tbl>
      <w:tblPr>
        <w:tblW w:w="137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860"/>
        <w:gridCol w:w="860"/>
        <w:gridCol w:w="860"/>
        <w:gridCol w:w="860"/>
        <w:gridCol w:w="860"/>
        <w:gridCol w:w="860"/>
        <w:gridCol w:w="860"/>
        <w:gridCol w:w="860"/>
        <w:gridCol w:w="860"/>
        <w:gridCol w:w="860"/>
        <w:gridCol w:w="860"/>
        <w:gridCol w:w="860"/>
        <w:gridCol w:w="860"/>
        <w:gridCol w:w="86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4" w:name="RANGE!Q7:AE7"/>
            <w:r w:rsidRPr="001E1D92">
              <w:rPr>
                <w:rFonts w:ascii="Arial" w:hAnsi="Arial" w:cs="Arial"/>
                <w:bCs/>
                <w:color w:val="000000"/>
                <w:sz w:val="20"/>
                <w:szCs w:val="18"/>
              </w:rPr>
              <w:t>Agency / Component</w:t>
            </w:r>
            <w:bookmarkEnd w:id="24"/>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1</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2</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3</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4</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5</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6</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7(A)</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7(B)</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7(C)</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7(D)</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7(E)</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7(F)</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8</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9</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5" w:name="RANGE!Q10:AE10"/>
            <w:r w:rsidRPr="001E1D92">
              <w:rPr>
                <w:rFonts w:ascii="Arial" w:hAnsi="Arial" w:cs="Arial"/>
                <w:bCs/>
                <w:color w:val="000000"/>
                <w:sz w:val="20"/>
                <w:szCs w:val="18"/>
              </w:rPr>
              <w:t>AGENCY OVERALL</w:t>
            </w:r>
            <w:bookmarkEnd w:id="25"/>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26" w:name="RANGE!Q14"/>
            <w:r w:rsidRPr="001E1D92">
              <w:rPr>
                <w:rFonts w:ascii="Arial" w:hAnsi="Arial" w:cs="Arial"/>
                <w:i/>
                <w:color w:val="000000"/>
                <w:sz w:val="18"/>
              </w:rPr>
              <w:t> </w:t>
            </w:r>
            <w:bookmarkEnd w:id="26"/>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27" w:name="RANGE!Q17"/>
            <w:r w:rsidRPr="001E1D92">
              <w:rPr>
                <w:rFonts w:ascii="Arial" w:hAnsi="Arial" w:cs="Arial"/>
                <w:i/>
                <w:color w:val="000000"/>
                <w:sz w:val="18"/>
              </w:rPr>
              <w:t> </w:t>
            </w:r>
            <w:bookmarkEnd w:id="27"/>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VI.A. ADMINISTRATIVE APPEALS OF INITIAL DETERMINATIONS OF FOIA REQUESTS -- RECEIVED, PROCESSED, AND PENDING ADMINISTRATIVE APPEALS</w:t>
      </w:r>
    </w:p>
    <w:tbl>
      <w:tblPr>
        <w:tblW w:w="114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Appeals</w:t>
            </w:r>
            <w:r w:rsidRPr="001E1D92">
              <w:rPr>
                <w:rFonts w:ascii="Arial" w:hAnsi="Arial" w:cs="Arial"/>
                <w:bCs/>
                <w:color w:val="000000"/>
                <w:sz w:val="20"/>
                <w:szCs w:val="18"/>
              </w:rPr>
              <w:br/>
              <w:t>Pending as of Start</w:t>
            </w:r>
            <w:r w:rsidRPr="001E1D92">
              <w:rPr>
                <w:rFonts w:ascii="Arial" w:hAnsi="Arial" w:cs="Arial"/>
                <w:bCs/>
                <w:color w:val="000000"/>
                <w:sz w:val="20"/>
                <w:szCs w:val="18"/>
              </w:rPr>
              <w:br/>
              <w:t>of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w:t>
            </w:r>
            <w:r w:rsidRPr="001E1D92">
              <w:rPr>
                <w:rFonts w:ascii="Arial" w:hAnsi="Arial" w:cs="Arial"/>
                <w:bCs/>
                <w:color w:val="000000"/>
                <w:sz w:val="20"/>
                <w:szCs w:val="18"/>
              </w:rPr>
              <w:br/>
              <w:t>Appeals Received</w:t>
            </w:r>
            <w:r w:rsidRPr="001E1D92">
              <w:rPr>
                <w:rFonts w:ascii="Arial" w:hAnsi="Arial" w:cs="Arial"/>
                <w:bCs/>
                <w:color w:val="000000"/>
                <w:sz w:val="20"/>
                <w:szCs w:val="18"/>
              </w:rPr>
              <w:br/>
              <w:t>in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w:t>
            </w:r>
            <w:r w:rsidRPr="001E1D92">
              <w:rPr>
                <w:rFonts w:ascii="Arial" w:hAnsi="Arial" w:cs="Arial"/>
                <w:bCs/>
                <w:color w:val="000000"/>
                <w:sz w:val="20"/>
                <w:szCs w:val="18"/>
              </w:rPr>
              <w:br/>
              <w:t>Appeals Processed</w:t>
            </w:r>
            <w:r w:rsidRPr="001E1D92">
              <w:rPr>
                <w:rFonts w:ascii="Arial" w:hAnsi="Arial" w:cs="Arial"/>
                <w:bCs/>
                <w:color w:val="000000"/>
                <w:sz w:val="20"/>
                <w:szCs w:val="18"/>
              </w:rPr>
              <w:br/>
              <w:t>in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Appeals</w:t>
            </w:r>
            <w:r w:rsidRPr="001E1D92">
              <w:rPr>
                <w:rFonts w:ascii="Arial" w:hAnsi="Arial" w:cs="Arial"/>
                <w:bCs/>
                <w:color w:val="000000"/>
                <w:sz w:val="20"/>
                <w:szCs w:val="18"/>
              </w:rPr>
              <w:br/>
              <w:t>Pending as of End</w:t>
            </w:r>
            <w:r w:rsidRPr="001E1D92">
              <w:rPr>
                <w:rFonts w:ascii="Arial" w:hAnsi="Arial" w:cs="Arial"/>
                <w:bCs/>
                <w:color w:val="000000"/>
                <w:sz w:val="20"/>
                <w:szCs w:val="18"/>
              </w:rPr>
              <w:br/>
              <w:t>of Fiscal Year</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VI.B. DISPOSITION OF ADMINISTRATIVE APPEALS -- ALL PROCESSED APPEALS</w:t>
      </w:r>
    </w:p>
    <w:tbl>
      <w:tblPr>
        <w:tblW w:w="131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gridCol w:w="174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8" w:name="RANGE!I7:N7"/>
            <w:r w:rsidRPr="001E1D92">
              <w:rPr>
                <w:rFonts w:ascii="Arial" w:hAnsi="Arial" w:cs="Arial"/>
                <w:bCs/>
                <w:color w:val="000000"/>
                <w:sz w:val="20"/>
                <w:szCs w:val="18"/>
              </w:rPr>
              <w:t>Agency / Component</w:t>
            </w:r>
            <w:bookmarkEnd w:id="28"/>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Affirmed on Appeal</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Partially Affirmed &amp; Partially Reversed/Remanded on Appeal</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Completely Reversed/Remanded on Appeal</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Appeals Closed for Other Reasons</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29" w:name="RANGE!I10:N10"/>
            <w:r w:rsidRPr="001E1D92">
              <w:rPr>
                <w:rFonts w:ascii="Arial" w:hAnsi="Arial" w:cs="Arial"/>
                <w:bCs/>
                <w:color w:val="000000"/>
                <w:sz w:val="20"/>
                <w:szCs w:val="18"/>
              </w:rPr>
              <w:t>AGENCY OVERALL</w:t>
            </w:r>
            <w:bookmarkEnd w:id="29"/>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30" w:name="RANGE!I14"/>
            <w:r w:rsidRPr="001E1D92">
              <w:rPr>
                <w:rFonts w:ascii="Arial" w:hAnsi="Arial" w:cs="Arial"/>
                <w:i/>
                <w:color w:val="000000"/>
                <w:sz w:val="18"/>
              </w:rPr>
              <w:t> </w:t>
            </w:r>
            <w:bookmarkEnd w:id="30"/>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31" w:name="RANGE!I17"/>
            <w:r w:rsidRPr="001E1D92">
              <w:rPr>
                <w:rFonts w:ascii="Arial" w:hAnsi="Arial" w:cs="Arial"/>
                <w:i/>
                <w:color w:val="000000"/>
                <w:sz w:val="18"/>
              </w:rPr>
              <w:t> </w:t>
            </w:r>
            <w:bookmarkEnd w:id="31"/>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VI.C.(1). REASONS FOR DENIAL ON APPEAL -- NUMBER OF TIMES EXEMPTIONS APPLIED</w:t>
      </w:r>
    </w:p>
    <w:tbl>
      <w:tblPr>
        <w:tblW w:w="137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860"/>
        <w:gridCol w:w="860"/>
        <w:gridCol w:w="860"/>
        <w:gridCol w:w="860"/>
        <w:gridCol w:w="860"/>
        <w:gridCol w:w="860"/>
        <w:gridCol w:w="860"/>
        <w:gridCol w:w="860"/>
        <w:gridCol w:w="860"/>
        <w:gridCol w:w="860"/>
        <w:gridCol w:w="860"/>
        <w:gridCol w:w="860"/>
        <w:gridCol w:w="860"/>
        <w:gridCol w:w="86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1</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2</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3</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4</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5</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6</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7(A)</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7(B)</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7(C)</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7(D)</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7(E)</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7(F)</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8</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 9</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VI.C.(2). REASONS FOR DENIAL ON APPEAL -- REASONS OTHER THAN EXEMPTIONS</w:t>
      </w:r>
    </w:p>
    <w:tbl>
      <w:tblPr>
        <w:tblW w:w="1362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1080"/>
        <w:gridCol w:w="1080"/>
        <w:gridCol w:w="1080"/>
        <w:gridCol w:w="1080"/>
        <w:gridCol w:w="1080"/>
        <w:gridCol w:w="1080"/>
        <w:gridCol w:w="1080"/>
        <w:gridCol w:w="1080"/>
        <w:gridCol w:w="1080"/>
        <w:gridCol w:w="1080"/>
        <w:gridCol w:w="108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32" w:name="RANGE!N7:Y7"/>
            <w:r w:rsidRPr="001E1D92">
              <w:rPr>
                <w:rFonts w:ascii="Arial" w:hAnsi="Arial" w:cs="Arial"/>
                <w:bCs/>
                <w:color w:val="000000"/>
                <w:sz w:val="20"/>
                <w:szCs w:val="18"/>
              </w:rPr>
              <w:t>Agency / Component</w:t>
            </w:r>
            <w:bookmarkEnd w:id="32"/>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No Records</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Records Referred at Initial Request Level</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Request Withdrawn</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Fee-Related Reason</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Records not Reasonably Described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Improper Request for Other Reasons</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Not Agency Record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Duplicate Request or Appeal</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Request in Litigation</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Appeal Based Solely on Denial of Request for Expedited Processing</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Other *Explain in chart below</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33" w:name="RANGE!N8:N10"/>
            <w:r w:rsidRPr="001E1D92">
              <w:rPr>
                <w:rFonts w:ascii="Arial" w:hAnsi="Arial" w:cs="Arial"/>
                <w:color w:val="000000"/>
                <w:sz w:val="20"/>
              </w:rPr>
              <w:t>NCD</w:t>
            </w:r>
            <w:bookmarkEnd w:id="33"/>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34" w:name="RANGE!Y8:Y10"/>
            <w:r w:rsidRPr="001E1D92">
              <w:rPr>
                <w:rFonts w:ascii="Arial" w:hAnsi="Arial" w:cs="Arial"/>
                <w:color w:val="000000"/>
                <w:sz w:val="20"/>
              </w:rPr>
              <w:t>0</w:t>
            </w:r>
            <w:bookmarkEnd w:id="34"/>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35" w:name="RANGE!N10:Y10"/>
            <w:r w:rsidRPr="001E1D92">
              <w:rPr>
                <w:rFonts w:ascii="Arial" w:hAnsi="Arial" w:cs="Arial"/>
                <w:bCs/>
                <w:color w:val="000000"/>
                <w:sz w:val="20"/>
                <w:szCs w:val="18"/>
              </w:rPr>
              <w:t>AGENCY OVERALL</w:t>
            </w:r>
            <w:bookmarkEnd w:id="35"/>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36" w:name="RANGE!N14"/>
            <w:r w:rsidRPr="001E1D92">
              <w:rPr>
                <w:rFonts w:ascii="Arial" w:hAnsi="Arial" w:cs="Arial"/>
                <w:i/>
                <w:color w:val="000000"/>
                <w:sz w:val="18"/>
              </w:rPr>
              <w:t> </w:t>
            </w:r>
            <w:bookmarkEnd w:id="36"/>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37" w:name="RANGE!N17"/>
            <w:r w:rsidRPr="001E1D92">
              <w:rPr>
                <w:rFonts w:ascii="Arial" w:hAnsi="Arial" w:cs="Arial"/>
                <w:i/>
                <w:color w:val="000000"/>
                <w:sz w:val="18"/>
              </w:rPr>
              <w:t> </w:t>
            </w:r>
            <w:bookmarkEnd w:id="37"/>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VI.C.(3). REASONS FOR DENIAL ON APPEAL -- "OTHER" REASONS</w:t>
      </w:r>
    </w:p>
    <w:tbl>
      <w:tblPr>
        <w:tblW w:w="115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6680"/>
        <w:gridCol w:w="1740"/>
        <w:gridCol w:w="140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66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Description of "Other" Reasons for Denial on Appeal from Chart </w:t>
            </w:r>
            <w:proofErr w:type="gramStart"/>
            <w:r w:rsidRPr="001E1D92">
              <w:rPr>
                <w:rFonts w:ascii="Arial" w:hAnsi="Arial" w:cs="Arial"/>
                <w:bCs/>
                <w:color w:val="000000"/>
                <w:sz w:val="20"/>
                <w:szCs w:val="18"/>
              </w:rPr>
              <w:t>C(</w:t>
            </w:r>
            <w:proofErr w:type="gramEnd"/>
            <w:r w:rsidRPr="001E1D92">
              <w:rPr>
                <w:rFonts w:ascii="Arial" w:hAnsi="Arial" w:cs="Arial"/>
                <w:bCs/>
                <w:color w:val="000000"/>
                <w:sz w:val="20"/>
                <w:szCs w:val="18"/>
              </w:rPr>
              <w:t>2)</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Times "Other" Reason Was Relied Upon</w:t>
            </w:r>
          </w:p>
        </w:tc>
        <w:tc>
          <w:tcPr>
            <w:tcW w:w="14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vMerge w:val="restart"/>
            <w:shd w:val="clear" w:color="000000" w:fill="auto"/>
            <w:noWrap/>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6680" w:type="dxa"/>
            <w:shd w:val="clear" w:color="000000" w:fill="auto"/>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vMerge w:val="restart"/>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6680" w:type="dxa"/>
            <w:shd w:val="clear" w:color="000000" w:fill="auto"/>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rPr>
            </w:pP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rPr>
                <w:rFonts w:ascii="Arial" w:hAnsi="Arial" w:cs="Arial"/>
                <w:bCs/>
                <w:color w:val="000000"/>
                <w:sz w:val="20"/>
              </w:rPr>
            </w:pPr>
            <w:r w:rsidRPr="001E1D92">
              <w:rPr>
                <w:rFonts w:ascii="Arial" w:hAnsi="Arial" w:cs="Arial"/>
                <w:bCs/>
                <w:color w:val="000000"/>
                <w:sz w:val="20"/>
              </w:rPr>
              <w:t> </w:t>
            </w:r>
          </w:p>
        </w:tc>
        <w:tc>
          <w:tcPr>
            <w:tcW w:w="0" w:type="auto"/>
            <w:shd w:val="clear" w:color="000000" w:fill="auto"/>
            <w:noWrap/>
            <w:vAlign w:val="center"/>
            <w:hideMark/>
          </w:tcPr>
          <w:p w:rsidR="001E1D92" w:rsidRPr="001E1D92" w:rsidRDefault="001E1D92" w:rsidP="001E1D92">
            <w:pPr>
              <w:spacing w:afterLines="50" w:after="120"/>
              <w:rPr>
                <w:rFonts w:ascii="Arial" w:hAnsi="Arial" w:cs="Arial"/>
                <w:bCs/>
                <w:color w:val="000000"/>
                <w:sz w:val="20"/>
              </w:rPr>
            </w:pPr>
            <w:r w:rsidRPr="001E1D92">
              <w:rPr>
                <w:rFonts w:ascii="Arial" w:hAnsi="Arial" w:cs="Arial"/>
                <w:bCs/>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 </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VI.C.(4). RESPONSE TIME FOR ADMINISTRATIVE APPEALS</w:t>
      </w:r>
    </w:p>
    <w:tbl>
      <w:tblPr>
        <w:tblW w:w="114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38" w:name="RANGE!G7:K7"/>
            <w:r w:rsidRPr="001E1D92">
              <w:rPr>
                <w:rFonts w:ascii="Arial" w:hAnsi="Arial" w:cs="Arial"/>
                <w:bCs/>
                <w:color w:val="000000"/>
                <w:sz w:val="20"/>
                <w:szCs w:val="18"/>
              </w:rPr>
              <w:t>Agency / Component</w:t>
            </w:r>
            <w:bookmarkEnd w:id="38"/>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39" w:name="RANGE!G10:K10"/>
            <w:r w:rsidRPr="001E1D92">
              <w:rPr>
                <w:rFonts w:ascii="Arial" w:hAnsi="Arial" w:cs="Arial"/>
                <w:bCs/>
                <w:color w:val="000000"/>
                <w:sz w:val="20"/>
                <w:szCs w:val="18"/>
              </w:rPr>
              <w:t>AGENCY OVERALL</w:t>
            </w:r>
            <w:bookmarkEnd w:id="39"/>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0" w:name="RANGE!G14"/>
            <w:r w:rsidRPr="001E1D92">
              <w:rPr>
                <w:rFonts w:ascii="Arial" w:hAnsi="Arial" w:cs="Arial"/>
                <w:i/>
                <w:color w:val="000000"/>
                <w:sz w:val="18"/>
              </w:rPr>
              <w:t> </w:t>
            </w:r>
            <w:bookmarkEnd w:id="40"/>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1" w:name="RANGE!G17"/>
            <w:r w:rsidRPr="001E1D92">
              <w:rPr>
                <w:rFonts w:ascii="Arial" w:hAnsi="Arial" w:cs="Arial"/>
                <w:i/>
                <w:color w:val="000000"/>
                <w:sz w:val="18"/>
              </w:rPr>
              <w:t> </w:t>
            </w:r>
            <w:bookmarkEnd w:id="41"/>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VI.C.(5). TEN OLDEST PENDING ADMINISTRATIVE APPEALS</w:t>
      </w:r>
    </w:p>
    <w:tbl>
      <w:tblPr>
        <w:tblW w:w="1472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2180"/>
        <w:gridCol w:w="1080"/>
        <w:gridCol w:w="1080"/>
        <w:gridCol w:w="1080"/>
        <w:gridCol w:w="1080"/>
        <w:gridCol w:w="1080"/>
        <w:gridCol w:w="1080"/>
        <w:gridCol w:w="1080"/>
        <w:gridCol w:w="1080"/>
        <w:gridCol w:w="1080"/>
        <w:gridCol w:w="108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42" w:name="RANGE!M7:X7"/>
            <w:r w:rsidRPr="001E1D92">
              <w:rPr>
                <w:rFonts w:ascii="Arial" w:hAnsi="Arial" w:cs="Arial"/>
                <w:bCs/>
                <w:color w:val="000000"/>
                <w:sz w:val="20"/>
                <w:szCs w:val="18"/>
              </w:rPr>
              <w:t>Agency / Component</w:t>
            </w:r>
            <w:bookmarkEnd w:id="42"/>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10th Oldest Appeal</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9th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7th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5th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3rd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2nd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Oldest Appeal</w:t>
            </w:r>
          </w:p>
        </w:tc>
      </w:tr>
      <w:tr w:rsidR="001E1D92" w:rsidRPr="001E1D92" w:rsidTr="001E1D92">
        <w:tc>
          <w:tcPr>
            <w:tcW w:w="0" w:type="auto"/>
            <w:vMerge w:val="restart"/>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 of Appeal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 Pending</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43" w:name="RANGE!M10:X11"/>
            <w:r w:rsidRPr="001E1D92">
              <w:rPr>
                <w:rFonts w:ascii="Arial" w:hAnsi="Arial" w:cs="Arial"/>
                <w:bCs/>
                <w:color w:val="000000"/>
                <w:sz w:val="20"/>
                <w:szCs w:val="18"/>
              </w:rPr>
              <w:t>AGENCY OVERALL</w:t>
            </w:r>
            <w:bookmarkEnd w:id="43"/>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 of Appeal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 Pending</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4" w:name="RANGE!M15"/>
            <w:r w:rsidRPr="001E1D92">
              <w:rPr>
                <w:rFonts w:ascii="Arial" w:hAnsi="Arial" w:cs="Arial"/>
                <w:i/>
                <w:color w:val="000000"/>
                <w:sz w:val="18"/>
              </w:rPr>
              <w:t> </w:t>
            </w:r>
            <w:bookmarkEnd w:id="44"/>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5" w:name="RANGE!M18"/>
            <w:r w:rsidRPr="001E1D92">
              <w:rPr>
                <w:rFonts w:ascii="Arial" w:hAnsi="Arial" w:cs="Arial"/>
                <w:i/>
                <w:color w:val="000000"/>
                <w:sz w:val="18"/>
              </w:rPr>
              <w:t> </w:t>
            </w:r>
            <w:bookmarkEnd w:id="45"/>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VII.A. FOIA REQUESTS -- RESPONSE TIME FOR ALL PROCESSED PERFECTED REQUESTS</w:t>
      </w:r>
    </w:p>
    <w:tbl>
      <w:tblPr>
        <w:tblW w:w="132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960"/>
        <w:gridCol w:w="960"/>
        <w:gridCol w:w="960"/>
        <w:gridCol w:w="960"/>
        <w:gridCol w:w="960"/>
        <w:gridCol w:w="960"/>
        <w:gridCol w:w="960"/>
        <w:gridCol w:w="960"/>
        <w:gridCol w:w="960"/>
        <w:gridCol w:w="960"/>
        <w:gridCol w:w="960"/>
        <w:gridCol w:w="960"/>
      </w:tblGrid>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SIMPLE</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COMPLEX</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EXPEDITED PROCESSING</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46" w:name="RANGE!O8:AA8"/>
            <w:bookmarkStart w:id="47" w:name="RANGE!O11:AA11"/>
            <w:bookmarkEnd w:id="46"/>
            <w:r w:rsidRPr="001E1D92">
              <w:rPr>
                <w:rFonts w:ascii="Arial" w:hAnsi="Arial" w:cs="Arial"/>
                <w:bCs/>
                <w:color w:val="000000"/>
                <w:sz w:val="20"/>
                <w:szCs w:val="18"/>
              </w:rPr>
              <w:t>AGENCY OVERALL</w:t>
            </w:r>
            <w:bookmarkEnd w:id="47"/>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8" w:name="RANGE!O15"/>
            <w:r w:rsidRPr="001E1D92">
              <w:rPr>
                <w:rFonts w:ascii="Arial" w:hAnsi="Arial" w:cs="Arial"/>
                <w:i/>
                <w:color w:val="000000"/>
                <w:sz w:val="18"/>
              </w:rPr>
              <w:t> </w:t>
            </w:r>
            <w:bookmarkEnd w:id="48"/>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49" w:name="RANGE!O18"/>
            <w:r w:rsidRPr="001E1D92">
              <w:rPr>
                <w:rFonts w:ascii="Arial" w:hAnsi="Arial" w:cs="Arial"/>
                <w:i/>
                <w:color w:val="000000"/>
                <w:sz w:val="18"/>
              </w:rPr>
              <w:t> </w:t>
            </w:r>
            <w:bookmarkEnd w:id="49"/>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VII.B. PROCESSED REQUESTS -- RESPONSE TIME FOR PERFECTED REQUESTS IN WHICH INFORMATION WAS GRANTED</w:t>
      </w:r>
    </w:p>
    <w:tbl>
      <w:tblPr>
        <w:tblW w:w="1326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960"/>
        <w:gridCol w:w="960"/>
        <w:gridCol w:w="960"/>
        <w:gridCol w:w="960"/>
        <w:gridCol w:w="960"/>
        <w:gridCol w:w="960"/>
        <w:gridCol w:w="960"/>
        <w:gridCol w:w="960"/>
        <w:gridCol w:w="960"/>
        <w:gridCol w:w="960"/>
        <w:gridCol w:w="960"/>
        <w:gridCol w:w="960"/>
      </w:tblGrid>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SIMPLE</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COMPLEX</w:t>
            </w:r>
          </w:p>
        </w:tc>
        <w:tc>
          <w:tcPr>
            <w:tcW w:w="3840" w:type="dxa"/>
            <w:gridSpan w:val="4"/>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EXPEDITED PROCESSING</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Lowest Number of Days</w:t>
            </w:r>
          </w:p>
        </w:tc>
        <w:tc>
          <w:tcPr>
            <w:tcW w:w="9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Highest Number of Days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VII.C. PROCESSED SIMPLE REQUESTS -- RESPONSE TIME IN DAY INCREMENTS</w:t>
      </w:r>
    </w:p>
    <w:tbl>
      <w:tblPr>
        <w:tblW w:w="1378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860"/>
        <w:gridCol w:w="860"/>
        <w:gridCol w:w="860"/>
        <w:gridCol w:w="860"/>
        <w:gridCol w:w="860"/>
        <w:gridCol w:w="860"/>
        <w:gridCol w:w="860"/>
        <w:gridCol w:w="860"/>
        <w:gridCol w:w="860"/>
        <w:gridCol w:w="860"/>
        <w:gridCol w:w="860"/>
        <w:gridCol w:w="860"/>
        <w:gridCol w:w="860"/>
        <w:gridCol w:w="86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50" w:name="RANGE!P7:AD7"/>
            <w:r w:rsidRPr="001E1D92">
              <w:rPr>
                <w:rFonts w:ascii="Arial" w:hAnsi="Arial" w:cs="Arial"/>
                <w:bCs/>
                <w:color w:val="000000"/>
                <w:sz w:val="20"/>
                <w:szCs w:val="18"/>
              </w:rPr>
              <w:t>Agency / Component</w:t>
            </w:r>
            <w:bookmarkEnd w:id="50"/>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&lt;1-20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21-40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41-60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61-80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81-100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101-120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121-140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141-160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161-180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181-200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201-300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301-400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401+</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51" w:name="RANGE!P10:AD10"/>
            <w:r w:rsidRPr="001E1D92">
              <w:rPr>
                <w:rFonts w:ascii="Arial" w:hAnsi="Arial" w:cs="Arial"/>
                <w:bCs/>
                <w:color w:val="000000"/>
                <w:sz w:val="20"/>
                <w:szCs w:val="18"/>
              </w:rPr>
              <w:t>AGENCY OVERALL</w:t>
            </w:r>
            <w:bookmarkEnd w:id="51"/>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52" w:name="RANGE!P14"/>
            <w:r w:rsidRPr="001E1D92">
              <w:rPr>
                <w:rFonts w:ascii="Arial" w:hAnsi="Arial" w:cs="Arial"/>
                <w:i/>
                <w:color w:val="000000"/>
                <w:sz w:val="18"/>
              </w:rPr>
              <w:t> </w:t>
            </w:r>
            <w:bookmarkEnd w:id="52"/>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53" w:name="RANGE!P17"/>
            <w:r w:rsidRPr="001E1D92">
              <w:rPr>
                <w:rFonts w:ascii="Arial" w:hAnsi="Arial" w:cs="Arial"/>
                <w:i/>
                <w:color w:val="000000"/>
                <w:sz w:val="18"/>
              </w:rPr>
              <w:t> </w:t>
            </w:r>
            <w:bookmarkEnd w:id="53"/>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VII.C. PROCESSED COMPLEX REQUESTS -- RESPONSE TIME IN DAY INCREMENTS</w:t>
      </w:r>
    </w:p>
    <w:tbl>
      <w:tblPr>
        <w:tblW w:w="1378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860"/>
        <w:gridCol w:w="860"/>
        <w:gridCol w:w="860"/>
        <w:gridCol w:w="860"/>
        <w:gridCol w:w="860"/>
        <w:gridCol w:w="860"/>
        <w:gridCol w:w="860"/>
        <w:gridCol w:w="860"/>
        <w:gridCol w:w="860"/>
        <w:gridCol w:w="860"/>
        <w:gridCol w:w="860"/>
        <w:gridCol w:w="860"/>
        <w:gridCol w:w="860"/>
        <w:gridCol w:w="86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&lt;1-20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21-40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41-60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61-80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81-100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101-120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121-140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141-160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161-180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181-200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201-300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301-400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401+</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VII.C. PROCESSED REQUESTS GRANTED EXPEDITED PROCESSING -- RESPONSE TIME IN DAY INCREMENTS</w:t>
      </w:r>
    </w:p>
    <w:tbl>
      <w:tblPr>
        <w:tblW w:w="1378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860"/>
        <w:gridCol w:w="860"/>
        <w:gridCol w:w="860"/>
        <w:gridCol w:w="860"/>
        <w:gridCol w:w="860"/>
        <w:gridCol w:w="860"/>
        <w:gridCol w:w="860"/>
        <w:gridCol w:w="860"/>
        <w:gridCol w:w="860"/>
        <w:gridCol w:w="860"/>
        <w:gridCol w:w="860"/>
        <w:gridCol w:w="860"/>
        <w:gridCol w:w="860"/>
        <w:gridCol w:w="86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&lt;1-20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21-40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41-60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61-80</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81-100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101-120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121-140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141-160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161-180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181-200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201-300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301-400 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401+</w:t>
            </w:r>
            <w:r w:rsidRPr="001E1D92">
              <w:rPr>
                <w:rFonts w:ascii="Arial" w:hAnsi="Arial" w:cs="Arial"/>
                <w:bCs/>
                <w:color w:val="000000"/>
                <w:sz w:val="20"/>
                <w:szCs w:val="18"/>
              </w:rPr>
              <w:br/>
              <w:t>Days</w:t>
            </w:r>
          </w:p>
        </w:tc>
        <w:tc>
          <w:tcPr>
            <w:tcW w:w="8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VII.D. PENDING REQUESTS -- ALL PENDING PERFECTED REQUESTS</w:t>
      </w:r>
    </w:p>
    <w:tbl>
      <w:tblPr>
        <w:tblW w:w="129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1180"/>
        <w:gridCol w:w="1180"/>
        <w:gridCol w:w="1180"/>
        <w:gridCol w:w="1180"/>
        <w:gridCol w:w="1180"/>
        <w:gridCol w:w="1180"/>
        <w:gridCol w:w="1180"/>
        <w:gridCol w:w="1180"/>
        <w:gridCol w:w="1180"/>
      </w:tblGrid>
      <w:tr w:rsidR="001E1D92" w:rsidRPr="001E1D92" w:rsidTr="001E1D92">
        <w:tc>
          <w:tcPr>
            <w:tcW w:w="228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3540" w:type="dxa"/>
            <w:gridSpan w:val="3"/>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SIMPLE</w:t>
            </w:r>
          </w:p>
        </w:tc>
        <w:tc>
          <w:tcPr>
            <w:tcW w:w="3540" w:type="dxa"/>
            <w:gridSpan w:val="3"/>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COMPLEX</w:t>
            </w:r>
          </w:p>
        </w:tc>
        <w:tc>
          <w:tcPr>
            <w:tcW w:w="3540" w:type="dxa"/>
            <w:gridSpan w:val="3"/>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EXPEDITED PROCESSING</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Pending</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Pending</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Pending</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w:t>
            </w:r>
          </w:p>
        </w:tc>
        <w:tc>
          <w:tcPr>
            <w:tcW w:w="1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54" w:name="RANGE!L8:U8"/>
            <w:bookmarkStart w:id="55" w:name="RANGE!L11:U11"/>
            <w:bookmarkEnd w:id="54"/>
            <w:r w:rsidRPr="001E1D92">
              <w:rPr>
                <w:rFonts w:ascii="Arial" w:hAnsi="Arial" w:cs="Arial"/>
                <w:bCs/>
                <w:color w:val="000000"/>
                <w:sz w:val="20"/>
                <w:szCs w:val="18"/>
              </w:rPr>
              <w:t>AGENCY OVERALL</w:t>
            </w:r>
            <w:bookmarkEnd w:id="55"/>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56" w:name="RANGE!L15"/>
            <w:r w:rsidRPr="001E1D92">
              <w:rPr>
                <w:rFonts w:ascii="Arial" w:hAnsi="Arial" w:cs="Arial"/>
                <w:i/>
                <w:color w:val="000000"/>
                <w:sz w:val="18"/>
              </w:rPr>
              <w:t> </w:t>
            </w:r>
            <w:bookmarkEnd w:id="56"/>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bookmarkStart w:id="57" w:name="RANGE!L18"/>
            <w:r w:rsidRPr="001E1D92">
              <w:rPr>
                <w:rFonts w:ascii="Arial" w:hAnsi="Arial" w:cs="Arial"/>
                <w:i/>
                <w:color w:val="000000"/>
                <w:sz w:val="18"/>
              </w:rPr>
              <w:t> </w:t>
            </w:r>
            <w:bookmarkEnd w:id="57"/>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VII.E. PENDING REQUESTS -- TEN OLDEST PENDING PERFECTED REQUESTS</w:t>
      </w:r>
    </w:p>
    <w:tbl>
      <w:tblPr>
        <w:tblW w:w="1472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2180"/>
        <w:gridCol w:w="1080"/>
        <w:gridCol w:w="1080"/>
        <w:gridCol w:w="1080"/>
        <w:gridCol w:w="1080"/>
        <w:gridCol w:w="1080"/>
        <w:gridCol w:w="1080"/>
        <w:gridCol w:w="1080"/>
        <w:gridCol w:w="1080"/>
        <w:gridCol w:w="1080"/>
        <w:gridCol w:w="108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10th Oldest Request</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9th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7th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5th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3rd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2nd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Oldest Request</w:t>
            </w:r>
          </w:p>
        </w:tc>
      </w:tr>
      <w:tr w:rsidR="001E1D92" w:rsidRPr="001E1D92" w:rsidTr="001E1D92">
        <w:tc>
          <w:tcPr>
            <w:tcW w:w="0" w:type="auto"/>
            <w:vMerge w:val="restart"/>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 of Receipt</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 Pending</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 of Receipt</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21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 Pending</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VIII.A. REQUESTS FOR EXPEDITED PROCESSING</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1740"/>
        <w:gridCol w:w="1740"/>
        <w:gridCol w:w="1740"/>
        <w:gridCol w:w="1740"/>
        <w:gridCol w:w="174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58" w:name="RANGE!H7:M7"/>
            <w:r w:rsidRPr="001E1D92">
              <w:rPr>
                <w:rFonts w:ascii="Arial" w:hAnsi="Arial" w:cs="Arial"/>
                <w:bCs/>
                <w:color w:val="000000"/>
                <w:sz w:val="20"/>
                <w:szCs w:val="18"/>
              </w:rPr>
              <w:t>Agency / Component</w:t>
            </w:r>
            <w:bookmarkEnd w:id="58"/>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Granted</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Denied</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 to Adjudicate</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 to Adjudicate</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Adjudicated Within Ten Calendar Days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59" w:name="RANGE!H10:M10"/>
            <w:r w:rsidRPr="001E1D92">
              <w:rPr>
                <w:rFonts w:ascii="Arial" w:hAnsi="Arial" w:cs="Arial"/>
                <w:bCs/>
                <w:color w:val="000000"/>
                <w:sz w:val="20"/>
                <w:szCs w:val="18"/>
              </w:rPr>
              <w:t>AGENCY OVERALL</w:t>
            </w:r>
            <w:bookmarkEnd w:id="59"/>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60" w:name="RANGE!H13"/>
            <w:r w:rsidRPr="001E1D92">
              <w:rPr>
                <w:rFonts w:ascii="Arial" w:hAnsi="Arial" w:cs="Arial"/>
                <w:i/>
                <w:color w:val="000000"/>
                <w:sz w:val="18"/>
              </w:rPr>
              <w:t> </w:t>
            </w:r>
            <w:bookmarkEnd w:id="60"/>
          </w:p>
        </w:tc>
      </w:tr>
      <w:tr w:rsidR="001E1D92" w:rsidRPr="001E1D92" w:rsidTr="001E1D92">
        <w:trPr>
          <w:trHeight w:val="30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30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61" w:name="RANGE!H16"/>
            <w:r w:rsidRPr="001E1D92">
              <w:rPr>
                <w:rFonts w:ascii="Arial" w:hAnsi="Arial" w:cs="Arial"/>
                <w:i/>
                <w:color w:val="000000"/>
                <w:sz w:val="18"/>
              </w:rPr>
              <w:t> </w:t>
            </w:r>
            <w:bookmarkEnd w:id="61"/>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VIII.B. Requests for Fee Waiver</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1740"/>
        <w:gridCol w:w="1740"/>
        <w:gridCol w:w="1740"/>
        <w:gridCol w:w="1740"/>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Granted</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Denied</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Median Number of Days to Adjudicate</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Average Number of Days to Adjudicate</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N/A</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1E1D92" w:rsidRPr="001E1D92" w:rsidTr="001E1D92">
        <w:trPr>
          <w:trHeight w:val="37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IX. FOIA Personnel and Costs</w:t>
            </w:r>
          </w:p>
        </w:tc>
      </w:tr>
    </w:tbl>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p>
    <w:tbl>
      <w:tblPr>
        <w:tblW w:w="1218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40"/>
        <w:gridCol w:w="1740"/>
        <w:gridCol w:w="1740"/>
        <w:gridCol w:w="1740"/>
        <w:gridCol w:w="1740"/>
        <w:gridCol w:w="1740"/>
        <w:gridCol w:w="1740"/>
      </w:tblGrid>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5220" w:type="dxa"/>
            <w:gridSpan w:val="3"/>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PERSONNEL</w:t>
            </w:r>
          </w:p>
        </w:tc>
        <w:tc>
          <w:tcPr>
            <w:tcW w:w="5220" w:type="dxa"/>
            <w:gridSpan w:val="3"/>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COSTS</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"Full-Time FOIA Employees"</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"Equivalent Full-Time FOIA Employees"</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 Number of "Full-Time FOIA Staff"</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Processing Costs</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Litigation-Related Costs</w:t>
            </w:r>
          </w:p>
        </w:tc>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 Costs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62" w:name="RANGE!G8:M8"/>
            <w:bookmarkStart w:id="63" w:name="RANGE!G9:G11"/>
            <w:bookmarkEnd w:id="62"/>
            <w:r w:rsidRPr="001E1D92">
              <w:rPr>
                <w:rFonts w:ascii="Arial" w:hAnsi="Arial" w:cs="Arial"/>
                <w:color w:val="000000"/>
                <w:sz w:val="20"/>
              </w:rPr>
              <w:t>NCD</w:t>
            </w:r>
            <w:bookmarkEnd w:id="63"/>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64" w:name="RANGE!K9:K11"/>
            <w:r w:rsidRPr="001E1D92">
              <w:rPr>
                <w:rFonts w:ascii="Arial" w:hAnsi="Arial" w:cs="Arial"/>
                <w:color w:val="000000"/>
                <w:sz w:val="20"/>
              </w:rPr>
              <w:t>$8,900.00</w:t>
            </w:r>
            <w:bookmarkEnd w:id="64"/>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$8,900.00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$0.00</w:t>
            </w:r>
          </w:p>
        </w:tc>
      </w:tr>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65" w:name="RANGE!G11:M11"/>
            <w:r w:rsidRPr="001E1D92">
              <w:rPr>
                <w:rFonts w:ascii="Arial" w:hAnsi="Arial" w:cs="Arial"/>
                <w:bCs/>
                <w:color w:val="000000"/>
                <w:sz w:val="20"/>
                <w:szCs w:val="18"/>
              </w:rPr>
              <w:t>AGENCY OVERALL</w:t>
            </w:r>
            <w:bookmarkEnd w:id="65"/>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$8,900.00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$8,900.00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1E1D92" w:rsidRPr="001E1D92" w:rsidTr="001E1D92">
        <w:trPr>
          <w:trHeight w:val="31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X. Fees Collected for Processing Requests</w:t>
            </w:r>
          </w:p>
        </w:tc>
      </w:tr>
    </w:tbl>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p>
    <w:tbl>
      <w:tblPr>
        <w:tblW w:w="684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66" w:name="RANGE!E7:G7"/>
            <w:r w:rsidRPr="001E1D92">
              <w:rPr>
                <w:rFonts w:ascii="Arial" w:hAnsi="Arial" w:cs="Arial"/>
                <w:bCs/>
                <w:color w:val="000000"/>
                <w:sz w:val="20"/>
                <w:szCs w:val="18"/>
              </w:rPr>
              <w:t>Agency / Component</w:t>
            </w:r>
            <w:bookmarkEnd w:id="66"/>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Total Amount of Fees Collected</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Percentage of Total Costs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0.00%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67" w:name="RANGE!E10:G10"/>
            <w:r w:rsidRPr="001E1D92">
              <w:rPr>
                <w:rFonts w:ascii="Arial" w:hAnsi="Arial" w:cs="Arial"/>
                <w:bCs/>
                <w:color w:val="000000"/>
                <w:sz w:val="20"/>
                <w:szCs w:val="18"/>
              </w:rPr>
              <w:t>AGENCY OVERALL</w:t>
            </w:r>
            <w:bookmarkEnd w:id="67"/>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$0.00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0.00%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68" w:name="RANGE!E13"/>
            <w:r w:rsidRPr="001E1D92">
              <w:rPr>
                <w:rFonts w:ascii="Arial" w:hAnsi="Arial" w:cs="Arial"/>
                <w:i/>
                <w:color w:val="000000"/>
                <w:sz w:val="18"/>
              </w:rPr>
              <w:t> </w:t>
            </w:r>
            <w:bookmarkEnd w:id="68"/>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69" w:name="RANGE!E16"/>
            <w:r w:rsidRPr="001E1D92">
              <w:rPr>
                <w:rFonts w:ascii="Arial" w:hAnsi="Arial" w:cs="Arial"/>
                <w:i/>
                <w:color w:val="000000"/>
                <w:sz w:val="18"/>
              </w:rPr>
              <w:t> </w:t>
            </w:r>
            <w:bookmarkEnd w:id="69"/>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1E1D92" w:rsidRPr="001E1D92" w:rsidTr="001E1D92">
        <w:trPr>
          <w:trHeight w:val="31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XI.A. Number of Times Subsection Used</w:t>
            </w:r>
          </w:p>
        </w:tc>
      </w:tr>
    </w:tbl>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p>
    <w:tbl>
      <w:tblPr>
        <w:tblW w:w="70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620"/>
        <w:gridCol w:w="4460"/>
      </w:tblGrid>
      <w:tr w:rsidR="001E1D92" w:rsidRPr="001E1D92" w:rsidTr="001E1D92">
        <w:tc>
          <w:tcPr>
            <w:tcW w:w="262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0" w:name="RANGE!E7:F7"/>
            <w:r w:rsidRPr="001E1D92">
              <w:rPr>
                <w:rFonts w:ascii="Arial" w:hAnsi="Arial" w:cs="Arial"/>
                <w:bCs/>
                <w:color w:val="000000"/>
                <w:sz w:val="20"/>
                <w:szCs w:val="18"/>
              </w:rPr>
              <w:t>Agency / Component</w:t>
            </w:r>
            <w:bookmarkEnd w:id="70"/>
          </w:p>
        </w:tc>
        <w:tc>
          <w:tcPr>
            <w:tcW w:w="44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Times Subsection Used</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bookmarkStart w:id="71" w:name="RANGE!E8:E10"/>
            <w:r w:rsidRPr="001E1D92">
              <w:rPr>
                <w:rFonts w:ascii="Arial" w:hAnsi="Arial" w:cs="Arial"/>
                <w:color w:val="000000"/>
                <w:sz w:val="20"/>
              </w:rPr>
              <w:t>NCD</w:t>
            </w:r>
            <w:bookmarkEnd w:id="71"/>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62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2" w:name="RANGE!E10:F10"/>
            <w:r w:rsidRPr="001E1D92">
              <w:rPr>
                <w:rFonts w:ascii="Arial" w:hAnsi="Arial" w:cs="Arial"/>
                <w:bCs/>
                <w:color w:val="000000"/>
                <w:sz w:val="20"/>
                <w:szCs w:val="18"/>
              </w:rPr>
              <w:t>AGENCY OVERALL</w:t>
            </w:r>
            <w:bookmarkEnd w:id="72"/>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1E1D92" w:rsidRPr="001E1D92" w:rsidTr="001E1D92">
        <w:trPr>
          <w:trHeight w:val="31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XI.B. Number of Subsection Postings</w:t>
            </w:r>
          </w:p>
        </w:tc>
      </w:tr>
    </w:tbl>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p>
    <w:tbl>
      <w:tblPr>
        <w:tblW w:w="68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Records Posted by the FOIA Office</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Records Posted by Program Offices</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9</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bookmarkStart w:id="73" w:name="RANGE!G8:G10"/>
            <w:r w:rsidRPr="001E1D92">
              <w:rPr>
                <w:rFonts w:ascii="Arial" w:hAnsi="Arial" w:cs="Arial"/>
                <w:color w:val="000000"/>
                <w:sz w:val="20"/>
              </w:rPr>
              <w:t>24</w:t>
            </w:r>
            <w:bookmarkEnd w:id="73"/>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9</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24</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tbl>
      <w:tblPr>
        <w:tblW w:w="10700" w:type="dxa"/>
        <w:tblInd w:w="5" w:type="dxa"/>
        <w:shd w:val="clear" w:color="000000" w:fill="auto"/>
        <w:tblCellMar>
          <w:left w:w="0" w:type="dxa"/>
          <w:right w:w="0" w:type="dxa"/>
        </w:tblCellMar>
        <w:tblLook w:val="04A0" w:firstRow="1" w:lastRow="0" w:firstColumn="1" w:lastColumn="0" w:noHBand="0" w:noVBand="1"/>
      </w:tblPr>
      <w:tblGrid>
        <w:gridCol w:w="10716"/>
      </w:tblGrid>
      <w:tr w:rsidR="001E1D92" w:rsidRPr="001E1D92" w:rsidTr="001E1D92">
        <w:trPr>
          <w:trHeight w:val="310"/>
        </w:trPr>
        <w:tc>
          <w:tcPr>
            <w:tcW w:w="10700" w:type="dxa"/>
            <w:shd w:val="clear" w:color="000000" w:fill="auto"/>
            <w:noWrap/>
            <w:vAlign w:val="bottom"/>
            <w:hideMark/>
          </w:tcPr>
          <w:p w:rsidR="001E1D92" w:rsidRPr="001E1D92" w:rsidRDefault="001E1D92">
            <w:pPr>
              <w:rPr>
                <w:rFonts w:ascii="Arial" w:hAnsi="Arial" w:cs="Arial"/>
                <w:b/>
                <w:bCs/>
                <w:caps/>
                <w:color w:val="000000"/>
                <w:sz w:val="24"/>
              </w:rPr>
            </w:pPr>
            <w:r w:rsidRPr="001E1D92">
              <w:rPr>
                <w:rFonts w:ascii="Arial" w:hAnsi="Arial" w:cs="Arial"/>
                <w:b/>
                <w:bCs/>
                <w:caps/>
                <w:color w:val="000000"/>
                <w:sz w:val="24"/>
              </w:rPr>
              <w:lastRenderedPageBreak/>
              <w:t>XII.A. Backlogs of FOIA Requests and Administrative Appeals</w:t>
            </w:r>
          </w:p>
        </w:tc>
      </w:tr>
    </w:tbl>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p>
    <w:tbl>
      <w:tblPr>
        <w:tblW w:w="68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Requests as of End of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Appeals as of End of Fiscal Year</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XII.B. CONSULTATIONS ON FOIA REQUESTS -- RECEIVED, PROCESSED, AND PENDING CONSULTATIONS</w:t>
      </w:r>
    </w:p>
    <w:tbl>
      <w:tblPr>
        <w:tblW w:w="1140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Consultations Received from Other Agencies that were </w:t>
            </w:r>
            <w:r w:rsidRPr="001E1D92">
              <w:rPr>
                <w:rFonts w:ascii="Arial" w:hAnsi="Arial" w:cs="Arial"/>
                <w:bCs/>
                <w:color w:val="000000"/>
                <w:sz w:val="20"/>
                <w:szCs w:val="18"/>
                <w:u w:val="single"/>
              </w:rPr>
              <w:t>Pending</w:t>
            </w:r>
            <w:r w:rsidRPr="001E1D92">
              <w:rPr>
                <w:rFonts w:ascii="Arial" w:hAnsi="Arial" w:cs="Arial"/>
                <w:bCs/>
                <w:color w:val="000000"/>
                <w:sz w:val="20"/>
                <w:szCs w:val="18"/>
              </w:rPr>
              <w:t xml:space="preserve"> at the Agency as of </w:t>
            </w:r>
            <w:r w:rsidRPr="001E1D92">
              <w:rPr>
                <w:rFonts w:ascii="Arial" w:hAnsi="Arial" w:cs="Arial"/>
                <w:bCs/>
                <w:color w:val="000000"/>
                <w:sz w:val="20"/>
                <w:szCs w:val="18"/>
                <w:u w:val="single"/>
              </w:rPr>
              <w:t>Start</w:t>
            </w:r>
            <w:r w:rsidRPr="001E1D92">
              <w:rPr>
                <w:rFonts w:ascii="Arial" w:hAnsi="Arial" w:cs="Arial"/>
                <w:bCs/>
                <w:color w:val="000000"/>
                <w:sz w:val="20"/>
                <w:szCs w:val="18"/>
              </w:rPr>
              <w:br/>
              <w:t>of the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w:t>
            </w:r>
            <w:r w:rsidRPr="001E1D92">
              <w:rPr>
                <w:rFonts w:ascii="Arial" w:hAnsi="Arial" w:cs="Arial"/>
                <w:bCs/>
                <w:color w:val="000000"/>
                <w:sz w:val="20"/>
                <w:szCs w:val="18"/>
              </w:rPr>
              <w:br/>
              <w:t xml:space="preserve">Consultations </w:t>
            </w:r>
            <w:r w:rsidRPr="001E1D92">
              <w:rPr>
                <w:rFonts w:ascii="Arial" w:hAnsi="Arial" w:cs="Arial"/>
                <w:bCs/>
                <w:color w:val="000000"/>
                <w:sz w:val="20"/>
                <w:szCs w:val="18"/>
                <w:u w:val="single"/>
              </w:rPr>
              <w:t>Received</w:t>
            </w:r>
            <w:r w:rsidRPr="001E1D92">
              <w:rPr>
                <w:rFonts w:ascii="Arial" w:hAnsi="Arial" w:cs="Arial"/>
                <w:bCs/>
                <w:color w:val="000000"/>
                <w:sz w:val="20"/>
                <w:szCs w:val="18"/>
              </w:rPr>
              <w:t xml:space="preserve"> from Other Agencies During the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Consultations Received from Other Agencies that were </w:t>
            </w:r>
            <w:r w:rsidRPr="001E1D92">
              <w:rPr>
                <w:rFonts w:ascii="Arial" w:hAnsi="Arial" w:cs="Arial"/>
                <w:bCs/>
                <w:color w:val="000000"/>
                <w:sz w:val="20"/>
                <w:szCs w:val="18"/>
                <w:u w:val="single"/>
              </w:rPr>
              <w:t>Processed</w:t>
            </w:r>
            <w:r w:rsidRPr="001E1D92">
              <w:rPr>
                <w:rFonts w:ascii="Arial" w:hAnsi="Arial" w:cs="Arial"/>
                <w:bCs/>
                <w:color w:val="000000"/>
                <w:sz w:val="20"/>
                <w:szCs w:val="18"/>
              </w:rPr>
              <w:t xml:space="preserve"> by the Agency During the Fiscal Year</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Consultations Received from Other Agencies that were </w:t>
            </w:r>
            <w:r w:rsidRPr="001E1D92">
              <w:rPr>
                <w:rFonts w:ascii="Arial" w:hAnsi="Arial" w:cs="Arial"/>
                <w:bCs/>
                <w:color w:val="000000"/>
                <w:sz w:val="20"/>
                <w:szCs w:val="18"/>
                <w:u w:val="single"/>
              </w:rPr>
              <w:t>Pending</w:t>
            </w:r>
            <w:r w:rsidRPr="001E1D92">
              <w:rPr>
                <w:rFonts w:ascii="Arial" w:hAnsi="Arial" w:cs="Arial"/>
                <w:bCs/>
                <w:color w:val="000000"/>
                <w:sz w:val="20"/>
                <w:szCs w:val="18"/>
              </w:rPr>
              <w:t xml:space="preserve"> at the Agency as of </w:t>
            </w:r>
            <w:r w:rsidRPr="001E1D92">
              <w:rPr>
                <w:rFonts w:ascii="Arial" w:hAnsi="Arial" w:cs="Arial"/>
                <w:bCs/>
                <w:color w:val="000000"/>
                <w:sz w:val="20"/>
                <w:szCs w:val="18"/>
                <w:u w:val="single"/>
              </w:rPr>
              <w:t>End</w:t>
            </w:r>
            <w:r w:rsidRPr="001E1D92">
              <w:rPr>
                <w:rFonts w:ascii="Arial" w:hAnsi="Arial" w:cs="Arial"/>
                <w:bCs/>
                <w:color w:val="000000"/>
                <w:sz w:val="20"/>
                <w:szCs w:val="18"/>
              </w:rPr>
              <w:br/>
              <w:t>of the Fiscal Year</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center"/>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XII.C. CONSULTATIONS ON FOIA REQUESTS -- TEN OLDEST CONSULTATIONS RECEIVED FROM OTHER AGENCIES AND PENDING AT THE AGENCY</w:t>
      </w:r>
    </w:p>
    <w:tbl>
      <w:tblPr>
        <w:tblW w:w="14600"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34"/>
        <w:gridCol w:w="2046"/>
        <w:gridCol w:w="1122"/>
        <w:gridCol w:w="1072"/>
        <w:gridCol w:w="1072"/>
        <w:gridCol w:w="1072"/>
        <w:gridCol w:w="1072"/>
        <w:gridCol w:w="1072"/>
        <w:gridCol w:w="1072"/>
        <w:gridCol w:w="1072"/>
        <w:gridCol w:w="1072"/>
        <w:gridCol w:w="1122"/>
      </w:tblGrid>
      <w:tr w:rsidR="001E1D92" w:rsidRPr="001E1D92" w:rsidTr="001E1D92">
        <w:tc>
          <w:tcPr>
            <w:tcW w:w="174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0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10th Oldest Consultation</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9th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8th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7th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6th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5th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4th</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3rd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2nd</w:t>
            </w:r>
          </w:p>
        </w:tc>
        <w:tc>
          <w:tcPr>
            <w:tcW w:w="10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Oldest Consultation</w:t>
            </w:r>
          </w:p>
        </w:tc>
      </w:tr>
      <w:tr w:rsidR="001E1D92" w:rsidRPr="001E1D92" w:rsidTr="001E1D92">
        <w:tc>
          <w:tcPr>
            <w:tcW w:w="0" w:type="auto"/>
            <w:vMerge w:val="restart"/>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20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color w:val="000000"/>
                <w:sz w:val="20"/>
              </w:rPr>
            </w:pPr>
          </w:p>
        </w:tc>
        <w:tc>
          <w:tcPr>
            <w:tcW w:w="20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 </w:t>
            </w:r>
          </w:p>
        </w:tc>
      </w:tr>
      <w:tr w:rsidR="001E1D92" w:rsidRPr="001E1D92" w:rsidTr="001E1D92">
        <w:tc>
          <w:tcPr>
            <w:tcW w:w="174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20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Date</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N/A</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206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Days</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szCs w:val="18"/>
              </w:rPr>
            </w:pPr>
            <w:r w:rsidRPr="001E1D92">
              <w:rPr>
                <w:rFonts w:ascii="Arial" w:hAnsi="Arial" w:cs="Arial"/>
                <w:color w:val="000000"/>
                <w:sz w:val="20"/>
                <w:szCs w:val="18"/>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XII.D.(1). COMPARISON OF NUMBERS OF REQUESTS FROM PREVIOUS AND CURRENT ANNUAL REPORT -- REQUESTS RECEIVED AND PROCESSED</w:t>
      </w:r>
    </w:p>
    <w:tbl>
      <w:tblPr>
        <w:tblW w:w="114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tblGrid>
      <w:tr w:rsidR="001E1D92" w:rsidRPr="001E1D92" w:rsidTr="001E1D92">
        <w:tc>
          <w:tcPr>
            <w:tcW w:w="228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4560" w:type="dxa"/>
            <w:gridSpan w:val="2"/>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REQUESTS </w:t>
            </w:r>
            <w:r w:rsidRPr="001E1D92">
              <w:rPr>
                <w:rFonts w:ascii="Arial" w:hAnsi="Arial" w:cs="Arial"/>
                <w:bCs/>
                <w:color w:val="000000"/>
                <w:sz w:val="20"/>
                <w:szCs w:val="18"/>
                <w:u w:val="single"/>
              </w:rPr>
              <w:t>RECEIVED</w:t>
            </w:r>
          </w:p>
        </w:tc>
        <w:tc>
          <w:tcPr>
            <w:tcW w:w="4560" w:type="dxa"/>
            <w:gridSpan w:val="2"/>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REQUESTS </w:t>
            </w:r>
            <w:r w:rsidRPr="001E1D92">
              <w:rPr>
                <w:rFonts w:ascii="Arial" w:hAnsi="Arial" w:cs="Arial"/>
                <w:bCs/>
                <w:color w:val="000000"/>
                <w:sz w:val="20"/>
                <w:szCs w:val="18"/>
                <w:u w:val="single"/>
              </w:rPr>
              <w:t>PROCESSED</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Received During Fiscal Year from Last Year's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Received During Fiscal Year from Current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Processed During Fiscal Year from Last Year's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Processed During Fiscal Year from Current Annual Report</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4" w:name="RANGE!I8:M8"/>
            <w:bookmarkStart w:id="75" w:name="RANGE!I11:M11"/>
            <w:bookmarkEnd w:id="74"/>
            <w:r w:rsidRPr="001E1D92">
              <w:rPr>
                <w:rFonts w:ascii="Arial" w:hAnsi="Arial" w:cs="Arial"/>
                <w:bCs/>
                <w:color w:val="000000"/>
                <w:sz w:val="20"/>
                <w:szCs w:val="18"/>
              </w:rPr>
              <w:t>AGENCY OVERALL</w:t>
            </w:r>
            <w:bookmarkEnd w:id="75"/>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1</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XII.D.(2). COMPARISON OF NUMBERS OF REQUESTS FROM PREVIOUS AND CURRENT ANNUAL REPORT -- BACKLOGGED REQUESTS</w:t>
      </w:r>
    </w:p>
    <w:tbl>
      <w:tblPr>
        <w:tblW w:w="72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500"/>
        <w:gridCol w:w="250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6" w:name="RANGE!F7:H7"/>
            <w:r w:rsidRPr="001E1D92">
              <w:rPr>
                <w:rFonts w:ascii="Arial" w:hAnsi="Arial" w:cs="Arial"/>
                <w:bCs/>
                <w:color w:val="000000"/>
                <w:sz w:val="20"/>
                <w:szCs w:val="18"/>
              </w:rPr>
              <w:t>Agency / Component</w:t>
            </w:r>
            <w:bookmarkEnd w:id="76"/>
          </w:p>
        </w:tc>
        <w:tc>
          <w:tcPr>
            <w:tcW w:w="25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Requests as of End of the Fiscal Year from Previous Annual Report</w:t>
            </w:r>
          </w:p>
        </w:tc>
        <w:tc>
          <w:tcPr>
            <w:tcW w:w="25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Requests as of End of the Fiscal Year from Current Annual Report</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bookmarkStart w:id="77" w:name="RANGE!F10:H10"/>
            <w:r w:rsidRPr="001E1D92">
              <w:rPr>
                <w:rFonts w:ascii="Arial" w:hAnsi="Arial" w:cs="Arial"/>
                <w:bCs/>
                <w:color w:val="000000"/>
                <w:sz w:val="20"/>
                <w:szCs w:val="18"/>
              </w:rPr>
              <w:t>AGENCY OVERALL</w:t>
            </w:r>
            <w:bookmarkEnd w:id="77"/>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78" w:name="RANGE!F13"/>
            <w:r w:rsidRPr="001E1D92">
              <w:rPr>
                <w:rFonts w:ascii="Arial" w:hAnsi="Arial" w:cs="Arial"/>
                <w:i/>
                <w:color w:val="000000"/>
                <w:sz w:val="18"/>
              </w:rPr>
              <w:t> </w:t>
            </w:r>
            <w:bookmarkEnd w:id="78"/>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bookmarkStart w:id="79" w:name="RANGE!F16"/>
            <w:r w:rsidRPr="001E1D92">
              <w:rPr>
                <w:rFonts w:ascii="Arial" w:hAnsi="Arial" w:cs="Arial"/>
                <w:i/>
                <w:color w:val="000000"/>
                <w:sz w:val="18"/>
              </w:rPr>
              <w:t> </w:t>
            </w:r>
            <w:bookmarkEnd w:id="79"/>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5840" w:h="12240" w:orient="landscape"/>
          <w:pgMar w:top="720" w:right="1440" w:bottom="1440" w:left="720" w:header="720" w:footer="720" w:gutter="0"/>
          <w:cols w:space="720"/>
          <w:docGrid w:linePitch="360"/>
        </w:sectPr>
      </w:pPr>
      <w:r w:rsidRPr="001E1D92">
        <w:rPr>
          <w:rFonts w:ascii="Arial" w:hAnsi="Arial" w:cs="Arial"/>
          <w:b/>
          <w:caps/>
          <w:color w:val="000000"/>
          <w:sz w:val="24"/>
        </w:rPr>
        <w:lastRenderedPageBreak/>
        <w:t>XII.E.(1). COMPARISON OF NUMBERS OF ADMINISTRATIVE APPEALS FROM PREVIOUS AND CURRENT ANNUAL REPORT -- APPEALS RECEIVED AND PROCESSED</w:t>
      </w:r>
    </w:p>
    <w:tbl>
      <w:tblPr>
        <w:tblW w:w="1140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280"/>
        <w:gridCol w:w="2280"/>
        <w:gridCol w:w="2280"/>
        <w:gridCol w:w="2280"/>
      </w:tblGrid>
      <w:tr w:rsidR="001E1D92" w:rsidRPr="001E1D92" w:rsidTr="001E1D92">
        <w:tc>
          <w:tcPr>
            <w:tcW w:w="2280" w:type="dxa"/>
            <w:vMerge w:val="restart"/>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4560" w:type="dxa"/>
            <w:gridSpan w:val="2"/>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APPEALS </w:t>
            </w:r>
            <w:r w:rsidRPr="001E1D92">
              <w:rPr>
                <w:rFonts w:ascii="Arial" w:hAnsi="Arial" w:cs="Arial"/>
                <w:bCs/>
                <w:color w:val="000000"/>
                <w:sz w:val="20"/>
                <w:szCs w:val="18"/>
                <w:u w:val="single"/>
              </w:rPr>
              <w:t>RECEIVED</w:t>
            </w:r>
          </w:p>
        </w:tc>
        <w:tc>
          <w:tcPr>
            <w:tcW w:w="4560" w:type="dxa"/>
            <w:gridSpan w:val="2"/>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 xml:space="preserve">NUMBER OF APPEALS </w:t>
            </w:r>
            <w:r w:rsidRPr="001E1D92">
              <w:rPr>
                <w:rFonts w:ascii="Arial" w:hAnsi="Arial" w:cs="Arial"/>
                <w:bCs/>
                <w:color w:val="000000"/>
                <w:sz w:val="20"/>
                <w:szCs w:val="18"/>
                <w:u w:val="single"/>
              </w:rPr>
              <w:t>PROCESSED</w:t>
            </w:r>
          </w:p>
        </w:tc>
      </w:tr>
      <w:tr w:rsidR="001E1D92" w:rsidRPr="001E1D92" w:rsidTr="001E1D92">
        <w:tc>
          <w:tcPr>
            <w:tcW w:w="0" w:type="auto"/>
            <w:vMerge/>
            <w:shd w:val="clear" w:color="000000" w:fill="auto"/>
            <w:vAlign w:val="center"/>
            <w:hideMark/>
          </w:tcPr>
          <w:p w:rsidR="001E1D92" w:rsidRPr="001E1D92" w:rsidRDefault="001E1D92" w:rsidP="001E1D92">
            <w:pPr>
              <w:spacing w:afterLines="50" w:after="120"/>
              <w:rPr>
                <w:rFonts w:ascii="Arial" w:hAnsi="Arial" w:cs="Arial"/>
                <w:bCs/>
                <w:color w:val="000000"/>
                <w:sz w:val="20"/>
                <w:szCs w:val="18"/>
              </w:rPr>
            </w:pP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Received During Fiscal Year from Last Year's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Received During Fiscal Year from Current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Processed During Fiscal Year from Last Year's Annual Report</w:t>
            </w:r>
          </w:p>
        </w:tc>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Processed During Fiscal Year from Current Annual Report</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5840" w:h="12240" w:orient="landscape"/>
          <w:pgMar w:top="720" w:right="1440" w:bottom="1440" w:left="720" w:header="720" w:footer="720" w:gutter="0"/>
          <w:cols w:space="720"/>
          <w:docGrid w:linePitch="360"/>
        </w:sectPr>
      </w:pPr>
    </w:p>
    <w:p w:rsidR="001E1D92" w:rsidRDefault="001E1D92" w:rsidP="001E1D92">
      <w:pPr>
        <w:spacing w:afterLines="50" w:after="120"/>
        <w:rPr>
          <w:rFonts w:ascii="Arial" w:hAnsi="Arial" w:cs="Arial"/>
          <w:b/>
          <w:caps/>
          <w:color w:val="000000"/>
          <w:sz w:val="24"/>
        </w:rPr>
        <w:sectPr w:rsidR="001E1D92" w:rsidSect="001E1D92">
          <w:pgSz w:w="12240" w:h="15840"/>
          <w:pgMar w:top="1440" w:right="1440" w:bottom="720" w:left="720" w:header="720" w:footer="720" w:gutter="0"/>
          <w:cols w:space="720"/>
          <w:docGrid w:linePitch="360"/>
        </w:sectPr>
      </w:pPr>
      <w:r w:rsidRPr="001E1D92">
        <w:rPr>
          <w:rFonts w:ascii="Arial" w:hAnsi="Arial" w:cs="Arial"/>
          <w:b/>
          <w:caps/>
          <w:color w:val="000000"/>
          <w:sz w:val="24"/>
        </w:rPr>
        <w:lastRenderedPageBreak/>
        <w:t>XII.E.(2). COMPARISON OF NUMBERS OF ADMINISTRATIVE APPEALS FROM PREVIOUS AND CURRENT ANNUAL REPORT -- BACKLOGGED APPEALS</w:t>
      </w:r>
    </w:p>
    <w:tbl>
      <w:tblPr>
        <w:tblW w:w="728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500"/>
        <w:gridCol w:w="2500"/>
      </w:tblGrid>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 Component</w:t>
            </w:r>
          </w:p>
        </w:tc>
        <w:tc>
          <w:tcPr>
            <w:tcW w:w="25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Appeals as of End of the Fiscal Year from Previous Annual Report</w:t>
            </w:r>
          </w:p>
        </w:tc>
        <w:tc>
          <w:tcPr>
            <w:tcW w:w="250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Number of Backlogged Appeals as of End of the Fiscal Year from Current Annual Report</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NCD</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0</w:t>
            </w:r>
          </w:p>
        </w:tc>
      </w:tr>
      <w:tr w:rsidR="001E1D92" w:rsidRPr="001E1D92" w:rsidTr="001E1D92">
        <w:tc>
          <w:tcPr>
            <w:tcW w:w="0" w:type="auto"/>
            <w:shd w:val="clear" w:color="000000" w:fill="auto"/>
            <w:noWrap/>
            <w:vAlign w:val="bottom"/>
            <w:hideMark/>
          </w:tcPr>
          <w:p w:rsidR="001E1D92" w:rsidRPr="001E1D92" w:rsidRDefault="001E1D92" w:rsidP="001E1D92">
            <w:pPr>
              <w:spacing w:afterLines="50" w:after="120"/>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color w:val="000000"/>
                <w:sz w:val="20"/>
              </w:rPr>
            </w:pPr>
            <w:r w:rsidRPr="001E1D92">
              <w:rPr>
                <w:rFonts w:ascii="Arial" w:hAnsi="Arial" w:cs="Arial"/>
                <w:color w:val="000000"/>
                <w:sz w:val="20"/>
              </w:rPr>
              <w:t> </w:t>
            </w:r>
          </w:p>
        </w:tc>
      </w:tr>
      <w:tr w:rsidR="001E1D92" w:rsidRPr="001E1D92" w:rsidTr="001E1D92">
        <w:tc>
          <w:tcPr>
            <w:tcW w:w="2280" w:type="dxa"/>
            <w:shd w:val="clear" w:color="000000" w:fill="auto"/>
            <w:vAlign w:val="center"/>
            <w:hideMark/>
          </w:tcPr>
          <w:p w:rsidR="001E1D92" w:rsidRPr="001E1D92" w:rsidRDefault="001E1D92" w:rsidP="001E1D92">
            <w:pPr>
              <w:spacing w:afterLines="50" w:after="120"/>
              <w:jc w:val="center"/>
              <w:rPr>
                <w:rFonts w:ascii="Arial" w:hAnsi="Arial" w:cs="Arial"/>
                <w:bCs/>
                <w:color w:val="000000"/>
                <w:sz w:val="20"/>
                <w:szCs w:val="18"/>
              </w:rPr>
            </w:pPr>
            <w:r w:rsidRPr="001E1D92">
              <w:rPr>
                <w:rFonts w:ascii="Arial" w:hAnsi="Arial" w:cs="Arial"/>
                <w:bCs/>
                <w:color w:val="000000"/>
                <w:sz w:val="20"/>
                <w:szCs w:val="18"/>
              </w:rPr>
              <w:t>AGENCY OVERALL</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c>
          <w:tcPr>
            <w:tcW w:w="0" w:type="auto"/>
            <w:shd w:val="clear" w:color="000000" w:fill="auto"/>
            <w:noWrap/>
            <w:vAlign w:val="bottom"/>
            <w:hideMark/>
          </w:tcPr>
          <w:p w:rsidR="001E1D92" w:rsidRPr="001E1D92" w:rsidRDefault="001E1D92" w:rsidP="001E1D92">
            <w:pPr>
              <w:spacing w:afterLines="50" w:after="120"/>
              <w:jc w:val="right"/>
              <w:rPr>
                <w:rFonts w:ascii="Arial" w:hAnsi="Arial" w:cs="Arial"/>
                <w:bCs/>
                <w:color w:val="000000"/>
                <w:sz w:val="20"/>
              </w:rPr>
            </w:pPr>
            <w:r w:rsidRPr="001E1D92">
              <w:rPr>
                <w:rFonts w:ascii="Arial" w:hAnsi="Arial" w:cs="Arial"/>
                <w:bCs/>
                <w:color w:val="000000"/>
                <w:sz w:val="20"/>
              </w:rPr>
              <w:t>0</w:t>
            </w:r>
          </w:p>
        </w:tc>
      </w:tr>
    </w:tbl>
    <w:p w:rsidR="001E1D92" w:rsidRDefault="001E1D92" w:rsidP="001E1D92">
      <w:pPr>
        <w:spacing w:afterLines="50" w:after="120"/>
        <w:rPr>
          <w:rFonts w:ascii="Arial" w:hAnsi="Arial" w:cs="Arial"/>
          <w:caps/>
          <w:color w:val="000000"/>
          <w:sz w:val="20"/>
        </w:rPr>
        <w:sectPr w:rsidR="001E1D92" w:rsidSect="001E1D92">
          <w:type w:val="continuous"/>
          <w:pgSz w:w="12240" w:h="15840"/>
          <w:pgMar w:top="1440" w:right="1440" w:bottom="72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00"/>
      </w:tblGrid>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vAlign w:val="bottom"/>
            <w:hideMark/>
          </w:tcPr>
          <w:p w:rsidR="001E1D92" w:rsidRPr="001E1D92" w:rsidRDefault="001E1D92">
            <w:pPr>
              <w:rPr>
                <w:rFonts w:ascii="Arial" w:hAnsi="Arial" w:cs="Arial"/>
                <w:i/>
                <w:color w:val="000000"/>
                <w:sz w:val="18"/>
              </w:rPr>
            </w:pPr>
            <w:r w:rsidRPr="001E1D92">
              <w:rPr>
                <w:rFonts w:ascii="Arial" w:hAnsi="Arial" w:cs="Arial"/>
                <w:i/>
                <w:color w:val="000000"/>
                <w:sz w:val="18"/>
              </w:rPr>
              <w:t> </w:t>
            </w:r>
          </w:p>
        </w:tc>
      </w:tr>
      <w:tr w:rsidR="001E1D92" w:rsidRPr="001E1D92" w:rsidTr="001E1D92">
        <w:trPr>
          <w:trHeight w:val="290"/>
        </w:trPr>
        <w:tc>
          <w:tcPr>
            <w:tcW w:w="10700" w:type="dxa"/>
            <w:shd w:val="clear" w:color="000000" w:fill="auto"/>
            <w:noWrap/>
            <w:vAlign w:val="bottom"/>
            <w:hideMark/>
          </w:tcPr>
          <w:p w:rsidR="001E1D92" w:rsidRPr="001E1D92" w:rsidRDefault="001E1D92">
            <w:pPr>
              <w:jc w:val="center"/>
              <w:rPr>
                <w:rFonts w:ascii="Arial" w:hAnsi="Arial" w:cs="Arial"/>
                <w:i/>
                <w:color w:val="000000"/>
                <w:sz w:val="18"/>
              </w:rPr>
            </w:pPr>
            <w:r w:rsidRPr="001E1D92">
              <w:rPr>
                <w:rFonts w:ascii="Arial" w:hAnsi="Arial" w:cs="Arial"/>
                <w:i/>
                <w:color w:val="000000"/>
                <w:sz w:val="18"/>
              </w:rPr>
              <w:t> </w:t>
            </w:r>
          </w:p>
        </w:tc>
      </w:tr>
    </w:tbl>
    <w:p w:rsidR="001E1D92" w:rsidRDefault="001E1D92" w:rsidP="001E1D92">
      <w:pPr>
        <w:spacing w:afterLines="50" w:after="120"/>
        <w:rPr>
          <w:rFonts w:ascii="Arial" w:hAnsi="Arial" w:cs="Arial"/>
          <w:i/>
          <w:caps/>
          <w:color w:val="000000"/>
          <w:sz w:val="18"/>
        </w:rPr>
        <w:sectPr w:rsidR="001E1D92" w:rsidSect="001E1D92">
          <w:type w:val="continuous"/>
          <w:pgSz w:w="12240" w:h="15840"/>
          <w:pgMar w:top="1440" w:right="1440" w:bottom="720" w:left="720" w:header="720" w:footer="720" w:gutter="0"/>
          <w:cols w:space="720"/>
          <w:docGrid w:linePitch="360"/>
        </w:sectPr>
      </w:pPr>
    </w:p>
    <w:p w:rsidR="00A53690" w:rsidRPr="001E1D92" w:rsidRDefault="00A53690" w:rsidP="001E1D92">
      <w:pPr>
        <w:spacing w:afterLines="50" w:after="120"/>
        <w:rPr>
          <w:rFonts w:ascii="Arial" w:hAnsi="Arial" w:cs="Arial"/>
          <w:i/>
          <w:caps/>
          <w:color w:val="000000"/>
          <w:sz w:val="18"/>
        </w:rPr>
      </w:pPr>
    </w:p>
    <w:sectPr w:rsidR="00A53690" w:rsidRPr="001E1D92" w:rsidSect="001E1D92">
      <w:pgSz w:w="12240" w:h="15840"/>
      <w:pgMar w:top="1440" w:right="14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61365"/>
    <w:multiLevelType w:val="hybridMultilevel"/>
    <w:tmpl w:val="89F28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ED71A35-25D4-4F01-A5F9-E68C95681FC1}"/>
    <w:docVar w:name="dgnword-eventsink" w:val="488463000"/>
  </w:docVars>
  <w:rsids>
    <w:rsidRoot w:val="001E1D92"/>
    <w:rsid w:val="001E1D92"/>
    <w:rsid w:val="00314B58"/>
    <w:rsid w:val="004C2AFD"/>
    <w:rsid w:val="004F63D7"/>
    <w:rsid w:val="007D54A6"/>
    <w:rsid w:val="00A53690"/>
    <w:rsid w:val="00FE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1B44"/>
  <w15:chartTrackingRefBased/>
  <w15:docId w15:val="{B33B44AA-C04D-45FB-9679-2370AE31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B58"/>
    <w:rPr>
      <w:color w:val="0563C1" w:themeColor="hyperlink"/>
      <w:u w:val="single"/>
    </w:rPr>
  </w:style>
  <w:style w:type="character" w:styleId="UnresolvedMention">
    <w:name w:val="Unresolved Mention"/>
    <w:basedOn w:val="DefaultParagraphFont"/>
    <w:uiPriority w:val="99"/>
    <w:semiHidden/>
    <w:unhideWhenUsed/>
    <w:rsid w:val="00314B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044">
      <w:bodyDiv w:val="1"/>
      <w:marLeft w:val="0"/>
      <w:marRight w:val="0"/>
      <w:marTop w:val="0"/>
      <w:marBottom w:val="0"/>
      <w:divBdr>
        <w:top w:val="none" w:sz="0" w:space="0" w:color="auto"/>
        <w:left w:val="none" w:sz="0" w:space="0" w:color="auto"/>
        <w:bottom w:val="none" w:sz="0" w:space="0" w:color="auto"/>
        <w:right w:val="none" w:sz="0" w:space="0" w:color="auto"/>
      </w:divBdr>
    </w:div>
    <w:div w:id="29839570">
      <w:bodyDiv w:val="1"/>
      <w:marLeft w:val="0"/>
      <w:marRight w:val="0"/>
      <w:marTop w:val="0"/>
      <w:marBottom w:val="0"/>
      <w:divBdr>
        <w:top w:val="none" w:sz="0" w:space="0" w:color="auto"/>
        <w:left w:val="none" w:sz="0" w:space="0" w:color="auto"/>
        <w:bottom w:val="none" w:sz="0" w:space="0" w:color="auto"/>
        <w:right w:val="none" w:sz="0" w:space="0" w:color="auto"/>
      </w:divBdr>
    </w:div>
    <w:div w:id="48119705">
      <w:bodyDiv w:val="1"/>
      <w:marLeft w:val="0"/>
      <w:marRight w:val="0"/>
      <w:marTop w:val="0"/>
      <w:marBottom w:val="0"/>
      <w:divBdr>
        <w:top w:val="none" w:sz="0" w:space="0" w:color="auto"/>
        <w:left w:val="none" w:sz="0" w:space="0" w:color="auto"/>
        <w:bottom w:val="none" w:sz="0" w:space="0" w:color="auto"/>
        <w:right w:val="none" w:sz="0" w:space="0" w:color="auto"/>
      </w:divBdr>
    </w:div>
    <w:div w:id="59065496">
      <w:bodyDiv w:val="1"/>
      <w:marLeft w:val="0"/>
      <w:marRight w:val="0"/>
      <w:marTop w:val="0"/>
      <w:marBottom w:val="0"/>
      <w:divBdr>
        <w:top w:val="none" w:sz="0" w:space="0" w:color="auto"/>
        <w:left w:val="none" w:sz="0" w:space="0" w:color="auto"/>
        <w:bottom w:val="none" w:sz="0" w:space="0" w:color="auto"/>
        <w:right w:val="none" w:sz="0" w:space="0" w:color="auto"/>
      </w:divBdr>
    </w:div>
    <w:div w:id="59330811">
      <w:bodyDiv w:val="1"/>
      <w:marLeft w:val="0"/>
      <w:marRight w:val="0"/>
      <w:marTop w:val="0"/>
      <w:marBottom w:val="0"/>
      <w:divBdr>
        <w:top w:val="none" w:sz="0" w:space="0" w:color="auto"/>
        <w:left w:val="none" w:sz="0" w:space="0" w:color="auto"/>
        <w:bottom w:val="none" w:sz="0" w:space="0" w:color="auto"/>
        <w:right w:val="none" w:sz="0" w:space="0" w:color="auto"/>
      </w:divBdr>
    </w:div>
    <w:div w:id="73161965">
      <w:bodyDiv w:val="1"/>
      <w:marLeft w:val="0"/>
      <w:marRight w:val="0"/>
      <w:marTop w:val="0"/>
      <w:marBottom w:val="0"/>
      <w:divBdr>
        <w:top w:val="none" w:sz="0" w:space="0" w:color="auto"/>
        <w:left w:val="none" w:sz="0" w:space="0" w:color="auto"/>
        <w:bottom w:val="none" w:sz="0" w:space="0" w:color="auto"/>
        <w:right w:val="none" w:sz="0" w:space="0" w:color="auto"/>
      </w:divBdr>
    </w:div>
    <w:div w:id="132867512">
      <w:bodyDiv w:val="1"/>
      <w:marLeft w:val="0"/>
      <w:marRight w:val="0"/>
      <w:marTop w:val="0"/>
      <w:marBottom w:val="0"/>
      <w:divBdr>
        <w:top w:val="none" w:sz="0" w:space="0" w:color="auto"/>
        <w:left w:val="none" w:sz="0" w:space="0" w:color="auto"/>
        <w:bottom w:val="none" w:sz="0" w:space="0" w:color="auto"/>
        <w:right w:val="none" w:sz="0" w:space="0" w:color="auto"/>
      </w:divBdr>
    </w:div>
    <w:div w:id="142233588">
      <w:bodyDiv w:val="1"/>
      <w:marLeft w:val="0"/>
      <w:marRight w:val="0"/>
      <w:marTop w:val="0"/>
      <w:marBottom w:val="0"/>
      <w:divBdr>
        <w:top w:val="none" w:sz="0" w:space="0" w:color="auto"/>
        <w:left w:val="none" w:sz="0" w:space="0" w:color="auto"/>
        <w:bottom w:val="none" w:sz="0" w:space="0" w:color="auto"/>
        <w:right w:val="none" w:sz="0" w:space="0" w:color="auto"/>
      </w:divBdr>
    </w:div>
    <w:div w:id="168373707">
      <w:bodyDiv w:val="1"/>
      <w:marLeft w:val="0"/>
      <w:marRight w:val="0"/>
      <w:marTop w:val="0"/>
      <w:marBottom w:val="0"/>
      <w:divBdr>
        <w:top w:val="none" w:sz="0" w:space="0" w:color="auto"/>
        <w:left w:val="none" w:sz="0" w:space="0" w:color="auto"/>
        <w:bottom w:val="none" w:sz="0" w:space="0" w:color="auto"/>
        <w:right w:val="none" w:sz="0" w:space="0" w:color="auto"/>
      </w:divBdr>
    </w:div>
    <w:div w:id="170412619">
      <w:bodyDiv w:val="1"/>
      <w:marLeft w:val="0"/>
      <w:marRight w:val="0"/>
      <w:marTop w:val="0"/>
      <w:marBottom w:val="0"/>
      <w:divBdr>
        <w:top w:val="none" w:sz="0" w:space="0" w:color="auto"/>
        <w:left w:val="none" w:sz="0" w:space="0" w:color="auto"/>
        <w:bottom w:val="none" w:sz="0" w:space="0" w:color="auto"/>
        <w:right w:val="none" w:sz="0" w:space="0" w:color="auto"/>
      </w:divBdr>
    </w:div>
    <w:div w:id="206988381">
      <w:bodyDiv w:val="1"/>
      <w:marLeft w:val="0"/>
      <w:marRight w:val="0"/>
      <w:marTop w:val="0"/>
      <w:marBottom w:val="0"/>
      <w:divBdr>
        <w:top w:val="none" w:sz="0" w:space="0" w:color="auto"/>
        <w:left w:val="none" w:sz="0" w:space="0" w:color="auto"/>
        <w:bottom w:val="none" w:sz="0" w:space="0" w:color="auto"/>
        <w:right w:val="none" w:sz="0" w:space="0" w:color="auto"/>
      </w:divBdr>
    </w:div>
    <w:div w:id="253786143">
      <w:bodyDiv w:val="1"/>
      <w:marLeft w:val="0"/>
      <w:marRight w:val="0"/>
      <w:marTop w:val="0"/>
      <w:marBottom w:val="0"/>
      <w:divBdr>
        <w:top w:val="none" w:sz="0" w:space="0" w:color="auto"/>
        <w:left w:val="none" w:sz="0" w:space="0" w:color="auto"/>
        <w:bottom w:val="none" w:sz="0" w:space="0" w:color="auto"/>
        <w:right w:val="none" w:sz="0" w:space="0" w:color="auto"/>
      </w:divBdr>
    </w:div>
    <w:div w:id="271327233">
      <w:bodyDiv w:val="1"/>
      <w:marLeft w:val="0"/>
      <w:marRight w:val="0"/>
      <w:marTop w:val="0"/>
      <w:marBottom w:val="0"/>
      <w:divBdr>
        <w:top w:val="none" w:sz="0" w:space="0" w:color="auto"/>
        <w:left w:val="none" w:sz="0" w:space="0" w:color="auto"/>
        <w:bottom w:val="none" w:sz="0" w:space="0" w:color="auto"/>
        <w:right w:val="none" w:sz="0" w:space="0" w:color="auto"/>
      </w:divBdr>
    </w:div>
    <w:div w:id="336227637">
      <w:bodyDiv w:val="1"/>
      <w:marLeft w:val="0"/>
      <w:marRight w:val="0"/>
      <w:marTop w:val="0"/>
      <w:marBottom w:val="0"/>
      <w:divBdr>
        <w:top w:val="none" w:sz="0" w:space="0" w:color="auto"/>
        <w:left w:val="none" w:sz="0" w:space="0" w:color="auto"/>
        <w:bottom w:val="none" w:sz="0" w:space="0" w:color="auto"/>
        <w:right w:val="none" w:sz="0" w:space="0" w:color="auto"/>
      </w:divBdr>
    </w:div>
    <w:div w:id="355035779">
      <w:bodyDiv w:val="1"/>
      <w:marLeft w:val="0"/>
      <w:marRight w:val="0"/>
      <w:marTop w:val="0"/>
      <w:marBottom w:val="0"/>
      <w:divBdr>
        <w:top w:val="none" w:sz="0" w:space="0" w:color="auto"/>
        <w:left w:val="none" w:sz="0" w:space="0" w:color="auto"/>
        <w:bottom w:val="none" w:sz="0" w:space="0" w:color="auto"/>
        <w:right w:val="none" w:sz="0" w:space="0" w:color="auto"/>
      </w:divBdr>
    </w:div>
    <w:div w:id="427043612">
      <w:bodyDiv w:val="1"/>
      <w:marLeft w:val="0"/>
      <w:marRight w:val="0"/>
      <w:marTop w:val="0"/>
      <w:marBottom w:val="0"/>
      <w:divBdr>
        <w:top w:val="none" w:sz="0" w:space="0" w:color="auto"/>
        <w:left w:val="none" w:sz="0" w:space="0" w:color="auto"/>
        <w:bottom w:val="none" w:sz="0" w:space="0" w:color="auto"/>
        <w:right w:val="none" w:sz="0" w:space="0" w:color="auto"/>
      </w:divBdr>
    </w:div>
    <w:div w:id="449474462">
      <w:bodyDiv w:val="1"/>
      <w:marLeft w:val="0"/>
      <w:marRight w:val="0"/>
      <w:marTop w:val="0"/>
      <w:marBottom w:val="0"/>
      <w:divBdr>
        <w:top w:val="none" w:sz="0" w:space="0" w:color="auto"/>
        <w:left w:val="none" w:sz="0" w:space="0" w:color="auto"/>
        <w:bottom w:val="none" w:sz="0" w:space="0" w:color="auto"/>
        <w:right w:val="none" w:sz="0" w:space="0" w:color="auto"/>
      </w:divBdr>
    </w:div>
    <w:div w:id="480315020">
      <w:bodyDiv w:val="1"/>
      <w:marLeft w:val="0"/>
      <w:marRight w:val="0"/>
      <w:marTop w:val="0"/>
      <w:marBottom w:val="0"/>
      <w:divBdr>
        <w:top w:val="none" w:sz="0" w:space="0" w:color="auto"/>
        <w:left w:val="none" w:sz="0" w:space="0" w:color="auto"/>
        <w:bottom w:val="none" w:sz="0" w:space="0" w:color="auto"/>
        <w:right w:val="none" w:sz="0" w:space="0" w:color="auto"/>
      </w:divBdr>
    </w:div>
    <w:div w:id="520894062">
      <w:bodyDiv w:val="1"/>
      <w:marLeft w:val="0"/>
      <w:marRight w:val="0"/>
      <w:marTop w:val="0"/>
      <w:marBottom w:val="0"/>
      <w:divBdr>
        <w:top w:val="none" w:sz="0" w:space="0" w:color="auto"/>
        <w:left w:val="none" w:sz="0" w:space="0" w:color="auto"/>
        <w:bottom w:val="none" w:sz="0" w:space="0" w:color="auto"/>
        <w:right w:val="none" w:sz="0" w:space="0" w:color="auto"/>
      </w:divBdr>
    </w:div>
    <w:div w:id="567227433">
      <w:bodyDiv w:val="1"/>
      <w:marLeft w:val="0"/>
      <w:marRight w:val="0"/>
      <w:marTop w:val="0"/>
      <w:marBottom w:val="0"/>
      <w:divBdr>
        <w:top w:val="none" w:sz="0" w:space="0" w:color="auto"/>
        <w:left w:val="none" w:sz="0" w:space="0" w:color="auto"/>
        <w:bottom w:val="none" w:sz="0" w:space="0" w:color="auto"/>
        <w:right w:val="none" w:sz="0" w:space="0" w:color="auto"/>
      </w:divBdr>
    </w:div>
    <w:div w:id="576404265">
      <w:bodyDiv w:val="1"/>
      <w:marLeft w:val="0"/>
      <w:marRight w:val="0"/>
      <w:marTop w:val="0"/>
      <w:marBottom w:val="0"/>
      <w:divBdr>
        <w:top w:val="none" w:sz="0" w:space="0" w:color="auto"/>
        <w:left w:val="none" w:sz="0" w:space="0" w:color="auto"/>
        <w:bottom w:val="none" w:sz="0" w:space="0" w:color="auto"/>
        <w:right w:val="none" w:sz="0" w:space="0" w:color="auto"/>
      </w:divBdr>
    </w:div>
    <w:div w:id="655838513">
      <w:bodyDiv w:val="1"/>
      <w:marLeft w:val="0"/>
      <w:marRight w:val="0"/>
      <w:marTop w:val="0"/>
      <w:marBottom w:val="0"/>
      <w:divBdr>
        <w:top w:val="none" w:sz="0" w:space="0" w:color="auto"/>
        <w:left w:val="none" w:sz="0" w:space="0" w:color="auto"/>
        <w:bottom w:val="none" w:sz="0" w:space="0" w:color="auto"/>
        <w:right w:val="none" w:sz="0" w:space="0" w:color="auto"/>
      </w:divBdr>
    </w:div>
    <w:div w:id="665019065">
      <w:bodyDiv w:val="1"/>
      <w:marLeft w:val="0"/>
      <w:marRight w:val="0"/>
      <w:marTop w:val="0"/>
      <w:marBottom w:val="0"/>
      <w:divBdr>
        <w:top w:val="none" w:sz="0" w:space="0" w:color="auto"/>
        <w:left w:val="none" w:sz="0" w:space="0" w:color="auto"/>
        <w:bottom w:val="none" w:sz="0" w:space="0" w:color="auto"/>
        <w:right w:val="none" w:sz="0" w:space="0" w:color="auto"/>
      </w:divBdr>
    </w:div>
    <w:div w:id="687608361">
      <w:bodyDiv w:val="1"/>
      <w:marLeft w:val="0"/>
      <w:marRight w:val="0"/>
      <w:marTop w:val="0"/>
      <w:marBottom w:val="0"/>
      <w:divBdr>
        <w:top w:val="none" w:sz="0" w:space="0" w:color="auto"/>
        <w:left w:val="none" w:sz="0" w:space="0" w:color="auto"/>
        <w:bottom w:val="none" w:sz="0" w:space="0" w:color="auto"/>
        <w:right w:val="none" w:sz="0" w:space="0" w:color="auto"/>
      </w:divBdr>
    </w:div>
    <w:div w:id="704644388">
      <w:bodyDiv w:val="1"/>
      <w:marLeft w:val="0"/>
      <w:marRight w:val="0"/>
      <w:marTop w:val="0"/>
      <w:marBottom w:val="0"/>
      <w:divBdr>
        <w:top w:val="none" w:sz="0" w:space="0" w:color="auto"/>
        <w:left w:val="none" w:sz="0" w:space="0" w:color="auto"/>
        <w:bottom w:val="none" w:sz="0" w:space="0" w:color="auto"/>
        <w:right w:val="none" w:sz="0" w:space="0" w:color="auto"/>
      </w:divBdr>
    </w:div>
    <w:div w:id="817844678">
      <w:bodyDiv w:val="1"/>
      <w:marLeft w:val="0"/>
      <w:marRight w:val="0"/>
      <w:marTop w:val="0"/>
      <w:marBottom w:val="0"/>
      <w:divBdr>
        <w:top w:val="none" w:sz="0" w:space="0" w:color="auto"/>
        <w:left w:val="none" w:sz="0" w:space="0" w:color="auto"/>
        <w:bottom w:val="none" w:sz="0" w:space="0" w:color="auto"/>
        <w:right w:val="none" w:sz="0" w:space="0" w:color="auto"/>
      </w:divBdr>
    </w:div>
    <w:div w:id="845873849">
      <w:bodyDiv w:val="1"/>
      <w:marLeft w:val="0"/>
      <w:marRight w:val="0"/>
      <w:marTop w:val="0"/>
      <w:marBottom w:val="0"/>
      <w:divBdr>
        <w:top w:val="none" w:sz="0" w:space="0" w:color="auto"/>
        <w:left w:val="none" w:sz="0" w:space="0" w:color="auto"/>
        <w:bottom w:val="none" w:sz="0" w:space="0" w:color="auto"/>
        <w:right w:val="none" w:sz="0" w:space="0" w:color="auto"/>
      </w:divBdr>
    </w:div>
    <w:div w:id="892230011">
      <w:bodyDiv w:val="1"/>
      <w:marLeft w:val="0"/>
      <w:marRight w:val="0"/>
      <w:marTop w:val="0"/>
      <w:marBottom w:val="0"/>
      <w:divBdr>
        <w:top w:val="none" w:sz="0" w:space="0" w:color="auto"/>
        <w:left w:val="none" w:sz="0" w:space="0" w:color="auto"/>
        <w:bottom w:val="none" w:sz="0" w:space="0" w:color="auto"/>
        <w:right w:val="none" w:sz="0" w:space="0" w:color="auto"/>
      </w:divBdr>
    </w:div>
    <w:div w:id="912592913">
      <w:bodyDiv w:val="1"/>
      <w:marLeft w:val="0"/>
      <w:marRight w:val="0"/>
      <w:marTop w:val="0"/>
      <w:marBottom w:val="0"/>
      <w:divBdr>
        <w:top w:val="none" w:sz="0" w:space="0" w:color="auto"/>
        <w:left w:val="none" w:sz="0" w:space="0" w:color="auto"/>
        <w:bottom w:val="none" w:sz="0" w:space="0" w:color="auto"/>
        <w:right w:val="none" w:sz="0" w:space="0" w:color="auto"/>
      </w:divBdr>
    </w:div>
    <w:div w:id="918514943">
      <w:bodyDiv w:val="1"/>
      <w:marLeft w:val="0"/>
      <w:marRight w:val="0"/>
      <w:marTop w:val="0"/>
      <w:marBottom w:val="0"/>
      <w:divBdr>
        <w:top w:val="none" w:sz="0" w:space="0" w:color="auto"/>
        <w:left w:val="none" w:sz="0" w:space="0" w:color="auto"/>
        <w:bottom w:val="none" w:sz="0" w:space="0" w:color="auto"/>
        <w:right w:val="none" w:sz="0" w:space="0" w:color="auto"/>
      </w:divBdr>
    </w:div>
    <w:div w:id="922573025">
      <w:bodyDiv w:val="1"/>
      <w:marLeft w:val="0"/>
      <w:marRight w:val="0"/>
      <w:marTop w:val="0"/>
      <w:marBottom w:val="0"/>
      <w:divBdr>
        <w:top w:val="none" w:sz="0" w:space="0" w:color="auto"/>
        <w:left w:val="none" w:sz="0" w:space="0" w:color="auto"/>
        <w:bottom w:val="none" w:sz="0" w:space="0" w:color="auto"/>
        <w:right w:val="none" w:sz="0" w:space="0" w:color="auto"/>
      </w:divBdr>
    </w:div>
    <w:div w:id="932665370">
      <w:bodyDiv w:val="1"/>
      <w:marLeft w:val="0"/>
      <w:marRight w:val="0"/>
      <w:marTop w:val="0"/>
      <w:marBottom w:val="0"/>
      <w:divBdr>
        <w:top w:val="none" w:sz="0" w:space="0" w:color="auto"/>
        <w:left w:val="none" w:sz="0" w:space="0" w:color="auto"/>
        <w:bottom w:val="none" w:sz="0" w:space="0" w:color="auto"/>
        <w:right w:val="none" w:sz="0" w:space="0" w:color="auto"/>
      </w:divBdr>
    </w:div>
    <w:div w:id="983897908">
      <w:bodyDiv w:val="1"/>
      <w:marLeft w:val="0"/>
      <w:marRight w:val="0"/>
      <w:marTop w:val="0"/>
      <w:marBottom w:val="0"/>
      <w:divBdr>
        <w:top w:val="none" w:sz="0" w:space="0" w:color="auto"/>
        <w:left w:val="none" w:sz="0" w:space="0" w:color="auto"/>
        <w:bottom w:val="none" w:sz="0" w:space="0" w:color="auto"/>
        <w:right w:val="none" w:sz="0" w:space="0" w:color="auto"/>
      </w:divBdr>
    </w:div>
    <w:div w:id="1068773093">
      <w:bodyDiv w:val="1"/>
      <w:marLeft w:val="0"/>
      <w:marRight w:val="0"/>
      <w:marTop w:val="0"/>
      <w:marBottom w:val="0"/>
      <w:divBdr>
        <w:top w:val="none" w:sz="0" w:space="0" w:color="auto"/>
        <w:left w:val="none" w:sz="0" w:space="0" w:color="auto"/>
        <w:bottom w:val="none" w:sz="0" w:space="0" w:color="auto"/>
        <w:right w:val="none" w:sz="0" w:space="0" w:color="auto"/>
      </w:divBdr>
    </w:div>
    <w:div w:id="1072771505">
      <w:bodyDiv w:val="1"/>
      <w:marLeft w:val="0"/>
      <w:marRight w:val="0"/>
      <w:marTop w:val="0"/>
      <w:marBottom w:val="0"/>
      <w:divBdr>
        <w:top w:val="none" w:sz="0" w:space="0" w:color="auto"/>
        <w:left w:val="none" w:sz="0" w:space="0" w:color="auto"/>
        <w:bottom w:val="none" w:sz="0" w:space="0" w:color="auto"/>
        <w:right w:val="none" w:sz="0" w:space="0" w:color="auto"/>
      </w:divBdr>
    </w:div>
    <w:div w:id="1140659716">
      <w:bodyDiv w:val="1"/>
      <w:marLeft w:val="0"/>
      <w:marRight w:val="0"/>
      <w:marTop w:val="0"/>
      <w:marBottom w:val="0"/>
      <w:divBdr>
        <w:top w:val="none" w:sz="0" w:space="0" w:color="auto"/>
        <w:left w:val="none" w:sz="0" w:space="0" w:color="auto"/>
        <w:bottom w:val="none" w:sz="0" w:space="0" w:color="auto"/>
        <w:right w:val="none" w:sz="0" w:space="0" w:color="auto"/>
      </w:divBdr>
    </w:div>
    <w:div w:id="1162431785">
      <w:bodyDiv w:val="1"/>
      <w:marLeft w:val="0"/>
      <w:marRight w:val="0"/>
      <w:marTop w:val="0"/>
      <w:marBottom w:val="0"/>
      <w:divBdr>
        <w:top w:val="none" w:sz="0" w:space="0" w:color="auto"/>
        <w:left w:val="none" w:sz="0" w:space="0" w:color="auto"/>
        <w:bottom w:val="none" w:sz="0" w:space="0" w:color="auto"/>
        <w:right w:val="none" w:sz="0" w:space="0" w:color="auto"/>
      </w:divBdr>
    </w:div>
    <w:div w:id="1178227560">
      <w:bodyDiv w:val="1"/>
      <w:marLeft w:val="0"/>
      <w:marRight w:val="0"/>
      <w:marTop w:val="0"/>
      <w:marBottom w:val="0"/>
      <w:divBdr>
        <w:top w:val="none" w:sz="0" w:space="0" w:color="auto"/>
        <w:left w:val="none" w:sz="0" w:space="0" w:color="auto"/>
        <w:bottom w:val="none" w:sz="0" w:space="0" w:color="auto"/>
        <w:right w:val="none" w:sz="0" w:space="0" w:color="auto"/>
      </w:divBdr>
    </w:div>
    <w:div w:id="1269463524">
      <w:bodyDiv w:val="1"/>
      <w:marLeft w:val="0"/>
      <w:marRight w:val="0"/>
      <w:marTop w:val="0"/>
      <w:marBottom w:val="0"/>
      <w:divBdr>
        <w:top w:val="none" w:sz="0" w:space="0" w:color="auto"/>
        <w:left w:val="none" w:sz="0" w:space="0" w:color="auto"/>
        <w:bottom w:val="none" w:sz="0" w:space="0" w:color="auto"/>
        <w:right w:val="none" w:sz="0" w:space="0" w:color="auto"/>
      </w:divBdr>
    </w:div>
    <w:div w:id="1278097897">
      <w:bodyDiv w:val="1"/>
      <w:marLeft w:val="0"/>
      <w:marRight w:val="0"/>
      <w:marTop w:val="0"/>
      <w:marBottom w:val="0"/>
      <w:divBdr>
        <w:top w:val="none" w:sz="0" w:space="0" w:color="auto"/>
        <w:left w:val="none" w:sz="0" w:space="0" w:color="auto"/>
        <w:bottom w:val="none" w:sz="0" w:space="0" w:color="auto"/>
        <w:right w:val="none" w:sz="0" w:space="0" w:color="auto"/>
      </w:divBdr>
    </w:div>
    <w:div w:id="1283223228">
      <w:bodyDiv w:val="1"/>
      <w:marLeft w:val="0"/>
      <w:marRight w:val="0"/>
      <w:marTop w:val="0"/>
      <w:marBottom w:val="0"/>
      <w:divBdr>
        <w:top w:val="none" w:sz="0" w:space="0" w:color="auto"/>
        <w:left w:val="none" w:sz="0" w:space="0" w:color="auto"/>
        <w:bottom w:val="none" w:sz="0" w:space="0" w:color="auto"/>
        <w:right w:val="none" w:sz="0" w:space="0" w:color="auto"/>
      </w:divBdr>
    </w:div>
    <w:div w:id="1292326772">
      <w:bodyDiv w:val="1"/>
      <w:marLeft w:val="0"/>
      <w:marRight w:val="0"/>
      <w:marTop w:val="0"/>
      <w:marBottom w:val="0"/>
      <w:divBdr>
        <w:top w:val="none" w:sz="0" w:space="0" w:color="auto"/>
        <w:left w:val="none" w:sz="0" w:space="0" w:color="auto"/>
        <w:bottom w:val="none" w:sz="0" w:space="0" w:color="auto"/>
        <w:right w:val="none" w:sz="0" w:space="0" w:color="auto"/>
      </w:divBdr>
    </w:div>
    <w:div w:id="1340548809">
      <w:bodyDiv w:val="1"/>
      <w:marLeft w:val="0"/>
      <w:marRight w:val="0"/>
      <w:marTop w:val="0"/>
      <w:marBottom w:val="0"/>
      <w:divBdr>
        <w:top w:val="none" w:sz="0" w:space="0" w:color="auto"/>
        <w:left w:val="none" w:sz="0" w:space="0" w:color="auto"/>
        <w:bottom w:val="none" w:sz="0" w:space="0" w:color="auto"/>
        <w:right w:val="none" w:sz="0" w:space="0" w:color="auto"/>
      </w:divBdr>
    </w:div>
    <w:div w:id="1340742523">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3168094">
      <w:bodyDiv w:val="1"/>
      <w:marLeft w:val="0"/>
      <w:marRight w:val="0"/>
      <w:marTop w:val="0"/>
      <w:marBottom w:val="0"/>
      <w:divBdr>
        <w:top w:val="none" w:sz="0" w:space="0" w:color="auto"/>
        <w:left w:val="none" w:sz="0" w:space="0" w:color="auto"/>
        <w:bottom w:val="none" w:sz="0" w:space="0" w:color="auto"/>
        <w:right w:val="none" w:sz="0" w:space="0" w:color="auto"/>
      </w:divBdr>
    </w:div>
    <w:div w:id="1377193553">
      <w:bodyDiv w:val="1"/>
      <w:marLeft w:val="0"/>
      <w:marRight w:val="0"/>
      <w:marTop w:val="0"/>
      <w:marBottom w:val="0"/>
      <w:divBdr>
        <w:top w:val="none" w:sz="0" w:space="0" w:color="auto"/>
        <w:left w:val="none" w:sz="0" w:space="0" w:color="auto"/>
        <w:bottom w:val="none" w:sz="0" w:space="0" w:color="auto"/>
        <w:right w:val="none" w:sz="0" w:space="0" w:color="auto"/>
      </w:divBdr>
    </w:div>
    <w:div w:id="1380399990">
      <w:bodyDiv w:val="1"/>
      <w:marLeft w:val="0"/>
      <w:marRight w:val="0"/>
      <w:marTop w:val="0"/>
      <w:marBottom w:val="0"/>
      <w:divBdr>
        <w:top w:val="none" w:sz="0" w:space="0" w:color="auto"/>
        <w:left w:val="none" w:sz="0" w:space="0" w:color="auto"/>
        <w:bottom w:val="none" w:sz="0" w:space="0" w:color="auto"/>
        <w:right w:val="none" w:sz="0" w:space="0" w:color="auto"/>
      </w:divBdr>
    </w:div>
    <w:div w:id="1388534193">
      <w:bodyDiv w:val="1"/>
      <w:marLeft w:val="0"/>
      <w:marRight w:val="0"/>
      <w:marTop w:val="0"/>
      <w:marBottom w:val="0"/>
      <w:divBdr>
        <w:top w:val="none" w:sz="0" w:space="0" w:color="auto"/>
        <w:left w:val="none" w:sz="0" w:space="0" w:color="auto"/>
        <w:bottom w:val="none" w:sz="0" w:space="0" w:color="auto"/>
        <w:right w:val="none" w:sz="0" w:space="0" w:color="auto"/>
      </w:divBdr>
    </w:div>
    <w:div w:id="1389187149">
      <w:bodyDiv w:val="1"/>
      <w:marLeft w:val="0"/>
      <w:marRight w:val="0"/>
      <w:marTop w:val="0"/>
      <w:marBottom w:val="0"/>
      <w:divBdr>
        <w:top w:val="none" w:sz="0" w:space="0" w:color="auto"/>
        <w:left w:val="none" w:sz="0" w:space="0" w:color="auto"/>
        <w:bottom w:val="none" w:sz="0" w:space="0" w:color="auto"/>
        <w:right w:val="none" w:sz="0" w:space="0" w:color="auto"/>
      </w:divBdr>
    </w:div>
    <w:div w:id="1392734769">
      <w:bodyDiv w:val="1"/>
      <w:marLeft w:val="0"/>
      <w:marRight w:val="0"/>
      <w:marTop w:val="0"/>
      <w:marBottom w:val="0"/>
      <w:divBdr>
        <w:top w:val="none" w:sz="0" w:space="0" w:color="auto"/>
        <w:left w:val="none" w:sz="0" w:space="0" w:color="auto"/>
        <w:bottom w:val="none" w:sz="0" w:space="0" w:color="auto"/>
        <w:right w:val="none" w:sz="0" w:space="0" w:color="auto"/>
      </w:divBdr>
    </w:div>
    <w:div w:id="1500316475">
      <w:bodyDiv w:val="1"/>
      <w:marLeft w:val="0"/>
      <w:marRight w:val="0"/>
      <w:marTop w:val="0"/>
      <w:marBottom w:val="0"/>
      <w:divBdr>
        <w:top w:val="none" w:sz="0" w:space="0" w:color="auto"/>
        <w:left w:val="none" w:sz="0" w:space="0" w:color="auto"/>
        <w:bottom w:val="none" w:sz="0" w:space="0" w:color="auto"/>
        <w:right w:val="none" w:sz="0" w:space="0" w:color="auto"/>
      </w:divBdr>
    </w:div>
    <w:div w:id="1548834424">
      <w:bodyDiv w:val="1"/>
      <w:marLeft w:val="0"/>
      <w:marRight w:val="0"/>
      <w:marTop w:val="0"/>
      <w:marBottom w:val="0"/>
      <w:divBdr>
        <w:top w:val="none" w:sz="0" w:space="0" w:color="auto"/>
        <w:left w:val="none" w:sz="0" w:space="0" w:color="auto"/>
        <w:bottom w:val="none" w:sz="0" w:space="0" w:color="auto"/>
        <w:right w:val="none" w:sz="0" w:space="0" w:color="auto"/>
      </w:divBdr>
    </w:div>
    <w:div w:id="1641349426">
      <w:bodyDiv w:val="1"/>
      <w:marLeft w:val="0"/>
      <w:marRight w:val="0"/>
      <w:marTop w:val="0"/>
      <w:marBottom w:val="0"/>
      <w:divBdr>
        <w:top w:val="none" w:sz="0" w:space="0" w:color="auto"/>
        <w:left w:val="none" w:sz="0" w:space="0" w:color="auto"/>
        <w:bottom w:val="none" w:sz="0" w:space="0" w:color="auto"/>
        <w:right w:val="none" w:sz="0" w:space="0" w:color="auto"/>
      </w:divBdr>
    </w:div>
    <w:div w:id="1681926417">
      <w:bodyDiv w:val="1"/>
      <w:marLeft w:val="0"/>
      <w:marRight w:val="0"/>
      <w:marTop w:val="0"/>
      <w:marBottom w:val="0"/>
      <w:divBdr>
        <w:top w:val="none" w:sz="0" w:space="0" w:color="auto"/>
        <w:left w:val="none" w:sz="0" w:space="0" w:color="auto"/>
        <w:bottom w:val="none" w:sz="0" w:space="0" w:color="auto"/>
        <w:right w:val="none" w:sz="0" w:space="0" w:color="auto"/>
      </w:divBdr>
    </w:div>
    <w:div w:id="1686713445">
      <w:bodyDiv w:val="1"/>
      <w:marLeft w:val="0"/>
      <w:marRight w:val="0"/>
      <w:marTop w:val="0"/>
      <w:marBottom w:val="0"/>
      <w:divBdr>
        <w:top w:val="none" w:sz="0" w:space="0" w:color="auto"/>
        <w:left w:val="none" w:sz="0" w:space="0" w:color="auto"/>
        <w:bottom w:val="none" w:sz="0" w:space="0" w:color="auto"/>
        <w:right w:val="none" w:sz="0" w:space="0" w:color="auto"/>
      </w:divBdr>
    </w:div>
    <w:div w:id="1709066801">
      <w:bodyDiv w:val="1"/>
      <w:marLeft w:val="0"/>
      <w:marRight w:val="0"/>
      <w:marTop w:val="0"/>
      <w:marBottom w:val="0"/>
      <w:divBdr>
        <w:top w:val="none" w:sz="0" w:space="0" w:color="auto"/>
        <w:left w:val="none" w:sz="0" w:space="0" w:color="auto"/>
        <w:bottom w:val="none" w:sz="0" w:space="0" w:color="auto"/>
        <w:right w:val="none" w:sz="0" w:space="0" w:color="auto"/>
      </w:divBdr>
    </w:div>
    <w:div w:id="1750039425">
      <w:bodyDiv w:val="1"/>
      <w:marLeft w:val="0"/>
      <w:marRight w:val="0"/>
      <w:marTop w:val="0"/>
      <w:marBottom w:val="0"/>
      <w:divBdr>
        <w:top w:val="none" w:sz="0" w:space="0" w:color="auto"/>
        <w:left w:val="none" w:sz="0" w:space="0" w:color="auto"/>
        <w:bottom w:val="none" w:sz="0" w:space="0" w:color="auto"/>
        <w:right w:val="none" w:sz="0" w:space="0" w:color="auto"/>
      </w:divBdr>
    </w:div>
    <w:div w:id="1779399980">
      <w:bodyDiv w:val="1"/>
      <w:marLeft w:val="0"/>
      <w:marRight w:val="0"/>
      <w:marTop w:val="0"/>
      <w:marBottom w:val="0"/>
      <w:divBdr>
        <w:top w:val="none" w:sz="0" w:space="0" w:color="auto"/>
        <w:left w:val="none" w:sz="0" w:space="0" w:color="auto"/>
        <w:bottom w:val="none" w:sz="0" w:space="0" w:color="auto"/>
        <w:right w:val="none" w:sz="0" w:space="0" w:color="auto"/>
      </w:divBdr>
    </w:div>
    <w:div w:id="1784836556">
      <w:bodyDiv w:val="1"/>
      <w:marLeft w:val="0"/>
      <w:marRight w:val="0"/>
      <w:marTop w:val="0"/>
      <w:marBottom w:val="0"/>
      <w:divBdr>
        <w:top w:val="none" w:sz="0" w:space="0" w:color="auto"/>
        <w:left w:val="none" w:sz="0" w:space="0" w:color="auto"/>
        <w:bottom w:val="none" w:sz="0" w:space="0" w:color="auto"/>
        <w:right w:val="none" w:sz="0" w:space="0" w:color="auto"/>
      </w:divBdr>
    </w:div>
    <w:div w:id="1809474527">
      <w:bodyDiv w:val="1"/>
      <w:marLeft w:val="0"/>
      <w:marRight w:val="0"/>
      <w:marTop w:val="0"/>
      <w:marBottom w:val="0"/>
      <w:divBdr>
        <w:top w:val="none" w:sz="0" w:space="0" w:color="auto"/>
        <w:left w:val="none" w:sz="0" w:space="0" w:color="auto"/>
        <w:bottom w:val="none" w:sz="0" w:space="0" w:color="auto"/>
        <w:right w:val="none" w:sz="0" w:space="0" w:color="auto"/>
      </w:divBdr>
    </w:div>
    <w:div w:id="1829906189">
      <w:bodyDiv w:val="1"/>
      <w:marLeft w:val="0"/>
      <w:marRight w:val="0"/>
      <w:marTop w:val="0"/>
      <w:marBottom w:val="0"/>
      <w:divBdr>
        <w:top w:val="none" w:sz="0" w:space="0" w:color="auto"/>
        <w:left w:val="none" w:sz="0" w:space="0" w:color="auto"/>
        <w:bottom w:val="none" w:sz="0" w:space="0" w:color="auto"/>
        <w:right w:val="none" w:sz="0" w:space="0" w:color="auto"/>
      </w:divBdr>
    </w:div>
    <w:div w:id="1844781332">
      <w:bodyDiv w:val="1"/>
      <w:marLeft w:val="0"/>
      <w:marRight w:val="0"/>
      <w:marTop w:val="0"/>
      <w:marBottom w:val="0"/>
      <w:divBdr>
        <w:top w:val="none" w:sz="0" w:space="0" w:color="auto"/>
        <w:left w:val="none" w:sz="0" w:space="0" w:color="auto"/>
        <w:bottom w:val="none" w:sz="0" w:space="0" w:color="auto"/>
        <w:right w:val="none" w:sz="0" w:space="0" w:color="auto"/>
      </w:divBdr>
    </w:div>
    <w:div w:id="1855225775">
      <w:bodyDiv w:val="1"/>
      <w:marLeft w:val="0"/>
      <w:marRight w:val="0"/>
      <w:marTop w:val="0"/>
      <w:marBottom w:val="0"/>
      <w:divBdr>
        <w:top w:val="none" w:sz="0" w:space="0" w:color="auto"/>
        <w:left w:val="none" w:sz="0" w:space="0" w:color="auto"/>
        <w:bottom w:val="none" w:sz="0" w:space="0" w:color="auto"/>
        <w:right w:val="none" w:sz="0" w:space="0" w:color="auto"/>
      </w:divBdr>
    </w:div>
    <w:div w:id="1889339098">
      <w:bodyDiv w:val="1"/>
      <w:marLeft w:val="0"/>
      <w:marRight w:val="0"/>
      <w:marTop w:val="0"/>
      <w:marBottom w:val="0"/>
      <w:divBdr>
        <w:top w:val="none" w:sz="0" w:space="0" w:color="auto"/>
        <w:left w:val="none" w:sz="0" w:space="0" w:color="auto"/>
        <w:bottom w:val="none" w:sz="0" w:space="0" w:color="auto"/>
        <w:right w:val="none" w:sz="0" w:space="0" w:color="auto"/>
      </w:divBdr>
    </w:div>
    <w:div w:id="1921325195">
      <w:bodyDiv w:val="1"/>
      <w:marLeft w:val="0"/>
      <w:marRight w:val="0"/>
      <w:marTop w:val="0"/>
      <w:marBottom w:val="0"/>
      <w:divBdr>
        <w:top w:val="none" w:sz="0" w:space="0" w:color="auto"/>
        <w:left w:val="none" w:sz="0" w:space="0" w:color="auto"/>
        <w:bottom w:val="none" w:sz="0" w:space="0" w:color="auto"/>
        <w:right w:val="none" w:sz="0" w:space="0" w:color="auto"/>
      </w:divBdr>
    </w:div>
    <w:div w:id="1936472114">
      <w:bodyDiv w:val="1"/>
      <w:marLeft w:val="0"/>
      <w:marRight w:val="0"/>
      <w:marTop w:val="0"/>
      <w:marBottom w:val="0"/>
      <w:divBdr>
        <w:top w:val="none" w:sz="0" w:space="0" w:color="auto"/>
        <w:left w:val="none" w:sz="0" w:space="0" w:color="auto"/>
        <w:bottom w:val="none" w:sz="0" w:space="0" w:color="auto"/>
        <w:right w:val="none" w:sz="0" w:space="0" w:color="auto"/>
      </w:divBdr>
    </w:div>
    <w:div w:id="1996182675">
      <w:bodyDiv w:val="1"/>
      <w:marLeft w:val="0"/>
      <w:marRight w:val="0"/>
      <w:marTop w:val="0"/>
      <w:marBottom w:val="0"/>
      <w:divBdr>
        <w:top w:val="none" w:sz="0" w:space="0" w:color="auto"/>
        <w:left w:val="none" w:sz="0" w:space="0" w:color="auto"/>
        <w:bottom w:val="none" w:sz="0" w:space="0" w:color="auto"/>
        <w:right w:val="none" w:sz="0" w:space="0" w:color="auto"/>
      </w:divBdr>
    </w:div>
    <w:div w:id="2027362724">
      <w:bodyDiv w:val="1"/>
      <w:marLeft w:val="0"/>
      <w:marRight w:val="0"/>
      <w:marTop w:val="0"/>
      <w:marBottom w:val="0"/>
      <w:divBdr>
        <w:top w:val="none" w:sz="0" w:space="0" w:color="auto"/>
        <w:left w:val="none" w:sz="0" w:space="0" w:color="auto"/>
        <w:bottom w:val="none" w:sz="0" w:space="0" w:color="auto"/>
        <w:right w:val="none" w:sz="0" w:space="0" w:color="auto"/>
      </w:divBdr>
    </w:div>
    <w:div w:id="2042169962">
      <w:bodyDiv w:val="1"/>
      <w:marLeft w:val="0"/>
      <w:marRight w:val="0"/>
      <w:marTop w:val="0"/>
      <w:marBottom w:val="0"/>
      <w:divBdr>
        <w:top w:val="none" w:sz="0" w:space="0" w:color="auto"/>
        <w:left w:val="none" w:sz="0" w:space="0" w:color="auto"/>
        <w:bottom w:val="none" w:sz="0" w:space="0" w:color="auto"/>
        <w:right w:val="none" w:sz="0" w:space="0" w:color="auto"/>
      </w:divBdr>
    </w:div>
    <w:div w:id="21215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IA@nc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d.gov/FOIA/FOIA-annual-reports" TargetMode="External"/><Relationship Id="rId5" Type="http://schemas.openxmlformats.org/officeDocument/2006/relationships/hyperlink" Target="mailto:durocher@NCD.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3114</Words>
  <Characters>17755</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Matt (OIP)</dc:creator>
  <cp:keywords/>
  <dc:description/>
  <cp:lastModifiedBy>Amy Nicholas</cp:lastModifiedBy>
  <cp:revision>2</cp:revision>
  <dcterms:created xsi:type="dcterms:W3CDTF">2018-02-12T19:37:00Z</dcterms:created>
  <dcterms:modified xsi:type="dcterms:W3CDTF">2018-02-12T19:37:00Z</dcterms:modified>
</cp:coreProperties>
</file>