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D8F890" w14:textId="77777777" w:rsidR="001E6A14" w:rsidRPr="009A1EF1" w:rsidRDefault="009A1EF1" w:rsidP="009A1EF1">
      <w:pPr>
        <w:jc w:val="center"/>
        <w:rPr>
          <w:b/>
          <w:sz w:val="28"/>
          <w:szCs w:val="28"/>
        </w:rPr>
      </w:pPr>
      <w:r w:rsidRPr="009A1EF1">
        <w:rPr>
          <w:b/>
          <w:sz w:val="28"/>
          <w:szCs w:val="28"/>
        </w:rPr>
        <w:t>AKFIN data processing</w:t>
      </w:r>
    </w:p>
    <w:p w14:paraId="3AC4834E" w14:textId="77777777" w:rsidR="009A1EF1" w:rsidRDefault="009A1EF1" w:rsidP="009A1EF1">
      <w:pPr>
        <w:jc w:val="center"/>
      </w:pPr>
    </w:p>
    <w:p w14:paraId="1FEE1CC2" w14:textId="77777777" w:rsidR="000863B8" w:rsidRDefault="000863B8" w:rsidP="009A1EF1">
      <w:r w:rsidRPr="000863B8">
        <w:t xml:space="preserve">This document summarizes the processing / aggregating that was done to make AKFIN catch data available for the NCEAS group project. </w:t>
      </w:r>
      <w:proofErr w:type="gramStart"/>
      <w:r w:rsidR="00433DC7">
        <w:t>A detailed description of AKFIN codes are</w:t>
      </w:r>
      <w:proofErr w:type="gramEnd"/>
      <w:r w:rsidR="00433DC7">
        <w:t xml:space="preserve"> here:</w:t>
      </w:r>
    </w:p>
    <w:p w14:paraId="0CD1F4A7" w14:textId="77777777" w:rsidR="00433DC7" w:rsidRDefault="00433DC7" w:rsidP="009A1EF1">
      <w:hyperlink r:id="rId6" w:history="1">
        <w:r w:rsidRPr="00AC3736">
          <w:rPr>
            <w:rStyle w:val="Hyperlink"/>
          </w:rPr>
          <w:t>http://www.akfin.org/wp-content/uploads/2013/01/UserGuide_Comprehensive_FT2.31.pdf</w:t>
        </w:r>
      </w:hyperlink>
    </w:p>
    <w:p w14:paraId="6DA36AA7" w14:textId="77777777" w:rsidR="00433DC7" w:rsidRDefault="00433DC7" w:rsidP="009A1EF1"/>
    <w:p w14:paraId="313F8D84" w14:textId="77777777" w:rsidR="00433DC7" w:rsidRDefault="00433DC7" w:rsidP="009A1EF1">
      <w:r>
        <w:t>And landing codes from ADFG here,</w:t>
      </w:r>
    </w:p>
    <w:p w14:paraId="6E24DCBD" w14:textId="77777777" w:rsidR="000863B8" w:rsidRDefault="00433DC7" w:rsidP="009A1EF1">
      <w:hyperlink r:id="rId7" w:history="1">
        <w:r w:rsidRPr="00AC3736">
          <w:rPr>
            <w:rStyle w:val="Hyperlink"/>
          </w:rPr>
          <w:t>https://www.adfg.alaska.gov/static/license/fishing/pdfs/elanding_codes.pdf</w:t>
        </w:r>
      </w:hyperlink>
    </w:p>
    <w:p w14:paraId="17352C0F" w14:textId="77777777" w:rsidR="00433DC7" w:rsidRPr="00433DC7" w:rsidRDefault="00433DC7" w:rsidP="009A1EF1"/>
    <w:p w14:paraId="6DE7F66A" w14:textId="77777777" w:rsidR="009A1EF1" w:rsidRPr="000863B8" w:rsidRDefault="009A1EF1" w:rsidP="009A1EF1">
      <w:pPr>
        <w:rPr>
          <w:sz w:val="28"/>
          <w:szCs w:val="28"/>
          <w:u w:val="single"/>
        </w:rPr>
      </w:pPr>
      <w:r w:rsidRPr="000863B8">
        <w:rPr>
          <w:sz w:val="28"/>
          <w:szCs w:val="28"/>
          <w:u w:val="single"/>
        </w:rPr>
        <w:t>Statistical areas:</w:t>
      </w:r>
    </w:p>
    <w:p w14:paraId="76E53ED5" w14:textId="77777777" w:rsidR="009A1EF1" w:rsidRDefault="009A1EF1" w:rsidP="009A1EF1">
      <w:r>
        <w:tab/>
        <w:t xml:space="preserve">Statistical areas in the AKFIN database have 3, 4, 5, or 6 digit codes. The 6-digit codes correspond to the </w:t>
      </w:r>
      <w:proofErr w:type="spellStart"/>
      <w:r>
        <w:t>groundfish</w:t>
      </w:r>
      <w:proofErr w:type="spellEnd"/>
      <w:r>
        <w:t xml:space="preserve"> statistical areas, found here:</w:t>
      </w:r>
    </w:p>
    <w:p w14:paraId="53A87B2C" w14:textId="77777777" w:rsidR="009A1EF1" w:rsidRDefault="009A1EF1" w:rsidP="009A1EF1"/>
    <w:p w14:paraId="018A2253" w14:textId="77777777" w:rsidR="009A1EF1" w:rsidRDefault="009A1EF1" w:rsidP="009A1EF1">
      <w:hyperlink r:id="rId8" w:history="1">
        <w:r w:rsidRPr="00AC3736">
          <w:rPr>
            <w:rStyle w:val="Hyperlink"/>
          </w:rPr>
          <w:t>http://www.adfg.alaska.gov/static/fishing/PDFs/commercial/chart01b_gulf.pdf</w:t>
        </w:r>
      </w:hyperlink>
    </w:p>
    <w:p w14:paraId="2B538DBD" w14:textId="77777777" w:rsidR="009A1EF1" w:rsidRDefault="009A1EF1" w:rsidP="009A1EF1"/>
    <w:p w14:paraId="3F715F5B" w14:textId="77777777" w:rsidR="009A1EF1" w:rsidRDefault="009A1EF1" w:rsidP="009A1EF1">
      <w:r>
        <w:t xml:space="preserve">The 6-digit area codes can be converted to latitude/longitude as follows: longitude is 100 plus the first 2 digits, and digits 3-5 represent degrees and minutes on latitude. The last digit designates sub-areas. For example, </w:t>
      </w:r>
      <w:r w:rsidR="002C6516">
        <w:t>in the NE corner of Kodiak, areas 515801 and 515802 are sub-areas of the square centered on 151 W / 58</w:t>
      </w:r>
      <w:r w:rsidR="00BB63E1">
        <w:t>’15’’</w:t>
      </w:r>
      <w:r w:rsidR="002C6516">
        <w:t xml:space="preserve"> N</w:t>
      </w:r>
      <w:r w:rsidR="00BB63E1">
        <w:t xml:space="preserve">. To make as much data available as possible per reporting requirements, we aggregated sub-areas to the larger square grid cells (e.g. lumping 515801 and 515802). </w:t>
      </w:r>
    </w:p>
    <w:p w14:paraId="7B640746" w14:textId="77777777" w:rsidR="00BB63E1" w:rsidRDefault="00BB63E1" w:rsidP="009A1EF1"/>
    <w:p w14:paraId="47780F73" w14:textId="77777777" w:rsidR="00BB63E1" w:rsidRDefault="00BB63E1" w:rsidP="009A1EF1">
      <w:r>
        <w:t xml:space="preserve">The 5-digit area codes are generally used for salmon areas (some refer to herring landings, but in many of the core areas like PWS, fishing for herring is closed). </w:t>
      </w:r>
      <w:r w:rsidR="009E2A44">
        <w:t>The 5-digit area maps can be found here:</w:t>
      </w:r>
    </w:p>
    <w:p w14:paraId="63F594E7" w14:textId="77777777" w:rsidR="009E2A44" w:rsidRDefault="009E2A44" w:rsidP="009A1EF1">
      <w:hyperlink r:id="rId9" w:history="1">
        <w:r w:rsidRPr="00AC3736">
          <w:rPr>
            <w:rStyle w:val="Hyperlink"/>
          </w:rPr>
          <w:t>http://www.adfg.alaska.gov/index.cfm?adfg=fishingCommercialByFishery.statmaps</w:t>
        </w:r>
      </w:hyperlink>
    </w:p>
    <w:p w14:paraId="5F5E51DC" w14:textId="77777777" w:rsidR="009E2A44" w:rsidRDefault="009E2A44" w:rsidP="009A1EF1"/>
    <w:p w14:paraId="40774CFF" w14:textId="77777777" w:rsidR="009E2A44" w:rsidRDefault="009E2A44" w:rsidP="009A1EF1">
      <w:r>
        <w:t xml:space="preserve">Similar to how we lumped sub-areas with the </w:t>
      </w:r>
      <w:proofErr w:type="spellStart"/>
      <w:r>
        <w:t>groundfish</w:t>
      </w:r>
      <w:proofErr w:type="spellEnd"/>
      <w:r>
        <w:t xml:space="preserve"> codes, we lumped sub-areas with the </w:t>
      </w:r>
      <w:r w:rsidR="000863B8">
        <w:t xml:space="preserve">5-digit salmon codes. </w:t>
      </w:r>
      <w:proofErr w:type="gramStart"/>
      <w:r w:rsidR="000863B8">
        <w:t>The last 2-digits of each code reference the sub-area, so data were aggregated at the scale of the first 3-digits.</w:t>
      </w:r>
      <w:proofErr w:type="gramEnd"/>
      <w:r w:rsidR="000863B8">
        <w:t xml:space="preserve"> For sorting purposes, we initially assigned geographic labels to some of the codes with identifiable areas (others can be filled in later). </w:t>
      </w:r>
    </w:p>
    <w:p w14:paraId="3BD1B7F1" w14:textId="77777777" w:rsidR="009E2A44" w:rsidRDefault="009E2A44" w:rsidP="009A1EF1"/>
    <w:p w14:paraId="778A6234" w14:textId="77777777" w:rsidR="009E2A44" w:rsidRDefault="009E2A44" w:rsidP="009A1EF1">
      <w:r>
        <w:t xml:space="preserve">The 4-digit codes were ignored in our analysis, because there are only several hundred (out of &gt; 19million) and thought to be errors. </w:t>
      </w:r>
    </w:p>
    <w:p w14:paraId="12E653F0" w14:textId="77777777" w:rsidR="009E2A44" w:rsidRDefault="009E2A44" w:rsidP="009A1EF1"/>
    <w:p w14:paraId="292ED928" w14:textId="77777777" w:rsidR="009E2A44" w:rsidRDefault="009E2A44" w:rsidP="009A1EF1">
      <w:r>
        <w:t xml:space="preserve">The 3-digit codes represent IPHC areas, but because we don’t have the IPHC data, we won’t use those areas. We can include halibut landed in the </w:t>
      </w:r>
      <w:proofErr w:type="spellStart"/>
      <w:r>
        <w:t>groundfish</w:t>
      </w:r>
      <w:proofErr w:type="spellEnd"/>
      <w:r>
        <w:t xml:space="preserve"> areas or salmon areas, or just ignore halibut entirely (because the number of </w:t>
      </w:r>
      <w:proofErr w:type="spellStart"/>
      <w:r>
        <w:t>spp</w:t>
      </w:r>
      <w:proofErr w:type="spellEnd"/>
      <w:r>
        <w:t xml:space="preserve"> we have is still ~ 50-60). </w:t>
      </w:r>
    </w:p>
    <w:p w14:paraId="054DAB80" w14:textId="77777777" w:rsidR="00BB63E1" w:rsidRDefault="00BB63E1" w:rsidP="009A1EF1"/>
    <w:p w14:paraId="0FB90A6C" w14:textId="77777777" w:rsidR="000863B8" w:rsidRPr="000863B8" w:rsidRDefault="000863B8" w:rsidP="000863B8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Processing</w:t>
      </w:r>
      <w:r w:rsidRPr="000863B8">
        <w:rPr>
          <w:sz w:val="28"/>
          <w:szCs w:val="28"/>
          <w:u w:val="single"/>
        </w:rPr>
        <w:t>:</w:t>
      </w:r>
    </w:p>
    <w:p w14:paraId="48D17832" w14:textId="77777777" w:rsidR="00BB63E1" w:rsidRDefault="00BB63E1" w:rsidP="009A1EF1"/>
    <w:p w14:paraId="26FD0163" w14:textId="77777777" w:rsidR="000863B8" w:rsidRDefault="000863B8" w:rsidP="009A1EF1">
      <w:r>
        <w:tab/>
        <w:t xml:space="preserve">We were interested in </w:t>
      </w:r>
      <w:r w:rsidR="000C45BC">
        <w:t xml:space="preserve">using a monthly temporal resolution for the catch data, so we initially binned the data by summer months (May – September), 1975-2009. Summer months were used initially because this represents the vast majority of catches. </w:t>
      </w:r>
    </w:p>
    <w:p w14:paraId="532B0A08" w14:textId="77777777" w:rsidR="000C45BC" w:rsidRDefault="000C45BC" w:rsidP="009A1EF1">
      <w:r>
        <w:tab/>
        <w:t xml:space="preserve">Data were filtered both by the 6-digit </w:t>
      </w:r>
      <w:proofErr w:type="spellStart"/>
      <w:r>
        <w:t>groundfish</w:t>
      </w:r>
      <w:proofErr w:type="spellEnd"/>
      <w:r>
        <w:t xml:space="preserve"> areas and 5-digit salmon areas (each record is assigned one ‘stat6’ area, so there is no redundancy). For each set of statistical areas, we first tabulated data by species, </w:t>
      </w:r>
      <w:r w:rsidR="00964E7D">
        <w:t xml:space="preserve">using only species with more than 100 total catch records. </w:t>
      </w:r>
      <w:r>
        <w:t xml:space="preserve"> </w:t>
      </w:r>
      <w:r w:rsidR="00964E7D">
        <w:t>For each species, we then tabulated data by month, year, area, and vessel (the latter so that we could identify the number of unique vessels in month-year-area combination). In the AKFIN data, we summarized the following quantities in each month-year-area combination,</w:t>
      </w:r>
    </w:p>
    <w:p w14:paraId="352CB14B" w14:textId="77777777" w:rsidR="00964E7D" w:rsidRDefault="00964E7D" w:rsidP="00964E7D">
      <w:pPr>
        <w:pStyle w:val="ListParagraph"/>
        <w:numPr>
          <w:ilvl w:val="0"/>
          <w:numId w:val="1"/>
        </w:numPr>
      </w:pPr>
      <w:proofErr w:type="spellStart"/>
      <w:proofErr w:type="gramStart"/>
      <w:r>
        <w:t>f</w:t>
      </w:r>
      <w:proofErr w:type="gramEnd"/>
      <w:r>
        <w:t>_pounds</w:t>
      </w:r>
      <w:proofErr w:type="spellEnd"/>
    </w:p>
    <w:p w14:paraId="0E9A62AA" w14:textId="77777777" w:rsidR="00964E7D" w:rsidRDefault="00964E7D" w:rsidP="00964E7D">
      <w:pPr>
        <w:pStyle w:val="ListParagraph"/>
        <w:numPr>
          <w:ilvl w:val="0"/>
          <w:numId w:val="1"/>
        </w:numPr>
      </w:pPr>
      <w:proofErr w:type="spellStart"/>
      <w:proofErr w:type="gramStart"/>
      <w:r>
        <w:t>g</w:t>
      </w:r>
      <w:proofErr w:type="gramEnd"/>
      <w:r>
        <w:t>_pounds</w:t>
      </w:r>
      <w:proofErr w:type="spellEnd"/>
      <w:r w:rsidR="00433DC7">
        <w:t xml:space="preserve"> (use this over </w:t>
      </w:r>
      <w:proofErr w:type="spellStart"/>
      <w:r w:rsidR="00433DC7">
        <w:t>f_pounds</w:t>
      </w:r>
      <w:proofErr w:type="spellEnd"/>
      <w:r w:rsidR="00433DC7">
        <w:t>)</w:t>
      </w:r>
    </w:p>
    <w:p w14:paraId="53C7D41F" w14:textId="77777777" w:rsidR="00964E7D" w:rsidRDefault="00964E7D" w:rsidP="00964E7D">
      <w:pPr>
        <w:pStyle w:val="ListParagraph"/>
        <w:numPr>
          <w:ilvl w:val="0"/>
          <w:numId w:val="1"/>
        </w:numPr>
      </w:pPr>
      <w:proofErr w:type="spellStart"/>
      <w:proofErr w:type="gramStart"/>
      <w:r>
        <w:t>g</w:t>
      </w:r>
      <w:proofErr w:type="gramEnd"/>
      <w:r>
        <w:t>_earn</w:t>
      </w:r>
      <w:proofErr w:type="spellEnd"/>
    </w:p>
    <w:p w14:paraId="3421843A" w14:textId="77777777" w:rsidR="00964E7D" w:rsidRDefault="00964E7D" w:rsidP="00964E7D">
      <w:pPr>
        <w:pStyle w:val="ListParagraph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records (number of records</w:t>
      </w:r>
      <w:r w:rsidR="002917D4">
        <w:t>, not vessels,</w:t>
      </w:r>
      <w:r>
        <w:t xml:space="preserve"> in the month-year-area with this species)</w:t>
      </w:r>
    </w:p>
    <w:p w14:paraId="04DA6C2E" w14:textId="77777777" w:rsidR="00BB63E1" w:rsidRDefault="00BB63E1" w:rsidP="009A1EF1"/>
    <w:p w14:paraId="4A74E2A6" w14:textId="77777777" w:rsidR="002917D4" w:rsidRDefault="002917D4" w:rsidP="009A1EF1">
      <w:r>
        <w:t xml:space="preserve">We used our table to identify instances where fewer than 3 vessels were fishing in any month-year-area, then zeroed out any of the summarized data in the table. </w:t>
      </w:r>
    </w:p>
    <w:p w14:paraId="0127CE27" w14:textId="77777777" w:rsidR="002917D4" w:rsidRDefault="002917D4" w:rsidP="009A1EF1"/>
    <w:p w14:paraId="6F1C6B75" w14:textId="77777777" w:rsidR="002917D4" w:rsidRDefault="002917D4" w:rsidP="009A1EF1">
      <w:r>
        <w:t xml:space="preserve">Check with Alan – can we turn these into NAs, or should we leave them as 0s? It seems like true zeros are informative – e.g. no vessels were fishing – but not sure if that’s ok or not. Either way, we can probably initially treat 0s in the tables as NAs or missing values. </w:t>
      </w:r>
    </w:p>
    <w:p w14:paraId="305357AD" w14:textId="77777777" w:rsidR="002917D4" w:rsidRDefault="002917D4" w:rsidP="009A1EF1"/>
    <w:p w14:paraId="085743B8" w14:textId="77777777" w:rsidR="00BB2440" w:rsidRDefault="00BB2440" w:rsidP="009A1EF1">
      <w:r>
        <w:t xml:space="preserve">Goals: </w:t>
      </w:r>
    </w:p>
    <w:p w14:paraId="16CDA258" w14:textId="77777777" w:rsidR="00BB2440" w:rsidRDefault="00BB2440" w:rsidP="009A1EF1">
      <w:r>
        <w:t>We’re interested in identifying portfolio concepts to ask questions like:</w:t>
      </w:r>
    </w:p>
    <w:p w14:paraId="69D9BBCB" w14:textId="77777777" w:rsidR="00BB2440" w:rsidRDefault="00BB2440" w:rsidP="00BB2440">
      <w:pPr>
        <w:pStyle w:val="ListParagraph"/>
        <w:numPr>
          <w:ilvl w:val="0"/>
          <w:numId w:val="1"/>
        </w:numPr>
      </w:pPr>
      <w:proofErr w:type="gramStart"/>
      <w:r>
        <w:t>any</w:t>
      </w:r>
      <w:proofErr w:type="gramEnd"/>
      <w:r>
        <w:t xml:space="preserve"> change in portfolio before – after 1989?</w:t>
      </w:r>
      <w:r w:rsidR="00AE7370">
        <w:t xml:space="preserve"> If not, what about larger climate regime shifts (1977, 1989, more recent anomalies?</w:t>
      </w:r>
      <w:proofErr w:type="gramStart"/>
      <w:r w:rsidR="00AE7370">
        <w:t>)</w:t>
      </w:r>
      <w:bookmarkStart w:id="0" w:name="_GoBack"/>
      <w:bookmarkEnd w:id="0"/>
      <w:proofErr w:type="gramEnd"/>
    </w:p>
    <w:p w14:paraId="610652EE" w14:textId="77777777" w:rsidR="00BB2440" w:rsidRDefault="00BB2440" w:rsidP="00BB2440">
      <w:pPr>
        <w:pStyle w:val="ListParagraph"/>
        <w:numPr>
          <w:ilvl w:val="0"/>
          <w:numId w:val="1"/>
        </w:numPr>
      </w:pPr>
      <w:r>
        <w:t>Any differences spatially between areas closest to the spill (PWS) and areas furthe</w:t>
      </w:r>
      <w:r w:rsidR="00AE7370">
        <w:t xml:space="preserve">r away (say SE Alaska, Peninsula, Kodiak, </w:t>
      </w:r>
      <w:proofErr w:type="spellStart"/>
      <w:r w:rsidR="00AE7370">
        <w:t>etc</w:t>
      </w:r>
      <w:proofErr w:type="spellEnd"/>
      <w:r w:rsidR="00AE7370">
        <w:t>)</w:t>
      </w:r>
    </w:p>
    <w:p w14:paraId="4AA85BC9" w14:textId="77777777" w:rsidR="00AE7370" w:rsidRDefault="00AE7370" w:rsidP="00BB2440">
      <w:pPr>
        <w:pStyle w:val="ListParagraph"/>
        <w:numPr>
          <w:ilvl w:val="0"/>
          <w:numId w:val="1"/>
        </w:numPr>
      </w:pPr>
      <w:r>
        <w:t>Any differences between biomass / catch, effort, or economic value?</w:t>
      </w:r>
    </w:p>
    <w:p w14:paraId="37D61A5E" w14:textId="77777777" w:rsidR="00AE7370" w:rsidRDefault="00AE7370" w:rsidP="00AE7370"/>
    <w:p w14:paraId="2BBE54A7" w14:textId="77777777" w:rsidR="00AE7370" w:rsidRDefault="00AE7370" w:rsidP="00AE7370"/>
    <w:p w14:paraId="3FC24F9A" w14:textId="77777777" w:rsidR="002917D4" w:rsidRDefault="002917D4" w:rsidP="009A1EF1"/>
    <w:sectPr w:rsidR="002917D4" w:rsidSect="00C276F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437D6"/>
    <w:multiLevelType w:val="hybridMultilevel"/>
    <w:tmpl w:val="D0F4AC1C"/>
    <w:lvl w:ilvl="0" w:tplc="616CCFCE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EF1"/>
    <w:rsid w:val="000863B8"/>
    <w:rsid w:val="000C45BC"/>
    <w:rsid w:val="001E6A14"/>
    <w:rsid w:val="002917D4"/>
    <w:rsid w:val="002C6516"/>
    <w:rsid w:val="00433DC7"/>
    <w:rsid w:val="00964E7D"/>
    <w:rsid w:val="009A1EF1"/>
    <w:rsid w:val="009E2A44"/>
    <w:rsid w:val="00AE7370"/>
    <w:rsid w:val="00BB2440"/>
    <w:rsid w:val="00BB63E1"/>
    <w:rsid w:val="00C276F2"/>
    <w:rsid w:val="00F8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1EA097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E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4E7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A1EF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64E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akfin.org/wp-content/uploads/2013/01/UserGuide_Comprehensive_FT2.31.pdf" TargetMode="External"/><Relationship Id="rId7" Type="http://schemas.openxmlformats.org/officeDocument/2006/relationships/hyperlink" Target="https://www.adfg.alaska.gov/static/license/fishing/pdfs/elanding_codes.pdf" TargetMode="External"/><Relationship Id="rId8" Type="http://schemas.openxmlformats.org/officeDocument/2006/relationships/hyperlink" Target="http://www.adfg.alaska.gov/static/fishing/PDFs/commercial/chart01b_gulf.pdf" TargetMode="External"/><Relationship Id="rId9" Type="http://schemas.openxmlformats.org/officeDocument/2006/relationships/hyperlink" Target="http://www.adfg.alaska.gov/index.cfm?adfg=fishingCommercialByFishery.statmaps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653</Words>
  <Characters>3725</Characters>
  <Application>Microsoft Macintosh Word</Application>
  <DocSecurity>0</DocSecurity>
  <Lines>31</Lines>
  <Paragraphs>8</Paragraphs>
  <ScaleCrop>false</ScaleCrop>
  <Company>NOAA/NMFS/NWFSC</Company>
  <LinksUpToDate>false</LinksUpToDate>
  <CharactersWithSpaces>4370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Ward</dc:creator>
  <cp:keywords/>
  <dc:description/>
  <cp:lastModifiedBy>Eric Ward</cp:lastModifiedBy>
  <cp:revision>2</cp:revision>
  <dcterms:created xsi:type="dcterms:W3CDTF">2015-10-24T19:32:00Z</dcterms:created>
  <dcterms:modified xsi:type="dcterms:W3CDTF">2015-10-24T20:04:00Z</dcterms:modified>
</cp:coreProperties>
</file>