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1BE97" w14:textId="77777777" w:rsidR="00DD170B" w:rsidRDefault="00DD170B" w:rsidP="00DD170B">
      <w:pPr>
        <w:rPr>
          <w:b/>
        </w:rPr>
      </w:pPr>
      <w:r>
        <w:rPr>
          <w:b/>
        </w:rPr>
        <w:t xml:space="preserve">Focal questions for </w:t>
      </w:r>
      <w:proofErr w:type="spellStart"/>
      <w:r>
        <w:rPr>
          <w:b/>
        </w:rPr>
        <w:t>groundfish</w:t>
      </w:r>
      <w:proofErr w:type="spellEnd"/>
    </w:p>
    <w:p w14:paraId="0D695D68" w14:textId="77777777" w:rsidR="00DD170B" w:rsidRDefault="00DD170B" w:rsidP="00DD170B">
      <w:pPr>
        <w:rPr>
          <w:b/>
        </w:rPr>
      </w:pPr>
    </w:p>
    <w:p w14:paraId="1E311B40" w14:textId="77777777" w:rsidR="00DD170B" w:rsidRDefault="00DD170B" w:rsidP="00DD170B">
      <w:pPr>
        <w:pStyle w:val="ListParagraph"/>
        <w:numPr>
          <w:ilvl w:val="0"/>
          <w:numId w:val="1"/>
        </w:numPr>
        <w:rPr>
          <w:b/>
        </w:rPr>
      </w:pPr>
      <w:r w:rsidRPr="00DD170B">
        <w:rPr>
          <w:b/>
        </w:rPr>
        <w:t xml:space="preserve">Have there been detectable changes in spatial distribution of </w:t>
      </w:r>
      <w:proofErr w:type="spellStart"/>
      <w:r w:rsidRPr="00DD170B">
        <w:rPr>
          <w:b/>
        </w:rPr>
        <w:t>groundfish</w:t>
      </w:r>
      <w:proofErr w:type="spellEnd"/>
      <w:r w:rsidRPr="00DD170B">
        <w:rPr>
          <w:b/>
        </w:rPr>
        <w:t xml:space="preserve"> related to oil spill (space/time)? </w:t>
      </w:r>
    </w:p>
    <w:p w14:paraId="5CEF3021" w14:textId="77777777" w:rsidR="00DD170B" w:rsidRDefault="00DD170B" w:rsidP="00DD170B">
      <w:pPr>
        <w:pStyle w:val="ListParagraph"/>
        <w:numPr>
          <w:ilvl w:val="1"/>
          <w:numId w:val="1"/>
        </w:numPr>
        <w:rPr>
          <w:b/>
        </w:rPr>
      </w:pPr>
      <w:r w:rsidRPr="00DD170B">
        <w:rPr>
          <w:b/>
        </w:rPr>
        <w:t xml:space="preserve">Different responses depending on life history characteristics? </w:t>
      </w:r>
    </w:p>
    <w:p w14:paraId="5F163F92" w14:textId="77777777" w:rsidR="00DD170B" w:rsidRPr="00DD170B" w:rsidRDefault="00DD170B" w:rsidP="00DD170B">
      <w:pPr>
        <w:pStyle w:val="ListParagraph"/>
        <w:numPr>
          <w:ilvl w:val="1"/>
          <w:numId w:val="1"/>
        </w:numPr>
        <w:rPr>
          <w:b/>
        </w:rPr>
      </w:pPr>
      <w:r w:rsidRPr="00DD170B">
        <w:rPr>
          <w:b/>
        </w:rPr>
        <w:t xml:space="preserve">Shifts in diversity in </w:t>
      </w:r>
      <w:proofErr w:type="spellStart"/>
      <w:r w:rsidRPr="00DD170B">
        <w:rPr>
          <w:b/>
        </w:rPr>
        <w:t>groundfish</w:t>
      </w:r>
      <w:proofErr w:type="spellEnd"/>
      <w:r w:rsidRPr="00DD170B">
        <w:rPr>
          <w:b/>
        </w:rPr>
        <w:t xml:space="preserve"> assemblages.</w:t>
      </w:r>
    </w:p>
    <w:p w14:paraId="7391BF38" w14:textId="77777777" w:rsidR="00DD170B" w:rsidRDefault="00DD170B"/>
    <w:p w14:paraId="0D4FA5D6" w14:textId="77777777" w:rsidR="00905EAB" w:rsidRPr="00905EAB" w:rsidRDefault="00905EAB">
      <w:pPr>
        <w:rPr>
          <w:b/>
        </w:rPr>
      </w:pPr>
      <w:r w:rsidRPr="00905EAB">
        <w:rPr>
          <w:b/>
        </w:rPr>
        <w:t>Paper 1</w:t>
      </w:r>
      <w:r w:rsidR="00C82A41">
        <w:rPr>
          <w:b/>
        </w:rPr>
        <w:t xml:space="preserve"> (there is a lot here right now.  </w:t>
      </w:r>
      <w:proofErr w:type="spellStart"/>
      <w:r w:rsidR="00C82A41">
        <w:rPr>
          <w:b/>
        </w:rPr>
        <w:t>Prob</w:t>
      </w:r>
      <w:proofErr w:type="spellEnd"/>
      <w:r w:rsidR="00C82A41">
        <w:rPr>
          <w:b/>
        </w:rPr>
        <w:t xml:space="preserve"> need to trim.)</w:t>
      </w:r>
    </w:p>
    <w:p w14:paraId="4399BD1D" w14:textId="77777777" w:rsidR="00DD170B" w:rsidRDefault="00905EAB">
      <w:r>
        <w:tab/>
      </w:r>
    </w:p>
    <w:p w14:paraId="7BF8C81D" w14:textId="77777777" w:rsidR="00905EAB" w:rsidRDefault="00905EAB">
      <w:r>
        <w:t xml:space="preserve">Divide the </w:t>
      </w:r>
      <w:proofErr w:type="gramStart"/>
      <w:r>
        <w:t>gulf</w:t>
      </w:r>
      <w:proofErr w:type="gramEnd"/>
      <w:r>
        <w:t xml:space="preserve"> of Alaska in to a number of discrete chunks.  Like so:</w:t>
      </w:r>
    </w:p>
    <w:p w14:paraId="2DF2E03C" w14:textId="384D0F5D" w:rsidR="00905EAB" w:rsidRDefault="00174AA8">
      <w:bookmarkStart w:id="0" w:name="_GoBack"/>
      <w:r>
        <w:rPr>
          <w:noProof/>
        </w:rPr>
        <w:drawing>
          <wp:inline distT="0" distB="0" distL="0" distR="0" wp14:anchorId="7F534550" wp14:editId="153941F8">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llow Areas for comparison.pdf"/>
                    <pic:cNvPicPr/>
                  </pic:nvPicPr>
                  <pic:blipFill>
                    <a:blip r:embed="rId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bookmarkEnd w:id="0"/>
    </w:p>
    <w:p w14:paraId="2C5EE26B" w14:textId="77777777" w:rsidR="00CF24BE" w:rsidRDefault="00905EAB" w:rsidP="00CF24BE">
      <w:r>
        <w:tab/>
      </w:r>
      <w:r w:rsidR="00CF24BE">
        <w:t xml:space="preserve">Each of the numbered circles is a shallow area that should have approximately similar fish communities based on physical parameters (50 to 150m) and they were all surveys before the </w:t>
      </w:r>
      <w:proofErr w:type="spellStart"/>
      <w:r w:rsidR="00CF24BE">
        <w:t>exxon</w:t>
      </w:r>
      <w:proofErr w:type="spellEnd"/>
      <w:r w:rsidR="00CF24BE">
        <w:t xml:space="preserve">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14:paraId="59913C21" w14:textId="24AA17C7" w:rsidR="00905EAB" w:rsidRDefault="00905EAB"/>
    <w:p w14:paraId="690A644B" w14:textId="75715AB4" w:rsidR="00CA5C97" w:rsidRDefault="00BF5B6D">
      <w:r>
        <w:t>H</w:t>
      </w:r>
      <w:r w:rsidR="00CA5C97">
        <w:t xml:space="preserve">ow do we measure changes </w:t>
      </w:r>
      <w:r w:rsidR="00D318A3">
        <w:t xml:space="preserve">among these areas to look at the effect of the spill?  </w:t>
      </w:r>
    </w:p>
    <w:p w14:paraId="18B1AB85" w14:textId="77777777" w:rsidR="00BF5B6D" w:rsidRDefault="00BF5B6D"/>
    <w:p w14:paraId="0B2B94A7" w14:textId="57D5B609" w:rsidR="00CF24BE" w:rsidRDefault="00CF24BE" w:rsidP="00BF5B6D">
      <w:pPr>
        <w:ind w:firstLine="720"/>
      </w:pPr>
      <w:r>
        <w:t>First we estimate a model for the CPUE observed in the AFSC survey for each of 55 species for e</w:t>
      </w:r>
      <w:r w:rsidR="00770B65">
        <w:t>ach year we have data (1984-2015</w:t>
      </w:r>
      <w:r>
        <w:t>; every 3 years, switch to every other year in 1999).  We then generate a predictive density for each species on a 2x2km grid in eac</w:t>
      </w:r>
      <w:r w:rsidR="001C70CE">
        <w:t>h year. So we have a stack of 57</w:t>
      </w:r>
      <w:r>
        <w:t xml:space="preserve"> species distribution models for each location in each year.  Using these predicted densities we can calculate all sorts of community metrics for each spatial location.</w:t>
      </w:r>
    </w:p>
    <w:p w14:paraId="12854C21" w14:textId="77777777" w:rsidR="00CF24BE" w:rsidRDefault="00CF24BE"/>
    <w:p w14:paraId="674DC05D" w14:textId="45DA2F4F" w:rsidR="00CF24BE" w:rsidRDefault="00770B65">
      <w:r>
        <w:t xml:space="preserve">In this paper we </w:t>
      </w:r>
      <w:r w:rsidR="00236BAF">
        <w:t>focus on one metrics analyzed in several different ways:</w:t>
      </w:r>
    </w:p>
    <w:p w14:paraId="730DD82B" w14:textId="47008B4C" w:rsidR="00BF5B6D" w:rsidRDefault="00CF24BE" w:rsidP="00BF5B6D">
      <w:pPr>
        <w:pStyle w:val="ListParagraph"/>
        <w:numPr>
          <w:ilvl w:val="0"/>
          <w:numId w:val="7"/>
        </w:numPr>
      </w:pPr>
      <w:r>
        <w:t>Total biomass</w:t>
      </w:r>
    </w:p>
    <w:p w14:paraId="11006165" w14:textId="77777777" w:rsidR="00BF5B6D" w:rsidRDefault="00BF5B6D" w:rsidP="00BF5B6D">
      <w:pPr>
        <w:pStyle w:val="ListParagraph"/>
        <w:numPr>
          <w:ilvl w:val="1"/>
          <w:numId w:val="7"/>
        </w:numPr>
      </w:pPr>
      <w:r>
        <w:lastRenderedPageBreak/>
        <w:t>By Taxonomy</w:t>
      </w:r>
    </w:p>
    <w:p w14:paraId="7AECC357" w14:textId="34838E1B" w:rsidR="00BF5B6D" w:rsidRDefault="006A5573" w:rsidP="00BF5B6D">
      <w:pPr>
        <w:pStyle w:val="ListParagraph"/>
        <w:numPr>
          <w:ilvl w:val="2"/>
          <w:numId w:val="7"/>
        </w:numPr>
      </w:pPr>
      <w:r>
        <w:t>Fish only (top 54</w:t>
      </w:r>
      <w:r w:rsidR="00BF5B6D">
        <w:t xml:space="preserve"> species)</w:t>
      </w:r>
    </w:p>
    <w:p w14:paraId="1642543F" w14:textId="63164D59" w:rsidR="00BF5B6D" w:rsidRDefault="00BF5B6D" w:rsidP="00BF5B6D">
      <w:pPr>
        <w:pStyle w:val="ListParagraph"/>
        <w:numPr>
          <w:ilvl w:val="2"/>
          <w:numId w:val="7"/>
        </w:numPr>
      </w:pPr>
      <w:r>
        <w:t>Fish + common crabs (55 species)</w:t>
      </w:r>
    </w:p>
    <w:p w14:paraId="69A24365" w14:textId="07AF12C6" w:rsidR="00BF5B6D" w:rsidRDefault="00BF5B6D" w:rsidP="00BF5B6D">
      <w:pPr>
        <w:pStyle w:val="ListParagraph"/>
        <w:numPr>
          <w:ilvl w:val="2"/>
          <w:numId w:val="7"/>
        </w:numPr>
      </w:pPr>
      <w:r>
        <w:t>Within Fish</w:t>
      </w:r>
    </w:p>
    <w:p w14:paraId="181C106E" w14:textId="626FDBFE" w:rsidR="00BF5B6D" w:rsidRDefault="00BF5B6D" w:rsidP="00BF5B6D">
      <w:pPr>
        <w:pStyle w:val="ListParagraph"/>
        <w:numPr>
          <w:ilvl w:val="3"/>
          <w:numId w:val="7"/>
        </w:numPr>
      </w:pPr>
      <w:r>
        <w:t>Sharks and allies vs. all others</w:t>
      </w:r>
    </w:p>
    <w:p w14:paraId="78578399" w14:textId="2311F67D" w:rsidR="00BF5B6D" w:rsidRDefault="00BF5B6D" w:rsidP="00BF5B6D">
      <w:pPr>
        <w:pStyle w:val="ListParagraph"/>
        <w:numPr>
          <w:ilvl w:val="1"/>
          <w:numId w:val="7"/>
        </w:numPr>
      </w:pPr>
      <w:r>
        <w:t>By life-habits</w:t>
      </w:r>
    </w:p>
    <w:p w14:paraId="50608D1A" w14:textId="0329DD4D" w:rsidR="00BF5B6D" w:rsidRDefault="00BF5B6D" w:rsidP="00BF5B6D">
      <w:pPr>
        <w:pStyle w:val="ListParagraph"/>
        <w:numPr>
          <w:ilvl w:val="2"/>
          <w:numId w:val="7"/>
        </w:numPr>
      </w:pPr>
      <w:r>
        <w:t>Pelagic vs. Benthic.</w:t>
      </w:r>
    </w:p>
    <w:p w14:paraId="781B75D0" w14:textId="7F01F9FD" w:rsidR="00BF5B6D" w:rsidRDefault="00BF5B6D" w:rsidP="00BF5B6D">
      <w:pPr>
        <w:pStyle w:val="ListParagraph"/>
        <w:numPr>
          <w:ilvl w:val="2"/>
          <w:numId w:val="7"/>
        </w:numPr>
      </w:pPr>
      <w:r>
        <w:t>Functional feeding Groups</w:t>
      </w:r>
    </w:p>
    <w:p w14:paraId="2D4D7032" w14:textId="09E05AB2" w:rsidR="00CF24BE" w:rsidRDefault="00CF24BE" w:rsidP="00BF5B6D">
      <w:pPr>
        <w:pStyle w:val="ListParagraph"/>
        <w:numPr>
          <w:ilvl w:val="3"/>
          <w:numId w:val="7"/>
        </w:numPr>
      </w:pPr>
      <w:proofErr w:type="gramStart"/>
      <w:r>
        <w:t>there</w:t>
      </w:r>
      <w:proofErr w:type="gramEnd"/>
      <w:r>
        <w:t xml:space="preserve"> is some evidence that different groups have different exposure and susceptibility to oil.</w:t>
      </w:r>
    </w:p>
    <w:p w14:paraId="4EB675F3" w14:textId="77777777" w:rsidR="00D318A3" w:rsidRDefault="00D318A3"/>
    <w:p w14:paraId="7F0414D5" w14:textId="77777777" w:rsidR="00BF5B6D" w:rsidRDefault="00BF5B6D"/>
    <w:p w14:paraId="64572AA0" w14:textId="77777777" w:rsidR="00CF24BE" w:rsidRDefault="00CF24BE" w:rsidP="00CF24BE">
      <w:pPr>
        <w:ind w:firstLine="720"/>
      </w:pPr>
      <w:r>
        <w:t>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14:paraId="34703C1C" w14:textId="77777777" w:rsidR="00C62DFE" w:rsidRDefault="00C62DFE" w:rsidP="00CF24BE">
      <w:pPr>
        <w:ind w:firstLine="720"/>
      </w:pPr>
    </w:p>
    <w:p w14:paraId="3C60D66B" w14:textId="77777777" w:rsidR="00C62DFE" w:rsidRDefault="00D318A3" w:rsidP="00C62DFE">
      <w:pPr>
        <w:pStyle w:val="ListParagraph"/>
        <w:numPr>
          <w:ilvl w:val="0"/>
          <w:numId w:val="8"/>
        </w:numPr>
      </w:pPr>
      <w:r>
        <w:t xml:space="preserve">Treat each area as a </w:t>
      </w:r>
      <w:proofErr w:type="spellStart"/>
      <w:r>
        <w:t>univariate</w:t>
      </w:r>
      <w:proofErr w:type="spellEnd"/>
      <w:r>
        <w:t xml:space="preserve"> time-series</w:t>
      </w:r>
      <w:r w:rsidR="00CF24BE">
        <w:t xml:space="preserve"> for the metric</w:t>
      </w:r>
      <w:r>
        <w:t xml:space="preserve">.  </w:t>
      </w:r>
    </w:p>
    <w:p w14:paraId="4AB76023" w14:textId="77777777" w:rsidR="00C62DFE" w:rsidRDefault="00D318A3" w:rsidP="00C62DFE">
      <w:pPr>
        <w:pStyle w:val="ListParagraph"/>
        <w:numPr>
          <w:ilvl w:val="1"/>
          <w:numId w:val="8"/>
        </w:numPr>
      </w:pPr>
      <w:r>
        <w:t>Ask if the</w:t>
      </w:r>
      <w:r w:rsidR="00CF24BE">
        <w:t>re is a trend in the</w:t>
      </w:r>
      <w:r>
        <w:t xml:space="preserve"> metric</w:t>
      </w:r>
      <w:r w:rsidR="00CF24BE">
        <w:t xml:space="preserve">, or any notable </w:t>
      </w:r>
      <w:r>
        <w:t xml:space="preserve">changes </w:t>
      </w:r>
      <w:r w:rsidR="00CF24BE">
        <w:t xml:space="preserve">at the dates that bracket the spill (1987 </w:t>
      </w:r>
      <w:proofErr w:type="spellStart"/>
      <w:r w:rsidR="00CF24BE">
        <w:t>vs</w:t>
      </w:r>
      <w:proofErr w:type="spellEnd"/>
      <w:r w:rsidR="00CF24BE">
        <w:t xml:space="preserve"> 1990 or 1993). </w:t>
      </w:r>
    </w:p>
    <w:p w14:paraId="45DB9838" w14:textId="77F00BE2" w:rsidR="00CF24BE" w:rsidRDefault="00CF24BE" w:rsidP="00C62DFE">
      <w:pPr>
        <w:pStyle w:val="ListParagraph"/>
        <w:numPr>
          <w:ilvl w:val="1"/>
          <w:numId w:val="8"/>
        </w:numPr>
      </w:pPr>
      <w:r>
        <w:t>Ask if particular metrics return or diverge from pre-spill values</w:t>
      </w:r>
    </w:p>
    <w:p w14:paraId="0CC1F06F" w14:textId="7FFEDAAF" w:rsidR="003574F1" w:rsidRDefault="00C62DFE" w:rsidP="003574F1">
      <w:pPr>
        <w:pStyle w:val="ListParagraph"/>
        <w:numPr>
          <w:ilvl w:val="1"/>
          <w:numId w:val="4"/>
        </w:numPr>
      </w:pPr>
      <w:r>
        <w:t xml:space="preserve">Any pattern with </w:t>
      </w:r>
      <w:r w:rsidR="00CF24BE">
        <w:t xml:space="preserve">sites based on their proximity to the spill </w:t>
      </w:r>
    </w:p>
    <w:p w14:paraId="0731922B" w14:textId="77777777" w:rsidR="003574F1" w:rsidRDefault="003574F1" w:rsidP="00D318A3">
      <w:pPr>
        <w:pStyle w:val="ListParagraph"/>
        <w:numPr>
          <w:ilvl w:val="0"/>
          <w:numId w:val="4"/>
        </w:numPr>
      </w:pPr>
      <w:r>
        <w:t>Look at all areas simultaneously.  Do the aggregate properties across all areas change with the spill</w:t>
      </w:r>
    </w:p>
    <w:p w14:paraId="13C125CF" w14:textId="16A0C668" w:rsidR="003574F1" w:rsidRDefault="003574F1" w:rsidP="003574F1">
      <w:pPr>
        <w:pStyle w:val="ListParagraph"/>
        <w:numPr>
          <w:ilvl w:val="1"/>
          <w:numId w:val="4"/>
        </w:numPr>
      </w:pPr>
      <w:r>
        <w:t xml:space="preserve">Is there </w:t>
      </w:r>
      <w:r w:rsidR="00C62DFE">
        <w:t>a change in</w:t>
      </w:r>
      <w:r>
        <w:t xml:space="preserve"> variance among sites</w:t>
      </w:r>
    </w:p>
    <w:p w14:paraId="73D433CA" w14:textId="5768F2FA" w:rsidR="003574F1" w:rsidRDefault="003574F1" w:rsidP="003574F1">
      <w:pPr>
        <w:pStyle w:val="ListParagraph"/>
        <w:numPr>
          <w:ilvl w:val="1"/>
          <w:numId w:val="4"/>
        </w:numPr>
      </w:pPr>
      <w:r>
        <w:t xml:space="preserve">Does the pairwise </w:t>
      </w:r>
      <w:r w:rsidR="00C62DFE">
        <w:t>correlation</w:t>
      </w:r>
      <w:r>
        <w:t xml:space="preserve"> between site </w:t>
      </w:r>
      <w:proofErr w:type="gramStart"/>
      <w:r>
        <w:t>change</w:t>
      </w:r>
      <w:proofErr w:type="gramEnd"/>
      <w:r>
        <w:t xml:space="preserve"> in some way?</w:t>
      </w:r>
    </w:p>
    <w:p w14:paraId="65C3E9A6" w14:textId="7BDF9D66" w:rsidR="001C67E4" w:rsidRDefault="003574F1" w:rsidP="001C67E4">
      <w:pPr>
        <w:pStyle w:val="ListParagraph"/>
        <w:numPr>
          <w:ilvl w:val="1"/>
          <w:numId w:val="4"/>
        </w:numPr>
      </w:pPr>
      <w:r>
        <w:t>Are areas becoming more similar or more distinct post-spill?</w:t>
      </w:r>
    </w:p>
    <w:p w14:paraId="4CA65E18" w14:textId="77777777" w:rsidR="00BF5B6D" w:rsidRDefault="00BF5B6D" w:rsidP="00BF5B6D"/>
    <w:p w14:paraId="3DA2FE3E" w14:textId="77777777" w:rsidR="00BF5B6D" w:rsidRDefault="00BF5B6D">
      <w:pPr>
        <w:rPr>
          <w:b/>
        </w:rPr>
      </w:pPr>
      <w:r>
        <w:rPr>
          <w:b/>
        </w:rPr>
        <w:br w:type="page"/>
      </w:r>
    </w:p>
    <w:p w14:paraId="5E658C00" w14:textId="3422FF25" w:rsidR="00BF5B6D" w:rsidRDefault="00BF5B6D" w:rsidP="00BF5B6D">
      <w:pPr>
        <w:rPr>
          <w:b/>
        </w:rPr>
      </w:pPr>
      <w:r>
        <w:rPr>
          <w:b/>
        </w:rPr>
        <w:t xml:space="preserve">What is </w:t>
      </w:r>
      <w:r w:rsidRPr="00BF5B6D">
        <w:rPr>
          <w:b/>
        </w:rPr>
        <w:t xml:space="preserve">done so </w:t>
      </w:r>
      <w:proofErr w:type="gramStart"/>
      <w:r w:rsidRPr="00BF5B6D">
        <w:rPr>
          <w:b/>
        </w:rPr>
        <w:t>far:</w:t>
      </w:r>
      <w:proofErr w:type="gramEnd"/>
    </w:p>
    <w:p w14:paraId="664F57EF" w14:textId="67C445E5" w:rsidR="0036549E" w:rsidRPr="0036549E" w:rsidRDefault="0036549E" w:rsidP="00BF5B6D">
      <w:r>
        <w:t>Work Completed (except where noted)</w:t>
      </w:r>
    </w:p>
    <w:p w14:paraId="6363B0E9" w14:textId="66D92C8B" w:rsidR="00BF5B6D" w:rsidRDefault="00BF5B6D" w:rsidP="00BF5B6D">
      <w:pPr>
        <w:pStyle w:val="ListParagraph"/>
        <w:numPr>
          <w:ilvl w:val="0"/>
          <w:numId w:val="9"/>
        </w:numPr>
      </w:pPr>
      <w:r>
        <w:t>Identified the most common fish and mobile invert species</w:t>
      </w:r>
    </w:p>
    <w:p w14:paraId="531FFC1F" w14:textId="6EADF345" w:rsidR="00BF5B6D" w:rsidRDefault="00BF5B6D" w:rsidP="00BF5B6D">
      <w:pPr>
        <w:pStyle w:val="ListParagraph"/>
        <w:numPr>
          <w:ilvl w:val="1"/>
          <w:numId w:val="9"/>
        </w:numPr>
      </w:pPr>
      <w:r>
        <w:t>52 fish</w:t>
      </w:r>
    </w:p>
    <w:p w14:paraId="2D4F94B4" w14:textId="3831F2ED" w:rsidR="0036549E" w:rsidRDefault="0036549E" w:rsidP="0036549E">
      <w:pPr>
        <w:pStyle w:val="ListParagraph"/>
        <w:numPr>
          <w:ilvl w:val="2"/>
          <w:numId w:val="9"/>
        </w:numPr>
      </w:pPr>
      <w:proofErr w:type="gramStart"/>
      <w:r>
        <w:t>also</w:t>
      </w:r>
      <w:proofErr w:type="gramEnd"/>
      <w:r>
        <w:t xml:space="preserve"> did 6 species of abundant fish divided into “large” and “small” categories (20 cm break for all based on </w:t>
      </w:r>
      <w:proofErr w:type="spellStart"/>
      <w:r>
        <w:t>EcoPath</w:t>
      </w:r>
      <w:proofErr w:type="spellEnd"/>
      <w:r>
        <w:t xml:space="preserve"> model).</w:t>
      </w:r>
    </w:p>
    <w:p w14:paraId="0D180CC1" w14:textId="225A8FE2" w:rsidR="00BF5B6D" w:rsidRDefault="00BF5B6D" w:rsidP="00BF5B6D">
      <w:pPr>
        <w:pStyle w:val="ListParagraph"/>
        <w:numPr>
          <w:ilvl w:val="1"/>
          <w:numId w:val="9"/>
        </w:numPr>
      </w:pPr>
      <w:r>
        <w:t>3 crab</w:t>
      </w:r>
    </w:p>
    <w:p w14:paraId="0953971F" w14:textId="302D020C" w:rsidR="00BF5B6D" w:rsidRDefault="00BF5B6D" w:rsidP="00BF5B6D">
      <w:pPr>
        <w:pStyle w:val="ListParagraph"/>
        <w:numPr>
          <w:ilvl w:val="0"/>
          <w:numId w:val="9"/>
        </w:numPr>
      </w:pPr>
      <w:r>
        <w:t>Fit several occurrence and abundance model for each.</w:t>
      </w:r>
    </w:p>
    <w:p w14:paraId="06572253" w14:textId="54BE942C" w:rsidR="00BF5B6D" w:rsidRDefault="00BF5B6D" w:rsidP="00BF5B6D">
      <w:pPr>
        <w:pStyle w:val="ListParagraph"/>
        <w:numPr>
          <w:ilvl w:val="1"/>
          <w:numId w:val="9"/>
        </w:numPr>
      </w:pPr>
      <w:r>
        <w:t>Compared several models, picked a favorite.</w:t>
      </w:r>
    </w:p>
    <w:p w14:paraId="39B44228" w14:textId="305AAF9B" w:rsidR="00BF5B6D" w:rsidRDefault="00BF5B6D" w:rsidP="00BF5B6D">
      <w:pPr>
        <w:pStyle w:val="ListParagraph"/>
        <w:numPr>
          <w:ilvl w:val="2"/>
          <w:numId w:val="9"/>
        </w:numPr>
      </w:pPr>
      <w:r>
        <w:t>Only used depth as a fixed covariate (bottom temperature proved inconvenient)</w:t>
      </w:r>
    </w:p>
    <w:p w14:paraId="2B13ECF8" w14:textId="49112AAE" w:rsidR="00BF5B6D" w:rsidRDefault="00BF5B6D" w:rsidP="00BF5B6D">
      <w:pPr>
        <w:pStyle w:val="ListParagraph"/>
        <w:numPr>
          <w:ilvl w:val="1"/>
          <w:numId w:val="9"/>
        </w:numPr>
      </w:pPr>
      <w:r>
        <w:t>Saved model objects</w:t>
      </w:r>
    </w:p>
    <w:p w14:paraId="7D4D4CCB" w14:textId="2C6EA09A" w:rsidR="00BF5B6D" w:rsidRDefault="00BF5B6D" w:rsidP="00BF5B6D">
      <w:pPr>
        <w:pStyle w:val="ListParagraph"/>
        <w:numPr>
          <w:ilvl w:val="0"/>
          <w:numId w:val="9"/>
        </w:numPr>
      </w:pPr>
      <w:r>
        <w:t>Resampled from these estimated models to generate predictions for locations on a 2x2km grid in the Gulf of Alaska for each species (with uncertainty)</w:t>
      </w:r>
    </w:p>
    <w:p w14:paraId="78B8C4D2" w14:textId="33B5DD07" w:rsidR="00BF5B6D" w:rsidRDefault="00BF5B6D" w:rsidP="0036549E">
      <w:pPr>
        <w:pStyle w:val="ListParagraph"/>
        <w:numPr>
          <w:ilvl w:val="1"/>
          <w:numId w:val="9"/>
        </w:numPr>
      </w:pPr>
      <w:r>
        <w:t>Made maps for each species</w:t>
      </w:r>
    </w:p>
    <w:p w14:paraId="074EA7A6" w14:textId="443CFBFF" w:rsidR="00BF5B6D" w:rsidRDefault="00BF5B6D" w:rsidP="0036549E">
      <w:pPr>
        <w:pStyle w:val="ListParagraph"/>
        <w:numPr>
          <w:ilvl w:val="1"/>
          <w:numId w:val="9"/>
        </w:numPr>
      </w:pPr>
      <w:r>
        <w:t>Made maps for aggregate quantities</w:t>
      </w:r>
    </w:p>
    <w:p w14:paraId="0952B02A" w14:textId="229D17B6" w:rsidR="00BF5B6D" w:rsidRDefault="00BF5B6D" w:rsidP="0036549E">
      <w:pPr>
        <w:pStyle w:val="ListParagraph"/>
        <w:numPr>
          <w:ilvl w:val="2"/>
          <w:numId w:val="9"/>
        </w:numPr>
      </w:pPr>
      <w:r>
        <w:t>Total biomass</w:t>
      </w:r>
    </w:p>
    <w:p w14:paraId="329F4169" w14:textId="44C8274A" w:rsidR="00BF5B6D" w:rsidRDefault="00BF5B6D" w:rsidP="0036549E">
      <w:pPr>
        <w:pStyle w:val="ListParagraph"/>
        <w:numPr>
          <w:ilvl w:val="3"/>
          <w:numId w:val="9"/>
        </w:numPr>
      </w:pPr>
      <w:r>
        <w:t>All</w:t>
      </w:r>
    </w:p>
    <w:p w14:paraId="59E81796" w14:textId="5F49DB6E" w:rsidR="00BF5B6D" w:rsidRDefault="00BF5B6D" w:rsidP="0036549E">
      <w:pPr>
        <w:pStyle w:val="ListParagraph"/>
        <w:numPr>
          <w:ilvl w:val="3"/>
          <w:numId w:val="9"/>
        </w:numPr>
      </w:pPr>
      <w:r>
        <w:t>Fish only</w:t>
      </w:r>
    </w:p>
    <w:p w14:paraId="01F85A34" w14:textId="0130F510" w:rsidR="00BF5B6D" w:rsidRDefault="00BF5B6D" w:rsidP="0036549E">
      <w:pPr>
        <w:pStyle w:val="ListParagraph"/>
        <w:numPr>
          <w:ilvl w:val="3"/>
          <w:numId w:val="9"/>
        </w:numPr>
      </w:pPr>
      <w:r>
        <w:t>Cartilage vs. Boney</w:t>
      </w:r>
    </w:p>
    <w:p w14:paraId="537C5865" w14:textId="0E05B034" w:rsidR="00BF5B6D" w:rsidRDefault="00BF5B6D" w:rsidP="0036549E">
      <w:pPr>
        <w:pStyle w:val="ListParagraph"/>
        <w:numPr>
          <w:ilvl w:val="3"/>
          <w:numId w:val="9"/>
        </w:numPr>
      </w:pPr>
      <w:r>
        <w:t>Pelagic vs. Benthic</w:t>
      </w:r>
    </w:p>
    <w:p w14:paraId="4E360515" w14:textId="31EDD265" w:rsidR="00BF5B6D" w:rsidRDefault="00BF5B6D" w:rsidP="0036549E">
      <w:pPr>
        <w:pStyle w:val="ListParagraph"/>
        <w:numPr>
          <w:ilvl w:val="3"/>
          <w:numId w:val="9"/>
        </w:numPr>
      </w:pPr>
      <w:r w:rsidRPr="00AB3304">
        <w:rPr>
          <w:highlight w:val="yellow"/>
        </w:rPr>
        <w:t>To do:</w:t>
      </w:r>
    </w:p>
    <w:p w14:paraId="0BAD38E6" w14:textId="0F6C789E" w:rsidR="00BF5B6D" w:rsidRDefault="00BF5B6D" w:rsidP="0036549E">
      <w:pPr>
        <w:pStyle w:val="ListParagraph"/>
        <w:numPr>
          <w:ilvl w:val="4"/>
          <w:numId w:val="9"/>
        </w:numPr>
      </w:pPr>
      <w:r>
        <w:t>Feeding categories.</w:t>
      </w:r>
    </w:p>
    <w:p w14:paraId="5C48AFA7" w14:textId="77777777" w:rsidR="00BF5B6D" w:rsidRDefault="00BF5B6D" w:rsidP="0036549E">
      <w:pPr>
        <w:pStyle w:val="ListParagraph"/>
        <w:numPr>
          <w:ilvl w:val="4"/>
          <w:numId w:val="9"/>
        </w:numPr>
      </w:pPr>
      <w:r>
        <w:t>Other functional traits.</w:t>
      </w:r>
    </w:p>
    <w:p w14:paraId="466713E6" w14:textId="745B3CC8" w:rsidR="00BF5B6D" w:rsidRDefault="00BF5B6D" w:rsidP="00BF5B6D">
      <w:pPr>
        <w:pStyle w:val="ListParagraph"/>
        <w:numPr>
          <w:ilvl w:val="0"/>
          <w:numId w:val="9"/>
        </w:numPr>
      </w:pPr>
      <w:r>
        <w:t>Identified 11 areas with similar attributes to calculate index-standardized measures of abundance of each species.</w:t>
      </w:r>
    </w:p>
    <w:p w14:paraId="78D6C847" w14:textId="03786324" w:rsidR="0036549E" w:rsidRDefault="0036549E" w:rsidP="0036549E">
      <w:pPr>
        <w:pStyle w:val="ListParagraph"/>
        <w:numPr>
          <w:ilvl w:val="1"/>
          <w:numId w:val="9"/>
        </w:numPr>
      </w:pPr>
      <w:r>
        <w:t xml:space="preserve">Started creating </w:t>
      </w:r>
      <w:proofErr w:type="spellStart"/>
      <w:r>
        <w:t>univariate</w:t>
      </w:r>
      <w:proofErr w:type="spellEnd"/>
      <w:r>
        <w:t xml:space="preserve"> summaries of each site through time for aggregate measures.</w:t>
      </w:r>
    </w:p>
    <w:p w14:paraId="4865C661" w14:textId="2B95CA84" w:rsidR="0036549E" w:rsidRDefault="0036549E" w:rsidP="0036549E">
      <w:pPr>
        <w:pStyle w:val="ListParagraph"/>
        <w:numPr>
          <w:ilvl w:val="1"/>
          <w:numId w:val="9"/>
        </w:numPr>
      </w:pPr>
      <w:r>
        <w:t xml:space="preserve">Need to work up true </w:t>
      </w:r>
      <w:proofErr w:type="spellStart"/>
      <w:r>
        <w:t>portolio</w:t>
      </w:r>
      <w:proofErr w:type="spellEnd"/>
      <w:r>
        <w:t xml:space="preserve"> metrics</w:t>
      </w:r>
    </w:p>
    <w:p w14:paraId="2DEAA7FC" w14:textId="77777777" w:rsidR="00AB3304" w:rsidRDefault="0036549E" w:rsidP="00AB3304">
      <w:pPr>
        <w:pStyle w:val="ListParagraph"/>
        <w:numPr>
          <w:ilvl w:val="2"/>
          <w:numId w:val="9"/>
        </w:numPr>
      </w:pPr>
      <w:r>
        <w:t>Variance, other metrics</w:t>
      </w:r>
    </w:p>
    <w:p w14:paraId="61E7C00F" w14:textId="77777777" w:rsidR="00AB3304" w:rsidRDefault="00AB3304" w:rsidP="00AB3304">
      <w:pPr>
        <w:pStyle w:val="ListParagraph"/>
        <w:numPr>
          <w:ilvl w:val="1"/>
          <w:numId w:val="9"/>
        </w:numPr>
      </w:pPr>
      <w:r>
        <w:t xml:space="preserve">To Do: </w:t>
      </w:r>
    </w:p>
    <w:p w14:paraId="5D91A86A" w14:textId="402B9602" w:rsidR="00AB3304" w:rsidRDefault="00AB3304" w:rsidP="00AB3304">
      <w:pPr>
        <w:pStyle w:val="ListParagraph"/>
        <w:numPr>
          <w:ilvl w:val="2"/>
          <w:numId w:val="9"/>
        </w:numPr>
      </w:pPr>
      <w:r>
        <w:t>Assess whether we like the areas I chose</w:t>
      </w:r>
      <w:r w:rsidR="001C70CE">
        <w:t xml:space="preserve"> or should add some.</w:t>
      </w:r>
      <w:r>
        <w:br/>
      </w:r>
    </w:p>
    <w:p w14:paraId="37F6CC5D" w14:textId="77777777" w:rsidR="00AB3304" w:rsidRPr="00BF5B6D" w:rsidRDefault="00AB3304" w:rsidP="00AB3304"/>
    <w:p w14:paraId="1432C1F5" w14:textId="77777777" w:rsidR="00FB0122" w:rsidRDefault="00FB0122" w:rsidP="001C67E4"/>
    <w:p w14:paraId="7A8067E0" w14:textId="77777777" w:rsidR="003574F1" w:rsidRDefault="003574F1" w:rsidP="003574F1">
      <w:pPr>
        <w:ind w:left="720" w:firstLine="720"/>
      </w:pPr>
    </w:p>
    <w:p w14:paraId="7C122BE6" w14:textId="77777777" w:rsidR="005D6D29" w:rsidRDefault="005D6D29" w:rsidP="005D6D29">
      <w:pPr>
        <w:rPr>
          <w:b/>
          <w:u w:val="single"/>
        </w:rPr>
      </w:pPr>
    </w:p>
    <w:p w14:paraId="602B1927" w14:textId="77777777" w:rsidR="005D6D29" w:rsidRDefault="005D6D29" w:rsidP="005D6D29">
      <w:pPr>
        <w:rPr>
          <w:b/>
          <w:u w:val="single"/>
        </w:rPr>
      </w:pPr>
    </w:p>
    <w:p w14:paraId="5BFEB2A1" w14:textId="77777777" w:rsidR="0036549E" w:rsidRDefault="0036549E">
      <w:pPr>
        <w:rPr>
          <w:b/>
          <w:u w:val="single"/>
        </w:rPr>
      </w:pPr>
      <w:r>
        <w:rPr>
          <w:b/>
          <w:u w:val="single"/>
        </w:rPr>
        <w:br w:type="page"/>
      </w:r>
    </w:p>
    <w:p w14:paraId="5517B8DB" w14:textId="5FBFECDE" w:rsidR="0036549E" w:rsidRDefault="0036549E" w:rsidP="005D6D29">
      <w:pPr>
        <w:rPr>
          <w:b/>
          <w:u w:val="single"/>
        </w:rPr>
      </w:pPr>
      <w:r w:rsidRPr="0036549E">
        <w:rPr>
          <w:b/>
          <w:highlight w:val="yellow"/>
          <w:u w:val="single"/>
        </w:rPr>
        <w:t>Writing.</w:t>
      </w:r>
    </w:p>
    <w:p w14:paraId="0A1B98C1" w14:textId="4562D3FB" w:rsidR="0036549E" w:rsidRDefault="008155F8" w:rsidP="005D6D29">
      <w:pPr>
        <w:rPr>
          <w:b/>
          <w:u w:val="single"/>
        </w:rPr>
      </w:pPr>
      <w:r>
        <w:rPr>
          <w:b/>
          <w:u w:val="single"/>
        </w:rPr>
        <w:t>Introduction:</w:t>
      </w:r>
    </w:p>
    <w:p w14:paraId="20363014" w14:textId="77777777" w:rsidR="00601A96" w:rsidRDefault="00601A96" w:rsidP="005D6D29">
      <w:pPr>
        <w:rPr>
          <w:b/>
          <w:u w:val="single"/>
        </w:rPr>
      </w:pPr>
    </w:p>
    <w:p w14:paraId="648981CD" w14:textId="0A4FF246" w:rsidR="00C614DF" w:rsidRDefault="00C614DF" w:rsidP="00C614DF">
      <w:pPr>
        <w:ind w:firstLine="720"/>
      </w:pPr>
      <w:r>
        <w:t xml:space="preserve">Significant and enduring challenges have complicated identifying and understanding the consequences effects of the Exxon Valdez oil spill on </w:t>
      </w:r>
      <w:proofErr w:type="spellStart"/>
      <w:r>
        <w:t>ecologicial</w:t>
      </w:r>
      <w:proofErr w:type="spellEnd"/>
      <w:r>
        <w:t xml:space="preserve"> communities. </w:t>
      </w:r>
      <w:r w:rsidR="00F35929">
        <w:t>These include</w:t>
      </w:r>
      <w:r>
        <w:t xml:space="preserve"> </w:t>
      </w:r>
      <w:proofErr w:type="spellStart"/>
      <w:r w:rsidRPr="001C4120">
        <w:rPr>
          <w:i/>
        </w:rPr>
        <w:t>i</w:t>
      </w:r>
      <w:proofErr w:type="spellEnd"/>
      <w:r>
        <w:t xml:space="preserve">) a general lack of pre-spill data that generally restricts direct before-after comparisons of specific species or communities and </w:t>
      </w:r>
      <w:r w:rsidRPr="001C4120">
        <w:rPr>
          <w:i/>
        </w:rPr>
        <w:t>ii</w:t>
      </w:r>
      <w:r>
        <w:t>) the substantial amount of spatial and habitat-driven variation of species and communities that confound direct comparison of oil exposed and unexposed areas.</w:t>
      </w:r>
    </w:p>
    <w:p w14:paraId="2247405E" w14:textId="77777777" w:rsidR="00601A96" w:rsidRDefault="00601A96" w:rsidP="00C614DF">
      <w:pPr>
        <w:ind w:firstLine="720"/>
      </w:pPr>
    </w:p>
    <w:p w14:paraId="5DBC6C0B" w14:textId="62DDF7E4" w:rsidR="008550C6" w:rsidRDefault="00601A96" w:rsidP="00065C4C">
      <w:pPr>
        <w:ind w:firstLine="720"/>
      </w:pPr>
      <w:r>
        <w:t xml:space="preserve">It is </w:t>
      </w:r>
      <w:r w:rsidR="000B68C1">
        <w:t>well known</w:t>
      </w:r>
      <w:r>
        <w:t xml:space="preserve"> that exposure to petroleum contamination can have </w:t>
      </w:r>
      <w:proofErr w:type="gramStart"/>
      <w:r>
        <w:t>a wide-ranging effects</w:t>
      </w:r>
      <w:proofErr w:type="gramEnd"/>
      <w:r>
        <w:t xml:space="preserve"> on marine species. Documented effects of petroleum range from </w:t>
      </w:r>
      <w:r w:rsidR="000B68C1">
        <w:t xml:space="preserve">the acute and </w:t>
      </w:r>
      <w:r>
        <w:t xml:space="preserve">direct </w:t>
      </w:r>
      <w:r w:rsidR="00065C4C">
        <w:t>(e.g.</w:t>
      </w:r>
      <w:r w:rsidR="000B68C1">
        <w:t xml:space="preserve"> </w:t>
      </w:r>
      <w:r>
        <w:t xml:space="preserve">toxicological effects that cause serious injury or </w:t>
      </w:r>
      <w:r w:rsidR="001A0824">
        <w:t xml:space="preserve">immediate </w:t>
      </w:r>
      <w:r>
        <w:t>death</w:t>
      </w:r>
      <w:r w:rsidR="00065C4C">
        <w:t>)</w:t>
      </w:r>
      <w:r w:rsidR="000B68C1">
        <w:t xml:space="preserve"> to the gradual and </w:t>
      </w:r>
      <w:r w:rsidR="001A0824">
        <w:t>indirect</w:t>
      </w:r>
      <w:r w:rsidR="00065C4C">
        <w:t xml:space="preserve"> (</w:t>
      </w:r>
      <w:r w:rsidR="000B68C1">
        <w:t>modifications to p</w:t>
      </w:r>
      <w:r w:rsidR="001A0824">
        <w:t>hysiological pathw</w:t>
      </w:r>
      <w:r w:rsidR="000B68C1">
        <w:t>ays and reproductive characters</w:t>
      </w:r>
      <w:r w:rsidR="00065C4C">
        <w:t>)</w:t>
      </w:r>
      <w:r w:rsidR="000B68C1">
        <w:t xml:space="preserve">. </w:t>
      </w:r>
      <w:r w:rsidR="00594911">
        <w:t>In recent years a</w:t>
      </w:r>
      <w:r w:rsidR="000B68C1">
        <w:t xml:space="preserve"> general consensus </w:t>
      </w:r>
      <w:r w:rsidR="00594911">
        <w:t xml:space="preserve">has developed indicating </w:t>
      </w:r>
      <w:r w:rsidR="000B68C1">
        <w:t xml:space="preserve">that even </w:t>
      </w:r>
      <w:r w:rsidR="008550C6">
        <w:t xml:space="preserve">relatively low levels of exposure can </w:t>
      </w:r>
      <w:r w:rsidR="001A0824">
        <w:t xml:space="preserve">have considerable fitness consequences </w:t>
      </w:r>
      <w:r w:rsidR="008550C6">
        <w:t xml:space="preserve">for individuals </w:t>
      </w:r>
      <w:r w:rsidR="001A0824">
        <w:t xml:space="preserve">(collier, </w:t>
      </w:r>
      <w:proofErr w:type="spellStart"/>
      <w:r w:rsidR="001A0824">
        <w:t>hicken</w:t>
      </w:r>
      <w:proofErr w:type="spellEnd"/>
      <w:r w:rsidR="001A0824">
        <w:t xml:space="preserve">, </w:t>
      </w:r>
      <w:proofErr w:type="spellStart"/>
      <w:r w:rsidR="001A0824">
        <w:t>incardona</w:t>
      </w:r>
      <w:proofErr w:type="spellEnd"/>
      <w:r w:rsidR="001A0824">
        <w:t xml:space="preserve">). </w:t>
      </w:r>
      <w:r w:rsidR="008550C6">
        <w:t>While detailed laboratory studies have repeatedly found negative consequences of petroleum related contaminants, connecting these excellent individual level studies to population or community level effect in natural populations has proven exceedingly difficult</w:t>
      </w:r>
      <w:r w:rsidR="008470FB">
        <w:t xml:space="preserve"> (New Eco Apps paper </w:t>
      </w:r>
      <w:proofErr w:type="spellStart"/>
      <w:r w:rsidR="008470FB">
        <w:rPr>
          <w:rFonts w:ascii="Times New Roman" w:hAnsi="Times New Roman" w:cs="Times New Roman"/>
        </w:rPr>
        <w:t>Awkerman</w:t>
      </w:r>
      <w:proofErr w:type="spellEnd"/>
      <w:r w:rsidR="008470FB">
        <w:rPr>
          <w:rFonts w:ascii="Times New Roman" w:hAnsi="Times New Roman" w:cs="Times New Roman"/>
        </w:rPr>
        <w:t xml:space="preserve"> et al 2016</w:t>
      </w:r>
      <w:r w:rsidR="008470FB">
        <w:t>)</w:t>
      </w:r>
      <w:r w:rsidR="008550C6">
        <w:t>.</w:t>
      </w:r>
      <w:r w:rsidR="000B68C1">
        <w:t xml:space="preserve"> </w:t>
      </w:r>
    </w:p>
    <w:p w14:paraId="74F541D6" w14:textId="248EDF5B" w:rsidR="00594911" w:rsidRDefault="008220CC" w:rsidP="00C614DF">
      <w:pPr>
        <w:ind w:firstLine="720"/>
      </w:pPr>
      <w:r>
        <w:t>The Exxon Valdez Oil Spill (hereafter “EVOS”)</w:t>
      </w:r>
      <w:r w:rsidR="00BF385C">
        <w:t xml:space="preserve"> in March 1989 spilled </w:t>
      </w:r>
      <w:r w:rsidR="00594911">
        <w:t>approximately</w:t>
      </w:r>
      <w:r w:rsidR="00BF385C">
        <w:t xml:space="preserve"> </w:t>
      </w:r>
      <w:r w:rsidR="00BF385C" w:rsidRPr="00594911">
        <w:rPr>
          <w:highlight w:val="yellow"/>
        </w:rPr>
        <w:t>XX</w:t>
      </w:r>
      <w:r w:rsidR="00BF385C">
        <w:t xml:space="preserve"> million barrels of into Prince William Sound, Alaska.  Over the </w:t>
      </w:r>
      <w:r w:rsidR="000A69E6">
        <w:t>following weeks and</w:t>
      </w:r>
      <w:r w:rsidR="00BF385C">
        <w:t xml:space="preserve"> months </w:t>
      </w:r>
      <w:proofErr w:type="gramStart"/>
      <w:r w:rsidR="00BF385C">
        <w:t xml:space="preserve">the oil was </w:t>
      </w:r>
      <w:proofErr w:type="spellStart"/>
      <w:r w:rsidR="00BF385C">
        <w:t>advected</w:t>
      </w:r>
      <w:proofErr w:type="spellEnd"/>
      <w:r w:rsidR="00BF385C">
        <w:t xml:space="preserve"> by wind and currents to the </w:t>
      </w:r>
      <w:r w:rsidR="00104BA0">
        <w:t>southwes</w:t>
      </w:r>
      <w:r w:rsidR="00BF385C">
        <w:t>t, spreading into the Gulf of Alaska</w:t>
      </w:r>
      <w:proofErr w:type="gramEnd"/>
      <w:r w:rsidR="00D17F58">
        <w:t>.</w:t>
      </w:r>
      <w:r w:rsidR="00594911">
        <w:t xml:space="preserve"> While the ex</w:t>
      </w:r>
      <w:r w:rsidR="008470FB">
        <w:t>act dispersal path and final distribution</w:t>
      </w:r>
      <w:r w:rsidR="00594911">
        <w:t xml:space="preserve"> of oil </w:t>
      </w:r>
      <w:r w:rsidR="008470FB">
        <w:t>in water</w:t>
      </w:r>
      <w:r w:rsidR="00594911">
        <w:t xml:space="preserve"> </w:t>
      </w:r>
      <w:r w:rsidR="008470FB">
        <w:t xml:space="preserve">and sediments </w:t>
      </w:r>
      <w:r w:rsidR="00594911">
        <w:t xml:space="preserve">remains </w:t>
      </w:r>
      <w:r w:rsidR="008470FB">
        <w:t>uncertain,</w:t>
      </w:r>
      <w:r w:rsidR="00594911">
        <w:t xml:space="preserve"> the approximate distribution and extent of </w:t>
      </w:r>
      <w:r w:rsidR="008470FB">
        <w:t>surface oil is documented</w:t>
      </w:r>
      <w:r w:rsidR="00594911">
        <w:t xml:space="preserve"> (</w:t>
      </w:r>
      <w:r w:rsidR="008470FB">
        <w:t>Wolfe et al).</w:t>
      </w:r>
      <w:r w:rsidR="00594911">
        <w:t xml:space="preserve"> </w:t>
      </w:r>
      <w:r w:rsidR="008470FB">
        <w:t>M</w:t>
      </w:r>
      <w:r w:rsidR="00594911">
        <w:t xml:space="preserve">ultiple lines of evidence suggest that </w:t>
      </w:r>
      <w:r w:rsidR="008470FB">
        <w:t>o</w:t>
      </w:r>
      <w:r w:rsidR="00594911">
        <w:t xml:space="preserve">il from EVOS </w:t>
      </w:r>
      <w:r w:rsidR="008470FB">
        <w:t xml:space="preserve">reached a wide range of habitats – oil was observed both directly in some deep water trawls (Armstrong et al. 1995) </w:t>
      </w:r>
      <w:r w:rsidR="00594911">
        <w:t xml:space="preserve">and </w:t>
      </w:r>
      <w:r w:rsidR="008470FB">
        <w:t xml:space="preserve">a range of elevated </w:t>
      </w:r>
      <w:r w:rsidR="00594911">
        <w:t xml:space="preserve">petroleum metabolites were detected in a </w:t>
      </w:r>
      <w:r w:rsidR="008470FB">
        <w:t xml:space="preserve">wide </w:t>
      </w:r>
      <w:r w:rsidR="00594911">
        <w:t xml:space="preserve">range of invertebrate and fish species </w:t>
      </w:r>
      <w:r w:rsidR="008470FB">
        <w:t xml:space="preserve">from a wide spatial area </w:t>
      </w:r>
      <w:r w:rsidR="00594911">
        <w:t xml:space="preserve">(collier et al 1993, Anderson et al. 1995, </w:t>
      </w:r>
      <w:proofErr w:type="spellStart"/>
      <w:r w:rsidR="00594911">
        <w:t>Krahn</w:t>
      </w:r>
      <w:proofErr w:type="spellEnd"/>
      <w:r w:rsidR="00594911">
        <w:t xml:space="preserve"> et al. 1992, Marty et al. 2003</w:t>
      </w:r>
      <w:r w:rsidR="00104BA0">
        <w:t>,</w:t>
      </w:r>
      <w:r w:rsidR="008470FB">
        <w:t xml:space="preserve"> Sol et al. 2000</w:t>
      </w:r>
      <w:r w:rsidR="00594911">
        <w:t xml:space="preserve">). </w:t>
      </w:r>
      <w:r w:rsidR="00104BA0">
        <w:t xml:space="preserve"> In at least some habitats </w:t>
      </w:r>
      <w:r w:rsidR="00AB6A28">
        <w:t xml:space="preserve">EVOS </w:t>
      </w:r>
      <w:r w:rsidR="00104BA0">
        <w:t>oil persists in the environment:</w:t>
      </w:r>
      <w:r w:rsidR="00594911">
        <w:t xml:space="preserve"> oil has been documented nearly 30 years after the spill </w:t>
      </w:r>
      <w:r w:rsidR="00104BA0">
        <w:t xml:space="preserve">along </w:t>
      </w:r>
      <w:proofErr w:type="spellStart"/>
      <w:r w:rsidR="00104BA0">
        <w:t>shorlines</w:t>
      </w:r>
      <w:proofErr w:type="spellEnd"/>
      <w:r w:rsidR="00104BA0">
        <w:t xml:space="preserve"> </w:t>
      </w:r>
      <w:r w:rsidR="00594911">
        <w:t xml:space="preserve">(Short </w:t>
      </w:r>
      <w:r w:rsidR="008470FB">
        <w:t>et al.</w:t>
      </w:r>
      <w:r w:rsidR="00594911">
        <w:t xml:space="preserve"> </w:t>
      </w:r>
      <w:r w:rsidR="00104BA0">
        <w:t>2007</w:t>
      </w:r>
      <w:r w:rsidR="008470FB">
        <w:t>, Peterson et al 2003</w:t>
      </w:r>
      <w:r w:rsidR="00594911">
        <w:t>).</w:t>
      </w:r>
    </w:p>
    <w:p w14:paraId="292D71BC" w14:textId="1957D97A" w:rsidR="00AB6A28" w:rsidRDefault="00104BA0" w:rsidP="00C614DF">
      <w:pPr>
        <w:ind w:firstLine="720"/>
      </w:pPr>
      <w:r>
        <w:t xml:space="preserve">Despite undisputed evidence that oil spills have negative consequences for marine ecosystems () and that EVOS deposited widely dispersed and disruptive event in the Gulf of Alaska (Peterson et al. 2003), it has been difficult to </w:t>
      </w:r>
      <w:r w:rsidR="00AB6A28">
        <w:t>quantify ecosystem wide consequences of EVOS. Certainly direct mortality to marine mammals (REFs), birds (REFs), and other highly visible and charismatic species that were directly exposed to crude oil is well documented.  However, eco</w:t>
      </w:r>
      <w:r w:rsidR="00D8459E">
        <w:t xml:space="preserve">logical systems are extraordinarily complex systems </w:t>
      </w:r>
      <w:r w:rsidR="00AB6A28">
        <w:t xml:space="preserve">and theory suggests that many of ecosystem level consequences of an event like EVOS are likely to be unexpected results </w:t>
      </w:r>
      <w:proofErr w:type="gramStart"/>
      <w:r w:rsidR="00AB6A28">
        <w:t>of  indirect</w:t>
      </w:r>
      <w:proofErr w:type="gramEnd"/>
      <w:r w:rsidR="00AB6A28">
        <w:t xml:space="preserve"> interactions and complex species-by-environment interactions (</w:t>
      </w:r>
      <w:proofErr w:type="spellStart"/>
      <w:r w:rsidR="00AB6A28">
        <w:t>Wootton</w:t>
      </w:r>
      <w:proofErr w:type="spellEnd"/>
      <w:r w:rsidR="00AB6A28">
        <w:t xml:space="preserve"> refs</w:t>
      </w:r>
      <w:r w:rsidR="00D8459E">
        <w:t>, others</w:t>
      </w:r>
      <w:r w:rsidR="00AB6A28">
        <w:t xml:space="preserve">). Thus a retrospective examination </w:t>
      </w:r>
      <w:r w:rsidR="00D8459E">
        <w:t>of the consequences of EVOS 35 years later is warranted.</w:t>
      </w:r>
    </w:p>
    <w:p w14:paraId="5DC5C050" w14:textId="0B227765" w:rsidR="008220CC" w:rsidRDefault="00AB6A28" w:rsidP="007C314A">
      <w:pPr>
        <w:ind w:firstLine="720"/>
      </w:pPr>
      <w:r>
        <w:t xml:space="preserve">Here we focus on </w:t>
      </w:r>
      <w:proofErr w:type="spellStart"/>
      <w:r>
        <w:t>demersal</w:t>
      </w:r>
      <w:proofErr w:type="spellEnd"/>
      <w:r>
        <w:t xml:space="preserve"> fish communities of the </w:t>
      </w:r>
      <w:r w:rsidR="00D8459E">
        <w:t xml:space="preserve">central and western Gulf of Alaska and use available information to explore community responses to the EVOS spill. </w:t>
      </w:r>
      <w:proofErr w:type="spellStart"/>
      <w:r w:rsidR="00D8459E">
        <w:t>Demersal</w:t>
      </w:r>
      <w:proofErr w:type="spellEnd"/>
      <w:r w:rsidR="00D8459E">
        <w:t xml:space="preserve"> fish communities were exposed to</w:t>
      </w:r>
      <w:r w:rsidR="00691940">
        <w:t xml:space="preserve"> EVOS as it swept west out of Prince William Sound (Fig. 1, Collier et al. 1993</w:t>
      </w:r>
      <w:proofErr w:type="gramStart"/>
      <w:r w:rsidR="00691940">
        <w:t>,  Sol</w:t>
      </w:r>
      <w:proofErr w:type="gramEnd"/>
      <w:r w:rsidR="00691940">
        <w:t xml:space="preserve"> et al. 2000).  While the extent and exposure of fish communities to oil is almost wholly unknown, it is clear that </w:t>
      </w:r>
      <w:proofErr w:type="gramStart"/>
      <w:r w:rsidR="00691940">
        <w:t>some areas were exposed to areas while other</w:t>
      </w:r>
      <w:proofErr w:type="gramEnd"/>
      <w:r w:rsidR="00691940">
        <w:t xml:space="preserve">, </w:t>
      </w:r>
      <w:proofErr w:type="gramStart"/>
      <w:r w:rsidR="00691940">
        <w:t>similar habitats were left unexposed</w:t>
      </w:r>
      <w:proofErr w:type="gramEnd"/>
      <w:r w:rsidR="00691940">
        <w:t xml:space="preserve">. </w:t>
      </w:r>
      <w:r w:rsidR="00D8459E">
        <w:t xml:space="preserve">We </w:t>
      </w:r>
      <w:r w:rsidR="00691940">
        <w:t xml:space="preserve">leverage this spatial gradient </w:t>
      </w:r>
      <w:r w:rsidR="00255527">
        <w:t xml:space="preserve">in exposure </w:t>
      </w:r>
      <w:r w:rsidR="00691940">
        <w:t xml:space="preserve">to contrast </w:t>
      </w:r>
      <w:proofErr w:type="spellStart"/>
      <w:r w:rsidR="00255527">
        <w:t>demersal</w:t>
      </w:r>
      <w:proofErr w:type="spellEnd"/>
      <w:r w:rsidR="00255527">
        <w:t xml:space="preserve"> fish communities over the past 40 years</w:t>
      </w:r>
      <w:r w:rsidR="007C314A">
        <w:t xml:space="preserve"> (1984-2015)</w:t>
      </w:r>
      <w:r w:rsidR="00255527">
        <w:t xml:space="preserve"> and assess </w:t>
      </w:r>
      <w:r w:rsidR="007C314A">
        <w:t xml:space="preserve">multiple metrics of </w:t>
      </w:r>
      <w:proofErr w:type="spellStart"/>
      <w:r w:rsidR="007C314A">
        <w:t>demersal</w:t>
      </w:r>
      <w:proofErr w:type="spellEnd"/>
      <w:r w:rsidR="007C314A">
        <w:t xml:space="preserve"> fish communities. </w:t>
      </w:r>
      <w:r w:rsidR="008220CC">
        <w:t xml:space="preserve">We develop and apply a suite of </w:t>
      </w:r>
      <w:proofErr w:type="spellStart"/>
      <w:r w:rsidR="008220CC">
        <w:t>spatio</w:t>
      </w:r>
      <w:proofErr w:type="spellEnd"/>
      <w:r w:rsidR="008220CC">
        <w:t xml:space="preserve">-temporal models to the </w:t>
      </w:r>
      <w:proofErr w:type="spellStart"/>
      <w:r w:rsidR="008220CC">
        <w:t>groundfish</w:t>
      </w:r>
      <w:proofErr w:type="spellEnd"/>
      <w:r w:rsidR="008220CC">
        <w:t xml:space="preserve"> survey data and then compare</w:t>
      </w:r>
      <w:r w:rsidR="000B68C1">
        <w:t xml:space="preserve"> </w:t>
      </w:r>
      <w:r w:rsidR="008220CC">
        <w:t xml:space="preserve">areas that experienced a range of exposure to EVOS to assess any potential EVOS related signal in changes to the </w:t>
      </w:r>
      <w:proofErr w:type="spellStart"/>
      <w:r w:rsidR="008220CC">
        <w:t>groundfish</w:t>
      </w:r>
      <w:proofErr w:type="spellEnd"/>
      <w:r w:rsidR="008220CC">
        <w:t xml:space="preserve"> community.</w:t>
      </w:r>
    </w:p>
    <w:p w14:paraId="3C60272C" w14:textId="77777777" w:rsidR="008220CC" w:rsidRDefault="008220CC" w:rsidP="00C614DF">
      <w:pPr>
        <w:ind w:firstLine="720"/>
      </w:pPr>
    </w:p>
    <w:p w14:paraId="3B865BD1" w14:textId="77777777" w:rsidR="00F657DB" w:rsidRDefault="00F657DB">
      <w:pPr>
        <w:rPr>
          <w:b/>
          <w:u w:val="single"/>
        </w:rPr>
      </w:pPr>
      <w:r>
        <w:rPr>
          <w:b/>
          <w:u w:val="single"/>
        </w:rPr>
        <w:br w:type="page"/>
      </w:r>
    </w:p>
    <w:p w14:paraId="7070DE15" w14:textId="716B46C1" w:rsidR="005D6D29" w:rsidRDefault="00601A96" w:rsidP="005D6D29">
      <w:pPr>
        <w:rPr>
          <w:b/>
          <w:u w:val="single"/>
        </w:rPr>
      </w:pPr>
      <w:r>
        <w:rPr>
          <w:b/>
          <w:u w:val="single"/>
        </w:rPr>
        <w:t>Methods</w:t>
      </w:r>
    </w:p>
    <w:p w14:paraId="6978B710" w14:textId="77777777" w:rsidR="00541904" w:rsidRDefault="00541904" w:rsidP="005D6D29">
      <w:pPr>
        <w:rPr>
          <w:b/>
          <w:u w:val="single"/>
        </w:rPr>
      </w:pPr>
    </w:p>
    <w:p w14:paraId="3504C191" w14:textId="77777777" w:rsidR="005D6D29" w:rsidRDefault="005D6D29" w:rsidP="005D6D29">
      <w:pPr>
        <w:rPr>
          <w:b/>
          <w:u w:val="single"/>
        </w:rPr>
      </w:pPr>
      <w:r>
        <w:rPr>
          <w:b/>
          <w:u w:val="single"/>
        </w:rPr>
        <w:t>Data:</w:t>
      </w:r>
    </w:p>
    <w:p w14:paraId="1282ADEC" w14:textId="47A2255A"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To assess spatial and temporal patterns in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 we used fisheries independent surveys conducted by the Alaska Fisheries Science Cent</w:t>
      </w:r>
      <w:r w:rsidR="00541904">
        <w:rPr>
          <w:rFonts w:ascii="Times New Roman" w:hAnsi="Times New Roman" w:cs="Times New Roman"/>
          <w:color w:val="000000"/>
        </w:rPr>
        <w:t xml:space="preserve">er (AFSC). </w:t>
      </w:r>
      <w:proofErr w:type="gramStart"/>
      <w:r w:rsidR="00541904">
        <w:rPr>
          <w:rFonts w:ascii="Times New Roman" w:hAnsi="Times New Roman" w:cs="Times New Roman"/>
          <w:color w:val="000000"/>
        </w:rPr>
        <w:t>between</w:t>
      </w:r>
      <w:proofErr w:type="gramEnd"/>
      <w:r w:rsidR="00541904">
        <w:rPr>
          <w:rFonts w:ascii="Times New Roman" w:hAnsi="Times New Roman" w:cs="Times New Roman"/>
          <w:color w:val="000000"/>
        </w:rPr>
        <w:t xml:space="preserve"> 1984 and 2015</w:t>
      </w:r>
      <w:r>
        <w:rPr>
          <w:rFonts w:ascii="Times New Roman" w:hAnsi="Times New Roman" w:cs="Times New Roman"/>
          <w:color w:val="000000"/>
        </w:rPr>
        <w:t xml:space="preserve"> (AFSC survey REF). </w:t>
      </w:r>
    </w:p>
    <w:p w14:paraId="3A56ECD5" w14:textId="55295285"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The average latitude and longitude of survey tow were used to represent the spatial locations of each sample, and these values were converted to </w:t>
      </w:r>
      <w:r w:rsidRPr="00930835">
        <w:rPr>
          <w:rFonts w:ascii="Times New Roman" w:hAnsi="Times New Roman" w:cs="Times New Roman"/>
          <w:color w:val="000000"/>
          <w:highlight w:val="yellow"/>
        </w:rPr>
        <w:t xml:space="preserve">ALBERS </w:t>
      </w:r>
      <w:proofErr w:type="gramStart"/>
      <w:r w:rsidRPr="00930835">
        <w:rPr>
          <w:rFonts w:ascii="Times New Roman" w:hAnsi="Times New Roman" w:cs="Times New Roman"/>
          <w:color w:val="000000"/>
          <w:highlight w:val="yellow"/>
        </w:rPr>
        <w:t>PROJECTION</w:t>
      </w:r>
      <w:r>
        <w:rPr>
          <w:rFonts w:ascii="Times New Roman" w:hAnsi="Times New Roman" w:cs="Times New Roman"/>
          <w:color w:val="000000"/>
        </w:rPr>
        <w:t xml:space="preserve"> which</w:t>
      </w:r>
      <w:proofErr w:type="gramEnd"/>
      <w:r>
        <w:rPr>
          <w:rFonts w:ascii="Times New Roman" w:hAnsi="Times New Roman" w:cs="Times New Roman"/>
          <w:color w:val="000000"/>
        </w:rPr>
        <w:t xml:space="preserve"> is appropriate for the Gulf of Alaska </w:t>
      </w:r>
      <w:r w:rsidR="0036549E">
        <w:rPr>
          <w:rFonts w:ascii="Times New Roman" w:hAnsi="Times New Roman" w:cs="Times New Roman"/>
          <w:color w:val="000000"/>
        </w:rPr>
        <w:t>(need to dig out methods for Albers projection.)</w:t>
      </w:r>
    </w:p>
    <w:p w14:paraId="33C886C4" w14:textId="21DA439F" w:rsidR="005D6D29" w:rsidRPr="000F0F1D" w:rsidRDefault="00930835"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This AFSC</w:t>
      </w:r>
      <w:r w:rsidR="005D6D29">
        <w:rPr>
          <w:rFonts w:ascii="Times New Roman" w:hAnsi="Times New Roman" w:cs="Times New Roman"/>
          <w:color w:val="000000"/>
        </w:rPr>
        <w:t xml:space="preserve"> dataset has used the same methodology over the time series (stratified random sampling design, with the same bottom trawl sampling gear throughout the time series</w:t>
      </w:r>
      <w:r>
        <w:rPr>
          <w:rFonts w:ascii="Times New Roman" w:hAnsi="Times New Roman" w:cs="Times New Roman"/>
          <w:color w:val="000000"/>
        </w:rPr>
        <w:t>; BEST REF?</w:t>
      </w:r>
      <w:r w:rsidR="005D6D29">
        <w:rPr>
          <w:rFonts w:ascii="Times New Roman" w:hAnsi="Times New Roman" w:cs="Times New Roman"/>
          <w:color w:val="000000"/>
        </w:rPr>
        <w:t>). As our interest was primarily in the waters likely most affected by the Exxon Valdez oil spill, we restricted our analysis to trawls conducted shallower that 600m. In tota</w:t>
      </w:r>
      <w:r w:rsidR="005D6D29" w:rsidRPr="000F0F1D">
        <w:rPr>
          <w:rFonts w:ascii="Times New Roman" w:hAnsi="Times New Roman" w:cs="Times New Roman"/>
          <w:color w:val="000000"/>
        </w:rPr>
        <w:t xml:space="preserve">l </w:t>
      </w:r>
      <w:r w:rsidR="00E9216E">
        <w:rPr>
          <w:rFonts w:ascii="Times New Roman" w:hAnsi="Times New Roman" w:cs="Times New Roman"/>
          <w:color w:val="000000"/>
        </w:rPr>
        <w:t>we included</w:t>
      </w:r>
      <w:r w:rsidR="005D6D29" w:rsidRPr="000F0F1D">
        <w:rPr>
          <w:rFonts w:ascii="Times New Roman" w:hAnsi="Times New Roman" w:cs="Times New Roman"/>
          <w:color w:val="000000"/>
        </w:rPr>
        <w:t xml:space="preserve"> 7601 </w:t>
      </w:r>
      <w:r w:rsidR="0087018F">
        <w:rPr>
          <w:rFonts w:ascii="Times New Roman" w:hAnsi="Times New Roman" w:cs="Times New Roman"/>
          <w:color w:val="000000"/>
        </w:rPr>
        <w:t>individual hauls</w:t>
      </w:r>
      <w:r w:rsidR="005D6D29" w:rsidRPr="000F0F1D">
        <w:rPr>
          <w:rFonts w:ascii="Times New Roman" w:hAnsi="Times New Roman" w:cs="Times New Roman"/>
          <w:color w:val="000000"/>
        </w:rPr>
        <w:t xml:space="preserve"> between 1984 and</w:t>
      </w:r>
      <w:r w:rsidR="00BD4988">
        <w:rPr>
          <w:rFonts w:ascii="Times New Roman" w:hAnsi="Times New Roman" w:cs="Times New Roman"/>
          <w:color w:val="000000"/>
        </w:rPr>
        <w:t xml:space="preserve"> 2015</w:t>
      </w:r>
      <w:r w:rsidR="00E9216E">
        <w:rPr>
          <w:rFonts w:ascii="Times New Roman" w:hAnsi="Times New Roman" w:cs="Times New Roman"/>
          <w:color w:val="000000"/>
        </w:rPr>
        <w:t>.</w:t>
      </w:r>
    </w:p>
    <w:p w14:paraId="2EE6C972" w14:textId="635BF520"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 xml:space="preserve">We </w:t>
      </w:r>
      <w:r w:rsidR="0087018F">
        <w:rPr>
          <w:rFonts w:ascii="Times New Roman" w:hAnsi="Times New Roman" w:cs="Times New Roman"/>
          <w:color w:val="000000"/>
        </w:rPr>
        <w:t>applied our models</w:t>
      </w:r>
      <w:r w:rsidRPr="000F0F1D">
        <w:rPr>
          <w:rFonts w:ascii="Times New Roman" w:hAnsi="Times New Roman" w:cs="Times New Roman"/>
          <w:color w:val="000000"/>
        </w:rPr>
        <w:t xml:space="preserve"> </w:t>
      </w:r>
      <w:r w:rsidR="0087018F">
        <w:rPr>
          <w:rFonts w:ascii="Times New Roman" w:hAnsi="Times New Roman" w:cs="Times New Roman"/>
          <w:color w:val="000000"/>
        </w:rPr>
        <w:t xml:space="preserve">to </w:t>
      </w:r>
      <w:r w:rsidRPr="000F0F1D">
        <w:rPr>
          <w:rFonts w:ascii="Times New Roman" w:hAnsi="Times New Roman" w:cs="Times New Roman"/>
          <w:color w:val="000000"/>
        </w:rPr>
        <w:t xml:space="preserve">55 species groups. These groups represent species that were observed in at least </w:t>
      </w:r>
      <w:r w:rsidRPr="0087018F">
        <w:rPr>
          <w:rFonts w:ascii="Times New Roman" w:hAnsi="Times New Roman" w:cs="Times New Roman"/>
          <w:color w:val="000000"/>
          <w:highlight w:val="green"/>
        </w:rPr>
        <w:t>270</w:t>
      </w:r>
      <w:r w:rsidRPr="000F0F1D">
        <w:rPr>
          <w:rFonts w:ascii="Times New Roman" w:hAnsi="Times New Roman" w:cs="Times New Roman"/>
          <w:color w:val="000000"/>
        </w:rPr>
        <w:t xml:space="preserve"> survey tows. </w:t>
      </w:r>
      <w:r w:rsidR="0087018F">
        <w:rPr>
          <w:rFonts w:ascii="Times New Roman" w:hAnsi="Times New Roman" w:cs="Times New Roman"/>
          <w:color w:val="000000"/>
        </w:rPr>
        <w:t>53?</w:t>
      </w:r>
      <w:r w:rsidRPr="000F0F1D">
        <w:rPr>
          <w:rFonts w:ascii="Times New Roman" w:hAnsi="Times New Roman" w:cs="Times New Roman"/>
          <w:color w:val="000000"/>
        </w:rPr>
        <w:t xml:space="preserve"> </w:t>
      </w:r>
      <w:proofErr w:type="gramStart"/>
      <w:r w:rsidRPr="000F0F1D">
        <w:rPr>
          <w:rFonts w:ascii="Times New Roman" w:hAnsi="Times New Roman" w:cs="Times New Roman"/>
          <w:color w:val="000000"/>
        </w:rPr>
        <w:t>represent</w:t>
      </w:r>
      <w:proofErr w:type="gramEnd"/>
      <w:r w:rsidRPr="000F0F1D">
        <w:rPr>
          <w:rFonts w:ascii="Times New Roman" w:hAnsi="Times New Roman" w:cs="Times New Roman"/>
          <w:color w:val="000000"/>
        </w:rPr>
        <w:t xml:space="preserve"> individual species and YY represent species complexes that represent were not identified to species separately during field sampling throughout the survey extent (TABLE). For brevity, we refer to these as species and species groups simply as “species” subsequently. We provide the full species list</w:t>
      </w:r>
      <w:r w:rsidR="0087018F">
        <w:rPr>
          <w:rFonts w:ascii="Times New Roman" w:hAnsi="Times New Roman" w:cs="Times New Roman"/>
          <w:color w:val="000000"/>
        </w:rPr>
        <w:t xml:space="preserve"> and </w:t>
      </w:r>
      <w:r w:rsidR="00F657DB">
        <w:rPr>
          <w:rFonts w:ascii="Times New Roman" w:hAnsi="Times New Roman" w:cs="Times New Roman"/>
          <w:color w:val="000000"/>
        </w:rPr>
        <w:t xml:space="preserve">number of tows in which </w:t>
      </w:r>
      <w:r w:rsidR="0087018F">
        <w:rPr>
          <w:rFonts w:ascii="Times New Roman" w:hAnsi="Times New Roman" w:cs="Times New Roman"/>
          <w:color w:val="000000"/>
        </w:rPr>
        <w:t>each species</w:t>
      </w:r>
      <w:r w:rsidRPr="000F0F1D">
        <w:rPr>
          <w:rFonts w:ascii="Times New Roman" w:hAnsi="Times New Roman" w:cs="Times New Roman"/>
          <w:color w:val="000000"/>
        </w:rPr>
        <w:t xml:space="preserve"> </w:t>
      </w:r>
      <w:r w:rsidR="00F657DB">
        <w:rPr>
          <w:rFonts w:ascii="Times New Roman" w:hAnsi="Times New Roman" w:cs="Times New Roman"/>
          <w:color w:val="000000"/>
        </w:rPr>
        <w:t xml:space="preserve">was observed </w:t>
      </w:r>
      <w:r w:rsidRPr="000F0F1D">
        <w:rPr>
          <w:rFonts w:ascii="Times New Roman" w:hAnsi="Times New Roman" w:cs="Times New Roman"/>
          <w:color w:val="000000"/>
        </w:rPr>
        <w:t xml:space="preserve">in the supplement. </w:t>
      </w:r>
    </w:p>
    <w:p w14:paraId="66CAF5C0" w14:textId="422296B3" w:rsidR="005D6D29" w:rsidRPr="000F0F1D" w:rsidRDefault="00E9216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6</w:t>
      </w:r>
      <w:r w:rsidR="005D6D29" w:rsidRPr="000F0F1D">
        <w:rPr>
          <w:rFonts w:ascii="Times New Roman" w:hAnsi="Times New Roman" w:cs="Times New Roman"/>
          <w:color w:val="000000"/>
        </w:rPr>
        <w:t xml:space="preserve"> abundant species, we used the size distribution data to divide our </w:t>
      </w:r>
      <w:proofErr w:type="spellStart"/>
      <w:r w:rsidR="005D6D29" w:rsidRPr="000F0F1D">
        <w:rPr>
          <w:rFonts w:ascii="Times New Roman" w:hAnsi="Times New Roman" w:cs="Times New Roman"/>
          <w:color w:val="000000"/>
        </w:rPr>
        <w:t>groundfish</w:t>
      </w:r>
      <w:proofErr w:type="spellEnd"/>
      <w:r w:rsidR="005D6D29" w:rsidRPr="000F0F1D">
        <w:rPr>
          <w:rFonts w:ascii="Times New Roman" w:hAnsi="Times New Roman" w:cs="Times New Roman"/>
          <w:color w:val="000000"/>
        </w:rPr>
        <w:t xml:space="preserve"> data into two components…. </w:t>
      </w:r>
      <w:proofErr w:type="gramStart"/>
      <w:r w:rsidR="005D6D29" w:rsidRPr="000F0F1D">
        <w:rPr>
          <w:rFonts w:ascii="Times New Roman" w:hAnsi="Times New Roman" w:cs="Times New Roman"/>
          <w:color w:val="000000"/>
        </w:rPr>
        <w:t>Big individuals and small individuals.</w:t>
      </w:r>
      <w:proofErr w:type="gramEnd"/>
      <w:r w:rsidR="005D6D29" w:rsidRPr="000F0F1D">
        <w:rPr>
          <w:rFonts w:ascii="Times New Roman" w:hAnsi="Times New Roman" w:cs="Times New Roman"/>
          <w:color w:val="000000"/>
        </w:rPr>
        <w:t xml:space="preserve"> </w:t>
      </w:r>
      <w:r>
        <w:rPr>
          <w:rFonts w:ascii="Times New Roman" w:hAnsi="Times New Roman" w:cs="Times New Roman"/>
          <w:color w:val="000000"/>
        </w:rPr>
        <w:t xml:space="preserve"> We follow some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models developed by </w:t>
      </w:r>
      <w:proofErr w:type="spellStart"/>
      <w:r>
        <w:rPr>
          <w:rFonts w:ascii="Times New Roman" w:hAnsi="Times New Roman" w:cs="Times New Roman"/>
          <w:color w:val="000000"/>
        </w:rPr>
        <w:t>Kerim</w:t>
      </w:r>
      <w:proofErr w:type="spellEnd"/>
      <w:r>
        <w:rPr>
          <w:rFonts w:ascii="Times New Roman" w:hAnsi="Times New Roman" w:cs="Times New Roman"/>
          <w:color w:val="000000"/>
        </w:rPr>
        <w:t xml:space="preserve"> and friends and use a 20cm cutoff to divide individuals into juvenile and adult size classes.</w:t>
      </w:r>
      <w:r w:rsidR="005D6D29" w:rsidRPr="000F0F1D">
        <w:rPr>
          <w:rFonts w:ascii="Times New Roman" w:hAnsi="Times New Roman" w:cs="Times New Roman"/>
          <w:color w:val="000000"/>
        </w:rPr>
        <w:t xml:space="preserve"> Something about how</w:t>
      </w:r>
      <w:r w:rsidR="005D6D29">
        <w:rPr>
          <w:rFonts w:ascii="Times New Roman" w:hAnsi="Times New Roman" w:cs="Times New Roman"/>
          <w:color w:val="000000"/>
        </w:rPr>
        <w:t xml:space="preserve"> the cutoff size was identified (chat with Mary H.) </w:t>
      </w:r>
      <w:r w:rsidR="00C614DF">
        <w:rPr>
          <w:rFonts w:ascii="Times New Roman" w:hAnsi="Times New Roman" w:cs="Times New Roman"/>
          <w:color w:val="000000"/>
        </w:rPr>
        <w:t>[</w:t>
      </w:r>
      <w:proofErr w:type="gramStart"/>
      <w:r w:rsidR="00C614DF">
        <w:rPr>
          <w:rFonts w:ascii="Times New Roman" w:hAnsi="Times New Roman" w:cs="Times New Roman"/>
          <w:color w:val="000000"/>
        </w:rPr>
        <w:t>not</w:t>
      </w:r>
      <w:proofErr w:type="gramEnd"/>
      <w:r w:rsidR="00C614DF">
        <w:rPr>
          <w:rFonts w:ascii="Times New Roman" w:hAnsi="Times New Roman" w:cs="Times New Roman"/>
          <w:color w:val="000000"/>
        </w:rPr>
        <w:t xml:space="preserve"> sure even if we will include </w:t>
      </w:r>
      <w:r w:rsidR="00541904">
        <w:rPr>
          <w:rFonts w:ascii="Times New Roman" w:hAnsi="Times New Roman" w:cs="Times New Roman"/>
          <w:color w:val="000000"/>
        </w:rPr>
        <w:t>different size information in the paper]</w:t>
      </w:r>
    </w:p>
    <w:p w14:paraId="1342B0B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p>
    <w:p w14:paraId="008196BA" w14:textId="77777777" w:rsidR="005D6D29" w:rsidRPr="000F0F1D" w:rsidRDefault="005D6D29" w:rsidP="005D6D29">
      <w:pPr>
        <w:widowControl w:val="0"/>
        <w:autoSpaceDE w:val="0"/>
        <w:autoSpaceDN w:val="0"/>
        <w:adjustRightInd w:val="0"/>
        <w:rPr>
          <w:rFonts w:ascii="Times New Roman" w:hAnsi="Times New Roman" w:cs="Times New Roman"/>
          <w:b/>
          <w:color w:val="000000"/>
        </w:rPr>
      </w:pPr>
      <w:r w:rsidRPr="000F0F1D">
        <w:rPr>
          <w:rFonts w:ascii="Times New Roman" w:hAnsi="Times New Roman" w:cs="Times New Roman"/>
          <w:b/>
          <w:color w:val="000000"/>
        </w:rPr>
        <w:t>Things to do</w:t>
      </w:r>
      <w:r>
        <w:rPr>
          <w:rFonts w:ascii="Times New Roman" w:hAnsi="Times New Roman" w:cs="Times New Roman"/>
          <w:b/>
          <w:color w:val="000000"/>
        </w:rPr>
        <w:t xml:space="preserve"> for Data</w:t>
      </w:r>
      <w:r w:rsidRPr="000F0F1D">
        <w:rPr>
          <w:rFonts w:ascii="Times New Roman" w:hAnsi="Times New Roman" w:cs="Times New Roman"/>
          <w:b/>
          <w:color w:val="000000"/>
        </w:rPr>
        <w:t>:</w:t>
      </w:r>
    </w:p>
    <w:p w14:paraId="79588896" w14:textId="77777777" w:rsidR="00C614DF" w:rsidRDefault="00C614DF" w:rsidP="005D6D29">
      <w:pPr>
        <w:widowControl w:val="0"/>
        <w:autoSpaceDE w:val="0"/>
        <w:autoSpaceDN w:val="0"/>
        <w:adjustRightInd w:val="0"/>
        <w:ind w:firstLine="720"/>
        <w:rPr>
          <w:rFonts w:ascii="Times New Roman" w:hAnsi="Times New Roman" w:cs="Times New Roman"/>
          <w:color w:val="000000"/>
        </w:rPr>
      </w:pPr>
    </w:p>
    <w:p w14:paraId="797CB22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Make map of trawl locations for each year.</w:t>
      </w:r>
    </w:p>
    <w:p w14:paraId="3FCB16CE" w14:textId="77777777" w:rsidR="005D6D29" w:rsidRPr="000F0F1D" w:rsidRDefault="005D6D29" w:rsidP="005D6D29">
      <w:pPr>
        <w:pStyle w:val="ListParagraph"/>
        <w:widowControl w:val="0"/>
        <w:numPr>
          <w:ilvl w:val="0"/>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Write detailed methods for how I separated out the different sizes</w:t>
      </w:r>
    </w:p>
    <w:p w14:paraId="6D36C3DC"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Dealing with no observed size data.</w:t>
      </w:r>
    </w:p>
    <w:p w14:paraId="6904C5C2"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Converting observed length to weight using </w:t>
      </w:r>
      <w:proofErr w:type="spellStart"/>
      <w:r w:rsidRPr="000F0F1D">
        <w:rPr>
          <w:rFonts w:ascii="Times New Roman" w:hAnsi="Times New Roman" w:cs="Times New Roman"/>
          <w:color w:val="000000"/>
        </w:rPr>
        <w:t>allometric</w:t>
      </w:r>
      <w:proofErr w:type="spellEnd"/>
      <w:r w:rsidRPr="000F0F1D">
        <w:rPr>
          <w:rFonts w:ascii="Times New Roman" w:hAnsi="Times New Roman" w:cs="Times New Roman"/>
          <w:color w:val="000000"/>
        </w:rPr>
        <w:t xml:space="preserve"> equations.</w:t>
      </w:r>
    </w:p>
    <w:p w14:paraId="7723809C" w14:textId="77777777" w:rsidR="005D6D29"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Determining which fraction </w:t>
      </w:r>
      <w:proofErr w:type="gramStart"/>
      <w:r w:rsidRPr="000F0F1D">
        <w:rPr>
          <w:rFonts w:ascii="Times New Roman" w:hAnsi="Times New Roman" w:cs="Times New Roman"/>
          <w:color w:val="000000"/>
        </w:rPr>
        <w:t>are</w:t>
      </w:r>
      <w:proofErr w:type="gramEnd"/>
      <w:r w:rsidRPr="000F0F1D">
        <w:rPr>
          <w:rFonts w:ascii="Times New Roman" w:hAnsi="Times New Roman" w:cs="Times New Roman"/>
          <w:color w:val="000000"/>
        </w:rPr>
        <w:t xml:space="preserve"> “big” versus “small” and applying that to the CPUE data to generate CPUE for each size class.</w:t>
      </w:r>
    </w:p>
    <w:p w14:paraId="1CBFF1D0" w14:textId="77777777" w:rsidR="005D6D29" w:rsidRDefault="005D6D29" w:rsidP="005D6D29">
      <w:pPr>
        <w:widowControl w:val="0"/>
        <w:autoSpaceDE w:val="0"/>
        <w:autoSpaceDN w:val="0"/>
        <w:adjustRightInd w:val="0"/>
        <w:ind w:firstLine="720"/>
        <w:rPr>
          <w:rFonts w:ascii="–@˛ø˜“ﬂ" w:hAnsi="–@˛ø˜“ﬂ" w:cs="–@˛ø˜“ﬂ"/>
          <w:color w:val="000000"/>
        </w:rPr>
      </w:pPr>
    </w:p>
    <w:p w14:paraId="0AAC7ED9" w14:textId="77777777" w:rsidR="005D6D29" w:rsidRDefault="005D6D29" w:rsidP="005D6D29">
      <w:pPr>
        <w:widowControl w:val="0"/>
        <w:autoSpaceDE w:val="0"/>
        <w:autoSpaceDN w:val="0"/>
        <w:adjustRightInd w:val="0"/>
        <w:ind w:firstLine="720"/>
        <w:rPr>
          <w:rFonts w:ascii="–@˛ø˜“ﬂ" w:hAnsi="–@˛ø˜“ﬂ" w:cs="–@˛ø˜“ﬂ"/>
          <w:color w:val="000000"/>
        </w:rPr>
      </w:pPr>
    </w:p>
    <w:p w14:paraId="168B0CD9" w14:textId="77777777" w:rsidR="005D6D29" w:rsidRPr="00C52265" w:rsidRDefault="005D6D29" w:rsidP="005D6D29">
      <w:pPr>
        <w:widowControl w:val="0"/>
        <w:autoSpaceDE w:val="0"/>
        <w:autoSpaceDN w:val="0"/>
        <w:adjustRightInd w:val="0"/>
        <w:rPr>
          <w:rFonts w:ascii="Times New Roman" w:hAnsi="Times New Roman" w:cs="Times New Roman"/>
          <w:b/>
          <w:color w:val="000000"/>
        </w:rPr>
      </w:pPr>
      <w:r w:rsidRPr="00C52265">
        <w:rPr>
          <w:rFonts w:ascii="Times New Roman" w:hAnsi="Times New Roman" w:cs="Times New Roman"/>
          <w:b/>
          <w:color w:val="000000"/>
        </w:rPr>
        <w:t>Statistical modeling</w:t>
      </w:r>
    </w:p>
    <w:p w14:paraId="0003CAB2" w14:textId="726AC4A6" w:rsidR="005D6D29" w:rsidRDefault="005D6D29" w:rsidP="0002011A">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constructed separate models for each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species to understand the spatiotemporal patterns of occurrence and abundance. We estimated a model for each species independently and subsequently combined the model</w:t>
      </w:r>
      <w:r w:rsidR="00E9216E">
        <w:rPr>
          <w:rFonts w:ascii="Times New Roman" w:hAnsi="Times New Roman" w:cs="Times New Roman"/>
          <w:color w:val="000000"/>
        </w:rPr>
        <w:t xml:space="preserve"> outputs</w:t>
      </w:r>
      <w:r>
        <w:rPr>
          <w:rFonts w:ascii="Times New Roman" w:hAnsi="Times New Roman" w:cs="Times New Roman"/>
          <w:color w:val="000000"/>
        </w:rPr>
        <w:t xml:space="preserve"> to </w:t>
      </w:r>
      <w:r w:rsidR="00E9216E">
        <w:rPr>
          <w:rFonts w:ascii="Times New Roman" w:hAnsi="Times New Roman" w:cs="Times New Roman"/>
          <w:color w:val="000000"/>
        </w:rPr>
        <w:t>generate</w:t>
      </w:r>
      <w:r>
        <w:rPr>
          <w:rFonts w:ascii="Times New Roman" w:hAnsi="Times New Roman" w:cs="Times New Roman"/>
          <w:color w:val="000000"/>
        </w:rPr>
        <w:t xml:space="preserve"> a range of multi-species metrics of the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w:t>
      </w:r>
      <w:r w:rsidR="00E9216E">
        <w:rPr>
          <w:rFonts w:ascii="Times New Roman" w:hAnsi="Times New Roman" w:cs="Times New Roman"/>
          <w:color w:val="000000"/>
        </w:rPr>
        <w:t xml:space="preserve"> We</w:t>
      </w:r>
      <w:r w:rsidR="0002011A">
        <w:rPr>
          <w:rFonts w:ascii="Times New Roman" w:hAnsi="Times New Roman" w:cs="Times New Roman"/>
          <w:color w:val="000000"/>
        </w:rPr>
        <w:t xml:space="preserve"> first</w:t>
      </w:r>
      <w:r w:rsidR="00E9216E">
        <w:rPr>
          <w:rFonts w:ascii="Times New Roman" w:hAnsi="Times New Roman" w:cs="Times New Roman"/>
          <w:color w:val="000000"/>
        </w:rPr>
        <w:t xml:space="preserve"> discuss the </w:t>
      </w:r>
      <w:proofErr w:type="spellStart"/>
      <w:r w:rsidR="00E9216E">
        <w:rPr>
          <w:rFonts w:ascii="Times New Roman" w:hAnsi="Times New Roman" w:cs="Times New Roman"/>
          <w:color w:val="000000"/>
        </w:rPr>
        <w:t>spatio</w:t>
      </w:r>
      <w:proofErr w:type="spellEnd"/>
      <w:r w:rsidR="00E9216E">
        <w:rPr>
          <w:rFonts w:ascii="Times New Roman" w:hAnsi="Times New Roman" w:cs="Times New Roman"/>
          <w:color w:val="000000"/>
        </w:rPr>
        <w:t xml:space="preserve">-temporal statistical model before </w:t>
      </w:r>
      <w:r w:rsidR="0002011A">
        <w:rPr>
          <w:rFonts w:ascii="Times New Roman" w:hAnsi="Times New Roman" w:cs="Times New Roman"/>
          <w:color w:val="000000"/>
        </w:rPr>
        <w:t xml:space="preserve">describing </w:t>
      </w:r>
      <w:proofErr w:type="spellStart"/>
      <w:r w:rsidR="0002011A">
        <w:rPr>
          <w:rFonts w:ascii="Times New Roman" w:hAnsi="Times New Roman" w:cs="Times New Roman"/>
          <w:color w:val="000000"/>
        </w:rPr>
        <w:t>spatio</w:t>
      </w:r>
      <w:proofErr w:type="spellEnd"/>
      <w:r w:rsidR="0002011A">
        <w:rPr>
          <w:rFonts w:ascii="Times New Roman" w:hAnsi="Times New Roman" w:cs="Times New Roman"/>
          <w:color w:val="000000"/>
        </w:rPr>
        <w:t>-temporal metrics of community change.</w:t>
      </w:r>
    </w:p>
    <w:p w14:paraId="2C83B28E" w14:textId="5945DE76"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In all models, we used </w:t>
      </w:r>
      <w:r w:rsidR="00930835">
        <w:rPr>
          <w:rFonts w:ascii="Times New Roman" w:hAnsi="Times New Roman" w:cs="Times New Roman"/>
          <w:color w:val="000000"/>
        </w:rPr>
        <w:t>catch per unit effort</w:t>
      </w:r>
      <w:r>
        <w:rPr>
          <w:rFonts w:ascii="Times New Roman" w:hAnsi="Times New Roman" w:cs="Times New Roman"/>
          <w:color w:val="000000"/>
        </w:rPr>
        <w:t xml:space="preserve"> (</w:t>
      </w:r>
      <w:r w:rsidR="0087018F">
        <w:rPr>
          <w:rFonts w:ascii="Times New Roman" w:hAnsi="Times New Roman" w:cs="Times New Roman"/>
          <w:color w:val="000000"/>
        </w:rPr>
        <w:t>kg</w:t>
      </w:r>
      <m:oMath>
        <m:r>
          <w:rPr>
            <w:rFonts w:ascii="Cambria Math" w:hAnsi="Cambria Math" w:cs="–@˛ø˜“ﬂ"/>
            <w:color w:val="000000"/>
          </w:rPr>
          <m:t>∙</m:t>
        </m:r>
      </m:oMath>
      <w:r w:rsidR="0087018F">
        <w:rPr>
          <w:rFonts w:ascii="Times New Roman" w:hAnsi="Times New Roman" w:cs="Times New Roman"/>
          <w:color w:val="000000"/>
        </w:rPr>
        <w:t>hectare</w:t>
      </w:r>
      <w:r w:rsidR="0087018F" w:rsidRPr="00217D8B">
        <w:rPr>
          <w:rFonts w:ascii="Times New Roman" w:hAnsi="Times New Roman" w:cs="Times New Roman"/>
          <w:color w:val="000000"/>
          <w:vertAlign w:val="superscript"/>
        </w:rPr>
        <w:t>-1</w:t>
      </w:r>
      <w:r>
        <w:rPr>
          <w:rFonts w:ascii="Times New Roman" w:hAnsi="Times New Roman" w:cs="Times New Roman"/>
          <w:color w:val="000000"/>
        </w:rPr>
        <w:t xml:space="preserve">) observed on each trawl as the response variable. Because most species were absent from a large number of observed trawls, we separately modeled the presence and distribution of eulachon density, adopting a delta-GLM approach with two sub-models (Pennington 1983, Maunder and Punt 2004, Shelton et al. 2014). Probability of occurrence of the </w:t>
      </w:r>
      <w:proofErr w:type="spellStart"/>
      <w:r w:rsidRPr="006F4185">
        <w:rPr>
          <w:rFonts w:ascii="Times New Roman" w:hAnsi="Times New Roman" w:cs="Times New Roman"/>
          <w:i/>
          <w:color w:val="000000"/>
        </w:rPr>
        <w:t>i</w:t>
      </w:r>
      <w:r>
        <w:rPr>
          <w:rFonts w:ascii="Times New Roman" w:hAnsi="Times New Roman" w:cs="Times New Roman"/>
          <w:color w:val="000000"/>
        </w:rPr>
        <w:t>th</w:t>
      </w:r>
      <w:proofErr w:type="spellEnd"/>
      <w:r>
        <w:rPr>
          <w:rFonts w:ascii="Times New Roman" w:hAnsi="Times New Roman" w:cs="Times New Roman"/>
          <w:color w:val="000000"/>
        </w:rPr>
        <w:t xml:space="preserve"> species in year </w:t>
      </w:r>
      <w:r w:rsidRPr="006F4185">
        <w:rPr>
          <w:rFonts w:ascii="Times New Roman" w:hAnsi="Times New Roman" w:cs="Times New Roman"/>
          <w:i/>
          <w:color w:val="000000"/>
        </w:rPr>
        <w:t>t</w:t>
      </w:r>
      <w:r>
        <w:rPr>
          <w:rFonts w:ascii="Times New Roman" w:hAnsi="Times New Roman" w:cs="Times New Roman"/>
          <w:color w:val="000000"/>
        </w:rPr>
        <w:t xml:space="preserve"> for a set of locations </w:t>
      </w:r>
      <w:r w:rsidRPr="006F4185">
        <w:rPr>
          <w:rFonts w:ascii="Times New Roman" w:hAnsi="Times New Roman" w:cs="Times New Roman"/>
          <w:b/>
          <w:i/>
          <w:color w:val="000000"/>
        </w:rPr>
        <w:t>s</w:t>
      </w:r>
      <w:r>
        <w:rPr>
          <w:rFonts w:ascii="Times New Roman" w:hAnsi="Times New Roman" w:cs="Times New Roman"/>
          <w:b/>
          <w:i/>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Pr>
          <w:rFonts w:ascii="Times New Roman" w:hAnsi="Times New Roman" w:cs="Times New Roman"/>
          <w:i/>
          <w:color w:val="000000"/>
        </w:rPr>
        <w:t>,</w:t>
      </w:r>
      <w:r>
        <w:rPr>
          <w:rFonts w:ascii="Times New Roman" w:hAnsi="Times New Roman" w:cs="Times New Roman"/>
          <w:color w:val="000000"/>
        </w:rPr>
        <w:t xml:space="preserve"> was modeled using a binomial GLMM with </w:t>
      </w:r>
      <w:proofErr w:type="spellStart"/>
      <w:r>
        <w:rPr>
          <w:rFonts w:ascii="Times New Roman" w:hAnsi="Times New Roman" w:cs="Times New Roman"/>
          <w:color w:val="000000"/>
        </w:rPr>
        <w:t>logit</w:t>
      </w:r>
      <w:proofErr w:type="spellEnd"/>
      <w:r>
        <w:rPr>
          <w:rFonts w:ascii="Times New Roman" w:hAnsi="Times New Roman" w:cs="Times New Roman"/>
          <w:color w:val="000000"/>
        </w:rPr>
        <w:t xml:space="preserve"> link,</w:t>
      </w:r>
    </w:p>
    <w:p w14:paraId="55E597E6" w14:textId="1C952A6B" w:rsidR="0002011A" w:rsidRDefault="0002011A" w:rsidP="005D6D29">
      <w:pPr>
        <w:widowControl w:val="0"/>
        <w:autoSpaceDE w:val="0"/>
        <w:autoSpaceDN w:val="0"/>
        <w:adjustRightInd w:val="0"/>
        <w:rPr>
          <w:rFonts w:ascii="–@˛ø˜“ﬂ" w:hAnsi="–@˛ø˜“ﬂ" w:cs="–@˛ø˜“ﬂ"/>
          <w:color w:val="000000"/>
        </w:rPr>
      </w:pPr>
    </w:p>
    <w:p w14:paraId="034293B6" w14:textId="6F3EB257" w:rsidR="005D6D29" w:rsidRDefault="005D6D29" w:rsidP="00E65696">
      <w:pPr>
        <w:widowControl w:val="0"/>
        <w:autoSpaceDE w:val="0"/>
        <w:autoSpaceDN w:val="0"/>
        <w:adjustRightInd w:val="0"/>
        <w:ind w:left="1440"/>
        <w:rPr>
          <w:rFonts w:ascii="–@˛ø˜“ﬂ" w:hAnsi="–@˛ø˜“ﬂ" w:cs="–@˛ø˜“ﬂ"/>
          <w:color w:val="000000"/>
        </w:rPr>
      </w:pPr>
      <m:oMath>
        <m:r>
          <w:rPr>
            <w:rFonts w:ascii="Cambria Math" w:hAnsi="Cambria Math" w:cs="–@˛ø˜“ﬂ"/>
            <w:color w:val="000000"/>
          </w:rPr>
          <m:t>logit</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sidR="00D745BC">
        <w:rPr>
          <w:rFonts w:ascii="–@˛ø˜“ﬂ" w:hAnsi="–@˛ø˜“ﬂ" w:cs="–@˛ø˜“ﬂ"/>
          <w:b/>
          <w:color w:val="000000"/>
        </w:rPr>
        <w:tab/>
      </w:r>
      <w:r w:rsidR="00D745BC">
        <w:rPr>
          <w:rFonts w:ascii="–@˛ø˜“ﬂ" w:hAnsi="–@˛ø˜“ﬂ" w:cs="–@˛ø˜“ﬂ"/>
          <w:b/>
          <w:color w:val="000000"/>
        </w:rPr>
        <w:tab/>
      </w:r>
      <w:r w:rsidR="00E65696">
        <w:rPr>
          <w:rFonts w:ascii="–@˛ø˜“ﬂ" w:hAnsi="–@˛ø˜“ﬂ" w:cs="–@˛ø˜“ﬂ"/>
          <w:b/>
          <w:color w:val="000000"/>
        </w:rPr>
        <w:t>(1)</w:t>
      </w:r>
    </w:p>
    <w:p w14:paraId="2C29543B" w14:textId="77777777" w:rsidR="005D6D29" w:rsidRDefault="005D6D29" w:rsidP="005D6D29">
      <w:pPr>
        <w:widowControl w:val="0"/>
        <w:autoSpaceDE w:val="0"/>
        <w:autoSpaceDN w:val="0"/>
        <w:adjustRightInd w:val="0"/>
        <w:rPr>
          <w:rFonts w:ascii="–@˛ø˜“ﬂ" w:hAnsi="–@˛ø˜“ﬂ" w:cs="–@˛ø˜“ﬂ"/>
          <w:color w:val="000000"/>
        </w:rPr>
      </w:pPr>
    </w:p>
    <w:p w14:paraId="48912E3B"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ø˜“ﬂ" w:hAnsi="–@˛ø˜“ﬂ" w:cs="–@˛ø˜“ﬂ"/>
          <w:color w:val="000000"/>
        </w:rPr>
        <w:t xml:space="preserve"> </w:t>
      </w:r>
      <w:r>
        <w:rPr>
          <w:rFonts w:ascii="Times New Roman" w:hAnsi="Times New Roman" w:cs="Times New Roman"/>
          <w:color w:val="000000"/>
        </w:rPr>
        <w:t xml:space="preserve">represents a matrix of fixed effect covariates at locations </w:t>
      </w:r>
      <w:r w:rsidRPr="006F4185">
        <w:rPr>
          <w:rFonts w:ascii="Times New Roman" w:hAnsi="Times New Roman" w:cs="Times New Roman"/>
          <w:b/>
          <w:i/>
          <w:color w:val="000000"/>
        </w:rPr>
        <w:t>s</w:t>
      </w:r>
      <w:r>
        <w:rPr>
          <w:rFonts w:ascii="Times New Roman" w:hAnsi="Times New Roman" w:cs="Times New Roman"/>
          <w:color w:val="000000"/>
        </w:rPr>
        <w:t xml:space="preserve"> in year </w:t>
      </w:r>
      <w:r w:rsidRPr="006F4185">
        <w:rPr>
          <w:rFonts w:ascii="Times New Roman" w:hAnsi="Times New Roman" w:cs="Times New Roman"/>
          <w:i/>
          <w:color w:val="000000"/>
        </w:rPr>
        <w:t>t</w:t>
      </w:r>
      <w:r>
        <w:rPr>
          <w:rFonts w:ascii="Times New Roman" w:hAnsi="Times New Roman" w:cs="Times New Roman"/>
          <w:color w:val="000000"/>
        </w:rPr>
        <w:t xml:space="preserve">, </w:t>
      </w:r>
      <w:r>
        <w:rPr>
          <w:rFonts w:ascii="–@˛ø˜“ﬂ" w:hAnsi="–@˛ø˜“ﬂ" w:cs="–@˛ø˜“ﬂ"/>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oMath>
      <w:r>
        <w:rPr>
          <w:rFonts w:ascii="Times New Roman" w:hAnsi="Times New Roman" w:cs="Times New Roman"/>
          <w:color w:val="000000"/>
        </w:rPr>
        <w:t xml:space="preserve">represents a vector of coefficients for species </w:t>
      </w:r>
      <w:proofErr w:type="spellStart"/>
      <w:r w:rsidRPr="006F4185">
        <w:rPr>
          <w:rFonts w:ascii="Times New Roman" w:hAnsi="Times New Roman" w:cs="Times New Roman"/>
          <w:i/>
          <w:color w:val="000000"/>
        </w:rPr>
        <w:t>i</w:t>
      </w:r>
      <w:proofErr w:type="spellEnd"/>
      <w:r>
        <w:rPr>
          <w:rFonts w:ascii="Times New Roman" w:hAnsi="Times New Roman" w:cs="Times New Roman"/>
          <w:color w:val="000000"/>
        </w:rPr>
        <w:t xml:space="preserve">, and </w:t>
      </w: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represents a vector of spatial random effects that follow a first-order autoregressive process:</w:t>
      </w:r>
    </w:p>
    <w:p w14:paraId="04A77344" w14:textId="77777777" w:rsidR="005D6D29" w:rsidRDefault="005D6D29" w:rsidP="005D6D29">
      <w:pPr>
        <w:widowControl w:val="0"/>
        <w:autoSpaceDE w:val="0"/>
        <w:autoSpaceDN w:val="0"/>
        <w:adjustRightInd w:val="0"/>
        <w:rPr>
          <w:rFonts w:ascii="–@˛ø˜“ﬂ" w:hAnsi="–@˛ø˜“ﬂ" w:cs="–@˛ø˜“ﬂ"/>
          <w:color w:val="000000"/>
        </w:rPr>
      </w:pPr>
    </w:p>
    <w:p w14:paraId="26FDA569" w14:textId="4FD9BD44" w:rsidR="005D6D29" w:rsidRDefault="00F657DB" w:rsidP="00E65696">
      <w:pPr>
        <w:widowControl w:val="0"/>
        <w:autoSpaceDE w:val="0"/>
        <w:autoSpaceDN w:val="0"/>
        <w:adjustRightInd w:val="0"/>
        <w:ind w:left="1440"/>
        <w:rPr>
          <w:rFonts w:ascii="–@˛ø˜“ﬂ" w:hAnsi="–@˛ø˜“ﬂ" w:cs="–@˛ø˜“ﬂ"/>
          <w:color w:val="000000"/>
        </w:rPr>
      </w:pP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~Normal</m:t>
        </m:r>
        <m:d>
          <m:dPr>
            <m:begChr m:val="["/>
            <m:endChr m:val="]"/>
            <m:ctrlPr>
              <w:rPr>
                <w:rFonts w:ascii="Cambria Math" w:hAnsi="Cambria Math" w:cs="–@˛ø˜“ﬂ"/>
                <w:b/>
                <w:i/>
                <w:color w:val="000000"/>
              </w:rPr>
            </m:ctrlPr>
          </m:dPr>
          <m:e>
            <m:r>
              <m:rPr>
                <m:sty m:val="bi"/>
              </m:rPr>
              <w:rPr>
                <w:rFonts w:ascii="Cambria Math" w:hAnsi="Cambria Math" w:cs="–@˛ø˜“ﬂ"/>
                <w:color w:val="000000"/>
              </w:rPr>
              <m:t>ρ</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it-1</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Σ</m:t>
                </m:r>
              </m:e>
              <m:sub>
                <m:r>
                  <m:rPr>
                    <m:sty m:val="bi"/>
                  </m:rPr>
                  <w:rPr>
                    <w:rFonts w:ascii="Cambria Math" w:hAnsi="Cambria Math" w:cs="–@˛ø˜“ﬂ"/>
                    <w:color w:val="000000"/>
                  </w:rPr>
                  <m:t>i</m:t>
                </m:r>
              </m:sub>
            </m:sSub>
            <m:r>
              <m:rPr>
                <m:sty m:val="bi"/>
              </m:rPr>
              <w:rPr>
                <w:rFonts w:ascii="Cambria Math" w:hAnsi="Cambria Math" w:cs="–@˛ø˜“ﬂ"/>
                <w:color w:val="000000"/>
              </w:rPr>
              <m:t>(s)</m:t>
            </m:r>
          </m:e>
        </m:d>
      </m:oMath>
      <w:r w:rsidR="00D745BC">
        <w:rPr>
          <w:rFonts w:ascii="–@˛ø˜“ﬂ" w:hAnsi="–@˛ø˜“ﬂ" w:cs="–@˛ø˜“ﬂ"/>
          <w:b/>
          <w:color w:val="000000"/>
        </w:rPr>
        <w:tab/>
      </w:r>
      <w:r w:rsidR="00D745BC">
        <w:rPr>
          <w:rFonts w:ascii="–@˛ø˜“ﬂ" w:hAnsi="–@˛ø˜“ﬂ" w:cs="–@˛ø˜“ﬂ"/>
          <w:b/>
          <w:color w:val="000000"/>
        </w:rPr>
        <w:tab/>
      </w:r>
      <w:r w:rsidR="00E65696">
        <w:rPr>
          <w:rFonts w:ascii="–@˛ø˜“ﬂ" w:hAnsi="–@˛ø˜“ﬂ" w:cs="–@˛ø˜“ﬂ"/>
          <w:b/>
          <w:color w:val="000000"/>
        </w:rPr>
        <w:t>(2)</w:t>
      </w:r>
    </w:p>
    <w:p w14:paraId="6BBF7F57" w14:textId="77777777" w:rsidR="005D6D29" w:rsidRDefault="005D6D29" w:rsidP="005D6D29">
      <w:pPr>
        <w:widowControl w:val="0"/>
        <w:autoSpaceDE w:val="0"/>
        <w:autoSpaceDN w:val="0"/>
        <w:adjustRightInd w:val="0"/>
        <w:rPr>
          <w:rFonts w:ascii="Times New Roman" w:hAnsi="Times New Roman" w:cs="Times New Roman"/>
          <w:color w:val="000000"/>
        </w:rPr>
      </w:pPr>
    </w:p>
    <w:p w14:paraId="2C851069" w14:textId="6076640B"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w:r w:rsidRPr="0078765A">
        <w:rPr>
          <w:rFonts w:ascii="–@˛ø˜“ﬂ" w:hAnsi="–@˛ø˜“ﬂ" w:cs="–@˛ø˜“ﬂ"/>
          <w:i/>
          <w:color w:val="000000"/>
          <w:sz w:val="25"/>
          <w:szCs w:val="25"/>
        </w:rPr>
        <w:t>ρ</w:t>
      </w:r>
      <w:r>
        <w:rPr>
          <w:rFonts w:ascii="–@˛ø˜“ﬂ" w:hAnsi="–@˛ø˜“ﬂ" w:cs="–@˛ø˜“ﬂ"/>
          <w:color w:val="000000"/>
          <w:sz w:val="25"/>
          <w:szCs w:val="25"/>
        </w:rPr>
        <w:t xml:space="preserve"> </w:t>
      </w:r>
      <w:r>
        <w:rPr>
          <w:rFonts w:ascii="Times New Roman" w:hAnsi="Times New Roman" w:cs="Times New Roman"/>
          <w:color w:val="000000"/>
        </w:rPr>
        <w:t xml:space="preserve">represents the degree of </w:t>
      </w:r>
      <w:proofErr w:type="spellStart"/>
      <w:r>
        <w:rPr>
          <w:rFonts w:ascii="Times New Roman" w:hAnsi="Times New Roman" w:cs="Times New Roman"/>
          <w:color w:val="000000"/>
        </w:rPr>
        <w:t>autoregression</w:t>
      </w:r>
      <w:proofErr w:type="spellEnd"/>
      <w:r>
        <w:rPr>
          <w:rFonts w:ascii="Times New Roman" w:hAnsi="Times New Roman" w:cs="Times New Roman"/>
          <w:color w:val="000000"/>
        </w:rPr>
        <w:t xml:space="preserve"> in encounter probabilities and </w:t>
      </w:r>
      <w:r w:rsidRPr="00541904">
        <w:rPr>
          <w:rFonts w:ascii="–@˛ø˜“ﬂ" w:hAnsi="–@˛ø˜“ﬂ" w:cs="–@˛ø˜“ﬂ"/>
          <w:b/>
          <w:i/>
          <w:color w:val="000000"/>
        </w:rPr>
        <w:t>Σ</w:t>
      </w:r>
      <w:r>
        <w:rPr>
          <w:rFonts w:ascii="–@˛ø˜“ﬂ" w:hAnsi="–@˛ø˜“ﬂ" w:cs="–@˛ø˜“ﬂ"/>
          <w:color w:val="000000"/>
        </w:rPr>
        <w:t xml:space="preserve"> </w:t>
      </w:r>
      <w:r>
        <w:rPr>
          <w:rFonts w:ascii="Times New Roman" w:hAnsi="Times New Roman" w:cs="Times New Roman"/>
          <w:color w:val="000000"/>
        </w:rPr>
        <w:t xml:space="preserve">represents spatial </w:t>
      </w:r>
      <w:proofErr w:type="spellStart"/>
      <w:r>
        <w:rPr>
          <w:rFonts w:ascii="Times New Roman" w:hAnsi="Times New Roman" w:cs="Times New Roman"/>
          <w:color w:val="000000"/>
        </w:rPr>
        <w:t>covariation</w:t>
      </w:r>
      <w:proofErr w:type="spellEnd"/>
      <w:r>
        <w:rPr>
          <w:rFonts w:ascii="Times New Roman" w:hAnsi="Times New Roman" w:cs="Times New Roman"/>
          <w:color w:val="000000"/>
        </w:rPr>
        <w:t xml:space="preserve"> in random effects (discussed below). </w:t>
      </w:r>
      <w:r w:rsidR="00541904">
        <w:rPr>
          <w:rFonts w:ascii="Times New Roman" w:hAnsi="Times New Roman" w:cs="Times New Roman"/>
          <w:color w:val="000000"/>
        </w:rPr>
        <w:t>R</w:t>
      </w:r>
      <w:r>
        <w:rPr>
          <w:rFonts w:ascii="Times New Roman" w:hAnsi="Times New Roman" w:cs="Times New Roman"/>
          <w:color w:val="000000"/>
        </w:rPr>
        <w:t>andom effects were assumed to be autoregressive to account for variation not explicitly included in our model</w:t>
      </w:r>
      <w:r>
        <w:rPr>
          <w:rFonts w:ascii="–@˛ø˜“ﬂ" w:hAnsi="–@˛ø˜“ﬂ" w:cs="–@˛ø˜“ﬂ"/>
          <w:color w:val="000000"/>
        </w:rPr>
        <w:t xml:space="preserve"> </w:t>
      </w:r>
      <w:r>
        <w:rPr>
          <w:rFonts w:ascii="Times New Roman" w:hAnsi="Times New Roman" w:cs="Times New Roman"/>
          <w:color w:val="000000"/>
        </w:rPr>
        <w:t>(variation due to the environment or population processes such as density dependence). Note that because trawl surveys are not conducted annually but triennially (198</w:t>
      </w:r>
      <w:r w:rsidR="00873229">
        <w:rPr>
          <w:rFonts w:ascii="Times New Roman" w:hAnsi="Times New Roman" w:cs="Times New Roman"/>
          <w:color w:val="000000"/>
        </w:rPr>
        <w:t>4-1999) or biennially (1999-2015</w:t>
      </w:r>
      <w:r>
        <w:rPr>
          <w:rFonts w:ascii="Times New Roman" w:hAnsi="Times New Roman" w:cs="Times New Roman"/>
          <w:color w:val="000000"/>
        </w:rPr>
        <w:t>) the autoregressive term refers to the date of the previous survey year, not the previous calendar year.</w:t>
      </w:r>
    </w:p>
    <w:p w14:paraId="748FCF31" w14:textId="38E8D363" w:rsidR="00E65696" w:rsidRDefault="0080143E" w:rsidP="00E6569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the second</w:t>
      </w:r>
      <w:r w:rsidR="005D6D29">
        <w:rPr>
          <w:rFonts w:ascii="Times New Roman" w:hAnsi="Times New Roman" w:cs="Times New Roman"/>
          <w:color w:val="000000"/>
        </w:rPr>
        <w:t xml:space="preserve">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sub-model</w:t>
      </w:r>
      <w:r>
        <w:rPr>
          <w:rFonts w:ascii="Times New Roman" w:hAnsi="Times New Roman" w:cs="Times New Roman"/>
          <w:color w:val="000000"/>
        </w:rPr>
        <w:t xml:space="preserve"> (hereafter positive model)</w:t>
      </w:r>
      <w:r w:rsidR="005D6D29">
        <w:rPr>
          <w:rFonts w:ascii="Times New Roman" w:hAnsi="Times New Roman" w:cs="Times New Roman"/>
          <w:color w:val="000000"/>
        </w:rPr>
        <w:t xml:space="preserve">, we assumed that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CPU</w:t>
      </w:r>
      <w:r w:rsidR="00873229">
        <w:rPr>
          <w:rFonts w:ascii="Times New Roman" w:hAnsi="Times New Roman" w:cs="Times New Roman"/>
          <w:color w:val="000000"/>
        </w:rPr>
        <w:t>E</w:t>
      </w:r>
      <w:r w:rsidR="005D6D29">
        <w:rPr>
          <w:rFonts w:ascii="Times New Roman" w:hAnsi="Times New Roman" w:cs="Times New Roman"/>
          <w:color w:val="000000"/>
        </w:rPr>
        <w:t xml:space="preserve"> was gamma </w:t>
      </w:r>
      <w:r w:rsidR="0002011A">
        <w:rPr>
          <w:rFonts w:ascii="Times New Roman" w:hAnsi="Times New Roman" w:cs="Times New Roman"/>
          <w:color w:val="000000"/>
        </w:rPr>
        <w:t>distributed and used a log-link,</w:t>
      </w:r>
    </w:p>
    <w:p w14:paraId="6189A48F" w14:textId="77777777" w:rsidR="00E65696" w:rsidRDefault="00E65696" w:rsidP="00E65696">
      <w:pPr>
        <w:widowControl w:val="0"/>
        <w:autoSpaceDE w:val="0"/>
        <w:autoSpaceDN w:val="0"/>
        <w:adjustRightInd w:val="0"/>
        <w:ind w:firstLine="720"/>
        <w:rPr>
          <w:rFonts w:ascii="Times New Roman" w:hAnsi="Times New Roman" w:cs="Times New Roman"/>
          <w:color w:val="000000"/>
        </w:rPr>
      </w:pPr>
    </w:p>
    <w:p w14:paraId="006B16CD" w14:textId="4C0C7E57" w:rsidR="005D6D29" w:rsidRPr="00E65696" w:rsidRDefault="00F657DB" w:rsidP="00E65696">
      <w:pPr>
        <w:widowControl w:val="0"/>
        <w:tabs>
          <w:tab w:val="left" w:pos="1440"/>
        </w:tabs>
        <w:autoSpaceDE w:val="0"/>
        <w:autoSpaceDN w:val="0"/>
        <w:adjustRightInd w:val="0"/>
        <w:ind w:left="1530" w:firstLine="720"/>
        <w:rPr>
          <w:rFonts w:ascii="Times New Roman" w:hAnsi="Times New Roman" w:cs="Times New Roman"/>
          <w:color w:val="000000"/>
        </w:rPr>
      </w:pPr>
      <m:oMathPara>
        <m:oMathParaPr>
          <m:jc m:val="left"/>
        </m:oMathParaPr>
        <m:oMath>
          <m:sSub>
            <m:sSubPr>
              <m:ctrlPr>
                <w:rPr>
                  <w:rFonts w:ascii="Cambria Math" w:hAnsi="Cambria Math" w:cs="–@˛ø˜“ﬂ"/>
                  <w:i/>
                  <w:color w:val="000000"/>
                </w:rPr>
              </m:ctrlPr>
            </m:sSubPr>
            <m:e>
              <m:r>
                <w:rPr>
                  <w:rFonts w:ascii="Cambria Math" w:hAnsi="Cambria Math" w:cs="–@˛ø˜“ﬂ"/>
                  <w:color w:val="000000"/>
                </w:rPr>
                <m:t>Y</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~Gamma(</m:t>
          </m:r>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d>
            <m:dPr>
              <m:ctrlPr>
                <w:rPr>
                  <w:rFonts w:ascii="Cambria Math" w:hAnsi="Cambria Math" w:cs="–@˛ø˜“ﬂ"/>
                  <w:i/>
                  <w:color w:val="000000"/>
                </w:rPr>
              </m:ctrlPr>
            </m:dPr>
            <m:e>
              <m:r>
                <m:rPr>
                  <m:sty m:val="bi"/>
                </m:rPr>
                <w:rPr>
                  <w:rFonts w:ascii="Cambria Math" w:hAnsi="Cambria Math" w:cs="–@˛ø˜“ﬂ"/>
                  <w:color w:val="000000"/>
                </w:rPr>
                <m:t>s</m:t>
              </m:r>
            </m:e>
          </m:d>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r>
            <w:rPr>
              <w:rFonts w:ascii="Cambria Math" w:hAnsi="Cambria Math" w:cs="–@˛ø˜“ﬂ"/>
              <w:color w:val="000000"/>
            </w:rPr>
            <m:t>)</m:t>
          </m:r>
        </m:oMath>
      </m:oMathPara>
    </w:p>
    <w:p w14:paraId="275653D9" w14:textId="534CAF3C" w:rsidR="005D6D29" w:rsidRDefault="005D6D29" w:rsidP="00E65696">
      <w:pPr>
        <w:widowControl w:val="0"/>
        <w:tabs>
          <w:tab w:val="left" w:pos="1440"/>
        </w:tabs>
        <w:autoSpaceDE w:val="0"/>
        <w:autoSpaceDN w:val="0"/>
        <w:adjustRightInd w:val="0"/>
        <w:ind w:left="1530"/>
        <w:rPr>
          <w:rFonts w:ascii="–@˛ø˜“ﬂ" w:hAnsi="–@˛ø˜“ﬂ" w:cs="–@˛ø˜“ﬂ"/>
          <w:color w:val="000000"/>
        </w:rPr>
      </w:pPr>
      <m:oMath>
        <m:r>
          <w:rPr>
            <w:rFonts w:ascii="Cambria Math" w:hAnsi="Cambria Math" w:cs="–@˛ø˜“ﬂ"/>
            <w:color w:val="000000"/>
          </w:rPr>
          <m:t>log</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sidR="00D745BC">
        <w:rPr>
          <w:rFonts w:ascii="–@˛ø˜“ﬂ" w:hAnsi="–@˛ø˜“ﬂ" w:cs="–@˛ø˜“ﬂ"/>
          <w:b/>
          <w:color w:val="000000"/>
        </w:rPr>
        <w:tab/>
      </w:r>
      <w:r w:rsidR="00D745BC">
        <w:rPr>
          <w:rFonts w:ascii="–@˛ø˜“ﬂ" w:hAnsi="–@˛ø˜“ﬂ" w:cs="–@˛ø˜“ﬂ"/>
          <w:b/>
          <w:color w:val="000000"/>
        </w:rPr>
        <w:tab/>
      </w:r>
      <w:r w:rsidR="00E65696">
        <w:rPr>
          <w:rFonts w:ascii="–@˛ø˜“ﬂ" w:hAnsi="–@˛ø˜“ﬂ" w:cs="–@˛ø˜“ﬂ"/>
          <w:b/>
          <w:color w:val="000000"/>
        </w:rPr>
        <w:t>(3)</w:t>
      </w:r>
    </w:p>
    <w:p w14:paraId="09B4F5A5" w14:textId="6C039C22" w:rsidR="005D6D29" w:rsidRPr="00E65696" w:rsidRDefault="005D6D29" w:rsidP="005D6D29">
      <w:pPr>
        <w:widowControl w:val="0"/>
        <w:autoSpaceDE w:val="0"/>
        <w:autoSpaceDN w:val="0"/>
        <w:adjustRightInd w:val="0"/>
        <w:rPr>
          <w:rFonts w:ascii="–@˛ø˜“ﬂ" w:hAnsi="–@˛ø˜“ﬂ" w:cs="–@˛ø˜“ﬂ"/>
          <w:color w:val="000000"/>
        </w:rPr>
      </w:pPr>
    </w:p>
    <w:p w14:paraId="7E407382" w14:textId="497D11D0"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b/>
          <w:color w:val="000000"/>
        </w:rPr>
        <w:t xml:space="preserve"> </w:t>
      </w:r>
      <w:r>
        <w:rPr>
          <w:rFonts w:ascii="Times New Roman" w:hAnsi="Times New Roman" w:cs="Times New Roman"/>
          <w:color w:val="000000"/>
        </w:rPr>
        <w:t>is a matrix of covariates corresponding to each haul location</w:t>
      </w:r>
      <w:r w:rsidR="00873229">
        <w:rPr>
          <w:rFonts w:ascii="Times New Roman" w:hAnsi="Times New Roman" w:cs="Times New Roman"/>
          <w:color w:val="000000"/>
        </w:rPr>
        <w:t>,</w:t>
      </w:r>
      <w:r>
        <w:rPr>
          <w:rFonts w:ascii="Times New Roman" w:hAnsi="Times New Roman" w:cs="Times New Roman"/>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oMath>
      <w:r>
        <w:rPr>
          <w:rFonts w:ascii="Times New Roman" w:hAnsi="Times New Roman" w:cs="Times New Roman"/>
          <w:b/>
          <w:color w:val="000000"/>
        </w:rPr>
        <w:t xml:space="preserve"> </w:t>
      </w:r>
      <w:r>
        <w:rPr>
          <w:rFonts w:ascii="Times New Roman" w:hAnsi="Times New Roman" w:cs="Times New Roman"/>
          <w:color w:val="000000"/>
        </w:rPr>
        <w:t xml:space="preserve">represents the estimated species-specific coefficients, </w:t>
      </w:r>
      <m:oMath>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represent spatial random effects that again follow an autoregressive process (</w:t>
      </w:r>
      <w:r w:rsidR="00D745BC">
        <w:rPr>
          <w:rFonts w:ascii="Times New Roman" w:hAnsi="Times New Roman" w:cs="Times New Roman"/>
          <w:color w:val="000000"/>
        </w:rPr>
        <w:t>analogous</w:t>
      </w:r>
      <w:r>
        <w:rPr>
          <w:rFonts w:ascii="Times New Roman" w:hAnsi="Times New Roman" w:cs="Times New Roman"/>
          <w:color w:val="000000"/>
        </w:rPr>
        <w:t xml:space="preserve"> to </w:t>
      </w:r>
      <w:proofErr w:type="spellStart"/>
      <w:r>
        <w:rPr>
          <w:rFonts w:ascii="Times New Roman" w:hAnsi="Times New Roman" w:cs="Times New Roman"/>
          <w:color w:val="000000"/>
        </w:rPr>
        <w:t>eqn</w:t>
      </w:r>
      <w:proofErr w:type="spellEnd"/>
      <w:r>
        <w:rPr>
          <w:rFonts w:ascii="Times New Roman" w:hAnsi="Times New Roman" w:cs="Times New Roman"/>
          <w:color w:val="000000"/>
        </w:rPr>
        <w:t xml:space="preserve"> 2, but with a independe</w:t>
      </w:r>
      <w:r w:rsidR="0002011A">
        <w:rPr>
          <w:rFonts w:ascii="Times New Roman" w:hAnsi="Times New Roman" w:cs="Times New Roman"/>
          <w:color w:val="000000"/>
        </w:rPr>
        <w:t xml:space="preserve">ntly derived covariance matrix). Then </w:t>
      </w:r>
      <m:oMath>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sidR="0002011A">
        <w:rPr>
          <w:rFonts w:ascii="Times New Roman" w:hAnsi="Times New Roman" w:cs="Times New Roman"/>
          <w:color w:val="000000"/>
        </w:rPr>
        <w:t xml:space="preserve"> represents the mean of the gamma distribution and </w:t>
      </w:r>
      <m:oMath>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oMath>
      <w:r>
        <w:rPr>
          <w:rFonts w:ascii="–@˛ø˜“ﬂ" w:hAnsi="–@˛ø˜“ﬂ" w:cs="–@˛ø˜“ﬂ"/>
          <w:color w:val="000000"/>
        </w:rPr>
        <w:t xml:space="preserve"> </w:t>
      </w:r>
      <w:r>
        <w:rPr>
          <w:rFonts w:ascii="Times New Roman" w:hAnsi="Times New Roman" w:cs="Times New Roman"/>
          <w:color w:val="000000"/>
        </w:rPr>
        <w:t xml:space="preserve">represents the </w:t>
      </w:r>
      <w:r w:rsidR="0002011A" w:rsidRPr="00873229">
        <w:rPr>
          <w:rFonts w:ascii="Times New Roman" w:hAnsi="Times New Roman" w:cs="Times New Roman"/>
          <w:b/>
          <w:color w:val="000000"/>
          <w:highlight w:val="yellow"/>
        </w:rPr>
        <w:t>shape</w:t>
      </w:r>
      <w:r w:rsidR="0002011A">
        <w:rPr>
          <w:rFonts w:ascii="Times New Roman" w:hAnsi="Times New Roman" w:cs="Times New Roman"/>
          <w:b/>
          <w:color w:val="000000"/>
        </w:rPr>
        <w:t xml:space="preserve"> </w:t>
      </w:r>
      <w:r>
        <w:rPr>
          <w:rFonts w:ascii="Times New Roman" w:hAnsi="Times New Roman" w:cs="Times New Roman"/>
          <w:color w:val="000000"/>
        </w:rPr>
        <w:t xml:space="preserve">parameter of the gamma distribution. </w:t>
      </w:r>
      <w:r w:rsidR="00E65696">
        <w:rPr>
          <w:rFonts w:ascii="Times New Roman" w:hAnsi="Times New Roman" w:cs="Times New Roman"/>
          <w:color w:val="000000"/>
        </w:rPr>
        <w:t>This model only uses the hauls in which the species was observed and so the positive model describes the CPUE of each species conditioned on the species presence.</w:t>
      </w:r>
    </w:p>
    <w:p w14:paraId="6274A41A" w14:textId="1F66F0C1" w:rsidR="0080143E" w:rsidRDefault="0080143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all models we used available haul level information about bottom depth (m) and included both linear and quadratic terms for </w:t>
      </w:r>
      <w:proofErr w:type="gramStart"/>
      <w:r>
        <w:rPr>
          <w:rFonts w:ascii="Times New Roman" w:hAnsi="Times New Roman" w:cs="Times New Roman"/>
          <w:color w:val="000000"/>
        </w:rPr>
        <w:t>log(</w:t>
      </w:r>
      <w:proofErr w:type="gramEnd"/>
      <w:r>
        <w:rPr>
          <w:rFonts w:ascii="Times New Roman" w:hAnsi="Times New Roman" w:cs="Times New Roman"/>
          <w:color w:val="000000"/>
        </w:rPr>
        <w:t>depth) in the occurrence and positive models (Shelton et al. 2014</w:t>
      </w:r>
      <w:r w:rsidR="00D745BC">
        <w:rPr>
          <w:rFonts w:ascii="Times New Roman" w:hAnsi="Times New Roman" w:cs="Times New Roman"/>
          <w:color w:val="000000"/>
        </w:rPr>
        <w:t xml:space="preserve">, </w:t>
      </w:r>
      <w:proofErr w:type="spellStart"/>
      <w:r w:rsidR="00D745BC">
        <w:rPr>
          <w:rFonts w:ascii="Times New Roman" w:hAnsi="Times New Roman" w:cs="Times New Roman"/>
          <w:color w:val="000000"/>
        </w:rPr>
        <w:t>Tolimieri</w:t>
      </w:r>
      <w:proofErr w:type="spellEnd"/>
      <w:r w:rsidR="00D745BC">
        <w:rPr>
          <w:rFonts w:ascii="Times New Roman" w:hAnsi="Times New Roman" w:cs="Times New Roman"/>
          <w:color w:val="000000"/>
        </w:rPr>
        <w:t xml:space="preserve"> e</w:t>
      </w:r>
      <w:r w:rsidR="00F061FF">
        <w:rPr>
          <w:rFonts w:ascii="Times New Roman" w:hAnsi="Times New Roman" w:cs="Times New Roman"/>
          <w:color w:val="000000"/>
        </w:rPr>
        <w:t xml:space="preserve">t al. </w:t>
      </w:r>
      <w:r w:rsidR="003B7DAB">
        <w:rPr>
          <w:rFonts w:ascii="Times New Roman" w:hAnsi="Times New Roman" w:cs="Times New Roman"/>
          <w:color w:val="000000"/>
        </w:rPr>
        <w:t>2015</w:t>
      </w:r>
      <w:r>
        <w:rPr>
          <w:rFonts w:ascii="Times New Roman" w:hAnsi="Times New Roman" w:cs="Times New Roman"/>
          <w:color w:val="000000"/>
        </w:rPr>
        <w:t xml:space="preserve">). We centered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by </w:t>
      </w:r>
      <w:r w:rsidR="00F061FF">
        <w:rPr>
          <w:rFonts w:ascii="Times New Roman" w:hAnsi="Times New Roman" w:cs="Times New Roman"/>
          <w:color w:val="000000"/>
        </w:rPr>
        <w:t>subtracting the mean</w:t>
      </w:r>
      <w:r>
        <w:rPr>
          <w:rFonts w:ascii="Times New Roman" w:hAnsi="Times New Roman" w:cs="Times New Roman"/>
          <w:color w:val="000000"/>
        </w:rPr>
        <w:t xml:space="preserve">. We also considered two models for fixed year effects: in one model we estimated a single intercept while in the other we allowed for a distinct intercept for each year. As the intercept scales the occurrence </w:t>
      </w:r>
      <w:r w:rsidR="00E65696">
        <w:rPr>
          <w:rFonts w:ascii="Times New Roman" w:hAnsi="Times New Roman" w:cs="Times New Roman"/>
          <w:color w:val="000000"/>
        </w:rPr>
        <w:t xml:space="preserve">(or CPUE, respectively) </w:t>
      </w:r>
      <w:r>
        <w:rPr>
          <w:rFonts w:ascii="Times New Roman" w:hAnsi="Times New Roman" w:cs="Times New Roman"/>
          <w:color w:val="000000"/>
        </w:rPr>
        <w:t>for the entire region</w:t>
      </w:r>
      <w:r w:rsidR="00E65696">
        <w:rPr>
          <w:rFonts w:ascii="Times New Roman" w:hAnsi="Times New Roman" w:cs="Times New Roman"/>
          <w:color w:val="000000"/>
        </w:rPr>
        <w:t xml:space="preserve">, models with </w:t>
      </w:r>
      <w:r>
        <w:rPr>
          <w:rFonts w:ascii="Times New Roman" w:hAnsi="Times New Roman" w:cs="Times New Roman"/>
          <w:color w:val="000000"/>
        </w:rPr>
        <w:t xml:space="preserve">variable intercepts </w:t>
      </w:r>
      <w:r w:rsidR="00E65696">
        <w:rPr>
          <w:rFonts w:ascii="Times New Roman" w:hAnsi="Times New Roman" w:cs="Times New Roman"/>
          <w:color w:val="000000"/>
        </w:rPr>
        <w:t>allow for spatially uniform, region wide changes in occurrence or CPUE.</w:t>
      </w:r>
    </w:p>
    <w:p w14:paraId="099C47C1" w14:textId="4FB003AA"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w:t>
      </w:r>
      <w:r w:rsidR="00E65696">
        <w:rPr>
          <w:rFonts w:ascii="Times New Roman" w:hAnsi="Times New Roman" w:cs="Times New Roman"/>
          <w:color w:val="000000"/>
        </w:rPr>
        <w:t xml:space="preserve">the </w:t>
      </w:r>
      <w:r>
        <w:rPr>
          <w:rFonts w:ascii="Times New Roman" w:hAnsi="Times New Roman" w:cs="Times New Roman"/>
          <w:color w:val="000000"/>
        </w:rPr>
        <w:t xml:space="preserve">spatial random effects in the </w:t>
      </w:r>
      <w:r w:rsidR="00E65696">
        <w:rPr>
          <w:rFonts w:ascii="Times New Roman" w:hAnsi="Times New Roman" w:cs="Times New Roman"/>
          <w:color w:val="000000"/>
        </w:rPr>
        <w:t>occurrence</w:t>
      </w:r>
      <w:r>
        <w:rPr>
          <w:rFonts w:ascii="Times New Roman" w:hAnsi="Times New Roman" w:cs="Times New Roman"/>
          <w:color w:val="000000"/>
        </w:rPr>
        <w:t xml:space="preserve"> and positive models, we used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function to model covariance as a function of Euclidian distance, so </w:t>
      </w:r>
      <m:oMath>
        <m:r>
          <m:rPr>
            <m:sty m:val="b"/>
          </m:rPr>
          <w:rPr>
            <w:rFonts w:ascii="Cambria Math" w:hAnsi="Cambria Math" w:cs="–@˛ø˜“ﬂ"/>
            <w:color w:val="000000"/>
          </w:rPr>
          <m:t>Σ</m:t>
        </m:r>
        <m:d>
          <m:dPr>
            <m:ctrlPr>
              <w:rPr>
                <w:rFonts w:ascii="Cambria Math" w:hAnsi="Cambria Math" w:cs="–@˛ø˜“ﬂ"/>
                <w:b/>
                <w:i/>
                <w:color w:val="000000"/>
              </w:rPr>
            </m:ctrlPr>
          </m:dPr>
          <m:e>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e>
        </m:d>
        <m:r>
          <m:rPr>
            <m:sty m:val="bi"/>
          </m:rPr>
          <w:rPr>
            <w:rFonts w:ascii="Cambria Math" w:hAnsi="Cambria Math" w:cs="Times New Roman"/>
            <w:color w:val="000000"/>
          </w:rPr>
          <m:t>=</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num>
          <m:den>
            <m:r>
              <m:rPr>
                <m:sty m:val="p"/>
              </m:rPr>
              <w:rPr>
                <w:rFonts w:ascii="Cambria Math" w:hAnsi="Cambria Math" w:cs="Times New Roman"/>
                <w:color w:val="000000"/>
              </w:rPr>
              <m:t>Γ</m:t>
            </m:r>
            <m:d>
              <m:dPr>
                <m:ctrlPr>
                  <w:rPr>
                    <w:rFonts w:ascii="Cambria Math" w:hAnsi="Cambria Math" w:cs="Times New Roman"/>
                    <w:i/>
                    <w:color w:val="000000"/>
                  </w:rPr>
                </m:ctrlPr>
              </m:dPr>
              <m:e>
                <m:r>
                  <w:rPr>
                    <w:rFonts w:ascii="Cambria Math" w:hAnsi="Cambria Math" w:cs="Times New Roman"/>
                    <w:color w:val="000000"/>
                  </w:rPr>
                  <m:t>ν</m:t>
                </m:r>
              </m:e>
            </m:d>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ν-1</m:t>
                </m:r>
              </m:sup>
            </m:sSup>
          </m:den>
        </m:f>
        <m:sSup>
          <m:sSupPr>
            <m:ctrlPr>
              <w:rPr>
                <w:rFonts w:ascii="Cambria Math" w:hAnsi="Cambria Math" w:cs="Times New Roman"/>
                <w:i/>
                <w:color w:val="000000"/>
              </w:rPr>
            </m:ctrlPr>
          </m:sSupPr>
          <m:e>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e>
          <m:sup>
            <m:r>
              <w:rPr>
                <w:rFonts w:ascii="Cambria Math" w:hAnsi="Cambria Math" w:cs="Times New Roman"/>
                <w:color w:val="000000"/>
              </w:rPr>
              <m:t>ν</m:t>
            </m:r>
          </m:sup>
        </m:sSup>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oMath>
      <w:r>
        <w:rPr>
          <w:rFonts w:ascii="Times New Roman" w:hAnsi="Times New Roman" w:cs="Times New Roman"/>
          <w:color w:val="000000"/>
        </w:rPr>
        <w:t xml:space="preserve">, is the covariance between location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is the</w:t>
      </w:r>
      <w:r>
        <w:rPr>
          <w:rFonts w:ascii="Times New Roman" w:hAnsi="Times New Roman" w:cs="Times New Roman"/>
          <w:color w:val="000000"/>
        </w:rPr>
        <w:t xml:space="preserve"> spatial variance,</w:t>
      </w:r>
      <w:r>
        <w:rPr>
          <w:rFonts w:ascii="–@˛ø˜“ﬂ" w:hAnsi="–@˛ø˜“ﬂ" w:cs="–@˛ø˜“ﬂ"/>
          <w:color w:val="000000"/>
        </w:rPr>
        <w:t xml:space="preserve"> </w:t>
      </w:r>
      <w:proofErr w:type="gramStart"/>
      <m:oMath>
        <m:r>
          <w:rPr>
            <w:rFonts w:ascii="Cambria Math" w:hAnsi="Cambria Math" w:cs="Times New Roman"/>
            <w:color w:val="000000"/>
          </w:rPr>
          <m:t>Γ(</m:t>
        </m:r>
        <w:proofErr w:type="gramEnd"/>
        <m:r>
          <w:rPr>
            <w:rFonts w:ascii="Cambria Math" w:hAnsi="Cambria Math" w:cs="Times New Roman"/>
            <w:color w:val="000000"/>
          </w:rPr>
          <m:t>)</m:t>
        </m:r>
      </m:oMath>
      <w:r>
        <w:rPr>
          <w:rFonts w:ascii="–@˛ø˜“ﬂ" w:hAnsi="–@˛ø˜“ﬂ" w:cs="–@˛ø˜“ﬂ"/>
          <w:color w:val="000000"/>
        </w:rPr>
        <w:t xml:space="preserve"> </w:t>
      </w:r>
      <w:r>
        <w:rPr>
          <w:rFonts w:ascii="Times New Roman" w:hAnsi="Times New Roman" w:cs="Times New Roman"/>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oMath>
      <w:r w:rsidR="00F061FF" w:rsidRPr="00F061FF">
        <w:rPr>
          <w:rFonts w:ascii="Times New Roman" w:hAnsi="Times New Roman" w:cs="Times New Roman"/>
          <w:color w:val="000000"/>
        </w:rPr>
        <w:t>()</w:t>
      </w:r>
      <w:r w:rsidR="00F061FF">
        <w:rPr>
          <w:rFonts w:ascii="Times New Roman" w:hAnsi="Times New Roman" w:cs="Times New Roman"/>
          <w:color w:val="000000"/>
        </w:rPr>
        <w:t xml:space="preserve"> represent the G</w:t>
      </w:r>
      <w:r>
        <w:rPr>
          <w:rFonts w:ascii="Times New Roman" w:hAnsi="Times New Roman" w:cs="Times New Roman"/>
          <w:color w:val="000000"/>
        </w:rPr>
        <w:t xml:space="preserve">amma and Bessel functions, respectively,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 xml:space="preserve"> </m:t>
        </m:r>
      </m:oMath>
      <w:r>
        <w:rPr>
          <w:rFonts w:ascii="Times New Roman" w:hAnsi="Times New Roman" w:cs="Times New Roman"/>
          <w:color w:val="000000"/>
        </w:rPr>
        <w:t>is the Euclidian distance between locations</w:t>
      </w:r>
      <m:oMath>
        <m:r>
          <w:rPr>
            <w:rFonts w:ascii="Cambria Math" w:hAnsi="Cambria Math" w:cs="Times New Roman"/>
            <w:color w:val="000000"/>
          </w:rPr>
          <m:t xml:space="preserve"> </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w:r>
        <w:rPr>
          <w:rFonts w:ascii="Times New Roman" w:hAnsi="Times New Roman" w:cs="Times New Roman"/>
          <w:color w:val="000000"/>
        </w:rPr>
        <w:t xml:space="preserve"> and </w:t>
      </w:r>
      <m:oMath>
        <m:r>
          <w:rPr>
            <w:rFonts w:ascii="Cambria Math" w:hAnsi="Cambria Math" w:cs="Times New Roman"/>
            <w:color w:val="000000"/>
          </w:rPr>
          <m:t>κ</m:t>
        </m:r>
      </m:oMath>
      <w:r>
        <w:rPr>
          <w:rFonts w:ascii="–@˛ø˜“ﬂ" w:hAnsi="–@˛ø˜“ﬂ" w:cs="–@˛ø˜“ﬂ"/>
          <w:color w:val="000000"/>
        </w:rPr>
        <w:t xml:space="preserve"> </w:t>
      </w:r>
      <w:r>
        <w:rPr>
          <w:rFonts w:ascii="Times New Roman" w:hAnsi="Times New Roman" w:cs="Times New Roman"/>
          <w:color w:val="000000"/>
        </w:rPr>
        <w:t xml:space="preserve">is an estimated scaling parameter (Lindgren et al. 2011). The parameter </w:t>
      </w:r>
      <m:oMath>
        <m:r>
          <w:rPr>
            <w:rFonts w:ascii="Cambria Math" w:hAnsi="Cambria Math" w:cs="Times New Roman"/>
            <w:color w:val="000000"/>
          </w:rPr>
          <m:t>ν</m:t>
        </m:r>
      </m:oMath>
      <w:r>
        <w:rPr>
          <w:rFonts w:ascii="Times New Roman" w:hAnsi="Times New Roman" w:cs="Times New Roman"/>
          <w:color w:val="000000"/>
        </w:rPr>
        <w:t xml:space="preserve"> controls the smoothness of the Matern function and is usually fixed rather than estimated from data (when </w:t>
      </w:r>
      <m:oMath>
        <m:r>
          <w:rPr>
            <w:rFonts w:ascii="Cambria Math" w:hAnsi="Cambria Math" w:cs="Times New Roman"/>
            <w:color w:val="000000"/>
          </w:rPr>
          <m:t>ν</m:t>
        </m:r>
      </m:oMath>
      <w:r>
        <w:rPr>
          <w:rFonts w:ascii="–@˛ø˜“ﬂ" w:hAnsi="–@˛ø˜“ﬂ" w:cs="–@˛ø˜“ﬂ"/>
          <w:color w:val="000000"/>
        </w:rPr>
        <w:t xml:space="preserve"> = 0.5</w:t>
      </w:r>
      <w:r>
        <w:rPr>
          <w:rFonts w:ascii="Times New Roman" w:hAnsi="Times New Roman" w:cs="Times New Roman"/>
          <w:color w:val="000000"/>
        </w:rPr>
        <w:t xml:space="preserve">,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reduces to the exponential covariance function). Following previous work, we chose </w:t>
      </w:r>
      <m:oMath>
        <m:r>
          <w:rPr>
            <w:rFonts w:ascii="Cambria Math" w:hAnsi="Cambria Math" w:cs="Times New Roman"/>
            <w:color w:val="000000"/>
          </w:rPr>
          <m:t>ν</m:t>
        </m:r>
      </m:oMath>
      <w:r>
        <w:rPr>
          <w:rFonts w:ascii="Times New Roman" w:hAnsi="Times New Roman" w:cs="Times New Roman"/>
          <w:color w:val="000000"/>
        </w:rPr>
        <w:t xml:space="preserve"> =</w:t>
      </w:r>
      <w:r>
        <w:rPr>
          <w:rFonts w:ascii="–@˛ø˜“ﬂ" w:hAnsi="–@˛ø˜“ﬂ" w:cs="–@˛ø˜“ﬂ"/>
          <w:color w:val="000000"/>
        </w:rPr>
        <w:t xml:space="preserve"> 3/2</w:t>
      </w:r>
      <w:r>
        <w:rPr>
          <w:rFonts w:ascii="Times New Roman" w:hAnsi="Times New Roman" w:cs="Times New Roman"/>
          <w:color w:val="000000"/>
        </w:rPr>
        <w:t xml:space="preserve">; this allows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to be more flexible than the exponential, but also allows the function to be differentiable (</w:t>
      </w:r>
      <w:r w:rsidRPr="00E65696">
        <w:rPr>
          <w:rFonts w:ascii="Times New Roman" w:hAnsi="Times New Roman" w:cs="Times New Roman"/>
          <w:color w:val="000000"/>
        </w:rPr>
        <w:t>Rasmussen &amp; Williams 2006</w:t>
      </w:r>
      <w:r w:rsidR="00E65696" w:rsidRPr="00E65696">
        <w:rPr>
          <w:rFonts w:ascii="Times New Roman" w:hAnsi="Times New Roman" w:cs="Times New Roman"/>
          <w:color w:val="000000"/>
        </w:rPr>
        <w:t>; Ward et al 2015</w:t>
      </w:r>
      <w:r>
        <w:rPr>
          <w:rFonts w:ascii="Times New Roman" w:hAnsi="Times New Roman" w:cs="Times New Roman"/>
          <w:color w:val="000000"/>
        </w:rPr>
        <w:t xml:space="preserve">). The covariance matrices for the presence-absence and positive models for each species have separate </w:t>
      </w:r>
      <w:proofErr w:type="gramStart"/>
      <w:r>
        <w:rPr>
          <w:rFonts w:ascii="Times New Roman" w:hAnsi="Times New Roman" w:cs="Times New Roman"/>
          <w:color w:val="000000"/>
        </w:rPr>
        <w:t>parameters ,</w:t>
      </w:r>
      <w:proofErr w:type="gramEnd"/>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w:t>
      </w:r>
      <w:r>
        <w:rPr>
          <w:rFonts w:ascii="–@˛ø˜“ﬂ" w:hAnsi="–@˛ø˜“ﬂ" w:cs="–@˛ø˜“ﬂ"/>
          <w:color w:val="000000"/>
          <w:sz w:val="17"/>
          <w:szCs w:val="17"/>
        </w:rPr>
        <w:t xml:space="preserve"> </w:t>
      </w:r>
      <w:r>
        <w:rPr>
          <w:rFonts w:ascii="Times New Roman" w:hAnsi="Times New Roman" w:cs="Times New Roman"/>
          <w:color w:val="000000"/>
        </w:rPr>
        <w:t xml:space="preserve">and </w:t>
      </w:r>
      <m:oMath>
        <m:r>
          <w:rPr>
            <w:rFonts w:ascii="Cambria Math" w:hAnsi="Cambria Math" w:cs="Times New Roman"/>
            <w:color w:val="000000"/>
          </w:rPr>
          <m:t>κ</m:t>
        </m:r>
      </m:oMath>
      <w:r>
        <w:rPr>
          <w:rFonts w:ascii="Times New Roman" w:hAnsi="Times New Roman" w:cs="Times New Roman"/>
          <w:color w:val="000000"/>
        </w:rPr>
        <w:t>, reflecting the assumptions that each model component may have a different variance or rate at which correlations decline as a function of distance. F</w:t>
      </w:r>
      <w:r w:rsidR="00E65696">
        <w:rPr>
          <w:rFonts w:ascii="Times New Roman" w:hAnsi="Times New Roman" w:cs="Times New Roman"/>
          <w:color w:val="000000"/>
        </w:rPr>
        <w:t xml:space="preserve">urther details can be found in </w:t>
      </w:r>
      <w:r>
        <w:rPr>
          <w:rFonts w:ascii="Times New Roman" w:hAnsi="Times New Roman" w:cs="Times New Roman"/>
          <w:color w:val="000000"/>
        </w:rPr>
        <w:t xml:space="preserve">Ono et al. </w:t>
      </w:r>
      <w:r w:rsidR="00E65696">
        <w:rPr>
          <w:rFonts w:ascii="Times New Roman" w:hAnsi="Times New Roman" w:cs="Times New Roman"/>
          <w:color w:val="000000"/>
        </w:rPr>
        <w:t>(</w:t>
      </w:r>
      <w:r>
        <w:rPr>
          <w:rFonts w:ascii="Times New Roman" w:hAnsi="Times New Roman" w:cs="Times New Roman"/>
          <w:color w:val="000000"/>
        </w:rPr>
        <w:t>2015</w:t>
      </w:r>
      <w:r w:rsidR="00E65696">
        <w:rPr>
          <w:rFonts w:ascii="Times New Roman" w:hAnsi="Times New Roman" w:cs="Times New Roman"/>
          <w:color w:val="000000"/>
        </w:rPr>
        <w:t xml:space="preserve">) and </w:t>
      </w:r>
      <w:r>
        <w:rPr>
          <w:rFonts w:ascii="Times New Roman" w:hAnsi="Times New Roman" w:cs="Times New Roman"/>
          <w:color w:val="000000"/>
        </w:rPr>
        <w:t xml:space="preserve">Ward et al. </w:t>
      </w:r>
      <w:r w:rsidR="00E65696">
        <w:rPr>
          <w:rFonts w:ascii="Times New Roman" w:hAnsi="Times New Roman" w:cs="Times New Roman"/>
          <w:color w:val="000000"/>
        </w:rPr>
        <w:t>(</w:t>
      </w:r>
      <w:r>
        <w:rPr>
          <w:rFonts w:ascii="Times New Roman" w:hAnsi="Times New Roman" w:cs="Times New Roman"/>
          <w:color w:val="000000"/>
        </w:rPr>
        <w:t xml:space="preserve">2015). </w:t>
      </w:r>
    </w:p>
    <w:p w14:paraId="0A2F0939" w14:textId="68D6569D" w:rsidR="005D6D29" w:rsidRDefault="00F061FF" w:rsidP="00F061FF">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estimate the model using the integrated nested Laplace approximation as implemented in the R package INLA (REF). INLA approximates the inverse of the spatial variance-covariance matrix of fixed locations using three large sparse matrices using </w:t>
      </w:r>
      <w:r w:rsidR="005D6D29">
        <w:rPr>
          <w:rFonts w:ascii="Times New Roman" w:hAnsi="Times New Roman" w:cs="Times New Roman"/>
          <w:color w:val="000000"/>
        </w:rPr>
        <w:t xml:space="preserve">stochastic partial differential equations (Rue et al. 2009, Ruiz-Cardenas et al. 2012). Estimation of the fixed effects is then done via </w:t>
      </w:r>
      <w:r>
        <w:rPr>
          <w:rFonts w:ascii="Times New Roman" w:hAnsi="Times New Roman" w:cs="Times New Roman"/>
          <w:color w:val="000000"/>
        </w:rPr>
        <w:t xml:space="preserve">marginal </w:t>
      </w:r>
      <w:r w:rsidR="005D6D29">
        <w:rPr>
          <w:rFonts w:ascii="Times New Roman" w:hAnsi="Times New Roman" w:cs="Times New Roman"/>
          <w:color w:val="000000"/>
        </w:rPr>
        <w:t xml:space="preserve">maximum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 </w:t>
      </w:r>
    </w:p>
    <w:p w14:paraId="498189ED" w14:textId="35A6C749" w:rsidR="005D6D29" w:rsidRDefault="00E65696"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For each species, we estimated two </w:t>
      </w:r>
      <w:r w:rsidR="001D1C32">
        <w:rPr>
          <w:rFonts w:ascii="Times New Roman" w:hAnsi="Times New Roman" w:cs="Times New Roman"/>
          <w:color w:val="000000"/>
        </w:rPr>
        <w:t xml:space="preserve">occurrence </w:t>
      </w:r>
      <w:r>
        <w:rPr>
          <w:rFonts w:ascii="Times New Roman" w:hAnsi="Times New Roman" w:cs="Times New Roman"/>
          <w:color w:val="000000"/>
        </w:rPr>
        <w:t xml:space="preserve">models </w:t>
      </w:r>
      <w:r w:rsidR="001D1C32">
        <w:rPr>
          <w:rFonts w:ascii="Times New Roman" w:hAnsi="Times New Roman" w:cs="Times New Roman"/>
          <w:color w:val="000000"/>
        </w:rPr>
        <w:t xml:space="preserve">and two positive models.  For each </w:t>
      </w:r>
      <w:proofErr w:type="spellStart"/>
      <w:r w:rsidR="001D1C32">
        <w:rPr>
          <w:rFonts w:ascii="Times New Roman" w:hAnsi="Times New Roman" w:cs="Times New Roman"/>
          <w:color w:val="000000"/>
        </w:rPr>
        <w:t>submodel</w:t>
      </w:r>
      <w:proofErr w:type="spellEnd"/>
      <w:r w:rsidR="001D1C32">
        <w:rPr>
          <w:rFonts w:ascii="Times New Roman" w:hAnsi="Times New Roman" w:cs="Times New Roman"/>
          <w:color w:val="000000"/>
        </w:rPr>
        <w:t xml:space="preserve">, we estimate </w:t>
      </w:r>
      <w:r>
        <w:rPr>
          <w:rFonts w:ascii="Times New Roman" w:hAnsi="Times New Roman" w:cs="Times New Roman"/>
          <w:color w:val="000000"/>
        </w:rPr>
        <w:t xml:space="preserve">one </w:t>
      </w:r>
      <w:r w:rsidR="001D1C32">
        <w:rPr>
          <w:rFonts w:ascii="Times New Roman" w:hAnsi="Times New Roman" w:cs="Times New Roman"/>
          <w:color w:val="000000"/>
        </w:rPr>
        <w:t xml:space="preserve">model </w:t>
      </w:r>
      <w:r>
        <w:rPr>
          <w:rFonts w:ascii="Times New Roman" w:hAnsi="Times New Roman" w:cs="Times New Roman"/>
          <w:color w:val="000000"/>
        </w:rPr>
        <w:t xml:space="preserve">with </w:t>
      </w:r>
      <w:r w:rsidR="001D1C32">
        <w:rPr>
          <w:rFonts w:ascii="Times New Roman" w:hAnsi="Times New Roman" w:cs="Times New Roman"/>
          <w:color w:val="000000"/>
        </w:rPr>
        <w:t xml:space="preserve">a single intercept and one with a year-specific intercept. We compare single and year-specific models using posterior predictive plots and deviance information criterion (DIC) and then identified preferred models for each species.  </w:t>
      </w:r>
    </w:p>
    <w:p w14:paraId="77B416C7" w14:textId="77777777" w:rsidR="001D1C32" w:rsidRDefault="001D1C32" w:rsidP="005D6D29">
      <w:pPr>
        <w:widowControl w:val="0"/>
        <w:autoSpaceDE w:val="0"/>
        <w:autoSpaceDN w:val="0"/>
        <w:adjustRightInd w:val="0"/>
        <w:rPr>
          <w:rFonts w:ascii="Times New Roman" w:hAnsi="Times New Roman" w:cs="Times New Roman"/>
          <w:color w:val="000000"/>
        </w:rPr>
      </w:pPr>
    </w:p>
    <w:p w14:paraId="30FE988E" w14:textId="1DCF9F01" w:rsidR="001D1C32" w:rsidRPr="001D1C32" w:rsidRDefault="001D1C32" w:rsidP="005D6D29">
      <w:pPr>
        <w:widowControl w:val="0"/>
        <w:autoSpaceDE w:val="0"/>
        <w:autoSpaceDN w:val="0"/>
        <w:adjustRightInd w:val="0"/>
        <w:rPr>
          <w:rFonts w:ascii="Times New Roman" w:hAnsi="Times New Roman" w:cs="Times New Roman"/>
          <w:b/>
          <w:color w:val="000000"/>
        </w:rPr>
      </w:pPr>
      <w:r w:rsidRPr="001D1C32">
        <w:rPr>
          <w:rFonts w:ascii="Times New Roman" w:hAnsi="Times New Roman" w:cs="Times New Roman"/>
          <w:b/>
          <w:color w:val="000000"/>
        </w:rPr>
        <w:t>Generating predictive densities</w:t>
      </w:r>
      <w:r w:rsidR="002E5F59">
        <w:rPr>
          <w:rFonts w:ascii="Times New Roman" w:hAnsi="Times New Roman" w:cs="Times New Roman"/>
          <w:b/>
          <w:color w:val="000000"/>
        </w:rPr>
        <w:t xml:space="preserve"> for each species</w:t>
      </w:r>
      <w:r w:rsidRPr="001D1C32">
        <w:rPr>
          <w:rFonts w:ascii="Times New Roman" w:hAnsi="Times New Roman" w:cs="Times New Roman"/>
          <w:b/>
          <w:color w:val="000000"/>
        </w:rPr>
        <w:t xml:space="preserve"> </w:t>
      </w:r>
    </w:p>
    <w:p w14:paraId="47138260" w14:textId="523BB841" w:rsidR="0087018F" w:rsidRDefault="001D1C32"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After the two sub-models were estimated for each species, we used </w:t>
      </w:r>
      <w:r w:rsidR="0087018F">
        <w:rPr>
          <w:rFonts w:ascii="Times New Roman" w:hAnsi="Times New Roman" w:cs="Times New Roman"/>
          <w:color w:val="000000"/>
        </w:rPr>
        <w:t>the</w:t>
      </w:r>
      <w:r>
        <w:rPr>
          <w:rFonts w:ascii="Times New Roman" w:hAnsi="Times New Roman" w:cs="Times New Roman"/>
          <w:color w:val="000000"/>
        </w:rPr>
        <w:t xml:space="preserve"> estimated model</w:t>
      </w:r>
      <w:r w:rsidR="0087018F">
        <w:rPr>
          <w:rFonts w:ascii="Times New Roman" w:hAnsi="Times New Roman" w:cs="Times New Roman"/>
          <w:color w:val="000000"/>
        </w:rPr>
        <w:t>s</w:t>
      </w:r>
      <w:r>
        <w:rPr>
          <w:rFonts w:ascii="Times New Roman" w:hAnsi="Times New Roman" w:cs="Times New Roman"/>
          <w:color w:val="000000"/>
        </w:rPr>
        <w:t xml:space="preserve"> to generate predicted densities for</w:t>
      </w:r>
      <w:r w:rsidR="0087018F">
        <w:rPr>
          <w:rFonts w:ascii="Times New Roman" w:hAnsi="Times New Roman" w:cs="Times New Roman"/>
          <w:color w:val="000000"/>
        </w:rPr>
        <w:t xml:space="preserve"> the G</w:t>
      </w:r>
      <w:r w:rsidR="00217D8B">
        <w:rPr>
          <w:rFonts w:ascii="Times New Roman" w:hAnsi="Times New Roman" w:cs="Times New Roman"/>
          <w:color w:val="000000"/>
        </w:rPr>
        <w:t xml:space="preserve">ulf of Alaska. We projected our model estimates to </w:t>
      </w:r>
      <w:r w:rsidR="00C615E8">
        <w:rPr>
          <w:rFonts w:ascii="Times New Roman" w:hAnsi="Times New Roman" w:cs="Times New Roman"/>
          <w:color w:val="000000"/>
        </w:rPr>
        <w:t>the center of</w:t>
      </w:r>
      <w:r w:rsidR="00217D8B">
        <w:rPr>
          <w:rFonts w:ascii="Times New Roman" w:hAnsi="Times New Roman" w:cs="Times New Roman"/>
          <w:color w:val="000000"/>
        </w:rPr>
        <w:t xml:space="preserve"> 2 x 2 km grid</w:t>
      </w:r>
      <w:r w:rsidR="00C615E8">
        <w:rPr>
          <w:rFonts w:ascii="Times New Roman" w:hAnsi="Times New Roman" w:cs="Times New Roman"/>
          <w:color w:val="000000"/>
        </w:rPr>
        <w:t xml:space="preserve"> created for the entire Gulf of Alaska (add details of the projection to a supplement). </w:t>
      </w:r>
      <w:r w:rsidR="00217D8B">
        <w:rPr>
          <w:rFonts w:ascii="Times New Roman" w:hAnsi="Times New Roman" w:cs="Times New Roman"/>
          <w:color w:val="000000"/>
        </w:rPr>
        <w:t>We generated 1,000 Markov chain Monte Carlo</w:t>
      </w:r>
      <w:r w:rsidR="0087018F">
        <w:rPr>
          <w:rFonts w:ascii="Times New Roman" w:hAnsi="Times New Roman" w:cs="Times New Roman"/>
          <w:color w:val="000000"/>
        </w:rPr>
        <w:t xml:space="preserve"> (MCMC)</w:t>
      </w:r>
      <w:r w:rsidR="00217D8B">
        <w:rPr>
          <w:rFonts w:ascii="Times New Roman" w:hAnsi="Times New Roman" w:cs="Times New Roman"/>
          <w:color w:val="000000"/>
        </w:rPr>
        <w:t xml:space="preserve"> samples from the </w:t>
      </w:r>
      <w:r w:rsidR="00C615E8">
        <w:rPr>
          <w:rFonts w:ascii="Times New Roman" w:hAnsi="Times New Roman" w:cs="Times New Roman"/>
          <w:color w:val="000000"/>
        </w:rPr>
        <w:t>joint</w:t>
      </w:r>
      <w:r w:rsidR="00217D8B">
        <w:rPr>
          <w:rFonts w:ascii="Times New Roman" w:hAnsi="Times New Roman" w:cs="Times New Roman"/>
          <w:color w:val="000000"/>
        </w:rPr>
        <w:t xml:space="preserve"> approximate pos</w:t>
      </w:r>
      <w:r w:rsidR="00C615E8">
        <w:rPr>
          <w:rFonts w:ascii="Times New Roman" w:hAnsi="Times New Roman" w:cs="Times New Roman"/>
          <w:color w:val="000000"/>
        </w:rPr>
        <w:t xml:space="preserve">terior density for each species </w:t>
      </w:r>
      <w:r w:rsidR="0087018F">
        <w:rPr>
          <w:rFonts w:ascii="Times New Roman" w:hAnsi="Times New Roman" w:cs="Times New Roman"/>
          <w:color w:val="000000"/>
        </w:rPr>
        <w:t xml:space="preserve">and for each MCMC sample we </w:t>
      </w:r>
      <w:r w:rsidR="00C615E8">
        <w:rPr>
          <w:rFonts w:ascii="Times New Roman" w:hAnsi="Times New Roman" w:cs="Times New Roman"/>
          <w:color w:val="000000"/>
        </w:rPr>
        <w:t>predicted</w:t>
      </w:r>
      <w:r w:rsidR="0087018F">
        <w:rPr>
          <w:rFonts w:ascii="Times New Roman" w:hAnsi="Times New Roman" w:cs="Times New Roman"/>
          <w:color w:val="000000"/>
        </w:rPr>
        <w:t xml:space="preserve"> a </w:t>
      </w:r>
      <w:r w:rsidR="00C615E8">
        <w:rPr>
          <w:rFonts w:ascii="Times New Roman" w:hAnsi="Times New Roman" w:cs="Times New Roman"/>
          <w:color w:val="000000"/>
        </w:rPr>
        <w:t xml:space="preserve">density for each </w:t>
      </w:r>
      <w:r w:rsidR="0087018F">
        <w:rPr>
          <w:rFonts w:ascii="Times New Roman" w:hAnsi="Times New Roman" w:cs="Times New Roman"/>
          <w:color w:val="000000"/>
        </w:rPr>
        <w:t xml:space="preserve">sub-model to the 2x2km grid.  We then combined the occurrence and positive models to generate an unconditional expectation for CPUE for each grid cell. Using MCMC sample from the full posterior distribution maintains the </w:t>
      </w:r>
      <w:proofErr w:type="spellStart"/>
      <w:r w:rsidR="0087018F">
        <w:rPr>
          <w:rFonts w:ascii="Times New Roman" w:hAnsi="Times New Roman" w:cs="Times New Roman"/>
          <w:color w:val="000000"/>
        </w:rPr>
        <w:t>spatio</w:t>
      </w:r>
      <w:proofErr w:type="spellEnd"/>
      <w:r w:rsidR="0087018F">
        <w:rPr>
          <w:rFonts w:ascii="Times New Roman" w:hAnsi="Times New Roman" w:cs="Times New Roman"/>
          <w:color w:val="000000"/>
        </w:rPr>
        <w:t>-temporal correlation structure and of the estimated parameters and random effects and properly accounts for uncertainty in these estimates.</w:t>
      </w:r>
    </w:p>
    <w:p w14:paraId="670D76CE" w14:textId="1976AA0F" w:rsidR="00217D8B" w:rsidRDefault="0087018F"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Be</w:t>
      </w:r>
      <w:r w:rsidR="00217D8B">
        <w:rPr>
          <w:rFonts w:ascii="Times New Roman" w:hAnsi="Times New Roman" w:cs="Times New Roman"/>
          <w:color w:val="000000"/>
        </w:rPr>
        <w:t xml:space="preserve">cause the occurrence and positive models are estimated independently, </w:t>
      </w:r>
      <w:r w:rsidR="00173E46">
        <w:rPr>
          <w:rFonts w:ascii="Times New Roman" w:hAnsi="Times New Roman" w:cs="Times New Roman"/>
          <w:color w:val="000000"/>
        </w:rPr>
        <w:t xml:space="preserve">we can calculate </w:t>
      </w:r>
      <w:r w:rsidR="001D1C32">
        <w:rPr>
          <w:rFonts w:ascii="Times New Roman" w:hAnsi="Times New Roman" w:cs="Times New Roman"/>
          <w:color w:val="000000"/>
        </w:rPr>
        <w:t xml:space="preserve">the unconditional expectation for CPUE </w:t>
      </w:r>
      <w:r w:rsidR="00217D8B">
        <w:rPr>
          <w:rFonts w:ascii="Times New Roman" w:hAnsi="Times New Roman" w:cs="Times New Roman"/>
          <w:color w:val="000000"/>
        </w:rPr>
        <w:t xml:space="preserve">of species </w:t>
      </w:r>
      <m:oMath>
        <m:r>
          <w:rPr>
            <w:rFonts w:ascii="Cambria Math" w:hAnsi="Cambria Math" w:cs="Times New Roman"/>
            <w:color w:val="000000"/>
          </w:rPr>
          <m:t>i</m:t>
        </m:r>
      </m:oMath>
      <w:r w:rsidR="00217D8B">
        <w:rPr>
          <w:rFonts w:ascii="Times New Roman" w:hAnsi="Times New Roman" w:cs="Times New Roman"/>
          <w:color w:val="000000"/>
        </w:rPr>
        <w:t xml:space="preserve"> at time </w:t>
      </w:r>
      <w:r w:rsidR="00217D8B" w:rsidRPr="00217D8B">
        <w:rPr>
          <w:rFonts w:ascii="Times New Roman" w:hAnsi="Times New Roman" w:cs="Times New Roman"/>
          <w:i/>
          <w:color w:val="000000"/>
        </w:rPr>
        <w:t>t</w:t>
      </w:r>
      <w:r w:rsidR="00217D8B">
        <w:rPr>
          <w:rFonts w:ascii="Times New Roman" w:hAnsi="Times New Roman" w:cs="Times New Roman"/>
          <w:color w:val="000000"/>
        </w:rPr>
        <w:t xml:space="preserve"> and</w:t>
      </w:r>
      <w:r>
        <w:rPr>
          <w:rFonts w:ascii="Times New Roman" w:hAnsi="Times New Roman" w:cs="Times New Roman"/>
          <w:color w:val="000000"/>
        </w:rPr>
        <w:t xml:space="preserve"> </w:t>
      </w:r>
      <w:r w:rsidR="00217D8B">
        <w:rPr>
          <w:rFonts w:ascii="Times New Roman" w:hAnsi="Times New Roman" w:cs="Times New Roman"/>
          <w:color w:val="000000"/>
        </w:rPr>
        <w:t xml:space="preserve">location </w:t>
      </w:r>
      <w:r w:rsidR="00217D8B" w:rsidRPr="00217D8B">
        <w:rPr>
          <w:rFonts w:ascii="Times New Roman" w:hAnsi="Times New Roman" w:cs="Times New Roman"/>
          <w:i/>
          <w:color w:val="000000"/>
        </w:rPr>
        <w:t>s</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by</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multiplying e</w:t>
      </w:r>
      <w:r w:rsidR="00173E46">
        <w:rPr>
          <w:rFonts w:ascii="Times New Roman" w:hAnsi="Times New Roman" w:cs="Times New Roman"/>
          <w:color w:val="000000"/>
        </w:rPr>
        <w:t xml:space="preserve">ach MCMC sample from the occurrence and positive model. Specifically, for the </w:t>
      </w:r>
      <w:proofErr w:type="spellStart"/>
      <w:r w:rsidR="00173E46" w:rsidRPr="00173E46">
        <w:rPr>
          <w:rFonts w:ascii="Times New Roman" w:hAnsi="Times New Roman" w:cs="Times New Roman"/>
          <w:i/>
          <w:color w:val="000000"/>
        </w:rPr>
        <w:t>g</w:t>
      </w:r>
      <w:r w:rsidR="00173E46">
        <w:rPr>
          <w:rFonts w:ascii="Times New Roman" w:hAnsi="Times New Roman" w:cs="Times New Roman"/>
          <w:color w:val="000000"/>
        </w:rPr>
        <w:t>th</w:t>
      </w:r>
      <w:proofErr w:type="spellEnd"/>
      <w:r w:rsidR="00173E46">
        <w:rPr>
          <w:rFonts w:ascii="Times New Roman" w:hAnsi="Times New Roman" w:cs="Times New Roman"/>
          <w:color w:val="000000"/>
        </w:rPr>
        <w:t xml:space="preserve"> MCMC sample, the unconditional CPUE estimate is </w:t>
      </w:r>
      <m:oMath>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π</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m:t>
        </m:r>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μ</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oMath>
      <w:r w:rsidR="00217D8B">
        <w:rPr>
          <w:rFonts w:ascii="Times New Roman" w:hAnsi="Times New Roman" w:cs="Times New Roman"/>
          <w:color w:val="000000"/>
        </w:rPr>
        <w:t xml:space="preserve"> in </w:t>
      </w:r>
      <w:proofErr w:type="gramStart"/>
      <w:r w:rsidR="00217D8B">
        <w:rPr>
          <w:rFonts w:ascii="Times New Roman" w:hAnsi="Times New Roman" w:cs="Times New Roman"/>
          <w:color w:val="000000"/>
        </w:rPr>
        <w:t>units</w:t>
      </w:r>
      <w:proofErr w:type="gramEnd"/>
      <w:r w:rsidR="00217D8B">
        <w:rPr>
          <w:rFonts w:ascii="Times New Roman" w:hAnsi="Times New Roman" w:cs="Times New Roman"/>
          <w:color w:val="000000"/>
        </w:rPr>
        <w:t xml:space="preserve"> kg</w:t>
      </w:r>
      <m:oMath>
        <m:r>
          <w:rPr>
            <w:rFonts w:ascii="Cambria Math" w:hAnsi="Cambria Math" w:cs="–@˛ø˜“ﬂ"/>
            <w:color w:val="000000"/>
          </w:rPr>
          <m:t>∙</m:t>
        </m:r>
      </m:oMath>
      <w:r w:rsidR="00217D8B">
        <w:rPr>
          <w:rFonts w:ascii="Times New Roman" w:hAnsi="Times New Roman" w:cs="Times New Roman"/>
          <w:color w:val="000000"/>
        </w:rPr>
        <w:t>hectare</w:t>
      </w:r>
      <w:r w:rsidR="00217D8B" w:rsidRPr="00217D8B">
        <w:rPr>
          <w:rFonts w:ascii="Times New Roman" w:hAnsi="Times New Roman" w:cs="Times New Roman"/>
          <w:color w:val="000000"/>
          <w:vertAlign w:val="superscript"/>
        </w:rPr>
        <w:t>-1</w:t>
      </w:r>
      <w:r w:rsidR="00217D8B">
        <w:rPr>
          <w:rFonts w:ascii="Times New Roman" w:hAnsi="Times New Roman" w:cs="Times New Roman"/>
          <w:color w:val="000000"/>
        </w:rPr>
        <w:t xml:space="preserve">.  </w:t>
      </w:r>
    </w:p>
    <w:p w14:paraId="319547CA" w14:textId="166612F7" w:rsidR="00DD170B" w:rsidRDefault="00DD170B" w:rsidP="005D6D29"/>
    <w:p w14:paraId="7866D118" w14:textId="77777777" w:rsidR="00B047CF" w:rsidRDefault="00B047CF" w:rsidP="005D6D29">
      <w:pPr>
        <w:rPr>
          <w:b/>
        </w:rPr>
      </w:pPr>
    </w:p>
    <w:p w14:paraId="64F253B6" w14:textId="3F825FFC" w:rsidR="00173E46" w:rsidRPr="00173E46" w:rsidRDefault="00173E46" w:rsidP="005D6D29">
      <w:pPr>
        <w:rPr>
          <w:b/>
        </w:rPr>
      </w:pPr>
      <w:r w:rsidRPr="00173E46">
        <w:rPr>
          <w:b/>
        </w:rPr>
        <w:t>Defining areas for comparison across the Gulf of Alaska</w:t>
      </w:r>
    </w:p>
    <w:p w14:paraId="5E7860D1" w14:textId="41139C51" w:rsidR="003B7DAB" w:rsidRDefault="00B047CF" w:rsidP="00DD170B">
      <w:r>
        <w:tab/>
        <w:t>We i</w:t>
      </w:r>
      <w:r w:rsidR="00173E46">
        <w:t xml:space="preserve">dentified </w:t>
      </w:r>
      <w:r>
        <w:t xml:space="preserve">eleven </w:t>
      </w:r>
      <w:r w:rsidR="00173E46">
        <w:t xml:space="preserve">areas </w:t>
      </w:r>
      <w:r w:rsidR="00F81374">
        <w:t xml:space="preserve">across the Gulf of Alaska to compare </w:t>
      </w:r>
      <w:proofErr w:type="spellStart"/>
      <w:r w:rsidR="00F81374">
        <w:t>groundfish</w:t>
      </w:r>
      <w:proofErr w:type="spellEnd"/>
      <w:r w:rsidR="00F81374">
        <w:t xml:space="preserve"> communities through time (Fig. 1). Each area represents habitat between </w:t>
      </w:r>
      <w:r w:rsidR="00173E46">
        <w:t>50 and 150m deep</w:t>
      </w:r>
      <w:r w:rsidR="00F81374">
        <w:t xml:space="preserve"> </w:t>
      </w:r>
      <w:r w:rsidR="001B7010">
        <w:t xml:space="preserve">divided by natural </w:t>
      </w:r>
      <w:r w:rsidR="00F81374">
        <w:t xml:space="preserve">bathymetric </w:t>
      </w:r>
      <w:r w:rsidR="001B7010">
        <w:t>breaks (</w:t>
      </w:r>
      <w:r w:rsidR="00F81374">
        <w:t>canyons).  Areas ranged from X to Y km</w:t>
      </w:r>
      <w:r w:rsidR="00F81374" w:rsidRPr="00F81374">
        <w:rPr>
          <w:vertAlign w:val="superscript"/>
        </w:rPr>
        <w:t>2</w:t>
      </w:r>
      <w:r w:rsidR="00F81374">
        <w:rPr>
          <w:vertAlign w:val="superscript"/>
        </w:rPr>
        <w:t xml:space="preserve"> </w:t>
      </w:r>
      <w:r w:rsidR="00F81374">
        <w:t xml:space="preserve">(Table YYY).  </w:t>
      </w:r>
      <w:r w:rsidR="002E5F59">
        <w:t>We ensured that each area was separated by at least THIS MANY km.</w:t>
      </w:r>
    </w:p>
    <w:p w14:paraId="31C38F0E" w14:textId="77777777" w:rsidR="001B7010" w:rsidRDefault="001B7010" w:rsidP="00DD170B"/>
    <w:p w14:paraId="4BD5DC3F" w14:textId="17D3FBF0" w:rsidR="00252B8F" w:rsidRPr="00F81374" w:rsidRDefault="001C4120">
      <w:pPr>
        <w:rPr>
          <w:b/>
        </w:rPr>
      </w:pPr>
      <w:r>
        <w:t xml:space="preserve"> </w:t>
      </w:r>
      <w:r w:rsidR="00F81374" w:rsidRPr="00F81374">
        <w:rPr>
          <w:b/>
        </w:rPr>
        <w:t>C</w:t>
      </w:r>
      <w:r w:rsidR="001B7010" w:rsidRPr="00F81374">
        <w:rPr>
          <w:b/>
        </w:rPr>
        <w:t>ommunity metrics</w:t>
      </w:r>
    </w:p>
    <w:p w14:paraId="69CF44FA" w14:textId="43EDD5E2" w:rsidR="002E5F59" w:rsidRDefault="003B7DAB" w:rsidP="002E5F59">
      <w:pPr>
        <w:ind w:firstLine="720"/>
      </w:pPr>
      <w:r>
        <w:t xml:space="preserve">For each area we summarize the </w:t>
      </w:r>
      <w:proofErr w:type="spellStart"/>
      <w:r>
        <w:t>groundfish</w:t>
      </w:r>
      <w:proofErr w:type="spellEnd"/>
      <w:r>
        <w:t xml:space="preserve"> community </w:t>
      </w:r>
      <w:r w:rsidR="002E5F59">
        <w:t>by constructing ZZZ community metrics. We summarize the predicted CPUE for each species in each year in each region using the MCMC draws for each 2x2 km grid cell.  We then combine information across grid cells within each area to produce a mean estimate (and uncertainty) for CPUE within each area.</w:t>
      </w:r>
      <w:r w:rsidR="00CD0B99">
        <w:t xml:space="preserve"> </w:t>
      </w:r>
      <w:r w:rsidR="002E5F59">
        <w:t xml:space="preserve">Thus for each area, we have a time-series </w:t>
      </w:r>
      <w:r w:rsidR="00CD0B99">
        <w:t xml:space="preserve">of density for each species for survey years </w:t>
      </w:r>
      <w:proofErr w:type="gramStart"/>
      <w:r w:rsidR="00CD0B99">
        <w:t>between 1984 to 2015</w:t>
      </w:r>
      <w:proofErr w:type="gramEnd"/>
      <w:r w:rsidR="00CD0B99">
        <w:t xml:space="preserve">. We then combine these species-specific metrics to generate multi-species community metrics for each area in each year (see below).  These time-series allow for </w:t>
      </w:r>
    </w:p>
    <w:p w14:paraId="0968FEDC" w14:textId="77777777" w:rsidR="00CD0B99" w:rsidRDefault="00CD0B99" w:rsidP="002E5F59">
      <w:pPr>
        <w:ind w:firstLine="720"/>
      </w:pPr>
    </w:p>
    <w:p w14:paraId="17F3325C" w14:textId="57449CFA" w:rsidR="00CD0B99" w:rsidRPr="0032405E" w:rsidRDefault="00CD0B99" w:rsidP="00CD0B99">
      <w:r w:rsidRPr="00CD0B99">
        <w:rPr>
          <w:i/>
        </w:rPr>
        <w:t>Total biomass</w:t>
      </w:r>
      <w:r w:rsidR="0032405E">
        <w:rPr>
          <w:i/>
        </w:rPr>
        <w:t xml:space="preserve">. </w:t>
      </w:r>
      <w:proofErr w:type="gramStart"/>
      <w:r w:rsidR="0032405E">
        <w:t>Simple sum of all species in the sample.</w:t>
      </w:r>
      <w:proofErr w:type="gramEnd"/>
    </w:p>
    <w:p w14:paraId="378AEF81" w14:textId="77777777" w:rsidR="00CD0B99" w:rsidRDefault="00CD0B99" w:rsidP="00CD0B99">
      <w:pPr>
        <w:rPr>
          <w:i/>
        </w:rPr>
      </w:pPr>
    </w:p>
    <w:p w14:paraId="68130034" w14:textId="67C0C2AB" w:rsidR="00CD0B99" w:rsidRDefault="00CD0B99" w:rsidP="00CD0B99">
      <w:pPr>
        <w:rPr>
          <w:i/>
        </w:rPr>
      </w:pPr>
      <w:r>
        <w:rPr>
          <w:i/>
        </w:rPr>
        <w:t>Guild biomass:</w:t>
      </w:r>
    </w:p>
    <w:p w14:paraId="29774B46" w14:textId="35E9E58B" w:rsidR="00CD0B99" w:rsidRPr="00CD0B99" w:rsidRDefault="00CD0B99" w:rsidP="00CD0B99">
      <w:r w:rsidRPr="00CD0B99">
        <w:t>Apex predators (</w:t>
      </w:r>
      <w:proofErr w:type="spellStart"/>
      <w:r w:rsidRPr="00CD0B99">
        <w:t>piscivore</w:t>
      </w:r>
      <w:proofErr w:type="spellEnd"/>
      <w:r w:rsidRPr="00CD0B99">
        <w:t xml:space="preserve">), </w:t>
      </w:r>
      <w:proofErr w:type="spellStart"/>
      <w:r w:rsidRPr="00CD0B99">
        <w:t>Benthivore</w:t>
      </w:r>
      <w:proofErr w:type="spellEnd"/>
      <w:r w:rsidRPr="00CD0B99">
        <w:t xml:space="preserve">, </w:t>
      </w:r>
      <w:r>
        <w:t>pelagic</w:t>
      </w:r>
    </w:p>
    <w:p w14:paraId="4A124F7F" w14:textId="77777777" w:rsidR="002E5F59" w:rsidRDefault="002E5F59" w:rsidP="002E5F59">
      <w:pPr>
        <w:ind w:firstLine="720"/>
      </w:pPr>
    </w:p>
    <w:p w14:paraId="6917D405" w14:textId="1E9B68C0" w:rsidR="00CD0B99" w:rsidRDefault="00CD0B99" w:rsidP="00CD0B99">
      <w:pPr>
        <w:rPr>
          <w:i/>
        </w:rPr>
      </w:pPr>
      <w:r w:rsidRPr="00CD0B99">
        <w:rPr>
          <w:i/>
        </w:rPr>
        <w:t>Feeding Groups</w:t>
      </w:r>
      <w:r>
        <w:rPr>
          <w:i/>
        </w:rPr>
        <w:t>:</w:t>
      </w:r>
    </w:p>
    <w:p w14:paraId="448E3531" w14:textId="77777777" w:rsidR="00CD0B99" w:rsidRDefault="00CD0B99" w:rsidP="00CD0B99">
      <w:pPr>
        <w:rPr>
          <w:i/>
        </w:rPr>
      </w:pPr>
    </w:p>
    <w:p w14:paraId="61CD9DD9" w14:textId="06E433B7" w:rsidR="0032405E" w:rsidRDefault="0032405E" w:rsidP="00CD0B99">
      <w:pPr>
        <w:rPr>
          <w:i/>
        </w:rPr>
      </w:pPr>
      <w:r>
        <w:rPr>
          <w:i/>
        </w:rPr>
        <w:t xml:space="preserve">Taxonomic Groups: </w:t>
      </w:r>
    </w:p>
    <w:p w14:paraId="7E470DAA" w14:textId="7BA097D1" w:rsidR="0032405E" w:rsidRDefault="0032405E" w:rsidP="00CD0B99">
      <w:pPr>
        <w:rPr>
          <w:i/>
        </w:rPr>
      </w:pPr>
      <w:r>
        <w:rPr>
          <w:i/>
        </w:rPr>
        <w:t>Sharks vs. non-Sharks.</w:t>
      </w:r>
    </w:p>
    <w:p w14:paraId="282D6C18" w14:textId="77777777" w:rsidR="0032405E" w:rsidRDefault="0032405E" w:rsidP="00CD0B99">
      <w:pPr>
        <w:rPr>
          <w:i/>
        </w:rPr>
      </w:pPr>
    </w:p>
    <w:p w14:paraId="4B0E6052" w14:textId="3167A2E4" w:rsidR="00CD0B99" w:rsidRDefault="0032405E" w:rsidP="00CD0B99">
      <w:pPr>
        <w:rPr>
          <w:i/>
        </w:rPr>
      </w:pPr>
      <w:r>
        <w:rPr>
          <w:i/>
        </w:rPr>
        <w:t>Species Density (Richness)</w:t>
      </w:r>
    </w:p>
    <w:p w14:paraId="543B140D" w14:textId="77777777" w:rsidR="0032405E" w:rsidRDefault="0032405E" w:rsidP="00CD0B99">
      <w:pPr>
        <w:rPr>
          <w:i/>
        </w:rPr>
      </w:pPr>
    </w:p>
    <w:p w14:paraId="4F754486" w14:textId="6FE0D287" w:rsidR="0032405E" w:rsidRPr="00CD0B99" w:rsidRDefault="0032405E" w:rsidP="00CD0B99">
      <w:pPr>
        <w:rPr>
          <w:i/>
        </w:rPr>
      </w:pPr>
      <w:r>
        <w:rPr>
          <w:i/>
        </w:rPr>
        <w:t>Species Dominance (Simpson diversity)</w:t>
      </w:r>
    </w:p>
    <w:p w14:paraId="522DAB71" w14:textId="77777777" w:rsidR="00CD0B99" w:rsidRDefault="00CD0B99" w:rsidP="00CD0B99"/>
    <w:p w14:paraId="3D16EFE8" w14:textId="1EF96CBF" w:rsidR="00CD0B99" w:rsidRDefault="0032405E" w:rsidP="00CD0B99">
      <w:r>
        <w:t>Others</w:t>
      </w:r>
    </w:p>
    <w:p w14:paraId="1786BEBF" w14:textId="77777777" w:rsidR="00675991" w:rsidRDefault="00675991"/>
    <w:p w14:paraId="4E3D5301" w14:textId="7EE1800F" w:rsidR="0020596F" w:rsidRDefault="0020596F">
      <w:r>
        <w:t>Calculate these metrics:</w:t>
      </w:r>
    </w:p>
    <w:p w14:paraId="21A62B8D" w14:textId="29356A7A" w:rsidR="0020596F" w:rsidRDefault="0020596F" w:rsidP="0020596F">
      <w:pPr>
        <w:pStyle w:val="ListParagraph"/>
        <w:numPr>
          <w:ilvl w:val="0"/>
          <w:numId w:val="11"/>
        </w:numPr>
      </w:pPr>
      <w:r>
        <w:t>Linear Trend (weighted by inverse of variance)</w:t>
      </w:r>
    </w:p>
    <w:p w14:paraId="739EABE5" w14:textId="7164AFCF" w:rsidR="0020596F" w:rsidRDefault="0020596F" w:rsidP="0020596F">
      <w:pPr>
        <w:pStyle w:val="ListParagraph"/>
        <w:numPr>
          <w:ilvl w:val="0"/>
          <w:numId w:val="11"/>
        </w:numPr>
      </w:pPr>
      <w:r>
        <w:t>Grand Mean Density (weighted by inverse of variance)</w:t>
      </w:r>
    </w:p>
    <w:p w14:paraId="01428E96" w14:textId="7CCA9640" w:rsidR="0020596F" w:rsidRDefault="0020596F" w:rsidP="0020596F">
      <w:pPr>
        <w:pStyle w:val="ListParagraph"/>
        <w:numPr>
          <w:ilvl w:val="0"/>
          <w:numId w:val="11"/>
        </w:numPr>
      </w:pPr>
      <w:r>
        <w:t>Temporal Variance around trend in each area</w:t>
      </w:r>
    </w:p>
    <w:p w14:paraId="36D74CEE" w14:textId="7E0DC96A" w:rsidR="0020596F" w:rsidRDefault="0020596F" w:rsidP="0020596F">
      <w:pPr>
        <w:pStyle w:val="ListParagraph"/>
        <w:numPr>
          <w:ilvl w:val="0"/>
          <w:numId w:val="11"/>
        </w:numPr>
      </w:pPr>
      <w:r>
        <w:t>Total variance across area through time</w:t>
      </w:r>
    </w:p>
    <w:p w14:paraId="275069F3" w14:textId="77777777" w:rsidR="00675991" w:rsidRDefault="00675991"/>
    <w:p w14:paraId="549043DC" w14:textId="5C6137BE" w:rsidR="00252B8F" w:rsidRDefault="0020596F">
      <w:r>
        <w:t>Plots:</w:t>
      </w:r>
    </w:p>
    <w:p w14:paraId="4D7DFDC7" w14:textId="77777777" w:rsidR="0020596F" w:rsidRDefault="0020596F"/>
    <w:p w14:paraId="71F4EE27" w14:textId="1CD415B0" w:rsidR="0020596F" w:rsidRDefault="0020596F">
      <w:proofErr w:type="gramStart"/>
      <w:r>
        <w:t>Plot time series for each area</w:t>
      </w:r>
      <w:proofErr w:type="gramEnd"/>
      <w:r>
        <w:t xml:space="preserve"> (highlight areas expected to be most influenced by oil), </w:t>
      </w:r>
      <w:proofErr w:type="gramStart"/>
      <w:r>
        <w:t>look for change around 1989</w:t>
      </w:r>
      <w:proofErr w:type="gramEnd"/>
      <w:r>
        <w:t>.</w:t>
      </w:r>
    </w:p>
    <w:p w14:paraId="4D4CF807" w14:textId="77777777" w:rsidR="0020596F" w:rsidRDefault="0020596F"/>
    <w:p w14:paraId="0F50BF0E" w14:textId="77777777" w:rsidR="0020596F" w:rsidRDefault="0020596F"/>
    <w:p w14:paraId="757DA384" w14:textId="77777777" w:rsidR="0020596F" w:rsidRDefault="0020596F"/>
    <w:p w14:paraId="6FF6F231" w14:textId="77777777" w:rsidR="0020596F" w:rsidRDefault="0020596F"/>
    <w:p w14:paraId="6FB629B9" w14:textId="77777777" w:rsidR="0020596F" w:rsidRDefault="0020596F"/>
    <w:p w14:paraId="3A6B9C03" w14:textId="77777777" w:rsidR="0020596F" w:rsidRDefault="0020596F"/>
    <w:p w14:paraId="3D883D4B" w14:textId="77777777" w:rsidR="00252B8F" w:rsidRDefault="00252B8F">
      <w:r>
        <w:br w:type="page"/>
      </w:r>
    </w:p>
    <w:p w14:paraId="2EA42F14" w14:textId="760D1BF5" w:rsidR="00C82A41" w:rsidRDefault="00C82A41">
      <w:r>
        <w:t>Species list (roughly in order of abundance</w:t>
      </w:r>
      <w:r w:rsidR="00FB2D31">
        <w:t xml:space="preserve"> (frequency of observation in the trawl survey)</w:t>
      </w:r>
      <w:r>
        <w:t>)</w:t>
      </w:r>
    </w:p>
    <w:p w14:paraId="6BAEDB05" w14:textId="77777777" w:rsidR="00C82A41" w:rsidRDefault="00C82A41"/>
    <w:tbl>
      <w:tblPr>
        <w:tblW w:w="7849" w:type="dxa"/>
        <w:tblInd w:w="93" w:type="dxa"/>
        <w:tblLook w:val="04A0" w:firstRow="1" w:lastRow="0" w:firstColumn="1" w:lastColumn="0" w:noHBand="0" w:noVBand="1"/>
      </w:tblPr>
      <w:tblGrid>
        <w:gridCol w:w="4029"/>
        <w:gridCol w:w="3820"/>
      </w:tblGrid>
      <w:tr w:rsidR="00905EAB" w:rsidRPr="00905EAB" w14:paraId="075C41A4" w14:textId="77777777" w:rsidTr="00905EAB">
        <w:trPr>
          <w:trHeight w:val="300"/>
        </w:trPr>
        <w:tc>
          <w:tcPr>
            <w:tcW w:w="4029" w:type="dxa"/>
            <w:tcBorders>
              <w:top w:val="nil"/>
              <w:left w:val="nil"/>
              <w:bottom w:val="nil"/>
              <w:right w:val="nil"/>
            </w:tcBorders>
            <w:shd w:val="clear" w:color="auto" w:fill="auto"/>
            <w:noWrap/>
            <w:vAlign w:val="bottom"/>
            <w:hideMark/>
          </w:tcPr>
          <w:p w14:paraId="2E1536F8"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Common</w:t>
            </w:r>
          </w:p>
        </w:tc>
        <w:tc>
          <w:tcPr>
            <w:tcW w:w="3820" w:type="dxa"/>
            <w:tcBorders>
              <w:top w:val="nil"/>
              <w:left w:val="nil"/>
              <w:bottom w:val="nil"/>
              <w:right w:val="nil"/>
            </w:tcBorders>
            <w:shd w:val="clear" w:color="auto" w:fill="auto"/>
            <w:noWrap/>
            <w:vAlign w:val="bottom"/>
            <w:hideMark/>
          </w:tcPr>
          <w:p w14:paraId="7EEA8E26"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Scientific</w:t>
            </w:r>
          </w:p>
        </w:tc>
      </w:tr>
      <w:tr w:rsidR="00905EAB" w:rsidRPr="00905EAB" w14:paraId="49186656" w14:textId="77777777" w:rsidTr="00905EAB">
        <w:trPr>
          <w:trHeight w:val="300"/>
        </w:trPr>
        <w:tc>
          <w:tcPr>
            <w:tcW w:w="4029" w:type="dxa"/>
            <w:tcBorders>
              <w:top w:val="nil"/>
              <w:left w:val="nil"/>
              <w:bottom w:val="nil"/>
              <w:right w:val="nil"/>
            </w:tcBorders>
            <w:shd w:val="clear" w:color="auto" w:fill="auto"/>
            <w:noWrap/>
            <w:vAlign w:val="bottom"/>
            <w:hideMark/>
          </w:tcPr>
          <w:p w14:paraId="794EF18A" w14:textId="137E712D"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w:t>
            </w:r>
            <w:r w:rsidR="00905EAB" w:rsidRPr="00905EAB">
              <w:rPr>
                <w:rFonts w:ascii="Calibri" w:eastAsia="Times New Roman" w:hAnsi="Calibri" w:cs="Times New Roman"/>
                <w:color w:val="000000"/>
              </w:rPr>
              <w:t>rrowtoothflounder</w:t>
            </w:r>
            <w:proofErr w:type="spellEnd"/>
          </w:p>
        </w:tc>
        <w:tc>
          <w:tcPr>
            <w:tcW w:w="3820" w:type="dxa"/>
            <w:tcBorders>
              <w:top w:val="nil"/>
              <w:left w:val="nil"/>
              <w:bottom w:val="nil"/>
              <w:right w:val="nil"/>
            </w:tcBorders>
            <w:shd w:val="clear" w:color="auto" w:fill="auto"/>
            <w:noWrap/>
            <w:vAlign w:val="bottom"/>
            <w:hideMark/>
          </w:tcPr>
          <w:p w14:paraId="649527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Atheresthesstomias</w:t>
            </w:r>
            <w:proofErr w:type="spellEnd"/>
          </w:p>
        </w:tc>
      </w:tr>
      <w:tr w:rsidR="00905EAB" w:rsidRPr="00905EAB" w14:paraId="18E30988" w14:textId="77777777" w:rsidTr="00905EAB">
        <w:trPr>
          <w:trHeight w:val="300"/>
        </w:trPr>
        <w:tc>
          <w:tcPr>
            <w:tcW w:w="4029" w:type="dxa"/>
            <w:tcBorders>
              <w:top w:val="nil"/>
              <w:left w:val="nil"/>
              <w:bottom w:val="nil"/>
              <w:right w:val="nil"/>
            </w:tcBorders>
            <w:shd w:val="clear" w:color="auto" w:fill="auto"/>
            <w:noWrap/>
            <w:vAlign w:val="bottom"/>
            <w:hideMark/>
          </w:tcPr>
          <w:p w14:paraId="481AC41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Pacifichalibut</w:t>
            </w:r>
            <w:proofErr w:type="spellEnd"/>
          </w:p>
        </w:tc>
        <w:tc>
          <w:tcPr>
            <w:tcW w:w="3820" w:type="dxa"/>
            <w:tcBorders>
              <w:top w:val="nil"/>
              <w:left w:val="nil"/>
              <w:bottom w:val="nil"/>
              <w:right w:val="nil"/>
            </w:tcBorders>
            <w:shd w:val="clear" w:color="auto" w:fill="auto"/>
            <w:noWrap/>
            <w:vAlign w:val="bottom"/>
            <w:hideMark/>
          </w:tcPr>
          <w:p w14:paraId="45E2625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Hippoglossusstenolepis</w:t>
            </w:r>
            <w:proofErr w:type="spellEnd"/>
          </w:p>
        </w:tc>
      </w:tr>
      <w:tr w:rsidR="00905EAB" w:rsidRPr="00905EAB" w14:paraId="5B6D1525" w14:textId="77777777" w:rsidTr="00905EAB">
        <w:trPr>
          <w:trHeight w:val="300"/>
        </w:trPr>
        <w:tc>
          <w:tcPr>
            <w:tcW w:w="4029" w:type="dxa"/>
            <w:tcBorders>
              <w:top w:val="nil"/>
              <w:left w:val="nil"/>
              <w:bottom w:val="nil"/>
              <w:right w:val="nil"/>
            </w:tcBorders>
            <w:shd w:val="clear" w:color="auto" w:fill="auto"/>
            <w:noWrap/>
            <w:vAlign w:val="bottom"/>
            <w:hideMark/>
          </w:tcPr>
          <w:p w14:paraId="58F17827" w14:textId="4957861A"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W</w:t>
            </w:r>
            <w:r w:rsidR="00905EAB" w:rsidRPr="00905EAB">
              <w:rPr>
                <w:rFonts w:ascii="Calibri" w:eastAsia="Times New Roman" w:hAnsi="Calibri" w:cs="Times New Roman"/>
                <w:color w:val="000000"/>
              </w:rPr>
              <w:t>alleyepollock</w:t>
            </w:r>
            <w:proofErr w:type="spellEnd"/>
          </w:p>
        </w:tc>
        <w:tc>
          <w:tcPr>
            <w:tcW w:w="3820" w:type="dxa"/>
            <w:tcBorders>
              <w:top w:val="nil"/>
              <w:left w:val="nil"/>
              <w:bottom w:val="nil"/>
              <w:right w:val="nil"/>
            </w:tcBorders>
            <w:shd w:val="clear" w:color="auto" w:fill="auto"/>
            <w:noWrap/>
            <w:vAlign w:val="bottom"/>
            <w:hideMark/>
          </w:tcPr>
          <w:p w14:paraId="429B508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Theragrachalcogramma</w:t>
            </w:r>
            <w:proofErr w:type="spellEnd"/>
          </w:p>
        </w:tc>
      </w:tr>
      <w:tr w:rsidR="00905EAB" w:rsidRPr="00905EAB" w14:paraId="2DCBB970" w14:textId="77777777" w:rsidTr="00905EAB">
        <w:trPr>
          <w:trHeight w:val="300"/>
        </w:trPr>
        <w:tc>
          <w:tcPr>
            <w:tcW w:w="4029" w:type="dxa"/>
            <w:tcBorders>
              <w:top w:val="nil"/>
              <w:left w:val="nil"/>
              <w:bottom w:val="nil"/>
              <w:right w:val="nil"/>
            </w:tcBorders>
            <w:shd w:val="clear" w:color="auto" w:fill="auto"/>
            <w:noWrap/>
            <w:vAlign w:val="bottom"/>
            <w:hideMark/>
          </w:tcPr>
          <w:p w14:paraId="02D11EF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Pacificcod</w:t>
            </w:r>
            <w:proofErr w:type="spellEnd"/>
          </w:p>
        </w:tc>
        <w:tc>
          <w:tcPr>
            <w:tcW w:w="3820" w:type="dxa"/>
            <w:tcBorders>
              <w:top w:val="nil"/>
              <w:left w:val="nil"/>
              <w:bottom w:val="nil"/>
              <w:right w:val="nil"/>
            </w:tcBorders>
            <w:shd w:val="clear" w:color="auto" w:fill="auto"/>
            <w:noWrap/>
            <w:vAlign w:val="bottom"/>
            <w:hideMark/>
          </w:tcPr>
          <w:p w14:paraId="2B9C7F4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Gadusmacrocephalus</w:t>
            </w:r>
            <w:proofErr w:type="spellEnd"/>
          </w:p>
        </w:tc>
      </w:tr>
      <w:tr w:rsidR="00905EAB" w:rsidRPr="00905EAB" w14:paraId="50489E63" w14:textId="77777777" w:rsidTr="00905EAB">
        <w:trPr>
          <w:trHeight w:val="300"/>
        </w:trPr>
        <w:tc>
          <w:tcPr>
            <w:tcW w:w="4029" w:type="dxa"/>
            <w:tcBorders>
              <w:top w:val="nil"/>
              <w:left w:val="nil"/>
              <w:bottom w:val="nil"/>
              <w:right w:val="nil"/>
            </w:tcBorders>
            <w:shd w:val="clear" w:color="auto" w:fill="auto"/>
            <w:noWrap/>
            <w:vAlign w:val="bottom"/>
            <w:hideMark/>
          </w:tcPr>
          <w:p w14:paraId="7B95C4B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rexsole</w:t>
            </w:r>
            <w:proofErr w:type="spellEnd"/>
            <w:proofErr w:type="gramEnd"/>
          </w:p>
        </w:tc>
        <w:tc>
          <w:tcPr>
            <w:tcW w:w="3820" w:type="dxa"/>
            <w:tcBorders>
              <w:top w:val="nil"/>
              <w:left w:val="nil"/>
              <w:bottom w:val="nil"/>
              <w:right w:val="nil"/>
            </w:tcBorders>
            <w:shd w:val="clear" w:color="auto" w:fill="auto"/>
            <w:noWrap/>
            <w:vAlign w:val="bottom"/>
            <w:hideMark/>
          </w:tcPr>
          <w:p w14:paraId="3BA8A82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Glyptocephaluszachirus</w:t>
            </w:r>
            <w:proofErr w:type="spellEnd"/>
          </w:p>
        </w:tc>
      </w:tr>
      <w:tr w:rsidR="00905EAB" w:rsidRPr="00905EAB" w14:paraId="1D2657AC" w14:textId="77777777" w:rsidTr="00905EAB">
        <w:trPr>
          <w:trHeight w:val="300"/>
        </w:trPr>
        <w:tc>
          <w:tcPr>
            <w:tcW w:w="4029" w:type="dxa"/>
            <w:tcBorders>
              <w:top w:val="nil"/>
              <w:left w:val="nil"/>
              <w:bottom w:val="nil"/>
              <w:right w:val="nil"/>
            </w:tcBorders>
            <w:shd w:val="clear" w:color="auto" w:fill="auto"/>
            <w:noWrap/>
            <w:vAlign w:val="bottom"/>
            <w:hideMark/>
          </w:tcPr>
          <w:p w14:paraId="0CF1263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flatheadsole</w:t>
            </w:r>
            <w:proofErr w:type="spellEnd"/>
            <w:proofErr w:type="gramEnd"/>
          </w:p>
        </w:tc>
        <w:tc>
          <w:tcPr>
            <w:tcW w:w="3820" w:type="dxa"/>
            <w:tcBorders>
              <w:top w:val="nil"/>
              <w:left w:val="nil"/>
              <w:bottom w:val="nil"/>
              <w:right w:val="nil"/>
            </w:tcBorders>
            <w:shd w:val="clear" w:color="auto" w:fill="auto"/>
            <w:noWrap/>
            <w:vAlign w:val="bottom"/>
            <w:hideMark/>
          </w:tcPr>
          <w:p w14:paraId="1A53D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Hippoglossoideselassodon</w:t>
            </w:r>
            <w:proofErr w:type="spellEnd"/>
          </w:p>
        </w:tc>
      </w:tr>
      <w:tr w:rsidR="00905EAB" w:rsidRPr="00905EAB" w14:paraId="740FA939" w14:textId="77777777" w:rsidTr="00905EAB">
        <w:trPr>
          <w:trHeight w:val="300"/>
        </w:trPr>
        <w:tc>
          <w:tcPr>
            <w:tcW w:w="4029" w:type="dxa"/>
            <w:tcBorders>
              <w:top w:val="nil"/>
              <w:left w:val="nil"/>
              <w:bottom w:val="nil"/>
              <w:right w:val="nil"/>
            </w:tcBorders>
            <w:shd w:val="clear" w:color="auto" w:fill="auto"/>
            <w:noWrap/>
            <w:vAlign w:val="bottom"/>
            <w:hideMark/>
          </w:tcPr>
          <w:p w14:paraId="62FE350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Doversole</w:t>
            </w:r>
            <w:proofErr w:type="spellEnd"/>
          </w:p>
        </w:tc>
        <w:tc>
          <w:tcPr>
            <w:tcW w:w="3820" w:type="dxa"/>
            <w:tcBorders>
              <w:top w:val="nil"/>
              <w:left w:val="nil"/>
              <w:bottom w:val="nil"/>
              <w:right w:val="nil"/>
            </w:tcBorders>
            <w:shd w:val="clear" w:color="auto" w:fill="auto"/>
            <w:noWrap/>
            <w:vAlign w:val="bottom"/>
            <w:hideMark/>
          </w:tcPr>
          <w:p w14:paraId="4D453BB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Microstomuspacificus</w:t>
            </w:r>
            <w:proofErr w:type="spellEnd"/>
          </w:p>
        </w:tc>
      </w:tr>
      <w:tr w:rsidR="00905EAB" w:rsidRPr="00905EAB" w14:paraId="5A25E0B4" w14:textId="77777777" w:rsidTr="00905EAB">
        <w:trPr>
          <w:trHeight w:val="300"/>
        </w:trPr>
        <w:tc>
          <w:tcPr>
            <w:tcW w:w="4029" w:type="dxa"/>
            <w:tcBorders>
              <w:top w:val="nil"/>
              <w:left w:val="nil"/>
              <w:bottom w:val="nil"/>
              <w:right w:val="nil"/>
            </w:tcBorders>
            <w:shd w:val="clear" w:color="auto" w:fill="auto"/>
            <w:noWrap/>
            <w:vAlign w:val="bottom"/>
            <w:hideMark/>
          </w:tcPr>
          <w:p w14:paraId="17DBEB31"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sablefish</w:t>
            </w:r>
            <w:proofErr w:type="gramEnd"/>
          </w:p>
        </w:tc>
        <w:tc>
          <w:tcPr>
            <w:tcW w:w="3820" w:type="dxa"/>
            <w:tcBorders>
              <w:top w:val="nil"/>
              <w:left w:val="nil"/>
              <w:bottom w:val="nil"/>
              <w:right w:val="nil"/>
            </w:tcBorders>
            <w:shd w:val="clear" w:color="auto" w:fill="auto"/>
            <w:noWrap/>
            <w:vAlign w:val="bottom"/>
            <w:hideMark/>
          </w:tcPr>
          <w:p w14:paraId="6ADA777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Anoplopomafimbria</w:t>
            </w:r>
            <w:proofErr w:type="spellEnd"/>
          </w:p>
        </w:tc>
      </w:tr>
      <w:tr w:rsidR="00905EAB" w:rsidRPr="00905EAB" w14:paraId="3CE8888A" w14:textId="77777777" w:rsidTr="00905EAB">
        <w:trPr>
          <w:trHeight w:val="300"/>
        </w:trPr>
        <w:tc>
          <w:tcPr>
            <w:tcW w:w="4029" w:type="dxa"/>
            <w:tcBorders>
              <w:top w:val="nil"/>
              <w:left w:val="nil"/>
              <w:bottom w:val="nil"/>
              <w:right w:val="nil"/>
            </w:tcBorders>
            <w:shd w:val="clear" w:color="auto" w:fill="auto"/>
            <w:noWrap/>
            <w:vAlign w:val="bottom"/>
            <w:hideMark/>
          </w:tcPr>
          <w:p w14:paraId="7A2A368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Pacificoceanperch</w:t>
            </w:r>
            <w:proofErr w:type="spellEnd"/>
          </w:p>
        </w:tc>
        <w:tc>
          <w:tcPr>
            <w:tcW w:w="3820" w:type="dxa"/>
            <w:tcBorders>
              <w:top w:val="nil"/>
              <w:left w:val="nil"/>
              <w:bottom w:val="nil"/>
              <w:right w:val="nil"/>
            </w:tcBorders>
            <w:shd w:val="clear" w:color="auto" w:fill="auto"/>
            <w:noWrap/>
            <w:vAlign w:val="bottom"/>
            <w:hideMark/>
          </w:tcPr>
          <w:p w14:paraId="407AAA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Sebastesalutus</w:t>
            </w:r>
            <w:proofErr w:type="spellEnd"/>
          </w:p>
        </w:tc>
      </w:tr>
      <w:tr w:rsidR="00905EAB" w:rsidRPr="00905EAB" w14:paraId="3952D6EA" w14:textId="77777777" w:rsidTr="00905EAB">
        <w:trPr>
          <w:trHeight w:val="300"/>
        </w:trPr>
        <w:tc>
          <w:tcPr>
            <w:tcW w:w="4029" w:type="dxa"/>
            <w:tcBorders>
              <w:top w:val="nil"/>
              <w:left w:val="nil"/>
              <w:bottom w:val="nil"/>
              <w:right w:val="nil"/>
            </w:tcBorders>
            <w:shd w:val="clear" w:color="auto" w:fill="auto"/>
            <w:noWrap/>
            <w:vAlign w:val="bottom"/>
            <w:hideMark/>
          </w:tcPr>
          <w:p w14:paraId="3FCADC6A"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eulachon</w:t>
            </w:r>
            <w:proofErr w:type="gramEnd"/>
          </w:p>
        </w:tc>
        <w:tc>
          <w:tcPr>
            <w:tcW w:w="3820" w:type="dxa"/>
            <w:tcBorders>
              <w:top w:val="nil"/>
              <w:left w:val="nil"/>
              <w:bottom w:val="nil"/>
              <w:right w:val="nil"/>
            </w:tcBorders>
            <w:shd w:val="clear" w:color="auto" w:fill="auto"/>
            <w:noWrap/>
            <w:vAlign w:val="bottom"/>
            <w:hideMark/>
          </w:tcPr>
          <w:p w14:paraId="6476B6E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Thaleichthyspacificus</w:t>
            </w:r>
            <w:proofErr w:type="spellEnd"/>
          </w:p>
        </w:tc>
      </w:tr>
      <w:tr w:rsidR="00905EAB" w:rsidRPr="00905EAB" w14:paraId="7872C3F1" w14:textId="77777777" w:rsidTr="00905EAB">
        <w:trPr>
          <w:trHeight w:val="300"/>
        </w:trPr>
        <w:tc>
          <w:tcPr>
            <w:tcW w:w="4029" w:type="dxa"/>
            <w:tcBorders>
              <w:top w:val="nil"/>
              <w:left w:val="nil"/>
              <w:bottom w:val="nil"/>
              <w:right w:val="nil"/>
            </w:tcBorders>
            <w:shd w:val="clear" w:color="auto" w:fill="auto"/>
            <w:noWrap/>
            <w:vAlign w:val="bottom"/>
            <w:hideMark/>
          </w:tcPr>
          <w:p w14:paraId="3A0BAE8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shortspinethornyhead</w:t>
            </w:r>
            <w:proofErr w:type="spellEnd"/>
            <w:proofErr w:type="gramEnd"/>
          </w:p>
        </w:tc>
        <w:tc>
          <w:tcPr>
            <w:tcW w:w="3820" w:type="dxa"/>
            <w:tcBorders>
              <w:top w:val="nil"/>
              <w:left w:val="nil"/>
              <w:bottom w:val="nil"/>
              <w:right w:val="nil"/>
            </w:tcBorders>
            <w:shd w:val="clear" w:color="auto" w:fill="auto"/>
            <w:noWrap/>
            <w:vAlign w:val="bottom"/>
            <w:hideMark/>
          </w:tcPr>
          <w:p w14:paraId="6D33D4A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Sebastolobusalascanus</w:t>
            </w:r>
            <w:proofErr w:type="spellEnd"/>
          </w:p>
        </w:tc>
      </w:tr>
      <w:tr w:rsidR="00905EAB" w:rsidRPr="00905EAB" w14:paraId="7349C88C" w14:textId="77777777" w:rsidTr="00905EAB">
        <w:trPr>
          <w:trHeight w:val="300"/>
        </w:trPr>
        <w:tc>
          <w:tcPr>
            <w:tcW w:w="4029" w:type="dxa"/>
            <w:tcBorders>
              <w:top w:val="nil"/>
              <w:left w:val="nil"/>
              <w:bottom w:val="nil"/>
              <w:right w:val="nil"/>
            </w:tcBorders>
            <w:shd w:val="clear" w:color="auto" w:fill="auto"/>
            <w:noWrap/>
            <w:vAlign w:val="bottom"/>
            <w:hideMark/>
          </w:tcPr>
          <w:p w14:paraId="65D3DF5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yellowIrishlord</w:t>
            </w:r>
            <w:proofErr w:type="spellEnd"/>
            <w:proofErr w:type="gramEnd"/>
          </w:p>
        </w:tc>
        <w:tc>
          <w:tcPr>
            <w:tcW w:w="3820" w:type="dxa"/>
            <w:tcBorders>
              <w:top w:val="nil"/>
              <w:left w:val="nil"/>
              <w:bottom w:val="nil"/>
              <w:right w:val="nil"/>
            </w:tcBorders>
            <w:shd w:val="clear" w:color="auto" w:fill="auto"/>
            <w:noWrap/>
            <w:vAlign w:val="bottom"/>
            <w:hideMark/>
          </w:tcPr>
          <w:p w14:paraId="0C2B46D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Hemilepidotusjordani</w:t>
            </w:r>
            <w:proofErr w:type="spellEnd"/>
          </w:p>
        </w:tc>
      </w:tr>
      <w:tr w:rsidR="00905EAB" w:rsidRPr="00905EAB" w14:paraId="4AE63FC1" w14:textId="77777777" w:rsidTr="00905EAB">
        <w:trPr>
          <w:trHeight w:val="300"/>
        </w:trPr>
        <w:tc>
          <w:tcPr>
            <w:tcW w:w="4029" w:type="dxa"/>
            <w:tcBorders>
              <w:top w:val="nil"/>
              <w:left w:val="nil"/>
              <w:bottom w:val="nil"/>
              <w:right w:val="nil"/>
            </w:tcBorders>
            <w:shd w:val="clear" w:color="auto" w:fill="auto"/>
            <w:noWrap/>
            <w:vAlign w:val="bottom"/>
            <w:hideMark/>
          </w:tcPr>
          <w:p w14:paraId="709F9B4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southernrocksole</w:t>
            </w:r>
            <w:proofErr w:type="spellEnd"/>
            <w:proofErr w:type="gramEnd"/>
          </w:p>
        </w:tc>
        <w:tc>
          <w:tcPr>
            <w:tcW w:w="3820" w:type="dxa"/>
            <w:tcBorders>
              <w:top w:val="nil"/>
              <w:left w:val="nil"/>
              <w:bottom w:val="nil"/>
              <w:right w:val="nil"/>
            </w:tcBorders>
            <w:shd w:val="clear" w:color="auto" w:fill="auto"/>
            <w:noWrap/>
            <w:vAlign w:val="bottom"/>
            <w:hideMark/>
          </w:tcPr>
          <w:p w14:paraId="36147C0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Lepidopsettabilineata</w:t>
            </w:r>
            <w:proofErr w:type="spellEnd"/>
          </w:p>
        </w:tc>
      </w:tr>
      <w:tr w:rsidR="00905EAB" w:rsidRPr="00905EAB" w14:paraId="6227A431" w14:textId="77777777" w:rsidTr="00905EAB">
        <w:trPr>
          <w:trHeight w:val="300"/>
        </w:trPr>
        <w:tc>
          <w:tcPr>
            <w:tcW w:w="4029" w:type="dxa"/>
            <w:tcBorders>
              <w:top w:val="nil"/>
              <w:left w:val="nil"/>
              <w:bottom w:val="nil"/>
              <w:right w:val="nil"/>
            </w:tcBorders>
            <w:shd w:val="clear" w:color="auto" w:fill="auto"/>
            <w:noWrap/>
            <w:vAlign w:val="bottom"/>
            <w:hideMark/>
          </w:tcPr>
          <w:p w14:paraId="7E289F9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northernrocksole</w:t>
            </w:r>
            <w:proofErr w:type="spellEnd"/>
            <w:proofErr w:type="gramEnd"/>
          </w:p>
        </w:tc>
        <w:tc>
          <w:tcPr>
            <w:tcW w:w="3820" w:type="dxa"/>
            <w:tcBorders>
              <w:top w:val="nil"/>
              <w:left w:val="nil"/>
              <w:bottom w:val="nil"/>
              <w:right w:val="nil"/>
            </w:tcBorders>
            <w:shd w:val="clear" w:color="auto" w:fill="auto"/>
            <w:noWrap/>
            <w:vAlign w:val="bottom"/>
            <w:hideMark/>
          </w:tcPr>
          <w:p w14:paraId="777F1A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Lepidopsettapolyxystra</w:t>
            </w:r>
            <w:proofErr w:type="spellEnd"/>
          </w:p>
        </w:tc>
      </w:tr>
      <w:tr w:rsidR="00905EAB" w:rsidRPr="00905EAB" w14:paraId="668F9DAE" w14:textId="77777777" w:rsidTr="00905EAB">
        <w:trPr>
          <w:trHeight w:val="300"/>
        </w:trPr>
        <w:tc>
          <w:tcPr>
            <w:tcW w:w="4029" w:type="dxa"/>
            <w:tcBorders>
              <w:top w:val="nil"/>
              <w:left w:val="nil"/>
              <w:bottom w:val="nil"/>
              <w:right w:val="nil"/>
            </w:tcBorders>
            <w:shd w:val="clear" w:color="auto" w:fill="auto"/>
            <w:noWrap/>
            <w:vAlign w:val="bottom"/>
            <w:hideMark/>
          </w:tcPr>
          <w:p w14:paraId="25D2DEF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rocksoleunident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25C08A8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Lepidopsettasp</w:t>
            </w:r>
            <w:proofErr w:type="spellEnd"/>
            <w:r w:rsidRPr="00905EAB">
              <w:rPr>
                <w:rFonts w:ascii="Calibri" w:eastAsia="Times New Roman" w:hAnsi="Calibri" w:cs="Times New Roman"/>
                <w:color w:val="000000"/>
              </w:rPr>
              <w:t>.</w:t>
            </w:r>
          </w:p>
        </w:tc>
      </w:tr>
      <w:tr w:rsidR="00905EAB" w:rsidRPr="00905EAB" w14:paraId="3B1DB436" w14:textId="77777777" w:rsidTr="00905EAB">
        <w:trPr>
          <w:trHeight w:val="300"/>
        </w:trPr>
        <w:tc>
          <w:tcPr>
            <w:tcW w:w="4029" w:type="dxa"/>
            <w:tcBorders>
              <w:top w:val="nil"/>
              <w:left w:val="nil"/>
              <w:bottom w:val="nil"/>
              <w:right w:val="nil"/>
            </w:tcBorders>
            <w:shd w:val="clear" w:color="auto" w:fill="auto"/>
            <w:noWrap/>
            <w:vAlign w:val="bottom"/>
            <w:hideMark/>
          </w:tcPr>
          <w:p w14:paraId="2EA11C5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Tannercrab</w:t>
            </w:r>
            <w:proofErr w:type="spellEnd"/>
          </w:p>
        </w:tc>
        <w:tc>
          <w:tcPr>
            <w:tcW w:w="3820" w:type="dxa"/>
            <w:tcBorders>
              <w:top w:val="nil"/>
              <w:left w:val="nil"/>
              <w:bottom w:val="nil"/>
              <w:right w:val="nil"/>
            </w:tcBorders>
            <w:shd w:val="clear" w:color="auto" w:fill="auto"/>
            <w:noWrap/>
            <w:vAlign w:val="bottom"/>
            <w:hideMark/>
          </w:tcPr>
          <w:p w14:paraId="75C900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Chionoecetesbairdi</w:t>
            </w:r>
            <w:proofErr w:type="spellEnd"/>
          </w:p>
        </w:tc>
      </w:tr>
      <w:tr w:rsidR="00905EAB" w:rsidRPr="00905EAB" w14:paraId="4B06D861" w14:textId="77777777" w:rsidTr="00905EAB">
        <w:trPr>
          <w:trHeight w:val="300"/>
        </w:trPr>
        <w:tc>
          <w:tcPr>
            <w:tcW w:w="4029" w:type="dxa"/>
            <w:tcBorders>
              <w:top w:val="nil"/>
              <w:left w:val="nil"/>
              <w:bottom w:val="nil"/>
              <w:right w:val="nil"/>
            </w:tcBorders>
            <w:shd w:val="clear" w:color="auto" w:fill="auto"/>
            <w:noWrap/>
            <w:vAlign w:val="bottom"/>
            <w:hideMark/>
          </w:tcPr>
          <w:p w14:paraId="7D97497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spinydogfish</w:t>
            </w:r>
            <w:proofErr w:type="spellEnd"/>
            <w:proofErr w:type="gramEnd"/>
          </w:p>
        </w:tc>
        <w:tc>
          <w:tcPr>
            <w:tcW w:w="3820" w:type="dxa"/>
            <w:tcBorders>
              <w:top w:val="nil"/>
              <w:left w:val="nil"/>
              <w:bottom w:val="nil"/>
              <w:right w:val="nil"/>
            </w:tcBorders>
            <w:shd w:val="clear" w:color="auto" w:fill="auto"/>
            <w:noWrap/>
            <w:vAlign w:val="bottom"/>
            <w:hideMark/>
          </w:tcPr>
          <w:p w14:paraId="2FEA4F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Squalusacanthias</w:t>
            </w:r>
            <w:proofErr w:type="spellEnd"/>
          </w:p>
        </w:tc>
      </w:tr>
      <w:tr w:rsidR="00905EAB" w:rsidRPr="00905EAB" w14:paraId="566CCDB2" w14:textId="77777777" w:rsidTr="00905EAB">
        <w:trPr>
          <w:trHeight w:val="300"/>
        </w:trPr>
        <w:tc>
          <w:tcPr>
            <w:tcW w:w="4029" w:type="dxa"/>
            <w:tcBorders>
              <w:top w:val="nil"/>
              <w:left w:val="nil"/>
              <w:bottom w:val="nil"/>
              <w:right w:val="nil"/>
            </w:tcBorders>
            <w:shd w:val="clear" w:color="auto" w:fill="auto"/>
            <w:noWrap/>
            <w:vAlign w:val="bottom"/>
            <w:hideMark/>
          </w:tcPr>
          <w:p w14:paraId="60A7EE2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northernrockfish</w:t>
            </w:r>
            <w:proofErr w:type="spellEnd"/>
            <w:proofErr w:type="gramEnd"/>
          </w:p>
        </w:tc>
        <w:tc>
          <w:tcPr>
            <w:tcW w:w="3820" w:type="dxa"/>
            <w:tcBorders>
              <w:top w:val="nil"/>
              <w:left w:val="nil"/>
              <w:bottom w:val="nil"/>
              <w:right w:val="nil"/>
            </w:tcBorders>
            <w:shd w:val="clear" w:color="auto" w:fill="auto"/>
            <w:noWrap/>
            <w:vAlign w:val="bottom"/>
            <w:hideMark/>
          </w:tcPr>
          <w:p w14:paraId="25695EF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Sebastespolyspinis</w:t>
            </w:r>
            <w:proofErr w:type="spellEnd"/>
          </w:p>
        </w:tc>
      </w:tr>
      <w:tr w:rsidR="00905EAB" w:rsidRPr="00905EAB" w14:paraId="37191BAA" w14:textId="77777777" w:rsidTr="00905EAB">
        <w:trPr>
          <w:trHeight w:val="300"/>
        </w:trPr>
        <w:tc>
          <w:tcPr>
            <w:tcW w:w="4029" w:type="dxa"/>
            <w:tcBorders>
              <w:top w:val="nil"/>
              <w:left w:val="nil"/>
              <w:bottom w:val="nil"/>
              <w:right w:val="nil"/>
            </w:tcBorders>
            <w:shd w:val="clear" w:color="auto" w:fill="auto"/>
            <w:noWrap/>
            <w:vAlign w:val="bottom"/>
            <w:hideMark/>
          </w:tcPr>
          <w:p w14:paraId="271C06B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magistratearmhooksquid</w:t>
            </w:r>
            <w:proofErr w:type="spellEnd"/>
            <w:proofErr w:type="gramEnd"/>
          </w:p>
        </w:tc>
        <w:tc>
          <w:tcPr>
            <w:tcW w:w="3820" w:type="dxa"/>
            <w:tcBorders>
              <w:top w:val="nil"/>
              <w:left w:val="nil"/>
              <w:bottom w:val="nil"/>
              <w:right w:val="nil"/>
            </w:tcBorders>
            <w:shd w:val="clear" w:color="auto" w:fill="auto"/>
            <w:noWrap/>
            <w:vAlign w:val="bottom"/>
            <w:hideMark/>
          </w:tcPr>
          <w:p w14:paraId="7939BD1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Berryteuthismagister</w:t>
            </w:r>
            <w:proofErr w:type="spellEnd"/>
          </w:p>
        </w:tc>
      </w:tr>
      <w:tr w:rsidR="00905EAB" w:rsidRPr="00905EAB" w14:paraId="2137BC57" w14:textId="77777777" w:rsidTr="00905EAB">
        <w:trPr>
          <w:trHeight w:val="300"/>
        </w:trPr>
        <w:tc>
          <w:tcPr>
            <w:tcW w:w="4029" w:type="dxa"/>
            <w:tcBorders>
              <w:top w:val="nil"/>
              <w:left w:val="nil"/>
              <w:bottom w:val="nil"/>
              <w:right w:val="nil"/>
            </w:tcBorders>
            <w:shd w:val="clear" w:color="auto" w:fill="auto"/>
            <w:noWrap/>
            <w:vAlign w:val="bottom"/>
            <w:hideMark/>
          </w:tcPr>
          <w:p w14:paraId="594714A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longnoseskate</w:t>
            </w:r>
            <w:proofErr w:type="spellEnd"/>
            <w:proofErr w:type="gramEnd"/>
          </w:p>
        </w:tc>
        <w:tc>
          <w:tcPr>
            <w:tcW w:w="3820" w:type="dxa"/>
            <w:tcBorders>
              <w:top w:val="nil"/>
              <w:left w:val="nil"/>
              <w:bottom w:val="nil"/>
              <w:right w:val="nil"/>
            </w:tcBorders>
            <w:shd w:val="clear" w:color="auto" w:fill="auto"/>
            <w:noWrap/>
            <w:vAlign w:val="bottom"/>
            <w:hideMark/>
          </w:tcPr>
          <w:p w14:paraId="16F0715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Rajarhina</w:t>
            </w:r>
            <w:proofErr w:type="spellEnd"/>
          </w:p>
        </w:tc>
      </w:tr>
      <w:tr w:rsidR="00905EAB" w:rsidRPr="00905EAB" w14:paraId="0450BC21" w14:textId="77777777" w:rsidTr="00905EAB">
        <w:trPr>
          <w:trHeight w:val="300"/>
        </w:trPr>
        <w:tc>
          <w:tcPr>
            <w:tcW w:w="4029" w:type="dxa"/>
            <w:tcBorders>
              <w:top w:val="nil"/>
              <w:left w:val="nil"/>
              <w:bottom w:val="nil"/>
              <w:right w:val="nil"/>
            </w:tcBorders>
            <w:shd w:val="clear" w:color="auto" w:fill="auto"/>
            <w:noWrap/>
            <w:vAlign w:val="bottom"/>
            <w:hideMark/>
          </w:tcPr>
          <w:p w14:paraId="72412ADF"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searcher</w:t>
            </w:r>
            <w:proofErr w:type="gramEnd"/>
          </w:p>
        </w:tc>
        <w:tc>
          <w:tcPr>
            <w:tcW w:w="3820" w:type="dxa"/>
            <w:tcBorders>
              <w:top w:val="nil"/>
              <w:left w:val="nil"/>
              <w:bottom w:val="nil"/>
              <w:right w:val="nil"/>
            </w:tcBorders>
            <w:shd w:val="clear" w:color="auto" w:fill="auto"/>
            <w:noWrap/>
            <w:vAlign w:val="bottom"/>
            <w:hideMark/>
          </w:tcPr>
          <w:p w14:paraId="4916A1F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Bathymastersignatus</w:t>
            </w:r>
            <w:proofErr w:type="spellEnd"/>
          </w:p>
        </w:tc>
      </w:tr>
      <w:tr w:rsidR="00905EAB" w:rsidRPr="00905EAB" w14:paraId="76F6F873" w14:textId="77777777" w:rsidTr="00905EAB">
        <w:trPr>
          <w:trHeight w:val="300"/>
        </w:trPr>
        <w:tc>
          <w:tcPr>
            <w:tcW w:w="4029" w:type="dxa"/>
            <w:tcBorders>
              <w:top w:val="nil"/>
              <w:left w:val="nil"/>
              <w:bottom w:val="nil"/>
              <w:right w:val="nil"/>
            </w:tcBorders>
            <w:shd w:val="clear" w:color="auto" w:fill="auto"/>
            <w:noWrap/>
            <w:vAlign w:val="bottom"/>
            <w:hideMark/>
          </w:tcPr>
          <w:p w14:paraId="284DFC5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darkfinsculpin</w:t>
            </w:r>
            <w:proofErr w:type="spellEnd"/>
            <w:proofErr w:type="gramEnd"/>
          </w:p>
        </w:tc>
        <w:tc>
          <w:tcPr>
            <w:tcW w:w="3820" w:type="dxa"/>
            <w:tcBorders>
              <w:top w:val="nil"/>
              <w:left w:val="nil"/>
              <w:bottom w:val="nil"/>
              <w:right w:val="nil"/>
            </w:tcBorders>
            <w:shd w:val="clear" w:color="auto" w:fill="auto"/>
            <w:noWrap/>
            <w:vAlign w:val="bottom"/>
            <w:hideMark/>
          </w:tcPr>
          <w:p w14:paraId="52D6012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Malacocottuszonurus</w:t>
            </w:r>
            <w:proofErr w:type="spellEnd"/>
          </w:p>
        </w:tc>
      </w:tr>
      <w:tr w:rsidR="00905EAB" w:rsidRPr="00905EAB" w14:paraId="42A8A98D" w14:textId="77777777" w:rsidTr="00905EAB">
        <w:trPr>
          <w:trHeight w:val="300"/>
        </w:trPr>
        <w:tc>
          <w:tcPr>
            <w:tcW w:w="4029" w:type="dxa"/>
            <w:tcBorders>
              <w:top w:val="nil"/>
              <w:left w:val="nil"/>
              <w:bottom w:val="nil"/>
              <w:right w:val="nil"/>
            </w:tcBorders>
            <w:shd w:val="clear" w:color="auto" w:fill="auto"/>
            <w:noWrap/>
            <w:vAlign w:val="bottom"/>
            <w:hideMark/>
          </w:tcPr>
          <w:p w14:paraId="7BA658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Pacificlyrecrab</w:t>
            </w:r>
            <w:proofErr w:type="spellEnd"/>
          </w:p>
        </w:tc>
        <w:tc>
          <w:tcPr>
            <w:tcW w:w="3820" w:type="dxa"/>
            <w:tcBorders>
              <w:top w:val="nil"/>
              <w:left w:val="nil"/>
              <w:bottom w:val="nil"/>
              <w:right w:val="nil"/>
            </w:tcBorders>
            <w:shd w:val="clear" w:color="auto" w:fill="auto"/>
            <w:noWrap/>
            <w:vAlign w:val="bottom"/>
            <w:hideMark/>
          </w:tcPr>
          <w:p w14:paraId="37974E6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Hyaslyratus</w:t>
            </w:r>
            <w:proofErr w:type="spellEnd"/>
          </w:p>
        </w:tc>
      </w:tr>
      <w:tr w:rsidR="00905EAB" w:rsidRPr="00905EAB" w14:paraId="3CB65886" w14:textId="77777777" w:rsidTr="00905EAB">
        <w:trPr>
          <w:trHeight w:val="300"/>
        </w:trPr>
        <w:tc>
          <w:tcPr>
            <w:tcW w:w="4029" w:type="dxa"/>
            <w:tcBorders>
              <w:top w:val="nil"/>
              <w:left w:val="nil"/>
              <w:bottom w:val="nil"/>
              <w:right w:val="nil"/>
            </w:tcBorders>
            <w:shd w:val="clear" w:color="auto" w:fill="auto"/>
            <w:noWrap/>
            <w:vAlign w:val="bottom"/>
            <w:hideMark/>
          </w:tcPr>
          <w:p w14:paraId="5B7D6D06"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bigmouthsculpin</w:t>
            </w:r>
            <w:proofErr w:type="spellEnd"/>
            <w:proofErr w:type="gramEnd"/>
          </w:p>
        </w:tc>
        <w:tc>
          <w:tcPr>
            <w:tcW w:w="3820" w:type="dxa"/>
            <w:tcBorders>
              <w:top w:val="nil"/>
              <w:left w:val="nil"/>
              <w:bottom w:val="nil"/>
              <w:right w:val="nil"/>
            </w:tcBorders>
            <w:shd w:val="clear" w:color="auto" w:fill="auto"/>
            <w:noWrap/>
            <w:vAlign w:val="bottom"/>
            <w:hideMark/>
          </w:tcPr>
          <w:p w14:paraId="75CC611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Hemitripterusbolini</w:t>
            </w:r>
            <w:proofErr w:type="spellEnd"/>
          </w:p>
        </w:tc>
      </w:tr>
      <w:tr w:rsidR="00905EAB" w:rsidRPr="00905EAB" w14:paraId="4781AE6A" w14:textId="77777777" w:rsidTr="00905EAB">
        <w:trPr>
          <w:trHeight w:val="300"/>
        </w:trPr>
        <w:tc>
          <w:tcPr>
            <w:tcW w:w="4029" w:type="dxa"/>
            <w:tcBorders>
              <w:top w:val="nil"/>
              <w:left w:val="nil"/>
              <w:bottom w:val="nil"/>
              <w:right w:val="nil"/>
            </w:tcBorders>
            <w:shd w:val="clear" w:color="auto" w:fill="auto"/>
            <w:noWrap/>
            <w:vAlign w:val="bottom"/>
            <w:hideMark/>
          </w:tcPr>
          <w:p w14:paraId="3A6ECF24"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capelin</w:t>
            </w:r>
            <w:proofErr w:type="gramEnd"/>
          </w:p>
        </w:tc>
        <w:tc>
          <w:tcPr>
            <w:tcW w:w="3820" w:type="dxa"/>
            <w:tcBorders>
              <w:top w:val="nil"/>
              <w:left w:val="nil"/>
              <w:bottom w:val="nil"/>
              <w:right w:val="nil"/>
            </w:tcBorders>
            <w:shd w:val="clear" w:color="auto" w:fill="auto"/>
            <w:noWrap/>
            <w:vAlign w:val="bottom"/>
            <w:hideMark/>
          </w:tcPr>
          <w:p w14:paraId="480D765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Mallotusvillosus</w:t>
            </w:r>
            <w:proofErr w:type="spellEnd"/>
          </w:p>
        </w:tc>
      </w:tr>
      <w:tr w:rsidR="00905EAB" w:rsidRPr="00905EAB" w14:paraId="1E157F54" w14:textId="77777777" w:rsidTr="00905EAB">
        <w:trPr>
          <w:trHeight w:val="300"/>
        </w:trPr>
        <w:tc>
          <w:tcPr>
            <w:tcW w:w="4029" w:type="dxa"/>
            <w:tcBorders>
              <w:top w:val="nil"/>
              <w:left w:val="nil"/>
              <w:bottom w:val="nil"/>
              <w:right w:val="nil"/>
            </w:tcBorders>
            <w:shd w:val="clear" w:color="auto" w:fill="auto"/>
            <w:noWrap/>
            <w:vAlign w:val="bottom"/>
            <w:hideMark/>
          </w:tcPr>
          <w:p w14:paraId="550CE4E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spinyheadsculpin</w:t>
            </w:r>
            <w:proofErr w:type="spellEnd"/>
            <w:proofErr w:type="gramEnd"/>
          </w:p>
        </w:tc>
        <w:tc>
          <w:tcPr>
            <w:tcW w:w="3820" w:type="dxa"/>
            <w:tcBorders>
              <w:top w:val="nil"/>
              <w:left w:val="nil"/>
              <w:bottom w:val="nil"/>
              <w:right w:val="nil"/>
            </w:tcBorders>
            <w:shd w:val="clear" w:color="auto" w:fill="auto"/>
            <w:noWrap/>
            <w:vAlign w:val="bottom"/>
            <w:hideMark/>
          </w:tcPr>
          <w:p w14:paraId="6AB7892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Dasycottussetiger</w:t>
            </w:r>
            <w:proofErr w:type="spellEnd"/>
          </w:p>
        </w:tc>
      </w:tr>
      <w:tr w:rsidR="00905EAB" w:rsidRPr="00905EAB" w14:paraId="4E4EE525" w14:textId="77777777" w:rsidTr="00905EAB">
        <w:trPr>
          <w:trHeight w:val="300"/>
        </w:trPr>
        <w:tc>
          <w:tcPr>
            <w:tcW w:w="4029" w:type="dxa"/>
            <w:tcBorders>
              <w:top w:val="nil"/>
              <w:left w:val="nil"/>
              <w:bottom w:val="nil"/>
              <w:right w:val="nil"/>
            </w:tcBorders>
            <w:shd w:val="clear" w:color="auto" w:fill="auto"/>
            <w:noWrap/>
            <w:vAlign w:val="bottom"/>
            <w:hideMark/>
          </w:tcPr>
          <w:p w14:paraId="39C26B0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shortfineelpout</w:t>
            </w:r>
            <w:proofErr w:type="spellEnd"/>
            <w:proofErr w:type="gramEnd"/>
          </w:p>
        </w:tc>
        <w:tc>
          <w:tcPr>
            <w:tcW w:w="3820" w:type="dxa"/>
            <w:tcBorders>
              <w:top w:val="nil"/>
              <w:left w:val="nil"/>
              <w:bottom w:val="nil"/>
              <w:right w:val="nil"/>
            </w:tcBorders>
            <w:shd w:val="clear" w:color="auto" w:fill="auto"/>
            <w:noWrap/>
            <w:vAlign w:val="bottom"/>
            <w:hideMark/>
          </w:tcPr>
          <w:p w14:paraId="729161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Lycodesbrevipes</w:t>
            </w:r>
            <w:proofErr w:type="spellEnd"/>
          </w:p>
        </w:tc>
      </w:tr>
      <w:tr w:rsidR="00905EAB" w:rsidRPr="00905EAB" w14:paraId="44ED027A" w14:textId="77777777" w:rsidTr="00905EAB">
        <w:trPr>
          <w:trHeight w:val="300"/>
        </w:trPr>
        <w:tc>
          <w:tcPr>
            <w:tcW w:w="4029" w:type="dxa"/>
            <w:tcBorders>
              <w:top w:val="nil"/>
              <w:left w:val="nil"/>
              <w:bottom w:val="nil"/>
              <w:right w:val="nil"/>
            </w:tcBorders>
            <w:shd w:val="clear" w:color="auto" w:fill="auto"/>
            <w:noWrap/>
            <w:vAlign w:val="bottom"/>
            <w:hideMark/>
          </w:tcPr>
          <w:p w14:paraId="43B9A7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wattledeelpout</w:t>
            </w:r>
            <w:proofErr w:type="spellEnd"/>
            <w:proofErr w:type="gramEnd"/>
          </w:p>
        </w:tc>
        <w:tc>
          <w:tcPr>
            <w:tcW w:w="3820" w:type="dxa"/>
            <w:tcBorders>
              <w:top w:val="nil"/>
              <w:left w:val="nil"/>
              <w:bottom w:val="nil"/>
              <w:right w:val="nil"/>
            </w:tcBorders>
            <w:shd w:val="clear" w:color="auto" w:fill="auto"/>
            <w:noWrap/>
            <w:vAlign w:val="bottom"/>
            <w:hideMark/>
          </w:tcPr>
          <w:p w14:paraId="44567C5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Lycodespalearis</w:t>
            </w:r>
            <w:proofErr w:type="spellEnd"/>
          </w:p>
        </w:tc>
      </w:tr>
      <w:tr w:rsidR="00905EAB" w:rsidRPr="00905EAB" w14:paraId="428C8C54" w14:textId="77777777" w:rsidTr="00905EAB">
        <w:trPr>
          <w:trHeight w:val="300"/>
        </w:trPr>
        <w:tc>
          <w:tcPr>
            <w:tcW w:w="4029" w:type="dxa"/>
            <w:tcBorders>
              <w:top w:val="nil"/>
              <w:left w:val="nil"/>
              <w:bottom w:val="nil"/>
              <w:right w:val="nil"/>
            </w:tcBorders>
            <w:shd w:val="clear" w:color="auto" w:fill="auto"/>
            <w:noWrap/>
            <w:vAlign w:val="bottom"/>
            <w:hideMark/>
          </w:tcPr>
          <w:p w14:paraId="5384D93C"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lingcod</w:t>
            </w:r>
            <w:proofErr w:type="gramEnd"/>
          </w:p>
        </w:tc>
        <w:tc>
          <w:tcPr>
            <w:tcW w:w="3820" w:type="dxa"/>
            <w:tcBorders>
              <w:top w:val="nil"/>
              <w:left w:val="nil"/>
              <w:bottom w:val="nil"/>
              <w:right w:val="nil"/>
            </w:tcBorders>
            <w:shd w:val="clear" w:color="auto" w:fill="auto"/>
            <w:noWrap/>
            <w:vAlign w:val="bottom"/>
            <w:hideMark/>
          </w:tcPr>
          <w:p w14:paraId="2A8EC79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Ophiodonelongatus</w:t>
            </w:r>
            <w:proofErr w:type="spellEnd"/>
          </w:p>
        </w:tc>
      </w:tr>
      <w:tr w:rsidR="00905EAB" w:rsidRPr="00905EAB" w14:paraId="4653B19C" w14:textId="77777777" w:rsidTr="00905EAB">
        <w:trPr>
          <w:trHeight w:val="300"/>
        </w:trPr>
        <w:tc>
          <w:tcPr>
            <w:tcW w:w="4029" w:type="dxa"/>
            <w:tcBorders>
              <w:top w:val="nil"/>
              <w:left w:val="nil"/>
              <w:bottom w:val="nil"/>
              <w:right w:val="nil"/>
            </w:tcBorders>
            <w:shd w:val="clear" w:color="auto" w:fill="auto"/>
            <w:noWrap/>
            <w:vAlign w:val="bottom"/>
            <w:hideMark/>
          </w:tcPr>
          <w:p w14:paraId="24F0587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redbandedrockfish</w:t>
            </w:r>
            <w:proofErr w:type="spellEnd"/>
            <w:proofErr w:type="gramEnd"/>
          </w:p>
        </w:tc>
        <w:tc>
          <w:tcPr>
            <w:tcW w:w="3820" w:type="dxa"/>
            <w:tcBorders>
              <w:top w:val="nil"/>
              <w:left w:val="nil"/>
              <w:bottom w:val="nil"/>
              <w:right w:val="nil"/>
            </w:tcBorders>
            <w:shd w:val="clear" w:color="auto" w:fill="auto"/>
            <w:noWrap/>
            <w:vAlign w:val="bottom"/>
            <w:hideMark/>
          </w:tcPr>
          <w:p w14:paraId="337FBBC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Sebastesbabcocki</w:t>
            </w:r>
            <w:proofErr w:type="spellEnd"/>
          </w:p>
        </w:tc>
      </w:tr>
      <w:tr w:rsidR="00905EAB" w:rsidRPr="00905EAB" w14:paraId="5975D018" w14:textId="77777777" w:rsidTr="00905EAB">
        <w:trPr>
          <w:trHeight w:val="300"/>
        </w:trPr>
        <w:tc>
          <w:tcPr>
            <w:tcW w:w="4029" w:type="dxa"/>
            <w:tcBorders>
              <w:top w:val="nil"/>
              <w:left w:val="nil"/>
              <w:bottom w:val="nil"/>
              <w:right w:val="nil"/>
            </w:tcBorders>
            <w:shd w:val="clear" w:color="auto" w:fill="auto"/>
            <w:noWrap/>
            <w:vAlign w:val="bottom"/>
            <w:hideMark/>
          </w:tcPr>
          <w:p w14:paraId="13D1923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bigskate</w:t>
            </w:r>
            <w:proofErr w:type="spellEnd"/>
            <w:proofErr w:type="gramEnd"/>
          </w:p>
        </w:tc>
        <w:tc>
          <w:tcPr>
            <w:tcW w:w="3820" w:type="dxa"/>
            <w:tcBorders>
              <w:top w:val="nil"/>
              <w:left w:val="nil"/>
              <w:bottom w:val="nil"/>
              <w:right w:val="nil"/>
            </w:tcBorders>
            <w:shd w:val="clear" w:color="auto" w:fill="auto"/>
            <w:noWrap/>
            <w:vAlign w:val="bottom"/>
            <w:hideMark/>
          </w:tcPr>
          <w:p w14:paraId="69E38B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Rajabinoculata</w:t>
            </w:r>
            <w:proofErr w:type="spellEnd"/>
          </w:p>
        </w:tc>
      </w:tr>
      <w:tr w:rsidR="00905EAB" w:rsidRPr="00905EAB" w14:paraId="6503FCE7" w14:textId="77777777" w:rsidTr="00905EAB">
        <w:trPr>
          <w:trHeight w:val="300"/>
        </w:trPr>
        <w:tc>
          <w:tcPr>
            <w:tcW w:w="4029" w:type="dxa"/>
            <w:tcBorders>
              <w:top w:val="nil"/>
              <w:left w:val="nil"/>
              <w:bottom w:val="nil"/>
              <w:right w:val="nil"/>
            </w:tcBorders>
            <w:shd w:val="clear" w:color="auto" w:fill="auto"/>
            <w:noWrap/>
            <w:vAlign w:val="bottom"/>
            <w:hideMark/>
          </w:tcPr>
          <w:p w14:paraId="17BD062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buttersole</w:t>
            </w:r>
            <w:proofErr w:type="spellEnd"/>
            <w:proofErr w:type="gramEnd"/>
          </w:p>
        </w:tc>
        <w:tc>
          <w:tcPr>
            <w:tcW w:w="3820" w:type="dxa"/>
            <w:tcBorders>
              <w:top w:val="nil"/>
              <w:left w:val="nil"/>
              <w:bottom w:val="nil"/>
              <w:right w:val="nil"/>
            </w:tcBorders>
            <w:shd w:val="clear" w:color="auto" w:fill="auto"/>
            <w:noWrap/>
            <w:vAlign w:val="bottom"/>
            <w:hideMark/>
          </w:tcPr>
          <w:p w14:paraId="49A1F3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Isopsettaisolepis</w:t>
            </w:r>
            <w:proofErr w:type="spellEnd"/>
          </w:p>
        </w:tc>
      </w:tr>
      <w:tr w:rsidR="00905EAB" w:rsidRPr="00905EAB" w14:paraId="4496E2E7" w14:textId="77777777" w:rsidTr="00905EAB">
        <w:trPr>
          <w:trHeight w:val="300"/>
        </w:trPr>
        <w:tc>
          <w:tcPr>
            <w:tcW w:w="4029" w:type="dxa"/>
            <w:tcBorders>
              <w:top w:val="nil"/>
              <w:left w:val="nil"/>
              <w:bottom w:val="nil"/>
              <w:right w:val="nil"/>
            </w:tcBorders>
            <w:shd w:val="clear" w:color="auto" w:fill="auto"/>
            <w:noWrap/>
            <w:vAlign w:val="bottom"/>
            <w:hideMark/>
          </w:tcPr>
          <w:p w14:paraId="650A0A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greatsculpin</w:t>
            </w:r>
            <w:proofErr w:type="spellEnd"/>
            <w:proofErr w:type="gramEnd"/>
          </w:p>
        </w:tc>
        <w:tc>
          <w:tcPr>
            <w:tcW w:w="3820" w:type="dxa"/>
            <w:tcBorders>
              <w:top w:val="nil"/>
              <w:left w:val="nil"/>
              <w:bottom w:val="nil"/>
              <w:right w:val="nil"/>
            </w:tcBorders>
            <w:shd w:val="clear" w:color="auto" w:fill="auto"/>
            <w:noWrap/>
            <w:vAlign w:val="bottom"/>
            <w:hideMark/>
          </w:tcPr>
          <w:p w14:paraId="4D33502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Myoxocephaluspolyacanthocephalus</w:t>
            </w:r>
            <w:proofErr w:type="spellEnd"/>
          </w:p>
        </w:tc>
      </w:tr>
      <w:tr w:rsidR="00905EAB" w:rsidRPr="00905EAB" w14:paraId="1C341EA8" w14:textId="77777777" w:rsidTr="00905EAB">
        <w:trPr>
          <w:trHeight w:val="300"/>
        </w:trPr>
        <w:tc>
          <w:tcPr>
            <w:tcW w:w="4029" w:type="dxa"/>
            <w:tcBorders>
              <w:top w:val="nil"/>
              <w:left w:val="nil"/>
              <w:bottom w:val="nil"/>
              <w:right w:val="nil"/>
            </w:tcBorders>
            <w:shd w:val="clear" w:color="auto" w:fill="auto"/>
            <w:noWrap/>
            <w:vAlign w:val="bottom"/>
            <w:hideMark/>
          </w:tcPr>
          <w:p w14:paraId="6B8B7F9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shortrakerrockfish</w:t>
            </w:r>
            <w:proofErr w:type="spellEnd"/>
            <w:proofErr w:type="gramEnd"/>
          </w:p>
        </w:tc>
        <w:tc>
          <w:tcPr>
            <w:tcW w:w="3820" w:type="dxa"/>
            <w:tcBorders>
              <w:top w:val="nil"/>
              <w:left w:val="nil"/>
              <w:bottom w:val="nil"/>
              <w:right w:val="nil"/>
            </w:tcBorders>
            <w:shd w:val="clear" w:color="auto" w:fill="auto"/>
            <w:noWrap/>
            <w:vAlign w:val="bottom"/>
            <w:hideMark/>
          </w:tcPr>
          <w:p w14:paraId="61ABF07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Sebastesborealis</w:t>
            </w:r>
            <w:proofErr w:type="spellEnd"/>
          </w:p>
        </w:tc>
      </w:tr>
      <w:tr w:rsidR="00905EAB" w:rsidRPr="00905EAB" w14:paraId="4FCD1E3F" w14:textId="77777777" w:rsidTr="00905EAB">
        <w:trPr>
          <w:trHeight w:val="300"/>
        </w:trPr>
        <w:tc>
          <w:tcPr>
            <w:tcW w:w="4029" w:type="dxa"/>
            <w:tcBorders>
              <w:top w:val="nil"/>
              <w:left w:val="nil"/>
              <w:bottom w:val="nil"/>
              <w:right w:val="nil"/>
            </w:tcBorders>
            <w:shd w:val="clear" w:color="auto" w:fill="auto"/>
            <w:noWrap/>
            <w:vAlign w:val="bottom"/>
            <w:hideMark/>
          </w:tcPr>
          <w:p w14:paraId="1688D35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harlequinrockfish</w:t>
            </w:r>
            <w:proofErr w:type="spellEnd"/>
            <w:proofErr w:type="gramEnd"/>
          </w:p>
        </w:tc>
        <w:tc>
          <w:tcPr>
            <w:tcW w:w="3820" w:type="dxa"/>
            <w:tcBorders>
              <w:top w:val="nil"/>
              <w:left w:val="nil"/>
              <w:bottom w:val="nil"/>
              <w:right w:val="nil"/>
            </w:tcBorders>
            <w:shd w:val="clear" w:color="auto" w:fill="auto"/>
            <w:noWrap/>
            <w:vAlign w:val="bottom"/>
            <w:hideMark/>
          </w:tcPr>
          <w:p w14:paraId="1A1FC4C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Sebastesvariegatus</w:t>
            </w:r>
            <w:proofErr w:type="spellEnd"/>
          </w:p>
        </w:tc>
      </w:tr>
      <w:tr w:rsidR="00905EAB" w:rsidRPr="00905EAB" w14:paraId="766DE45B" w14:textId="77777777" w:rsidTr="00905EAB">
        <w:trPr>
          <w:trHeight w:val="300"/>
        </w:trPr>
        <w:tc>
          <w:tcPr>
            <w:tcW w:w="4029" w:type="dxa"/>
            <w:tcBorders>
              <w:top w:val="nil"/>
              <w:left w:val="nil"/>
              <w:bottom w:val="nil"/>
              <w:right w:val="nil"/>
            </w:tcBorders>
            <w:shd w:val="clear" w:color="auto" w:fill="auto"/>
            <w:noWrap/>
            <w:vAlign w:val="bottom"/>
            <w:hideMark/>
          </w:tcPr>
          <w:p w14:paraId="0B0E3ED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Beringskate</w:t>
            </w:r>
            <w:proofErr w:type="spellEnd"/>
          </w:p>
        </w:tc>
        <w:tc>
          <w:tcPr>
            <w:tcW w:w="3820" w:type="dxa"/>
            <w:tcBorders>
              <w:top w:val="nil"/>
              <w:left w:val="nil"/>
              <w:bottom w:val="nil"/>
              <w:right w:val="nil"/>
            </w:tcBorders>
            <w:shd w:val="clear" w:color="auto" w:fill="auto"/>
            <w:noWrap/>
            <w:vAlign w:val="bottom"/>
            <w:hideMark/>
          </w:tcPr>
          <w:p w14:paraId="3C8C88E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Bathyrajainterrupta</w:t>
            </w:r>
            <w:proofErr w:type="spellEnd"/>
          </w:p>
        </w:tc>
      </w:tr>
      <w:tr w:rsidR="00905EAB" w:rsidRPr="00905EAB" w14:paraId="08CCCBB0" w14:textId="77777777" w:rsidTr="00905EAB">
        <w:trPr>
          <w:trHeight w:val="300"/>
        </w:trPr>
        <w:tc>
          <w:tcPr>
            <w:tcW w:w="4029" w:type="dxa"/>
            <w:tcBorders>
              <w:top w:val="nil"/>
              <w:left w:val="nil"/>
              <w:bottom w:val="nil"/>
              <w:right w:val="nil"/>
            </w:tcBorders>
            <w:shd w:val="clear" w:color="auto" w:fill="auto"/>
            <w:noWrap/>
            <w:vAlign w:val="bottom"/>
            <w:hideMark/>
          </w:tcPr>
          <w:p w14:paraId="70DE655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sharpchinrockfish</w:t>
            </w:r>
            <w:proofErr w:type="spellEnd"/>
            <w:proofErr w:type="gramEnd"/>
          </w:p>
        </w:tc>
        <w:tc>
          <w:tcPr>
            <w:tcW w:w="3820" w:type="dxa"/>
            <w:tcBorders>
              <w:top w:val="nil"/>
              <w:left w:val="nil"/>
              <w:bottom w:val="nil"/>
              <w:right w:val="nil"/>
            </w:tcBorders>
            <w:shd w:val="clear" w:color="auto" w:fill="auto"/>
            <w:noWrap/>
            <w:vAlign w:val="bottom"/>
            <w:hideMark/>
          </w:tcPr>
          <w:p w14:paraId="1EE315E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Sebasteszacentrus</w:t>
            </w:r>
            <w:proofErr w:type="spellEnd"/>
          </w:p>
        </w:tc>
      </w:tr>
      <w:tr w:rsidR="00905EAB" w:rsidRPr="00905EAB" w14:paraId="39436B99" w14:textId="77777777" w:rsidTr="00905EAB">
        <w:trPr>
          <w:trHeight w:val="300"/>
        </w:trPr>
        <w:tc>
          <w:tcPr>
            <w:tcW w:w="4029" w:type="dxa"/>
            <w:tcBorders>
              <w:top w:val="nil"/>
              <w:left w:val="nil"/>
              <w:bottom w:val="nil"/>
              <w:right w:val="nil"/>
            </w:tcBorders>
            <w:shd w:val="clear" w:color="auto" w:fill="auto"/>
            <w:noWrap/>
            <w:vAlign w:val="bottom"/>
            <w:hideMark/>
          </w:tcPr>
          <w:p w14:paraId="33AEE7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Atkamackerel</w:t>
            </w:r>
            <w:proofErr w:type="spellEnd"/>
          </w:p>
        </w:tc>
        <w:tc>
          <w:tcPr>
            <w:tcW w:w="3820" w:type="dxa"/>
            <w:tcBorders>
              <w:top w:val="nil"/>
              <w:left w:val="nil"/>
              <w:bottom w:val="nil"/>
              <w:right w:val="nil"/>
            </w:tcBorders>
            <w:shd w:val="clear" w:color="auto" w:fill="auto"/>
            <w:noWrap/>
            <w:vAlign w:val="bottom"/>
            <w:hideMark/>
          </w:tcPr>
          <w:p w14:paraId="57ECFA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Pleurogrammusmonopterygius</w:t>
            </w:r>
            <w:proofErr w:type="spellEnd"/>
          </w:p>
        </w:tc>
      </w:tr>
      <w:tr w:rsidR="00905EAB" w:rsidRPr="00905EAB" w14:paraId="6E398408" w14:textId="77777777" w:rsidTr="00905EAB">
        <w:trPr>
          <w:trHeight w:val="300"/>
        </w:trPr>
        <w:tc>
          <w:tcPr>
            <w:tcW w:w="4029" w:type="dxa"/>
            <w:tcBorders>
              <w:top w:val="nil"/>
              <w:left w:val="nil"/>
              <w:bottom w:val="nil"/>
              <w:right w:val="nil"/>
            </w:tcBorders>
            <w:shd w:val="clear" w:color="auto" w:fill="auto"/>
            <w:noWrap/>
            <w:vAlign w:val="bottom"/>
            <w:hideMark/>
          </w:tcPr>
          <w:p w14:paraId="6A83903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prowfish</w:t>
            </w:r>
            <w:proofErr w:type="spellEnd"/>
            <w:proofErr w:type="gramEnd"/>
          </w:p>
        </w:tc>
        <w:tc>
          <w:tcPr>
            <w:tcW w:w="3820" w:type="dxa"/>
            <w:tcBorders>
              <w:top w:val="nil"/>
              <w:left w:val="nil"/>
              <w:bottom w:val="nil"/>
              <w:right w:val="nil"/>
            </w:tcBorders>
            <w:shd w:val="clear" w:color="auto" w:fill="auto"/>
            <w:noWrap/>
            <w:vAlign w:val="bottom"/>
            <w:hideMark/>
          </w:tcPr>
          <w:p w14:paraId="54417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Zaprorasilenus</w:t>
            </w:r>
            <w:proofErr w:type="spellEnd"/>
          </w:p>
        </w:tc>
      </w:tr>
      <w:tr w:rsidR="00905EAB" w:rsidRPr="00905EAB" w14:paraId="7A9EFAAE" w14:textId="77777777" w:rsidTr="00905EAB">
        <w:trPr>
          <w:trHeight w:val="300"/>
        </w:trPr>
        <w:tc>
          <w:tcPr>
            <w:tcW w:w="4029" w:type="dxa"/>
            <w:tcBorders>
              <w:top w:val="nil"/>
              <w:left w:val="nil"/>
              <w:bottom w:val="nil"/>
              <w:right w:val="nil"/>
            </w:tcBorders>
            <w:shd w:val="clear" w:color="auto" w:fill="auto"/>
            <w:noWrap/>
            <w:vAlign w:val="bottom"/>
            <w:hideMark/>
          </w:tcPr>
          <w:p w14:paraId="2F8B1FB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Englishsole</w:t>
            </w:r>
            <w:proofErr w:type="spellEnd"/>
          </w:p>
        </w:tc>
        <w:tc>
          <w:tcPr>
            <w:tcW w:w="3820" w:type="dxa"/>
            <w:tcBorders>
              <w:top w:val="nil"/>
              <w:left w:val="nil"/>
              <w:bottom w:val="nil"/>
              <w:right w:val="nil"/>
            </w:tcBorders>
            <w:shd w:val="clear" w:color="auto" w:fill="auto"/>
            <w:noWrap/>
            <w:vAlign w:val="bottom"/>
            <w:hideMark/>
          </w:tcPr>
          <w:p w14:paraId="074B9BA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Parophrysvetulus</w:t>
            </w:r>
            <w:proofErr w:type="spellEnd"/>
          </w:p>
        </w:tc>
      </w:tr>
      <w:tr w:rsidR="00905EAB" w:rsidRPr="00905EAB" w14:paraId="4366BA0F" w14:textId="77777777" w:rsidTr="00905EAB">
        <w:trPr>
          <w:trHeight w:val="300"/>
        </w:trPr>
        <w:tc>
          <w:tcPr>
            <w:tcW w:w="4029" w:type="dxa"/>
            <w:tcBorders>
              <w:top w:val="nil"/>
              <w:left w:val="nil"/>
              <w:bottom w:val="nil"/>
              <w:right w:val="nil"/>
            </w:tcBorders>
            <w:shd w:val="clear" w:color="auto" w:fill="auto"/>
            <w:noWrap/>
            <w:vAlign w:val="bottom"/>
            <w:hideMark/>
          </w:tcPr>
          <w:p w14:paraId="4003DB1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Aleutianskate</w:t>
            </w:r>
            <w:proofErr w:type="spellEnd"/>
          </w:p>
        </w:tc>
        <w:tc>
          <w:tcPr>
            <w:tcW w:w="3820" w:type="dxa"/>
            <w:tcBorders>
              <w:top w:val="nil"/>
              <w:left w:val="nil"/>
              <w:bottom w:val="nil"/>
              <w:right w:val="nil"/>
            </w:tcBorders>
            <w:shd w:val="clear" w:color="auto" w:fill="auto"/>
            <w:noWrap/>
            <w:vAlign w:val="bottom"/>
            <w:hideMark/>
          </w:tcPr>
          <w:p w14:paraId="6EF837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Bathyrajaaleutica</w:t>
            </w:r>
            <w:proofErr w:type="spellEnd"/>
          </w:p>
        </w:tc>
      </w:tr>
      <w:tr w:rsidR="00905EAB" w:rsidRPr="00905EAB" w14:paraId="54FDF66B" w14:textId="77777777" w:rsidTr="00905EAB">
        <w:trPr>
          <w:trHeight w:val="300"/>
        </w:trPr>
        <w:tc>
          <w:tcPr>
            <w:tcW w:w="4029" w:type="dxa"/>
            <w:tcBorders>
              <w:top w:val="nil"/>
              <w:left w:val="nil"/>
              <w:bottom w:val="nil"/>
              <w:right w:val="nil"/>
            </w:tcBorders>
            <w:shd w:val="clear" w:color="auto" w:fill="auto"/>
            <w:noWrap/>
            <w:vAlign w:val="bottom"/>
            <w:hideMark/>
          </w:tcPr>
          <w:p w14:paraId="56FCB49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giantgrenadier</w:t>
            </w:r>
            <w:proofErr w:type="spellEnd"/>
            <w:proofErr w:type="gramEnd"/>
          </w:p>
        </w:tc>
        <w:tc>
          <w:tcPr>
            <w:tcW w:w="3820" w:type="dxa"/>
            <w:tcBorders>
              <w:top w:val="nil"/>
              <w:left w:val="nil"/>
              <w:bottom w:val="nil"/>
              <w:right w:val="nil"/>
            </w:tcBorders>
            <w:shd w:val="clear" w:color="auto" w:fill="auto"/>
            <w:noWrap/>
            <w:vAlign w:val="bottom"/>
            <w:hideMark/>
          </w:tcPr>
          <w:p w14:paraId="37A8778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Albatrossiapectoralis</w:t>
            </w:r>
            <w:proofErr w:type="spellEnd"/>
          </w:p>
        </w:tc>
      </w:tr>
      <w:tr w:rsidR="00905EAB" w:rsidRPr="00905EAB" w14:paraId="3AE548E9" w14:textId="77777777" w:rsidTr="00905EAB">
        <w:trPr>
          <w:trHeight w:val="300"/>
        </w:trPr>
        <w:tc>
          <w:tcPr>
            <w:tcW w:w="4029" w:type="dxa"/>
            <w:tcBorders>
              <w:top w:val="nil"/>
              <w:left w:val="nil"/>
              <w:bottom w:val="nil"/>
              <w:right w:val="nil"/>
            </w:tcBorders>
            <w:shd w:val="clear" w:color="auto" w:fill="auto"/>
            <w:noWrap/>
            <w:vAlign w:val="bottom"/>
            <w:hideMark/>
          </w:tcPr>
          <w:p w14:paraId="2DE33D3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silvergrayrockfish</w:t>
            </w:r>
            <w:proofErr w:type="spellEnd"/>
            <w:proofErr w:type="gramEnd"/>
          </w:p>
        </w:tc>
        <w:tc>
          <w:tcPr>
            <w:tcW w:w="3820" w:type="dxa"/>
            <w:tcBorders>
              <w:top w:val="nil"/>
              <w:left w:val="nil"/>
              <w:bottom w:val="nil"/>
              <w:right w:val="nil"/>
            </w:tcBorders>
            <w:shd w:val="clear" w:color="auto" w:fill="auto"/>
            <w:noWrap/>
            <w:vAlign w:val="bottom"/>
            <w:hideMark/>
          </w:tcPr>
          <w:p w14:paraId="01AF3D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Sebastesbrevispinis</w:t>
            </w:r>
            <w:proofErr w:type="spellEnd"/>
          </w:p>
        </w:tc>
      </w:tr>
      <w:tr w:rsidR="00905EAB" w:rsidRPr="00905EAB" w14:paraId="26A4B531" w14:textId="77777777" w:rsidTr="00905EAB">
        <w:trPr>
          <w:trHeight w:val="300"/>
        </w:trPr>
        <w:tc>
          <w:tcPr>
            <w:tcW w:w="4029" w:type="dxa"/>
            <w:tcBorders>
              <w:top w:val="nil"/>
              <w:left w:val="nil"/>
              <w:bottom w:val="nil"/>
              <w:right w:val="nil"/>
            </w:tcBorders>
            <w:shd w:val="clear" w:color="auto" w:fill="auto"/>
            <w:noWrap/>
            <w:vAlign w:val="bottom"/>
            <w:hideMark/>
          </w:tcPr>
          <w:p w14:paraId="092AF5A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kelpgreenling</w:t>
            </w:r>
            <w:proofErr w:type="spellEnd"/>
            <w:proofErr w:type="gramEnd"/>
          </w:p>
        </w:tc>
        <w:tc>
          <w:tcPr>
            <w:tcW w:w="3820" w:type="dxa"/>
            <w:tcBorders>
              <w:top w:val="nil"/>
              <w:left w:val="nil"/>
              <w:bottom w:val="nil"/>
              <w:right w:val="nil"/>
            </w:tcBorders>
            <w:shd w:val="clear" w:color="auto" w:fill="auto"/>
            <w:noWrap/>
            <w:vAlign w:val="bottom"/>
            <w:hideMark/>
          </w:tcPr>
          <w:p w14:paraId="501DE9F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Hexagrammosdecagrammus</w:t>
            </w:r>
            <w:proofErr w:type="spellEnd"/>
          </w:p>
        </w:tc>
      </w:tr>
      <w:tr w:rsidR="00905EAB" w:rsidRPr="00905EAB" w14:paraId="0BAA1CAC" w14:textId="77777777" w:rsidTr="00905EAB">
        <w:trPr>
          <w:trHeight w:val="300"/>
        </w:trPr>
        <w:tc>
          <w:tcPr>
            <w:tcW w:w="4029" w:type="dxa"/>
            <w:tcBorders>
              <w:top w:val="nil"/>
              <w:left w:val="nil"/>
              <w:bottom w:val="nil"/>
              <w:right w:val="nil"/>
            </w:tcBorders>
            <w:shd w:val="clear" w:color="auto" w:fill="auto"/>
            <w:noWrap/>
            <w:vAlign w:val="bottom"/>
            <w:hideMark/>
          </w:tcPr>
          <w:p w14:paraId="17C7EF3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yellowfinsole</w:t>
            </w:r>
            <w:proofErr w:type="spellEnd"/>
            <w:proofErr w:type="gramEnd"/>
          </w:p>
        </w:tc>
        <w:tc>
          <w:tcPr>
            <w:tcW w:w="3820" w:type="dxa"/>
            <w:tcBorders>
              <w:top w:val="nil"/>
              <w:left w:val="nil"/>
              <w:bottom w:val="nil"/>
              <w:right w:val="nil"/>
            </w:tcBorders>
            <w:shd w:val="clear" w:color="auto" w:fill="auto"/>
            <w:noWrap/>
            <w:vAlign w:val="bottom"/>
            <w:hideMark/>
          </w:tcPr>
          <w:p w14:paraId="6C30153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Limandaaspera</w:t>
            </w:r>
            <w:proofErr w:type="spellEnd"/>
          </w:p>
        </w:tc>
      </w:tr>
      <w:tr w:rsidR="00905EAB" w:rsidRPr="00905EAB" w14:paraId="33066B07" w14:textId="77777777" w:rsidTr="00905EAB">
        <w:trPr>
          <w:trHeight w:val="300"/>
        </w:trPr>
        <w:tc>
          <w:tcPr>
            <w:tcW w:w="4029" w:type="dxa"/>
            <w:tcBorders>
              <w:top w:val="nil"/>
              <w:left w:val="nil"/>
              <w:bottom w:val="nil"/>
              <w:right w:val="nil"/>
            </w:tcBorders>
            <w:shd w:val="clear" w:color="auto" w:fill="auto"/>
            <w:noWrap/>
            <w:vAlign w:val="bottom"/>
            <w:hideMark/>
          </w:tcPr>
          <w:p w14:paraId="181AAF8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Pacificherring</w:t>
            </w:r>
            <w:proofErr w:type="spellEnd"/>
          </w:p>
        </w:tc>
        <w:tc>
          <w:tcPr>
            <w:tcW w:w="3820" w:type="dxa"/>
            <w:tcBorders>
              <w:top w:val="nil"/>
              <w:left w:val="nil"/>
              <w:bottom w:val="nil"/>
              <w:right w:val="nil"/>
            </w:tcBorders>
            <w:shd w:val="clear" w:color="auto" w:fill="auto"/>
            <w:noWrap/>
            <w:vAlign w:val="bottom"/>
            <w:hideMark/>
          </w:tcPr>
          <w:p w14:paraId="52CD8F7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Clupeapallasi</w:t>
            </w:r>
            <w:proofErr w:type="spellEnd"/>
          </w:p>
        </w:tc>
      </w:tr>
      <w:tr w:rsidR="00905EAB" w:rsidRPr="00905EAB" w14:paraId="363DB5C6" w14:textId="77777777" w:rsidTr="00905EAB">
        <w:trPr>
          <w:trHeight w:val="300"/>
        </w:trPr>
        <w:tc>
          <w:tcPr>
            <w:tcW w:w="4029" w:type="dxa"/>
            <w:tcBorders>
              <w:top w:val="nil"/>
              <w:left w:val="nil"/>
              <w:bottom w:val="nil"/>
              <w:right w:val="nil"/>
            </w:tcBorders>
            <w:shd w:val="clear" w:color="auto" w:fill="auto"/>
            <w:noWrap/>
            <w:vAlign w:val="bottom"/>
            <w:hideMark/>
          </w:tcPr>
          <w:p w14:paraId="1844C3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starryflounder</w:t>
            </w:r>
            <w:proofErr w:type="spellEnd"/>
            <w:proofErr w:type="gramEnd"/>
          </w:p>
        </w:tc>
        <w:tc>
          <w:tcPr>
            <w:tcW w:w="3820" w:type="dxa"/>
            <w:tcBorders>
              <w:top w:val="nil"/>
              <w:left w:val="nil"/>
              <w:bottom w:val="nil"/>
              <w:right w:val="nil"/>
            </w:tcBorders>
            <w:shd w:val="clear" w:color="auto" w:fill="auto"/>
            <w:noWrap/>
            <w:vAlign w:val="bottom"/>
            <w:hideMark/>
          </w:tcPr>
          <w:p w14:paraId="210775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Platichthysstellatus</w:t>
            </w:r>
            <w:proofErr w:type="spellEnd"/>
          </w:p>
        </w:tc>
      </w:tr>
      <w:tr w:rsidR="00905EAB" w:rsidRPr="00905EAB" w14:paraId="3DCD9A42" w14:textId="77777777" w:rsidTr="00905EAB">
        <w:trPr>
          <w:trHeight w:val="300"/>
        </w:trPr>
        <w:tc>
          <w:tcPr>
            <w:tcW w:w="4029" w:type="dxa"/>
            <w:tcBorders>
              <w:top w:val="nil"/>
              <w:left w:val="nil"/>
              <w:bottom w:val="nil"/>
              <w:right w:val="nil"/>
            </w:tcBorders>
            <w:shd w:val="clear" w:color="auto" w:fill="auto"/>
            <w:noWrap/>
            <w:vAlign w:val="bottom"/>
            <w:hideMark/>
          </w:tcPr>
          <w:p w14:paraId="7873310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slendersole</w:t>
            </w:r>
            <w:proofErr w:type="spellEnd"/>
            <w:proofErr w:type="gramEnd"/>
          </w:p>
        </w:tc>
        <w:tc>
          <w:tcPr>
            <w:tcW w:w="3820" w:type="dxa"/>
            <w:tcBorders>
              <w:top w:val="nil"/>
              <w:left w:val="nil"/>
              <w:bottom w:val="nil"/>
              <w:right w:val="nil"/>
            </w:tcBorders>
            <w:shd w:val="clear" w:color="auto" w:fill="auto"/>
            <w:noWrap/>
            <w:vAlign w:val="bottom"/>
            <w:hideMark/>
          </w:tcPr>
          <w:p w14:paraId="762D2AB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Lyopsettaexilis</w:t>
            </w:r>
            <w:proofErr w:type="spellEnd"/>
          </w:p>
        </w:tc>
      </w:tr>
      <w:tr w:rsidR="00905EAB" w:rsidRPr="00905EAB" w14:paraId="1161C469" w14:textId="77777777" w:rsidTr="00905EAB">
        <w:trPr>
          <w:trHeight w:val="300"/>
        </w:trPr>
        <w:tc>
          <w:tcPr>
            <w:tcW w:w="4029" w:type="dxa"/>
            <w:tcBorders>
              <w:top w:val="nil"/>
              <w:left w:val="nil"/>
              <w:bottom w:val="nil"/>
              <w:right w:val="nil"/>
            </w:tcBorders>
            <w:shd w:val="clear" w:color="auto" w:fill="auto"/>
            <w:noWrap/>
            <w:vAlign w:val="bottom"/>
            <w:hideMark/>
          </w:tcPr>
          <w:p w14:paraId="13A3AAB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spottedratfish</w:t>
            </w:r>
            <w:proofErr w:type="spellEnd"/>
            <w:proofErr w:type="gramEnd"/>
          </w:p>
        </w:tc>
        <w:tc>
          <w:tcPr>
            <w:tcW w:w="3820" w:type="dxa"/>
            <w:tcBorders>
              <w:top w:val="nil"/>
              <w:left w:val="nil"/>
              <w:bottom w:val="nil"/>
              <w:right w:val="nil"/>
            </w:tcBorders>
            <w:shd w:val="clear" w:color="auto" w:fill="auto"/>
            <w:noWrap/>
            <w:vAlign w:val="bottom"/>
            <w:hideMark/>
          </w:tcPr>
          <w:p w14:paraId="08D93F6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Hydrolaguscolliei</w:t>
            </w:r>
            <w:proofErr w:type="spellEnd"/>
          </w:p>
        </w:tc>
      </w:tr>
      <w:tr w:rsidR="00905EAB" w:rsidRPr="00905EAB" w14:paraId="16E76FEF" w14:textId="77777777" w:rsidTr="00905EAB">
        <w:trPr>
          <w:trHeight w:val="300"/>
        </w:trPr>
        <w:tc>
          <w:tcPr>
            <w:tcW w:w="4029" w:type="dxa"/>
            <w:tcBorders>
              <w:top w:val="nil"/>
              <w:left w:val="nil"/>
              <w:bottom w:val="nil"/>
              <w:right w:val="nil"/>
            </w:tcBorders>
            <w:shd w:val="clear" w:color="auto" w:fill="auto"/>
            <w:noWrap/>
            <w:vAlign w:val="bottom"/>
            <w:hideMark/>
          </w:tcPr>
          <w:p w14:paraId="6EB8A4E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chinooksalmon</w:t>
            </w:r>
            <w:proofErr w:type="spellEnd"/>
            <w:proofErr w:type="gramEnd"/>
          </w:p>
        </w:tc>
        <w:tc>
          <w:tcPr>
            <w:tcW w:w="3820" w:type="dxa"/>
            <w:tcBorders>
              <w:top w:val="nil"/>
              <w:left w:val="nil"/>
              <w:bottom w:val="nil"/>
              <w:right w:val="nil"/>
            </w:tcBorders>
            <w:shd w:val="clear" w:color="auto" w:fill="auto"/>
            <w:noWrap/>
            <w:vAlign w:val="bottom"/>
            <w:hideMark/>
          </w:tcPr>
          <w:p w14:paraId="3C9ABA3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Oncorhynchustshawytscha</w:t>
            </w:r>
            <w:proofErr w:type="spellEnd"/>
          </w:p>
        </w:tc>
      </w:tr>
      <w:tr w:rsidR="00905EAB" w:rsidRPr="00905EAB" w14:paraId="5D9CF4D1" w14:textId="77777777" w:rsidTr="00905EAB">
        <w:trPr>
          <w:trHeight w:val="300"/>
        </w:trPr>
        <w:tc>
          <w:tcPr>
            <w:tcW w:w="4029" w:type="dxa"/>
            <w:tcBorders>
              <w:top w:val="nil"/>
              <w:left w:val="nil"/>
              <w:bottom w:val="nil"/>
              <w:right w:val="nil"/>
            </w:tcBorders>
            <w:shd w:val="clear" w:color="auto" w:fill="auto"/>
            <w:noWrap/>
            <w:vAlign w:val="bottom"/>
            <w:hideMark/>
          </w:tcPr>
          <w:p w14:paraId="47BDD90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Alaskaplaice</w:t>
            </w:r>
            <w:proofErr w:type="spellEnd"/>
          </w:p>
        </w:tc>
        <w:tc>
          <w:tcPr>
            <w:tcW w:w="3820" w:type="dxa"/>
            <w:tcBorders>
              <w:top w:val="nil"/>
              <w:left w:val="nil"/>
              <w:bottom w:val="nil"/>
              <w:right w:val="nil"/>
            </w:tcBorders>
            <w:shd w:val="clear" w:color="auto" w:fill="auto"/>
            <w:noWrap/>
            <w:vAlign w:val="bottom"/>
            <w:hideMark/>
          </w:tcPr>
          <w:p w14:paraId="593B93AB"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Pleuronectesquadrituberculatus</w:t>
            </w:r>
            <w:proofErr w:type="spellEnd"/>
          </w:p>
        </w:tc>
      </w:tr>
      <w:tr w:rsidR="00905EAB" w:rsidRPr="00905EAB" w14:paraId="16BED624" w14:textId="77777777" w:rsidTr="00905EAB">
        <w:trPr>
          <w:trHeight w:val="300"/>
        </w:trPr>
        <w:tc>
          <w:tcPr>
            <w:tcW w:w="4029" w:type="dxa"/>
            <w:tcBorders>
              <w:top w:val="nil"/>
              <w:left w:val="nil"/>
              <w:bottom w:val="nil"/>
              <w:right w:val="nil"/>
            </w:tcBorders>
            <w:shd w:val="clear" w:color="auto" w:fill="auto"/>
            <w:noWrap/>
            <w:vAlign w:val="bottom"/>
            <w:hideMark/>
          </w:tcPr>
          <w:p w14:paraId="6968CCC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lanternfishunident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7484690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Myctophidae</w:t>
            </w:r>
            <w:proofErr w:type="spellEnd"/>
          </w:p>
        </w:tc>
      </w:tr>
      <w:tr w:rsidR="00905EAB" w:rsidRPr="00905EAB" w14:paraId="057C3318" w14:textId="77777777" w:rsidTr="00905EAB">
        <w:trPr>
          <w:trHeight w:val="300"/>
        </w:trPr>
        <w:tc>
          <w:tcPr>
            <w:tcW w:w="4029" w:type="dxa"/>
            <w:tcBorders>
              <w:top w:val="nil"/>
              <w:left w:val="nil"/>
              <w:bottom w:val="nil"/>
              <w:right w:val="nil"/>
            </w:tcBorders>
            <w:shd w:val="clear" w:color="auto" w:fill="auto"/>
            <w:noWrap/>
            <w:vAlign w:val="bottom"/>
            <w:hideMark/>
          </w:tcPr>
          <w:p w14:paraId="3229E26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rosethornrockfish</w:t>
            </w:r>
            <w:proofErr w:type="spellEnd"/>
            <w:proofErr w:type="gramEnd"/>
          </w:p>
        </w:tc>
        <w:tc>
          <w:tcPr>
            <w:tcW w:w="3820" w:type="dxa"/>
            <w:tcBorders>
              <w:top w:val="nil"/>
              <w:left w:val="nil"/>
              <w:bottom w:val="nil"/>
              <w:right w:val="nil"/>
            </w:tcBorders>
            <w:shd w:val="clear" w:color="auto" w:fill="auto"/>
            <w:noWrap/>
            <w:vAlign w:val="bottom"/>
            <w:hideMark/>
          </w:tcPr>
          <w:p w14:paraId="0BDF02D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Sebasteshelvomaculatus</w:t>
            </w:r>
            <w:proofErr w:type="spellEnd"/>
          </w:p>
        </w:tc>
      </w:tr>
      <w:tr w:rsidR="00905EAB" w:rsidRPr="00905EAB" w14:paraId="194929B0" w14:textId="77777777" w:rsidTr="00905EAB">
        <w:trPr>
          <w:trHeight w:val="300"/>
        </w:trPr>
        <w:tc>
          <w:tcPr>
            <w:tcW w:w="4029" w:type="dxa"/>
            <w:tcBorders>
              <w:top w:val="nil"/>
              <w:left w:val="nil"/>
              <w:bottom w:val="nil"/>
              <w:right w:val="nil"/>
            </w:tcBorders>
            <w:shd w:val="clear" w:color="auto" w:fill="auto"/>
            <w:noWrap/>
            <w:vAlign w:val="bottom"/>
            <w:hideMark/>
          </w:tcPr>
          <w:p w14:paraId="08C0DC6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redstriperockfish</w:t>
            </w:r>
            <w:proofErr w:type="spellEnd"/>
            <w:proofErr w:type="gramEnd"/>
          </w:p>
        </w:tc>
        <w:tc>
          <w:tcPr>
            <w:tcW w:w="3820" w:type="dxa"/>
            <w:tcBorders>
              <w:top w:val="nil"/>
              <w:left w:val="nil"/>
              <w:bottom w:val="nil"/>
              <w:right w:val="nil"/>
            </w:tcBorders>
            <w:shd w:val="clear" w:color="auto" w:fill="auto"/>
            <w:noWrap/>
            <w:vAlign w:val="bottom"/>
            <w:hideMark/>
          </w:tcPr>
          <w:p w14:paraId="69D486E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Sebastesproriger</w:t>
            </w:r>
            <w:proofErr w:type="spellEnd"/>
          </w:p>
        </w:tc>
      </w:tr>
      <w:tr w:rsidR="00905EAB" w:rsidRPr="00905EAB" w14:paraId="1A1657CA" w14:textId="77777777" w:rsidTr="00905EAB">
        <w:trPr>
          <w:trHeight w:val="300"/>
        </w:trPr>
        <w:tc>
          <w:tcPr>
            <w:tcW w:w="4029" w:type="dxa"/>
            <w:tcBorders>
              <w:top w:val="nil"/>
              <w:left w:val="nil"/>
              <w:bottom w:val="nil"/>
              <w:right w:val="nil"/>
            </w:tcBorders>
            <w:shd w:val="clear" w:color="auto" w:fill="auto"/>
            <w:noWrap/>
            <w:vAlign w:val="bottom"/>
            <w:hideMark/>
          </w:tcPr>
          <w:p w14:paraId="26D0F48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rougheyeandblackspottedrockfishunid</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394152E8" w14:textId="77777777" w:rsidR="00905EAB" w:rsidRPr="00905EAB" w:rsidRDefault="00905EAB" w:rsidP="00905EAB">
            <w:pPr>
              <w:rPr>
                <w:rFonts w:ascii="Calibri" w:eastAsia="Times New Roman" w:hAnsi="Calibri" w:cs="Times New Roman"/>
                <w:color w:val="000000"/>
              </w:rPr>
            </w:pPr>
          </w:p>
        </w:tc>
      </w:tr>
      <w:tr w:rsidR="00905EAB" w:rsidRPr="00905EAB" w14:paraId="50863000" w14:textId="77777777" w:rsidTr="00905EAB">
        <w:trPr>
          <w:trHeight w:val="300"/>
        </w:trPr>
        <w:tc>
          <w:tcPr>
            <w:tcW w:w="4029" w:type="dxa"/>
            <w:tcBorders>
              <w:top w:val="nil"/>
              <w:left w:val="nil"/>
              <w:bottom w:val="nil"/>
              <w:right w:val="nil"/>
            </w:tcBorders>
            <w:shd w:val="clear" w:color="auto" w:fill="auto"/>
            <w:noWrap/>
            <w:vAlign w:val="bottom"/>
            <w:hideMark/>
          </w:tcPr>
          <w:p w14:paraId="66329B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duskyanddarkrockfishesunid</w:t>
            </w:r>
            <w:proofErr w:type="spellEnd"/>
            <w:proofErr w:type="gramEnd"/>
          </w:p>
        </w:tc>
        <w:tc>
          <w:tcPr>
            <w:tcW w:w="3820" w:type="dxa"/>
            <w:tcBorders>
              <w:top w:val="nil"/>
              <w:left w:val="nil"/>
              <w:bottom w:val="nil"/>
              <w:right w:val="nil"/>
            </w:tcBorders>
            <w:shd w:val="clear" w:color="auto" w:fill="auto"/>
            <w:noWrap/>
            <w:vAlign w:val="bottom"/>
            <w:hideMark/>
          </w:tcPr>
          <w:p w14:paraId="3E76040D" w14:textId="77777777" w:rsidR="00905EAB" w:rsidRPr="00905EAB" w:rsidRDefault="00905EAB" w:rsidP="00905EAB">
            <w:pPr>
              <w:rPr>
                <w:rFonts w:ascii="Calibri" w:eastAsia="Times New Roman" w:hAnsi="Calibri" w:cs="Times New Roman"/>
                <w:color w:val="000000"/>
              </w:rPr>
            </w:pPr>
          </w:p>
        </w:tc>
      </w:tr>
      <w:tr w:rsidR="00905EAB" w:rsidRPr="00905EAB" w14:paraId="690BC199" w14:textId="77777777" w:rsidTr="00905EAB">
        <w:trPr>
          <w:trHeight w:val="300"/>
        </w:trPr>
        <w:tc>
          <w:tcPr>
            <w:tcW w:w="4029" w:type="dxa"/>
            <w:tcBorders>
              <w:top w:val="nil"/>
              <w:left w:val="nil"/>
              <w:bottom w:val="nil"/>
              <w:right w:val="nil"/>
            </w:tcBorders>
            <w:shd w:val="clear" w:color="auto" w:fill="auto"/>
            <w:noWrap/>
            <w:vAlign w:val="bottom"/>
            <w:hideMark/>
          </w:tcPr>
          <w:p w14:paraId="46EC629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Pacifichake</w:t>
            </w:r>
            <w:proofErr w:type="spellEnd"/>
          </w:p>
        </w:tc>
        <w:tc>
          <w:tcPr>
            <w:tcW w:w="3820" w:type="dxa"/>
            <w:tcBorders>
              <w:top w:val="nil"/>
              <w:left w:val="nil"/>
              <w:bottom w:val="nil"/>
              <w:right w:val="nil"/>
            </w:tcBorders>
            <w:shd w:val="clear" w:color="auto" w:fill="auto"/>
            <w:noWrap/>
            <w:vAlign w:val="bottom"/>
            <w:hideMark/>
          </w:tcPr>
          <w:p w14:paraId="758E24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Merlucciusproductus</w:t>
            </w:r>
            <w:proofErr w:type="spellEnd"/>
          </w:p>
        </w:tc>
      </w:tr>
      <w:tr w:rsidR="00BA4021" w:rsidRPr="00BA4021" w14:paraId="2DC961C6" w14:textId="77777777" w:rsidTr="00BA4021">
        <w:trPr>
          <w:trHeight w:val="300"/>
        </w:trPr>
        <w:tc>
          <w:tcPr>
            <w:tcW w:w="4029" w:type="dxa"/>
            <w:tcBorders>
              <w:top w:val="nil"/>
              <w:left w:val="nil"/>
              <w:bottom w:val="nil"/>
              <w:right w:val="nil"/>
            </w:tcBorders>
            <w:shd w:val="clear" w:color="auto" w:fill="auto"/>
            <w:noWrap/>
            <w:vAlign w:val="bottom"/>
            <w:hideMark/>
          </w:tcPr>
          <w:p w14:paraId="61CA2E6E"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sturgeonpoacher</w:t>
            </w:r>
            <w:proofErr w:type="spellEnd"/>
            <w:proofErr w:type="gramEnd"/>
          </w:p>
        </w:tc>
        <w:tc>
          <w:tcPr>
            <w:tcW w:w="3820" w:type="dxa"/>
            <w:tcBorders>
              <w:top w:val="nil"/>
              <w:left w:val="nil"/>
              <w:bottom w:val="nil"/>
              <w:right w:val="nil"/>
            </w:tcBorders>
            <w:shd w:val="clear" w:color="auto" w:fill="auto"/>
            <w:noWrap/>
            <w:vAlign w:val="bottom"/>
            <w:hideMark/>
          </w:tcPr>
          <w:p w14:paraId="24641013"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Podothecusaccipenserinus</w:t>
            </w:r>
            <w:proofErr w:type="spellEnd"/>
          </w:p>
        </w:tc>
      </w:tr>
      <w:tr w:rsidR="00BA4021" w:rsidRPr="00BA4021" w14:paraId="28B16018" w14:textId="77777777" w:rsidTr="00BA4021">
        <w:trPr>
          <w:trHeight w:val="300"/>
        </w:trPr>
        <w:tc>
          <w:tcPr>
            <w:tcW w:w="4029" w:type="dxa"/>
            <w:tcBorders>
              <w:top w:val="nil"/>
              <w:left w:val="nil"/>
              <w:bottom w:val="nil"/>
              <w:right w:val="nil"/>
            </w:tcBorders>
            <w:shd w:val="clear" w:color="auto" w:fill="auto"/>
            <w:noWrap/>
            <w:vAlign w:val="bottom"/>
            <w:hideMark/>
          </w:tcPr>
          <w:p w14:paraId="21B8BD9A"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chumsalmon</w:t>
            </w:r>
            <w:proofErr w:type="spellEnd"/>
            <w:proofErr w:type="gramEnd"/>
          </w:p>
        </w:tc>
        <w:tc>
          <w:tcPr>
            <w:tcW w:w="3820" w:type="dxa"/>
            <w:tcBorders>
              <w:top w:val="nil"/>
              <w:left w:val="nil"/>
              <w:bottom w:val="nil"/>
              <w:right w:val="nil"/>
            </w:tcBorders>
            <w:shd w:val="clear" w:color="auto" w:fill="auto"/>
            <w:noWrap/>
            <w:vAlign w:val="bottom"/>
            <w:hideMark/>
          </w:tcPr>
          <w:p w14:paraId="474E7A29"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Oncorhynchusketa</w:t>
            </w:r>
            <w:proofErr w:type="spellEnd"/>
          </w:p>
        </w:tc>
      </w:tr>
    </w:tbl>
    <w:p w14:paraId="030F07CB" w14:textId="77777777" w:rsidR="00252B8F" w:rsidRDefault="00252B8F"/>
    <w:p w14:paraId="28C3C1E4" w14:textId="77777777" w:rsidR="00F81374" w:rsidRDefault="00F81374"/>
    <w:p w14:paraId="78F21932" w14:textId="2C79F4F9" w:rsidR="00F81374" w:rsidRDefault="00F81374">
      <w:r>
        <w:t xml:space="preserve">Table YYY: Replicate areas </w:t>
      </w:r>
    </w:p>
    <w:tbl>
      <w:tblPr>
        <w:tblStyle w:val="TableGrid"/>
        <w:tblW w:w="0" w:type="auto"/>
        <w:tblLook w:val="04A0" w:firstRow="1" w:lastRow="0" w:firstColumn="1" w:lastColumn="0" w:noHBand="0" w:noVBand="1"/>
      </w:tblPr>
      <w:tblGrid>
        <w:gridCol w:w="1771"/>
        <w:gridCol w:w="1771"/>
        <w:gridCol w:w="1771"/>
        <w:gridCol w:w="1771"/>
        <w:gridCol w:w="1772"/>
      </w:tblGrid>
      <w:tr w:rsidR="00F81374" w14:paraId="29127204" w14:textId="77777777" w:rsidTr="00F81374">
        <w:tc>
          <w:tcPr>
            <w:tcW w:w="1771" w:type="dxa"/>
          </w:tcPr>
          <w:p w14:paraId="2771EE3A" w14:textId="2FD2315C" w:rsidR="00F81374" w:rsidRDefault="00F81374">
            <w:r>
              <w:t>Area</w:t>
            </w:r>
          </w:p>
        </w:tc>
        <w:tc>
          <w:tcPr>
            <w:tcW w:w="1771" w:type="dxa"/>
          </w:tcPr>
          <w:p w14:paraId="48222522" w14:textId="77777777" w:rsidR="00F81374" w:rsidRDefault="00F81374">
            <w:r>
              <w:t>Benthic Area</w:t>
            </w:r>
          </w:p>
          <w:p w14:paraId="58CCF5BE" w14:textId="0DB37FD4" w:rsidR="00F81374" w:rsidRDefault="00F81374">
            <w:r>
              <w:t>(</w:t>
            </w:r>
            <w:proofErr w:type="gramStart"/>
            <w:r>
              <w:t>km</w:t>
            </w:r>
            <w:proofErr w:type="gramEnd"/>
            <w:r>
              <w:t>^2)</w:t>
            </w:r>
          </w:p>
        </w:tc>
        <w:tc>
          <w:tcPr>
            <w:tcW w:w="1771" w:type="dxa"/>
          </w:tcPr>
          <w:p w14:paraId="49FC6F96" w14:textId="3A3BACCD" w:rsidR="00F81374" w:rsidRDefault="00F81374">
            <w:r>
              <w:t>Number of Projection Points</w:t>
            </w:r>
          </w:p>
        </w:tc>
        <w:tc>
          <w:tcPr>
            <w:tcW w:w="1771" w:type="dxa"/>
          </w:tcPr>
          <w:p w14:paraId="7451A71B" w14:textId="3843E2F7" w:rsidR="00F81374" w:rsidRDefault="003B7DAB">
            <w:r>
              <w:t>Mean Depth</w:t>
            </w:r>
          </w:p>
        </w:tc>
        <w:tc>
          <w:tcPr>
            <w:tcW w:w="1772" w:type="dxa"/>
          </w:tcPr>
          <w:p w14:paraId="7B8499EF" w14:textId="77777777" w:rsidR="00F81374" w:rsidRDefault="00F81374"/>
        </w:tc>
      </w:tr>
      <w:tr w:rsidR="00F81374" w14:paraId="6C860A8C" w14:textId="77777777" w:rsidTr="00F81374">
        <w:tc>
          <w:tcPr>
            <w:tcW w:w="1771" w:type="dxa"/>
          </w:tcPr>
          <w:p w14:paraId="43ACD799" w14:textId="60F76390" w:rsidR="00F81374" w:rsidRDefault="00F81374">
            <w:r>
              <w:t>1</w:t>
            </w:r>
          </w:p>
        </w:tc>
        <w:tc>
          <w:tcPr>
            <w:tcW w:w="1771" w:type="dxa"/>
          </w:tcPr>
          <w:p w14:paraId="58D7E1BF" w14:textId="77777777" w:rsidR="00F81374" w:rsidRDefault="00F81374"/>
        </w:tc>
        <w:tc>
          <w:tcPr>
            <w:tcW w:w="1771" w:type="dxa"/>
          </w:tcPr>
          <w:p w14:paraId="6CFC3C11" w14:textId="77777777" w:rsidR="00F81374" w:rsidRDefault="00F81374"/>
        </w:tc>
        <w:tc>
          <w:tcPr>
            <w:tcW w:w="1771" w:type="dxa"/>
          </w:tcPr>
          <w:p w14:paraId="239956A8" w14:textId="77777777" w:rsidR="00F81374" w:rsidRDefault="00F81374"/>
        </w:tc>
        <w:tc>
          <w:tcPr>
            <w:tcW w:w="1772" w:type="dxa"/>
          </w:tcPr>
          <w:p w14:paraId="4C9E35E2" w14:textId="77777777" w:rsidR="00F81374" w:rsidRDefault="00F81374"/>
        </w:tc>
      </w:tr>
      <w:tr w:rsidR="00F81374" w14:paraId="065AB3A7" w14:textId="77777777" w:rsidTr="00F81374">
        <w:tc>
          <w:tcPr>
            <w:tcW w:w="1771" w:type="dxa"/>
          </w:tcPr>
          <w:p w14:paraId="6D4F88D4" w14:textId="2DC49333" w:rsidR="00F81374" w:rsidRDefault="00F81374">
            <w:r>
              <w:t>2</w:t>
            </w:r>
          </w:p>
        </w:tc>
        <w:tc>
          <w:tcPr>
            <w:tcW w:w="1771" w:type="dxa"/>
          </w:tcPr>
          <w:p w14:paraId="1F41237B" w14:textId="77777777" w:rsidR="00F81374" w:rsidRDefault="00F81374"/>
        </w:tc>
        <w:tc>
          <w:tcPr>
            <w:tcW w:w="1771" w:type="dxa"/>
          </w:tcPr>
          <w:p w14:paraId="20FADFE8" w14:textId="77777777" w:rsidR="00F81374" w:rsidRDefault="00F81374"/>
        </w:tc>
        <w:tc>
          <w:tcPr>
            <w:tcW w:w="1771" w:type="dxa"/>
          </w:tcPr>
          <w:p w14:paraId="536C7FED" w14:textId="77777777" w:rsidR="00F81374" w:rsidRDefault="00F81374"/>
        </w:tc>
        <w:tc>
          <w:tcPr>
            <w:tcW w:w="1772" w:type="dxa"/>
          </w:tcPr>
          <w:p w14:paraId="04748D3B" w14:textId="77777777" w:rsidR="00F81374" w:rsidRDefault="00F81374"/>
        </w:tc>
      </w:tr>
      <w:tr w:rsidR="00F81374" w14:paraId="2959583A" w14:textId="77777777" w:rsidTr="00F81374">
        <w:tc>
          <w:tcPr>
            <w:tcW w:w="1771" w:type="dxa"/>
          </w:tcPr>
          <w:p w14:paraId="60AACF61" w14:textId="694FD39B" w:rsidR="00F81374" w:rsidRDefault="00F81374">
            <w:r>
              <w:t>3</w:t>
            </w:r>
          </w:p>
        </w:tc>
        <w:tc>
          <w:tcPr>
            <w:tcW w:w="1771" w:type="dxa"/>
          </w:tcPr>
          <w:p w14:paraId="13E2A18B" w14:textId="77777777" w:rsidR="00F81374" w:rsidRDefault="00F81374"/>
        </w:tc>
        <w:tc>
          <w:tcPr>
            <w:tcW w:w="1771" w:type="dxa"/>
          </w:tcPr>
          <w:p w14:paraId="785C1B26" w14:textId="77777777" w:rsidR="00F81374" w:rsidRDefault="00F81374"/>
        </w:tc>
        <w:tc>
          <w:tcPr>
            <w:tcW w:w="1771" w:type="dxa"/>
          </w:tcPr>
          <w:p w14:paraId="008A6FDA" w14:textId="77777777" w:rsidR="00F81374" w:rsidRDefault="00F81374"/>
        </w:tc>
        <w:tc>
          <w:tcPr>
            <w:tcW w:w="1772" w:type="dxa"/>
          </w:tcPr>
          <w:p w14:paraId="59F1B92A" w14:textId="77777777" w:rsidR="00F81374" w:rsidRDefault="00F81374"/>
        </w:tc>
      </w:tr>
      <w:tr w:rsidR="00F81374" w14:paraId="7EEF8A5F" w14:textId="77777777" w:rsidTr="00F81374">
        <w:tc>
          <w:tcPr>
            <w:tcW w:w="1771" w:type="dxa"/>
          </w:tcPr>
          <w:p w14:paraId="6AAD9BD3" w14:textId="52A62E12" w:rsidR="00F81374" w:rsidRDefault="00F81374">
            <w:r>
              <w:t>4</w:t>
            </w:r>
          </w:p>
        </w:tc>
        <w:tc>
          <w:tcPr>
            <w:tcW w:w="1771" w:type="dxa"/>
          </w:tcPr>
          <w:p w14:paraId="213FDBF3" w14:textId="77777777" w:rsidR="00F81374" w:rsidRDefault="00F81374"/>
        </w:tc>
        <w:tc>
          <w:tcPr>
            <w:tcW w:w="1771" w:type="dxa"/>
          </w:tcPr>
          <w:p w14:paraId="29E5BB24" w14:textId="77777777" w:rsidR="00F81374" w:rsidRDefault="00F81374"/>
        </w:tc>
        <w:tc>
          <w:tcPr>
            <w:tcW w:w="1771" w:type="dxa"/>
          </w:tcPr>
          <w:p w14:paraId="6D4920F4" w14:textId="77777777" w:rsidR="00F81374" w:rsidRDefault="00F81374"/>
        </w:tc>
        <w:tc>
          <w:tcPr>
            <w:tcW w:w="1772" w:type="dxa"/>
          </w:tcPr>
          <w:p w14:paraId="2982186B" w14:textId="77777777" w:rsidR="00F81374" w:rsidRDefault="00F81374"/>
        </w:tc>
      </w:tr>
      <w:tr w:rsidR="00F81374" w14:paraId="345C3621" w14:textId="77777777" w:rsidTr="00F81374">
        <w:tc>
          <w:tcPr>
            <w:tcW w:w="1771" w:type="dxa"/>
          </w:tcPr>
          <w:p w14:paraId="469C65FB" w14:textId="4C42448D" w:rsidR="00F81374" w:rsidRDefault="00F81374">
            <w:r>
              <w:t>5</w:t>
            </w:r>
          </w:p>
        </w:tc>
        <w:tc>
          <w:tcPr>
            <w:tcW w:w="1771" w:type="dxa"/>
          </w:tcPr>
          <w:p w14:paraId="7901379B" w14:textId="77777777" w:rsidR="00F81374" w:rsidRDefault="00F81374"/>
        </w:tc>
        <w:tc>
          <w:tcPr>
            <w:tcW w:w="1771" w:type="dxa"/>
          </w:tcPr>
          <w:p w14:paraId="3EBF24F4" w14:textId="77777777" w:rsidR="00F81374" w:rsidRDefault="00F81374"/>
        </w:tc>
        <w:tc>
          <w:tcPr>
            <w:tcW w:w="1771" w:type="dxa"/>
          </w:tcPr>
          <w:p w14:paraId="45F970FE" w14:textId="77777777" w:rsidR="00F81374" w:rsidRDefault="00F81374"/>
        </w:tc>
        <w:tc>
          <w:tcPr>
            <w:tcW w:w="1772" w:type="dxa"/>
          </w:tcPr>
          <w:p w14:paraId="0D709DA3" w14:textId="77777777" w:rsidR="00F81374" w:rsidRDefault="00F81374"/>
        </w:tc>
      </w:tr>
      <w:tr w:rsidR="00F81374" w14:paraId="2F1C842C" w14:textId="77777777" w:rsidTr="00F81374">
        <w:tc>
          <w:tcPr>
            <w:tcW w:w="1771" w:type="dxa"/>
          </w:tcPr>
          <w:p w14:paraId="50956781" w14:textId="254CB129" w:rsidR="00F81374" w:rsidRDefault="00F81374">
            <w:r>
              <w:t>6</w:t>
            </w:r>
          </w:p>
        </w:tc>
        <w:tc>
          <w:tcPr>
            <w:tcW w:w="1771" w:type="dxa"/>
          </w:tcPr>
          <w:p w14:paraId="0EB09FB3" w14:textId="77777777" w:rsidR="00F81374" w:rsidRDefault="00F81374"/>
        </w:tc>
        <w:tc>
          <w:tcPr>
            <w:tcW w:w="1771" w:type="dxa"/>
          </w:tcPr>
          <w:p w14:paraId="28EB55B8" w14:textId="77777777" w:rsidR="00F81374" w:rsidRDefault="00F81374"/>
        </w:tc>
        <w:tc>
          <w:tcPr>
            <w:tcW w:w="1771" w:type="dxa"/>
          </w:tcPr>
          <w:p w14:paraId="67443674" w14:textId="77777777" w:rsidR="00F81374" w:rsidRDefault="00F81374"/>
        </w:tc>
        <w:tc>
          <w:tcPr>
            <w:tcW w:w="1772" w:type="dxa"/>
          </w:tcPr>
          <w:p w14:paraId="3EE9EC56" w14:textId="77777777" w:rsidR="00F81374" w:rsidRDefault="00F81374"/>
        </w:tc>
      </w:tr>
      <w:tr w:rsidR="00F81374" w14:paraId="3730525C" w14:textId="77777777" w:rsidTr="00F81374">
        <w:tc>
          <w:tcPr>
            <w:tcW w:w="1771" w:type="dxa"/>
          </w:tcPr>
          <w:p w14:paraId="74075928" w14:textId="0A3546DE" w:rsidR="00F81374" w:rsidRDefault="00F81374">
            <w:r>
              <w:t>7</w:t>
            </w:r>
          </w:p>
        </w:tc>
        <w:tc>
          <w:tcPr>
            <w:tcW w:w="1771" w:type="dxa"/>
          </w:tcPr>
          <w:p w14:paraId="58F4572E" w14:textId="77777777" w:rsidR="00F81374" w:rsidRDefault="00F81374"/>
        </w:tc>
        <w:tc>
          <w:tcPr>
            <w:tcW w:w="1771" w:type="dxa"/>
          </w:tcPr>
          <w:p w14:paraId="30C15F19" w14:textId="77777777" w:rsidR="00F81374" w:rsidRDefault="00F81374"/>
        </w:tc>
        <w:tc>
          <w:tcPr>
            <w:tcW w:w="1771" w:type="dxa"/>
          </w:tcPr>
          <w:p w14:paraId="0569FE54" w14:textId="77777777" w:rsidR="00F81374" w:rsidRDefault="00F81374"/>
        </w:tc>
        <w:tc>
          <w:tcPr>
            <w:tcW w:w="1772" w:type="dxa"/>
          </w:tcPr>
          <w:p w14:paraId="4E4E917D" w14:textId="77777777" w:rsidR="00F81374" w:rsidRDefault="00F81374"/>
        </w:tc>
      </w:tr>
      <w:tr w:rsidR="00F81374" w14:paraId="49D83D62" w14:textId="77777777" w:rsidTr="00F81374">
        <w:tc>
          <w:tcPr>
            <w:tcW w:w="1771" w:type="dxa"/>
          </w:tcPr>
          <w:p w14:paraId="639A7173" w14:textId="38EC6560" w:rsidR="00F81374" w:rsidRDefault="00F81374">
            <w:r>
              <w:t>8</w:t>
            </w:r>
          </w:p>
        </w:tc>
        <w:tc>
          <w:tcPr>
            <w:tcW w:w="1771" w:type="dxa"/>
          </w:tcPr>
          <w:p w14:paraId="36FF3473" w14:textId="77777777" w:rsidR="00F81374" w:rsidRDefault="00F81374"/>
        </w:tc>
        <w:tc>
          <w:tcPr>
            <w:tcW w:w="1771" w:type="dxa"/>
          </w:tcPr>
          <w:p w14:paraId="778BFA4A" w14:textId="77777777" w:rsidR="00F81374" w:rsidRDefault="00F81374"/>
        </w:tc>
        <w:tc>
          <w:tcPr>
            <w:tcW w:w="1771" w:type="dxa"/>
          </w:tcPr>
          <w:p w14:paraId="500DD2E8" w14:textId="77777777" w:rsidR="00F81374" w:rsidRDefault="00F81374"/>
        </w:tc>
        <w:tc>
          <w:tcPr>
            <w:tcW w:w="1772" w:type="dxa"/>
          </w:tcPr>
          <w:p w14:paraId="3D60E905" w14:textId="77777777" w:rsidR="00F81374" w:rsidRDefault="00F81374"/>
        </w:tc>
      </w:tr>
      <w:tr w:rsidR="00F81374" w14:paraId="55C0E406" w14:textId="77777777" w:rsidTr="00F81374">
        <w:tc>
          <w:tcPr>
            <w:tcW w:w="1771" w:type="dxa"/>
          </w:tcPr>
          <w:p w14:paraId="07B7A6E8" w14:textId="5FF9EC97" w:rsidR="00F81374" w:rsidRDefault="00F81374">
            <w:r>
              <w:t>9</w:t>
            </w:r>
          </w:p>
        </w:tc>
        <w:tc>
          <w:tcPr>
            <w:tcW w:w="1771" w:type="dxa"/>
          </w:tcPr>
          <w:p w14:paraId="2B8ABEA4" w14:textId="77777777" w:rsidR="00F81374" w:rsidRDefault="00F81374"/>
        </w:tc>
        <w:tc>
          <w:tcPr>
            <w:tcW w:w="1771" w:type="dxa"/>
          </w:tcPr>
          <w:p w14:paraId="04C06170" w14:textId="77777777" w:rsidR="00F81374" w:rsidRDefault="00F81374"/>
        </w:tc>
        <w:tc>
          <w:tcPr>
            <w:tcW w:w="1771" w:type="dxa"/>
          </w:tcPr>
          <w:p w14:paraId="6366C094" w14:textId="77777777" w:rsidR="00F81374" w:rsidRDefault="00F81374"/>
        </w:tc>
        <w:tc>
          <w:tcPr>
            <w:tcW w:w="1772" w:type="dxa"/>
          </w:tcPr>
          <w:p w14:paraId="77F6E520" w14:textId="77777777" w:rsidR="00F81374" w:rsidRDefault="00F81374"/>
        </w:tc>
      </w:tr>
      <w:tr w:rsidR="00F81374" w14:paraId="7F6785D2" w14:textId="77777777" w:rsidTr="00F81374">
        <w:tc>
          <w:tcPr>
            <w:tcW w:w="1771" w:type="dxa"/>
          </w:tcPr>
          <w:p w14:paraId="63F8AD7E" w14:textId="11F63918" w:rsidR="00F81374" w:rsidRDefault="00F81374">
            <w:r>
              <w:t>10</w:t>
            </w:r>
          </w:p>
        </w:tc>
        <w:tc>
          <w:tcPr>
            <w:tcW w:w="1771" w:type="dxa"/>
          </w:tcPr>
          <w:p w14:paraId="5624A984" w14:textId="77777777" w:rsidR="00F81374" w:rsidRDefault="00F81374"/>
        </w:tc>
        <w:tc>
          <w:tcPr>
            <w:tcW w:w="1771" w:type="dxa"/>
          </w:tcPr>
          <w:p w14:paraId="578818A0" w14:textId="77777777" w:rsidR="00F81374" w:rsidRDefault="00F81374"/>
        </w:tc>
        <w:tc>
          <w:tcPr>
            <w:tcW w:w="1771" w:type="dxa"/>
          </w:tcPr>
          <w:p w14:paraId="1B258CA4" w14:textId="77777777" w:rsidR="00F81374" w:rsidRDefault="00F81374"/>
        </w:tc>
        <w:tc>
          <w:tcPr>
            <w:tcW w:w="1772" w:type="dxa"/>
          </w:tcPr>
          <w:p w14:paraId="0A91333E" w14:textId="77777777" w:rsidR="00F81374" w:rsidRDefault="00F81374"/>
        </w:tc>
      </w:tr>
      <w:tr w:rsidR="00F81374" w14:paraId="2286FE30" w14:textId="77777777" w:rsidTr="00F81374">
        <w:tc>
          <w:tcPr>
            <w:tcW w:w="1771" w:type="dxa"/>
          </w:tcPr>
          <w:p w14:paraId="4185C140" w14:textId="2DF91833" w:rsidR="00F81374" w:rsidRDefault="00F81374">
            <w:r>
              <w:t>11</w:t>
            </w:r>
          </w:p>
        </w:tc>
        <w:tc>
          <w:tcPr>
            <w:tcW w:w="1771" w:type="dxa"/>
          </w:tcPr>
          <w:p w14:paraId="435386BF" w14:textId="77777777" w:rsidR="00F81374" w:rsidRDefault="00F81374"/>
        </w:tc>
        <w:tc>
          <w:tcPr>
            <w:tcW w:w="1771" w:type="dxa"/>
          </w:tcPr>
          <w:p w14:paraId="766526B3" w14:textId="77777777" w:rsidR="00F81374" w:rsidRDefault="00F81374"/>
        </w:tc>
        <w:tc>
          <w:tcPr>
            <w:tcW w:w="1771" w:type="dxa"/>
          </w:tcPr>
          <w:p w14:paraId="218A8EA6" w14:textId="77777777" w:rsidR="00F81374" w:rsidRDefault="00F81374"/>
        </w:tc>
        <w:tc>
          <w:tcPr>
            <w:tcW w:w="1772" w:type="dxa"/>
          </w:tcPr>
          <w:p w14:paraId="5B8F4640" w14:textId="77777777" w:rsidR="00F81374" w:rsidRDefault="00F81374"/>
        </w:tc>
      </w:tr>
    </w:tbl>
    <w:p w14:paraId="6FE7E5FA" w14:textId="77777777" w:rsidR="00F81374" w:rsidRDefault="00F81374"/>
    <w:p w14:paraId="7ABD9D67" w14:textId="77777777" w:rsidR="00F81374" w:rsidRDefault="00F81374"/>
    <w:p w14:paraId="1BA38797" w14:textId="77777777" w:rsidR="00C614DF" w:rsidRDefault="00C614DF"/>
    <w:tbl>
      <w:tblPr>
        <w:tblStyle w:val="TableGrid"/>
        <w:tblW w:w="0" w:type="auto"/>
        <w:tblLook w:val="04A0" w:firstRow="1" w:lastRow="0" w:firstColumn="1" w:lastColumn="0" w:noHBand="0" w:noVBand="1"/>
      </w:tblPr>
      <w:tblGrid>
        <w:gridCol w:w="2952"/>
        <w:gridCol w:w="2952"/>
        <w:gridCol w:w="2952"/>
      </w:tblGrid>
      <w:tr w:rsidR="00C614DF" w14:paraId="7217A08A" w14:textId="77777777" w:rsidTr="00C614DF">
        <w:tc>
          <w:tcPr>
            <w:tcW w:w="2952" w:type="dxa"/>
          </w:tcPr>
          <w:p w14:paraId="2287227C" w14:textId="11A1D294" w:rsidR="00C614DF" w:rsidRDefault="00C614DF">
            <w:r>
              <w:t>Year</w:t>
            </w:r>
          </w:p>
        </w:tc>
        <w:tc>
          <w:tcPr>
            <w:tcW w:w="2952" w:type="dxa"/>
          </w:tcPr>
          <w:p w14:paraId="3542A7B2" w14:textId="08183E34" w:rsidR="00C614DF" w:rsidRDefault="00C614DF">
            <w:r>
              <w:t>Number of Trawls (&lt;600m)</w:t>
            </w:r>
          </w:p>
        </w:tc>
        <w:tc>
          <w:tcPr>
            <w:tcW w:w="2952" w:type="dxa"/>
          </w:tcPr>
          <w:p w14:paraId="5928176D" w14:textId="77777777" w:rsidR="00C614DF" w:rsidRDefault="00C614DF"/>
        </w:tc>
      </w:tr>
      <w:tr w:rsidR="00C614DF" w14:paraId="55DDFBE1" w14:textId="77777777" w:rsidTr="00C614DF">
        <w:tc>
          <w:tcPr>
            <w:tcW w:w="2952" w:type="dxa"/>
          </w:tcPr>
          <w:p w14:paraId="0F76B636" w14:textId="65CD82BD" w:rsidR="00C614DF" w:rsidRDefault="00C614DF">
            <w:r>
              <w:t>1984</w:t>
            </w:r>
          </w:p>
        </w:tc>
        <w:tc>
          <w:tcPr>
            <w:tcW w:w="2952" w:type="dxa"/>
          </w:tcPr>
          <w:p w14:paraId="5838F4A1" w14:textId="3A333368" w:rsidR="00C614DF" w:rsidRDefault="00C614DF">
            <w:r>
              <w:t>590</w:t>
            </w:r>
          </w:p>
        </w:tc>
        <w:tc>
          <w:tcPr>
            <w:tcW w:w="2952" w:type="dxa"/>
          </w:tcPr>
          <w:p w14:paraId="1C0DBB7A" w14:textId="77777777" w:rsidR="00C614DF" w:rsidRDefault="00C614DF"/>
        </w:tc>
      </w:tr>
      <w:tr w:rsidR="00C614DF" w14:paraId="4AB8E360" w14:textId="77777777" w:rsidTr="00C614DF">
        <w:tc>
          <w:tcPr>
            <w:tcW w:w="2952" w:type="dxa"/>
          </w:tcPr>
          <w:p w14:paraId="4014C84C" w14:textId="181D6CCC" w:rsidR="00C614DF" w:rsidRDefault="00C614DF">
            <w:r>
              <w:t>1987</w:t>
            </w:r>
          </w:p>
        </w:tc>
        <w:tc>
          <w:tcPr>
            <w:tcW w:w="2952" w:type="dxa"/>
          </w:tcPr>
          <w:p w14:paraId="7854D21D" w14:textId="5947E888" w:rsidR="00C614DF" w:rsidRDefault="00C614DF">
            <w:r>
              <w:t>303</w:t>
            </w:r>
          </w:p>
        </w:tc>
        <w:tc>
          <w:tcPr>
            <w:tcW w:w="2952" w:type="dxa"/>
          </w:tcPr>
          <w:p w14:paraId="690D9FD0" w14:textId="77777777" w:rsidR="00C614DF" w:rsidRDefault="00C614DF"/>
        </w:tc>
      </w:tr>
      <w:tr w:rsidR="00C614DF" w14:paraId="346038A1" w14:textId="77777777" w:rsidTr="00C614DF">
        <w:tc>
          <w:tcPr>
            <w:tcW w:w="2952" w:type="dxa"/>
          </w:tcPr>
          <w:p w14:paraId="31F7BA89" w14:textId="3BE3834F" w:rsidR="00C614DF" w:rsidRDefault="00C614DF">
            <w:r>
              <w:t>1990</w:t>
            </w:r>
          </w:p>
        </w:tc>
        <w:tc>
          <w:tcPr>
            <w:tcW w:w="2952" w:type="dxa"/>
          </w:tcPr>
          <w:p w14:paraId="07BBD963" w14:textId="36B09BBF" w:rsidR="00C614DF" w:rsidRDefault="00C614DF">
            <w:r>
              <w:t>286</w:t>
            </w:r>
          </w:p>
        </w:tc>
        <w:tc>
          <w:tcPr>
            <w:tcW w:w="2952" w:type="dxa"/>
          </w:tcPr>
          <w:p w14:paraId="4C8F669B" w14:textId="77777777" w:rsidR="00C614DF" w:rsidRDefault="00C614DF"/>
        </w:tc>
      </w:tr>
      <w:tr w:rsidR="00C614DF" w14:paraId="6D932AC5" w14:textId="77777777" w:rsidTr="00C614DF">
        <w:tc>
          <w:tcPr>
            <w:tcW w:w="2952" w:type="dxa"/>
          </w:tcPr>
          <w:p w14:paraId="65A0D1E2" w14:textId="22314631" w:rsidR="00C614DF" w:rsidRDefault="00C614DF">
            <w:r>
              <w:t>1993</w:t>
            </w:r>
          </w:p>
        </w:tc>
        <w:tc>
          <w:tcPr>
            <w:tcW w:w="2952" w:type="dxa"/>
          </w:tcPr>
          <w:p w14:paraId="65A0AEC1" w14:textId="3053CF45" w:rsidR="00C614DF" w:rsidRDefault="00C614DF">
            <w:r>
              <w:t>727</w:t>
            </w:r>
          </w:p>
        </w:tc>
        <w:tc>
          <w:tcPr>
            <w:tcW w:w="2952" w:type="dxa"/>
          </w:tcPr>
          <w:p w14:paraId="605D1247" w14:textId="77777777" w:rsidR="00C614DF" w:rsidRDefault="00C614DF"/>
        </w:tc>
      </w:tr>
      <w:tr w:rsidR="00C614DF" w14:paraId="45A0B1E8" w14:textId="77777777" w:rsidTr="00C614DF">
        <w:tc>
          <w:tcPr>
            <w:tcW w:w="2952" w:type="dxa"/>
          </w:tcPr>
          <w:p w14:paraId="41DCC6DF" w14:textId="575E8D22" w:rsidR="00C614DF" w:rsidRDefault="00C614DF">
            <w:r>
              <w:t>1996</w:t>
            </w:r>
          </w:p>
        </w:tc>
        <w:tc>
          <w:tcPr>
            <w:tcW w:w="2952" w:type="dxa"/>
          </w:tcPr>
          <w:p w14:paraId="4DC623DD" w14:textId="1A435E97" w:rsidR="00C614DF" w:rsidRDefault="00C614DF">
            <w:r>
              <w:t>716</w:t>
            </w:r>
          </w:p>
        </w:tc>
        <w:tc>
          <w:tcPr>
            <w:tcW w:w="2952" w:type="dxa"/>
          </w:tcPr>
          <w:p w14:paraId="455AC0BB" w14:textId="77777777" w:rsidR="00C614DF" w:rsidRDefault="00C614DF"/>
        </w:tc>
      </w:tr>
      <w:tr w:rsidR="00C614DF" w14:paraId="488B00A5" w14:textId="77777777" w:rsidTr="00C614DF">
        <w:tc>
          <w:tcPr>
            <w:tcW w:w="2952" w:type="dxa"/>
          </w:tcPr>
          <w:p w14:paraId="40D5E14E" w14:textId="61592831" w:rsidR="00C614DF" w:rsidRDefault="00C614DF">
            <w:r>
              <w:t>1999</w:t>
            </w:r>
          </w:p>
        </w:tc>
        <w:tc>
          <w:tcPr>
            <w:tcW w:w="2952" w:type="dxa"/>
          </w:tcPr>
          <w:p w14:paraId="683146E0" w14:textId="25907623" w:rsidR="00C614DF" w:rsidRDefault="00C614DF">
            <w:r>
              <w:t>714</w:t>
            </w:r>
          </w:p>
        </w:tc>
        <w:tc>
          <w:tcPr>
            <w:tcW w:w="2952" w:type="dxa"/>
          </w:tcPr>
          <w:p w14:paraId="4578DB89" w14:textId="77777777" w:rsidR="00C614DF" w:rsidRDefault="00C614DF"/>
        </w:tc>
      </w:tr>
      <w:tr w:rsidR="00C614DF" w14:paraId="4C858B06" w14:textId="77777777" w:rsidTr="00C614DF">
        <w:tc>
          <w:tcPr>
            <w:tcW w:w="2952" w:type="dxa"/>
          </w:tcPr>
          <w:p w14:paraId="17A486AC" w14:textId="3467CDA6" w:rsidR="00C614DF" w:rsidRDefault="00C614DF">
            <w:r>
              <w:t>2001</w:t>
            </w:r>
          </w:p>
        </w:tc>
        <w:tc>
          <w:tcPr>
            <w:tcW w:w="2952" w:type="dxa"/>
          </w:tcPr>
          <w:p w14:paraId="1DCF27F6" w14:textId="3210E7CB" w:rsidR="00C614DF" w:rsidRDefault="00C614DF">
            <w:r>
              <w:t>459</w:t>
            </w:r>
          </w:p>
        </w:tc>
        <w:tc>
          <w:tcPr>
            <w:tcW w:w="2952" w:type="dxa"/>
          </w:tcPr>
          <w:p w14:paraId="2F3CDA0A" w14:textId="77777777" w:rsidR="00C614DF" w:rsidRDefault="00C614DF"/>
        </w:tc>
      </w:tr>
      <w:tr w:rsidR="00C614DF" w14:paraId="3CC9DC6C" w14:textId="77777777" w:rsidTr="00C614DF">
        <w:tc>
          <w:tcPr>
            <w:tcW w:w="2952" w:type="dxa"/>
          </w:tcPr>
          <w:p w14:paraId="6A6936AD" w14:textId="0D4917B9" w:rsidR="00C614DF" w:rsidRDefault="00C614DF">
            <w:r>
              <w:t>2003</w:t>
            </w:r>
          </w:p>
        </w:tc>
        <w:tc>
          <w:tcPr>
            <w:tcW w:w="2952" w:type="dxa"/>
          </w:tcPr>
          <w:p w14:paraId="616381E8" w14:textId="4D9930BC" w:rsidR="00C614DF" w:rsidRDefault="00C614DF">
            <w:r>
              <w:t>790</w:t>
            </w:r>
          </w:p>
        </w:tc>
        <w:tc>
          <w:tcPr>
            <w:tcW w:w="2952" w:type="dxa"/>
          </w:tcPr>
          <w:p w14:paraId="417B932C" w14:textId="77777777" w:rsidR="00C614DF" w:rsidRDefault="00C614DF"/>
        </w:tc>
      </w:tr>
      <w:tr w:rsidR="00C614DF" w14:paraId="016399AD" w14:textId="77777777" w:rsidTr="00C614DF">
        <w:tc>
          <w:tcPr>
            <w:tcW w:w="2952" w:type="dxa"/>
          </w:tcPr>
          <w:p w14:paraId="2719E21E" w14:textId="481FD372" w:rsidR="00C614DF" w:rsidRDefault="00C614DF">
            <w:r>
              <w:t>2005</w:t>
            </w:r>
          </w:p>
        </w:tc>
        <w:tc>
          <w:tcPr>
            <w:tcW w:w="2952" w:type="dxa"/>
          </w:tcPr>
          <w:p w14:paraId="27046C4C" w14:textId="08EF7BE9" w:rsidR="00C614DF" w:rsidRDefault="00C614DF">
            <w:r>
              <w:t>803</w:t>
            </w:r>
          </w:p>
        </w:tc>
        <w:tc>
          <w:tcPr>
            <w:tcW w:w="2952" w:type="dxa"/>
          </w:tcPr>
          <w:p w14:paraId="6FBB5974" w14:textId="77777777" w:rsidR="00C614DF" w:rsidRDefault="00C614DF"/>
        </w:tc>
      </w:tr>
      <w:tr w:rsidR="00C614DF" w14:paraId="7CB85BFB" w14:textId="77777777" w:rsidTr="00C614DF">
        <w:tc>
          <w:tcPr>
            <w:tcW w:w="2952" w:type="dxa"/>
          </w:tcPr>
          <w:p w14:paraId="650B2FED" w14:textId="07FFA1F2" w:rsidR="00C614DF" w:rsidRDefault="00C614DF">
            <w:r>
              <w:t>2007</w:t>
            </w:r>
          </w:p>
        </w:tc>
        <w:tc>
          <w:tcPr>
            <w:tcW w:w="2952" w:type="dxa"/>
          </w:tcPr>
          <w:p w14:paraId="793A8C22" w14:textId="6671446D" w:rsidR="00C614DF" w:rsidRDefault="00C614DF">
            <w:r>
              <w:t>764</w:t>
            </w:r>
          </w:p>
        </w:tc>
        <w:tc>
          <w:tcPr>
            <w:tcW w:w="2952" w:type="dxa"/>
          </w:tcPr>
          <w:p w14:paraId="561EF561" w14:textId="77777777" w:rsidR="00C614DF" w:rsidRDefault="00C614DF"/>
        </w:tc>
      </w:tr>
      <w:tr w:rsidR="00C614DF" w14:paraId="579A2027" w14:textId="77777777" w:rsidTr="00C614DF">
        <w:tc>
          <w:tcPr>
            <w:tcW w:w="2952" w:type="dxa"/>
          </w:tcPr>
          <w:p w14:paraId="649ECD8E" w14:textId="74F4791B" w:rsidR="00C614DF" w:rsidRDefault="00C614DF">
            <w:r>
              <w:t>2009</w:t>
            </w:r>
          </w:p>
        </w:tc>
        <w:tc>
          <w:tcPr>
            <w:tcW w:w="2952" w:type="dxa"/>
          </w:tcPr>
          <w:p w14:paraId="3B40AE82" w14:textId="4ED05E12" w:rsidR="00C614DF" w:rsidRDefault="00C614DF">
            <w:r>
              <w:t>798</w:t>
            </w:r>
          </w:p>
        </w:tc>
        <w:tc>
          <w:tcPr>
            <w:tcW w:w="2952" w:type="dxa"/>
          </w:tcPr>
          <w:p w14:paraId="3B73769C" w14:textId="77777777" w:rsidR="00C614DF" w:rsidRDefault="00C614DF"/>
        </w:tc>
      </w:tr>
      <w:tr w:rsidR="00C614DF" w14:paraId="2054071C" w14:textId="77777777" w:rsidTr="00C614DF">
        <w:tc>
          <w:tcPr>
            <w:tcW w:w="2952" w:type="dxa"/>
          </w:tcPr>
          <w:p w14:paraId="47ADB2E8" w14:textId="61D709DA" w:rsidR="00C614DF" w:rsidRDefault="00C614DF">
            <w:r>
              <w:t>2011</w:t>
            </w:r>
          </w:p>
        </w:tc>
        <w:tc>
          <w:tcPr>
            <w:tcW w:w="2952" w:type="dxa"/>
          </w:tcPr>
          <w:p w14:paraId="6DB53888" w14:textId="62F4D648" w:rsidR="00C614DF" w:rsidRDefault="00C614DF">
            <w:r>
              <w:t>651</w:t>
            </w:r>
          </w:p>
        </w:tc>
        <w:tc>
          <w:tcPr>
            <w:tcW w:w="2952" w:type="dxa"/>
          </w:tcPr>
          <w:p w14:paraId="5C46B9D5" w14:textId="77777777" w:rsidR="00C614DF" w:rsidRDefault="00C614DF"/>
        </w:tc>
      </w:tr>
    </w:tbl>
    <w:p w14:paraId="6B95768F" w14:textId="77777777" w:rsidR="00C614DF" w:rsidRDefault="00C614DF"/>
    <w:sectPr w:rsidR="00C614DF"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ø˜“ﬂ">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A87"/>
    <w:multiLevelType w:val="hybridMultilevel"/>
    <w:tmpl w:val="2D78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258DE"/>
    <w:multiLevelType w:val="hybridMultilevel"/>
    <w:tmpl w:val="170A1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143B"/>
    <w:multiLevelType w:val="hybridMultilevel"/>
    <w:tmpl w:val="0B202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91B85"/>
    <w:multiLevelType w:val="hybridMultilevel"/>
    <w:tmpl w:val="B3D470B6"/>
    <w:lvl w:ilvl="0" w:tplc="A056826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D3669"/>
    <w:multiLevelType w:val="hybridMultilevel"/>
    <w:tmpl w:val="206C3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CB3ABF"/>
    <w:multiLevelType w:val="hybridMultilevel"/>
    <w:tmpl w:val="F46A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A4C32"/>
    <w:multiLevelType w:val="hybridMultilevel"/>
    <w:tmpl w:val="A7666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97F79"/>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A7E3D"/>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D5F44"/>
    <w:multiLevelType w:val="hybridMultilevel"/>
    <w:tmpl w:val="F3E2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8537A"/>
    <w:multiLevelType w:val="hybridMultilevel"/>
    <w:tmpl w:val="3FA62384"/>
    <w:lvl w:ilvl="0" w:tplc="921A8A68">
      <w:start w:val="5"/>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0"/>
  </w:num>
  <w:num w:numId="6">
    <w:abstractNumId w:val="4"/>
  </w:num>
  <w:num w:numId="7">
    <w:abstractNumId w:val="9"/>
  </w:num>
  <w:num w:numId="8">
    <w:abstractNumId w:val="8"/>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B"/>
    <w:rsid w:val="00005FBB"/>
    <w:rsid w:val="00014BC9"/>
    <w:rsid w:val="0002011A"/>
    <w:rsid w:val="00065C4C"/>
    <w:rsid w:val="000A69E6"/>
    <w:rsid w:val="000B68C1"/>
    <w:rsid w:val="00104BA0"/>
    <w:rsid w:val="00173E46"/>
    <w:rsid w:val="00174AA8"/>
    <w:rsid w:val="001A0824"/>
    <w:rsid w:val="001B7010"/>
    <w:rsid w:val="001C4120"/>
    <w:rsid w:val="001C67E4"/>
    <w:rsid w:val="001C70CE"/>
    <w:rsid w:val="001D1C32"/>
    <w:rsid w:val="0020596F"/>
    <w:rsid w:val="00217D8B"/>
    <w:rsid w:val="00236BAF"/>
    <w:rsid w:val="00252B8F"/>
    <w:rsid w:val="00255527"/>
    <w:rsid w:val="002E5F59"/>
    <w:rsid w:val="0032405E"/>
    <w:rsid w:val="003574F1"/>
    <w:rsid w:val="0036549E"/>
    <w:rsid w:val="00395122"/>
    <w:rsid w:val="003B7DAB"/>
    <w:rsid w:val="0052107C"/>
    <w:rsid w:val="00541904"/>
    <w:rsid w:val="00545CED"/>
    <w:rsid w:val="00550B3F"/>
    <w:rsid w:val="00594911"/>
    <w:rsid w:val="005D6D29"/>
    <w:rsid w:val="00601A96"/>
    <w:rsid w:val="00675991"/>
    <w:rsid w:val="00691940"/>
    <w:rsid w:val="006A5573"/>
    <w:rsid w:val="00770B65"/>
    <w:rsid w:val="007C314A"/>
    <w:rsid w:val="0080143E"/>
    <w:rsid w:val="008155F8"/>
    <w:rsid w:val="008220CC"/>
    <w:rsid w:val="008470FB"/>
    <w:rsid w:val="008550C6"/>
    <w:rsid w:val="0087018F"/>
    <w:rsid w:val="00873229"/>
    <w:rsid w:val="00905EAB"/>
    <w:rsid w:val="00930835"/>
    <w:rsid w:val="00966726"/>
    <w:rsid w:val="00A21862"/>
    <w:rsid w:val="00AB3304"/>
    <w:rsid w:val="00AB6A28"/>
    <w:rsid w:val="00AD65D9"/>
    <w:rsid w:val="00B047CF"/>
    <w:rsid w:val="00BA4021"/>
    <w:rsid w:val="00BD4988"/>
    <w:rsid w:val="00BF385C"/>
    <w:rsid w:val="00BF5B6D"/>
    <w:rsid w:val="00C614DF"/>
    <w:rsid w:val="00C615E8"/>
    <w:rsid w:val="00C62DFE"/>
    <w:rsid w:val="00C82A41"/>
    <w:rsid w:val="00CA5C97"/>
    <w:rsid w:val="00CD0B99"/>
    <w:rsid w:val="00CF24BE"/>
    <w:rsid w:val="00D17F58"/>
    <w:rsid w:val="00D318A3"/>
    <w:rsid w:val="00D745BC"/>
    <w:rsid w:val="00D8459E"/>
    <w:rsid w:val="00DD170B"/>
    <w:rsid w:val="00E65696"/>
    <w:rsid w:val="00E9216E"/>
    <w:rsid w:val="00EC5875"/>
    <w:rsid w:val="00F061FF"/>
    <w:rsid w:val="00F35929"/>
    <w:rsid w:val="00F657DB"/>
    <w:rsid w:val="00F719A1"/>
    <w:rsid w:val="00F81374"/>
    <w:rsid w:val="00FB0122"/>
    <w:rsid w:val="00FB2D31"/>
    <w:rsid w:val="00FD0A15"/>
    <w:rsid w:val="00FE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C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0473">
      <w:bodyDiv w:val="1"/>
      <w:marLeft w:val="0"/>
      <w:marRight w:val="0"/>
      <w:marTop w:val="0"/>
      <w:marBottom w:val="0"/>
      <w:divBdr>
        <w:top w:val="none" w:sz="0" w:space="0" w:color="auto"/>
        <w:left w:val="none" w:sz="0" w:space="0" w:color="auto"/>
        <w:bottom w:val="none" w:sz="0" w:space="0" w:color="auto"/>
        <w:right w:val="none" w:sz="0" w:space="0" w:color="auto"/>
      </w:divBdr>
    </w:div>
    <w:div w:id="1259217408">
      <w:bodyDiv w:val="1"/>
      <w:marLeft w:val="0"/>
      <w:marRight w:val="0"/>
      <w:marTop w:val="0"/>
      <w:marBottom w:val="0"/>
      <w:divBdr>
        <w:top w:val="none" w:sz="0" w:space="0" w:color="auto"/>
        <w:left w:val="none" w:sz="0" w:space="0" w:color="auto"/>
        <w:bottom w:val="none" w:sz="0" w:space="0" w:color="auto"/>
        <w:right w:val="none" w:sz="0" w:space="0" w:color="auto"/>
      </w:divBdr>
    </w:div>
    <w:div w:id="202427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3199</Words>
  <Characters>18235</Characters>
  <Application>Microsoft Macintosh Word</Application>
  <DocSecurity>0</DocSecurity>
  <Lines>151</Lines>
  <Paragraphs>42</Paragraphs>
  <ScaleCrop>false</ScaleCrop>
  <Company/>
  <LinksUpToDate>false</LinksUpToDate>
  <CharactersWithSpaces>21392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 Shelton</cp:lastModifiedBy>
  <cp:revision>4</cp:revision>
  <dcterms:created xsi:type="dcterms:W3CDTF">2016-03-16T15:32:00Z</dcterms:created>
  <dcterms:modified xsi:type="dcterms:W3CDTF">2016-03-16T20:55:00Z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