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Arial" w:cs="Arial" w:eastAsia="Arial" w:hAnsi="Arial"/>
          <w:b w:val="1"/>
          <w:bCs w:val="1"/>
          <w:i w:val="1"/>
          <w:iCs w:val="1"/>
          <w:sz w:val="36"/>
          <w:szCs w:val="36"/>
        </w:rPr>
      </w:pPr>
      <w:r w:rsidDel="00000000" w:rsidR="00000000" w:rsidRPr="00000000">
        <w:rPr>
          <w:rFonts w:ascii="Arial" w:cs="Arial" w:eastAsia="Arial" w:hAnsi="Arial"/>
          <w:b w:val="1"/>
          <w:bCs w:val="1"/>
          <w:i w:val="1"/>
          <w:iCs w:val="1"/>
          <w:sz w:val="36"/>
          <w:szCs w:val="36"/>
          <w:rtl w:val="0"/>
        </w:rPr>
        <w:t xml:space="preserve">Data Scouting a working group proposal</w:t>
      </w:r>
    </w:p>
    <w:p w:rsidR="00000000" w:rsidDel="00000000" w:rsidP="00000000" w:rsidRDefault="00000000" w:rsidRPr="00000000" w14:paraId="00000002">
      <w:pPr>
        <w:pStyle w:val="Heading2"/>
        <w:spacing w:after="240" w:before="240" w:line="276" w:lineRule="auto"/>
        <w:rPr>
          <w:rFonts w:ascii="Arial" w:cs="Arial" w:eastAsia="Arial" w:hAnsi="Arial"/>
          <w:b w:val="1"/>
          <w:bCs w:val="1"/>
          <w:color w:val="000000"/>
          <w:u w:val="single"/>
        </w:rPr>
      </w:pPr>
      <w:bookmarkStart w:colFirst="0" w:colLast="0" w:name="_heading=h.a73xlqcydwv4" w:id="0"/>
      <w:bookmarkEnd w:id="0"/>
      <w:r w:rsidDel="00000000" w:rsidR="00000000" w:rsidRPr="00000000">
        <w:rPr>
          <w:rFonts w:ascii="Arial" w:cs="Arial" w:eastAsia="Arial" w:hAnsi="Arial"/>
          <w:b w:val="1"/>
          <w:bCs w:val="1"/>
          <w:color w:val="000000"/>
          <w:u w:val="single"/>
          <w:rtl w:val="0"/>
        </w:rPr>
        <w:t xml:space="preserve">Table of contents</w:t>
      </w:r>
    </w:p>
    <w:sdt>
      <w:sdtPr>
        <w:id w:val="-1906532696"/>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a73xlqcydwv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d5jo1h42of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NCEMS Data Scouting Executive Summary Template</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9zxuer44m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Title</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7hrphsl8d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Scientific objective</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fbs7a7mgd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objective</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lt2e1r8md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findings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1qdzuwk2vz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Working Group Request</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6prb5gysi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What data are required?</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iuzgfiw74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What scientific questions should the data support?</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992rjmt0g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What publicly available resources were proposed?</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lk1hwhgan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What organisms, systems, or experimental contexts are in scope?</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wlzdrq5fj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What is explicitly out of scope?</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w7bv4iq53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Requested NCEMS support</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Candidate Data Sets</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kad4sia4yk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References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spacing w:after="0" w:line="276" w:lineRule="auto"/>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013">
      <w:pPr>
        <w:pStyle w:val="Heading2"/>
        <w:keepNext w:val="0"/>
        <w:keepLines w:val="0"/>
        <w:spacing w:after="120" w:before="480" w:line="276" w:lineRule="auto"/>
        <w:rPr>
          <w:rFonts w:ascii="Arial" w:cs="Arial" w:eastAsia="Arial" w:hAnsi="Arial"/>
          <w:b w:val="1"/>
          <w:bCs w:val="1"/>
          <w:color w:val="000000"/>
          <w:u w:val="single"/>
        </w:rPr>
      </w:pPr>
      <w:bookmarkStart w:colFirst="0" w:colLast="0" w:name="_heading=h.td5jo1h42ofx" w:id="1"/>
      <w:bookmarkEnd w:id="1"/>
      <w:r w:rsidDel="00000000" w:rsidR="00000000" w:rsidRPr="00000000">
        <w:rPr>
          <w:rFonts w:ascii="Arial" w:cs="Arial" w:eastAsia="Arial" w:hAnsi="Arial"/>
          <w:b w:val="1"/>
          <w:bCs w:val="1"/>
          <w:color w:val="000000"/>
          <w:u w:val="single"/>
          <w:rtl w:val="0"/>
        </w:rPr>
        <w:t xml:space="preserve">NCEMS Data Scouting Executive Summary Template</w:t>
      </w:r>
    </w:p>
    <w:p w:rsidR="00000000" w:rsidDel="00000000" w:rsidP="00000000" w:rsidRDefault="00000000" w:rsidRPr="00000000" w14:paraId="00000014">
      <w:pPr>
        <w:spacing w:after="240" w:before="240" w:line="276"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This section records the high level summary of the data scouting in a roughly 1 page format for easy reference. The more detailed report will follow so keep this section concise.</w:t>
      </w:r>
      <w:r w:rsidDel="00000000" w:rsidR="00000000" w:rsidRPr="00000000">
        <w:rPr>
          <w:rtl w:val="0"/>
        </w:rPr>
      </w:r>
    </w:p>
    <w:p w:rsidR="00000000" w:rsidDel="00000000" w:rsidP="00000000" w:rsidRDefault="00000000" w:rsidRPr="00000000" w14:paraId="00000015">
      <w:pPr>
        <w:pStyle w:val="Heading3"/>
        <w:keepNext w:val="0"/>
        <w:keepLines w:val="0"/>
        <w:spacing w:before="320" w:line="276" w:lineRule="auto"/>
        <w:rPr/>
      </w:pPr>
      <w:bookmarkStart w:colFirst="0" w:colLast="0" w:name="_heading=h.99zxuer44m7x" w:id="2"/>
      <w:bookmarkEnd w:id="2"/>
      <w:r w:rsidDel="00000000" w:rsidR="00000000" w:rsidRPr="00000000">
        <w:rPr>
          <w:rFonts w:ascii="Arial" w:cs="Arial" w:eastAsia="Arial" w:hAnsi="Arial"/>
          <w:b w:val="1"/>
          <w:bCs w:val="1"/>
          <w:color w:val="000000"/>
          <w:rtl w:val="0"/>
        </w:rPr>
        <w:t xml:space="preserve">Project Title</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Proteomics Perturbation Atlas Knowledge Graph</w:t>
      </w:r>
      <w:r w:rsidDel="00000000" w:rsidR="00000000" w:rsidRPr="00000000">
        <w:rPr>
          <w:rtl w:val="0"/>
        </w:rPr>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Field</w:t>
            </w:r>
          </w:p>
        </w:tc>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Information</w:t>
            </w:r>
          </w:p>
        </w:tc>
      </w:tr>
      <w:tr>
        <w:trPr>
          <w:cantSplit w:val="0"/>
          <w:tblHeader w:val="0"/>
        </w:trPr>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Working group</w:t>
            </w:r>
            <w:r w:rsidDel="00000000" w:rsidR="00000000" w:rsidRPr="00000000">
              <w:rPr>
                <w:rtl w:val="0"/>
              </w:rPr>
            </w:r>
          </w:p>
        </w:tc>
        <w:tc>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Proteomics Perturbation Atlas / proteomics–metabolomics knowledge-graph synthesis</w:t>
            </w:r>
          </w:p>
        </w:tc>
      </w:tr>
      <w:tr>
        <w:trPr>
          <w:cantSplit w:val="0"/>
          <w:tblHeader w:val="0"/>
        </w:trPr>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Working group lead(s)</w:t>
            </w:r>
            <w:r w:rsidDel="00000000" w:rsidR="00000000" w:rsidRPr="00000000">
              <w:rPr>
                <w:rtl w:val="0"/>
              </w:rPr>
            </w:r>
          </w:p>
        </w:tc>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Eric Deutsch, Institute for Systems Biology; Henning Hermjakob, EMBL-EBI</w:t>
            </w:r>
          </w:p>
        </w:tc>
      </w:tr>
      <w:tr>
        <w:trPr>
          <w:cantSplit w:val="0"/>
          <w:tblHeader w:val="0"/>
        </w:trPr>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 scout(s)</w:t>
            </w:r>
            <w:r w:rsidDel="00000000" w:rsidR="00000000" w:rsidRPr="00000000">
              <w:rPr>
                <w:rtl w:val="0"/>
              </w:rPr>
            </w:r>
          </w:p>
        </w:tc>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Ian Sitarik</w:t>
            </w:r>
            <w:r w:rsidDel="00000000" w:rsidR="00000000" w:rsidRPr="00000000">
              <w:rPr>
                <w:rtl w:val="0"/>
              </w:rPr>
            </w:r>
          </w:p>
        </w:tc>
      </w:tr>
      <w:tr>
        <w:trPr>
          <w:cantSplit w:val="0"/>
          <w:tblHeader w:val="0"/>
        </w:trPr>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 initiated</w:t>
            </w:r>
            <w:r w:rsidDel="00000000" w:rsidR="00000000" w:rsidRPr="00000000">
              <w:rPr>
                <w:rtl w:val="0"/>
              </w:rPr>
            </w:r>
          </w:p>
        </w:tc>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October </w:t>
            </w: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2026</w:t>
            </w:r>
          </w:p>
        </w:tc>
      </w:tr>
      <w:tr>
        <w:trPr>
          <w:cantSplit w:val="0"/>
          <w:tblHeader w:val="0"/>
        </w:trPr>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 completed</w:t>
            </w:r>
            <w:r w:rsidDel="00000000" w:rsidR="00000000" w:rsidRPr="00000000">
              <w:rPr>
                <w:rtl w:val="0"/>
              </w:rPr>
            </w:r>
          </w:p>
        </w:tc>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October </w:t>
            </w: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2026</w:t>
            </w:r>
          </w:p>
        </w:tc>
      </w:tr>
      <w:tr>
        <w:trPr>
          <w:cantSplit w:val="0"/>
          <w:tblHeader w:val="0"/>
        </w:trPr>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 version</w:t>
            </w:r>
            <w:r w:rsidDel="00000000" w:rsidR="00000000" w:rsidRPr="00000000">
              <w:rPr>
                <w:rtl w:val="0"/>
              </w:rPr>
            </w:r>
          </w:p>
        </w:tc>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1.0</w:t>
            </w:r>
          </w:p>
        </w:tc>
      </w:tr>
      <w:tr>
        <w:trPr>
          <w:cantSplit w:val="0"/>
          <w:tblHeader w:val="0"/>
        </w:trPr>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Related project or proposal</w:t>
            </w:r>
            <w:r w:rsidDel="00000000" w:rsidR="00000000" w:rsidRPr="00000000">
              <w:rPr>
                <w:rtl w:val="0"/>
              </w:rPr>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Attached </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Proteomics Perturbation Atlas Knowledge Graph</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proto-proposal. </w:t>
            </w:r>
          </w:p>
        </w:tc>
      </w:tr>
      <w:tr>
        <w:trPr>
          <w:cantSplit w:val="0"/>
          <w:tblHeader w:val="0"/>
        </w:trPr>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Governing scouting SOP</w:t>
            </w:r>
            <w:r w:rsidDel="00000000" w:rsidR="00000000" w:rsidRPr="00000000">
              <w:rPr>
                <w:rtl w:val="0"/>
              </w:rPr>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SOP </w:t>
            </w:r>
            <w:r w:rsidDel="00000000" w:rsidR="00000000" w:rsidRPr="00000000">
              <w:rPr>
                <w:i w:val="1"/>
                <w:iCs w:val="1"/>
                <w:sz w:val="20"/>
                <w:szCs w:val="20"/>
                <w:rtl w:val="0"/>
              </w:rPr>
              <w:t xml:space="preserve">, </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 Data Scouting a working group proposal</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v2.1. </w:t>
            </w:r>
          </w:p>
        </w:tc>
      </w:tr>
    </w:tbl>
    <w:p w:rsidR="00000000" w:rsidDel="00000000" w:rsidP="00000000" w:rsidRDefault="00000000" w:rsidRPr="00000000" w14:paraId="00000029">
      <w:pPr>
        <w:pStyle w:val="Heading3"/>
        <w:spacing w:after="180" w:before="180" w:lineRule="auto"/>
        <w:rPr>
          <w:vertAlign w:val="baseline"/>
        </w:rPr>
      </w:pPr>
      <w:bookmarkStart w:colFirst="0" w:colLast="0" w:name="_heading=h.87hrphsl8ddm" w:id="3"/>
      <w:bookmarkEnd w:id="3"/>
      <w:r w:rsidDel="00000000" w:rsidR="00000000" w:rsidRPr="00000000">
        <w:rPr>
          <w:vertAlign w:val="baseline"/>
          <w:rtl w:val="0"/>
        </w:rPr>
        <w:t xml:space="preserve">Scientific objective</w:t>
      </w:r>
    </w:p>
    <w:p w:rsidR="00000000" w:rsidDel="00000000" w:rsidP="00000000" w:rsidRDefault="00000000" w:rsidRPr="00000000" w14:paraId="0000002A">
      <w:pPr>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proposed Working Group asks how existing Proteomics Perturbation Atlas (PPA) metadata, ProteomeXchange records, selected processing results, metabolomics resources, publication text, raw mass-spectrometry data, and biomedical ontologies can be transformed into a well-structured knowledge graph for dataset discovery, cross-study synthesis, AI-assisted research, and reproducibility assessment. The intended system would identify related or complementary studies, link experiments to publications and conclusions, and support reanalysis of original and subsequently published data to test whether accumulated evidence continues to support earlier conclusions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pStyle w:val="Heading3"/>
        <w:rPr>
          <w:vertAlign w:val="baseline"/>
        </w:rPr>
      </w:pPr>
      <w:bookmarkStart w:colFirst="0" w:colLast="0" w:name="_heading=h.gfbs7a7mgdji" w:id="4"/>
      <w:bookmarkEnd w:id="4"/>
      <w:r w:rsidDel="00000000" w:rsidR="00000000" w:rsidRPr="00000000">
        <w:rPr>
          <w:vertAlign w:val="baseline"/>
          <w:rtl w:val="0"/>
        </w:rPr>
        <w:t xml:space="preserve">Data objective</w:t>
      </w:r>
    </w:p>
    <w:p w:rsidR="00000000" w:rsidDel="00000000" w:rsidP="00000000" w:rsidRDefault="00000000" w:rsidRPr="00000000" w14:paraId="0000002C">
      <w:pPr>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vertAlign w:val="baseline"/>
          <w:rtl w:val="0"/>
        </w:rPr>
        <w:t xml:space="preserve">NCEMS should potentially construct a versioned, provenance-aware data layer in which repository records, biological samples, experimental factors and perturbations, instruments and acquisition methods, proteins/peptides/PTMs, metabolites/compounds, spectra, publications, extracted assertions/conclusions, and external ontology concepts are normalized to stable identifiers and represented as Biolink-compatible nodes and edges. Raw data should generally remain in its authoritative repository, with NCEMS retaining stable pointers, checksums/manifests, harmonized metadata, selected processed results, and a strategically chosen local raw-data cache for reproducibility demonstrations.</w:t>
      </w:r>
      <w:r w:rsidDel="00000000" w:rsidR="00000000" w:rsidRPr="00000000">
        <w:rPr>
          <w:rtl w:val="0"/>
        </w:rPr>
      </w:r>
    </w:p>
    <w:p w:rsidR="00000000" w:rsidDel="00000000" w:rsidP="00000000" w:rsidRDefault="00000000" w:rsidRPr="00000000" w14:paraId="0000002D">
      <w:pPr>
        <w:pStyle w:val="Heading3"/>
        <w:rPr>
          <w:vertAlign w:val="baseline"/>
        </w:rPr>
      </w:pPr>
      <w:bookmarkStart w:colFirst="0" w:colLast="0" w:name="_heading=h.4lt2e1r8md6w" w:id="5"/>
      <w:bookmarkEnd w:id="5"/>
      <w:r w:rsidDel="00000000" w:rsidR="00000000" w:rsidRPr="00000000">
        <w:rPr>
          <w:vertAlign w:val="baseline"/>
          <w:rtl w:val="0"/>
        </w:rPr>
        <w:t xml:space="preserve">Key findings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core source ecosystem is already sufficiently mature for a knowledge-graph pilot.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ProteomeXchange provides global dataset-level indexing and stable PXD accessions; PRIDE provides rich raw/processed proteomics content; MetabolomicsHub now supplies a common metabolomics aggregation layer; Europe PMC supplies machine-actionable literature; and Biolink provides the requested semantic backbone. </w:t>
      </w:r>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[4,5,8–10]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principal scientific-data problem is metadata normalization, not discovery of a new primary repository.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NCEMS already has an active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Intelligent Metadata Compilation to Enhance Synthesis of Mass Spectrometry-Based Proteomics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Working Group whose stated objective is to extract, standardize, and enrich PRIDE metadata from raw files and publications. That existing effort is directly synergistic with this proposal. </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full raw-data warehouse should not be the first implementation target.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MassIVE's current 1.145-PB footprint alone exceeds the proposed 100-TB storage allocation by more than an order of magnitude, while ProteomeXchange currently indexes tens of thousands of datasets. </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[4,17]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highest-risk components are semantic and governance-related: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heterogeneous or absent sample-level metadata, source- and article-specific reuse terms, unresolved PPA/HAMLET handoff details, LLM extraction error, entity duplication across repositories, and Biolink schema evolution. PRIDE explicitly distinguishes community-contributed SDRF metadata that may not have been verified by the original submitter, and Biolink recommends version-aware use because its model evolves regularly. </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[7,10]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2"/>
        <w:keepNext w:val="0"/>
        <w:keepLines w:val="0"/>
        <w:rPr/>
      </w:pPr>
      <w:bookmarkStart w:colFirst="0" w:colLast="0" w:name="_heading=h.v1qdzuwk2vz6" w:id="6"/>
      <w:bookmarkEnd w:id="6"/>
      <w:r w:rsidDel="00000000" w:rsidR="00000000" w:rsidRPr="00000000">
        <w:rPr>
          <w:rtl w:val="0"/>
        </w:rPr>
        <w:t xml:space="preserve">1. Working Group Request</w:t>
      </w:r>
    </w:p>
    <w:p w:rsidR="00000000" w:rsidDel="00000000" w:rsidP="00000000" w:rsidRDefault="00000000" w:rsidRPr="00000000" w14:paraId="00000034">
      <w:pPr>
        <w:pStyle w:val="Heading3"/>
        <w:rPr>
          <w:vertAlign w:val="baseline"/>
        </w:rPr>
      </w:pPr>
      <w:bookmarkStart w:colFirst="0" w:colLast="0" w:name="_heading=h.96prb5gysixu" w:id="7"/>
      <w:bookmarkEnd w:id="7"/>
      <w:r w:rsidDel="00000000" w:rsidR="00000000" w:rsidRPr="00000000">
        <w:rPr>
          <w:rtl w:val="0"/>
        </w:rPr>
        <w:t xml:space="preserve">1.1 </w:t>
      </w:r>
      <w:r w:rsidDel="00000000" w:rsidR="00000000" w:rsidRPr="00000000">
        <w:rPr>
          <w:vertAlign w:val="baseline"/>
          <w:rtl w:val="0"/>
        </w:rPr>
        <w:t xml:space="preserve">What data are required?</w:t>
      </w:r>
    </w:p>
    <w:p w:rsidR="00000000" w:rsidDel="00000000" w:rsidP="00000000" w:rsidRDefault="00000000" w:rsidRPr="00000000" w14:paraId="00000035">
      <w:pP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vertAlign w:val="baseline"/>
          <w:rtl w:val="0"/>
        </w:rPr>
        <w:t xml:space="preserve">The proposal explicitly requests seven classes of input: existing PPA metadata; ProteomeXchange metadata; HAMLET-extracted metadata from the ongoing NCEMS intelligent-metadata effort; Metabolomics Hub; open publication article text; raw mass-spectrometry proteomics data from PRIDE and other repositories; and ontologies related to the Biolink model. </w:t>
      </w:r>
      <w:r w:rsidDel="00000000" w:rsidR="00000000" w:rsidRPr="00000000">
        <w:rPr>
          <w:rtl w:val="0"/>
        </w:rPr>
      </w:r>
    </w:p>
    <w:tbl>
      <w:tblPr>
        <w:tblStyle w:val="Table2"/>
        <w:tblW w:w="9435.0" w:type="dxa"/>
        <w:jc w:val="left"/>
        <w:tblInd w:w="-108.0" w:type="dxa"/>
        <w:tblLayout w:type="fixed"/>
        <w:tblLook w:val="0020"/>
      </w:tblPr>
      <w:tblGrid>
        <w:gridCol w:w="3135"/>
        <w:gridCol w:w="3150"/>
        <w:gridCol w:w="3150"/>
        <w:tblGridChange w:id="0">
          <w:tblGrid>
            <w:gridCol w:w="3135"/>
            <w:gridCol w:w="3150"/>
            <w:gridCol w:w="3150"/>
          </w:tblGrid>
        </w:tblGridChange>
      </w:tblGrid>
      <w:tr>
        <w:trPr>
          <w:cantSplit w:val="0"/>
          <w:tblHeader w:val="1"/>
        </w:trPr>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Information class</w:t>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Key variables or entities needed</w:t>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Why needed</w:t>
            </w:r>
          </w:p>
        </w:tc>
      </w:tr>
      <w:tr>
        <w:trPr>
          <w:cantSplit w:val="0"/>
          <w:tblHeader w:val="0"/>
        </w:trPr>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Dataset identity</w:t>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Repository, accession, title, description, release/version date, submitter/lab, URL, DOI, related publication IDs</w:t>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Discovery, deduplication, provenance</w:t>
            </w:r>
          </w:p>
        </w:tc>
      </w:tr>
      <w:tr>
        <w:trPr>
          <w:cantSplit w:val="0"/>
          <w:tblHeader w:val="0"/>
        </w:trPr>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Biological context</w:t>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Organism/taxon, strain, tissue, organ, cell type/cell line, disease/phenotype, biological material</w:t>
            </w:r>
          </w:p>
        </w:tc>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Similar-dataset discovery and biologically meaningful graph edges</w:t>
            </w:r>
          </w:p>
        </w:tc>
      </w:tr>
      <w:tr>
        <w:trPr>
          <w:cantSplit w:val="0"/>
          <w:tblHeader w:val="0"/>
        </w:trPr>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Experimental design</w:t>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Sample/run ID, biological/technical replicate, experimental factor, control, treatment/perturbation, dose, duration/time point, condition</w:t>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Core PPA perturbation representation and cross-study comparison</w:t>
            </w:r>
          </w:p>
        </w:tc>
      </w:tr>
      <w:tr>
        <w:trPr>
          <w:cantSplit w:val="0"/>
          <w:tblHeader w:val="0"/>
        </w:trPr>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MS methodology</w:t>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Instrument, acquisition mode, chromatography, labeling, fractionation, digestion, enrichment, MS/MS method</w:t>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Comparability and reproducible reanalysis</w:t>
            </w:r>
          </w:p>
        </w:tc>
      </w:tr>
      <w:tr>
        <w:trPr>
          <w:cantSplit w:val="0"/>
          <w:tblHeader w:val="0"/>
        </w:trPr>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Proteomics result</w:t>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Protein/peptide accession, sequence, PTM/site, identification confidence/FDR, abundance or fold change, statistical result</w:t>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sdt>
              <w:sdtPr>
                <w:id w:val="2063477470"/>
                <w:tag w:val="goog_rdk_0"/>
              </w:sdtPr>
              <w:sdtContent>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Connect perturbation → molecular response</w:t>
                </w:r>
              </w:sdtContent>
            </w:sdt>
          </w:p>
        </w:tc>
      </w:tr>
      <w:tr>
        <w:trPr>
          <w:cantSplit w:val="0"/>
          <w:tblHeader w:val="0"/>
        </w:trPr>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Metabolomics result</w:t>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Compound/metabolite identifier, precursor/product ions, spectrum, abundance/change, annotation confidence</w:t>
            </w:r>
          </w:p>
        </w:tc>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Neighboring-omics integration</w:t>
            </w:r>
          </w:p>
        </w:tc>
      </w:tr>
      <w:tr>
        <w:trPr>
          <w:cantSplit w:val="0"/>
          <w:tblHeader w:val="0"/>
        </w:trPr>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File/evidence</w:t>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File name/type, checksum, size, raw/processed status, download location, USI where available</w:t>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Reanalysis, integrity checks, traceability</w:t>
            </w:r>
          </w:p>
        </w:tc>
      </w:tr>
      <w:tr>
        <w:trPr>
          <w:cantSplit w:val="0"/>
          <w:tblHeader w:val="0"/>
        </w:trPr>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Publication</w:t>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DOI, PMID, PMCID, title, abstract/full text, cited dataset accession, figure/table/supplement references</w:t>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Dataset-publication linking</w:t>
            </w:r>
          </w:p>
        </w:tc>
      </w:tr>
      <w:tr>
        <w:trPr>
          <w:cantSplit w:val="0"/>
          <w:tblHeader w:val="0"/>
        </w:trPr>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Extracted scientific claim</w:t>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Hypothesis, conclusion, relationship/assertion, polarity/direction, evidence sentence/location, extraction method, model/version, confidence</w:t>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Reproducibility analysis and AI research</w:t>
            </w:r>
          </w:p>
        </w:tc>
      </w:tr>
      <w:tr>
        <w:trPr>
          <w:cantSplit w:val="0"/>
          <w:tblHeader w:val="0"/>
        </w:trPr>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Semantics</w:t>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Biolink category/predicate/qualifier, ontology CURIE, mapping method, mapping confidence</w:t>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Interoperable KG</w:t>
            </w:r>
          </w:p>
        </w:tc>
      </w:tr>
      <w:tr>
        <w:trPr>
          <w:cantSplit w:val="0"/>
          <w:tblHeader w:val="0"/>
        </w:trPr>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Governance</w:t>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Source, source version, ingestion date, license, permitted reuse, attribution, provenance chain</w:t>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Legally and scientifically defensible reuse</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PRIDE already contains many of the desired experimental fields</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protein/peptide identifications, PTMs, expression values, technical/biological metadata, and raw/peak-list evidence</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its SDRF ecosystem represents run-level fields such as organism, tissue, disease, labels, instrument, and experimental factor values. </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considerably reduces the amount that must be reconstructed solely by LLM extraction, although metadata completeness is variable.</w:t>
      </w:r>
    </w:p>
    <w:p w:rsidR="00000000" w:rsidDel="00000000" w:rsidP="00000000" w:rsidRDefault="00000000" w:rsidRPr="00000000" w14:paraId="0000005B">
      <w:pPr>
        <w:pStyle w:val="Heading3"/>
        <w:rPr>
          <w:vertAlign w:val="baseline"/>
        </w:rPr>
      </w:pPr>
      <w:bookmarkStart w:colFirst="0" w:colLast="0" w:name="_heading=h.liuzgfiw747o" w:id="8"/>
      <w:bookmarkEnd w:id="8"/>
      <w:r w:rsidDel="00000000" w:rsidR="00000000" w:rsidRPr="00000000">
        <w:rPr>
          <w:rtl w:val="0"/>
        </w:rPr>
        <w:t xml:space="preserve">1.2 </w:t>
      </w:r>
      <w:r w:rsidDel="00000000" w:rsidR="00000000" w:rsidRPr="00000000">
        <w:rPr>
          <w:vertAlign w:val="baseline"/>
          <w:rtl w:val="0"/>
        </w:rPr>
        <w:t xml:space="preserve">What scientific questions should the data support?</w:t>
      </w:r>
    </w:p>
    <w:p w:rsidR="00000000" w:rsidDel="00000000" w:rsidP="00000000" w:rsidRDefault="00000000" w:rsidRPr="00000000" w14:paraId="0000005C">
      <w:pPr>
        <w:rPr>
          <w:vertAlign w:val="baseline"/>
        </w:rPr>
      </w:pPr>
      <w:r w:rsidDel="00000000" w:rsidR="00000000" w:rsidRPr="00000000">
        <w:rPr>
          <w:vertAlign w:val="baseline"/>
          <w:rtl w:val="0"/>
        </w:rPr>
        <w:t xml:space="preserve">How can PPA, ProteomeXchange/PRIDE, selected processing results, metabolomics data, linked literature, and relevant ontologies be transformed into a structured, provenance-preserving knowledge graph that makes public omics datasets substantially easier to discover, combine, reason over, and use for AI-enabled research? </w:t>
      </w:r>
    </w:p>
    <w:p w:rsidR="00000000" w:rsidDel="00000000" w:rsidP="00000000" w:rsidRDefault="00000000" w:rsidRPr="00000000" w14:paraId="0000005D">
      <w:pPr>
        <w:rPr>
          <w:vertAlign w:val="baseline"/>
        </w:rPr>
      </w:pPr>
      <w:r w:rsidDel="00000000" w:rsidR="00000000" w:rsidRPr="00000000">
        <w:rPr>
          <w:vertAlign w:val="baseline"/>
          <w:rtl w:val="0"/>
        </w:rPr>
        <w:t xml:space="preserve">Can the graph locate later or complementary datasets addressing the same hypothesis as an earlier publication and support reanalysis of the original, newer, and combined evidence to determine whether the original conclusion remains reproducible? </w:t>
      </w:r>
    </w:p>
    <w:p w:rsidR="00000000" w:rsidDel="00000000" w:rsidP="00000000" w:rsidRDefault="00000000" w:rsidRPr="00000000" w14:paraId="0000005E">
      <w:pPr>
        <w:rPr>
          <w:vertAlign w:val="baseline"/>
        </w:rPr>
      </w:pPr>
      <w:r w:rsidDel="00000000" w:rsidR="00000000" w:rsidRPr="00000000">
        <w:rPr>
          <w:vertAlign w:val="baseline"/>
          <w:rtl w:val="0"/>
        </w:rPr>
        <w:t xml:space="preserve">Can graph-based similarity and semantic relationships identify clusters of datasets that are individually insufficient but collectively support new studies, including links between proteomics, metabolomics, and neighboring omics? </w:t>
      </w:r>
    </w:p>
    <w:p w:rsidR="00000000" w:rsidDel="00000000" w:rsidP="00000000" w:rsidRDefault="00000000" w:rsidRPr="00000000" w14:paraId="0000005F">
      <w:pPr>
        <w:pStyle w:val="Heading3"/>
        <w:rPr>
          <w:vertAlign w:val="baseline"/>
        </w:rPr>
      </w:pPr>
      <w:bookmarkStart w:colFirst="0" w:colLast="0" w:name="_heading=h.b992rjmt0gnw" w:id="9"/>
      <w:bookmarkEnd w:id="9"/>
      <w:r w:rsidDel="00000000" w:rsidR="00000000" w:rsidRPr="00000000">
        <w:rPr>
          <w:rtl w:val="0"/>
        </w:rPr>
        <w:t xml:space="preserve">1.3 </w:t>
      </w:r>
      <w:r w:rsidDel="00000000" w:rsidR="00000000" w:rsidRPr="00000000">
        <w:rPr>
          <w:vertAlign w:val="baseline"/>
          <w:rtl w:val="0"/>
        </w:rPr>
        <w:t xml:space="preserve">What publicly available resources were proposed?</w:t>
      </w:r>
    </w:p>
    <w:tbl>
      <w:tblPr>
        <w:tblStyle w:val="Table3"/>
        <w:tblW w:w="9240.0" w:type="dxa"/>
        <w:jc w:val="left"/>
        <w:tblInd w:w="-108.0" w:type="dxa"/>
        <w:tblLayout w:type="fixed"/>
        <w:tblLook w:val="0020"/>
      </w:tblPr>
      <w:tblGrid>
        <w:gridCol w:w="2310"/>
        <w:gridCol w:w="2310"/>
        <w:gridCol w:w="2310"/>
        <w:gridCol w:w="2310"/>
        <w:tblGridChange w:id="0">
          <w:tblGrid>
            <w:gridCol w:w="2310"/>
            <w:gridCol w:w="2310"/>
            <w:gridCol w:w="2310"/>
            <w:gridCol w:w="2310"/>
          </w:tblGrid>
        </w:tblGridChange>
      </w:tblGrid>
      <w:tr>
        <w:trPr>
          <w:cantSplit w:val="0"/>
          <w:tblHeader w:val="1"/>
        </w:trPr>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Proposed resource</w:t>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Intended use</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URL or citation</w:t>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Scouting finding</w:t>
            </w:r>
          </w:p>
        </w:tc>
      </w:tr>
      <w:tr>
        <w:trPr>
          <w:cantSplit w:val="0"/>
          <w:tblHeader w:val="0"/>
        </w:trPr>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Existing PPA metadata</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Seed perturbation-atlas content</w:t>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Not specified in proto-proposal</w:t>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Required, but no authoritative public endpoint was identified in this pass; obtain directly from project owners.</w:t>
            </w:r>
          </w:p>
        </w:tc>
      </w:tr>
      <w:tr>
        <w:trPr>
          <w:cantSplit w:val="0"/>
          <w:tblHeader w:val="0"/>
        </w:trPr>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ProteomeXchange metadata</w:t>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Cross-repository proteomics index</w:t>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https://proteomecentral.proteomexchange.org/</w:t>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Public, active, stable PXD identifiers, bulk TSV/JSON; primary metadata backbone. </w:t>
            </w:r>
            <w:hyperlink r:id="rId12">
              <w:r w:rsidDel="00000000" w:rsidR="00000000" w:rsidRPr="00000000">
                <w:rPr>
                  <w:i w:val="0"/>
                  <w:iCs w:val="0"/>
                  <w:smallCaps w:val="0"/>
                  <w:strike w:val="0"/>
                  <w:color w:val="156082"/>
                  <w:sz w:val="18"/>
                  <w:szCs w:val="18"/>
                  <w:u w:val="none"/>
                  <w:shd w:fill="auto" w:val="clear"/>
                  <w:vertAlign w:val="baseline"/>
                  <w:rtl w:val="0"/>
                </w:rPr>
                <w:t xml:space="preserve">[4]</w:t>
              </w:r>
            </w:hyperlink>
            <w:r w:rsidDel="00000000" w:rsidR="00000000" w:rsidRPr="00000000">
              <w:rPr>
                <w:rtl w:val="0"/>
              </w:rPr>
            </w:r>
          </w:p>
        </w:tc>
      </w:tr>
      <w:tr>
        <w:trPr>
          <w:cantSplit w:val="0"/>
          <w:tblHeader w:val="0"/>
        </w:trPr>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HAMLET-extracted dataset metadata</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Enriched metadata from NCEMS intelligent-metadata work</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Not specified</w:t>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Public NCEMS site confirms the related intelligent-metadata WG, but not a public HAMLET data release; arrange an internal handoff. </w:t>
            </w:r>
            <w:hyperlink r:id="rId13">
              <w:r w:rsidDel="00000000" w:rsidR="00000000" w:rsidRPr="00000000">
                <w:rPr>
                  <w:i w:val="0"/>
                  <w:iCs w:val="0"/>
                  <w:smallCaps w:val="0"/>
                  <w:strike w:val="0"/>
                  <w:color w:val="156082"/>
                  <w:sz w:val="18"/>
                  <w:szCs w:val="18"/>
                  <w:u w:val="none"/>
                  <w:shd w:fill="auto" w:val="clear"/>
                  <w:vertAlign w:val="baseline"/>
                  <w:rtl w:val="0"/>
                </w:rPr>
                <w:t xml:space="preserve">[3]</w:t>
              </w:r>
            </w:hyperlink>
            <w:r w:rsidDel="00000000" w:rsidR="00000000" w:rsidRPr="00000000">
              <w:rPr>
                <w:rtl w:val="0"/>
              </w:rPr>
            </w:r>
          </w:p>
        </w:tc>
      </w:tr>
      <w:tr>
        <w:trPr>
          <w:cantSplit w:val="0"/>
          <w:tblHeader w:val="0"/>
        </w:trPr>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Metabolomics Hub</w:t>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Metabolomics discovery/harmonization</w:t>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https://metabolomicshub.org/</w:t>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Now operational in early access; integrates MetaboLights, Metabolomics Workbench and GNPS/MassIVE. </w:t>
            </w:r>
            <w:hyperlink r:id="rId14">
              <w:r w:rsidDel="00000000" w:rsidR="00000000" w:rsidRPr="00000000">
                <w:rPr>
                  <w:i w:val="0"/>
                  <w:iCs w:val="0"/>
                  <w:smallCaps w:val="0"/>
                  <w:strike w:val="0"/>
                  <w:color w:val="156082"/>
                  <w:sz w:val="18"/>
                  <w:szCs w:val="18"/>
                  <w:u w:val="none"/>
                  <w:shd w:fill="auto" w:val="clear"/>
                  <w:vertAlign w:val="baseline"/>
                  <w:rtl w:val="0"/>
                </w:rPr>
                <w:t xml:space="preserve">[8]</w:t>
              </w:r>
            </w:hyperlink>
            <w:r w:rsidDel="00000000" w:rsidR="00000000" w:rsidRPr="00000000">
              <w:rPr>
                <w:rtl w:val="0"/>
              </w:rPr>
            </w:r>
          </w:p>
        </w:tc>
      </w:tr>
      <w:tr>
        <w:trPr>
          <w:cantSplit w:val="0"/>
          <w:tblHeader w:val="0"/>
        </w:trPr>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Open publication article text</w:t>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Claim/hypothesis/result extraction and dataset linkage</w:t>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Proposal did not specify repository</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Europe PMC/PMC OA is the strongest fit because it offers legally reusable OA full text, APIs/bulk downloads and database cross-references. </w:t>
            </w:r>
            <w:hyperlink r:id="rId15">
              <w:r w:rsidDel="00000000" w:rsidR="00000000" w:rsidRPr="00000000">
                <w:rPr>
                  <w:i w:val="0"/>
                  <w:iCs w:val="0"/>
                  <w:smallCaps w:val="0"/>
                  <w:strike w:val="0"/>
                  <w:color w:val="156082"/>
                  <w:sz w:val="18"/>
                  <w:szCs w:val="18"/>
                  <w:u w:val="none"/>
                  <w:shd w:fill="auto" w:val="clear"/>
                  <w:vertAlign w:val="baseline"/>
                  <w:rtl w:val="0"/>
                </w:rPr>
                <w:t xml:space="preserve">[9]</w:t>
              </w:r>
            </w:hyperlink>
            <w:r w:rsidDel="00000000" w:rsidR="00000000" w:rsidRPr="00000000">
              <w:rPr>
                <w:rtl w:val="0"/>
              </w:rPr>
            </w:r>
          </w:p>
        </w:tc>
      </w:tr>
      <w:tr>
        <w:trPr>
          <w:cantSplit w:val="0"/>
          <w:tblHeader w:val="0"/>
        </w:trPr>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PRIDE and other raw MS repositories</w:t>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Reanalysis and result validation</w:t>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https://www.ebi.ac.uk/pride/archive/</w:t>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Strong fit; PRIDE exposes raw/processed files and associated metadata through repository pages and download services. </w:t>
            </w:r>
            <w:hyperlink r:id="rId16">
              <w:r w:rsidDel="00000000" w:rsidR="00000000" w:rsidRPr="00000000">
                <w:rPr>
                  <w:i w:val="0"/>
                  <w:iCs w:val="0"/>
                  <w:smallCaps w:val="0"/>
                  <w:strike w:val="0"/>
                  <w:color w:val="156082"/>
                  <w:sz w:val="18"/>
                  <w:szCs w:val="18"/>
                  <w:u w:val="none"/>
                  <w:shd w:fill="auto" w:val="clear"/>
                  <w:vertAlign w:val="baseline"/>
                  <w:rtl w:val="0"/>
                </w:rPr>
                <w:t xml:space="preserve">[6]</w:t>
              </w:r>
            </w:hyperlink>
            <w:r w:rsidDel="00000000" w:rsidR="00000000" w:rsidRPr="00000000">
              <w:rPr>
                <w:rtl w:val="0"/>
              </w:rPr>
            </w:r>
          </w:p>
        </w:tc>
      </w:tr>
      <w:tr>
        <w:trPr>
          <w:cantSplit w:val="0"/>
          <w:tblHeader w:val="0"/>
        </w:trPr>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Biolink-related ontologies</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KG classes, predicates and normalization</w:t>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https://biolink.github.io/biolink-model/</w:t>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Strong semantic backbone; combine with OBO ontologies and domain CVs rather than forcing every experimental detail directly into Biolink. </w:t>
            </w:r>
            <w:hyperlink r:id="rId17">
              <w:r w:rsidDel="00000000" w:rsidR="00000000" w:rsidRPr="00000000">
                <w:rPr>
                  <w:i w:val="0"/>
                  <w:iCs w:val="0"/>
                  <w:smallCaps w:val="0"/>
                  <w:strike w:val="0"/>
                  <w:color w:val="156082"/>
                  <w:sz w:val="18"/>
                  <w:szCs w:val="18"/>
                  <w:u w:val="none"/>
                  <w:shd w:fill="auto" w:val="clear"/>
                  <w:vertAlign w:val="baseline"/>
                  <w:rtl w:val="0"/>
                </w:rPr>
                <w:t xml:space="preserve">[10]</w:t>
              </w:r>
            </w:hyperlink>
            <w:r w:rsidDel="00000000" w:rsidR="00000000" w:rsidRPr="00000000">
              <w:rPr>
                <w:rtl w:val="0"/>
              </w:rPr>
            </w:r>
          </w:p>
        </w:tc>
      </w:tr>
    </w:tbl>
    <w:p w:rsidR="00000000" w:rsidDel="00000000" w:rsidP="00000000" w:rsidRDefault="00000000" w:rsidRPr="00000000" w14:paraId="00000080">
      <w:pPr>
        <w:pStyle w:val="Heading3"/>
        <w:rPr>
          <w:vertAlign w:val="baseline"/>
        </w:rPr>
      </w:pPr>
      <w:bookmarkStart w:colFirst="0" w:colLast="0" w:name="_heading=h.alk1hwhgancf" w:id="10"/>
      <w:bookmarkEnd w:id="10"/>
      <w:r w:rsidDel="00000000" w:rsidR="00000000" w:rsidRPr="00000000">
        <w:rPr>
          <w:rtl w:val="0"/>
        </w:rPr>
        <w:t xml:space="preserve">1.4 </w:t>
      </w:r>
      <w:r w:rsidDel="00000000" w:rsidR="00000000" w:rsidRPr="00000000">
        <w:rPr>
          <w:vertAlign w:val="baseline"/>
          <w:rtl w:val="0"/>
        </w:rPr>
        <w:t xml:space="preserve">What organisms, systems, or experimental contexts are in scope?</w:t>
      </w:r>
    </w:p>
    <w:tbl>
      <w:tblPr>
        <w:tblStyle w:val="Table4"/>
        <w:tblW w:w="9420.0" w:type="dxa"/>
        <w:jc w:val="left"/>
        <w:tblInd w:w="-108.0" w:type="dxa"/>
        <w:tblLayout w:type="fixed"/>
        <w:tblLook w:val="0020"/>
      </w:tblPr>
      <w:tblGrid>
        <w:gridCol w:w="3960"/>
        <w:gridCol w:w="5460"/>
        <w:tblGridChange w:id="0">
          <w:tblGrid>
            <w:gridCol w:w="3960"/>
            <w:gridCol w:w="5460"/>
          </w:tblGrid>
        </w:tblGridChange>
      </w:tblGrid>
      <w:tr>
        <w:trPr>
          <w:cantSplit w:val="0"/>
          <w:tblHeader w:val="1"/>
        </w:trPr>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Scope dimension</w:t>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Extracted scope</w:t>
            </w:r>
          </w:p>
        </w:tc>
      </w:tr>
      <w:tr>
        <w:trPr>
          <w:cantSplit w:val="0"/>
          <w:tblHeader w:val="0"/>
        </w:trPr>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Organisms</w:t>
            </w:r>
            <w:r w:rsidDel="00000000" w:rsidR="00000000" w:rsidRPr="00000000">
              <w:rPr>
                <w:rtl w:val="0"/>
              </w:rPr>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Unspecified.</w:t>
            </w:r>
            <w:r w:rsidDel="00000000" w:rsidR="00000000" w:rsidRPr="00000000">
              <w:rPr>
                <w:i w:val="0"/>
                <w:iCs w:val="0"/>
                <w:smallCaps w:val="0"/>
                <w:strike w:val="0"/>
                <w:color w:val="000000"/>
                <w:sz w:val="18"/>
                <w:szCs w:val="18"/>
                <w:u w:val="none"/>
                <w:shd w:fill="auto" w:val="clear"/>
                <w:vertAlign w:val="baseline"/>
                <w:rtl w:val="0"/>
              </w:rPr>
              <w:t xml:space="preserve"> The proposal does not restrict organism.</w:t>
            </w:r>
          </w:p>
        </w:tc>
      </w:tr>
      <w:tr>
        <w:trPr>
          <w:cantSplit w:val="0"/>
          <w:tblHeader w:val="0"/>
        </w:trPr>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Target population</w:t>
            </w:r>
            <w:r w:rsidDel="00000000" w:rsidR="00000000" w:rsidRPr="00000000">
              <w:rPr>
                <w:rtl w:val="0"/>
              </w:rPr>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Not a conventional human population. Target corpus is publicly available proteomics/metabolomics experiments and corresponding publications/results.</w:t>
            </w:r>
          </w:p>
        </w:tc>
      </w:tr>
      <w:tr>
        <w:trPr>
          <w:cantSplit w:val="0"/>
          <w:tblHeader w:val="0"/>
        </w:trPr>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Protein, gene, pathway, or sample scope</w:t>
            </w:r>
            <w:r w:rsidDel="00000000" w:rsidR="00000000" w:rsidRPr="00000000">
              <w:rPr>
                <w:rtl w:val="0"/>
              </w:rPr>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Unspecified/broad.</w:t>
            </w:r>
            <w:r w:rsidDel="00000000" w:rsidR="00000000" w:rsidRPr="00000000">
              <w:rPr>
                <w:i w:val="0"/>
                <w:iCs w:val="0"/>
                <w:smallCaps w:val="0"/>
                <w:strike w:val="0"/>
                <w:color w:val="000000"/>
                <w:sz w:val="18"/>
                <w:szCs w:val="18"/>
                <w:u w:val="none"/>
                <w:shd w:fill="auto" w:val="clear"/>
                <w:vertAlign w:val="baseline"/>
                <w:rtl w:val="0"/>
              </w:rPr>
              <w:t xml:space="preserve"> The proposal seeks broad proteomics datasets and neighboring omics rather than a named pathway or protein family.</w:t>
            </w:r>
          </w:p>
        </w:tc>
      </w:tr>
      <w:tr>
        <w:trPr>
          <w:cantSplit w:val="0"/>
          <w:tblHeader w:val="0"/>
        </w:trPr>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Experimental systems</w:t>
            </w:r>
            <w:r w:rsidDel="00000000" w:rsidR="00000000" w:rsidRPr="00000000">
              <w:rPr>
                <w:rtl w:val="0"/>
              </w:rPr>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Mass-spectrometry-based proteomics; metabolomics; processing/reanalysis outputs; linked publications; neighboring omics where useful.</w:t>
            </w:r>
          </w:p>
        </w:tc>
      </w:tr>
      <w:tr>
        <w:trPr>
          <w:cantSplit w:val="0"/>
          <w:tblHeader w:val="0"/>
        </w:trPr>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Perturbations or conditions</w:t>
            </w:r>
            <w:r w:rsidDel="00000000" w:rsidR="00000000" w:rsidRPr="00000000">
              <w:rPr>
                <w:rtl w:val="0"/>
              </w:rPr>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Unspecified.</w:t>
            </w:r>
            <w:r w:rsidDel="00000000" w:rsidR="00000000" w:rsidRPr="00000000">
              <w:rPr>
                <w:i w:val="0"/>
                <w:iCs w:val="0"/>
                <w:smallCaps w:val="0"/>
                <w:strike w:val="0"/>
                <w:color w:val="000000"/>
                <w:sz w:val="18"/>
                <w:szCs w:val="18"/>
                <w:u w:val="none"/>
                <w:shd w:fill="auto" w:val="clear"/>
                <w:vertAlign w:val="baseline"/>
                <w:rtl w:val="0"/>
              </w:rPr>
              <w:t xml:space="preserve"> Perturbation representation is central to PPA, but the proposal does not constrain perturbagen type, dose, time, cell system, disease, or environmental condition.</w:t>
            </w:r>
          </w:p>
        </w:tc>
      </w:tr>
      <w:tr>
        <w:trPr>
          <w:cantSplit w:val="0"/>
          <w:tblHeader w:val="0"/>
        </w:trPr>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Temporal scope</w:t>
            </w:r>
            <w:r w:rsidDel="00000000" w:rsidR="00000000" w:rsidRPr="00000000">
              <w:rPr>
                <w:rtl w:val="0"/>
              </w:rPr>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Unspecified.</w:t>
            </w:r>
            <w:r w:rsidDel="00000000" w:rsidR="00000000" w:rsidRPr="00000000">
              <w:rPr>
                <w:i w:val="0"/>
                <w:iCs w:val="0"/>
                <w:smallCaps w:val="0"/>
                <w:strike w:val="0"/>
                <w:color w:val="000000"/>
                <w:sz w:val="18"/>
                <w:szCs w:val="18"/>
                <w:u w:val="none"/>
                <w:shd w:fill="auto" w:val="clear"/>
                <w:vertAlign w:val="baseline"/>
                <w:rtl w:val="0"/>
              </w:rPr>
              <w:t xml:space="preserve"> No experiment-publication date cutoff is provided.</w:t>
            </w:r>
          </w:p>
        </w:tc>
      </w:tr>
      <w:tr>
        <w:trPr>
          <w:cantSplit w:val="0"/>
          <w:tblHeader w:val="0"/>
        </w:trPr>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Spatial/geographic scope</w:t>
            </w:r>
            <w:r w:rsidDel="00000000" w:rsidR="00000000" w:rsidRPr="00000000">
              <w:rPr>
                <w:rtl w:val="0"/>
              </w:rPr>
            </w:r>
          </w:p>
        </w:tc>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Unspecified.</w:t>
            </w:r>
            <w:r w:rsidDel="00000000" w:rsidR="00000000" w:rsidRPr="00000000">
              <w:rPr>
                <w:i w:val="0"/>
                <w:iCs w:val="0"/>
                <w:smallCaps w:val="0"/>
                <w:strike w:val="0"/>
                <w:color w:val="000000"/>
                <w:sz w:val="18"/>
                <w:szCs w:val="18"/>
                <w:u w:val="none"/>
                <w:shd w:fill="auto" w:val="clear"/>
                <w:vertAlign w:val="baseline"/>
                <w:rtl w:val="0"/>
              </w:rPr>
              <w:t xml:space="preserve"> No geographic restriction is stated; repository scope should therefore be global.</w:t>
            </w:r>
          </w:p>
        </w:tc>
      </w:tr>
      <w:tr>
        <w:trPr>
          <w:cantSplit w:val="0"/>
          <w:tblHeader w:val="0"/>
        </w:trPr>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Other inclusion criteria</w:t>
            </w:r>
            <w:r w:rsidDel="00000000" w:rsidR="00000000" w:rsidRPr="00000000">
              <w:rPr>
                <w:rtl w:val="0"/>
              </w:rPr>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Public availability is central to the proposal; data should preferably be linkable through stable accessions/publications and sufficiently documented to support harmonization or reanalysis. </w:t>
            </w:r>
          </w:p>
        </w:tc>
      </w:tr>
    </w:tbl>
    <w:p w:rsidR="00000000" w:rsidDel="00000000" w:rsidP="00000000" w:rsidRDefault="00000000" w:rsidRPr="00000000" w14:paraId="00000093">
      <w:pPr>
        <w:pStyle w:val="Heading3"/>
        <w:rPr>
          <w:vertAlign w:val="baseline"/>
        </w:rPr>
      </w:pPr>
      <w:bookmarkStart w:colFirst="0" w:colLast="0" w:name="_heading=h.8wlzdrq5fjp2" w:id="11"/>
      <w:bookmarkEnd w:id="11"/>
      <w:r w:rsidDel="00000000" w:rsidR="00000000" w:rsidRPr="00000000">
        <w:rPr>
          <w:rtl w:val="0"/>
        </w:rPr>
        <w:t xml:space="preserve">1.5 </w:t>
      </w:r>
      <w:r w:rsidDel="00000000" w:rsidR="00000000" w:rsidRPr="00000000">
        <w:rPr>
          <w:vertAlign w:val="baseline"/>
          <w:rtl w:val="0"/>
        </w:rPr>
        <w:t xml:space="preserve">What is explicitly out of scope?</w:t>
      </w:r>
    </w:p>
    <w:p w:rsidR="00000000" w:rsidDel="00000000" w:rsidP="00000000" w:rsidRDefault="00000000" w:rsidRPr="00000000" w14:paraId="00000094">
      <w:pPr>
        <w:rPr>
          <w:vertAlign w:val="baseline"/>
        </w:rPr>
      </w:pPr>
      <w:r w:rsidDel="00000000" w:rsidR="00000000" w:rsidRPr="00000000">
        <w:rPr>
          <w:vertAlign w:val="baseline"/>
          <w:rtl w:val="0"/>
        </w:rPr>
        <w:t xml:space="preserve">The proto-proposal states no explicit exclusion criteria. In keeping with the instruction not to fill gaps by assumption, no organism, disease, geography, experimental platform subtype, publication period, or perturbation class is declared out of scope here. </w:t>
      </w:r>
    </w:p>
    <w:p w:rsidR="00000000" w:rsidDel="00000000" w:rsidP="00000000" w:rsidRDefault="00000000" w:rsidRPr="00000000" w14:paraId="00000095">
      <w:pPr>
        <w:rPr>
          <w:vertAlign w:val="baseline"/>
        </w:rPr>
      </w:pPr>
      <w:r w:rsidDel="00000000" w:rsidR="00000000" w:rsidRPr="00000000">
        <w:rPr>
          <w:vertAlign w:val="baseline"/>
          <w:rtl w:val="0"/>
        </w:rPr>
        <w:t xml:space="preserve">For the recommended pilot, however, controlled-access identifiable human data should not be added merely to increase coverage; the proposal is explicitly framed around publicly available data, and a controlled-data branch would introduce a materially different governance and authorization problem.</w:t>
      </w:r>
    </w:p>
    <w:p w:rsidR="00000000" w:rsidDel="00000000" w:rsidP="00000000" w:rsidRDefault="00000000" w:rsidRPr="00000000" w14:paraId="00000096">
      <w:pPr>
        <w:pStyle w:val="Heading3"/>
        <w:rPr>
          <w:vertAlign w:val="baseline"/>
        </w:rPr>
      </w:pPr>
      <w:bookmarkStart w:colFirst="0" w:colLast="0" w:name="_heading=h.hw7bv4iq53tv" w:id="12"/>
      <w:bookmarkEnd w:id="12"/>
      <w:r w:rsidDel="00000000" w:rsidR="00000000" w:rsidRPr="00000000">
        <w:rPr>
          <w:rtl w:val="0"/>
        </w:rPr>
        <w:t xml:space="preserve">1.6 </w:t>
      </w:r>
      <w:r w:rsidDel="00000000" w:rsidR="00000000" w:rsidRPr="00000000">
        <w:rPr>
          <w:vertAlign w:val="baseline"/>
          <w:rtl w:val="0"/>
        </w:rPr>
        <w:t xml:space="preserve">Requested NCEMS support</w:t>
      </w:r>
    </w:p>
    <w:p w:rsidR="00000000" w:rsidDel="00000000" w:rsidP="00000000" w:rsidRDefault="00000000" w:rsidRPr="00000000" w14:paraId="00000097">
      <w:pPr>
        <w:rPr>
          <w:vertAlign w:val="baseline"/>
        </w:rPr>
      </w:pPr>
      <w:r w:rsidDel="00000000" w:rsidR="00000000" w:rsidRPr="00000000">
        <w:rPr>
          <w:vertAlign w:val="baseline"/>
          <w:rtl w:val="0"/>
        </w:rPr>
        <w:t xml:space="preserve">The proposal requests two years of NCEMS support, including up to 8 months FTE Staff Scientist time, 10 months Staff Scientist Assistant time, approximately 100 TB storage, 10,000 CPU hours, and 500 GPU hours. NCEMS is asked to manage input data on NCEMS storage, assist with pipeline construction, and run metadata-extraction and graph-building workflows. The desired Staff Scientist expertise spans metadata extraction/linking, computational MS proteomics, and knowledge-graph construction/use. </w:t>
      </w:r>
    </w:p>
    <w:p w:rsidR="00000000" w:rsidDel="00000000" w:rsidP="00000000" w:rsidRDefault="00000000" w:rsidRPr="00000000" w14:paraId="00000098">
      <w:pPr>
        <w:rPr>
          <w:vertAlign w:val="baseline"/>
        </w:rPr>
        <w:sectPr>
          <w:pgSz w:h="15840" w:w="12240" w:orient="portrait"/>
          <w:pgMar w:bottom="1440" w:top="1440" w:left="1440" w:right="1440" w:header="360" w:footer="360"/>
          <w:pgNumType w:start="1"/>
        </w:sectPr>
      </w:pPr>
      <w:r w:rsidDel="00000000" w:rsidR="00000000" w:rsidRPr="00000000">
        <w:rPr>
          <w:vertAlign w:val="baseline"/>
          <w:rtl w:val="0"/>
        </w:rPr>
        <w:t xml:space="preserve">The stated project sequence is approximately one month for input assembly; ten months for Biolink categorization/predicate pipelines; four months for graph validation/refinement; three months each for the web interface and MCP interface; and three months for publication and example use. </w:t>
      </w:r>
    </w:p>
    <w:p w:rsidR="00000000" w:rsidDel="00000000" w:rsidP="00000000" w:rsidRDefault="00000000" w:rsidRPr="00000000" w14:paraId="00000099">
      <w:pPr>
        <w:pStyle w:val="Heading2"/>
        <w:rPr/>
      </w:pPr>
      <w:r w:rsidDel="00000000" w:rsidR="00000000" w:rsidRPr="00000000">
        <w:rPr>
          <w:rtl w:val="0"/>
        </w:rPr>
        <w:t xml:space="preserve">2. </w:t>
      </w:r>
      <w:bookmarkStart w:colFirst="0" w:colLast="0" w:name="bookmark=id.pq4zgeof3vax" w:id="13"/>
      <w:bookmarkEnd w:id="13"/>
      <w:r w:rsidDel="00000000" w:rsidR="00000000" w:rsidRPr="00000000">
        <w:rPr>
          <w:rtl w:val="0"/>
        </w:rPr>
        <w:t xml:space="preserve">Candidate Data Sets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tables below extend the SOP's required fields</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resource, data type, scientific role, scope, stable identifiers, access, formats, update status, reuse terms, and priority</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 the additional metadata requested for this scouting exercise: custodian, mapped variables, inventory/sample size, limitations, and suitability rating.</w:t>
      </w:r>
    </w:p>
    <w:tbl>
      <w:tblPr>
        <w:tblStyle w:val="Table5"/>
        <w:tblW w:w="12975.0" w:type="dxa"/>
        <w:jc w:val="left"/>
        <w:tblInd w:w="-108.0" w:type="dxa"/>
        <w:tblLayout w:type="fixed"/>
        <w:tblLook w:val="0020"/>
      </w:tblPr>
      <w:tblGrid>
        <w:gridCol w:w="2162.5"/>
        <w:gridCol w:w="2162.5"/>
        <w:gridCol w:w="2162.5"/>
        <w:gridCol w:w="2162.5"/>
        <w:gridCol w:w="2162.5"/>
        <w:gridCol w:w="2162.5"/>
        <w:tblGridChange w:id="0">
          <w:tblGrid>
            <w:gridCol w:w="2162.5"/>
            <w:gridCol w:w="2162.5"/>
            <w:gridCol w:w="2162.5"/>
            <w:gridCol w:w="2162.5"/>
            <w:gridCol w:w="2162.5"/>
            <w:gridCol w:w="2162.5"/>
          </w:tblGrid>
        </w:tblGridChange>
      </w:tblGrid>
      <w:tr>
        <w:trPr>
          <w:cantSplit w:val="0"/>
          <w:tblHeader w:val="1"/>
        </w:trPr>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Resource, custodian, URL</w:t>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Data type</w:t>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Scientific role and variables mapped to proposal</w:t>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Access method / formats</w:t>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License / reuse</w:t>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Quality and limitations</w:t>
            </w:r>
          </w:p>
        </w:tc>
      </w:tr>
      <w:tr>
        <w:trPr>
          <w:cantSplit w:val="0"/>
          <w:tblHeader w:val="0"/>
        </w:trPr>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ProteomeXchange / ProteomeCentral; ProteomeXchange Consortium. </w:t>
            </w:r>
            <w:hyperlink r:id="rId18">
              <w:r w:rsidDel="00000000" w:rsidR="00000000" w:rsidRPr="00000000">
                <w:rPr>
                  <w:i w:val="0"/>
                  <w:iCs w:val="0"/>
                  <w:smallCaps w:val="0"/>
                  <w:strike w:val="0"/>
                  <w:color w:val="1155cc"/>
                  <w:sz w:val="18"/>
                  <w:szCs w:val="18"/>
                  <w:u w:val="single"/>
                  <w:shd w:fill="auto" w:val="clear"/>
                  <w:vertAlign w:val="baseline"/>
                  <w:rtl w:val="0"/>
                </w:rPr>
                <w:t xml:space="preserve">https://proteomecentral.proteomexchange.org/</w:t>
              </w:r>
            </w:hyperlink>
            <w:r w:rsidDel="00000000" w:rsidR="00000000" w:rsidRPr="00000000">
              <w:rPr>
                <w:i w:val="0"/>
                <w:iCs w:val="0"/>
                <w:smallCaps w:val="0"/>
                <w:strike w:val="0"/>
                <w:color w:val="000000"/>
                <w:sz w:val="18"/>
                <w:szCs w:val="18"/>
                <w:u w:val="none"/>
                <w:shd w:fill="auto" w:val="clear"/>
                <w:vertAlign w:val="baseline"/>
                <w:rtl w:val="0"/>
              </w:rPr>
              <w:t xml:space="preserve"> </w:t>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Cross-repository proteomics metadata index</w:t>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Backbone dataset nodes; PXD, title, host repository, species, SDRF availability, file counts, instrument, linked publication, lab head, date, keywords. Directly satisfies ProteomeXchange metadata requirement.</w:t>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Web; bulk TSV and JSON from current browser; consortium/API services. </w:t>
            </w:r>
            <w:hyperlink r:id="rId19">
              <w:r w:rsidDel="00000000" w:rsidR="00000000" w:rsidRPr="00000000">
                <w:rPr>
                  <w:i w:val="0"/>
                  <w:iCs w:val="0"/>
                  <w:smallCaps w:val="0"/>
                  <w:strike w:val="0"/>
                  <w:color w:val="156082"/>
                  <w:sz w:val="18"/>
                  <w:szCs w:val="18"/>
                  <w:u w:val="none"/>
                  <w:shd w:fill="auto" w:val="clear"/>
                  <w:vertAlign w:val="baseline"/>
                  <w:rtl w:val="0"/>
                </w:rPr>
                <w:t xml:space="preserve">[4]</w:t>
              </w:r>
            </w:hyperlink>
            <w:r w:rsidDel="00000000" w:rsidR="00000000" w:rsidRPr="00000000">
              <w:rPr>
                <w:rtl w:val="0"/>
              </w:rPr>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Public discovery metadata; raw-file reuse conditions should follow hosting repository/dataset terms</w:t>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Excellent coverage and stable IDs. Metadata completeness varies by submitter/repository, and sample-level fields are not uniformly present.</w:t>
            </w:r>
          </w:p>
        </w:tc>
      </w:tr>
      <w:tr>
        <w:trPr>
          <w:cantSplit w:val="0"/>
          <w:tblHeader w:val="0"/>
        </w:trPr>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PRIDE Archive; EMBL-EBI. </w:t>
            </w:r>
            <w:hyperlink r:id="rId20">
              <w:r w:rsidDel="00000000" w:rsidR="00000000" w:rsidRPr="00000000">
                <w:rPr>
                  <w:i w:val="0"/>
                  <w:iCs w:val="0"/>
                  <w:smallCaps w:val="0"/>
                  <w:strike w:val="0"/>
                  <w:color w:val="1155cc"/>
                  <w:sz w:val="18"/>
                  <w:szCs w:val="18"/>
                  <w:u w:val="single"/>
                  <w:shd w:fill="auto" w:val="clear"/>
                  <w:vertAlign w:val="baseline"/>
                  <w:rtl w:val="0"/>
                </w:rPr>
                <w:t xml:space="preserve">https://www.ebi.ac.uk/pride/archive/</w:t>
              </w:r>
            </w:hyperlink>
            <w:r w:rsidDel="00000000" w:rsidR="00000000" w:rsidRPr="00000000">
              <w:rPr>
                <w:i w:val="0"/>
                <w:iCs w:val="0"/>
                <w:smallCaps w:val="0"/>
                <w:strike w:val="0"/>
                <w:color w:val="000000"/>
                <w:sz w:val="18"/>
                <w:szCs w:val="18"/>
                <w:u w:val="none"/>
                <w:shd w:fill="auto" w:val="clear"/>
                <w:vertAlign w:val="baseline"/>
                <w:rtl w:val="0"/>
              </w:rPr>
              <w:t xml:space="preserve"> </w:t>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Raw and processed MS proteomics + metadata</w:t>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Raw files, peak lists, protein/peptide/PTM IDs, quantitative values, protocols, instrument, biological context, publications, SDRF sample factors. Primary reanalysis source.</w:t>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Web/API; FTP/transfer services; raw vendor files, mzIdentML, mzTab and SDRF-style tabular metadata. </w:t>
            </w:r>
            <w:hyperlink r:id="rId21">
              <w:r w:rsidDel="00000000" w:rsidR="00000000" w:rsidRPr="00000000">
                <w:rPr>
                  <w:i w:val="0"/>
                  <w:iCs w:val="0"/>
                  <w:smallCaps w:val="0"/>
                  <w:strike w:val="0"/>
                  <w:color w:val="156082"/>
                  <w:sz w:val="18"/>
                  <w:szCs w:val="18"/>
                  <w:u w:val="none"/>
                  <w:shd w:fill="auto" w:val="clear"/>
                  <w:vertAlign w:val="baseline"/>
                  <w:rtl w:val="0"/>
                </w:rPr>
                <w:t xml:space="preserve">[6]</w:t>
              </w:r>
            </w:hyperlink>
            <w:r w:rsidDel="00000000" w:rsidR="00000000" w:rsidRPr="00000000">
              <w:rPr>
                <w:rtl w:val="0"/>
              </w:rPr>
            </w:r>
          </w:p>
        </w:tc>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Public-access repository; verify dataset-specific reuse/attribution rather than assuming one blanket license</w:t>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Core repository with expert curation, but PRIDE explicitly warns that some community-added SDRF metadata has not been verified by the depositor. </w:t>
            </w:r>
            <w:hyperlink r:id="rId22">
              <w:r w:rsidDel="00000000" w:rsidR="00000000" w:rsidRPr="00000000">
                <w:rPr>
                  <w:i w:val="0"/>
                  <w:iCs w:val="0"/>
                  <w:smallCaps w:val="0"/>
                  <w:strike w:val="0"/>
                  <w:color w:val="156082"/>
                  <w:sz w:val="18"/>
                  <w:szCs w:val="18"/>
                  <w:u w:val="none"/>
                  <w:shd w:fill="auto" w:val="clear"/>
                  <w:vertAlign w:val="baseline"/>
                  <w:rtl w:val="0"/>
                </w:rPr>
                <w:t xml:space="preserve">[7]</w:t>
              </w:r>
            </w:hyperlink>
            <w:r w:rsidDel="00000000" w:rsidR="00000000" w:rsidRPr="00000000">
              <w:rPr>
                <w:rtl w:val="0"/>
              </w:rPr>
            </w:r>
          </w:p>
        </w:tc>
      </w:tr>
      <w:tr>
        <w:trPr>
          <w:cantSplit w:val="0"/>
          <w:tblHeader w:val="0"/>
        </w:trPr>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MetabolomicsHub; EMBL-EBI Proteomics-Metabolomics team. </w:t>
            </w:r>
            <w:hyperlink r:id="rId23">
              <w:r w:rsidDel="00000000" w:rsidR="00000000" w:rsidRPr="00000000">
                <w:rPr>
                  <w:i w:val="0"/>
                  <w:iCs w:val="0"/>
                  <w:smallCaps w:val="0"/>
                  <w:strike w:val="0"/>
                  <w:color w:val="1155cc"/>
                  <w:sz w:val="18"/>
                  <w:szCs w:val="18"/>
                  <w:u w:val="single"/>
                  <w:shd w:fill="auto" w:val="clear"/>
                  <w:vertAlign w:val="baseline"/>
                  <w:rtl w:val="0"/>
                </w:rPr>
                <w:t xml:space="preserve">https://metabolomicshub.org/</w:t>
              </w:r>
            </w:hyperlink>
            <w:r w:rsidDel="00000000" w:rsidR="00000000" w:rsidRPr="00000000">
              <w:rPr>
                <w:i w:val="0"/>
                <w:iCs w:val="0"/>
                <w:smallCaps w:val="0"/>
                <w:strike w:val="0"/>
                <w:color w:val="000000"/>
                <w:sz w:val="18"/>
                <w:szCs w:val="18"/>
                <w:u w:val="none"/>
                <w:shd w:fill="auto" w:val="clear"/>
                <w:vertAlign w:val="baseline"/>
                <w:rtl w:val="0"/>
              </w:rPr>
              <w:t xml:space="preserve"> </w:t>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Harmonized metabolomics metadata/search/API</w:t>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Dataset/study, assay, sample characteristics, factors/parameters, compounds, spectra and provenance. Direct match to requested “Metabolomics Hub.”</w:t>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Web search + open API; source-native raw/processed files remain in underlying repositories</w:t>
            </w:r>
          </w:p>
        </w:tc>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Source-dataset terms should be retained per provenance record; do not treat the portal's software licensing as a blanket data license</w:t>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Extremely good conceptual fit, but its UI and data model are explicitly not final and may change. Pin snapshots/schema versions. </w:t>
            </w:r>
            <w:hyperlink r:id="rId24">
              <w:r w:rsidDel="00000000" w:rsidR="00000000" w:rsidRPr="00000000">
                <w:rPr>
                  <w:i w:val="0"/>
                  <w:iCs w:val="0"/>
                  <w:smallCaps w:val="0"/>
                  <w:strike w:val="0"/>
                  <w:color w:val="156082"/>
                  <w:sz w:val="18"/>
                  <w:szCs w:val="18"/>
                  <w:u w:val="none"/>
                  <w:shd w:fill="auto" w:val="clear"/>
                  <w:vertAlign w:val="baseline"/>
                  <w:rtl w:val="0"/>
                </w:rPr>
                <w:t xml:space="preserve">[8]</w:t>
              </w:r>
            </w:hyperlink>
            <w:r w:rsidDel="00000000" w:rsidR="00000000" w:rsidRPr="00000000">
              <w:rPr>
                <w:rtl w:val="0"/>
              </w:rPr>
            </w:r>
          </w:p>
        </w:tc>
      </w:tr>
      <w:tr>
        <w:trPr>
          <w:cantSplit w:val="0"/>
          <w:tblHeader w:val="0"/>
        </w:trPr>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Europe PMC Open Access corpus; EMBL-EBI / Europe PMC Funders Group with NLM collaboration. </w:t>
            </w:r>
            <w:hyperlink r:id="rId25">
              <w:r w:rsidDel="00000000" w:rsidR="00000000" w:rsidRPr="00000000">
                <w:rPr>
                  <w:i w:val="0"/>
                  <w:iCs w:val="0"/>
                  <w:smallCaps w:val="0"/>
                  <w:strike w:val="0"/>
                  <w:color w:val="1155cc"/>
                  <w:sz w:val="18"/>
                  <w:szCs w:val="18"/>
                  <w:u w:val="single"/>
                  <w:shd w:fill="auto" w:val="clear"/>
                  <w:vertAlign w:val="baseline"/>
                  <w:rtl w:val="0"/>
                </w:rPr>
                <w:t xml:space="preserve">https://europepmc.org/</w:t>
              </w:r>
            </w:hyperlink>
            <w:r w:rsidDel="00000000" w:rsidR="00000000" w:rsidRPr="00000000">
              <w:rPr>
                <w:i w:val="0"/>
                <w:iCs w:val="0"/>
                <w:smallCaps w:val="0"/>
                <w:strike w:val="0"/>
                <w:color w:val="000000"/>
                <w:sz w:val="18"/>
                <w:szCs w:val="18"/>
                <w:u w:val="none"/>
                <w:shd w:fill="auto" w:val="clear"/>
                <w:vertAlign w:val="baseline"/>
                <w:rtl w:val="0"/>
              </w:rPr>
              <w:t xml:space="preserve"> </w:t>
            </w:r>
          </w:p>
        </w:tc>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Publications, full text, citation/data links, text-mined annotations</w:t>
            </w:r>
          </w:p>
        </w:tc>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DOI/PMID/PMCID, full text, cited dataset accessions, proteins/genes, chemicals, organisms, disease terms, references/citations. Best source for hypothesis/result/conclusion extraction.</w:t>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REST, OAI, FTP; XML/JSON metadata; OA full-text XML; OA PDF. OA XML updates weekly and PDF monthly. </w:t>
            </w:r>
            <w:hyperlink r:id="rId26">
              <w:r w:rsidDel="00000000" w:rsidR="00000000" w:rsidRPr="00000000">
                <w:rPr>
                  <w:i w:val="0"/>
                  <w:iCs w:val="0"/>
                  <w:smallCaps w:val="0"/>
                  <w:strike w:val="0"/>
                  <w:color w:val="156082"/>
                  <w:sz w:val="18"/>
                  <w:szCs w:val="18"/>
                  <w:u w:val="none"/>
                  <w:shd w:fill="auto" w:val="clear"/>
                  <w:vertAlign w:val="baseline"/>
                  <w:rtl w:val="0"/>
                </w:rPr>
                <w:t xml:space="preserve">[9]</w:t>
              </w:r>
            </w:hyperlink>
            <w:r w:rsidDel="00000000" w:rsidR="00000000" w:rsidRPr="00000000">
              <w:rPr>
                <w:rtl w:val="0"/>
              </w:rPr>
            </w:r>
          </w:p>
        </w:tc>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Article-level CC or similar licenses vary. License must be propagated per article. </w:t>
            </w:r>
            <w:hyperlink r:id="rId27">
              <w:r w:rsidDel="00000000" w:rsidR="00000000" w:rsidRPr="00000000">
                <w:rPr>
                  <w:i w:val="0"/>
                  <w:iCs w:val="0"/>
                  <w:smallCaps w:val="0"/>
                  <w:strike w:val="0"/>
                  <w:color w:val="156082"/>
                  <w:sz w:val="18"/>
                  <w:szCs w:val="18"/>
                  <w:u w:val="none"/>
                  <w:shd w:fill="auto" w:val="clear"/>
                  <w:vertAlign w:val="baseline"/>
                  <w:rtl w:val="0"/>
                </w:rPr>
                <w:t xml:space="preserve">[9]</w:t>
              </w:r>
            </w:hyperlink>
            <w:r w:rsidDel="00000000" w:rsidR="00000000" w:rsidRPr="00000000">
              <w:rPr>
                <w:rtl w:val="0"/>
              </w:rPr>
            </w:r>
          </w:p>
        </w:tc>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Excellent text-mining resource and already connects papers to &gt;40 biological databases, but not every full-text article is legally reusable. Restrict automated full-text ingestion to permitted OA content. </w:t>
            </w:r>
            <w:hyperlink r:id="rId28">
              <w:r w:rsidDel="00000000" w:rsidR="00000000" w:rsidRPr="00000000">
                <w:rPr>
                  <w:i w:val="0"/>
                  <w:iCs w:val="0"/>
                  <w:smallCaps w:val="0"/>
                  <w:strike w:val="0"/>
                  <w:color w:val="156082"/>
                  <w:sz w:val="18"/>
                  <w:szCs w:val="18"/>
                  <w:u w:val="none"/>
                  <w:shd w:fill="auto" w:val="clear"/>
                  <w:vertAlign w:val="baseline"/>
                  <w:rtl w:val="0"/>
                </w:rPr>
                <w:t xml:space="preserve">[9]</w:t>
              </w:r>
            </w:hyperlink>
            <w:r w:rsidDel="00000000" w:rsidR="00000000" w:rsidRPr="00000000">
              <w:rPr>
                <w:rtl w:val="0"/>
              </w:rPr>
            </w:r>
          </w:p>
        </w:tc>
      </w:tr>
      <w:tr>
        <w:trPr>
          <w:cantSplit w:val="0"/>
          <w:tblHeader w:val="0"/>
        </w:trPr>
        <w:tc>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Biolink Model; Biolink community. </w:t>
            </w:r>
            <w:hyperlink r:id="rId29">
              <w:r w:rsidDel="00000000" w:rsidR="00000000" w:rsidRPr="00000000">
                <w:rPr>
                  <w:i w:val="0"/>
                  <w:iCs w:val="0"/>
                  <w:smallCaps w:val="0"/>
                  <w:strike w:val="0"/>
                  <w:color w:val="1155cc"/>
                  <w:sz w:val="18"/>
                  <w:szCs w:val="18"/>
                  <w:u w:val="single"/>
                  <w:shd w:fill="auto" w:val="clear"/>
                  <w:vertAlign w:val="baseline"/>
                  <w:rtl w:val="0"/>
                </w:rPr>
                <w:t xml:space="preserve">https://biolink.github.io/biolink-model/</w:t>
              </w:r>
            </w:hyperlink>
            <w:r w:rsidDel="00000000" w:rsidR="00000000" w:rsidRPr="00000000">
              <w:rPr>
                <w:i w:val="0"/>
                <w:iCs w:val="0"/>
                <w:smallCaps w:val="0"/>
                <w:strike w:val="0"/>
                <w:color w:val="000000"/>
                <w:sz w:val="18"/>
                <w:szCs w:val="18"/>
                <w:u w:val="none"/>
                <w:shd w:fill="auto" w:val="clear"/>
                <w:vertAlign w:val="baseline"/>
                <w:rtl w:val="0"/>
              </w:rPr>
              <w:t xml:space="preserve"> </w:t>
            </w:r>
          </w:p>
        </w:tc>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Semantic schema / KG data model</w:t>
            </w:r>
          </w:p>
        </w:tc>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sdt>
              <w:sdtPr>
                <w:id w:val="1862663331"/>
                <w:tag w:val="goog_rdk_1"/>
              </w:sdtPr>
              <w:sdtContent>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Classes, slots/predicates, qualifiers, provenance-compatible graph semantics. Directly matches requested graph model. Especially relevant to perturbation → increased/decreased molecular response relations.</w:t>
                </w:r>
              </w:sdtContent>
            </w:sdt>
          </w:p>
        </w:tc>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LinkML/YAML source with generated schema/model artifacts</w:t>
            </w:r>
          </w:p>
        </w:tc>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MIT for model/software. </w:t>
            </w:r>
            <w:hyperlink r:id="rId30">
              <w:r w:rsidDel="00000000" w:rsidR="00000000" w:rsidRPr="00000000">
                <w:rPr>
                  <w:i w:val="0"/>
                  <w:iCs w:val="0"/>
                  <w:smallCaps w:val="0"/>
                  <w:strike w:val="0"/>
                  <w:color w:val="156082"/>
                  <w:sz w:val="18"/>
                  <w:szCs w:val="18"/>
                  <w:u w:val="none"/>
                  <w:shd w:fill="auto" w:val="clear"/>
                  <w:vertAlign w:val="baseline"/>
                  <w:rtl w:val="0"/>
                </w:rPr>
                <w:t xml:space="preserve">[10]</w:t>
              </w:r>
            </w:hyperlink>
            <w:r w:rsidDel="00000000" w:rsidR="00000000" w:rsidRPr="00000000">
              <w:rPr>
                <w:rtl w:val="0"/>
              </w:rPr>
            </w:r>
          </w:p>
        </w:tc>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Strong interoperability, but the proposal itself anticipates missing categories/predicates. Biolink advises version-aware use because the model evolves. </w:t>
            </w:r>
            <w:hyperlink r:id="rId31">
              <w:r w:rsidDel="00000000" w:rsidR="00000000" w:rsidRPr="00000000">
                <w:rPr>
                  <w:i w:val="0"/>
                  <w:iCs w:val="0"/>
                  <w:smallCaps w:val="0"/>
                  <w:strike w:val="0"/>
                  <w:color w:val="156082"/>
                  <w:sz w:val="18"/>
                  <w:szCs w:val="18"/>
                  <w:u w:val="none"/>
                  <w:shd w:fill="auto" w:val="clear"/>
                  <w:vertAlign w:val="baseline"/>
                  <w:rtl w:val="0"/>
                </w:rPr>
                <w:t xml:space="preserve">[10]</w:t>
              </w:r>
            </w:hyperlink>
            <w:r w:rsidDel="00000000" w:rsidR="00000000" w:rsidRPr="00000000">
              <w:rPr>
                <w:i w:val="0"/>
                <w:iCs w:val="0"/>
                <w:smallCaps w:val="0"/>
                <w:strike w:val="0"/>
                <w:color w:val="000000"/>
                <w:sz w:val="18"/>
                <w:szCs w:val="18"/>
                <w:u w:val="none"/>
                <w:shd w:fill="auto" w:val="clear"/>
                <w:vertAlign w:val="baseline"/>
                <w:rtl w:val="0"/>
              </w:rPr>
              <w:t xml:space="preserve"> Use a pinned release plus a project extension rather than silently redefining core semantics.</w:t>
            </w:r>
          </w:p>
        </w:tc>
      </w:tr>
      <w:tr>
        <w:trPr>
          <w:cantSplit w:val="0"/>
          <w:tblHeader w:val="0"/>
        </w:trPr>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LINCS P100 proteomics on Panorama; NIH LINCS/PCCSE and Panorama Public. </w:t>
            </w:r>
            <w:hyperlink r:id="rId32">
              <w:r w:rsidDel="00000000" w:rsidR="00000000" w:rsidRPr="00000000">
                <w:rPr>
                  <w:i w:val="0"/>
                  <w:iCs w:val="0"/>
                  <w:smallCaps w:val="0"/>
                  <w:strike w:val="0"/>
                  <w:color w:val="1155cc"/>
                  <w:sz w:val="18"/>
                  <w:szCs w:val="18"/>
                  <w:u w:val="single"/>
                  <w:shd w:fill="auto" w:val="clear"/>
                  <w:vertAlign w:val="baseline"/>
                  <w:rtl w:val="0"/>
                </w:rPr>
                <w:t xml:space="preserve">https://panoramaweb.org/project/LINCS/P100/begin.view</w:t>
              </w:r>
            </w:hyperlink>
            <w:r w:rsidDel="00000000" w:rsidR="00000000" w:rsidRPr="00000000">
              <w:rPr>
                <w:i w:val="0"/>
                <w:iCs w:val="0"/>
                <w:smallCaps w:val="0"/>
                <w:strike w:val="0"/>
                <w:color w:val="000000"/>
                <w:sz w:val="18"/>
                <w:szCs w:val="18"/>
                <w:u w:val="none"/>
                <w:shd w:fill="auto" w:val="clear"/>
                <w:vertAlign w:val="baseline"/>
                <w:rtl w:val="0"/>
              </w:rPr>
              <w:t xml:space="preserve"> </w:t>
            </w:r>
          </w:p>
        </w:tc>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Perturbational targeted proteomics/phosphoproteomics</w:t>
            </w:r>
          </w:p>
        </w:tc>
        <w:tc>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Direct benchmark for perturbagen, cell line, time point, replicate and phosphoproteomic-response edges. Includes Level 1–4 GCT products and Skyline data; listed P100 designs measure ~90 proteins / 96 phosphopeptides per plate. </w:t>
            </w:r>
            <w:hyperlink r:id="rId33">
              <w:r w:rsidDel="00000000" w:rsidR="00000000" w:rsidRPr="00000000">
                <w:rPr>
                  <w:i w:val="0"/>
                  <w:iCs w:val="0"/>
                  <w:smallCaps w:val="0"/>
                  <w:strike w:val="0"/>
                  <w:color w:val="156082"/>
                  <w:sz w:val="18"/>
                  <w:szCs w:val="18"/>
                  <w:u w:val="none"/>
                  <w:shd w:fill="auto" w:val="clear"/>
                  <w:vertAlign w:val="baseline"/>
                  <w:rtl w:val="0"/>
                </w:rPr>
                <w:t xml:space="preserve">[11]</w:t>
              </w:r>
            </w:hyperlink>
            <w:r w:rsidDel="00000000" w:rsidR="00000000" w:rsidRPr="00000000">
              <w:rPr>
                <w:rtl w:val="0"/>
              </w:rPr>
            </w:r>
          </w:p>
        </w:tc>
        <w:tc>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Web downloads; GCT, Skyline documents and associated raw files/WebDAV mechanisms. </w:t>
            </w:r>
            <w:hyperlink r:id="rId34">
              <w:r w:rsidDel="00000000" w:rsidR="00000000" w:rsidRPr="00000000">
                <w:rPr>
                  <w:i w:val="0"/>
                  <w:iCs w:val="0"/>
                  <w:smallCaps w:val="0"/>
                  <w:strike w:val="0"/>
                  <w:color w:val="156082"/>
                  <w:sz w:val="18"/>
                  <w:szCs w:val="18"/>
                  <w:u w:val="none"/>
                  <w:shd w:fill="auto" w:val="clear"/>
                  <w:vertAlign w:val="baseline"/>
                  <w:rtl w:val="0"/>
                </w:rPr>
                <w:t xml:space="preserve">[11]</w:t>
              </w:r>
            </w:hyperlink>
            <w:r w:rsidDel="00000000" w:rsidR="00000000" w:rsidRPr="00000000">
              <w:rPr>
                <w:rtl w:val="0"/>
              </w:rPr>
            </w:r>
          </w:p>
        </w:tc>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Publicly accessible; the P100 root page does not expose a single clearly documented blanket data license, so confirm project-level reuse terms before redistribution</w:t>
            </w:r>
          </w:p>
        </w:tc>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sdt>
              <w:sdtPr>
                <w:id w:val="-348498976"/>
                <w:tag w:val="goog_rdk_2"/>
              </w:sdtPr>
              <w:sdtContent>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Exceptionally well aligned with perturbation → molecular-response modeling and ideal as a graph-validation benchmark. Limitation: targeted assay, selected cell lines, limited proteins and perturbation designs</w:t>
                </w:r>
              </w:sdtContent>
            </w:sdt>
            <w:r w:rsidDel="00000000" w:rsidR="00000000" w:rsidRPr="00000000">
              <w:rPr>
                <w:sz w:val="18"/>
                <w:szCs w:val="18"/>
                <w:rtl w:val="0"/>
              </w:rPr>
              <w:t xml:space="preserve">, </w:t>
            </w:r>
            <w:r w:rsidDel="00000000" w:rsidR="00000000" w:rsidRPr="00000000">
              <w:rPr>
                <w:i w:val="0"/>
                <w:iCs w:val="0"/>
                <w:smallCaps w:val="0"/>
                <w:strike w:val="0"/>
                <w:color w:val="000000"/>
                <w:sz w:val="18"/>
                <w:szCs w:val="18"/>
                <w:u w:val="none"/>
                <w:shd w:fill="auto" w:val="clear"/>
                <w:vertAlign w:val="baseline"/>
                <w:rtl w:val="0"/>
              </w:rPr>
              <w:t xml:space="preserve">not a general proteome atlas.</w:t>
            </w:r>
          </w:p>
        </w:tc>
      </w:tr>
    </w:tbl>
    <w:p w:rsidR="00000000" w:rsidDel="00000000" w:rsidP="00000000" w:rsidRDefault="00000000" w:rsidRPr="00000000" w14:paraId="000000C5">
      <w:pPr>
        <w:rPr>
          <w:vertAlign w:val="baseline"/>
        </w:rPr>
      </w:pPr>
      <w:r w:rsidDel="00000000" w:rsidR="00000000" w:rsidRPr="00000000">
        <w:rPr>
          <w:vertAlign w:val="baseline"/>
          <w:rtl w:val="0"/>
        </w:rPr>
        <w:t xml:space="preserve">The ranking deliberately distinguishes ProteomeCentral from PRIDE. ProteomeCentral is the most efficient federated catalog and identifier layer; PRIDE is the main source of actual raw/processed data and richer sample/analysis metadata. A production system should ingest both rather than choosing one.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sz w:val="24"/>
          <w:szCs w:val="24"/>
          <w:rtl w:val="0"/>
        </w:rPr>
        <w:t xml:space="preserve">A</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dditional candidates</w:t>
      </w:r>
      <w:r w:rsidDel="00000000" w:rsidR="00000000" w:rsidRPr="00000000">
        <w:rPr>
          <w:rtl w:val="0"/>
        </w:rPr>
      </w:r>
    </w:p>
    <w:tbl>
      <w:tblPr>
        <w:tblStyle w:val="Table6"/>
        <w:tblW w:w="13020.000000000002" w:type="dxa"/>
        <w:jc w:val="left"/>
        <w:tblInd w:w="-108.0" w:type="dxa"/>
        <w:tblLayout w:type="fixed"/>
        <w:tblLook w:val="0020"/>
      </w:tblPr>
      <w:tblGrid>
        <w:gridCol w:w="2604.0000000000005"/>
        <w:gridCol w:w="2604.0000000000005"/>
        <w:gridCol w:w="2604.0000000000005"/>
        <w:gridCol w:w="2604.0000000000005"/>
        <w:gridCol w:w="2604.0000000000005"/>
        <w:tblGridChange w:id="0">
          <w:tblGrid>
            <w:gridCol w:w="2604.0000000000005"/>
            <w:gridCol w:w="2604.0000000000005"/>
            <w:gridCol w:w="2604.0000000000005"/>
            <w:gridCol w:w="2604.0000000000005"/>
            <w:gridCol w:w="2604.0000000000005"/>
          </w:tblGrid>
        </w:tblGridChange>
      </w:tblGrid>
      <w:tr>
        <w:trPr>
          <w:cantSplit w:val="0"/>
          <w:tblHeader w:val="1"/>
        </w:trPr>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Resource, custodian, URL</w:t>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Data type and mapped role</w:t>
            </w:r>
          </w:p>
        </w:tc>
        <w:tc>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Coverage / sample size</w:t>
            </w:r>
          </w:p>
        </w:tc>
        <w:tc>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IDs, access and format</w:t>
            </w:r>
          </w:p>
        </w:tc>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Main limitation</w:t>
            </w:r>
          </w:p>
        </w:tc>
      </w:tr>
      <w:tr>
        <w:trPr>
          <w:cantSplit w:val="0"/>
          <w:tblHeader w:val="0"/>
        </w:trPr>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Omics Discovery Index (OmicsDI); EMBL-EBI-associated omics federation. </w:t>
            </w:r>
            <w:hyperlink r:id="rId35">
              <w:r w:rsidDel="00000000" w:rsidR="00000000" w:rsidRPr="00000000">
                <w:rPr>
                  <w:i w:val="0"/>
                  <w:iCs w:val="0"/>
                  <w:smallCaps w:val="0"/>
                  <w:strike w:val="0"/>
                  <w:color w:val="1155cc"/>
                  <w:sz w:val="18"/>
                  <w:szCs w:val="18"/>
                  <w:u w:val="single"/>
                  <w:shd w:fill="auto" w:val="clear"/>
                  <w:vertAlign w:val="baseline"/>
                  <w:rtl w:val="0"/>
                </w:rPr>
                <w:t xml:space="preserve">https://www.omicsdi.org/</w:t>
              </w:r>
            </w:hyperlink>
            <w:r w:rsidDel="00000000" w:rsidR="00000000" w:rsidRPr="00000000">
              <w:rPr>
                <w:i w:val="0"/>
                <w:iCs w:val="0"/>
                <w:smallCaps w:val="0"/>
                <w:strike w:val="0"/>
                <w:color w:val="000000"/>
                <w:sz w:val="18"/>
                <w:szCs w:val="18"/>
                <w:u w:val="none"/>
                <w:shd w:fill="auto" w:val="clear"/>
                <w:vertAlign w:val="baseline"/>
                <w:rtl w:val="0"/>
              </w:rPr>
              <w:t xml:space="preserve"> </w:t>
            </w:r>
          </w:p>
        </w:tc>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Cross-omics dataset metadata. Useful pre-built bridge among proteomics, metabolomics, transcriptomics and publications; API filters explicitly support PRIDE, MassIVE, PeptideAtlas, MetaboLights, GNPS, Metabolomics Workbench and other repositories. </w:t>
            </w:r>
            <w:hyperlink r:id="rId36">
              <w:r w:rsidDel="00000000" w:rsidR="00000000" w:rsidRPr="00000000">
                <w:rPr>
                  <w:i w:val="0"/>
                  <w:iCs w:val="0"/>
                  <w:smallCaps w:val="0"/>
                  <w:strike w:val="0"/>
                  <w:color w:val="156082"/>
                  <w:sz w:val="18"/>
                  <w:szCs w:val="18"/>
                  <w:u w:val="none"/>
                  <w:shd w:fill="auto" w:val="clear"/>
                  <w:vertAlign w:val="baseline"/>
                  <w:rtl w:val="0"/>
                </w:rPr>
                <w:t xml:space="preserve">[12]</w:t>
              </w:r>
            </w:hyperlink>
            <w:r w:rsidDel="00000000" w:rsidR="00000000" w:rsidRPr="00000000">
              <w:rPr>
                <w:rtl w:val="0"/>
              </w:rPr>
            </w:r>
          </w:p>
        </w:tc>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Global, multi-omics; dynamic aggregated inventory</w:t>
            </w:r>
          </w:p>
        </w:tc>
        <w:tc>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Source accessions; REST-style dataset API / JSON-like web service</w:t>
            </w:r>
          </w:p>
        </w:tc>
        <w:tc>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Aggregator rather than authoritative raw-data host; entity resolution and freshness must be checked against source repositories</w:t>
            </w:r>
          </w:p>
        </w:tc>
      </w:tr>
      <w:tr>
        <w:trPr>
          <w:cantSplit w:val="0"/>
          <w:tblHeader w:val="0"/>
        </w:trPr>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MetaboLights; EMBL-EBI. </w:t>
            </w:r>
            <w:hyperlink r:id="rId37">
              <w:r w:rsidDel="00000000" w:rsidR="00000000" w:rsidRPr="00000000">
                <w:rPr>
                  <w:i w:val="0"/>
                  <w:iCs w:val="0"/>
                  <w:smallCaps w:val="0"/>
                  <w:strike w:val="0"/>
                  <w:color w:val="1155cc"/>
                  <w:sz w:val="18"/>
                  <w:szCs w:val="18"/>
                  <w:u w:val="single"/>
                  <w:shd w:fill="auto" w:val="clear"/>
                  <w:vertAlign w:val="baseline"/>
                  <w:rtl w:val="0"/>
                </w:rPr>
                <w:t xml:space="preserve">https://www.ebi.ac.uk/metabolights/</w:t>
              </w:r>
            </w:hyperlink>
            <w:r w:rsidDel="00000000" w:rsidR="00000000" w:rsidRPr="00000000">
              <w:rPr>
                <w:i w:val="0"/>
                <w:iCs w:val="0"/>
                <w:smallCaps w:val="0"/>
                <w:strike w:val="0"/>
                <w:color w:val="000000"/>
                <w:sz w:val="18"/>
                <w:szCs w:val="18"/>
                <w:u w:val="none"/>
                <w:shd w:fill="auto" w:val="clear"/>
                <w:vertAlign w:val="baseline"/>
                <w:rtl w:val="0"/>
              </w:rPr>
              <w:t xml:space="preserve"> </w:t>
            </w:r>
          </w:p>
        </w:tc>
        <w:tc>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Primary metabolomics study/raw-data repository; maps sample characteristics, factors, assays, technologies and metabolite annotations. Uses ISA-style metadata and controlled vocabularies. </w:t>
            </w:r>
            <w:hyperlink r:id="rId38">
              <w:r w:rsidDel="00000000" w:rsidR="00000000" w:rsidRPr="00000000">
                <w:rPr>
                  <w:i w:val="0"/>
                  <w:iCs w:val="0"/>
                  <w:smallCaps w:val="0"/>
                  <w:strike w:val="0"/>
                  <w:color w:val="156082"/>
                  <w:sz w:val="18"/>
                  <w:szCs w:val="18"/>
                  <w:u w:val="none"/>
                  <w:shd w:fill="auto" w:val="clear"/>
                  <w:vertAlign w:val="baseline"/>
                  <w:rtl w:val="0"/>
                </w:rPr>
                <w:t xml:space="preserve">[13]</w:t>
              </w:r>
            </w:hyperlink>
            <w:r w:rsidDel="00000000" w:rsidR="00000000" w:rsidRPr="00000000">
              <w:rPr>
                <w:rtl w:val="0"/>
              </w:rPr>
            </w:r>
          </w:p>
        </w:tc>
        <w:tc>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Global; current combined metabolomics explorer snapshot lists about 3,493 MetaboLights datasets. </w:t>
            </w:r>
            <w:hyperlink r:id="rId39">
              <w:r w:rsidDel="00000000" w:rsidR="00000000" w:rsidRPr="00000000">
                <w:rPr>
                  <w:i w:val="0"/>
                  <w:iCs w:val="0"/>
                  <w:smallCaps w:val="0"/>
                  <w:strike w:val="0"/>
                  <w:color w:val="156082"/>
                  <w:sz w:val="18"/>
                  <w:szCs w:val="18"/>
                  <w:u w:val="none"/>
                  <w:shd w:fill="auto" w:val="clear"/>
                  <w:vertAlign w:val="baseline"/>
                  <w:rtl w:val="0"/>
                </w:rPr>
                <w:t xml:space="preserve">[15]</w:t>
              </w:r>
            </w:hyperlink>
            <w:r w:rsidDel="00000000" w:rsidR="00000000" w:rsidRPr="00000000">
              <w:rPr>
                <w:rtl w:val="0"/>
              </w:rPr>
            </w:r>
          </w:p>
        </w:tc>
        <w:tc>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MTBLS accession; web/API, FTP/Aspera/Globus; ISA-Tab plus raw/source formats. </w:t>
            </w:r>
            <w:hyperlink r:id="rId40">
              <w:r w:rsidDel="00000000" w:rsidR="00000000" w:rsidRPr="00000000">
                <w:rPr>
                  <w:i w:val="0"/>
                  <w:iCs w:val="0"/>
                  <w:smallCaps w:val="0"/>
                  <w:strike w:val="0"/>
                  <w:color w:val="156082"/>
                  <w:sz w:val="18"/>
                  <w:szCs w:val="18"/>
                  <w:u w:val="none"/>
                  <w:shd w:fill="auto" w:val="clear"/>
                  <w:vertAlign w:val="baseline"/>
                  <w:rtl w:val="0"/>
                </w:rPr>
                <w:t xml:space="preserve">[13]</w:t>
              </w:r>
            </w:hyperlink>
            <w:r w:rsidDel="00000000" w:rsidR="00000000" w:rsidRPr="00000000">
              <w:rPr>
                <w:rtl w:val="0"/>
              </w:rPr>
            </w:r>
          </w:p>
        </w:tc>
        <w:tc>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Rich but heterogeneous study design; already aggregated by MetabolomicsHub, so use as canonical source rather than a duplicate graph silo</w:t>
            </w:r>
          </w:p>
        </w:tc>
      </w:tr>
      <w:tr>
        <w:trPr>
          <w:cantSplit w:val="0"/>
          <w:tblHeader w:val="0"/>
        </w:trPr>
        <w:tc>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Metabolomics Workbench / NIH National Metabolomics Data Repository. </w:t>
            </w:r>
            <w:hyperlink r:id="rId41">
              <w:r w:rsidDel="00000000" w:rsidR="00000000" w:rsidRPr="00000000">
                <w:rPr>
                  <w:i w:val="0"/>
                  <w:iCs w:val="0"/>
                  <w:smallCaps w:val="0"/>
                  <w:strike w:val="0"/>
                  <w:color w:val="1155cc"/>
                  <w:sz w:val="18"/>
                  <w:szCs w:val="18"/>
                  <w:u w:val="single"/>
                  <w:shd w:fill="auto" w:val="clear"/>
                  <w:vertAlign w:val="baseline"/>
                  <w:rtl w:val="0"/>
                </w:rPr>
                <w:t xml:space="preserve">https://www.metabolomicsworkbench.org/</w:t>
              </w:r>
            </w:hyperlink>
            <w:r w:rsidDel="00000000" w:rsidR="00000000" w:rsidRPr="00000000">
              <w:rPr>
                <w:i w:val="0"/>
                <w:iCs w:val="0"/>
                <w:smallCaps w:val="0"/>
                <w:strike w:val="0"/>
                <w:color w:val="000000"/>
                <w:sz w:val="18"/>
                <w:szCs w:val="18"/>
                <w:u w:val="none"/>
                <w:shd w:fill="auto" w:val="clear"/>
                <w:vertAlign w:val="baseline"/>
                <w:rtl w:val="0"/>
              </w:rPr>
              <w:t xml:space="preserve"> </w:t>
            </w:r>
          </w:p>
        </w:tc>
        <w:tc>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Study/project, subjects/samples, factors, collection, sample prep, chromatography, MS methods, metabolites, named-metabolite data and raw files. </w:t>
            </w:r>
            <w:hyperlink r:id="rId42">
              <w:r w:rsidDel="00000000" w:rsidR="00000000" w:rsidRPr="00000000">
                <w:rPr>
                  <w:i w:val="0"/>
                  <w:iCs w:val="0"/>
                  <w:smallCaps w:val="0"/>
                  <w:strike w:val="0"/>
                  <w:color w:val="156082"/>
                  <w:sz w:val="18"/>
                  <w:szCs w:val="18"/>
                  <w:u w:val="none"/>
                  <w:shd w:fill="auto" w:val="clear"/>
                  <w:vertAlign w:val="baseline"/>
                  <w:rtl w:val="0"/>
                </w:rPr>
                <w:t xml:space="preserve">[14]</w:t>
              </w:r>
            </w:hyperlink>
            <w:r w:rsidDel="00000000" w:rsidR="00000000" w:rsidRPr="00000000">
              <w:rPr>
                <w:rtl w:val="0"/>
              </w:rPr>
            </w:r>
          </w:p>
        </w:tc>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Global; current ecosystem snapshot lists roughly 4,620 studies. </w:t>
            </w:r>
            <w:hyperlink r:id="rId43">
              <w:r w:rsidDel="00000000" w:rsidR="00000000" w:rsidRPr="00000000">
                <w:rPr>
                  <w:i w:val="0"/>
                  <w:iCs w:val="0"/>
                  <w:smallCaps w:val="0"/>
                  <w:strike w:val="0"/>
                  <w:color w:val="156082"/>
                  <w:sz w:val="18"/>
                  <w:szCs w:val="18"/>
                  <w:u w:val="none"/>
                  <w:shd w:fill="auto" w:val="clear"/>
                  <w:vertAlign w:val="baseline"/>
                  <w:rtl w:val="0"/>
                </w:rPr>
                <w:t xml:space="preserve">[15]</w:t>
              </w:r>
            </w:hyperlink>
            <w:r w:rsidDel="00000000" w:rsidR="00000000" w:rsidRPr="00000000">
              <w:rPr>
                <w:rtl w:val="0"/>
              </w:rPr>
            </w:r>
          </w:p>
        </w:tc>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ST/project IDs and DOI where assigned; web + REST; mwTab text/JSON, raw files. </w:t>
            </w:r>
            <w:hyperlink r:id="rId44">
              <w:r w:rsidDel="00000000" w:rsidR="00000000" w:rsidRPr="00000000">
                <w:rPr>
                  <w:i w:val="0"/>
                  <w:iCs w:val="0"/>
                  <w:smallCaps w:val="0"/>
                  <w:strike w:val="0"/>
                  <w:color w:val="156082"/>
                  <w:sz w:val="18"/>
                  <w:szCs w:val="18"/>
                  <w:u w:val="none"/>
                  <w:shd w:fill="auto" w:val="clear"/>
                  <w:vertAlign w:val="baseline"/>
                  <w:rtl w:val="0"/>
                </w:rPr>
                <w:t xml:space="preserve">[14]</w:t>
              </w:r>
            </w:hyperlink>
            <w:r w:rsidDel="00000000" w:rsidR="00000000" w:rsidRPr="00000000">
              <w:rPr>
                <w:rtl w:val="0"/>
              </w:rPr>
            </w:r>
          </w:p>
        </w:tc>
        <w:tc>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Metadata structure differs from MetaboLights; normalization is required. Already federated by MetabolomicsHub</w:t>
            </w:r>
          </w:p>
        </w:tc>
      </w:tr>
      <w:tr>
        <w:trPr>
          <w:cantSplit w:val="0"/>
          <w:tblHeader w:val="0"/>
        </w:trPr>
        <w:tc>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GNPS / GNPS2; UC San Diego Center for Computational Mass Spectrometry. </w:t>
            </w:r>
            <w:hyperlink r:id="rId45">
              <w:r w:rsidDel="00000000" w:rsidR="00000000" w:rsidRPr="00000000">
                <w:rPr>
                  <w:i w:val="0"/>
                  <w:iCs w:val="0"/>
                  <w:smallCaps w:val="0"/>
                  <w:strike w:val="0"/>
                  <w:color w:val="1155cc"/>
                  <w:sz w:val="18"/>
                  <w:szCs w:val="18"/>
                  <w:u w:val="single"/>
                  <w:shd w:fill="auto" w:val="clear"/>
                  <w:vertAlign w:val="baseline"/>
                  <w:rtl w:val="0"/>
                </w:rPr>
                <w:t xml:space="preserve">https://gnps2.org/</w:t>
              </w:r>
            </w:hyperlink>
            <w:r w:rsidDel="00000000" w:rsidR="00000000" w:rsidRPr="00000000">
              <w:rPr>
                <w:i w:val="0"/>
                <w:iCs w:val="0"/>
                <w:smallCaps w:val="0"/>
                <w:strike w:val="0"/>
                <w:color w:val="000000"/>
                <w:sz w:val="18"/>
                <w:szCs w:val="18"/>
                <w:u w:val="none"/>
                <w:shd w:fill="auto" w:val="clear"/>
                <w:vertAlign w:val="baseline"/>
                <w:rtl w:val="0"/>
              </w:rPr>
              <w:t xml:space="preserve"> </w:t>
            </w:r>
          </w:p>
        </w:tc>
        <w:tc>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Public metabolomics spectra, molecular-network and spectral-library ecosystem; useful for compound/spectrum nodes and USI-level evidence. GNPS tooling can work across GNPS/MassIVE, MetaboLights, Workbench and ProteomeXchange files. </w:t>
            </w:r>
            <w:hyperlink r:id="rId46">
              <w:r w:rsidDel="00000000" w:rsidR="00000000" w:rsidRPr="00000000">
                <w:rPr>
                  <w:i w:val="0"/>
                  <w:iCs w:val="0"/>
                  <w:smallCaps w:val="0"/>
                  <w:strike w:val="0"/>
                  <w:color w:val="156082"/>
                  <w:sz w:val="18"/>
                  <w:szCs w:val="18"/>
                  <w:u w:val="none"/>
                  <w:shd w:fill="auto" w:val="clear"/>
                  <w:vertAlign w:val="baseline"/>
                  <w:rtl w:val="0"/>
                </w:rPr>
                <w:t xml:space="preserve">[16]</w:t>
              </w:r>
            </w:hyperlink>
            <w:r w:rsidDel="00000000" w:rsidR="00000000" w:rsidRPr="00000000">
              <w:rPr>
                <w:rtl w:val="0"/>
              </w:rPr>
            </w:r>
          </w:p>
        </w:tc>
        <w:tc>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Global; GNPS2 explorer snapshot reports 5,354 MassIVE/GNPS metabolomics datasets and refreshes source snapshots daily. </w:t>
            </w:r>
            <w:hyperlink r:id="rId47">
              <w:r w:rsidDel="00000000" w:rsidR="00000000" w:rsidRPr="00000000">
                <w:rPr>
                  <w:i w:val="0"/>
                  <w:iCs w:val="0"/>
                  <w:smallCaps w:val="0"/>
                  <w:strike w:val="0"/>
                  <w:color w:val="156082"/>
                  <w:sz w:val="18"/>
                  <w:szCs w:val="18"/>
                  <w:u w:val="none"/>
                  <w:shd w:fill="auto" w:val="clear"/>
                  <w:vertAlign w:val="baseline"/>
                  <w:rtl w:val="0"/>
                </w:rPr>
                <w:t xml:space="preserve">[15]</w:t>
              </w:r>
            </w:hyperlink>
            <w:r w:rsidDel="00000000" w:rsidR="00000000" w:rsidRPr="00000000">
              <w:rPr>
                <w:rtl w:val="0"/>
              </w:rPr>
            </w:r>
          </w:p>
        </w:tc>
        <w:tc>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Dataset IDs, USI/spectrum identifiers; APIs/web; mzML/mzXML/MGF and related formats</w:t>
            </w:r>
          </w:p>
        </w:tc>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Strong spectral evidence layer, but graph must distinguish repository metadata from derived networks/library matches and their confidence</w:t>
            </w:r>
          </w:p>
        </w:tc>
      </w:tr>
      <w:tr>
        <w:trPr>
          <w:cantSplit w:val="0"/>
          <w:tblHeader w:val="0"/>
        </w:trPr>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MassIVE; UCSD Center for Computational Mass Spectrometry. </w:t>
            </w:r>
            <w:hyperlink r:id="rId48">
              <w:r w:rsidDel="00000000" w:rsidR="00000000" w:rsidRPr="00000000">
                <w:rPr>
                  <w:i w:val="0"/>
                  <w:iCs w:val="0"/>
                  <w:smallCaps w:val="0"/>
                  <w:strike w:val="0"/>
                  <w:color w:val="1155cc"/>
                  <w:sz w:val="18"/>
                  <w:szCs w:val="18"/>
                  <w:u w:val="single"/>
                  <w:shd w:fill="auto" w:val="clear"/>
                  <w:vertAlign w:val="baseline"/>
                  <w:rtl w:val="0"/>
                </w:rPr>
                <w:t xml:space="preserve">https://massive.ucsd.edu/</w:t>
              </w:r>
            </w:hyperlink>
            <w:r w:rsidDel="00000000" w:rsidR="00000000" w:rsidRPr="00000000">
              <w:rPr>
                <w:i w:val="0"/>
                <w:iCs w:val="0"/>
                <w:smallCaps w:val="0"/>
                <w:strike w:val="0"/>
                <w:color w:val="000000"/>
                <w:sz w:val="18"/>
                <w:szCs w:val="18"/>
                <w:u w:val="none"/>
                <w:shd w:fill="auto" w:val="clear"/>
                <w:vertAlign w:val="baseline"/>
                <w:rtl w:val="0"/>
              </w:rPr>
              <w:t xml:space="preserve"> </w:t>
            </w:r>
          </w:p>
        </w:tc>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Proteomics raw/processed files, reanalysis products and spectra; complements PRIDE for non-PRIDE PX holdings</w:t>
            </w:r>
          </w:p>
        </w:tc>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Current official statistics: 20,327 public datasets, 12,845,047 files, 1,144.89 TB, 11.42B spectra. </w:t>
            </w:r>
            <w:hyperlink r:id="rId49">
              <w:r w:rsidDel="00000000" w:rsidR="00000000" w:rsidRPr="00000000">
                <w:rPr>
                  <w:i w:val="0"/>
                  <w:iCs w:val="0"/>
                  <w:smallCaps w:val="0"/>
                  <w:strike w:val="0"/>
                  <w:color w:val="156082"/>
                  <w:sz w:val="18"/>
                  <w:szCs w:val="18"/>
                  <w:u w:val="none"/>
                  <w:shd w:fill="auto" w:val="clear"/>
                  <w:vertAlign w:val="baseline"/>
                  <w:rtl w:val="0"/>
                </w:rPr>
                <w:t xml:space="preserve">[17]</w:t>
              </w:r>
            </w:hyperlink>
            <w:r w:rsidDel="00000000" w:rsidR="00000000" w:rsidRPr="00000000">
              <w:rPr>
                <w:rtl w:val="0"/>
              </w:rPr>
            </w:r>
          </w:p>
        </w:tc>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MSV and PXD where assigned, USIs; website/programmatic retrieval; raw formats plus mzML/mzTab/analysis products</w:t>
            </w:r>
          </w:p>
        </w:tc>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Enormous scale makes full local mirroring impractical; heterogeneous metadata</w:t>
            </w:r>
          </w:p>
        </w:tc>
      </w:tr>
      <w:tr>
        <w:trPr>
          <w:cantSplit w:val="0"/>
          <w:tblHeader w:val="0"/>
        </w:trPr>
        <w:tc>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NCI Proteomic Data Commons / CPTAC; U.S. National Cancer Institute. </w:t>
            </w:r>
            <w:hyperlink r:id="rId50">
              <w:r w:rsidDel="00000000" w:rsidR="00000000" w:rsidRPr="00000000">
                <w:rPr>
                  <w:i w:val="0"/>
                  <w:iCs w:val="0"/>
                  <w:smallCaps w:val="0"/>
                  <w:strike w:val="0"/>
                  <w:color w:val="1155cc"/>
                  <w:sz w:val="18"/>
                  <w:szCs w:val="18"/>
                  <w:u w:val="single"/>
                  <w:shd w:fill="auto" w:val="clear"/>
                  <w:vertAlign w:val="baseline"/>
                  <w:rtl w:val="0"/>
                </w:rPr>
                <w:t xml:space="preserve">https://proteomic.datacommons.cancer.gov/pdc/</w:t>
              </w:r>
            </w:hyperlink>
            <w:r w:rsidDel="00000000" w:rsidR="00000000" w:rsidRPr="00000000">
              <w:rPr>
                <w:i w:val="0"/>
                <w:iCs w:val="0"/>
                <w:smallCaps w:val="0"/>
                <w:strike w:val="0"/>
                <w:color w:val="000000"/>
                <w:sz w:val="18"/>
                <w:szCs w:val="18"/>
                <w:u w:val="none"/>
                <w:shd w:fill="auto" w:val="clear"/>
                <w:vertAlign w:val="baseline"/>
                <w:rtl w:val="0"/>
              </w:rPr>
              <w:t xml:space="preserve"> </w:t>
            </w:r>
          </w:p>
        </w:tc>
        <w:tc>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Harmonized high-quality cancer proteomics, biospecimen/clinical context, proteins, PSMs and files; excellent reproducibility/multi-omics testbed</w:t>
            </w:r>
          </w:p>
        </w:tc>
        <w:tc>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Current portal statistics report 255 studies, 73 TB, 204,873 files, 6,808 cases and 21,842 proteins. </w:t>
            </w:r>
            <w:hyperlink r:id="rId51">
              <w:r w:rsidDel="00000000" w:rsidR="00000000" w:rsidRPr="00000000">
                <w:rPr>
                  <w:i w:val="0"/>
                  <w:iCs w:val="0"/>
                  <w:smallCaps w:val="0"/>
                  <w:strike w:val="0"/>
                  <w:color w:val="156082"/>
                  <w:sz w:val="18"/>
                  <w:szCs w:val="18"/>
                  <w:u w:val="none"/>
                  <w:shd w:fill="auto" w:val="clear"/>
                  <w:vertAlign w:val="baseline"/>
                  <w:rtl w:val="0"/>
                </w:rPr>
                <w:t xml:space="preserve">[18]</w:t>
              </w:r>
            </w:hyperlink>
            <w:r w:rsidDel="00000000" w:rsidR="00000000" w:rsidRPr="00000000">
              <w:rPr>
                <w:rtl w:val="0"/>
              </w:rPr>
            </w:r>
          </w:p>
        </w:tc>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PDC stable IDs; GraphQL/API and manifests; raw vendor, mzML, spectral libraries, PSM TSV, metadata manifests. </w:t>
            </w:r>
            <w:hyperlink r:id="rId52">
              <w:r w:rsidDel="00000000" w:rsidR="00000000" w:rsidRPr="00000000">
                <w:rPr>
                  <w:i w:val="0"/>
                  <w:iCs w:val="0"/>
                  <w:smallCaps w:val="0"/>
                  <w:strike w:val="0"/>
                  <w:color w:val="156082"/>
                  <w:sz w:val="18"/>
                  <w:szCs w:val="18"/>
                  <w:u w:val="none"/>
                  <w:shd w:fill="auto" w:val="clear"/>
                  <w:vertAlign w:val="baseline"/>
                  <w:rtl w:val="0"/>
                </w:rPr>
                <w:t xml:space="preserve">[18]</w:t>
              </w:r>
            </w:hyperlink>
            <w:r w:rsidDel="00000000" w:rsidR="00000000" w:rsidRPr="00000000">
              <w:rPr>
                <w:rtl w:val="0"/>
              </w:rPr>
            </w:r>
          </w:p>
        </w:tc>
        <w:tc>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High-quality but heavily cancer/human-biased; should be a validation domain, not the ontology's implicit biological universe</w:t>
            </w:r>
          </w:p>
        </w:tc>
      </w:tr>
      <w:tr>
        <w:trPr>
          <w:cantSplit w:val="0"/>
          <w:tblHeader w:val="0"/>
        </w:trPr>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PeptideAtlas; Institute for Systems Biology / ProteomeXchange member. </w:t>
            </w:r>
            <w:hyperlink r:id="rId53">
              <w:r w:rsidDel="00000000" w:rsidR="00000000" w:rsidRPr="00000000">
                <w:rPr>
                  <w:i w:val="0"/>
                  <w:iCs w:val="0"/>
                  <w:smallCaps w:val="0"/>
                  <w:strike w:val="0"/>
                  <w:color w:val="1155cc"/>
                  <w:sz w:val="18"/>
                  <w:szCs w:val="18"/>
                  <w:u w:val="single"/>
                  <w:shd w:fill="auto" w:val="clear"/>
                  <w:vertAlign w:val="baseline"/>
                  <w:rtl w:val="0"/>
                </w:rPr>
                <w:t xml:space="preserve">https://peptideatlas.org/</w:t>
              </w:r>
            </w:hyperlink>
            <w:r w:rsidDel="00000000" w:rsidR="00000000" w:rsidRPr="00000000">
              <w:rPr>
                <w:i w:val="0"/>
                <w:iCs w:val="0"/>
                <w:smallCaps w:val="0"/>
                <w:strike w:val="0"/>
                <w:color w:val="000000"/>
                <w:sz w:val="18"/>
                <w:szCs w:val="18"/>
                <w:u w:val="none"/>
                <w:shd w:fill="auto" w:val="clear"/>
                <w:vertAlign w:val="baseline"/>
                <w:rtl w:val="0"/>
              </w:rPr>
              <w:t xml:space="preserve"> </w:t>
            </w:r>
          </w:p>
        </w:tc>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Uniformly reprocessed proteomics builds; protein/peptide evidence with consistent pipelines/FDR. Useful for cross-study validation independently of submitter-specific processing</w:t>
            </w:r>
          </w:p>
        </w:tc>
        <w:tc>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Multi-organism; build sizes vary and recent builds contain thousands of runs and millions of PSMs. </w:t>
            </w:r>
            <w:hyperlink r:id="rId54">
              <w:r w:rsidDel="00000000" w:rsidR="00000000" w:rsidRPr="00000000">
                <w:rPr>
                  <w:i w:val="0"/>
                  <w:iCs w:val="0"/>
                  <w:smallCaps w:val="0"/>
                  <w:strike w:val="0"/>
                  <w:color w:val="156082"/>
                  <w:sz w:val="18"/>
                  <w:szCs w:val="18"/>
                  <w:u w:val="none"/>
                  <w:shd w:fill="auto" w:val="clear"/>
                  <w:vertAlign w:val="baseline"/>
                  <w:rtl w:val="0"/>
                </w:rPr>
                <w:t xml:space="preserve">[19]</w:t>
              </w:r>
            </w:hyperlink>
            <w:r w:rsidDel="00000000" w:rsidR="00000000" w:rsidRPr="00000000">
              <w:rPr>
                <w:rtl w:val="0"/>
              </w:rPr>
            </w:r>
          </w:p>
        </w:tc>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PeptideAtlas/PX IDs; web/download; processed result and build files</w:t>
            </w:r>
          </w:p>
        </w:tc>
        <w:tc>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Not a complete substitute for raw archives; build-specific processing choices can obscure study-specific design details</w:t>
            </w:r>
          </w:p>
        </w:tc>
      </w:tr>
      <w:tr>
        <w:trPr>
          <w:cantSplit w:val="0"/>
          <w:tblHeader w:val="0"/>
        </w:trPr>
        <w:tc>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OBO Foundry ontology collection. </w:t>
            </w:r>
            <w:hyperlink r:id="rId55">
              <w:r w:rsidDel="00000000" w:rsidR="00000000" w:rsidRPr="00000000">
                <w:rPr>
                  <w:i w:val="0"/>
                  <w:iCs w:val="0"/>
                  <w:smallCaps w:val="0"/>
                  <w:strike w:val="0"/>
                  <w:color w:val="1155cc"/>
                  <w:sz w:val="18"/>
                  <w:szCs w:val="18"/>
                  <w:u w:val="single"/>
                  <w:shd w:fill="auto" w:val="clear"/>
                  <w:vertAlign w:val="baseline"/>
                  <w:rtl w:val="0"/>
                </w:rPr>
                <w:t xml:space="preserve">https://obofoundry.org/</w:t>
              </w:r>
            </w:hyperlink>
            <w:r w:rsidDel="00000000" w:rsidR="00000000" w:rsidRPr="00000000">
              <w:rPr>
                <w:i w:val="0"/>
                <w:iCs w:val="0"/>
                <w:smallCaps w:val="0"/>
                <w:strike w:val="0"/>
                <w:color w:val="000000"/>
                <w:sz w:val="18"/>
                <w:szCs w:val="18"/>
                <w:u w:val="none"/>
                <w:shd w:fill="auto" w:val="clear"/>
                <w:vertAlign w:val="baseline"/>
                <w:rtl w:val="0"/>
              </w:rPr>
              <w:t xml:space="preserve"> </w:t>
            </w:r>
          </w:p>
        </w:tc>
        <w:tc>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Controlled terms for experimental conditions, anatomy, phenotype, measurement methods and other entities that Biolink can reference. XCO, for example, represents experimental conditions; MMO represents measurement methods. </w:t>
            </w:r>
            <w:hyperlink r:id="rId56">
              <w:r w:rsidDel="00000000" w:rsidR="00000000" w:rsidRPr="00000000">
                <w:rPr>
                  <w:i w:val="0"/>
                  <w:iCs w:val="0"/>
                  <w:smallCaps w:val="0"/>
                  <w:strike w:val="0"/>
                  <w:color w:val="156082"/>
                  <w:sz w:val="18"/>
                  <w:szCs w:val="18"/>
                  <w:u w:val="none"/>
                  <w:shd w:fill="auto" w:val="clear"/>
                  <w:vertAlign w:val="baseline"/>
                  <w:rtl w:val="0"/>
                </w:rPr>
                <w:t xml:space="preserve">[20]</w:t>
              </w:r>
            </w:hyperlink>
            <w:r w:rsidDel="00000000" w:rsidR="00000000" w:rsidRPr="00000000">
              <w:rPr>
                <w:rtl w:val="0"/>
              </w:rPr>
            </w:r>
          </w:p>
        </w:tc>
        <w:tc>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Broad biomedical ontology scope; biological n not applicable</w:t>
            </w:r>
          </w:p>
        </w:tc>
        <w:tc>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Ontology CURIEs; registry and ontology downloads in OWL/OBO/RDF-related forms. </w:t>
            </w:r>
            <w:hyperlink r:id="rId57">
              <w:r w:rsidDel="00000000" w:rsidR="00000000" w:rsidRPr="00000000">
                <w:rPr>
                  <w:i w:val="0"/>
                  <w:iCs w:val="0"/>
                  <w:smallCaps w:val="0"/>
                  <w:strike w:val="0"/>
                  <w:color w:val="156082"/>
                  <w:sz w:val="18"/>
                  <w:szCs w:val="18"/>
                  <w:u w:val="none"/>
                  <w:shd w:fill="auto" w:val="clear"/>
                  <w:vertAlign w:val="baseline"/>
                  <w:rtl w:val="0"/>
                </w:rPr>
                <w:t xml:space="preserve">[20]</w:t>
              </w:r>
            </w:hyperlink>
            <w:r w:rsidDel="00000000" w:rsidR="00000000" w:rsidRPr="00000000">
              <w:rPr>
                <w:rtl w:val="0"/>
              </w:rPr>
            </w:r>
          </w:p>
        </w:tc>
        <w:tc>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Ontologies overlap semantically and do not by themselves solve mapping from free-text protocols/perturbations</w:t>
            </w:r>
          </w:p>
        </w:tc>
      </w:tr>
      <w:tr>
        <w:trPr>
          <w:cantSplit w:val="0"/>
          <w:tblHeader w:val="0"/>
        </w:trPr>
        <w:tc>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UniProtKB; UniProt Consortium. </w:t>
            </w:r>
            <w:hyperlink r:id="rId58">
              <w:r w:rsidDel="00000000" w:rsidR="00000000" w:rsidRPr="00000000">
                <w:rPr>
                  <w:i w:val="0"/>
                  <w:iCs w:val="0"/>
                  <w:smallCaps w:val="0"/>
                  <w:strike w:val="0"/>
                  <w:color w:val="1155cc"/>
                  <w:sz w:val="18"/>
                  <w:szCs w:val="18"/>
                  <w:u w:val="single"/>
                  <w:shd w:fill="auto" w:val="clear"/>
                  <w:vertAlign w:val="baseline"/>
                  <w:rtl w:val="0"/>
                </w:rPr>
                <w:t xml:space="preserve">https://www.uniprot.org/</w:t>
              </w:r>
            </w:hyperlink>
            <w:r w:rsidDel="00000000" w:rsidR="00000000" w:rsidRPr="00000000">
              <w:rPr>
                <w:i w:val="0"/>
                <w:iCs w:val="0"/>
                <w:smallCaps w:val="0"/>
                <w:strike w:val="0"/>
                <w:color w:val="000000"/>
                <w:sz w:val="18"/>
                <w:szCs w:val="18"/>
                <w:u w:val="none"/>
                <w:shd w:fill="auto" w:val="clear"/>
                <w:vertAlign w:val="baseline"/>
                <w:rtl w:val="0"/>
              </w:rPr>
              <w:t xml:space="preserve"> </w:t>
            </w:r>
          </w:p>
        </w:tc>
        <w:tc>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Canonical protein/accession normalization, names, sequences, taxonomy, functions, citations and database cross-references; essential enrichment for protein nodes</w:t>
            </w:r>
          </w:p>
        </w:tc>
        <w:tc>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Global, multi-organism protein knowledgebase; not a study cohort</w:t>
            </w:r>
          </w:p>
        </w:tc>
        <w:tc>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UniProt accessions, proteome IDs, taxonomy IDs; REST API/stream download, FASTA and structured database exports. </w:t>
            </w:r>
            <w:hyperlink r:id="rId59">
              <w:r w:rsidDel="00000000" w:rsidR="00000000" w:rsidRPr="00000000">
                <w:rPr>
                  <w:i w:val="0"/>
                  <w:iCs w:val="0"/>
                  <w:smallCaps w:val="0"/>
                  <w:strike w:val="0"/>
                  <w:color w:val="156082"/>
                  <w:sz w:val="18"/>
                  <w:szCs w:val="18"/>
                  <w:u w:val="none"/>
                  <w:shd w:fill="auto" w:val="clear"/>
                  <w:vertAlign w:val="baseline"/>
                  <w:rtl w:val="0"/>
                </w:rPr>
                <w:t xml:space="preserve">[21]</w:t>
              </w:r>
            </w:hyperlink>
            <w:r w:rsidDel="00000000" w:rsidR="00000000" w:rsidRPr="00000000">
              <w:rPr>
                <w:rtl w:val="0"/>
              </w:rPr>
            </w:r>
          </w:p>
        </w:tc>
        <w:tc>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Protein-centric reference resource, not experimental perturbation evidence; experimental claims must retain original evidence source</w:t>
            </w:r>
          </w:p>
        </w:tc>
      </w:tr>
      <w:tr>
        <w:trPr>
          <w:cantSplit w:val="0"/>
          <w:tblHeader w:val="0"/>
        </w:trPr>
        <w:tc>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NCBI BioSample; NCBI/NLM/NIH. </w:t>
            </w:r>
            <w:hyperlink r:id="rId60">
              <w:r w:rsidDel="00000000" w:rsidR="00000000" w:rsidRPr="00000000">
                <w:rPr>
                  <w:i w:val="0"/>
                  <w:iCs w:val="0"/>
                  <w:smallCaps w:val="0"/>
                  <w:strike w:val="0"/>
                  <w:color w:val="1155cc"/>
                  <w:sz w:val="18"/>
                  <w:szCs w:val="18"/>
                  <w:u w:val="single"/>
                  <w:shd w:fill="auto" w:val="clear"/>
                  <w:vertAlign w:val="baseline"/>
                  <w:rtl w:val="0"/>
                </w:rPr>
                <w:t xml:space="preserve">https://www.ncbi.nlm.nih.gov/biosample/</w:t>
              </w:r>
            </w:hyperlink>
            <w:r w:rsidDel="00000000" w:rsidR="00000000" w:rsidRPr="00000000">
              <w:rPr>
                <w:i w:val="0"/>
                <w:iCs w:val="0"/>
                <w:smallCaps w:val="0"/>
                <w:strike w:val="0"/>
                <w:color w:val="000000"/>
                <w:sz w:val="18"/>
                <w:szCs w:val="18"/>
                <w:u w:val="none"/>
                <w:shd w:fill="auto" w:val="clear"/>
                <w:vertAlign w:val="baseline"/>
                <w:rtl w:val="0"/>
              </w:rPr>
              <w:t xml:space="preserve"> </w:t>
            </w:r>
          </w:p>
        </w:tc>
        <w:tc>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General biological-source-material metadata; potentially useful for sample identity and linkage when proteomics deposits include BioSample accessions</w:t>
            </w:r>
          </w:p>
        </w:tc>
        <w:tc>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Broad NIH biological-assay scope; dynamic</w:t>
            </w:r>
          </w:p>
        </w:tc>
        <w:tc>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BioSample accession; Entrez/API. </w:t>
            </w:r>
            <w:hyperlink r:id="rId61">
              <w:r w:rsidDel="00000000" w:rsidR="00000000" w:rsidRPr="00000000">
                <w:rPr>
                  <w:i w:val="0"/>
                  <w:iCs w:val="0"/>
                  <w:smallCaps w:val="0"/>
                  <w:strike w:val="0"/>
                  <w:color w:val="156082"/>
                  <w:sz w:val="18"/>
                  <w:szCs w:val="18"/>
                  <w:u w:val="none"/>
                  <w:shd w:fill="auto" w:val="clear"/>
                  <w:vertAlign w:val="baseline"/>
                  <w:rtl w:val="0"/>
                </w:rPr>
                <w:t xml:space="preserve">[22]</w:t>
              </w:r>
            </w:hyperlink>
            <w:r w:rsidDel="00000000" w:rsidR="00000000" w:rsidRPr="00000000">
              <w:rPr>
                <w:rtl w:val="0"/>
              </w:rPr>
            </w:r>
          </w:p>
        </w:tc>
        <w:tc>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Linkage from proteomics repositories is inconsistent, so it cannot be assumed available for every PXD/MSV study</w:t>
            </w:r>
          </w:p>
        </w:tc>
      </w:tr>
    </w:tbl>
    <w:p w:rsidR="00000000" w:rsidDel="00000000" w:rsidP="00000000" w:rsidRDefault="00000000" w:rsidRPr="00000000" w14:paraId="000000FE">
      <w:pPr>
        <w:rPr>
          <w:vertAlign w:val="baseline"/>
        </w:rPr>
        <w:sectPr>
          <w:type w:val="nextPage"/>
          <w:pgSz w:h="12240" w:w="15840" w:orient="landscape"/>
          <w:pgMar w:bottom="1440" w:top="1440" w:left="1440" w:right="1440" w:header="360" w:footer="360"/>
        </w:sectPr>
      </w:pPr>
      <w:r w:rsidDel="00000000" w:rsidR="00000000" w:rsidRPr="00000000">
        <w:rPr>
          <w:vertAlign w:val="baseline"/>
          <w:rtl w:val="0"/>
        </w:rPr>
        <w:t xml:space="preserve">Several additional ProteomeXchange member repositories</w:t>
      </w:r>
      <w:r w:rsidDel="00000000" w:rsidR="00000000" w:rsidRPr="00000000">
        <w:rPr>
          <w:rtl w:val="0"/>
        </w:rPr>
        <w:t xml:space="preserve">, </w:t>
      </w:r>
      <w:r w:rsidDel="00000000" w:rsidR="00000000" w:rsidRPr="00000000">
        <w:rPr>
          <w:vertAlign w:val="baseline"/>
          <w:rtl w:val="0"/>
        </w:rPr>
        <w:t xml:space="preserve">particularly jPOST and iProX</w:t>
      </w:r>
      <w:r w:rsidDel="00000000" w:rsidR="00000000" w:rsidRPr="00000000">
        <w:rPr>
          <w:rtl w:val="0"/>
        </w:rPr>
        <w:t xml:space="preserve">, </w:t>
      </w:r>
      <w:r w:rsidDel="00000000" w:rsidR="00000000" w:rsidRPr="00000000">
        <w:rPr>
          <w:vertAlign w:val="baseline"/>
          <w:rtl w:val="0"/>
        </w:rPr>
        <w:t xml:space="preserve">should be supported operationally through the ProteomeXchange ingestion layer even though they are not given separate slots in the ten-resource table. Public jPOST data can be downloaded without registration after release, and iProX provides public raw data, analysis results, metadata, controlled-vocabulary annotations and ProteomeXchange integration. </w:t>
      </w:r>
      <w:hyperlink r:id="rId62">
        <w:r w:rsidDel="00000000" w:rsidR="00000000" w:rsidRPr="00000000">
          <w:rPr>
            <w:color w:val="1155cc"/>
            <w:u w:val="single"/>
            <w:vertAlign w:val="baseline"/>
            <w:rtl w:val="0"/>
          </w:rPr>
          <w:t xml:space="preserve">[23,24]</w:t>
        </w:r>
      </w:hyperlink>
      <w:r w:rsidDel="00000000" w:rsidR="00000000" w:rsidRPr="00000000">
        <w:rPr>
          <w:vertAlign w:val="baseline"/>
          <w:rtl w:val="0"/>
        </w:rPr>
        <w:t xml:space="preserve"> Thus a PRIDE-only downloader would be insufficient for a truly consortium-wide graph even though PRIDE should be the first implementation target.</w:t>
      </w:r>
    </w:p>
    <w:p w:rsidR="00000000" w:rsidDel="00000000" w:rsidP="00000000" w:rsidRDefault="00000000" w:rsidRPr="00000000" w14:paraId="000000FF">
      <w:pPr>
        <w:pStyle w:val="Heading2"/>
        <w:rPr/>
      </w:pPr>
      <w:bookmarkStart w:colFirst="0" w:colLast="0" w:name="_heading=h.jkad4sia4ykq" w:id="15"/>
      <w:bookmarkEnd w:id="15"/>
      <w:r w:rsidDel="00000000" w:rsidR="00000000" w:rsidRPr="00000000">
        <w:rPr>
          <w:rtl w:val="0"/>
        </w:rPr>
        <w:t xml:space="preserve">3. </w:t>
      </w:r>
      <w:bookmarkStart w:colFirst="0" w:colLast="0" w:name="bookmark=id.4q8nxkp7hj9x" w:id="14"/>
      <w:bookmarkEnd w:id="14"/>
      <w:r w:rsidDel="00000000" w:rsidR="00000000" w:rsidRPr="00000000">
        <w:rPr>
          <w:rtl w:val="0"/>
        </w:rPr>
        <w:t xml:space="preserve">References</w:t>
      </w:r>
    </w:p>
    <w:p w:rsidR="00000000" w:rsidDel="00000000" w:rsidP="00000000" w:rsidRDefault="00000000" w:rsidRPr="00000000" w14:paraId="00000100">
      <w:pPr>
        <w:numPr>
          <w:ilvl w:val="0"/>
          <w:numId w:val="1"/>
        </w:numPr>
        <w:ind w:left="720" w:hanging="360"/>
        <w:rPr/>
      </w:pPr>
      <w:r w:rsidDel="00000000" w:rsidR="00000000" w:rsidRPr="00000000">
        <w:rPr>
          <w:rtl w:val="0"/>
        </w:rPr>
        <w:t xml:space="preserve">Proto-proposal: Proteomics Perturbation Atlas Knowledge Graph. Submitted attachment. See especially pp. 1–2 for the scientific objective and anticipated products, p. 4 for requested data resources, and pp. 5–6 for the proposed schedule and requested NCEMS resources.</w:t>
      </w:r>
    </w:p>
    <w:p w:rsidR="00000000" w:rsidDel="00000000" w:rsidP="00000000" w:rsidRDefault="00000000" w:rsidRPr="00000000" w14:paraId="00000101">
      <w:pPr>
        <w:numPr>
          <w:ilvl w:val="0"/>
          <w:numId w:val="1"/>
        </w:numPr>
        <w:ind w:left="720" w:hanging="360"/>
        <w:rPr/>
      </w:pPr>
      <w:r w:rsidDel="00000000" w:rsidR="00000000" w:rsidRPr="00000000">
        <w:rPr>
          <w:rtl w:val="0"/>
        </w:rPr>
        <w:t xml:space="preserve">NCEMS. SOP ,  Data Scouting a Working Group Proposal, v2.1. Submitted template defining the executive-summary, Working Group request, candidate-data-set, risk/gap, and reference sections.</w:t>
      </w:r>
    </w:p>
    <w:p w:rsidR="00000000" w:rsidDel="00000000" w:rsidP="00000000" w:rsidRDefault="00000000" w:rsidRPr="00000000" w14:paraId="00000102">
      <w:pPr>
        <w:numPr>
          <w:ilvl w:val="0"/>
          <w:numId w:val="1"/>
        </w:numPr>
        <w:ind w:left="720" w:hanging="360"/>
        <w:rPr/>
      </w:pPr>
      <w:r w:rsidDel="00000000" w:rsidR="00000000" w:rsidRPr="00000000">
        <w:rPr>
          <w:rtl w:val="0"/>
        </w:rPr>
        <w:t xml:space="preserve">National Center for Experimental Mass Spectrometry (NCEMS). Working Groups: Intelligent Metadata Compilation to Enhance Synthesis of Mass Spectrometry-Based Proteomics.</w:t>
      </w:r>
      <w:hyperlink r:id="rId63">
        <w:r w:rsidDel="00000000" w:rsidR="00000000" w:rsidRPr="00000000">
          <w:rPr>
            <w:color w:val="1155cc"/>
            <w:u w:val="single"/>
            <w:rtl w:val="0"/>
          </w:rPr>
          <w:t xml:space="preserve"> NCEMS Working Groups</w:t>
        </w:r>
      </w:hyperlink>
      <w:r w:rsidDel="00000000" w:rsidR="00000000" w:rsidRPr="00000000">
        <w:rPr>
          <w:rtl w:val="0"/>
        </w:rPr>
      </w:r>
    </w:p>
    <w:p w:rsidR="00000000" w:rsidDel="00000000" w:rsidP="00000000" w:rsidRDefault="00000000" w:rsidRPr="00000000" w14:paraId="00000103">
      <w:pPr>
        <w:numPr>
          <w:ilvl w:val="0"/>
          <w:numId w:val="1"/>
        </w:numPr>
        <w:ind w:left="720" w:hanging="360"/>
        <w:rPr/>
      </w:pPr>
      <w:r w:rsidDel="00000000" w:rsidR="00000000" w:rsidRPr="00000000">
        <w:rPr>
          <w:rtl w:val="0"/>
        </w:rPr>
        <w:t xml:space="preserve">ProteomeXchange Consortium. ProteomeCentral Dataset Browser. Central discovery interface for ProteomeXchange datasets and PXD-level metadata.</w:t>
      </w:r>
      <w:hyperlink r:id="rId64">
        <w:r w:rsidDel="00000000" w:rsidR="00000000" w:rsidRPr="00000000">
          <w:rPr>
            <w:color w:val="1155cc"/>
            <w:u w:val="single"/>
            <w:rtl w:val="0"/>
          </w:rPr>
          <w:t xml:space="preserve"> ProteomeCentral Dataset Browser</w:t>
        </w:r>
      </w:hyperlink>
      <w:r w:rsidDel="00000000" w:rsidR="00000000" w:rsidRPr="00000000">
        <w:rPr>
          <w:rtl w:val="0"/>
        </w:rPr>
      </w:r>
    </w:p>
    <w:p w:rsidR="00000000" w:rsidDel="00000000" w:rsidP="00000000" w:rsidRDefault="00000000" w:rsidRPr="00000000" w14:paraId="00000104">
      <w:pPr>
        <w:numPr>
          <w:ilvl w:val="0"/>
          <w:numId w:val="1"/>
        </w:numPr>
        <w:ind w:left="720" w:hanging="360"/>
        <w:rPr/>
      </w:pPr>
      <w:r w:rsidDel="00000000" w:rsidR="00000000" w:rsidRPr="00000000">
        <w:rPr>
          <w:rtl w:val="0"/>
        </w:rPr>
        <w:t xml:space="preserve">EMBL-EBI PRIDE. What is PRIDE? Overview of PRIDE Archive content, proteomics data types, and its role within ProteomeXchange.</w:t>
      </w:r>
      <w:hyperlink r:id="rId65">
        <w:r w:rsidDel="00000000" w:rsidR="00000000" w:rsidRPr="00000000">
          <w:rPr>
            <w:color w:val="1155cc"/>
            <w:u w:val="single"/>
            <w:rtl w:val="0"/>
          </w:rPr>
          <w:t xml:space="preserve"> PRIDE: What is PRIDE?</w:t>
        </w:r>
      </w:hyperlink>
      <w:r w:rsidDel="00000000" w:rsidR="00000000" w:rsidRPr="00000000">
        <w:rPr>
          <w:rtl w:val="0"/>
        </w:rPr>
      </w:r>
    </w:p>
    <w:p w:rsidR="00000000" w:rsidDel="00000000" w:rsidP="00000000" w:rsidRDefault="00000000" w:rsidRPr="00000000" w14:paraId="00000105">
      <w:pPr>
        <w:numPr>
          <w:ilvl w:val="0"/>
          <w:numId w:val="1"/>
        </w:numPr>
        <w:ind w:left="720" w:hanging="360"/>
        <w:rPr/>
      </w:pPr>
      <w:r w:rsidDel="00000000" w:rsidR="00000000" w:rsidRPr="00000000">
        <w:rPr>
          <w:rtl w:val="0"/>
        </w:rPr>
        <w:t xml:space="preserve">EMBL-EBI PRIDE. Downloading Data from PRIDE Archive and PRIDE Archive API Guide. Documentation for programmatic and bulk access to PRIDE projects and files, including FTP/Aspera and REST services.</w:t>
      </w:r>
      <w:hyperlink r:id="rId66">
        <w:r w:rsidDel="00000000" w:rsidR="00000000" w:rsidRPr="00000000">
          <w:rPr>
            <w:color w:val="1155cc"/>
            <w:u w:val="single"/>
            <w:rtl w:val="0"/>
          </w:rPr>
          <w:t xml:space="preserve"> PRIDE download documentation</w:t>
        </w:r>
      </w:hyperlink>
      <w:r w:rsidDel="00000000" w:rsidR="00000000" w:rsidRPr="00000000">
        <w:rPr>
          <w:rtl w:val="0"/>
        </w:rPr>
        <w:t xml:space="preserve">;</w:t>
      </w:r>
      <w:hyperlink r:id="rId67">
        <w:r w:rsidDel="00000000" w:rsidR="00000000" w:rsidRPr="00000000">
          <w:rPr>
            <w:color w:val="1155cc"/>
            <w:u w:val="single"/>
            <w:rtl w:val="0"/>
          </w:rPr>
          <w:t xml:space="preserve"> PRIDE Archive API Guide</w:t>
        </w:r>
      </w:hyperlink>
      <w:r w:rsidDel="00000000" w:rsidR="00000000" w:rsidRPr="00000000">
        <w:rPr>
          <w:rtl w:val="0"/>
        </w:rPr>
      </w:r>
    </w:p>
    <w:p w:rsidR="00000000" w:rsidDel="00000000" w:rsidP="00000000" w:rsidRDefault="00000000" w:rsidRPr="00000000" w14:paraId="00000106">
      <w:pPr>
        <w:numPr>
          <w:ilvl w:val="0"/>
          <w:numId w:val="1"/>
        </w:numPr>
        <w:ind w:left="720" w:hanging="360"/>
        <w:rPr/>
      </w:pPr>
      <w:r w:rsidDel="00000000" w:rsidR="00000000" w:rsidRPr="00000000">
        <w:rPr>
          <w:rtl w:val="0"/>
        </w:rPr>
        <w:t xml:space="preserve">EMBL-EBI PRIDE. Project PXD063231. Example PRIDE record containing community-contributed SDRF sample-level metadata and PRIDE's notice that these community annotations have not been verified by the original dataset submitter.</w:t>
      </w:r>
      <w:hyperlink r:id="rId68">
        <w:r w:rsidDel="00000000" w:rsidR="00000000" w:rsidRPr="00000000">
          <w:rPr>
            <w:color w:val="1155cc"/>
            <w:u w:val="single"/>
            <w:rtl w:val="0"/>
          </w:rPr>
          <w:t xml:space="preserve"> PRIDE PXD063231</w:t>
        </w:r>
      </w:hyperlink>
      <w:r w:rsidDel="00000000" w:rsidR="00000000" w:rsidRPr="00000000">
        <w:rPr>
          <w:rtl w:val="0"/>
        </w:rPr>
      </w:r>
    </w:p>
    <w:p w:rsidR="00000000" w:rsidDel="00000000" w:rsidP="00000000" w:rsidRDefault="00000000" w:rsidRPr="00000000" w14:paraId="00000107">
      <w:pPr>
        <w:numPr>
          <w:ilvl w:val="0"/>
          <w:numId w:val="1"/>
        </w:numPr>
        <w:ind w:left="720" w:hanging="360"/>
        <w:rPr/>
      </w:pPr>
      <w:r w:rsidDel="00000000" w:rsidR="00000000" w:rsidRPr="00000000">
        <w:rPr>
          <w:rtl w:val="0"/>
        </w:rPr>
        <w:t xml:space="preserve">EMBL-EBI. MetabolomicsHub. Harmonized metabolomics discovery resource integrating information from major public metabolomics repositories.</w:t>
      </w:r>
      <w:hyperlink r:id="rId69">
        <w:r w:rsidDel="00000000" w:rsidR="00000000" w:rsidRPr="00000000">
          <w:rPr>
            <w:color w:val="1155cc"/>
            <w:u w:val="single"/>
            <w:rtl w:val="0"/>
          </w:rPr>
          <w:t xml:space="preserve"> MetabolomicsHub</w:t>
        </w:r>
      </w:hyperlink>
      <w:r w:rsidDel="00000000" w:rsidR="00000000" w:rsidRPr="00000000">
        <w:rPr>
          <w:rtl w:val="0"/>
        </w:rPr>
      </w:r>
    </w:p>
    <w:p w:rsidR="00000000" w:rsidDel="00000000" w:rsidP="00000000" w:rsidRDefault="00000000" w:rsidRPr="00000000" w14:paraId="00000108">
      <w:pPr>
        <w:numPr>
          <w:ilvl w:val="0"/>
          <w:numId w:val="1"/>
        </w:numPr>
        <w:ind w:left="720" w:hanging="360"/>
        <w:rPr/>
      </w:pPr>
      <w:r w:rsidDel="00000000" w:rsidR="00000000" w:rsidRPr="00000000">
        <w:rPr>
          <w:rtl w:val="0"/>
        </w:rPr>
        <w:t xml:space="preserve">Europe PMC. Open Access Subset and Developer Resources. Documentation for reusable open-access full text, APIs, bulk downloads, and literature/database cross-references.</w:t>
      </w:r>
      <w:hyperlink r:id="rId70">
        <w:r w:rsidDel="00000000" w:rsidR="00000000" w:rsidRPr="00000000">
          <w:rPr>
            <w:color w:val="1155cc"/>
            <w:u w:val="single"/>
            <w:rtl w:val="0"/>
          </w:rPr>
          <w:t xml:space="preserve"> Europe PMC Open Access resources</w:t>
        </w:r>
      </w:hyperlink>
      <w:r w:rsidDel="00000000" w:rsidR="00000000" w:rsidRPr="00000000">
        <w:rPr>
          <w:rtl w:val="0"/>
        </w:rPr>
        <w:t xml:space="preserve">;</w:t>
      </w:r>
      <w:hyperlink r:id="rId71">
        <w:r w:rsidDel="00000000" w:rsidR="00000000" w:rsidRPr="00000000">
          <w:rPr>
            <w:color w:val="1155cc"/>
            <w:u w:val="single"/>
            <w:rtl w:val="0"/>
          </w:rPr>
          <w:t xml:space="preserve"> Europe PMC About</w:t>
        </w:r>
      </w:hyperlink>
      <w:r w:rsidDel="00000000" w:rsidR="00000000" w:rsidRPr="00000000">
        <w:rPr>
          <w:rtl w:val="0"/>
        </w:rPr>
      </w:r>
    </w:p>
    <w:p w:rsidR="00000000" w:rsidDel="00000000" w:rsidP="00000000" w:rsidRDefault="00000000" w:rsidRPr="00000000" w14:paraId="00000109">
      <w:pPr>
        <w:numPr>
          <w:ilvl w:val="0"/>
          <w:numId w:val="1"/>
        </w:numPr>
        <w:ind w:left="720" w:hanging="360"/>
        <w:rPr/>
      </w:pPr>
      <w:r w:rsidDel="00000000" w:rsidR="00000000" w:rsidRPr="00000000">
        <w:rPr>
          <w:rtl w:val="0"/>
        </w:rPr>
        <w:t xml:space="preserve">Unni DR, Moxon SAT, Bada M, et al. Biolink Model: A universal schema for knowledge graphs in clinical, biomedical, and translational science. Clinical and Translational Science. 2022;15:1848–1855. doi:10.1111/cts.13302. See also the Biolink Model documentation and version-maintenance guidance.</w:t>
      </w:r>
      <w:hyperlink r:id="rId72">
        <w:r w:rsidDel="00000000" w:rsidR="00000000" w:rsidRPr="00000000">
          <w:rPr>
            <w:color w:val="1155cc"/>
            <w:u w:val="single"/>
            <w:rtl w:val="0"/>
          </w:rPr>
          <w:t xml:space="preserve"> Biolink Model documentation</w:t>
        </w:r>
      </w:hyperlink>
      <w:r w:rsidDel="00000000" w:rsidR="00000000" w:rsidRPr="00000000">
        <w:rPr>
          <w:rtl w:val="0"/>
        </w:rPr>
        <w:t xml:space="preserve">;</w:t>
      </w:r>
      <w:hyperlink r:id="rId73">
        <w:r w:rsidDel="00000000" w:rsidR="00000000" w:rsidRPr="00000000">
          <w:rPr>
            <w:color w:val="1155cc"/>
            <w:u w:val="single"/>
            <w:rtl w:val="0"/>
          </w:rPr>
          <w:t xml:space="preserve"> Biolink Model versioning guidance</w:t>
        </w:r>
      </w:hyperlink>
      <w:r w:rsidDel="00000000" w:rsidR="00000000" w:rsidRPr="00000000">
        <w:rPr>
          <w:rtl w:val="0"/>
        </w:rPr>
        <w:t xml:space="preserve">;</w:t>
      </w:r>
      <w:hyperlink r:id="rId74">
        <w:r w:rsidDel="00000000" w:rsidR="00000000" w:rsidRPr="00000000">
          <w:rPr>
            <w:color w:val="1155cc"/>
            <w:u w:val="single"/>
            <w:rtl w:val="0"/>
          </w:rPr>
          <w:t xml:space="preserve"> Biolink Model repository and citation information</w:t>
        </w:r>
      </w:hyperlink>
      <w:r w:rsidDel="00000000" w:rsidR="00000000" w:rsidRPr="00000000">
        <w:rPr>
          <w:rtl w:val="0"/>
        </w:rPr>
        <w:t xml:space="preserve">. The current package metadata identifies the software license as MIT.</w:t>
      </w:r>
      <w:hyperlink r:id="rId75">
        <w:r w:rsidDel="00000000" w:rsidR="00000000" w:rsidRPr="00000000">
          <w:rPr>
            <w:color w:val="1155cc"/>
            <w:u w:val="single"/>
            <w:rtl w:val="0"/>
          </w:rPr>
          <w:t xml:space="preserve"> GitHub</w:t>
        </w:r>
      </w:hyperlink>
      <w:r w:rsidDel="00000000" w:rsidR="00000000" w:rsidRPr="00000000">
        <w:rPr>
          <w:rtl w:val="0"/>
        </w:rPr>
      </w:r>
    </w:p>
    <w:p w:rsidR="00000000" w:rsidDel="00000000" w:rsidP="00000000" w:rsidRDefault="00000000" w:rsidRPr="00000000" w14:paraId="0000010A">
      <w:pPr>
        <w:numPr>
          <w:ilvl w:val="0"/>
          <w:numId w:val="1"/>
        </w:numPr>
        <w:ind w:left="720" w:hanging="360"/>
        <w:rPr/>
      </w:pPr>
      <w:r w:rsidDel="00000000" w:rsidR="00000000" w:rsidRPr="00000000">
        <w:rPr>
          <w:rtl w:val="0"/>
        </w:rPr>
        <w:t xml:space="preserve">NIH LINCS / Panorama Public. LINCS P100. Perturbational targeted proteomics/phosphoproteomics datasets and associated processed products. See also Panorama Public documentation for downloading Skyline documents and raw data.</w:t>
      </w:r>
      <w:hyperlink r:id="rId76">
        <w:r w:rsidDel="00000000" w:rsidR="00000000" w:rsidRPr="00000000">
          <w:rPr>
            <w:color w:val="1155cc"/>
            <w:u w:val="single"/>
            <w:rtl w:val="0"/>
          </w:rPr>
          <w:t xml:space="preserve"> LINCS P100 on Panorama Public</w:t>
        </w:r>
      </w:hyperlink>
      <w:r w:rsidDel="00000000" w:rsidR="00000000" w:rsidRPr="00000000">
        <w:rPr>
          <w:rtl w:val="0"/>
        </w:rPr>
        <w:t xml:space="preserve">;</w:t>
      </w:r>
      <w:hyperlink r:id="rId77">
        <w:r w:rsidDel="00000000" w:rsidR="00000000" w:rsidRPr="00000000">
          <w:rPr>
            <w:color w:val="1155cc"/>
            <w:u w:val="single"/>
            <w:rtl w:val="0"/>
          </w:rPr>
          <w:t xml:space="preserve"> Panorama Public download documentation</w:t>
        </w:r>
      </w:hyperlink>
      <w:r w:rsidDel="00000000" w:rsidR="00000000" w:rsidRPr="00000000">
        <w:rPr>
          <w:rtl w:val="0"/>
        </w:rPr>
      </w:r>
    </w:p>
    <w:p w:rsidR="00000000" w:rsidDel="00000000" w:rsidP="00000000" w:rsidRDefault="00000000" w:rsidRPr="00000000" w14:paraId="0000010B">
      <w:pPr>
        <w:numPr>
          <w:ilvl w:val="0"/>
          <w:numId w:val="1"/>
        </w:numPr>
        <w:ind w:left="720" w:hanging="360"/>
        <w:rPr/>
      </w:pPr>
      <w:r w:rsidDel="00000000" w:rsidR="00000000" w:rsidRPr="00000000">
        <w:rPr>
          <w:rtl w:val="0"/>
        </w:rPr>
        <w:t xml:space="preserve">Perez-Riverol Y, Bai M, da Veiga Leprevost F, et al. Discovering and linking public omics data sets using the Omics Discovery Index. Nature Biotechnology. 2017;35:406–409. doi:10.1038/nbt.3790. See also the OmicsDI REST API documentation.</w:t>
      </w:r>
      <w:hyperlink r:id="rId78">
        <w:r w:rsidDel="00000000" w:rsidR="00000000" w:rsidRPr="00000000">
          <w:rPr>
            <w:color w:val="1155cc"/>
            <w:u w:val="single"/>
            <w:rtl w:val="0"/>
          </w:rPr>
          <w:t xml:space="preserve"> OmicsDI publication</w:t>
        </w:r>
      </w:hyperlink>
      <w:r w:rsidDel="00000000" w:rsidR="00000000" w:rsidRPr="00000000">
        <w:rPr>
          <w:rtl w:val="0"/>
        </w:rPr>
        <w:t xml:space="preserve">;</w:t>
      </w:r>
      <w:hyperlink r:id="rId79">
        <w:r w:rsidDel="00000000" w:rsidR="00000000" w:rsidRPr="00000000">
          <w:rPr>
            <w:color w:val="1155cc"/>
            <w:u w:val="single"/>
            <w:rtl w:val="0"/>
          </w:rPr>
          <w:t xml:space="preserve"> OmicsDI API documentation</w:t>
        </w:r>
      </w:hyperlink>
      <w:r w:rsidDel="00000000" w:rsidR="00000000" w:rsidRPr="00000000">
        <w:rPr>
          <w:rtl w:val="0"/>
        </w:rPr>
      </w:r>
    </w:p>
    <w:p w:rsidR="00000000" w:rsidDel="00000000" w:rsidP="00000000" w:rsidRDefault="00000000" w:rsidRPr="00000000" w14:paraId="0000010C">
      <w:pPr>
        <w:numPr>
          <w:ilvl w:val="0"/>
          <w:numId w:val="1"/>
        </w:numPr>
        <w:ind w:left="720" w:hanging="360"/>
        <w:rPr/>
      </w:pPr>
      <w:r w:rsidDel="00000000" w:rsidR="00000000" w:rsidRPr="00000000">
        <w:rPr>
          <w:rtl w:val="0"/>
        </w:rPr>
        <w:t xml:space="preserve">Yurekten O, Payne T, Tejera N, et al. MetaboLights: open data repository for metabolomics. Nucleic Acids Research. 2024;52(D1):D640–D646. doi:10.1093/nar/gkad1045. MetaboLights provides public metabolomics studies, raw experimental data, associated metadata, and ISA-Tab-formatted study information.</w:t>
      </w:r>
      <w:hyperlink r:id="rId80">
        <w:r w:rsidDel="00000000" w:rsidR="00000000" w:rsidRPr="00000000">
          <w:rPr>
            <w:color w:val="1155cc"/>
            <w:u w:val="single"/>
            <w:rtl w:val="0"/>
          </w:rPr>
          <w:t xml:space="preserve"> MetaboLights publication</w:t>
        </w:r>
      </w:hyperlink>
      <w:r w:rsidDel="00000000" w:rsidR="00000000" w:rsidRPr="00000000">
        <w:rPr>
          <w:rtl w:val="0"/>
        </w:rPr>
        <w:t xml:space="preserve">;</w:t>
      </w:r>
      <w:hyperlink r:id="rId81">
        <w:r w:rsidDel="00000000" w:rsidR="00000000" w:rsidRPr="00000000">
          <w:rPr>
            <w:color w:val="1155cc"/>
            <w:u w:val="single"/>
            <w:rtl w:val="0"/>
          </w:rPr>
          <w:t xml:space="preserve"> MetaboLights data-access documentation</w:t>
        </w:r>
      </w:hyperlink>
      <w:r w:rsidDel="00000000" w:rsidR="00000000" w:rsidRPr="00000000">
        <w:rPr>
          <w:rtl w:val="0"/>
        </w:rPr>
      </w:r>
    </w:p>
    <w:p w:rsidR="00000000" w:rsidDel="00000000" w:rsidP="00000000" w:rsidRDefault="00000000" w:rsidRPr="00000000" w14:paraId="0000010D">
      <w:pPr>
        <w:numPr>
          <w:ilvl w:val="0"/>
          <w:numId w:val="1"/>
        </w:numPr>
        <w:ind w:left="720" w:hanging="360"/>
        <w:rPr/>
      </w:pPr>
      <w:r w:rsidDel="00000000" w:rsidR="00000000" w:rsidRPr="00000000">
        <w:rPr>
          <w:rtl w:val="0"/>
        </w:rPr>
        <w:t xml:space="preserve">Sud M, Fahy E, Cotter D, et al. Metabolomics Workbench: An international repository for metabolomics data and metadata, metabolite standards, protocols, tutorials and training, and analysis tools. Nucleic Acids Research. 2016;44(D1):D463–D470. doi:10.1093/nar/gkv1042.</w:t>
      </w:r>
      <w:hyperlink r:id="rId82">
        <w:r w:rsidDel="00000000" w:rsidR="00000000" w:rsidRPr="00000000">
          <w:rPr>
            <w:color w:val="1155cc"/>
            <w:u w:val="single"/>
            <w:rtl w:val="0"/>
          </w:rPr>
          <w:t xml:space="preserve"> Metabolomics Workbench publication</w:t>
        </w:r>
      </w:hyperlink>
      <w:r w:rsidDel="00000000" w:rsidR="00000000" w:rsidRPr="00000000">
        <w:rPr>
          <w:rtl w:val="0"/>
        </w:rPr>
      </w:r>
    </w:p>
    <w:p w:rsidR="00000000" w:rsidDel="00000000" w:rsidP="00000000" w:rsidRDefault="00000000" w:rsidRPr="00000000" w14:paraId="0000010E">
      <w:pPr>
        <w:numPr>
          <w:ilvl w:val="0"/>
          <w:numId w:val="1"/>
        </w:numPr>
        <w:ind w:left="720" w:hanging="360"/>
        <w:rPr/>
      </w:pPr>
      <w:r w:rsidDel="00000000" w:rsidR="00000000" w:rsidRPr="00000000">
        <w:rPr>
          <w:rtl w:val="0"/>
        </w:rPr>
        <w:t xml:space="preserve">GNPS2. Dataset Explorer. Cross-repository discovery interface used in this report for current metabolomics dataset inventories spanning GNPS/MassIVE, MetaboLights, and Metabolomics Workbench.</w:t>
      </w:r>
      <w:hyperlink r:id="rId83">
        <w:r w:rsidDel="00000000" w:rsidR="00000000" w:rsidRPr="00000000">
          <w:rPr>
            <w:color w:val="1155cc"/>
            <w:u w:val="single"/>
            <w:rtl w:val="0"/>
          </w:rPr>
          <w:t xml:space="preserve"> GNPS2 Dataset Explorer</w:t>
        </w:r>
      </w:hyperlink>
      <w:r w:rsidDel="00000000" w:rsidR="00000000" w:rsidRPr="00000000">
        <w:rPr>
          <w:rtl w:val="0"/>
        </w:rPr>
      </w:r>
    </w:p>
    <w:p w:rsidR="00000000" w:rsidDel="00000000" w:rsidP="00000000" w:rsidRDefault="00000000" w:rsidRPr="00000000" w14:paraId="0000010F">
      <w:pPr>
        <w:numPr>
          <w:ilvl w:val="0"/>
          <w:numId w:val="1"/>
        </w:numPr>
        <w:ind w:left="720" w:hanging="360"/>
        <w:rPr/>
      </w:pPr>
      <w:r w:rsidDel="00000000" w:rsidR="00000000" w:rsidRPr="00000000">
        <w:rPr>
          <w:rtl w:val="0"/>
        </w:rPr>
        <w:t xml:space="preserve">Petras D, Phelan VV, Acharya DD, et al. GNPS Dashboard: Collaborative Exploration of Mass Spectrometry Data in the Web Browser. Nature Methods. 2022;19(2):134–136. doi:10.1038/s41592-021-01339-5. Describes web-based exploration of public mass-spectrometry data from GNPS/MassIVE, MetaboLights, ProteomeXchange, and Metabolomics Workbench.</w:t>
      </w:r>
      <w:hyperlink r:id="rId84">
        <w:r w:rsidDel="00000000" w:rsidR="00000000" w:rsidRPr="00000000">
          <w:rPr>
            <w:color w:val="1155cc"/>
            <w:u w:val="single"/>
            <w:rtl w:val="0"/>
          </w:rPr>
          <w:t xml:space="preserve"> GNPS Dashboard publication</w:t>
        </w:r>
      </w:hyperlink>
      <w:r w:rsidDel="00000000" w:rsidR="00000000" w:rsidRPr="00000000">
        <w:rPr>
          <w:rtl w:val="0"/>
        </w:rPr>
      </w:r>
    </w:p>
    <w:p w:rsidR="00000000" w:rsidDel="00000000" w:rsidP="00000000" w:rsidRDefault="00000000" w:rsidRPr="00000000" w14:paraId="00000110">
      <w:pPr>
        <w:numPr>
          <w:ilvl w:val="0"/>
          <w:numId w:val="1"/>
        </w:numPr>
        <w:ind w:left="720" w:hanging="360"/>
        <w:rPr/>
      </w:pPr>
      <w:r w:rsidDel="00000000" w:rsidR="00000000" w:rsidRPr="00000000">
        <w:rPr>
          <w:rtl w:val="0"/>
        </w:rPr>
        <w:t xml:space="preserve">UC San Diego Center for Computational Mass Spectrometry. MassIVE. Public mass-spectrometry repository and ProteomeXchange member; official portal used for current repository-scale statistics.</w:t>
      </w:r>
      <w:hyperlink r:id="rId85">
        <w:r w:rsidDel="00000000" w:rsidR="00000000" w:rsidRPr="00000000">
          <w:rPr>
            <w:color w:val="1155cc"/>
            <w:u w:val="single"/>
            <w:rtl w:val="0"/>
          </w:rPr>
          <w:t xml:space="preserve"> MassIVE</w:t>
        </w:r>
      </w:hyperlink>
      <w:r w:rsidDel="00000000" w:rsidR="00000000" w:rsidRPr="00000000">
        <w:rPr>
          <w:rtl w:val="0"/>
        </w:rPr>
      </w:r>
    </w:p>
    <w:p w:rsidR="00000000" w:rsidDel="00000000" w:rsidP="00000000" w:rsidRDefault="00000000" w:rsidRPr="00000000" w14:paraId="00000111">
      <w:pPr>
        <w:numPr>
          <w:ilvl w:val="0"/>
          <w:numId w:val="1"/>
        </w:numPr>
        <w:ind w:left="720" w:hanging="360"/>
        <w:rPr/>
      </w:pPr>
      <w:r w:rsidDel="00000000" w:rsidR="00000000" w:rsidRPr="00000000">
        <w:rPr>
          <w:rtl w:val="0"/>
        </w:rPr>
        <w:t xml:space="preserve">National Cancer Institute. Proteomic Data Commons (PDC). Public cancer-proteomics repository providing study, biospecimen, clinical, protein, peptide-spectrum-match, and file metadata. See also PDC data-use guidelines; PDC states that data submission and use are governed by CC BY 4.0.</w:t>
      </w:r>
      <w:hyperlink r:id="rId86">
        <w:r w:rsidDel="00000000" w:rsidR="00000000" w:rsidRPr="00000000">
          <w:rPr>
            <w:color w:val="1155cc"/>
            <w:u w:val="single"/>
            <w:rtl w:val="0"/>
          </w:rPr>
          <w:t xml:space="preserve"> NCI Proteomic Data Commons</w:t>
        </w:r>
      </w:hyperlink>
      <w:r w:rsidDel="00000000" w:rsidR="00000000" w:rsidRPr="00000000">
        <w:rPr>
          <w:rtl w:val="0"/>
        </w:rPr>
        <w:t xml:space="preserve">;</w:t>
      </w:r>
      <w:hyperlink r:id="rId87">
        <w:r w:rsidDel="00000000" w:rsidR="00000000" w:rsidRPr="00000000">
          <w:rPr>
            <w:color w:val="1155cc"/>
            <w:u w:val="single"/>
            <w:rtl w:val="0"/>
          </w:rPr>
          <w:t xml:space="preserve"> PDC Data Use Guidelines</w:t>
        </w:r>
      </w:hyperlink>
      <w:r w:rsidDel="00000000" w:rsidR="00000000" w:rsidRPr="00000000">
        <w:rPr>
          <w:rtl w:val="0"/>
        </w:rPr>
      </w:r>
    </w:p>
    <w:p w:rsidR="00000000" w:rsidDel="00000000" w:rsidP="00000000" w:rsidRDefault="00000000" w:rsidRPr="00000000" w14:paraId="00000112">
      <w:pPr>
        <w:numPr>
          <w:ilvl w:val="0"/>
          <w:numId w:val="1"/>
        </w:numPr>
        <w:ind w:left="720" w:hanging="360"/>
        <w:rPr/>
      </w:pPr>
      <w:r w:rsidDel="00000000" w:rsidR="00000000" w:rsidRPr="00000000">
        <w:rPr>
          <w:rtl w:val="0"/>
        </w:rPr>
        <w:t xml:space="preserve">Desiere F, Deutsch EW, King NL, et al. The PeptideAtlas project. Nucleic Acids Research. 2006;34(Database issue):D655–D658. doi:10.1093/nar/gkj040. PeptideAtlas provides uniformly processed proteomics builds and protein/peptide evidence useful for cross-study validation.</w:t>
      </w:r>
      <w:hyperlink r:id="rId88">
        <w:r w:rsidDel="00000000" w:rsidR="00000000" w:rsidRPr="00000000">
          <w:rPr>
            <w:color w:val="1155cc"/>
            <w:u w:val="single"/>
            <w:rtl w:val="0"/>
          </w:rPr>
          <w:t xml:space="preserve"> PeptideAtlas publication</w:t>
        </w:r>
      </w:hyperlink>
      <w:r w:rsidDel="00000000" w:rsidR="00000000" w:rsidRPr="00000000">
        <w:rPr>
          <w:rtl w:val="0"/>
        </w:rPr>
        <w:t xml:space="preserve">;</w:t>
      </w:r>
      <w:hyperlink r:id="rId89">
        <w:r w:rsidDel="00000000" w:rsidR="00000000" w:rsidRPr="00000000">
          <w:rPr>
            <w:color w:val="1155cc"/>
            <w:u w:val="single"/>
            <w:rtl w:val="0"/>
          </w:rPr>
          <w:t xml:space="preserve"> PeptideAtlas publications and citation guidance</w:t>
        </w:r>
      </w:hyperlink>
      <w:r w:rsidDel="00000000" w:rsidR="00000000" w:rsidRPr="00000000">
        <w:rPr>
          <w:rtl w:val="0"/>
        </w:rPr>
      </w:r>
    </w:p>
    <w:p w:rsidR="00000000" w:rsidDel="00000000" w:rsidP="00000000" w:rsidRDefault="00000000" w:rsidRPr="00000000" w14:paraId="00000113">
      <w:pPr>
        <w:numPr>
          <w:ilvl w:val="0"/>
          <w:numId w:val="1"/>
        </w:numPr>
        <w:ind w:left="720" w:hanging="360"/>
        <w:rPr/>
      </w:pPr>
      <w:r w:rsidDel="00000000" w:rsidR="00000000" w:rsidRPr="00000000">
        <w:rPr>
          <w:rtl w:val="0"/>
        </w:rPr>
        <w:t xml:space="preserve">OBO Foundry. Open Biological and Biomedical Ontology Foundry. Registry and interoperability framework for biomedical ontologies. OBO Foundry principles require member ontologies to be openly available and specify acceptable open licensing and versioning practices.</w:t>
      </w:r>
      <w:hyperlink r:id="rId90">
        <w:r w:rsidDel="00000000" w:rsidR="00000000" w:rsidRPr="00000000">
          <w:rPr>
            <w:color w:val="1155cc"/>
            <w:u w:val="single"/>
            <w:rtl w:val="0"/>
          </w:rPr>
          <w:t xml:space="preserve"> OBO Foundry</w:t>
        </w:r>
      </w:hyperlink>
      <w:r w:rsidDel="00000000" w:rsidR="00000000" w:rsidRPr="00000000">
        <w:rPr>
          <w:rtl w:val="0"/>
        </w:rPr>
        <w:t xml:space="preserve">;</w:t>
      </w:r>
      <w:hyperlink r:id="rId91">
        <w:r w:rsidDel="00000000" w:rsidR="00000000" w:rsidRPr="00000000">
          <w:rPr>
            <w:color w:val="1155cc"/>
            <w:u w:val="single"/>
            <w:rtl w:val="0"/>
          </w:rPr>
          <w:t xml:space="preserve"> OBO Foundry Open Principle</w:t>
        </w:r>
      </w:hyperlink>
      <w:r w:rsidDel="00000000" w:rsidR="00000000" w:rsidRPr="00000000">
        <w:rPr>
          <w:rtl w:val="0"/>
        </w:rPr>
      </w:r>
    </w:p>
    <w:p w:rsidR="00000000" w:rsidDel="00000000" w:rsidP="00000000" w:rsidRDefault="00000000" w:rsidRPr="00000000" w14:paraId="00000114">
      <w:pPr>
        <w:numPr>
          <w:ilvl w:val="0"/>
          <w:numId w:val="1"/>
        </w:numPr>
        <w:ind w:left="720" w:hanging="360"/>
        <w:rPr/>
      </w:pPr>
      <w:r w:rsidDel="00000000" w:rsidR="00000000" w:rsidRPr="00000000">
        <w:rPr>
          <w:rtl w:val="0"/>
        </w:rPr>
        <w:t xml:space="preserve">UniProt Consortium. UniProt. Protein knowledgebase and reference resource for protein accessions, sequences, taxonomy, functions, citations, proteomes, and database cross-references.</w:t>
      </w:r>
      <w:hyperlink r:id="rId92">
        <w:r w:rsidDel="00000000" w:rsidR="00000000" w:rsidRPr="00000000">
          <w:rPr>
            <w:color w:val="1155cc"/>
            <w:u w:val="single"/>
            <w:rtl w:val="0"/>
          </w:rPr>
          <w:t xml:space="preserve"> UniProt website.</w:t>
        </w:r>
      </w:hyperlink>
      <w:r w:rsidDel="00000000" w:rsidR="00000000" w:rsidRPr="00000000">
        <w:rPr>
          <w:rtl w:val="0"/>
        </w:rPr>
        <w:t xml:space="preserve"> The current structured-data endpoint identifies UniProtKB and related datasets as CC BY 4.0.</w:t>
      </w:r>
      <w:hyperlink r:id="rId93">
        <w:r w:rsidDel="00000000" w:rsidR="00000000" w:rsidRPr="00000000">
          <w:rPr>
            <w:color w:val="1155cc"/>
            <w:u w:val="single"/>
            <w:rtl w:val="0"/>
          </w:rPr>
          <w:t xml:space="preserve"> UniProt structured-data endpoint</w:t>
        </w:r>
      </w:hyperlink>
      <w:r w:rsidDel="00000000" w:rsidR="00000000" w:rsidRPr="00000000">
        <w:rPr>
          <w:rtl w:val="0"/>
        </w:rPr>
      </w:r>
    </w:p>
    <w:p w:rsidR="00000000" w:rsidDel="00000000" w:rsidP="00000000" w:rsidRDefault="00000000" w:rsidRPr="00000000" w14:paraId="00000115">
      <w:pPr>
        <w:numPr>
          <w:ilvl w:val="0"/>
          <w:numId w:val="1"/>
        </w:numPr>
        <w:ind w:left="720" w:hanging="360"/>
        <w:rPr/>
      </w:pPr>
      <w:r w:rsidDel="00000000" w:rsidR="00000000" w:rsidRPr="00000000">
        <w:rPr>
          <w:rtl w:val="0"/>
        </w:rPr>
        <w:t xml:space="preserve">National Center for Biotechnology Information (NCBI). BioSample. Database of descriptive information about biological source materials used in experimental assays, with structured sample attributes and links to derived data and BioProjects.</w:t>
      </w:r>
      <w:hyperlink r:id="rId94">
        <w:r w:rsidDel="00000000" w:rsidR="00000000" w:rsidRPr="00000000">
          <w:rPr>
            <w:color w:val="1155cc"/>
            <w:u w:val="single"/>
            <w:rtl w:val="0"/>
          </w:rPr>
          <w:t xml:space="preserve"> NCBI BioSample</w:t>
        </w:r>
      </w:hyperlink>
      <w:r w:rsidDel="00000000" w:rsidR="00000000" w:rsidRPr="00000000">
        <w:rPr>
          <w:rtl w:val="0"/>
        </w:rPr>
        <w:t xml:space="preserve">;</w:t>
      </w:r>
      <w:hyperlink r:id="rId95">
        <w:r w:rsidDel="00000000" w:rsidR="00000000" w:rsidRPr="00000000">
          <w:rPr>
            <w:color w:val="1155cc"/>
            <w:u w:val="single"/>
            <w:rtl w:val="0"/>
          </w:rPr>
          <w:t xml:space="preserve"> BioSample documentation</w:t>
        </w:r>
      </w:hyperlink>
      <w:r w:rsidDel="00000000" w:rsidR="00000000" w:rsidRPr="00000000">
        <w:rPr>
          <w:rtl w:val="0"/>
        </w:rPr>
      </w:r>
    </w:p>
    <w:p w:rsidR="00000000" w:rsidDel="00000000" w:rsidP="00000000" w:rsidRDefault="00000000" w:rsidRPr="00000000" w14:paraId="00000116">
      <w:pPr>
        <w:numPr>
          <w:ilvl w:val="0"/>
          <w:numId w:val="1"/>
        </w:numPr>
        <w:ind w:left="720" w:hanging="360"/>
        <w:rPr/>
      </w:pPr>
      <w:r w:rsidDel="00000000" w:rsidR="00000000" w:rsidRPr="00000000">
        <w:rPr>
          <w:rtl w:val="0"/>
        </w:rPr>
        <w:t xml:space="preserve">Okuda S, Watanabe Y, Moriya Y, et al. jPOSTrepo: an international standard data repository for proteomes. Nucleic Acids Research. 2017;45(D1):D1107–D1111. doi:10.1093/nar/gkw1080.</w:t>
      </w:r>
      <w:hyperlink r:id="rId96">
        <w:r w:rsidDel="00000000" w:rsidR="00000000" w:rsidRPr="00000000">
          <w:rPr>
            <w:color w:val="1155cc"/>
            <w:u w:val="single"/>
            <w:rtl w:val="0"/>
          </w:rPr>
          <w:t xml:space="preserve"> jPOSTrepo publication</w:t>
        </w:r>
      </w:hyperlink>
      <w:r w:rsidDel="00000000" w:rsidR="00000000" w:rsidRPr="00000000">
        <w:rPr>
          <w:rtl w:val="0"/>
        </w:rPr>
      </w:r>
    </w:p>
    <w:p w:rsidR="00000000" w:rsidDel="00000000" w:rsidP="00000000" w:rsidRDefault="00000000" w:rsidRPr="00000000" w14:paraId="00000117">
      <w:pPr>
        <w:numPr>
          <w:ilvl w:val="0"/>
          <w:numId w:val="1"/>
        </w:numPr>
        <w:ind w:left="720" w:hanging="360"/>
        <w:rPr/>
      </w:pPr>
      <w:r w:rsidDel="00000000" w:rsidR="00000000" w:rsidRPr="00000000">
        <w:rPr>
          <w:rtl w:val="0"/>
        </w:rPr>
        <w:t xml:space="preserve">Ma J, Chen T, Wu S, et al. iProX: an integrated proteome resource. Nucleic Acids Research. 2019;47(D1):D1211–D1217. doi:10.1093/nar/gky869. iProX provides public raw proteomics data, analysis results, standardized metadata, controlled-vocabulary annotations, programmatic access, and ProteomeXchange integration.</w:t>
      </w:r>
      <w:hyperlink r:id="rId97">
        <w:r w:rsidDel="00000000" w:rsidR="00000000" w:rsidRPr="00000000">
          <w:rPr>
            <w:color w:val="1155cc"/>
            <w:u w:val="single"/>
            <w:rtl w:val="0"/>
          </w:rPr>
          <w:t xml:space="preserve"> iProX publication</w:t>
        </w:r>
      </w:hyperlink>
      <w:r w:rsidDel="00000000" w:rsidR="00000000" w:rsidRPr="00000000">
        <w:rPr>
          <w:rtl w:val="0"/>
        </w:rPr>
      </w:r>
    </w:p>
    <w:p w:rsidR="00000000" w:rsidDel="00000000" w:rsidP="00000000" w:rsidRDefault="00000000" w:rsidRPr="00000000" w14:paraId="00000118">
      <w:pPr>
        <w:spacing w:after="240" w:before="240" w:lineRule="auto"/>
        <w:rPr>
          <w:b w:val="1"/>
          <w:bCs w:val="1"/>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5840" w:w="12240" w:orient="portrait"/>
      <w:pgMar w:bottom="1440" w:top="144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80" w:before="1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120" w:before="480" w:line="276" w:lineRule="auto"/>
    </w:pPr>
    <w:rPr>
      <w:rFonts w:ascii="Arial" w:cs="Arial" w:eastAsia="Arial" w:hAnsi="Arial"/>
      <w:b w:val="1"/>
      <w:bCs w:val="1"/>
      <w:sz w:val="32"/>
      <w:szCs w:val="32"/>
      <w:u w:val="single"/>
    </w:rPr>
  </w:style>
  <w:style w:type="paragraph" w:styleId="Heading3">
    <w:name w:val="heading 3"/>
    <w:basedOn w:val="Normal"/>
    <w:next w:val="Normal"/>
    <w:pPr>
      <w:keepNext w:val="1"/>
      <w:keepLines w:val="1"/>
      <w:spacing w:after="80" w:before="320" w:line="276" w:lineRule="auto"/>
    </w:pPr>
    <w:rPr>
      <w:rFonts w:ascii="Arial" w:cs="Arial" w:eastAsia="Arial" w:hAnsi="Arial"/>
      <w:b w:val="1"/>
      <w:bCs w:val="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ebi.ac.uk/training/online/courses/metabolights-quick-tour/getting-data-from-metabolights/" TargetMode="External"/><Relationship Id="rId42" Type="http://schemas.openxmlformats.org/officeDocument/2006/relationships/hyperlink" Target="https://www.metabolomicsworkbench.org/data/DRCCMetadata.php?DataMode=CollectionData&amp;MBSampleID=SA182531&amp;Mode=Sample&amp;ResultType=1&amp;StudyID=ST001937&amp;StudyType=MS" TargetMode="External"/><Relationship Id="rId41" Type="http://schemas.openxmlformats.org/officeDocument/2006/relationships/hyperlink" Target="https://www.metabolomicsworkbench.org/" TargetMode="External"/><Relationship Id="rId44" Type="http://schemas.openxmlformats.org/officeDocument/2006/relationships/hyperlink" Target="https://www.metabolomicsworkbench.org/data/DRCCMetadata.php?Mode=Study&amp;ResultType=1&amp;StudyID=ST000944&amp;StudyType=MS" TargetMode="External"/><Relationship Id="rId43" Type="http://schemas.openxmlformats.org/officeDocument/2006/relationships/hyperlink" Target="https://explorer.gnps2.org/datasets" TargetMode="External"/><Relationship Id="rId46" Type="http://schemas.openxmlformats.org/officeDocument/2006/relationships/hyperlink" Target="https://pmc.ncbi.nlm.nih.gov/articles/PMC8831450/" TargetMode="External"/><Relationship Id="rId45" Type="http://schemas.openxmlformats.org/officeDocument/2006/relationships/hyperlink" Target="https://gnps2.org/" TargetMode="External"/><Relationship Id="rId48" Type="http://schemas.openxmlformats.org/officeDocument/2006/relationships/hyperlink" Target="https://massive.ucsd.edu/" TargetMode="External"/><Relationship Id="rId47" Type="http://schemas.openxmlformats.org/officeDocument/2006/relationships/hyperlink" Target="https://explorer.gnps2.org/datasets" TargetMode="External"/><Relationship Id="rId49" Type="http://schemas.openxmlformats.org/officeDocument/2006/relationships/hyperlink" Target="https://massive.ucsd.edu/ProteoSAFe/" TargetMode="External"/><Relationship Id="rId31" Type="http://schemas.openxmlformats.org/officeDocument/2006/relationships/hyperlink" Target="https://biolink.github.io/biolink-model/maintaining-the-model/" TargetMode="External"/><Relationship Id="rId30" Type="http://schemas.openxmlformats.org/officeDocument/2006/relationships/hyperlink" Target="https://github.com/biolink/biolink-model/blob/master/pyproject.toml" TargetMode="External"/><Relationship Id="rId33" Type="http://schemas.openxmlformats.org/officeDocument/2006/relationships/hyperlink" Target="https://panoramaweb.org/project/LINCS/P100/begin.view" TargetMode="External"/><Relationship Id="rId32" Type="http://schemas.openxmlformats.org/officeDocument/2006/relationships/hyperlink" Target="https://panoramaweb.org/project/LINCS/P100/begin.view" TargetMode="External"/><Relationship Id="rId35" Type="http://schemas.openxmlformats.org/officeDocument/2006/relationships/hyperlink" Target="https://www.omicsdi.org/" TargetMode="External"/><Relationship Id="rId34" Type="http://schemas.openxmlformats.org/officeDocument/2006/relationships/hyperlink" Target="https://panoramaweb.org/doc_download_public_data.url" TargetMode="External"/><Relationship Id="rId37" Type="http://schemas.openxmlformats.org/officeDocument/2006/relationships/hyperlink" Target="https://www.ebi.ac.uk/metabolights/" TargetMode="External"/><Relationship Id="rId36" Type="http://schemas.openxmlformats.org/officeDocument/2006/relationships/hyperlink" Target="https://www.omicsdi.org/help/api" TargetMode="External"/><Relationship Id="rId39" Type="http://schemas.openxmlformats.org/officeDocument/2006/relationships/hyperlink" Target="https://explorer.gnps2.org/datasets" TargetMode="External"/><Relationship Id="rId38" Type="http://schemas.openxmlformats.org/officeDocument/2006/relationships/hyperlink" Target="https://www.ebi.ac.uk/training/online/courses/metabolights-quick-tour/get-help-and-support-on-metabolights/" TargetMode="External"/><Relationship Id="rId20" Type="http://schemas.openxmlformats.org/officeDocument/2006/relationships/hyperlink" Target="https://www.ebi.ac.uk/pride/archive/" TargetMode="External"/><Relationship Id="rId22" Type="http://schemas.openxmlformats.org/officeDocument/2006/relationships/hyperlink" Target="https://www.ebi.ac.uk/pride/archive/projects/PXD063231" TargetMode="External"/><Relationship Id="rId21" Type="http://schemas.openxmlformats.org/officeDocument/2006/relationships/hyperlink" Target="https://www.ebi.ac.uk/pride/archive/projects/PXD063231" TargetMode="External"/><Relationship Id="rId24" Type="http://schemas.openxmlformats.org/officeDocument/2006/relationships/hyperlink" Target="https://metabolomicshub.org/" TargetMode="External"/><Relationship Id="rId23" Type="http://schemas.openxmlformats.org/officeDocument/2006/relationships/hyperlink" Target="https://metabolomicshub.org/" TargetMode="External"/><Relationship Id="rId26" Type="http://schemas.openxmlformats.org/officeDocument/2006/relationships/hyperlink" Target="https://europepmc.org/downloads/openaccess" TargetMode="External"/><Relationship Id="rId25" Type="http://schemas.openxmlformats.org/officeDocument/2006/relationships/hyperlink" Target="https://europepmc.org/" TargetMode="External"/><Relationship Id="rId28" Type="http://schemas.openxmlformats.org/officeDocument/2006/relationships/hyperlink" Target="https://europepmc.org/about" TargetMode="External"/><Relationship Id="rId27" Type="http://schemas.openxmlformats.org/officeDocument/2006/relationships/hyperlink" Target="https://europepmc.org/downloads/openaccess" TargetMode="External"/><Relationship Id="rId29" Type="http://schemas.openxmlformats.org/officeDocument/2006/relationships/hyperlink" Target="https://biolink.github.io/biolink-model/" TargetMode="External"/><Relationship Id="rId95" Type="http://schemas.openxmlformats.org/officeDocument/2006/relationships/hyperlink" Target="https://www.ncbi.nlm.nih.gov/biosample/docs/?utm_source=chatgpt.com" TargetMode="External"/><Relationship Id="rId94" Type="http://schemas.openxmlformats.org/officeDocument/2006/relationships/hyperlink" Target="https://www.ncbi.nlm.nih.gov/biosample/?utm_source=chatgpt.com" TargetMode="External"/><Relationship Id="rId97" Type="http://schemas.openxmlformats.org/officeDocument/2006/relationships/hyperlink" Target="https://pmc.ncbi.nlm.nih.gov/articles/PMC6323926/?utm_source=chatgpt.com" TargetMode="External"/><Relationship Id="rId96" Type="http://schemas.openxmlformats.org/officeDocument/2006/relationships/hyperlink" Target="https://academic.oup.com/nar/article/45/D1/D1107/2605695?utm_source=chatgpt.com" TargetMode="External"/><Relationship Id="rId11" Type="http://schemas.openxmlformats.org/officeDocument/2006/relationships/hyperlink" Target="https://www.ebi.ac.uk/training/online/courses/pride-quick-tour/what-is-pride/" TargetMode="External"/><Relationship Id="rId10" Type="http://schemas.openxmlformats.org/officeDocument/2006/relationships/hyperlink" Target="https://www.ebi.ac.uk/pride/archive/projects/PXD063231" TargetMode="External"/><Relationship Id="rId13" Type="http://schemas.openxmlformats.org/officeDocument/2006/relationships/hyperlink" Target="https://ncems.psu.edu/working-groups/" TargetMode="External"/><Relationship Id="rId12" Type="http://schemas.openxmlformats.org/officeDocument/2006/relationships/hyperlink" Target="https://proteomecentral.proteomexchange.org/?view=datasets" TargetMode="External"/><Relationship Id="rId91" Type="http://schemas.openxmlformats.org/officeDocument/2006/relationships/hyperlink" Target="https://obofoundry.org/principles/fp-001-open.html?utm_source=chatgpt.com" TargetMode="External"/><Relationship Id="rId90" Type="http://schemas.openxmlformats.org/officeDocument/2006/relationships/hyperlink" Target="https://obofoundry.org/?utm_source=chatgpt.com" TargetMode="External"/><Relationship Id="rId93" Type="http://schemas.openxmlformats.org/officeDocument/2006/relationships/hyperlink" Target="https://sparql.uniprot.org/.well-known/void?utm_source=chatgpt.com" TargetMode="External"/><Relationship Id="rId92" Type="http://schemas.openxmlformats.org/officeDocument/2006/relationships/hyperlink" Target="https://www.uniprot.org/?utm_source=chatgpt.com" TargetMode="External"/><Relationship Id="rId15" Type="http://schemas.openxmlformats.org/officeDocument/2006/relationships/hyperlink" Target="https://europepmc.org/downloads/openaccess" TargetMode="External"/><Relationship Id="rId14" Type="http://schemas.openxmlformats.org/officeDocument/2006/relationships/hyperlink" Target="https://metabolomicshub.org/" TargetMode="External"/><Relationship Id="rId17" Type="http://schemas.openxmlformats.org/officeDocument/2006/relationships/hyperlink" Target="https://github.com/biolink/biolink-model" TargetMode="External"/><Relationship Id="rId16" Type="http://schemas.openxmlformats.org/officeDocument/2006/relationships/hyperlink" Target="https://www.ebi.ac.uk/training/online/courses/pride-quick-tour/downloading-data-using-pride-archive/" TargetMode="External"/><Relationship Id="rId19" Type="http://schemas.openxmlformats.org/officeDocument/2006/relationships/hyperlink" Target="https://proteomecentral.proteomexchange.org/?view=datasets" TargetMode="External"/><Relationship Id="rId18" Type="http://schemas.openxmlformats.org/officeDocument/2006/relationships/hyperlink" Target="https://proteomecentral.proteomexchange.org/" TargetMode="External"/><Relationship Id="rId84" Type="http://schemas.openxmlformats.org/officeDocument/2006/relationships/hyperlink" Target="https://pmc.ncbi.nlm.nih.gov/articles/PMC8831450/?utm_source=chatgpt.com" TargetMode="External"/><Relationship Id="rId83" Type="http://schemas.openxmlformats.org/officeDocument/2006/relationships/hyperlink" Target="https://explorer.gnps2.org/datasets?utm_source=chatgpt.com" TargetMode="External"/><Relationship Id="rId86" Type="http://schemas.openxmlformats.org/officeDocument/2006/relationships/hyperlink" Target="https://pdc.cancer.gov/?utm_source=chatgpt.com" TargetMode="External"/><Relationship Id="rId85" Type="http://schemas.openxmlformats.org/officeDocument/2006/relationships/hyperlink" Target="https://massive.ucsd.edu/ProteoSAFe/?utm_source=chatgpt.com" TargetMode="External"/><Relationship Id="rId88" Type="http://schemas.openxmlformats.org/officeDocument/2006/relationships/hyperlink" Target="https://pubmed.ncbi.nlm.nih.gov/16381952/?utm_source=chatgpt.com" TargetMode="External"/><Relationship Id="rId87" Type="http://schemas.openxmlformats.org/officeDocument/2006/relationships/hyperlink" Target="https://pdc.cancer.gov/pdc/data-use-guidelines?utm_source=chatgpt.com" TargetMode="External"/><Relationship Id="rId89" Type="http://schemas.openxmlformats.org/officeDocument/2006/relationships/hyperlink" Target="https://peptideatlas.org/publications.php?utm_source=chatgpt.com" TargetMode="External"/><Relationship Id="rId80" Type="http://schemas.openxmlformats.org/officeDocument/2006/relationships/hyperlink" Target="https://pmc.ncbi.nlm.nih.gov/articles/PMC10767962/?utm_source=chatgpt.com" TargetMode="External"/><Relationship Id="rId82" Type="http://schemas.openxmlformats.org/officeDocument/2006/relationships/hyperlink" Target="https://pmc.ncbi.nlm.nih.gov/articles/PMC4702780/?utm_source=chatgpt.com" TargetMode="External"/><Relationship Id="rId81" Type="http://schemas.openxmlformats.org/officeDocument/2006/relationships/hyperlink" Target="https://www.ebi.ac.uk/training/online/courses/metabolights-quick-tour/getting-data-from-metabolight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ssive.ucsd.edu/ProteoSAF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roteomecentral.proteomexchange.org/?view=datasets" TargetMode="External"/><Relationship Id="rId8" Type="http://schemas.openxmlformats.org/officeDocument/2006/relationships/hyperlink" Target="https://ncems.psu.edu/working-groups/" TargetMode="External"/><Relationship Id="rId73" Type="http://schemas.openxmlformats.org/officeDocument/2006/relationships/hyperlink" Target="https://biolink.github.io/biolink-model/maintaining-the-model/?utm_source=chatgpt.com" TargetMode="External"/><Relationship Id="rId72" Type="http://schemas.openxmlformats.org/officeDocument/2006/relationships/hyperlink" Target="https://biolink.github.io/biolink-model/about/?utm_source=chatgpt.com" TargetMode="External"/><Relationship Id="rId75" Type="http://schemas.openxmlformats.org/officeDocument/2006/relationships/hyperlink" Target="https://github.com/biolink/biolink-model/blob/master/pyproject.toml?utm_source=chatgpt.com" TargetMode="External"/><Relationship Id="rId74" Type="http://schemas.openxmlformats.org/officeDocument/2006/relationships/hyperlink" Target="https://github.com/biolink/biolink-model?utm_source=chatgpt.com" TargetMode="External"/><Relationship Id="rId77" Type="http://schemas.openxmlformats.org/officeDocument/2006/relationships/hyperlink" Target="https://panoramaweb.org/doc_download_public_data.url?utm_source=chatgpt.com" TargetMode="External"/><Relationship Id="rId76" Type="http://schemas.openxmlformats.org/officeDocument/2006/relationships/hyperlink" Target="https://panoramaweb.org/project/LINCS/P100/begin.view?utm_source=chatgpt.com" TargetMode="External"/><Relationship Id="rId79" Type="http://schemas.openxmlformats.org/officeDocument/2006/relationships/hyperlink" Target="https://www.omicsdi.org/help/api?utm_source=chatgpt.com" TargetMode="External"/><Relationship Id="rId78" Type="http://schemas.openxmlformats.org/officeDocument/2006/relationships/hyperlink" Target="https://www.nature.com/articles/nbt.3790?utm_source=chatgpt.com" TargetMode="External"/><Relationship Id="rId71" Type="http://schemas.openxmlformats.org/officeDocument/2006/relationships/hyperlink" Target="https://europepmc.org/about?utm_source=chatgpt.com" TargetMode="External"/><Relationship Id="rId70" Type="http://schemas.openxmlformats.org/officeDocument/2006/relationships/hyperlink" Target="https://europepmc.org/downloads/openaccess?utm_source=chatgpt.com" TargetMode="External"/><Relationship Id="rId62" Type="http://schemas.openxmlformats.org/officeDocument/2006/relationships/hyperlink" Target="https://pmc.ncbi.nlm.nih.gov/articles/PMC5210561/" TargetMode="External"/><Relationship Id="rId61" Type="http://schemas.openxmlformats.org/officeDocument/2006/relationships/hyperlink" Target="https://datahub.hhs.gov/NIH/BioSample/ybss-swc3" TargetMode="External"/><Relationship Id="rId64" Type="http://schemas.openxmlformats.org/officeDocument/2006/relationships/hyperlink" Target="https://proteomecentral.proteomexchange.org/?view=datasets&amp;utm_source=chatgpt.com" TargetMode="External"/><Relationship Id="rId63" Type="http://schemas.openxmlformats.org/officeDocument/2006/relationships/hyperlink" Target="https://ncems.psu.edu/working-groups/?utm_source=chatgpt.com" TargetMode="External"/><Relationship Id="rId66" Type="http://schemas.openxmlformats.org/officeDocument/2006/relationships/hyperlink" Target="https://www.ebi.ac.uk/training/online/courses/pride-quick-tour/downloading-data-using-pride-archive/?utm_source=chatgpt.com" TargetMode="External"/><Relationship Id="rId65" Type="http://schemas.openxmlformats.org/officeDocument/2006/relationships/hyperlink" Target="https://www.ebi.ac.uk/training/online/courses/pride-quick-tour/what-is-pride/?utm_source=chatgpt.com" TargetMode="External"/><Relationship Id="rId68" Type="http://schemas.openxmlformats.org/officeDocument/2006/relationships/hyperlink" Target="https://www.ebi.ac.uk/pride/archive/projects/PXD063231?utm_source=chatgpt.com" TargetMode="External"/><Relationship Id="rId67" Type="http://schemas.openxmlformats.org/officeDocument/2006/relationships/hyperlink" Target="https://www.ebi.ac.uk/pride/ws/archive/v2/docs/api-guide.html?utm_source=chatgpt.com" TargetMode="External"/><Relationship Id="rId60" Type="http://schemas.openxmlformats.org/officeDocument/2006/relationships/hyperlink" Target="https://www.ncbi.nlm.nih.gov/biosample/" TargetMode="External"/><Relationship Id="rId69" Type="http://schemas.openxmlformats.org/officeDocument/2006/relationships/hyperlink" Target="https://metabolomicshub.org/?utm_source=chatgpt.com" TargetMode="External"/><Relationship Id="rId51" Type="http://schemas.openxmlformats.org/officeDocument/2006/relationships/hyperlink" Target="https://pdc.cancer.gov/" TargetMode="External"/><Relationship Id="rId50" Type="http://schemas.openxmlformats.org/officeDocument/2006/relationships/hyperlink" Target="https://proteomic.datacommons.cancer.gov/pdc/" TargetMode="External"/><Relationship Id="rId53" Type="http://schemas.openxmlformats.org/officeDocument/2006/relationships/hyperlink" Target="https://peptideatlas.org/" TargetMode="External"/><Relationship Id="rId52" Type="http://schemas.openxmlformats.org/officeDocument/2006/relationships/hyperlink" Target="https://pdc.cancer.gov/pdc/faq/Files_Download" TargetMode="External"/><Relationship Id="rId55" Type="http://schemas.openxmlformats.org/officeDocument/2006/relationships/hyperlink" Target="https://obofoundry.org/" TargetMode="External"/><Relationship Id="rId54" Type="http://schemas.openxmlformats.org/officeDocument/2006/relationships/hyperlink" Target="https://peptideatlas.org/" TargetMode="External"/><Relationship Id="rId57" Type="http://schemas.openxmlformats.org/officeDocument/2006/relationships/hyperlink" Target="https://obofoundry.org/" TargetMode="External"/><Relationship Id="rId56" Type="http://schemas.openxmlformats.org/officeDocument/2006/relationships/hyperlink" Target="https://obofoundry.org/ontology/xco.html" TargetMode="External"/><Relationship Id="rId59" Type="http://schemas.openxmlformats.org/officeDocument/2006/relationships/hyperlink" Target="https://www.uniprot.org/help/proteome" TargetMode="External"/><Relationship Id="rId58" Type="http://schemas.openxmlformats.org/officeDocument/2006/relationships/hyperlink" Target="https://www.uniprot.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2MZXIG2yXdGaGd5DzfolJnXBBg==">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