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1172" w14:textId="77777777" w:rsidR="00C32AB7" w:rsidRDefault="00000000">
      <w:pPr>
        <w:rPr>
          <w:rFonts w:hint="eastAsia"/>
        </w:rPr>
      </w:pPr>
      <w:r>
        <w:rPr>
          <w:b/>
          <w:bCs/>
          <w:color w:val="auto"/>
        </w:rPr>
        <w:t xml:space="preserve">Development and Applications of NCI SI </w:t>
      </w:r>
      <w:r>
        <w:rPr>
          <w:b/>
          <w:bCs/>
          <w:shd w:val="clear" w:color="auto" w:fill="FFFF00"/>
        </w:rPr>
        <w:t>Service Metadata Ontology</w:t>
      </w:r>
      <w:r>
        <w:rPr>
          <w:b/>
          <w:bCs/>
          <w:color w:val="auto"/>
        </w:rPr>
        <w:t xml:space="preserve"> </w:t>
      </w:r>
    </w:p>
    <w:p w14:paraId="7CA02BAF" w14:textId="77777777" w:rsidR="00C32AB7" w:rsidRDefault="00C32AB7">
      <w:pPr>
        <w:rPr>
          <w:rFonts w:hint="eastAsia"/>
          <w:color w:val="auto"/>
        </w:rPr>
      </w:pPr>
    </w:p>
    <w:p w14:paraId="27B8E0A5" w14:textId="77777777" w:rsidR="00C32AB7" w:rsidRDefault="00000000">
      <w:pPr>
        <w:rPr>
          <w:rFonts w:hint="eastAsia"/>
          <w:color w:val="auto"/>
        </w:rPr>
      </w:pPr>
      <w:r>
        <w:rPr>
          <w:b/>
          <w:bCs/>
          <w:color w:val="auto"/>
        </w:rPr>
        <w:t>Table of Contents / Wiki Pages</w:t>
      </w:r>
    </w:p>
    <w:p w14:paraId="7A8EEE62" w14:textId="77777777" w:rsidR="00C32AB7" w:rsidRDefault="00C32AB7">
      <w:pPr>
        <w:rPr>
          <w:rFonts w:hint="eastAsia"/>
          <w:color w:val="auto"/>
        </w:rPr>
      </w:pPr>
    </w:p>
    <w:p w14:paraId="585C1AA3" w14:textId="77777777" w:rsidR="00C32AB7" w:rsidRDefault="00000000">
      <w:pPr>
        <w:numPr>
          <w:ilvl w:val="0"/>
          <w:numId w:val="2"/>
        </w:numPr>
        <w:rPr>
          <w:rFonts w:hint="eastAsia"/>
          <w:color w:val="auto"/>
        </w:rPr>
      </w:pPr>
      <w:r>
        <w:rPr>
          <w:b/>
          <w:bCs/>
          <w:color w:val="auto"/>
        </w:rPr>
        <w:t>Main Page / Introduction</w:t>
      </w:r>
    </w:p>
    <w:p w14:paraId="6076D4ED" w14:textId="77777777" w:rsidR="00C32AB7" w:rsidRDefault="00000000">
      <w:pPr>
        <w:numPr>
          <w:ilvl w:val="1"/>
          <w:numId w:val="2"/>
        </w:numPr>
        <w:rPr>
          <w:rFonts w:hint="eastAsia"/>
          <w:color w:val="auto"/>
        </w:rPr>
      </w:pPr>
      <w:r>
        <w:rPr>
          <w:color w:val="auto"/>
        </w:rPr>
        <w:t>Introduction of CANSI</w:t>
      </w:r>
    </w:p>
    <w:p w14:paraId="49D36FA6" w14:textId="77777777" w:rsidR="00C32AB7" w:rsidRDefault="00000000">
      <w:pPr>
        <w:numPr>
          <w:ilvl w:val="1"/>
          <w:numId w:val="2"/>
        </w:numPr>
        <w:rPr>
          <w:rFonts w:hint="eastAsia"/>
          <w:color w:val="auto"/>
        </w:rPr>
      </w:pPr>
      <w:r>
        <w:rPr>
          <w:color w:val="auto"/>
        </w:rPr>
        <w:t xml:space="preserve">Introduction of metadata and its uses for NCI SI project </w:t>
      </w:r>
    </w:p>
    <w:p w14:paraId="4F6F0E31" w14:textId="77777777" w:rsidR="00C32AB7" w:rsidRDefault="00000000">
      <w:pPr>
        <w:numPr>
          <w:ilvl w:val="1"/>
          <w:numId w:val="2"/>
        </w:numPr>
        <w:rPr>
          <w:rFonts w:hint="eastAsia"/>
          <w:color w:val="auto"/>
        </w:rPr>
      </w:pPr>
      <w:r>
        <w:rPr>
          <w:color w:val="auto"/>
        </w:rPr>
        <w:t>Project purposes</w:t>
      </w:r>
    </w:p>
    <w:p w14:paraId="7280544D" w14:textId="77777777" w:rsidR="00C32AB7" w:rsidRDefault="00000000">
      <w:pPr>
        <w:numPr>
          <w:ilvl w:val="1"/>
          <w:numId w:val="2"/>
        </w:numPr>
        <w:rPr>
          <w:rFonts w:hint="eastAsia"/>
          <w:color w:val="auto"/>
        </w:rPr>
      </w:pPr>
      <w:r>
        <w:rPr>
          <w:color w:val="auto"/>
        </w:rPr>
        <w:t>Team</w:t>
      </w:r>
    </w:p>
    <w:p w14:paraId="402EFA65" w14:textId="77777777" w:rsidR="00C32AB7" w:rsidRDefault="00000000">
      <w:pPr>
        <w:numPr>
          <w:ilvl w:val="0"/>
          <w:numId w:val="2"/>
        </w:numPr>
        <w:rPr>
          <w:rFonts w:hint="eastAsia"/>
        </w:rPr>
      </w:pPr>
      <w:r>
        <w:rPr>
          <w:b/>
          <w:bCs/>
          <w:shd w:val="clear" w:color="auto" w:fill="FFFF00"/>
        </w:rPr>
        <w:t>Services Metadata Ontology</w:t>
      </w:r>
      <w:r>
        <w:rPr>
          <w:b/>
          <w:bCs/>
          <w:color w:val="auto"/>
        </w:rPr>
        <w:t xml:space="preserve"> Development</w:t>
      </w:r>
    </w:p>
    <w:p w14:paraId="6548C83C" w14:textId="77777777" w:rsidR="00C32AB7" w:rsidRDefault="00000000">
      <w:pPr>
        <w:numPr>
          <w:ilvl w:val="1"/>
          <w:numId w:val="2"/>
        </w:numPr>
        <w:rPr>
          <w:rFonts w:hint="eastAsia"/>
          <w:color w:val="auto"/>
        </w:rPr>
      </w:pPr>
      <w:r>
        <w:rPr>
          <w:color w:val="auto"/>
        </w:rPr>
        <w:t xml:space="preserve">Brief Introduction </w:t>
      </w:r>
    </w:p>
    <w:p w14:paraId="343693F1" w14:textId="77777777" w:rsidR="00C32AB7" w:rsidRDefault="00000000">
      <w:pPr>
        <w:numPr>
          <w:ilvl w:val="1"/>
          <w:numId w:val="2"/>
        </w:numPr>
        <w:rPr>
          <w:rFonts w:hint="eastAsia"/>
          <w:color w:val="auto"/>
        </w:rPr>
      </w:pPr>
      <w:r>
        <w:rPr>
          <w:color w:val="auto"/>
        </w:rPr>
        <w:t>Source Code / License</w:t>
      </w:r>
    </w:p>
    <w:p w14:paraId="2CD65ED7" w14:textId="77777777" w:rsidR="00C32AB7" w:rsidRDefault="00000000">
      <w:pPr>
        <w:numPr>
          <w:ilvl w:val="1"/>
          <w:numId w:val="2"/>
        </w:numPr>
        <w:rPr>
          <w:rFonts w:hint="eastAsia"/>
          <w:color w:val="auto"/>
        </w:rPr>
      </w:pPr>
      <w:r>
        <w:rPr>
          <w:color w:val="auto"/>
        </w:rPr>
        <w:t>Ontology Terminologies.</w:t>
      </w:r>
    </w:p>
    <w:p w14:paraId="3701333A" w14:textId="77777777" w:rsidR="00C32AB7" w:rsidRDefault="00000000">
      <w:pPr>
        <w:numPr>
          <w:ilvl w:val="1"/>
          <w:numId w:val="2"/>
        </w:numPr>
        <w:rPr>
          <w:rFonts w:hint="eastAsia"/>
          <w:color w:val="auto"/>
        </w:rPr>
      </w:pPr>
      <w:r>
        <w:rPr>
          <w:color w:val="auto"/>
        </w:rPr>
        <w:t>Intended Domains</w:t>
      </w:r>
    </w:p>
    <w:p w14:paraId="4416F8BC" w14:textId="77777777" w:rsidR="00C32AB7" w:rsidRDefault="00000000">
      <w:pPr>
        <w:numPr>
          <w:ilvl w:val="2"/>
          <w:numId w:val="2"/>
        </w:numPr>
        <w:rPr>
          <w:rFonts w:hint="eastAsia"/>
          <w:color w:val="auto"/>
        </w:rPr>
      </w:pPr>
      <w:r>
        <w:rPr>
          <w:color w:val="auto"/>
        </w:rPr>
        <w:t xml:space="preserve">List of Reference Ontologies / </w:t>
      </w:r>
      <w:proofErr w:type="spellStart"/>
      <w:r>
        <w:rPr>
          <w:color w:val="auto"/>
        </w:rPr>
        <w:t>METAthesaurus</w:t>
      </w:r>
      <w:proofErr w:type="spellEnd"/>
    </w:p>
    <w:p w14:paraId="405114C5" w14:textId="77777777" w:rsidR="00C32AB7" w:rsidRDefault="00000000">
      <w:pPr>
        <w:numPr>
          <w:ilvl w:val="1"/>
          <w:numId w:val="2"/>
        </w:numPr>
        <w:rPr>
          <w:rFonts w:hint="eastAsia"/>
          <w:color w:val="auto"/>
        </w:rPr>
      </w:pPr>
      <w:r>
        <w:rPr>
          <w:color w:val="auto"/>
        </w:rPr>
        <w:t>Upper Class Entities</w:t>
      </w:r>
    </w:p>
    <w:p w14:paraId="0196A68E" w14:textId="77777777" w:rsidR="00C32AB7" w:rsidRDefault="00000000">
      <w:pPr>
        <w:numPr>
          <w:ilvl w:val="2"/>
          <w:numId w:val="2"/>
        </w:numPr>
        <w:rPr>
          <w:rFonts w:hint="eastAsia"/>
          <w:color w:val="auto"/>
        </w:rPr>
      </w:pPr>
      <w:r>
        <w:rPr>
          <w:color w:val="auto"/>
        </w:rPr>
        <w:t>Class Level Definitions</w:t>
      </w:r>
    </w:p>
    <w:p w14:paraId="0B805906" w14:textId="77777777" w:rsidR="00C32AB7" w:rsidRDefault="00000000">
      <w:pPr>
        <w:numPr>
          <w:ilvl w:val="1"/>
          <w:numId w:val="2"/>
        </w:numPr>
        <w:rPr>
          <w:rFonts w:hint="eastAsia"/>
          <w:color w:val="auto"/>
        </w:rPr>
      </w:pPr>
      <w:r>
        <w:rPr>
          <w:color w:val="auto"/>
        </w:rPr>
        <w:t>Object Relationship Properties</w:t>
      </w:r>
    </w:p>
    <w:p w14:paraId="55E400F0" w14:textId="77777777" w:rsidR="00C32AB7" w:rsidRDefault="00000000">
      <w:pPr>
        <w:numPr>
          <w:ilvl w:val="2"/>
          <w:numId w:val="2"/>
        </w:numPr>
        <w:rPr>
          <w:rFonts w:hint="eastAsia"/>
          <w:color w:val="auto"/>
        </w:rPr>
      </w:pPr>
      <w:r>
        <w:rPr>
          <w:color w:val="auto"/>
        </w:rPr>
        <w:t>Object Level Relationships</w:t>
      </w:r>
    </w:p>
    <w:p w14:paraId="2704E0A7" w14:textId="77777777" w:rsidR="00C32AB7" w:rsidRDefault="00000000">
      <w:pPr>
        <w:numPr>
          <w:ilvl w:val="1"/>
          <w:numId w:val="2"/>
        </w:numPr>
        <w:rPr>
          <w:rFonts w:hint="eastAsia"/>
          <w:color w:val="auto"/>
        </w:rPr>
      </w:pPr>
      <w:r>
        <w:rPr>
          <w:color w:val="auto"/>
        </w:rPr>
        <w:t>Data Relationship Properties</w:t>
      </w:r>
    </w:p>
    <w:p w14:paraId="012B2038" w14:textId="77777777" w:rsidR="00C32AB7" w:rsidRDefault="00000000">
      <w:pPr>
        <w:numPr>
          <w:ilvl w:val="2"/>
          <w:numId w:val="2"/>
        </w:numPr>
        <w:rPr>
          <w:rFonts w:hint="eastAsia"/>
          <w:color w:val="auto"/>
        </w:rPr>
      </w:pPr>
      <w:r>
        <w:rPr>
          <w:color w:val="auto"/>
        </w:rPr>
        <w:t>Data Relationship Properties</w:t>
      </w:r>
    </w:p>
    <w:p w14:paraId="6E7FA4A3" w14:textId="77777777" w:rsidR="00C32AB7" w:rsidRDefault="00000000">
      <w:pPr>
        <w:numPr>
          <w:ilvl w:val="0"/>
          <w:numId w:val="2"/>
        </w:numPr>
        <w:rPr>
          <w:rFonts w:hint="eastAsia"/>
          <w:color w:val="auto"/>
        </w:rPr>
      </w:pPr>
      <w:r>
        <w:rPr>
          <w:b/>
          <w:bCs/>
          <w:color w:val="auto"/>
        </w:rPr>
        <w:t>Applications of NCI SI metadata Ontology</w:t>
      </w:r>
    </w:p>
    <w:p w14:paraId="31DBE612" w14:textId="77777777" w:rsidR="00C32AB7" w:rsidRDefault="00000000">
      <w:pPr>
        <w:numPr>
          <w:ilvl w:val="1"/>
          <w:numId w:val="2"/>
        </w:numPr>
        <w:rPr>
          <w:rFonts w:hint="eastAsia"/>
          <w:color w:val="auto"/>
        </w:rPr>
      </w:pPr>
      <w:r>
        <w:rPr>
          <w:color w:val="auto"/>
        </w:rPr>
        <w:t>Competence Questions</w:t>
      </w:r>
    </w:p>
    <w:p w14:paraId="5C161249" w14:textId="77777777" w:rsidR="00C32AB7" w:rsidRDefault="00000000">
      <w:pPr>
        <w:numPr>
          <w:ilvl w:val="1"/>
          <w:numId w:val="2"/>
        </w:numPr>
        <w:rPr>
          <w:rFonts w:hint="eastAsia"/>
          <w:color w:val="auto"/>
        </w:rPr>
      </w:pPr>
      <w:r>
        <w:rPr>
          <w:color w:val="auto"/>
        </w:rPr>
        <w:t xml:space="preserve">Use </w:t>
      </w:r>
      <w:proofErr w:type="gramStart"/>
      <w:r>
        <w:rPr>
          <w:color w:val="auto"/>
        </w:rPr>
        <w:t>cases</w:t>
      </w:r>
      <w:proofErr w:type="gramEnd"/>
    </w:p>
    <w:p w14:paraId="55C85AE0" w14:textId="77777777" w:rsidR="00C32AB7" w:rsidRDefault="00000000">
      <w:pPr>
        <w:numPr>
          <w:ilvl w:val="1"/>
          <w:numId w:val="2"/>
        </w:numPr>
        <w:rPr>
          <w:rFonts w:hint="eastAsia"/>
          <w:color w:val="auto"/>
        </w:rPr>
      </w:pPr>
      <w:r>
        <w:rPr>
          <w:color w:val="auto"/>
        </w:rPr>
        <w:t xml:space="preserve">Usage for GO API tool </w:t>
      </w:r>
      <w:proofErr w:type="gramStart"/>
      <w:r>
        <w:rPr>
          <w:color w:val="auto"/>
        </w:rPr>
        <w:t>development</w:t>
      </w:r>
      <w:proofErr w:type="gramEnd"/>
      <w:r>
        <w:rPr>
          <w:color w:val="auto"/>
        </w:rPr>
        <w:t xml:space="preserve"> </w:t>
      </w:r>
    </w:p>
    <w:p w14:paraId="025333D9" w14:textId="77777777" w:rsidR="00C32AB7" w:rsidRDefault="00000000">
      <w:pPr>
        <w:numPr>
          <w:ilvl w:val="0"/>
          <w:numId w:val="2"/>
        </w:numPr>
        <w:rPr>
          <w:rFonts w:hint="eastAsia"/>
        </w:rPr>
      </w:pPr>
      <w:r>
        <w:rPr>
          <w:b/>
          <w:bCs/>
          <w:color w:val="auto"/>
        </w:rPr>
        <w:t xml:space="preserve">Discussion </w:t>
      </w:r>
    </w:p>
    <w:p w14:paraId="4CF8B198" w14:textId="77777777" w:rsidR="00C32AB7" w:rsidRDefault="00000000">
      <w:pPr>
        <w:pStyle w:val="ListParagraph"/>
        <w:numPr>
          <w:ilvl w:val="0"/>
          <w:numId w:val="2"/>
        </w:numPr>
        <w:rPr>
          <w:rFonts w:hint="eastAsia"/>
          <w:color w:val="auto"/>
        </w:rPr>
      </w:pPr>
      <w:r>
        <w:rPr>
          <w:rFonts w:cs="Lucida Sans"/>
          <w:b/>
          <w:bCs/>
          <w:color w:val="auto"/>
          <w:szCs w:val="24"/>
        </w:rPr>
        <w:t>Funding / Acknowledgments</w:t>
      </w:r>
    </w:p>
    <w:p w14:paraId="7BC20309" w14:textId="77777777" w:rsidR="00C32AB7" w:rsidRDefault="00C32AB7">
      <w:pPr>
        <w:rPr>
          <w:rFonts w:hint="eastAsia"/>
          <w:color w:val="auto"/>
        </w:rPr>
      </w:pPr>
    </w:p>
    <w:p w14:paraId="5CFB79E9" w14:textId="77777777" w:rsidR="00C32AB7" w:rsidRDefault="00C32AB7">
      <w:pPr>
        <w:rPr>
          <w:rFonts w:hint="eastAsia"/>
          <w:color w:val="auto"/>
        </w:rPr>
      </w:pPr>
    </w:p>
    <w:p w14:paraId="3680D369" w14:textId="77777777" w:rsidR="00C32AB7" w:rsidRDefault="00C32AB7">
      <w:pPr>
        <w:rPr>
          <w:rFonts w:hint="eastAsia"/>
          <w:b/>
          <w:bCs/>
          <w:color w:val="auto"/>
        </w:rPr>
      </w:pPr>
    </w:p>
    <w:p w14:paraId="073B2EFA" w14:textId="77777777" w:rsidR="00C32AB7" w:rsidRDefault="00000000">
      <w:pPr>
        <w:rPr>
          <w:rFonts w:hint="eastAsia"/>
          <w:color w:val="auto"/>
        </w:rPr>
      </w:pPr>
      <w:r>
        <w:rPr>
          <w:b/>
          <w:bCs/>
          <w:color w:val="auto"/>
          <w:sz w:val="32"/>
          <w:szCs w:val="32"/>
        </w:rPr>
        <w:t>Main Page / Introduction</w:t>
      </w:r>
    </w:p>
    <w:p w14:paraId="0485D968" w14:textId="77777777" w:rsidR="00C32AB7" w:rsidRDefault="00C32AB7">
      <w:pPr>
        <w:rPr>
          <w:rFonts w:hint="eastAsia"/>
          <w:b/>
          <w:bCs/>
          <w:color w:val="auto"/>
          <w:sz w:val="28"/>
          <w:szCs w:val="28"/>
        </w:rPr>
      </w:pPr>
    </w:p>
    <w:p w14:paraId="1DF2212E" w14:textId="77777777" w:rsidR="00C32AB7" w:rsidRDefault="00000000">
      <w:pPr>
        <w:rPr>
          <w:rFonts w:hint="eastAsia"/>
        </w:rPr>
      </w:pPr>
      <w:r>
        <w:rPr>
          <w:b/>
          <w:bCs/>
          <w:color w:val="auto"/>
          <w:sz w:val="28"/>
          <w:szCs w:val="28"/>
        </w:rPr>
        <w:t>Introduction</w:t>
      </w:r>
    </w:p>
    <w:p w14:paraId="6CEFB69A" w14:textId="77777777" w:rsidR="00C32AB7" w:rsidRDefault="00C32AB7">
      <w:pPr>
        <w:rPr>
          <w:rFonts w:hint="eastAsia"/>
          <w:b/>
          <w:bCs/>
          <w:color w:val="auto"/>
        </w:rPr>
      </w:pPr>
    </w:p>
    <w:p w14:paraId="433D2A6E" w14:textId="77777777" w:rsidR="00C32AB7" w:rsidRDefault="00000000">
      <w:pPr>
        <w:rPr>
          <w:rFonts w:hint="eastAsia"/>
          <w:color w:val="auto"/>
        </w:rPr>
      </w:pPr>
      <w:r>
        <w:rPr>
          <w:color w:val="auto"/>
        </w:rPr>
        <w:tab/>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NCI CBIIT has the fundamental objective of supporting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an standards-based shared semantic infrastructure service, leading to strong support of the NCI CBIIT mission. </w:t>
      </w:r>
    </w:p>
    <w:p w14:paraId="1C919ACD" w14:textId="77777777" w:rsidR="00C32AB7" w:rsidRDefault="00C32AB7">
      <w:pPr>
        <w:rPr>
          <w:rFonts w:hint="eastAsia"/>
          <w:color w:val="auto"/>
        </w:rPr>
      </w:pPr>
    </w:p>
    <w:p w14:paraId="18EC5FF9" w14:textId="77777777" w:rsidR="00C32AB7" w:rsidRDefault="00000000">
      <w:pPr>
        <w:ind w:firstLine="709"/>
        <w:rPr>
          <w:rFonts w:hint="eastAsia"/>
          <w:color w:val="auto"/>
        </w:rPr>
      </w:pPr>
      <w:r>
        <w:rPr>
          <w:color w:val="auto"/>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w:t>
      </w:r>
      <w:r>
        <w:rPr>
          <w:color w:val="auto"/>
        </w:rPr>
        <w:lastRenderedPageBreak/>
        <w:t xml:space="preserve">triple store database. The RDF data model makes statements about resources in the form of subject-predicate-object expressions (i.e., triples). The subject-predicate-object triple representation of data is flexible and powerful. The SPARQL RDF query language is used to retrieve data stored in </w:t>
      </w:r>
      <w:proofErr w:type="gramStart"/>
      <w:r>
        <w:rPr>
          <w:color w:val="auto"/>
        </w:rPr>
        <w:t>a</w:t>
      </w:r>
      <w:proofErr w:type="gramEnd"/>
      <w:r>
        <w:rPr>
          <w:color w:val="auto"/>
        </w:rPr>
        <w:t xml:space="preserve"> RDF triple store. </w:t>
      </w:r>
    </w:p>
    <w:p w14:paraId="3F2AA175" w14:textId="77777777" w:rsidR="00C32AB7" w:rsidRDefault="00C32AB7">
      <w:pPr>
        <w:ind w:firstLine="709"/>
        <w:rPr>
          <w:rFonts w:hint="eastAsia"/>
          <w:color w:val="auto"/>
        </w:rPr>
      </w:pPr>
    </w:p>
    <w:p w14:paraId="6180E2B7" w14:textId="77777777" w:rsidR="00C32AB7" w:rsidRDefault="00000000">
      <w:pPr>
        <w:ind w:firstLine="709"/>
        <w:rPr>
          <w:rFonts w:hint="eastAsia"/>
          <w:color w:val="auto"/>
        </w:rPr>
      </w:pPr>
      <w:r>
        <w:rPr>
          <w:color w:val="auto"/>
        </w:rPr>
        <w:t>Funded by a subcontract proposal in response to Solicitation/RFP Number S22-071, our “</w:t>
      </w:r>
      <w:proofErr w:type="spellStart"/>
      <w:r>
        <w:rPr>
          <w:color w:val="auto"/>
        </w:rPr>
        <w:t>CanSI</w:t>
      </w:r>
      <w:proofErr w:type="spellEnd"/>
      <w:r>
        <w:rPr>
          <w:color w:val="auto"/>
        </w:rPr>
        <w:t xml:space="preserve">” (which stands for “Cancer Semantic Infrastructure”) aims to develop and engineer a shared Semantic Infrastructure (SI) service. </w:t>
      </w:r>
      <w:proofErr w:type="spellStart"/>
      <w:r>
        <w:rPr>
          <w:color w:val="auto"/>
        </w:rPr>
        <w:t>CanSI</w:t>
      </w:r>
      <w:proofErr w:type="spellEnd"/>
      <w:r>
        <w:rPr>
          <w:color w:val="auto"/>
        </w:rPr>
        <w:t xml:space="preserve"> will support the integration and publication of terminologies and metadata developed by the NCI Cancer Data Standards Registry and Repository (</w:t>
      </w:r>
      <w:proofErr w:type="spellStart"/>
      <w:r>
        <w:rPr>
          <w:color w:val="auto"/>
        </w:rPr>
        <w:t>caDSR</w:t>
      </w:r>
      <w:proofErr w:type="spellEnd"/>
      <w:r>
        <w:rPr>
          <w:color w:val="auto"/>
        </w:rPr>
        <w:t xml:space="preserve">) and Enterprise Vocabulary Service (EVS) programs. The cutting-edge Semantic Web (SW) technologies including the RDF (Resource Description Framework) </w:t>
      </w:r>
      <w:proofErr w:type="spellStart"/>
      <w:r>
        <w:rPr>
          <w:color w:val="auto"/>
        </w:rPr>
        <w:t>triplestore</w:t>
      </w:r>
      <w:proofErr w:type="spellEnd"/>
      <w:r>
        <w:rPr>
          <w:color w:val="auto"/>
        </w:rPr>
        <w:t xml:space="preserve"> and SPARQL (SPARQL Protocol and RDF Query Language) endpoints will be applied for the </w:t>
      </w:r>
      <w:proofErr w:type="spellStart"/>
      <w:r>
        <w:rPr>
          <w:color w:val="auto"/>
        </w:rPr>
        <w:t>CanSI</w:t>
      </w:r>
      <w:proofErr w:type="spellEnd"/>
      <w:r>
        <w:rPr>
          <w:color w:val="auto"/>
        </w:rPr>
        <w:t xml:space="preserve"> development. </w:t>
      </w:r>
    </w:p>
    <w:p w14:paraId="28865ED3" w14:textId="77777777" w:rsidR="00C32AB7" w:rsidRDefault="00C32AB7">
      <w:pPr>
        <w:ind w:firstLine="709"/>
        <w:rPr>
          <w:rFonts w:hint="eastAsia"/>
          <w:color w:val="auto"/>
        </w:rPr>
      </w:pPr>
    </w:p>
    <w:p w14:paraId="45F07E0C" w14:textId="77777777" w:rsidR="00C32AB7" w:rsidRDefault="00000000">
      <w:pPr>
        <w:ind w:firstLine="709"/>
        <w:rPr>
          <w:rFonts w:hint="eastAsia"/>
          <w:color w:val="auto"/>
        </w:rPr>
      </w:pPr>
      <w:r>
        <w:rPr>
          <w:color w:val="auto"/>
        </w:rPr>
        <w:t xml:space="preserve">The purpose of this document is to lay out our development of a metadata ontology for our </w:t>
      </w:r>
      <w:proofErr w:type="spellStart"/>
      <w:r>
        <w:rPr>
          <w:color w:val="auto"/>
        </w:rPr>
        <w:t>CanSI</w:t>
      </w:r>
      <w:proofErr w:type="spellEnd"/>
      <w:r>
        <w:rPr>
          <w:color w:val="auto"/>
        </w:rPr>
        <w:t xml:space="preserve"> system. The metadata ontology will specify resources, resource type, provenance, common </w:t>
      </w:r>
      <w:proofErr w:type="spellStart"/>
      <w:r>
        <w:rPr>
          <w:color w:val="auto"/>
        </w:rPr>
        <w:t>queryable</w:t>
      </w:r>
      <w:proofErr w:type="spellEnd"/>
      <w:r>
        <w:rPr>
          <w:color w:val="auto"/>
        </w:rPr>
        <w:t xml:space="preserve"> properties (e.g., definition, preferred terms), graph names, and various other entities as required to facilitate queries of multiple graphs using a common terminology. We have utilized terminology and framework from the previous SI schemas and as part of the Information Artifact Ontology (IAO). Note that Dr. He is also an active developer of both OMO and IAO.</w:t>
      </w:r>
    </w:p>
    <w:p w14:paraId="36207172" w14:textId="77777777" w:rsidR="00C32AB7" w:rsidRDefault="00C32AB7">
      <w:pPr>
        <w:ind w:firstLine="709"/>
        <w:rPr>
          <w:rFonts w:hint="eastAsia"/>
          <w:color w:val="auto"/>
        </w:rPr>
      </w:pPr>
    </w:p>
    <w:p w14:paraId="15ACE926" w14:textId="77777777" w:rsidR="00C32AB7" w:rsidRDefault="00000000">
      <w:pPr>
        <w:rPr>
          <w:rFonts w:hint="eastAsia"/>
          <w:color w:val="auto"/>
        </w:rPr>
      </w:pPr>
      <w:r>
        <w:rPr>
          <w:color w:val="auto"/>
        </w:rPr>
        <w:tab/>
        <w:t>We have developed and maintained the metadata ontology in the Protégé-OWL editor environment  using Web-Protégé. We have deployed an internal version of our metadata ontology to the Web-Protégé in a way to facilitate the community review and discussion.</w:t>
      </w:r>
    </w:p>
    <w:p w14:paraId="25791C44" w14:textId="77777777" w:rsidR="00C32AB7" w:rsidRDefault="00C32AB7">
      <w:pPr>
        <w:rPr>
          <w:rFonts w:hint="eastAsia"/>
          <w:color w:val="auto"/>
        </w:rPr>
      </w:pPr>
    </w:p>
    <w:p w14:paraId="323E1ECB" w14:textId="77777777" w:rsidR="00C32AB7" w:rsidRDefault="00000000">
      <w:pPr>
        <w:rPr>
          <w:rFonts w:hint="eastAsia"/>
          <w:color w:val="auto"/>
        </w:rPr>
      </w:pPr>
      <w:r>
        <w:rPr>
          <w:color w:val="auto"/>
        </w:rPr>
        <w:tab/>
        <w:t xml:space="preserve">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w:t>
      </w:r>
      <w:proofErr w:type="spellStart"/>
      <w:r>
        <w:rPr>
          <w:color w:val="auto"/>
        </w:rPr>
        <w:t>metatype</w:t>
      </w:r>
      <w:proofErr w:type="spellEnd"/>
      <w:r>
        <w:rPr>
          <w:color w:val="auto"/>
        </w:rPr>
        <w:t xml:space="preserve"> representations from different systems can be mapped to each other. We have also dealt with inconsistencies in terms of semantic relations through careful examination the internal semantic relations among different metadata types and represent such semantic relations in our metadata ontology.</w:t>
      </w:r>
    </w:p>
    <w:p w14:paraId="14300D2B" w14:textId="77777777" w:rsidR="00C32AB7" w:rsidRDefault="00C32AB7">
      <w:pPr>
        <w:rPr>
          <w:rFonts w:hint="eastAsia"/>
          <w:b/>
          <w:bCs/>
          <w:color w:val="auto"/>
        </w:rPr>
      </w:pPr>
    </w:p>
    <w:p w14:paraId="1275DFAC" w14:textId="77777777" w:rsidR="00C32AB7" w:rsidRDefault="00000000">
      <w:pPr>
        <w:rPr>
          <w:rFonts w:hint="eastAsia"/>
          <w:color w:val="auto"/>
        </w:rPr>
      </w:pPr>
      <w:r>
        <w:rPr>
          <w:b/>
          <w:bCs/>
          <w:color w:val="auto"/>
        </w:rPr>
        <w:t xml:space="preserve">Source Code: </w:t>
      </w:r>
    </w:p>
    <w:p w14:paraId="4F12940A" w14:textId="77777777" w:rsidR="00C32AB7" w:rsidRDefault="00C32AB7">
      <w:pPr>
        <w:rPr>
          <w:rFonts w:hint="eastAsia"/>
          <w:b/>
          <w:bCs/>
          <w:color w:val="auto"/>
        </w:rPr>
      </w:pPr>
    </w:p>
    <w:p w14:paraId="16C61336" w14:textId="77777777" w:rsidR="00C32AB7" w:rsidRDefault="00000000">
      <w:pPr>
        <w:rPr>
          <w:rFonts w:hint="eastAsia"/>
          <w:color w:val="auto"/>
        </w:rPr>
      </w:pPr>
      <w:r>
        <w:rPr>
          <w:color w:val="auto"/>
        </w:rPr>
        <w:t>Ontology is available for …</w:t>
      </w:r>
    </w:p>
    <w:p w14:paraId="47DBAE59" w14:textId="77777777" w:rsidR="00C32AB7" w:rsidRDefault="00000000">
      <w:pPr>
        <w:rPr>
          <w:rFonts w:hint="eastAsia"/>
          <w:color w:val="auto"/>
        </w:rPr>
      </w:pPr>
      <w:r>
        <w:rPr>
          <w:color w:val="auto"/>
        </w:rPr>
        <w:t>Ontology is available under GitHub website:</w:t>
      </w:r>
    </w:p>
    <w:p w14:paraId="51BC5ADB" w14:textId="77777777" w:rsidR="00C32AB7" w:rsidRDefault="00000000">
      <w:pPr>
        <w:rPr>
          <w:rFonts w:hint="eastAsia"/>
          <w:color w:val="auto"/>
        </w:rPr>
      </w:pPr>
      <w:r>
        <w:rPr>
          <w:color w:val="auto"/>
        </w:rPr>
        <w:t>https://github.com/NCI-Semantic-Infrastructure/si-schemas/tree/main/metadata-SI</w:t>
      </w:r>
    </w:p>
    <w:p w14:paraId="41F66B2F" w14:textId="77777777" w:rsidR="00C32AB7" w:rsidRDefault="00C32AB7">
      <w:pPr>
        <w:rPr>
          <w:rFonts w:hint="eastAsia"/>
          <w:color w:val="auto"/>
        </w:rPr>
      </w:pPr>
    </w:p>
    <w:p w14:paraId="257ACBEF" w14:textId="77777777" w:rsidR="00C32AB7" w:rsidRDefault="00000000">
      <w:pPr>
        <w:rPr>
          <w:rFonts w:hint="eastAsia"/>
          <w:color w:val="auto"/>
        </w:rPr>
      </w:pPr>
      <w:r>
        <w:rPr>
          <w:color w:val="auto"/>
        </w:rPr>
        <w:t>https://github.com/NCI-Semantic-Infrastructure/si-schemas/blob/main/metadata-SI/metonto2.rdf</w:t>
      </w:r>
    </w:p>
    <w:p w14:paraId="72EE4BD7" w14:textId="77777777" w:rsidR="00C32AB7" w:rsidRDefault="00000000">
      <w:pPr>
        <w:rPr>
          <w:rFonts w:hint="eastAsia"/>
          <w:color w:val="auto"/>
        </w:rPr>
      </w:pPr>
      <w:r>
        <w:rPr>
          <w:color w:val="auto"/>
        </w:rPr>
        <w:t>note: we may need to rename it later.</w:t>
      </w:r>
    </w:p>
    <w:p w14:paraId="3AE063E7" w14:textId="77777777" w:rsidR="00C32AB7" w:rsidRDefault="00C32AB7">
      <w:pPr>
        <w:rPr>
          <w:rFonts w:hint="eastAsia"/>
          <w:color w:val="auto"/>
        </w:rPr>
      </w:pPr>
    </w:p>
    <w:p w14:paraId="4D6564DE" w14:textId="77777777" w:rsidR="00C32AB7" w:rsidRDefault="00000000">
      <w:pPr>
        <w:rPr>
          <w:rFonts w:hint="eastAsia"/>
          <w:color w:val="auto"/>
        </w:rPr>
      </w:pPr>
      <w:r>
        <w:rPr>
          <w:b/>
          <w:bCs/>
          <w:color w:val="auto"/>
        </w:rPr>
        <w:t xml:space="preserve">License: </w:t>
      </w:r>
    </w:p>
    <w:p w14:paraId="45DB6B38" w14:textId="77777777" w:rsidR="00C32AB7" w:rsidRDefault="00C32AB7">
      <w:pPr>
        <w:rPr>
          <w:rFonts w:hint="eastAsia"/>
          <w:b/>
          <w:bCs/>
          <w:color w:val="auto"/>
        </w:rPr>
      </w:pPr>
    </w:p>
    <w:p w14:paraId="0DAD23A1" w14:textId="77777777" w:rsidR="00C32AB7" w:rsidRDefault="00000000">
      <w:pPr>
        <w:rPr>
          <w:rFonts w:hint="eastAsia"/>
          <w:color w:val="auto"/>
        </w:rPr>
      </w:pPr>
      <w:r>
        <w:rPr>
          <w:color w:val="auto"/>
        </w:rPr>
        <w:t>License is TBD.</w:t>
      </w:r>
    </w:p>
    <w:p w14:paraId="463C9AA0" w14:textId="77777777" w:rsidR="00C32AB7" w:rsidRDefault="00C32AB7">
      <w:pPr>
        <w:rPr>
          <w:rFonts w:hint="eastAsia"/>
          <w:color w:val="auto"/>
        </w:rPr>
      </w:pPr>
    </w:p>
    <w:p w14:paraId="1E04BC60" w14:textId="77777777" w:rsidR="00C32AB7" w:rsidRDefault="00000000">
      <w:pPr>
        <w:rPr>
          <w:rFonts w:hint="eastAsia"/>
          <w:color w:val="auto"/>
        </w:rPr>
      </w:pPr>
      <w:r>
        <w:rPr>
          <w:b/>
          <w:bCs/>
          <w:color w:val="auto"/>
        </w:rPr>
        <w:t>Funding/ Acknowledgments:</w:t>
      </w:r>
    </w:p>
    <w:p w14:paraId="36BB76F5" w14:textId="77777777" w:rsidR="00C32AB7" w:rsidRDefault="00C32AB7">
      <w:pPr>
        <w:rPr>
          <w:rFonts w:hint="eastAsia"/>
          <w:b/>
          <w:bCs/>
          <w:color w:val="auto"/>
        </w:rPr>
      </w:pPr>
    </w:p>
    <w:p w14:paraId="50CF64CD" w14:textId="77777777" w:rsidR="00C32AB7" w:rsidRDefault="00000000">
      <w:pPr>
        <w:rPr>
          <w:rFonts w:hint="eastAsia"/>
          <w:color w:val="auto"/>
        </w:rPr>
      </w:pPr>
      <w:r>
        <w:rPr>
          <w:color w:val="auto"/>
        </w:rPr>
        <w:t xml:space="preserve">This project is funded by NCI </w:t>
      </w:r>
      <w:proofErr w:type="spellStart"/>
      <w:r>
        <w:rPr>
          <w:color w:val="auto"/>
        </w:rPr>
        <w:t>CanSI</w:t>
      </w:r>
      <w:proofErr w:type="spellEnd"/>
      <w:r>
        <w:rPr>
          <w:color w:val="auto"/>
        </w:rPr>
        <w:t xml:space="preserve"> project, with the funding number:  … </w:t>
      </w:r>
    </w:p>
    <w:p w14:paraId="3F5AF778" w14:textId="77777777" w:rsidR="00C32AB7" w:rsidRDefault="00C32AB7">
      <w:pPr>
        <w:rPr>
          <w:rFonts w:hint="eastAsia"/>
          <w:b/>
          <w:bCs/>
          <w:color w:val="auto"/>
        </w:rPr>
      </w:pPr>
    </w:p>
    <w:p w14:paraId="1FD49F1F" w14:textId="77777777" w:rsidR="00C32AB7" w:rsidRDefault="00C32AB7">
      <w:pPr>
        <w:rPr>
          <w:rFonts w:hint="eastAsia"/>
          <w:color w:val="auto"/>
        </w:rPr>
      </w:pPr>
    </w:p>
    <w:p w14:paraId="3AE92AA6" w14:textId="77777777" w:rsidR="00C32AB7" w:rsidRDefault="00000000">
      <w:pPr>
        <w:rPr>
          <w:rFonts w:hint="eastAsia"/>
          <w:color w:val="auto"/>
        </w:rPr>
      </w:pPr>
      <w:r>
        <w:rPr>
          <w:b/>
          <w:bCs/>
          <w:color w:val="auto"/>
        </w:rPr>
        <w:lastRenderedPageBreak/>
        <w:t>Team:</w:t>
      </w:r>
    </w:p>
    <w:p w14:paraId="1E15F999" w14:textId="77777777" w:rsidR="00C32AB7" w:rsidRDefault="00C32AB7">
      <w:pPr>
        <w:rPr>
          <w:rFonts w:hint="eastAsia"/>
          <w:b/>
          <w:bCs/>
          <w:color w:val="auto"/>
        </w:rPr>
      </w:pPr>
    </w:p>
    <w:p w14:paraId="4C152D83" w14:textId="77777777" w:rsidR="00C32AB7" w:rsidRDefault="00000000">
      <w:pPr>
        <w:rPr>
          <w:rFonts w:hint="eastAsia"/>
          <w:color w:val="auto"/>
        </w:rPr>
      </w:pPr>
      <w:r>
        <w:rPr>
          <w:color w:val="auto"/>
        </w:rPr>
        <w:t xml:space="preserve">Our team includes the following members:  </w:t>
      </w:r>
    </w:p>
    <w:p w14:paraId="637FC6A4" w14:textId="77777777" w:rsidR="00C32AB7" w:rsidRDefault="00C32AB7">
      <w:pPr>
        <w:rPr>
          <w:rFonts w:hint="eastAsia"/>
          <w:color w:val="auto"/>
        </w:rPr>
      </w:pPr>
    </w:p>
    <w:p w14:paraId="37F4696E" w14:textId="77777777" w:rsidR="00C32AB7" w:rsidRDefault="00000000">
      <w:pPr>
        <w:rPr>
          <w:rFonts w:hint="eastAsia"/>
          <w:color w:val="auto"/>
        </w:rPr>
      </w:pPr>
      <w:r>
        <w:rPr>
          <w:color w:val="auto"/>
        </w:rPr>
        <w:t>NCI members:</w:t>
      </w:r>
    </w:p>
    <w:p w14:paraId="367D715C" w14:textId="77777777" w:rsidR="00C32AB7" w:rsidRDefault="00000000">
      <w:pPr>
        <w:numPr>
          <w:ilvl w:val="0"/>
          <w:numId w:val="7"/>
        </w:numPr>
        <w:rPr>
          <w:rFonts w:hint="eastAsia"/>
          <w:color w:val="auto"/>
        </w:rPr>
      </w:pPr>
      <w:r>
        <w:rPr>
          <w:color w:val="auto"/>
        </w:rPr>
        <w:t>Zhengwu Lu, technical project manager.</w:t>
      </w:r>
    </w:p>
    <w:p w14:paraId="0572AC72" w14:textId="77777777" w:rsidR="00C32AB7" w:rsidRDefault="00000000">
      <w:pPr>
        <w:numPr>
          <w:ilvl w:val="0"/>
          <w:numId w:val="7"/>
        </w:numPr>
        <w:rPr>
          <w:rFonts w:hint="eastAsia"/>
          <w:color w:val="auto"/>
        </w:rPr>
      </w:pPr>
      <w:r>
        <w:rPr>
          <w:color w:val="auto"/>
        </w:rPr>
        <w:t>Gilberto Fragoso, government project manager (who gave all the money to work on the project for government needs)</w:t>
      </w:r>
    </w:p>
    <w:p w14:paraId="1B4E329C" w14:textId="77777777" w:rsidR="00C32AB7" w:rsidRDefault="00C32AB7">
      <w:pPr>
        <w:ind w:left="720"/>
        <w:rPr>
          <w:rFonts w:hint="eastAsia"/>
          <w:color w:val="auto"/>
        </w:rPr>
      </w:pPr>
    </w:p>
    <w:p w14:paraId="21F8500F" w14:textId="77777777" w:rsidR="00C32AB7" w:rsidRDefault="00000000">
      <w:pPr>
        <w:rPr>
          <w:rFonts w:hint="eastAsia"/>
          <w:color w:val="auto"/>
        </w:rPr>
      </w:pPr>
      <w:r>
        <w:rPr>
          <w:color w:val="auto"/>
        </w:rPr>
        <w:t xml:space="preserve">He lab in the University of Michigan (UM)   </w:t>
      </w:r>
    </w:p>
    <w:p w14:paraId="4E240A91" w14:textId="77777777" w:rsidR="00C32AB7" w:rsidRDefault="00000000">
      <w:pPr>
        <w:numPr>
          <w:ilvl w:val="0"/>
          <w:numId w:val="7"/>
        </w:numPr>
        <w:rPr>
          <w:rFonts w:hint="eastAsia"/>
          <w:color w:val="auto"/>
        </w:rPr>
      </w:pPr>
      <w:r>
        <w:rPr>
          <w:color w:val="auto"/>
        </w:rPr>
        <w:t xml:space="preserve">Michael Cooke, RESTful API </w:t>
      </w:r>
    </w:p>
    <w:p w14:paraId="57B64294" w14:textId="77777777" w:rsidR="00C32AB7" w:rsidRDefault="00000000">
      <w:pPr>
        <w:numPr>
          <w:ilvl w:val="0"/>
          <w:numId w:val="7"/>
        </w:numPr>
        <w:rPr>
          <w:rFonts w:hint="eastAsia"/>
          <w:color w:val="auto"/>
        </w:rPr>
      </w:pPr>
      <w:r>
        <w:rPr>
          <w:color w:val="auto"/>
        </w:rPr>
        <w:t xml:space="preserve">Anthony Huffman, metadata ontology development, QA    </w:t>
      </w:r>
    </w:p>
    <w:p w14:paraId="062502CF" w14:textId="77777777" w:rsidR="00C32AB7" w:rsidRDefault="00000000">
      <w:pPr>
        <w:numPr>
          <w:ilvl w:val="0"/>
          <w:numId w:val="7"/>
        </w:numPr>
        <w:rPr>
          <w:rFonts w:hint="eastAsia"/>
        </w:rPr>
      </w:pPr>
      <w:r>
        <w:rPr>
          <w:color w:val="auto"/>
        </w:rPr>
        <w:t>Jie Zheng, QA, Semantic infrastructure development and testing</w:t>
      </w:r>
      <w:r>
        <w:t xml:space="preserve">. </w:t>
      </w:r>
    </w:p>
    <w:p w14:paraId="54E966E9" w14:textId="77777777" w:rsidR="00C32AB7" w:rsidRDefault="00000000">
      <w:pPr>
        <w:numPr>
          <w:ilvl w:val="0"/>
          <w:numId w:val="7"/>
        </w:numPr>
        <w:rPr>
          <w:rFonts w:hint="eastAsia"/>
        </w:rPr>
      </w:pPr>
      <w:r>
        <w:rPr>
          <w:color w:val="auto"/>
        </w:rPr>
        <w:t xml:space="preserve">Oliver He, UM side project manager and involves different tasks.   </w:t>
      </w:r>
    </w:p>
    <w:p w14:paraId="191DDCD4" w14:textId="77777777" w:rsidR="00C32AB7" w:rsidRDefault="00C32AB7">
      <w:pPr>
        <w:rPr>
          <w:rFonts w:hint="eastAsia"/>
          <w:b/>
          <w:bCs/>
          <w:color w:val="auto"/>
        </w:rPr>
      </w:pPr>
    </w:p>
    <w:p w14:paraId="29AD5EE0" w14:textId="77777777" w:rsidR="00C32AB7" w:rsidRDefault="00C32AB7">
      <w:pPr>
        <w:rPr>
          <w:rFonts w:hint="eastAsia"/>
          <w:b/>
          <w:bCs/>
          <w:color w:val="auto"/>
        </w:rPr>
      </w:pPr>
    </w:p>
    <w:p w14:paraId="7B1D7124" w14:textId="77777777" w:rsidR="00C32AB7" w:rsidRDefault="00000000">
      <w:pPr>
        <w:rPr>
          <w:rFonts w:hint="eastAsia"/>
          <w:color w:val="auto"/>
        </w:rPr>
      </w:pPr>
      <w:r>
        <w:rPr>
          <w:b/>
          <w:bCs/>
          <w:color w:val="auto"/>
          <w:sz w:val="32"/>
          <w:szCs w:val="32"/>
        </w:rPr>
        <w:t>CANSI Metadata Ontology Development</w:t>
      </w:r>
    </w:p>
    <w:p w14:paraId="338A7401" w14:textId="77777777" w:rsidR="00C32AB7" w:rsidRDefault="00C32AB7">
      <w:pPr>
        <w:rPr>
          <w:rFonts w:hint="eastAsia"/>
          <w:b/>
          <w:bCs/>
          <w:color w:val="auto"/>
          <w:sz w:val="28"/>
          <w:szCs w:val="28"/>
        </w:rPr>
      </w:pPr>
    </w:p>
    <w:p w14:paraId="61912300" w14:textId="77777777" w:rsidR="00C32AB7" w:rsidRDefault="00000000">
      <w:pPr>
        <w:rPr>
          <w:rFonts w:hint="eastAsia"/>
          <w:color w:val="auto"/>
        </w:rPr>
      </w:pPr>
      <w:r>
        <w:rPr>
          <w:b/>
          <w:bCs/>
          <w:color w:val="auto"/>
          <w:sz w:val="28"/>
          <w:szCs w:val="28"/>
        </w:rPr>
        <w:t>Definitions of Related Ontology Terms</w:t>
      </w:r>
    </w:p>
    <w:p w14:paraId="17F8B2A2" w14:textId="77777777" w:rsidR="00C32AB7" w:rsidRDefault="00C32AB7">
      <w:pPr>
        <w:rPr>
          <w:rFonts w:hint="eastAsia"/>
          <w:b/>
          <w:bCs/>
          <w:color w:val="auto"/>
        </w:rPr>
      </w:pPr>
    </w:p>
    <w:p w14:paraId="3AE9BF74" w14:textId="77777777" w:rsidR="00C32AB7" w:rsidRDefault="00000000">
      <w:pPr>
        <w:rPr>
          <w:rFonts w:hint="eastAsia"/>
          <w:color w:val="auto"/>
        </w:rPr>
      </w:pPr>
      <w:r>
        <w:rPr>
          <w:b/>
          <w:bCs/>
          <w:color w:val="auto"/>
        </w:rPr>
        <w:t>Set.</w:t>
      </w:r>
      <w:r>
        <w:rPr>
          <w:color w:val="auto"/>
        </w:rPr>
        <w:t xml:space="preserve"> A collection of objects. </w:t>
      </w:r>
    </w:p>
    <w:p w14:paraId="34628D5F" w14:textId="77777777" w:rsidR="00C32AB7" w:rsidRDefault="00C32AB7">
      <w:pPr>
        <w:rPr>
          <w:rFonts w:hint="eastAsia"/>
          <w:b/>
          <w:bCs/>
          <w:color w:val="auto"/>
        </w:rPr>
      </w:pPr>
    </w:p>
    <w:p w14:paraId="43D6533F" w14:textId="77777777" w:rsidR="00C32AB7" w:rsidRDefault="00000000">
      <w:pPr>
        <w:rPr>
          <w:rFonts w:hint="eastAsia"/>
        </w:rPr>
      </w:pPr>
      <w:r>
        <w:rPr>
          <w:b/>
          <w:bCs/>
          <w:color w:val="auto"/>
        </w:rPr>
        <w:t xml:space="preserve">Class. </w:t>
      </w:r>
      <w:r>
        <w:rPr>
          <w:color w:val="auto"/>
        </w:rP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14:paraId="10447AA5" w14:textId="77777777" w:rsidR="00C32AB7" w:rsidRDefault="00C32AB7">
      <w:pPr>
        <w:rPr>
          <w:rFonts w:hint="eastAsia"/>
          <w:b/>
          <w:bCs/>
          <w:color w:val="auto"/>
        </w:rPr>
      </w:pPr>
    </w:p>
    <w:p w14:paraId="2E21CEDB" w14:textId="77777777" w:rsidR="00C32AB7" w:rsidRDefault="00000000">
      <w:pPr>
        <w:rPr>
          <w:rFonts w:hint="eastAsia"/>
        </w:rPr>
      </w:pPr>
      <w:r>
        <w:rPr>
          <w:b/>
          <w:bCs/>
          <w:color w:val="auto"/>
        </w:rPr>
        <w:t>Individuals.</w:t>
      </w:r>
      <w:r>
        <w:rPr>
          <w:color w:val="auto"/>
        </w:rPr>
        <w:t xml:space="preserve"> An individual represents a singular instance of a thing. All individuals </w:t>
      </w:r>
      <w:proofErr w:type="gramStart"/>
      <w:r>
        <w:rPr>
          <w:color w:val="auto"/>
        </w:rPr>
        <w:t>belongs</w:t>
      </w:r>
      <w:proofErr w:type="gramEnd"/>
      <w:r>
        <w:rPr>
          <w:color w:val="auto"/>
        </w:rPr>
        <w:t xml:space="preserve"> to some classes, but are focused either as individual instances. For an ontology, the use of individual can be used to represent specific version of an ontology. For example, version 1.0.7 of Service</w:t>
      </w:r>
      <w:r>
        <w:rPr>
          <w:shd w:val="clear" w:color="auto" w:fill="FFFF00"/>
        </w:rPr>
        <w:t xml:space="preserve"> Metadata Ontology</w:t>
      </w:r>
      <w:r>
        <w:rPr>
          <w:color w:val="auto"/>
        </w:rPr>
        <w:t xml:space="preserve"> would be an individual, while the Service Metadata Ontology would be a class.</w:t>
      </w:r>
    </w:p>
    <w:p w14:paraId="620962E6" w14:textId="77777777" w:rsidR="00C32AB7" w:rsidRDefault="00C32AB7">
      <w:pPr>
        <w:rPr>
          <w:rFonts w:hint="eastAsia"/>
          <w:b/>
          <w:bCs/>
          <w:color w:val="auto"/>
        </w:rPr>
      </w:pPr>
    </w:p>
    <w:p w14:paraId="1D240C5D" w14:textId="77777777" w:rsidR="00C32AB7" w:rsidRDefault="00000000">
      <w:pPr>
        <w:rPr>
          <w:rFonts w:hint="eastAsia"/>
        </w:rPr>
      </w:pPr>
      <w:r>
        <w:rPr>
          <w:b/>
          <w:bCs/>
          <w:color w:val="auto"/>
        </w:rPr>
        <w:t>Properties.</w:t>
      </w:r>
      <w:r>
        <w:rPr>
          <w:color w:val="auto"/>
        </w:rPr>
        <w:t xml:space="preserve"> A property is a verb phrase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14:paraId="0AFB1A77" w14:textId="77777777" w:rsidR="00C32AB7" w:rsidRDefault="00C32AB7">
      <w:pPr>
        <w:rPr>
          <w:rFonts w:hint="eastAsia"/>
          <w:b/>
          <w:bCs/>
          <w:color w:val="auto"/>
        </w:rPr>
      </w:pPr>
    </w:p>
    <w:p w14:paraId="5E32F011" w14:textId="77777777" w:rsidR="00C32AB7" w:rsidRDefault="00000000">
      <w:pPr>
        <w:rPr>
          <w:rFonts w:hint="eastAsia"/>
        </w:rPr>
      </w:pPr>
      <w:r>
        <w:rPr>
          <w:b/>
          <w:bCs/>
          <w:color w:val="auto"/>
        </w:rPr>
        <w:t>Annotation.</w:t>
      </w:r>
      <w:r>
        <w:rPr>
          <w:color w:val="auto"/>
        </w:rPr>
        <w:t xml:space="preserve"> 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14:paraId="633095CA" w14:textId="77777777" w:rsidR="00C32AB7" w:rsidRDefault="00C32AB7">
      <w:pPr>
        <w:rPr>
          <w:rFonts w:hint="eastAsia"/>
          <w:b/>
          <w:bCs/>
          <w:color w:val="auto"/>
        </w:rPr>
      </w:pPr>
    </w:p>
    <w:p w14:paraId="59EF4983" w14:textId="77777777" w:rsidR="00C32AB7" w:rsidRDefault="00000000">
      <w:pPr>
        <w:rPr>
          <w:rFonts w:hint="eastAsia"/>
        </w:rPr>
      </w:pPr>
      <w:r>
        <w:rPr>
          <w:b/>
          <w:bCs/>
          <w:color w:val="auto"/>
        </w:rPr>
        <w:t xml:space="preserve">RDF Triple. </w:t>
      </w:r>
      <w:r>
        <w:rPr>
          <w:color w:val="auto"/>
        </w:rPr>
        <w:t xml:space="preserve">An RDF TRIPLE is a triple statement comprised of three parts: subject, relationship, and object. The subject of a triple is bound by the domain of the relationship and is a class or individual. The object of a triple is bound by the range of the relationship and </w:t>
      </w:r>
      <w:proofErr w:type="spellStart"/>
      <w:r>
        <w:rPr>
          <w:color w:val="auto"/>
        </w:rPr>
        <w:t>an</w:t>
      </w:r>
      <w:proofErr w:type="spellEnd"/>
      <w:r>
        <w:rPr>
          <w:color w:val="auto"/>
        </w:rPr>
        <w:t xml:space="preserve"> be an annotation, class, data, or individual.</w:t>
      </w:r>
    </w:p>
    <w:p w14:paraId="4BE40C58" w14:textId="77777777" w:rsidR="00C32AB7" w:rsidRDefault="00C32AB7">
      <w:pPr>
        <w:rPr>
          <w:rFonts w:hint="eastAsia"/>
          <w:color w:val="auto"/>
        </w:rPr>
      </w:pPr>
    </w:p>
    <w:p w14:paraId="06BA5913" w14:textId="77777777" w:rsidR="00C32AB7" w:rsidRDefault="00000000">
      <w:pPr>
        <w:rPr>
          <w:rFonts w:hint="eastAsia"/>
          <w:color w:val="auto"/>
        </w:rPr>
      </w:pPr>
      <w:r>
        <w:rPr>
          <w:color w:val="auto"/>
        </w:rPr>
        <w:t xml:space="preserve">RDF Datasets. A set of RDF Graphs that is </w:t>
      </w:r>
      <w:proofErr w:type="gramStart"/>
      <w:r>
        <w:rPr>
          <w:color w:val="auto"/>
        </w:rPr>
        <w:t>made out of</w:t>
      </w:r>
      <w:proofErr w:type="gramEnd"/>
      <w:r>
        <w:rPr>
          <w:color w:val="auto"/>
        </w:rPr>
        <w:t xml:space="preserve"> </w:t>
      </w:r>
      <w:proofErr w:type="spellStart"/>
      <w:r>
        <w:rPr>
          <w:color w:val="auto"/>
        </w:rPr>
        <w:t>of</w:t>
      </w:r>
      <w:proofErr w:type="spellEnd"/>
      <w:r>
        <w:rPr>
          <w:color w:val="auto"/>
        </w:rPr>
        <w:t xml:space="preserve"> one default graph and potentially multiple zero named graphs. The named graphs  </w:t>
      </w:r>
    </w:p>
    <w:p w14:paraId="35F7DDDB" w14:textId="77777777" w:rsidR="00C32AB7" w:rsidRDefault="00000000">
      <w:pPr>
        <w:rPr>
          <w:rFonts w:hint="eastAsia"/>
          <w:b/>
          <w:bCs/>
          <w:color w:val="auto"/>
        </w:rPr>
      </w:pPr>
      <w:r>
        <w:br w:type="page"/>
      </w:r>
    </w:p>
    <w:p w14:paraId="0106FDFE" w14:textId="77777777" w:rsidR="00C32AB7" w:rsidRDefault="00000000">
      <w:pPr>
        <w:rPr>
          <w:rFonts w:hint="eastAsia"/>
        </w:rPr>
      </w:pPr>
      <w:r>
        <w:rPr>
          <w:noProof/>
        </w:rPr>
        <w:lastRenderedPageBreak/>
        <w:drawing>
          <wp:anchor distT="0" distB="0" distL="0" distR="0" simplePos="0" relativeHeight="6" behindDoc="0" locked="0" layoutInCell="0" allowOverlap="1" wp14:anchorId="4922FE27" wp14:editId="5E7D0531">
            <wp:simplePos x="0" y="0"/>
            <wp:positionH relativeFrom="column">
              <wp:posOffset>1423035</wp:posOffset>
            </wp:positionH>
            <wp:positionV relativeFrom="paragraph">
              <wp:posOffset>173355</wp:posOffset>
            </wp:positionV>
            <wp:extent cx="3448685" cy="5429885"/>
            <wp:effectExtent l="0" t="0" r="0" b="0"/>
            <wp:wrapTopAndBottom/>
            <wp:docPr id="1"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pic:cNvPicPr>
                      <a:picLocks noChangeAspect="1" noChangeArrowheads="1"/>
                    </pic:cNvPicPr>
                  </pic:nvPicPr>
                  <pic:blipFill>
                    <a:blip r:embed="rId7"/>
                    <a:stretch>
                      <a:fillRect/>
                    </a:stretch>
                  </pic:blipFill>
                  <pic:spPr bwMode="auto">
                    <a:xfrm>
                      <a:off x="0" y="0"/>
                      <a:ext cx="3448685" cy="5429885"/>
                    </a:xfrm>
                    <a:prstGeom prst="rect">
                      <a:avLst/>
                    </a:prstGeom>
                  </pic:spPr>
                </pic:pic>
              </a:graphicData>
            </a:graphic>
          </wp:anchor>
        </w:drawing>
      </w:r>
      <w:r>
        <w:rPr>
          <w:b/>
          <w:bCs/>
        </w:rPr>
        <w:t>Figure 1</w:t>
      </w:r>
      <w:r>
        <w:t>. High Level Representation of CANSI Metadata Ontology Tool. (</w:t>
      </w:r>
      <w:proofErr w:type="gramStart"/>
      <w:r>
        <w:rPr>
          <w:b/>
          <w:bCs/>
          <w:i/>
          <w:iCs/>
        </w:rPr>
        <w:t>note</w:t>
      </w:r>
      <w:proofErr w:type="gramEnd"/>
      <w:r>
        <w:t xml:space="preserve">: better to draw a figure using </w:t>
      </w:r>
      <w:proofErr w:type="spellStart"/>
      <w:r>
        <w:t>Powerpower</w:t>
      </w:r>
      <w:proofErr w:type="spellEnd"/>
      <w:r>
        <w:t xml:space="preserve">, or CMAP) </w:t>
      </w:r>
    </w:p>
    <w:p w14:paraId="044AAE2D" w14:textId="77777777" w:rsidR="00C32AB7" w:rsidRDefault="00000000">
      <w:pPr>
        <w:rPr>
          <w:rFonts w:hint="eastAsia"/>
          <w:b/>
          <w:bCs/>
        </w:rPr>
      </w:pPr>
      <w:r>
        <w:br w:type="page"/>
      </w:r>
    </w:p>
    <w:p w14:paraId="4008B0F7" w14:textId="77777777" w:rsidR="00C32AB7" w:rsidRDefault="00000000">
      <w:pPr>
        <w:rPr>
          <w:rFonts w:hint="eastAsia"/>
          <w:color w:val="auto"/>
        </w:rPr>
      </w:pPr>
      <w:r>
        <w:rPr>
          <w:noProof/>
        </w:rPr>
        <w:lastRenderedPageBreak/>
        <w:drawing>
          <wp:anchor distT="0" distB="0" distL="0" distR="0" simplePos="0" relativeHeight="4" behindDoc="0" locked="0" layoutInCell="0" allowOverlap="1" wp14:anchorId="7D3D1FA2" wp14:editId="2CF38D34">
            <wp:simplePos x="0" y="0"/>
            <wp:positionH relativeFrom="column">
              <wp:posOffset>1423035</wp:posOffset>
            </wp:positionH>
            <wp:positionV relativeFrom="paragraph">
              <wp:posOffset>173355</wp:posOffset>
            </wp:positionV>
            <wp:extent cx="3448685" cy="542988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3448685" cy="5429885"/>
                    </a:xfrm>
                    <a:prstGeom prst="rect">
                      <a:avLst/>
                    </a:prstGeom>
                  </pic:spPr>
                </pic:pic>
              </a:graphicData>
            </a:graphic>
          </wp:anchor>
        </w:drawing>
      </w:r>
      <w:r>
        <w:rPr>
          <w:color w:val="auto"/>
        </w:rPr>
        <w:t>Figure A.</w:t>
      </w:r>
      <w:r>
        <w:rPr>
          <w:color w:val="auto"/>
        </w:rPr>
        <w:tab/>
        <w:t>High Level Representation of CANSI Metadata Ontology Tool. (</w:t>
      </w:r>
      <w:proofErr w:type="gramStart"/>
      <w:r>
        <w:rPr>
          <w:color w:val="auto"/>
        </w:rPr>
        <w:t>note</w:t>
      </w:r>
      <w:proofErr w:type="gramEnd"/>
      <w:r>
        <w:rPr>
          <w:color w:val="auto"/>
        </w:rPr>
        <w:t xml:space="preserve">: better to draw a figure using </w:t>
      </w:r>
      <w:proofErr w:type="spellStart"/>
      <w:r>
        <w:rPr>
          <w:color w:val="auto"/>
        </w:rPr>
        <w:t>Powerpower</w:t>
      </w:r>
      <w:proofErr w:type="spellEnd"/>
      <w:r>
        <w:rPr>
          <w:color w:val="auto"/>
        </w:rPr>
        <w:t xml:space="preserve">, or CMAP) </w:t>
      </w:r>
    </w:p>
    <w:p w14:paraId="2879D70C" w14:textId="77777777" w:rsidR="00C32AB7" w:rsidRDefault="00C32AB7">
      <w:pPr>
        <w:rPr>
          <w:rFonts w:hint="eastAsia"/>
          <w:b/>
          <w:bCs/>
          <w:color w:val="auto"/>
        </w:rPr>
      </w:pPr>
    </w:p>
    <w:p w14:paraId="653B9D61" w14:textId="77777777" w:rsidR="00C32AB7" w:rsidRDefault="00C32AB7">
      <w:pPr>
        <w:rPr>
          <w:rFonts w:hint="eastAsia"/>
          <w:b/>
          <w:bCs/>
          <w:color w:val="auto"/>
        </w:rPr>
      </w:pPr>
    </w:p>
    <w:p w14:paraId="3B119104" w14:textId="77777777" w:rsidR="00C32AB7" w:rsidRDefault="00000000">
      <w:pPr>
        <w:rPr>
          <w:rFonts w:hint="eastAsia"/>
          <w:color w:val="auto"/>
        </w:rPr>
      </w:pPr>
      <w:r>
        <w:rPr>
          <w:b/>
          <w:bCs/>
          <w:color w:val="auto"/>
          <w:sz w:val="28"/>
          <w:szCs w:val="28"/>
        </w:rPr>
        <w:t xml:space="preserve">Terminologies to cover by the service metadata </w:t>
      </w:r>
      <w:proofErr w:type="gramStart"/>
      <w:r>
        <w:rPr>
          <w:b/>
          <w:bCs/>
          <w:color w:val="auto"/>
          <w:sz w:val="28"/>
          <w:szCs w:val="28"/>
        </w:rPr>
        <w:t>ontology</w:t>
      </w:r>
      <w:proofErr w:type="gramEnd"/>
    </w:p>
    <w:p w14:paraId="2BF52D2E" w14:textId="77777777" w:rsidR="00C32AB7" w:rsidRDefault="00C32AB7">
      <w:pPr>
        <w:rPr>
          <w:rFonts w:hint="eastAsia"/>
          <w:color w:val="auto"/>
        </w:rPr>
      </w:pPr>
    </w:p>
    <w:p w14:paraId="77D318AC" w14:textId="77777777" w:rsidR="00C32AB7" w:rsidRDefault="00000000">
      <w:pPr>
        <w:rPr>
          <w:rFonts w:hint="eastAsia"/>
          <w:color w:val="auto"/>
        </w:rPr>
      </w:pPr>
      <w:r>
        <w:rPr>
          <w:color w:val="auto"/>
        </w:rPr>
        <w:t>The following knowledge sources and ontologies were queried for this project:</w:t>
      </w:r>
    </w:p>
    <w:p w14:paraId="78666BF4" w14:textId="77777777" w:rsidR="00C32AB7" w:rsidRDefault="00000000">
      <w:pPr>
        <w:rPr>
          <w:rFonts w:hint="eastAsia"/>
        </w:rPr>
      </w:pPr>
      <w:proofErr w:type="spellStart"/>
      <w:r>
        <w:rPr>
          <w:b/>
          <w:bCs/>
          <w:color w:val="auto"/>
        </w:rPr>
        <w:t>caDSR</w:t>
      </w:r>
      <w:proofErr w:type="spellEnd"/>
      <w:r>
        <w:rPr>
          <w:b/>
          <w:bCs/>
          <w:color w:val="auto"/>
        </w:rPr>
        <w:t>.</w:t>
      </w:r>
      <w:r>
        <w:rPr>
          <w:color w:val="auto"/>
        </w:rPr>
        <w:t xml:space="preserve"> </w:t>
      </w:r>
      <w:r>
        <w:rPr>
          <w:i/>
          <w:iCs/>
          <w:color w:val="auto"/>
        </w:rPr>
        <w:t>Cancer Data Standards Registry and Repository. (</w:t>
      </w:r>
      <w:proofErr w:type="spellStart"/>
      <w:r>
        <w:rPr>
          <w:rStyle w:val="Emphasis"/>
          <w:color w:val="auto"/>
        </w:rPr>
        <w:t>caDSR</w:t>
      </w:r>
      <w:proofErr w:type="spellEnd"/>
      <w:r>
        <w:rPr>
          <w:rStyle w:val="Emphasis"/>
          <w:color w:val="auto"/>
        </w:rPr>
        <w:t>)</w:t>
      </w:r>
      <w:r>
        <w:rPr>
          <w:i/>
          <w:iCs/>
          <w:color w:val="auto"/>
        </w:rPr>
        <w:t xml:space="preserve">  is a metadata repository based on the ISO/IEC 11179 Metadata Registry standard</w:t>
      </w:r>
      <w:r>
        <w:rPr>
          <w:color w:val="auto"/>
        </w:rPr>
        <w:t>.</w:t>
      </w:r>
    </w:p>
    <w:p w14:paraId="0C485805" w14:textId="77777777" w:rsidR="00C32AB7" w:rsidRDefault="00C32AB7">
      <w:pPr>
        <w:rPr>
          <w:rFonts w:hint="eastAsia"/>
          <w:color w:val="auto"/>
        </w:rPr>
      </w:pPr>
    </w:p>
    <w:p w14:paraId="4E656C57" w14:textId="77777777" w:rsidR="00C32AB7" w:rsidRDefault="00000000">
      <w:pPr>
        <w:rPr>
          <w:rFonts w:hint="eastAsia"/>
        </w:rPr>
      </w:pPr>
      <w:r>
        <w:rPr>
          <w:color w:val="auto"/>
        </w:rPr>
        <w:t xml:space="preserve">CANSI. </w:t>
      </w:r>
      <w:r>
        <w:rPr>
          <w:i/>
          <w:iCs/>
          <w:color w:val="auto"/>
        </w:rPr>
        <w:t>A metadata ontology that represents metadata for various NIH projects.</w:t>
      </w:r>
    </w:p>
    <w:p w14:paraId="23FA2C1C" w14:textId="77777777" w:rsidR="00C32AB7" w:rsidRDefault="00C32AB7">
      <w:pPr>
        <w:rPr>
          <w:rFonts w:hint="eastAsia"/>
          <w:color w:val="auto"/>
        </w:rPr>
      </w:pPr>
    </w:p>
    <w:p w14:paraId="4F7AF43B" w14:textId="77777777" w:rsidR="00C32AB7" w:rsidRDefault="00C32AB7">
      <w:pPr>
        <w:rPr>
          <w:rFonts w:hint="eastAsia"/>
          <w:color w:val="auto"/>
        </w:rPr>
      </w:pPr>
    </w:p>
    <w:p w14:paraId="3AF84EE8" w14:textId="77777777" w:rsidR="00C32AB7" w:rsidRDefault="00000000">
      <w:pPr>
        <w:rPr>
          <w:rFonts w:hint="eastAsia"/>
          <w:color w:val="auto"/>
        </w:rPr>
      </w:pPr>
      <w:r>
        <w:rPr>
          <w:color w:val="auto"/>
        </w:rPr>
        <w:t xml:space="preserve">Terminologies and ontologies as NCI resources of our study </w:t>
      </w:r>
    </w:p>
    <w:p w14:paraId="62F7DB18" w14:textId="77777777" w:rsidR="00C32AB7" w:rsidRDefault="00C32AB7">
      <w:pPr>
        <w:rPr>
          <w:rFonts w:hint="eastAsia"/>
          <w:color w:val="auto"/>
        </w:rPr>
      </w:pPr>
    </w:p>
    <w:p w14:paraId="599D0621" w14:textId="77777777" w:rsidR="00C32AB7" w:rsidRDefault="00000000">
      <w:pPr>
        <w:numPr>
          <w:ilvl w:val="0"/>
          <w:numId w:val="3"/>
        </w:numPr>
        <w:rPr>
          <w:rFonts w:hint="eastAsia"/>
        </w:rPr>
      </w:pPr>
      <w:r>
        <w:rPr>
          <w:b/>
          <w:bCs/>
          <w:color w:val="auto"/>
        </w:rPr>
        <w:t xml:space="preserve">NCI </w:t>
      </w:r>
      <w:proofErr w:type="spellStart"/>
      <w:r>
        <w:rPr>
          <w:b/>
          <w:bCs/>
          <w:color w:val="auto"/>
        </w:rPr>
        <w:t>Metathesaurus</w:t>
      </w:r>
      <w:proofErr w:type="spellEnd"/>
      <w:r>
        <w:rPr>
          <w:color w:val="auto"/>
        </w:rPr>
        <w:t xml:space="preserve">. </w:t>
      </w:r>
      <w:r>
        <w:rPr>
          <w:i/>
          <w:iCs/>
          <w:color w:val="auto"/>
        </w:rPr>
        <w:t xml:space="preserve">NCI </w:t>
      </w:r>
      <w:proofErr w:type="spellStart"/>
      <w:r>
        <w:rPr>
          <w:i/>
          <w:iCs/>
          <w:color w:val="auto"/>
        </w:rPr>
        <w:t>Metathesaurus</w:t>
      </w:r>
      <w:proofErr w:type="spellEnd"/>
      <w:r>
        <w:rPr>
          <w:i/>
          <w:iCs/>
          <w:color w:val="auto"/>
        </w:rPr>
        <w:t xml:space="preserve"> (</w:t>
      </w:r>
      <w:proofErr w:type="spellStart"/>
      <w:r>
        <w:rPr>
          <w:i/>
          <w:iCs/>
          <w:color w:val="auto"/>
        </w:rPr>
        <w:t>NCIm</w:t>
      </w:r>
      <w:proofErr w:type="spellEnd"/>
      <w:r>
        <w:rPr>
          <w:i/>
          <w:iCs/>
          <w:color w:val="auto"/>
        </w:rPr>
        <w:t xml:space="preserve">) is a wide-ranging biomedical terminology database that covers most terminologies used by NCI for clinical care, translational and basic </w:t>
      </w:r>
      <w:r>
        <w:rPr>
          <w:i/>
          <w:iCs/>
          <w:color w:val="auto"/>
        </w:rPr>
        <w:lastRenderedPageBreak/>
        <w:t xml:space="preserve">research, and public information and administrative activities.  </w:t>
      </w:r>
      <w:r>
        <w:rPr>
          <w:color w:val="auto"/>
        </w:rPr>
        <w:t>This is the resource that is most complete and imports several knowledge sources together.</w:t>
      </w:r>
    </w:p>
    <w:p w14:paraId="7800F4BB" w14:textId="77777777" w:rsidR="00C32AB7" w:rsidRDefault="00000000">
      <w:pPr>
        <w:numPr>
          <w:ilvl w:val="0"/>
          <w:numId w:val="3"/>
        </w:numPr>
        <w:rPr>
          <w:rFonts w:hint="eastAsia"/>
        </w:rPr>
      </w:pPr>
      <w:r>
        <w:rPr>
          <w:b/>
          <w:bCs/>
          <w:color w:val="auto"/>
        </w:rPr>
        <w:t>MGED ontology</w:t>
      </w:r>
      <w:r>
        <w:rPr>
          <w:color w:val="auto"/>
        </w:rPr>
        <w:t xml:space="preserve">. </w:t>
      </w:r>
      <w:r>
        <w:rPr>
          <w:i/>
          <w:iCs/>
          <w:color w:val="auto"/>
        </w:rPr>
        <w:t>MGED Ontology is an older ontology that is used for representation of Microarray Gene Expression Data (MGED).</w:t>
      </w:r>
    </w:p>
    <w:p w14:paraId="57B9947B" w14:textId="77777777" w:rsidR="00C32AB7" w:rsidRDefault="00000000">
      <w:pPr>
        <w:numPr>
          <w:ilvl w:val="0"/>
          <w:numId w:val="3"/>
        </w:numPr>
        <w:rPr>
          <w:rFonts w:hint="eastAsia"/>
        </w:rPr>
      </w:pPr>
      <w:r>
        <w:rPr>
          <w:b/>
          <w:bCs/>
          <w:color w:val="auto"/>
        </w:rPr>
        <w:t>NDF-RT</w:t>
      </w:r>
      <w:r>
        <w:rPr>
          <w:color w:val="auto"/>
        </w:rPr>
        <w:t xml:space="preserve">. </w:t>
      </w:r>
      <w:r>
        <w:rPr>
          <w:i/>
          <w:iCs/>
          <w:color w:val="auto"/>
        </w:rPr>
        <w:t xml:space="preserve">National Drug File – Reference Terminology is a knowledge schema used by FDA and the </w:t>
      </w:r>
      <w:proofErr w:type="spellStart"/>
      <w:r>
        <w:rPr>
          <w:i/>
          <w:iCs/>
          <w:color w:val="auto"/>
        </w:rPr>
        <w:t>FedMed</w:t>
      </w:r>
      <w:proofErr w:type="spellEnd"/>
      <w:r>
        <w:rPr>
          <w:i/>
          <w:iCs/>
          <w:color w:val="auto"/>
        </w:rPr>
        <w:t xml:space="preserve"> collaboration to code these essential pharmacologic properties of medications.</w:t>
      </w:r>
    </w:p>
    <w:p w14:paraId="058217EA" w14:textId="77777777" w:rsidR="00C32AB7" w:rsidRDefault="00000000">
      <w:pPr>
        <w:numPr>
          <w:ilvl w:val="0"/>
          <w:numId w:val="3"/>
        </w:numPr>
        <w:rPr>
          <w:rFonts w:hint="eastAsia"/>
        </w:rPr>
      </w:pPr>
      <w:r>
        <w:rPr>
          <w:b/>
          <w:bCs/>
          <w:color w:val="auto"/>
        </w:rPr>
        <w:t>CTCAE</w:t>
      </w:r>
      <w:r>
        <w:rPr>
          <w:color w:val="auto"/>
        </w:rPr>
        <w:t xml:space="preserve">. </w:t>
      </w:r>
      <w:r>
        <w:rPr>
          <w:i/>
          <w:iCs/>
          <w:color w:val="auto"/>
        </w:rPr>
        <w:t>Common Terminology Criteria for Adverse Events (CTCAE) Dictionary is a schema used to location appropriate adverse event terms.</w:t>
      </w:r>
      <w:r>
        <w:rPr>
          <w:color w:val="auto"/>
        </w:rPr>
        <w:t xml:space="preserve"> CTCAE creates a simple ontology but omits describing formal adverse events that cause death.</w:t>
      </w:r>
    </w:p>
    <w:p w14:paraId="6ADC2EB1" w14:textId="77777777" w:rsidR="00C32AB7" w:rsidRDefault="00000000">
      <w:pPr>
        <w:numPr>
          <w:ilvl w:val="0"/>
          <w:numId w:val="3"/>
        </w:numPr>
        <w:rPr>
          <w:rFonts w:hint="eastAsia"/>
        </w:rPr>
      </w:pPr>
      <w:r>
        <w:rPr>
          <w:b/>
          <w:bCs/>
          <w:color w:val="auto"/>
        </w:rPr>
        <w:t>LOINC</w:t>
      </w:r>
      <w:r>
        <w:rPr>
          <w:color w:val="auto"/>
        </w:rPr>
        <w:t xml:space="preserve">. </w:t>
      </w:r>
      <w:r>
        <w:rPr>
          <w:i/>
          <w:iCs/>
          <w:color w:val="auto"/>
        </w:rPr>
        <w:t>LOINC provides a set of universal names and ID codes for identifying laboratory and clinical test results.</w:t>
      </w:r>
      <w:r>
        <w:rPr>
          <w:color w:val="auto"/>
        </w:rPr>
        <w:t xml:space="preserve"> The entire term contained in the LOINC represents specific information related to test components.</w:t>
      </w:r>
    </w:p>
    <w:p w14:paraId="1BF82F78" w14:textId="77777777" w:rsidR="00C32AB7" w:rsidRDefault="00000000">
      <w:pPr>
        <w:numPr>
          <w:ilvl w:val="0"/>
          <w:numId w:val="3"/>
        </w:numPr>
        <w:rPr>
          <w:rFonts w:hint="eastAsia"/>
        </w:rPr>
      </w:pPr>
      <w:r>
        <w:rPr>
          <w:b/>
          <w:bCs/>
          <w:color w:val="auto"/>
        </w:rPr>
        <w:t>SNOMED</w:t>
      </w:r>
      <w:r>
        <w:rPr>
          <w:color w:val="auto"/>
        </w:rPr>
        <w:t xml:space="preserve">. SNOMED CT or SNOMED Clinical Terms is a systematically organized computer-processable collection of medical terms providing codes, terms, </w:t>
      </w:r>
      <w:proofErr w:type="gramStart"/>
      <w:r>
        <w:rPr>
          <w:color w:val="auto"/>
        </w:rPr>
        <w:t>synonyms</w:t>
      </w:r>
      <w:proofErr w:type="gramEnd"/>
      <w:r>
        <w:rPr>
          <w:color w:val="auto"/>
        </w:rPr>
        <w:t xml:space="preserve"> and definitions used in clinical documentation and reporting. SNOMED functions an ontology.</w:t>
      </w:r>
    </w:p>
    <w:p w14:paraId="1B41C91E" w14:textId="77777777" w:rsidR="00C32AB7" w:rsidRDefault="00000000">
      <w:pPr>
        <w:numPr>
          <w:ilvl w:val="0"/>
          <w:numId w:val="3"/>
        </w:numPr>
        <w:rPr>
          <w:rFonts w:hint="eastAsia"/>
        </w:rPr>
      </w:pPr>
      <w:proofErr w:type="spellStart"/>
      <w:r>
        <w:rPr>
          <w:b/>
          <w:bCs/>
          <w:color w:val="auto"/>
        </w:rPr>
        <w:t>RadLex</w:t>
      </w:r>
      <w:proofErr w:type="spellEnd"/>
      <w:r>
        <w:rPr>
          <w:color w:val="auto"/>
        </w:rPr>
        <w:t xml:space="preserve">. </w:t>
      </w:r>
      <w:proofErr w:type="spellStart"/>
      <w:r>
        <w:rPr>
          <w:i/>
          <w:iCs/>
          <w:color w:val="auto"/>
        </w:rPr>
        <w:t>RadLex</w:t>
      </w:r>
      <w:proofErr w:type="spellEnd"/>
      <w:r>
        <w:rPr>
          <w:i/>
          <w:iCs/>
          <w:color w:val="auto"/>
        </w:rPr>
        <w:t xml:space="preserve"> radiology lexicon represents a schema of radiology terms. It is utilized by LOINC.</w:t>
      </w:r>
    </w:p>
    <w:p w14:paraId="45CD320E" w14:textId="77777777" w:rsidR="00C32AB7" w:rsidRDefault="00000000">
      <w:pPr>
        <w:numPr>
          <w:ilvl w:val="0"/>
          <w:numId w:val="3"/>
        </w:numPr>
        <w:rPr>
          <w:rFonts w:hint="eastAsia"/>
        </w:rPr>
      </w:pPr>
      <w:r>
        <w:rPr>
          <w:b/>
          <w:bCs/>
          <w:color w:val="auto"/>
        </w:rPr>
        <w:t>MedDRA</w:t>
      </w:r>
      <w:r>
        <w:rPr>
          <w:color w:val="auto"/>
        </w:rPr>
        <w:t xml:space="preserve">. </w:t>
      </w:r>
      <w:r>
        <w:rPr>
          <w:i/>
          <w:iCs/>
          <w:color w:val="auto"/>
        </w:rPr>
        <w:t>Medical Dictionary for Regulatory Activities (MedDRA) is a schema that standardized medical terminology for medicinal chemical entities.</w:t>
      </w:r>
    </w:p>
    <w:p w14:paraId="6C0618BA" w14:textId="77777777" w:rsidR="00C32AB7" w:rsidRDefault="00000000">
      <w:pPr>
        <w:numPr>
          <w:ilvl w:val="0"/>
          <w:numId w:val="3"/>
        </w:numPr>
        <w:rPr>
          <w:rFonts w:hint="eastAsia"/>
        </w:rPr>
      </w:pPr>
      <w:r>
        <w:rPr>
          <w:b/>
          <w:bCs/>
          <w:color w:val="auto"/>
        </w:rPr>
        <w:t>GO</w:t>
      </w:r>
      <w:r>
        <w:rPr>
          <w:color w:val="auto"/>
        </w:rPr>
        <w:t>.</w:t>
      </w:r>
      <w:r>
        <w:rPr>
          <w:i/>
          <w:iCs/>
          <w:color w:val="auto"/>
        </w:rPr>
        <w:t xml:space="preserve"> Gene Ontology (GO) is an ontology that represents functionality of genes, namely the role of specific genes when involved in cellular components, biological processes, or molecular functions.</w:t>
      </w:r>
    </w:p>
    <w:p w14:paraId="40EF8903" w14:textId="77777777" w:rsidR="00C32AB7" w:rsidRDefault="00000000">
      <w:pPr>
        <w:numPr>
          <w:ilvl w:val="0"/>
          <w:numId w:val="3"/>
        </w:numPr>
        <w:rPr>
          <w:rFonts w:hint="eastAsia"/>
        </w:rPr>
      </w:pPr>
      <w:r>
        <w:rPr>
          <w:b/>
          <w:bCs/>
          <w:color w:val="auto"/>
        </w:rPr>
        <w:t>BRO</w:t>
      </w:r>
      <w:r>
        <w:rPr>
          <w:color w:val="auto"/>
        </w:rPr>
        <w:t xml:space="preserve">. </w:t>
      </w:r>
      <w:r>
        <w:rPr>
          <w:i/>
          <w:iCs/>
          <w:color w:val="auto"/>
        </w:rPr>
        <w:t>Biomedical Resource Ontology (BRO) is an ontology used to enable semantic annotation and discovery of biomedical resources.</w:t>
      </w:r>
    </w:p>
    <w:p w14:paraId="4068123B" w14:textId="77777777" w:rsidR="00C32AB7" w:rsidRDefault="00C32AB7">
      <w:pPr>
        <w:rPr>
          <w:rFonts w:hint="eastAsia"/>
          <w:b/>
          <w:bCs/>
          <w:color w:val="auto"/>
        </w:rPr>
      </w:pPr>
    </w:p>
    <w:p w14:paraId="7390289D" w14:textId="77777777" w:rsidR="00C32AB7" w:rsidRDefault="00C32AB7">
      <w:pPr>
        <w:rPr>
          <w:rFonts w:hint="eastAsia"/>
          <w:b/>
          <w:bCs/>
          <w:color w:val="auto"/>
        </w:rPr>
      </w:pPr>
    </w:p>
    <w:p w14:paraId="7C72FE4D" w14:textId="77777777" w:rsidR="00C32AB7" w:rsidRDefault="00000000">
      <w:pPr>
        <w:rPr>
          <w:rFonts w:hint="eastAsia"/>
          <w:color w:val="auto"/>
        </w:rPr>
      </w:pPr>
      <w:r>
        <w:rPr>
          <w:b/>
          <w:bCs/>
          <w:color w:val="auto"/>
          <w:sz w:val="32"/>
          <w:szCs w:val="32"/>
        </w:rPr>
        <w:t>Metadata Ontology design</w:t>
      </w:r>
    </w:p>
    <w:p w14:paraId="6292C622" w14:textId="77777777" w:rsidR="00C32AB7" w:rsidRDefault="00C32AB7">
      <w:pPr>
        <w:rPr>
          <w:rFonts w:hint="eastAsia"/>
          <w:b/>
          <w:bCs/>
          <w:color w:val="auto"/>
        </w:rPr>
      </w:pPr>
    </w:p>
    <w:p w14:paraId="33C7F16D" w14:textId="77777777" w:rsidR="00C32AB7" w:rsidRDefault="00000000">
      <w:pPr>
        <w:rPr>
          <w:rFonts w:hint="eastAsia"/>
          <w:color w:val="auto"/>
        </w:rPr>
      </w:pPr>
      <w:proofErr w:type="gramStart"/>
      <w:r>
        <w:rPr>
          <w:b/>
          <w:bCs/>
          <w:color w:val="auto"/>
          <w:sz w:val="32"/>
          <w:szCs w:val="32"/>
        </w:rPr>
        <w:t>Upper Level</w:t>
      </w:r>
      <w:proofErr w:type="gramEnd"/>
      <w:r>
        <w:rPr>
          <w:b/>
          <w:bCs/>
          <w:color w:val="auto"/>
          <w:sz w:val="32"/>
          <w:szCs w:val="32"/>
        </w:rPr>
        <w:t xml:space="preserve"> Classes.</w:t>
      </w:r>
    </w:p>
    <w:p w14:paraId="1885ABBB" w14:textId="77777777" w:rsidR="00C32AB7" w:rsidRDefault="00C32AB7">
      <w:pPr>
        <w:rPr>
          <w:rFonts w:hint="eastAsia"/>
          <w:b/>
          <w:bCs/>
          <w:color w:val="auto"/>
        </w:rPr>
      </w:pPr>
    </w:p>
    <w:p w14:paraId="5B19E333" w14:textId="77777777" w:rsidR="00C32AB7" w:rsidRDefault="00000000">
      <w:pPr>
        <w:rPr>
          <w:rFonts w:hint="eastAsia"/>
        </w:rPr>
      </w:pPr>
      <w:r>
        <w:rPr>
          <w:b/>
          <w:bCs/>
          <w:color w:val="auto"/>
        </w:rPr>
        <w:t xml:space="preserve">Information Content Entity. </w:t>
      </w:r>
      <w:r>
        <w:rPr>
          <w:i/>
          <w:iCs/>
          <w:color w:val="auto"/>
        </w:rPr>
        <w:t xml:space="preserve">A generically dependent continuant that is about </w:t>
      </w:r>
      <w:proofErr w:type="spellStart"/>
      <w:r>
        <w:rPr>
          <w:i/>
          <w:iCs/>
          <w:color w:val="auto"/>
        </w:rPr>
        <w:t>some thing</w:t>
      </w:r>
      <w:proofErr w:type="spellEnd"/>
      <w:r>
        <w:rPr>
          <w:i/>
          <w:iCs/>
          <w:color w:val="auto"/>
        </w:rPr>
        <w:t xml:space="preserve">. </w:t>
      </w:r>
      <w:r>
        <w:rPr>
          <w:color w:val="auto"/>
        </w:rPr>
        <w:t>An information content entity refers to the data or information stored within documents, figures, or databases. This is a term used as part of OBO.</w:t>
      </w:r>
    </w:p>
    <w:p w14:paraId="0B2DF332" w14:textId="77777777" w:rsidR="00C32AB7" w:rsidRDefault="00C32AB7">
      <w:pPr>
        <w:rPr>
          <w:rFonts w:hint="eastAsia"/>
          <w:b/>
          <w:bCs/>
          <w:color w:val="auto"/>
        </w:rPr>
      </w:pPr>
    </w:p>
    <w:p w14:paraId="7CD78C91" w14:textId="77777777" w:rsidR="00C32AB7" w:rsidRDefault="00000000">
      <w:pPr>
        <w:rPr>
          <w:rFonts w:hint="eastAsia"/>
        </w:rPr>
      </w:pPr>
      <w:proofErr w:type="spellStart"/>
      <w:r>
        <w:rPr>
          <w:b/>
          <w:bCs/>
          <w:color w:val="auto"/>
        </w:rPr>
        <w:t>ObsoleteClass</w:t>
      </w:r>
      <w:proofErr w:type="spellEnd"/>
      <w:r>
        <w:rPr>
          <w:b/>
          <w:bCs/>
          <w:color w:val="auto"/>
        </w:rPr>
        <w:t>.</w:t>
      </w:r>
      <w:r>
        <w:rPr>
          <w:color w:val="auto"/>
        </w:rPr>
        <w:t xml:space="preserve"> A category for terms no longer supported and replace with a different term in the system. Legacy IRIs are included for reference of earlier mistakes.</w:t>
      </w:r>
    </w:p>
    <w:p w14:paraId="74389AD9" w14:textId="77777777" w:rsidR="00C32AB7" w:rsidRDefault="00C32AB7">
      <w:pPr>
        <w:rPr>
          <w:rFonts w:hint="eastAsia"/>
          <w:b/>
          <w:bCs/>
          <w:color w:val="auto"/>
        </w:rPr>
      </w:pPr>
    </w:p>
    <w:p w14:paraId="3A99608E" w14:textId="77777777" w:rsidR="00C32AB7" w:rsidRDefault="00000000">
      <w:pPr>
        <w:rPr>
          <w:rFonts w:hint="eastAsia"/>
        </w:rPr>
      </w:pPr>
      <w:r>
        <w:rPr>
          <w:b/>
          <w:bCs/>
          <w:color w:val="auto"/>
        </w:rPr>
        <w:t>Party.</w:t>
      </w:r>
      <w:r>
        <w:rPr>
          <w:color w:val="auto"/>
        </w:rPr>
        <w:tab/>
      </w:r>
      <w:r>
        <w:rPr>
          <w:i/>
          <w:iCs/>
          <w:color w:val="auto"/>
        </w:rPr>
        <w:t xml:space="preserve">A party is a person or an </w:t>
      </w:r>
      <w:proofErr w:type="spellStart"/>
      <w:r>
        <w:rPr>
          <w:i/>
          <w:iCs/>
          <w:color w:val="auto"/>
        </w:rPr>
        <w:t>organisation</w:t>
      </w:r>
      <w:proofErr w:type="spellEnd"/>
      <w:r>
        <w:rPr>
          <w:i/>
          <w:iCs/>
          <w:color w:val="auto"/>
        </w:rPr>
        <w:t>.</w:t>
      </w:r>
      <w:r>
        <w:rPr>
          <w:color w:val="auto"/>
        </w:rPr>
        <w:t xml:space="preserve"> This class is used primarily to identify the </w:t>
      </w:r>
      <w:proofErr w:type="spellStart"/>
      <w:r>
        <w:rPr>
          <w:color w:val="auto"/>
        </w:rPr>
        <w:t>releveant</w:t>
      </w:r>
      <w:proofErr w:type="spellEnd"/>
      <w:r>
        <w:rPr>
          <w:color w:val="auto"/>
        </w:rPr>
        <w:t xml:space="preserve"> authority for an information resource. Party is intended to be linked to data that represent contact information, such as mail address, emails, phone numbers, etc.</w:t>
      </w:r>
    </w:p>
    <w:p w14:paraId="291A0CD1" w14:textId="77777777" w:rsidR="00C32AB7" w:rsidRDefault="00C32AB7">
      <w:pPr>
        <w:rPr>
          <w:rFonts w:hint="eastAsia"/>
          <w:b/>
          <w:bCs/>
          <w:color w:val="auto"/>
        </w:rPr>
      </w:pPr>
    </w:p>
    <w:p w14:paraId="676A709C" w14:textId="77777777" w:rsidR="00C32AB7" w:rsidRDefault="00C32AB7">
      <w:pPr>
        <w:rPr>
          <w:rFonts w:hint="eastAsia"/>
          <w:b/>
          <w:bCs/>
          <w:color w:val="auto"/>
        </w:rPr>
      </w:pPr>
    </w:p>
    <w:p w14:paraId="796F03D5" w14:textId="77777777" w:rsidR="00C32AB7" w:rsidRDefault="00000000">
      <w:pPr>
        <w:rPr>
          <w:rFonts w:hint="eastAsia"/>
          <w:color w:val="auto"/>
        </w:rPr>
      </w:pPr>
      <w:r>
        <w:rPr>
          <w:b/>
          <w:bCs/>
          <w:color w:val="auto"/>
          <w:sz w:val="28"/>
          <w:szCs w:val="28"/>
        </w:rPr>
        <w:t>SI-Ontology.</w:t>
      </w:r>
    </w:p>
    <w:p w14:paraId="32F3098D" w14:textId="77777777" w:rsidR="00C32AB7" w:rsidRDefault="00000000">
      <w:pPr>
        <w:rPr>
          <w:rFonts w:hint="eastAsia"/>
        </w:rPr>
      </w:pPr>
      <w:r>
        <w:rPr>
          <w:i/>
          <w:iCs/>
          <w:color w:val="auto"/>
        </w:rPr>
        <w:t>Metadata that describes the components of an ontology.</w:t>
      </w:r>
    </w:p>
    <w:p w14:paraId="30C233C6" w14:textId="77777777" w:rsidR="00C32AB7" w:rsidRDefault="00C32AB7">
      <w:pPr>
        <w:rPr>
          <w:rFonts w:hint="eastAsia"/>
          <w:b/>
          <w:bCs/>
          <w:color w:val="auto"/>
        </w:rPr>
      </w:pPr>
    </w:p>
    <w:p w14:paraId="25490CB2" w14:textId="77777777" w:rsidR="00C32AB7" w:rsidRDefault="00000000">
      <w:pPr>
        <w:rPr>
          <w:rFonts w:hint="eastAsia"/>
        </w:rPr>
      </w:pPr>
      <w:r>
        <w:rPr>
          <w:b/>
          <w:bCs/>
          <w:color w:val="auto"/>
        </w:rPr>
        <w:t>Ontology.</w:t>
      </w:r>
      <w:r>
        <w:rPr>
          <w:color w:val="auto"/>
        </w:rPr>
        <w:t xml:space="preserve"> </w:t>
      </w:r>
      <w:r>
        <w:rPr>
          <w:i/>
          <w:iCs/>
          <w:color w:val="auto"/>
        </w:rPr>
        <w:t xml:space="preserve">An information content entity that is a knowledge graph which contains a central hierarchy and connected via RDF triplets.  </w:t>
      </w:r>
    </w:p>
    <w:p w14:paraId="7E78D35D" w14:textId="77777777" w:rsidR="00C32AB7" w:rsidRDefault="00C32AB7">
      <w:pPr>
        <w:rPr>
          <w:rFonts w:hint="eastAsia"/>
          <w:b/>
          <w:bCs/>
          <w:color w:val="auto"/>
        </w:rPr>
      </w:pPr>
    </w:p>
    <w:p w14:paraId="7C519AA8" w14:textId="77777777" w:rsidR="00C32AB7" w:rsidRDefault="00000000">
      <w:pPr>
        <w:rPr>
          <w:rFonts w:hint="eastAsia"/>
        </w:rPr>
      </w:pPr>
      <w:r>
        <w:rPr>
          <w:b/>
          <w:bCs/>
          <w:color w:val="auto"/>
        </w:rPr>
        <w:t xml:space="preserve">Formality Level. </w:t>
      </w:r>
      <w:r>
        <w:rPr>
          <w:i/>
          <w:iCs/>
          <w:color w:val="auto"/>
        </w:rPr>
        <w:t>The level of formality of an ontology</w:t>
      </w:r>
    </w:p>
    <w:p w14:paraId="61A7133E" w14:textId="77777777" w:rsidR="00C32AB7" w:rsidRDefault="00C32AB7">
      <w:pPr>
        <w:rPr>
          <w:rFonts w:hint="eastAsia"/>
          <w:b/>
          <w:bCs/>
          <w:color w:val="auto"/>
        </w:rPr>
      </w:pPr>
    </w:p>
    <w:p w14:paraId="619A273C" w14:textId="77777777" w:rsidR="00C32AB7" w:rsidRDefault="00000000">
      <w:pPr>
        <w:rPr>
          <w:rFonts w:hint="eastAsia"/>
        </w:rPr>
      </w:pPr>
      <w:proofErr w:type="spellStart"/>
      <w:r>
        <w:rPr>
          <w:b/>
          <w:bCs/>
          <w:color w:val="auto"/>
        </w:rPr>
        <w:t>OntologySyntax</w:t>
      </w:r>
      <w:proofErr w:type="spellEnd"/>
      <w:r>
        <w:rPr>
          <w:b/>
          <w:bCs/>
          <w:color w:val="auto"/>
        </w:rPr>
        <w:t>.</w:t>
      </w:r>
      <w:r>
        <w:rPr>
          <w:color w:val="auto"/>
        </w:rPr>
        <w:t xml:space="preserve"> </w:t>
      </w:r>
      <w:r>
        <w:rPr>
          <w:i/>
          <w:iCs/>
          <w:color w:val="auto"/>
        </w:rPr>
        <w:t>The format an ontology utilizes in its construction.</w:t>
      </w:r>
      <w:r>
        <w:rPr>
          <w:color w:val="auto"/>
        </w:rPr>
        <w:t xml:space="preserve"> The structure of RDF and OWL</w:t>
      </w:r>
    </w:p>
    <w:p w14:paraId="71E01058" w14:textId="77777777" w:rsidR="00C32AB7" w:rsidRDefault="00000000">
      <w:pPr>
        <w:rPr>
          <w:rFonts w:hint="eastAsia"/>
          <w:color w:val="auto"/>
        </w:rPr>
      </w:pPr>
      <w:r>
        <w:rPr>
          <w:color w:val="auto"/>
        </w:rPr>
        <w:t>are examples of Ontology Syntax.</w:t>
      </w:r>
    </w:p>
    <w:p w14:paraId="3BE00138" w14:textId="77777777" w:rsidR="00C32AB7" w:rsidRDefault="00C32AB7">
      <w:pPr>
        <w:rPr>
          <w:rFonts w:hint="eastAsia"/>
          <w:b/>
          <w:bCs/>
          <w:color w:val="auto"/>
        </w:rPr>
      </w:pPr>
    </w:p>
    <w:p w14:paraId="1B9BA7EC" w14:textId="77777777" w:rsidR="00C32AB7" w:rsidRDefault="00000000">
      <w:pPr>
        <w:rPr>
          <w:rFonts w:hint="eastAsia"/>
        </w:rPr>
      </w:pPr>
      <w:proofErr w:type="spellStart"/>
      <w:r>
        <w:rPr>
          <w:b/>
          <w:bCs/>
          <w:color w:val="auto"/>
        </w:rPr>
        <w:t>Ontology_Component</w:t>
      </w:r>
      <w:proofErr w:type="spellEnd"/>
      <w:r>
        <w:rPr>
          <w:b/>
          <w:bCs/>
          <w:color w:val="auto"/>
        </w:rPr>
        <w:t>.</w:t>
      </w:r>
      <w:r>
        <w:rPr>
          <w:color w:val="auto"/>
        </w:rPr>
        <w:t xml:space="preserve"> </w:t>
      </w:r>
      <w:r>
        <w:rPr>
          <w:i/>
          <w:iCs/>
          <w:color w:val="auto"/>
        </w:rPr>
        <w:t xml:space="preserve">The components of an ontology. </w:t>
      </w:r>
      <w:r>
        <w:rPr>
          <w:color w:val="auto"/>
        </w:rPr>
        <w:t>The three major components of an ontology are class, individual, and property.</w:t>
      </w:r>
    </w:p>
    <w:p w14:paraId="3D85D5C3" w14:textId="77777777" w:rsidR="00C32AB7" w:rsidRDefault="00C32AB7">
      <w:pPr>
        <w:rPr>
          <w:rFonts w:hint="eastAsia"/>
          <w:b/>
          <w:bCs/>
          <w:color w:val="auto"/>
        </w:rPr>
      </w:pPr>
    </w:p>
    <w:p w14:paraId="52666930" w14:textId="77777777" w:rsidR="00C32AB7" w:rsidRDefault="00000000">
      <w:pPr>
        <w:rPr>
          <w:rFonts w:hint="eastAsia"/>
        </w:rPr>
      </w:pPr>
      <w:proofErr w:type="spellStart"/>
      <w:r>
        <w:rPr>
          <w:b/>
          <w:bCs/>
          <w:color w:val="auto"/>
        </w:rPr>
        <w:t>OntologyTask</w:t>
      </w:r>
      <w:proofErr w:type="spellEnd"/>
      <w:r>
        <w:rPr>
          <w:b/>
          <w:bCs/>
          <w:color w:val="auto"/>
        </w:rPr>
        <w:t>.</w:t>
      </w:r>
      <w:r>
        <w:rPr>
          <w:color w:val="auto"/>
        </w:rPr>
        <w:t xml:space="preserve"> </w:t>
      </w:r>
      <w:r>
        <w:rPr>
          <w:i/>
          <w:iCs/>
          <w:color w:val="auto"/>
        </w:rPr>
        <w:t>A task that an ontology is intended to utilize.</w:t>
      </w:r>
    </w:p>
    <w:p w14:paraId="3DDE3DFD" w14:textId="77777777" w:rsidR="00C32AB7" w:rsidRDefault="00C32AB7">
      <w:pPr>
        <w:rPr>
          <w:rFonts w:hint="eastAsia"/>
          <w:b/>
          <w:bCs/>
          <w:color w:val="auto"/>
        </w:rPr>
      </w:pPr>
    </w:p>
    <w:p w14:paraId="11FCEDCD" w14:textId="77777777" w:rsidR="00C32AB7" w:rsidRDefault="00000000">
      <w:pPr>
        <w:rPr>
          <w:rFonts w:hint="eastAsia"/>
        </w:rPr>
      </w:pPr>
      <w:proofErr w:type="spellStart"/>
      <w:r>
        <w:rPr>
          <w:b/>
          <w:bCs/>
          <w:color w:val="auto"/>
        </w:rPr>
        <w:t>OntologyType</w:t>
      </w:r>
      <w:proofErr w:type="spellEnd"/>
      <w:r>
        <w:rPr>
          <w:b/>
          <w:bCs/>
          <w:color w:val="auto"/>
        </w:rPr>
        <w:t>.</w:t>
      </w:r>
      <w:r>
        <w:rPr>
          <w:color w:val="auto"/>
        </w:rPr>
        <w:t xml:space="preserve"> </w:t>
      </w:r>
      <w:r>
        <w:rPr>
          <w:i/>
          <w:iCs/>
          <w:color w:val="auto"/>
        </w:rPr>
        <w:t>A descriptor of the type of an ontology.</w:t>
      </w:r>
    </w:p>
    <w:p w14:paraId="2F3B919D" w14:textId="77777777" w:rsidR="00C32AB7" w:rsidRDefault="00C32AB7">
      <w:pPr>
        <w:rPr>
          <w:rFonts w:hint="eastAsia"/>
          <w:b/>
          <w:bCs/>
          <w:color w:val="auto"/>
        </w:rPr>
      </w:pPr>
    </w:p>
    <w:p w14:paraId="1B4DFA18" w14:textId="77777777" w:rsidR="00C32AB7" w:rsidRDefault="00000000">
      <w:pPr>
        <w:rPr>
          <w:rFonts w:hint="eastAsia"/>
          <w:color w:val="auto"/>
        </w:rPr>
      </w:pPr>
      <w:commentRangeStart w:id="0"/>
      <w:r>
        <w:rPr>
          <w:b/>
          <w:bCs/>
          <w:color w:val="auto"/>
          <w:sz w:val="28"/>
          <w:szCs w:val="28"/>
        </w:rPr>
        <w:t>SI-Resource.</w:t>
      </w:r>
      <w:commentRangeEnd w:id="0"/>
      <w:r>
        <w:commentReference w:id="0"/>
      </w:r>
    </w:p>
    <w:p w14:paraId="19803E31" w14:textId="77777777" w:rsidR="00C32AB7" w:rsidRDefault="00000000">
      <w:pPr>
        <w:rPr>
          <w:rFonts w:hint="eastAsia"/>
        </w:rPr>
      </w:pPr>
      <w:r>
        <w:rPr>
          <w:i/>
          <w:iCs/>
          <w:color w:val="auto"/>
        </w:rPr>
        <w:t xml:space="preserve">An information content entity that is used as a resource for an ontology. </w:t>
      </w:r>
      <w:r>
        <w:rPr>
          <w:color w:val="auto"/>
        </w:rPr>
        <w:t xml:space="preserve">The usage refers to other ontologies, thesauruses, and schemas that are used by other databases. More specifically, all </w:t>
      </w:r>
      <w:proofErr w:type="spellStart"/>
      <w:r>
        <w:rPr>
          <w:color w:val="auto"/>
        </w:rPr>
        <w:t>si</w:t>
      </w:r>
      <w:proofErr w:type="spellEnd"/>
      <w:r>
        <w:rPr>
          <w:color w:val="auto"/>
        </w:rPr>
        <w:t>-resources were consulted during the development of this project for mappings.</w:t>
      </w:r>
    </w:p>
    <w:p w14:paraId="67DE9E9D" w14:textId="77777777" w:rsidR="00C32AB7" w:rsidRDefault="00C32AB7">
      <w:pPr>
        <w:rPr>
          <w:rFonts w:hint="eastAsia"/>
          <w:b/>
          <w:bCs/>
          <w:i/>
          <w:iCs/>
          <w:color w:val="auto"/>
        </w:rPr>
      </w:pPr>
    </w:p>
    <w:p w14:paraId="6277CB71" w14:textId="77777777" w:rsidR="00C32AB7" w:rsidRDefault="00000000">
      <w:pPr>
        <w:rPr>
          <w:rFonts w:hint="eastAsia"/>
          <w:color w:val="auto"/>
        </w:rPr>
      </w:pPr>
      <w:commentRangeStart w:id="1"/>
      <w:r>
        <w:rPr>
          <w:b/>
          <w:bCs/>
          <w:color w:val="auto"/>
        </w:rPr>
        <w:t>SI-Resource-Metadata.</w:t>
      </w:r>
      <w:commentRangeEnd w:id="1"/>
      <w:r>
        <w:commentReference w:id="1"/>
      </w:r>
    </w:p>
    <w:p w14:paraId="28C4A929" w14:textId="77777777" w:rsidR="00C32AB7" w:rsidRDefault="00000000">
      <w:pPr>
        <w:rPr>
          <w:rFonts w:hint="eastAsia"/>
        </w:rPr>
      </w:pPr>
      <w:r>
        <w:rPr>
          <w:i/>
          <w:iCs/>
          <w:color w:val="auto"/>
        </w:rPr>
        <w:t xml:space="preserve">An information content entity that </w:t>
      </w:r>
      <w:proofErr w:type="gramStart"/>
      <w:r>
        <w:rPr>
          <w:i/>
          <w:iCs/>
          <w:color w:val="auto"/>
        </w:rPr>
        <w:t>contain</w:t>
      </w:r>
      <w:proofErr w:type="gramEnd"/>
      <w:r>
        <w:rPr>
          <w:i/>
          <w:iCs/>
          <w:color w:val="auto"/>
        </w:rPr>
        <w:t xml:space="preserve"> a resource to describe resource-metadata. The usages </w:t>
      </w:r>
      <w:proofErr w:type="gramStart"/>
      <w:r>
        <w:rPr>
          <w:i/>
          <w:iCs/>
          <w:color w:val="auto"/>
        </w:rPr>
        <w:t>refers</w:t>
      </w:r>
      <w:proofErr w:type="gramEnd"/>
      <w:r>
        <w:rPr>
          <w:i/>
          <w:iCs/>
          <w:color w:val="auto"/>
        </w:rPr>
        <w:t xml:space="preserve"> to the components found for the data of studies.</w:t>
      </w:r>
      <w:r>
        <w:rPr>
          <w:color w:val="auto"/>
        </w:rPr>
        <w:t xml:space="preserve"> All resources utilize this metadata, either as part of the schema or as part of individual entities. These are common features that are common or saved with all ontologies stored.</w:t>
      </w:r>
    </w:p>
    <w:p w14:paraId="1B9A4E15" w14:textId="77777777" w:rsidR="00C32AB7" w:rsidRDefault="00C32AB7">
      <w:pPr>
        <w:rPr>
          <w:rFonts w:hint="eastAsia"/>
          <w:b/>
          <w:bCs/>
          <w:color w:val="auto"/>
        </w:rPr>
      </w:pPr>
    </w:p>
    <w:p w14:paraId="09B23A59" w14:textId="77777777" w:rsidR="00C32AB7" w:rsidRDefault="00000000">
      <w:pPr>
        <w:rPr>
          <w:rFonts w:hint="eastAsia"/>
        </w:rPr>
      </w:pPr>
      <w:r>
        <w:rPr>
          <w:b/>
          <w:bCs/>
          <w:color w:val="auto"/>
        </w:rPr>
        <w:t>Definition.</w:t>
      </w:r>
      <w:r>
        <w:rPr>
          <w:color w:val="auto"/>
        </w:rPr>
        <w:t xml:space="preserve"> </w:t>
      </w:r>
      <w:r>
        <w:rPr>
          <w:i/>
          <w:iCs/>
          <w:color w:val="auto"/>
        </w:rPr>
        <w:t>The metadata that explains the units or data points measured as part of a study.</w:t>
      </w:r>
      <w:r>
        <w:rPr>
          <w:color w:val="auto"/>
        </w:rPr>
        <w:t xml:space="preserve"> The typical use of definition is to explain types of studies, experimental types, or data from experiments.</w:t>
      </w:r>
    </w:p>
    <w:p w14:paraId="15751D16" w14:textId="77777777" w:rsidR="00C32AB7" w:rsidRDefault="00C32AB7">
      <w:pPr>
        <w:rPr>
          <w:rFonts w:hint="eastAsia"/>
          <w:b/>
          <w:bCs/>
          <w:color w:val="auto"/>
        </w:rPr>
      </w:pPr>
    </w:p>
    <w:p w14:paraId="48E983AC" w14:textId="77777777" w:rsidR="00C32AB7" w:rsidRDefault="00000000">
      <w:pPr>
        <w:rPr>
          <w:rFonts w:hint="eastAsia"/>
        </w:rPr>
      </w:pPr>
      <w:r>
        <w:rPr>
          <w:b/>
          <w:bCs/>
          <w:color w:val="auto"/>
        </w:rPr>
        <w:t>Identifier.</w:t>
      </w:r>
      <w:r>
        <w:rPr>
          <w:color w:val="auto"/>
        </w:rPr>
        <w:t xml:space="preserve"> </w:t>
      </w:r>
      <w:r>
        <w:rPr>
          <w:i/>
          <w:iCs/>
          <w:color w:val="auto"/>
        </w:rPr>
        <w:t>A set of symbols which is used to designate an individual information content entity.</w:t>
      </w:r>
      <w:r>
        <w:rPr>
          <w:color w:val="auto"/>
        </w:rPr>
        <w:t xml:space="preserve"> These specifically referred to unique terms for a specific study or data set. Examples of identifiers include specific IRI.</w:t>
      </w:r>
    </w:p>
    <w:p w14:paraId="416D3D8B" w14:textId="77777777" w:rsidR="00C32AB7" w:rsidRDefault="00C32AB7">
      <w:pPr>
        <w:rPr>
          <w:rFonts w:hint="eastAsia"/>
          <w:b/>
          <w:bCs/>
          <w:color w:val="auto"/>
        </w:rPr>
      </w:pPr>
    </w:p>
    <w:p w14:paraId="16DED218" w14:textId="77777777" w:rsidR="00C32AB7" w:rsidRDefault="00000000">
      <w:pPr>
        <w:rPr>
          <w:rFonts w:hint="eastAsia"/>
        </w:rPr>
      </w:pPr>
      <w:r>
        <w:rPr>
          <w:b/>
          <w:bCs/>
          <w:color w:val="auto"/>
        </w:rPr>
        <w:t>Term.</w:t>
      </w:r>
      <w:r>
        <w:rPr>
          <w:color w:val="auto"/>
        </w:rPr>
        <w:tab/>
      </w:r>
      <w:r>
        <w:rPr>
          <w:i/>
          <w:iCs/>
          <w:color w:val="auto"/>
        </w:rPr>
        <w:t xml:space="preserve">A common name or synonym that describes a dataset or data entry. </w:t>
      </w:r>
      <w:r>
        <w:rPr>
          <w:color w:val="auto"/>
        </w:rPr>
        <w:t>This will be used as one input to find multiple possible entries within the system. Dataset or entries can have multiple terms.</w:t>
      </w:r>
    </w:p>
    <w:p w14:paraId="7D2E98F7" w14:textId="77777777" w:rsidR="00C32AB7" w:rsidRDefault="00C32AB7">
      <w:pPr>
        <w:rPr>
          <w:rFonts w:hint="eastAsia"/>
          <w:b/>
          <w:bCs/>
          <w:color w:val="auto"/>
        </w:rPr>
      </w:pPr>
    </w:p>
    <w:p w14:paraId="7FAF290C" w14:textId="77777777" w:rsidR="00C32AB7" w:rsidRDefault="00000000">
      <w:pPr>
        <w:rPr>
          <w:rFonts w:hint="eastAsia"/>
        </w:rPr>
      </w:pPr>
      <w:r>
        <w:rPr>
          <w:b/>
          <w:bCs/>
          <w:color w:val="auto"/>
        </w:rPr>
        <w:t>Preferred Term.</w:t>
      </w:r>
      <w:r>
        <w:rPr>
          <w:color w:val="auto"/>
        </w:rPr>
        <w:t xml:space="preserve"> </w:t>
      </w:r>
      <w:r>
        <w:rPr>
          <w:i/>
          <w:iCs/>
          <w:color w:val="auto"/>
        </w:rPr>
        <w:t xml:space="preserve">A term that is the one that is used as the default term id. </w:t>
      </w:r>
      <w:r>
        <w:rPr>
          <w:color w:val="auto"/>
        </w:rPr>
        <w:t>This will be the default name used. Additional terms are linked through use of different annotations. All preferred terms are terms.</w:t>
      </w:r>
    </w:p>
    <w:p w14:paraId="7DC6B228" w14:textId="77777777" w:rsidR="00C32AB7" w:rsidRDefault="00C32AB7">
      <w:pPr>
        <w:rPr>
          <w:rFonts w:hint="eastAsia"/>
          <w:b/>
          <w:bCs/>
          <w:color w:val="auto"/>
        </w:rPr>
      </w:pPr>
    </w:p>
    <w:p w14:paraId="4AADB206" w14:textId="77777777" w:rsidR="00C32AB7" w:rsidRDefault="00000000">
      <w:pPr>
        <w:rPr>
          <w:rFonts w:hint="eastAsia"/>
        </w:rPr>
      </w:pPr>
      <w:r>
        <w:rPr>
          <w:b/>
          <w:bCs/>
          <w:color w:val="auto"/>
        </w:rPr>
        <w:t>Schema.</w:t>
      </w:r>
      <w:r>
        <w:rPr>
          <w:color w:val="auto"/>
        </w:rPr>
        <w:t xml:space="preserve"> </w:t>
      </w:r>
      <w:r>
        <w:rPr>
          <w:i/>
          <w:iCs/>
          <w:color w:val="auto"/>
        </w:rPr>
        <w:t xml:space="preserve">The format that the resource is set up as. This format is done for both databases </w:t>
      </w:r>
      <w:proofErr w:type="gramStart"/>
      <w:r>
        <w:rPr>
          <w:i/>
          <w:iCs/>
          <w:color w:val="auto"/>
        </w:rPr>
        <w:t>or</w:t>
      </w:r>
      <w:proofErr w:type="gramEnd"/>
      <w:r>
        <w:rPr>
          <w:i/>
          <w:iCs/>
          <w:color w:val="auto"/>
        </w:rPr>
        <w:t xml:space="preserve"> studies.</w:t>
      </w:r>
      <w:r>
        <w:rPr>
          <w:color w:val="auto"/>
        </w:rPr>
        <w:t xml:space="preserve"> The primary examples of schema include LOINC data codes, OBO </w:t>
      </w:r>
      <w:proofErr w:type="spellStart"/>
      <w:r>
        <w:rPr>
          <w:color w:val="auto"/>
        </w:rPr>
        <w:t>formating</w:t>
      </w:r>
      <w:proofErr w:type="spellEnd"/>
      <w:r>
        <w:rPr>
          <w:color w:val="auto"/>
        </w:rPr>
        <w:t xml:space="preserve">, </w:t>
      </w:r>
      <w:proofErr w:type="spellStart"/>
      <w:r>
        <w:rPr>
          <w:color w:val="auto"/>
        </w:rPr>
        <w:t>MeDRA</w:t>
      </w:r>
      <w:proofErr w:type="spellEnd"/>
      <w:r>
        <w:rPr>
          <w:color w:val="auto"/>
        </w:rPr>
        <w:t xml:space="preserve"> hierarchy.</w:t>
      </w:r>
    </w:p>
    <w:p w14:paraId="04937603" w14:textId="77777777" w:rsidR="00C32AB7" w:rsidRDefault="00C32AB7">
      <w:pPr>
        <w:rPr>
          <w:rFonts w:hint="eastAsia"/>
          <w:b/>
          <w:bCs/>
          <w:color w:val="auto"/>
        </w:rPr>
      </w:pPr>
    </w:p>
    <w:p w14:paraId="2822FECC" w14:textId="77777777" w:rsidR="00C32AB7" w:rsidRDefault="00C32AB7">
      <w:pPr>
        <w:rPr>
          <w:rFonts w:hint="eastAsia"/>
          <w:b/>
          <w:bCs/>
          <w:color w:val="auto"/>
        </w:rPr>
      </w:pPr>
    </w:p>
    <w:p w14:paraId="6195AA4E" w14:textId="77777777" w:rsidR="00C32AB7" w:rsidRDefault="00000000">
      <w:pPr>
        <w:rPr>
          <w:rFonts w:hint="eastAsia"/>
          <w:color w:val="auto"/>
        </w:rPr>
      </w:pPr>
      <w:r>
        <w:rPr>
          <w:b/>
          <w:bCs/>
          <w:color w:val="auto"/>
          <w:sz w:val="32"/>
          <w:szCs w:val="32"/>
        </w:rPr>
        <w:t>Properties.</w:t>
      </w:r>
    </w:p>
    <w:p w14:paraId="45B35624" w14:textId="77777777" w:rsidR="00C32AB7" w:rsidRDefault="00C32AB7">
      <w:pPr>
        <w:rPr>
          <w:rFonts w:hint="eastAsia"/>
          <w:b/>
          <w:bCs/>
          <w:color w:val="auto"/>
        </w:rPr>
      </w:pPr>
    </w:p>
    <w:p w14:paraId="0BFC7AD3" w14:textId="77777777" w:rsidR="00C32AB7" w:rsidRDefault="00000000">
      <w:pPr>
        <w:rPr>
          <w:rFonts w:hint="eastAsia"/>
          <w:color w:val="auto"/>
        </w:rPr>
      </w:pPr>
      <w:r>
        <w:rPr>
          <w:b/>
          <w:bCs/>
          <w:color w:val="auto"/>
          <w:sz w:val="28"/>
          <w:szCs w:val="28"/>
        </w:rPr>
        <w:t>Object Properties.</w:t>
      </w:r>
    </w:p>
    <w:p w14:paraId="700098A9" w14:textId="77777777" w:rsidR="00C32AB7" w:rsidRDefault="00C32AB7">
      <w:pPr>
        <w:rPr>
          <w:rFonts w:hint="eastAsia"/>
          <w:b/>
          <w:bCs/>
          <w:color w:val="auto"/>
        </w:rPr>
      </w:pPr>
    </w:p>
    <w:p w14:paraId="61ED8B72" w14:textId="77777777" w:rsidR="00C32AB7" w:rsidRDefault="00000000">
      <w:pPr>
        <w:rPr>
          <w:rFonts w:hint="eastAsia"/>
        </w:rPr>
      </w:pPr>
      <w:r>
        <w:rPr>
          <w:b/>
          <w:bCs/>
          <w:color w:val="auto"/>
        </w:rPr>
        <w:t>Has graph names.</w:t>
      </w:r>
      <w:r>
        <w:rPr>
          <w:color w:val="auto"/>
        </w:rPr>
        <w:tab/>
        <w:t>A property that links data to a resource where that data is located from the database. This can also be done for SPRAQL usages.</w:t>
      </w:r>
    </w:p>
    <w:p w14:paraId="710B7E96" w14:textId="77777777" w:rsidR="00C32AB7" w:rsidRDefault="00C32AB7">
      <w:pPr>
        <w:rPr>
          <w:rFonts w:hint="eastAsia"/>
          <w:color w:val="auto"/>
        </w:rPr>
      </w:pPr>
    </w:p>
    <w:p w14:paraId="61042917" w14:textId="77777777" w:rsidR="00C32AB7" w:rsidRDefault="00C32AB7">
      <w:pPr>
        <w:rPr>
          <w:rFonts w:hint="eastAsia"/>
          <w:color w:val="auto"/>
        </w:rPr>
      </w:pPr>
    </w:p>
    <w:p w14:paraId="77A94712" w14:textId="77777777" w:rsidR="00C32AB7" w:rsidRDefault="00000000">
      <w:pPr>
        <w:rPr>
          <w:rFonts w:hint="eastAsia"/>
        </w:rPr>
      </w:pPr>
      <w:r>
        <w:rPr>
          <w:b/>
          <w:bCs/>
          <w:color w:val="auto"/>
        </w:rPr>
        <w:t>has authority</w:t>
      </w:r>
      <w:r>
        <w:rPr>
          <w:color w:val="auto"/>
        </w:rPr>
        <w:t>. A data property that links a resource or ontology to a party. The party that ‘has authority’ over some information content entity has a role that is realized in approving changes or policy over the second entity.</w:t>
      </w:r>
    </w:p>
    <w:p w14:paraId="34187713" w14:textId="77777777" w:rsidR="00C32AB7" w:rsidRDefault="00000000">
      <w:pPr>
        <w:rPr>
          <w:rFonts w:hint="eastAsia"/>
        </w:rPr>
      </w:pPr>
      <w:r>
        <w:rPr>
          <w:color w:val="auto"/>
        </w:rPr>
        <w:lastRenderedPageBreak/>
        <w:tab/>
      </w:r>
      <w:r>
        <w:rPr>
          <w:b/>
          <w:bCs/>
          <w:color w:val="auto"/>
        </w:rPr>
        <w:t xml:space="preserve">has source authority. </w:t>
      </w:r>
      <w:r>
        <w:rPr>
          <w:color w:val="auto"/>
        </w:rPr>
        <w:t>A data property that links a resource or ontology to a party where the information content entity is a source for some data.</w:t>
      </w:r>
    </w:p>
    <w:p w14:paraId="299CDF5B" w14:textId="77777777" w:rsidR="00C32AB7" w:rsidRDefault="00000000">
      <w:pPr>
        <w:rPr>
          <w:rFonts w:hint="eastAsia"/>
        </w:rPr>
      </w:pPr>
      <w:r>
        <w:rPr>
          <w:color w:val="auto"/>
        </w:rPr>
        <w:tab/>
      </w:r>
      <w:r>
        <w:rPr>
          <w:b/>
          <w:bCs/>
          <w:color w:val="auto"/>
        </w:rPr>
        <w:t xml:space="preserve">has conversion authority. </w:t>
      </w:r>
      <w:r>
        <w:rPr>
          <w:color w:val="auto"/>
        </w:rPr>
        <w:t>A data property that links a resource or ontology  to a party. A data property that links a party to an information content entity where the resource or ontology is converted from one datatype to another.</w:t>
      </w:r>
    </w:p>
    <w:p w14:paraId="02317C88" w14:textId="77777777" w:rsidR="00C32AB7" w:rsidRDefault="00C32AB7">
      <w:pPr>
        <w:rPr>
          <w:rFonts w:hint="eastAsia"/>
          <w:b/>
          <w:bCs/>
          <w:color w:val="auto"/>
        </w:rPr>
      </w:pPr>
    </w:p>
    <w:p w14:paraId="3F83120C" w14:textId="77777777" w:rsidR="00C32AB7" w:rsidRDefault="00C32AB7">
      <w:pPr>
        <w:rPr>
          <w:rFonts w:hint="eastAsia"/>
          <w:b/>
          <w:bCs/>
          <w:color w:val="auto"/>
        </w:rPr>
      </w:pPr>
    </w:p>
    <w:p w14:paraId="22582962" w14:textId="77777777" w:rsidR="00C32AB7" w:rsidRDefault="00C32AB7">
      <w:pPr>
        <w:rPr>
          <w:rFonts w:hint="eastAsia"/>
          <w:b/>
          <w:bCs/>
          <w:color w:val="auto"/>
        </w:rPr>
      </w:pPr>
    </w:p>
    <w:p w14:paraId="2B3868F9" w14:textId="77777777" w:rsidR="00C32AB7" w:rsidRDefault="00C32AB7">
      <w:pPr>
        <w:rPr>
          <w:rFonts w:hint="eastAsia"/>
          <w:b/>
          <w:bCs/>
          <w:color w:val="auto"/>
        </w:rPr>
      </w:pPr>
    </w:p>
    <w:p w14:paraId="2E1FE02A" w14:textId="77777777" w:rsidR="00C32AB7" w:rsidRDefault="00000000">
      <w:pPr>
        <w:rPr>
          <w:rFonts w:hint="eastAsia"/>
          <w:color w:val="auto"/>
        </w:rPr>
      </w:pPr>
      <w:r>
        <w:rPr>
          <w:b/>
          <w:bCs/>
          <w:color w:val="auto"/>
          <w:sz w:val="28"/>
          <w:szCs w:val="28"/>
        </w:rPr>
        <w:t>Data Properties.</w:t>
      </w:r>
    </w:p>
    <w:p w14:paraId="17E77E95" w14:textId="77777777" w:rsidR="00C32AB7" w:rsidRDefault="00C32AB7">
      <w:pPr>
        <w:rPr>
          <w:rFonts w:hint="eastAsia"/>
          <w:b/>
          <w:bCs/>
          <w:color w:val="auto"/>
        </w:rPr>
      </w:pPr>
    </w:p>
    <w:p w14:paraId="26EFCD02" w14:textId="77777777" w:rsidR="00C32AB7" w:rsidRDefault="00C32AB7">
      <w:pPr>
        <w:rPr>
          <w:rFonts w:hint="eastAsia"/>
          <w:b/>
          <w:bCs/>
          <w:color w:val="auto"/>
        </w:rPr>
      </w:pPr>
    </w:p>
    <w:p w14:paraId="58988604" w14:textId="77777777" w:rsidR="00C32AB7" w:rsidRDefault="00000000">
      <w:pPr>
        <w:rPr>
          <w:rFonts w:hint="eastAsia"/>
        </w:rPr>
      </w:pPr>
      <w:r>
        <w:rPr>
          <w:b/>
          <w:bCs/>
          <w:color w:val="auto"/>
        </w:rPr>
        <w:t xml:space="preserve">has contact data. </w:t>
      </w:r>
      <w:r>
        <w:rPr>
          <w:color w:val="auto"/>
        </w:rPr>
        <w:t>A data property that links a party to an information content entity where the information content identity has metadata or data to describe the procedure to contact the party.</w:t>
      </w:r>
    </w:p>
    <w:p w14:paraId="6E5A1B72" w14:textId="77777777" w:rsidR="00C32AB7" w:rsidRDefault="00C32AB7">
      <w:pPr>
        <w:rPr>
          <w:rFonts w:hint="eastAsia"/>
          <w:b/>
          <w:bCs/>
          <w:color w:val="auto"/>
        </w:rPr>
      </w:pPr>
    </w:p>
    <w:p w14:paraId="11DBD602" w14:textId="77777777" w:rsidR="00C32AB7" w:rsidRDefault="00C32AB7">
      <w:pPr>
        <w:rPr>
          <w:rFonts w:hint="eastAsia"/>
          <w:b/>
          <w:bCs/>
          <w:color w:val="auto"/>
        </w:rPr>
      </w:pPr>
    </w:p>
    <w:p w14:paraId="39ADCC4A" w14:textId="77777777" w:rsidR="00C32AB7" w:rsidRDefault="00C32AB7">
      <w:pPr>
        <w:rPr>
          <w:rFonts w:hint="eastAsia"/>
          <w:color w:val="auto"/>
        </w:rPr>
      </w:pPr>
    </w:p>
    <w:p w14:paraId="5B830A3F" w14:textId="77777777" w:rsidR="00C32AB7" w:rsidRDefault="00C32AB7">
      <w:pPr>
        <w:rPr>
          <w:rFonts w:hint="eastAsia"/>
          <w:b/>
          <w:bCs/>
          <w:color w:val="auto"/>
        </w:rPr>
      </w:pPr>
    </w:p>
    <w:p w14:paraId="4D2D0B25" w14:textId="77777777" w:rsidR="00C32AB7" w:rsidRDefault="00000000">
      <w:pPr>
        <w:rPr>
          <w:rFonts w:hint="eastAsia"/>
        </w:rPr>
      </w:pPr>
      <w:r>
        <w:rPr>
          <w:b/>
          <w:bCs/>
          <w:color w:val="auto"/>
        </w:rPr>
        <w:t>Has metadata.</w:t>
      </w:r>
      <w:r>
        <w:rPr>
          <w:color w:val="auto"/>
        </w:rPr>
        <w:t xml:space="preserve"> A data property that </w:t>
      </w:r>
      <w:proofErr w:type="gramStart"/>
      <w:r>
        <w:rPr>
          <w:color w:val="auto"/>
        </w:rPr>
        <w:t>link</w:t>
      </w:r>
      <w:proofErr w:type="gramEnd"/>
      <w:r>
        <w:rPr>
          <w:color w:val="auto"/>
        </w:rPr>
        <w:t xml:space="preserve"> an SI resource to metadata.</w:t>
      </w:r>
    </w:p>
    <w:p w14:paraId="541178BC" w14:textId="77777777" w:rsidR="00C32AB7" w:rsidRDefault="00000000">
      <w:pPr>
        <w:rPr>
          <w:rFonts w:hint="eastAsia"/>
        </w:rPr>
      </w:pPr>
      <w:r>
        <w:rPr>
          <w:color w:val="auto"/>
        </w:rPr>
        <w:tab/>
      </w:r>
      <w:r>
        <w:rPr>
          <w:b/>
          <w:bCs/>
          <w:color w:val="auto"/>
        </w:rPr>
        <w:t>Has namespace.</w:t>
      </w:r>
      <w:r>
        <w:rPr>
          <w:color w:val="auto"/>
        </w:rPr>
        <w:t xml:space="preserve"> </w:t>
      </w:r>
      <w:r>
        <w:rPr>
          <w:i/>
          <w:iCs/>
          <w:color w:val="auto"/>
        </w:rPr>
        <w:t xml:space="preserve">A data property that </w:t>
      </w:r>
      <w:proofErr w:type="spellStart"/>
      <w:r>
        <w:rPr>
          <w:i/>
          <w:iCs/>
          <w:color w:val="auto"/>
        </w:rPr>
        <w:t>desginates</w:t>
      </w:r>
      <w:proofErr w:type="spellEnd"/>
      <w:r>
        <w:rPr>
          <w:i/>
          <w:iCs/>
          <w:color w:val="auto"/>
        </w:rPr>
        <w:t xml:space="preserve"> the origin of the name space for an class, individual or </w:t>
      </w:r>
      <w:proofErr w:type="gramStart"/>
      <w:r>
        <w:rPr>
          <w:i/>
          <w:iCs/>
          <w:color w:val="auto"/>
        </w:rPr>
        <w:t>property..</w:t>
      </w:r>
      <w:proofErr w:type="gramEnd"/>
      <w:r>
        <w:rPr>
          <w:color w:val="auto"/>
        </w:rPr>
        <w:t xml:space="preserve"> The use of this property is either identify the original graph, or of information stored within the schema of a system.</w:t>
      </w:r>
    </w:p>
    <w:p w14:paraId="3D51AC86" w14:textId="77777777" w:rsidR="00C32AB7" w:rsidRDefault="00000000">
      <w:pPr>
        <w:rPr>
          <w:rFonts w:hint="eastAsia"/>
        </w:rPr>
      </w:pPr>
      <w:r>
        <w:rPr>
          <w:color w:val="auto"/>
        </w:rPr>
        <w:tab/>
      </w:r>
      <w:r>
        <w:rPr>
          <w:b/>
          <w:bCs/>
          <w:color w:val="auto"/>
        </w:rPr>
        <w:t>Has version Date.</w:t>
      </w:r>
      <w:r>
        <w:rPr>
          <w:color w:val="auto"/>
        </w:rPr>
        <w:t xml:space="preserve"> </w:t>
      </w:r>
      <w:r>
        <w:rPr>
          <w:i/>
          <w:iCs/>
          <w:color w:val="auto"/>
        </w:rPr>
        <w:t>A data property that points to the IRI property that identifies the date of version release</w:t>
      </w:r>
      <w:r>
        <w:rPr>
          <w:color w:val="auto"/>
        </w:rPr>
        <w:t>: this format can be stored as a string or set of integers.</w:t>
      </w:r>
      <w:r>
        <w:rPr>
          <w:color w:val="auto"/>
        </w:rPr>
        <w:tab/>
        <w:t xml:space="preserve">This annotation property should point to  the annotation for owl </w:t>
      </w:r>
      <w:proofErr w:type="spellStart"/>
      <w:r>
        <w:rPr>
          <w:color w:val="auto"/>
        </w:rPr>
        <w:t>versionInfo</w:t>
      </w:r>
      <w:proofErr w:type="spellEnd"/>
      <w:r>
        <w:rPr>
          <w:color w:val="auto"/>
        </w:rPr>
        <w:t>.</w:t>
      </w:r>
    </w:p>
    <w:p w14:paraId="01545D8F" w14:textId="77777777" w:rsidR="00C32AB7" w:rsidRDefault="00000000">
      <w:pPr>
        <w:rPr>
          <w:rFonts w:hint="eastAsia"/>
        </w:rPr>
      </w:pPr>
      <w:r>
        <w:rPr>
          <w:color w:val="auto"/>
        </w:rPr>
        <w:tab/>
      </w:r>
      <w:r>
        <w:rPr>
          <w:b/>
          <w:bCs/>
          <w:color w:val="auto"/>
        </w:rPr>
        <w:t xml:space="preserve">Has version Info. </w:t>
      </w:r>
      <w:r>
        <w:rPr>
          <w:i/>
          <w:iCs/>
          <w:color w:val="auto"/>
        </w:rPr>
        <w:t>A data property that points to the IRI property that identifies the instance of version release</w:t>
      </w:r>
      <w:r>
        <w:rPr>
          <w:color w:val="auto"/>
        </w:rPr>
        <w:t xml:space="preserve">: this format can be stored as a string or set of integers. Each version info is mapped to a single instance of an SI resource. This should be pointing to version </w:t>
      </w:r>
      <w:proofErr w:type="spellStart"/>
      <w:r>
        <w:rPr>
          <w:color w:val="auto"/>
        </w:rPr>
        <w:t>dc:date</w:t>
      </w:r>
      <w:proofErr w:type="spellEnd"/>
      <w:r>
        <w:rPr>
          <w:color w:val="auto"/>
        </w:rPr>
        <w:t>.</w:t>
      </w:r>
    </w:p>
    <w:p w14:paraId="1C95F85D" w14:textId="77777777" w:rsidR="00C32AB7" w:rsidRDefault="00C32AB7">
      <w:pPr>
        <w:rPr>
          <w:rFonts w:hint="eastAsia"/>
          <w:b/>
          <w:bCs/>
          <w:color w:val="auto"/>
        </w:rPr>
      </w:pPr>
    </w:p>
    <w:p w14:paraId="4065D137" w14:textId="77777777" w:rsidR="00C32AB7" w:rsidRDefault="00C32AB7">
      <w:pPr>
        <w:rPr>
          <w:rFonts w:hint="eastAsia"/>
          <w:b/>
          <w:bCs/>
          <w:color w:val="auto"/>
        </w:rPr>
      </w:pPr>
    </w:p>
    <w:p w14:paraId="1D1810A0" w14:textId="77777777" w:rsidR="00C32AB7" w:rsidRDefault="00C32AB7">
      <w:pPr>
        <w:rPr>
          <w:rFonts w:hint="eastAsia"/>
          <w:b/>
          <w:bCs/>
          <w:color w:val="auto"/>
        </w:rPr>
      </w:pPr>
    </w:p>
    <w:p w14:paraId="3F4279A1" w14:textId="77777777" w:rsidR="00C32AB7" w:rsidRDefault="00000000">
      <w:pPr>
        <w:rPr>
          <w:rFonts w:hint="eastAsia"/>
          <w:b/>
          <w:bCs/>
          <w:color w:val="auto"/>
        </w:rPr>
      </w:pPr>
      <w:r>
        <w:rPr>
          <w:b/>
          <w:bCs/>
          <w:color w:val="auto"/>
        </w:rPr>
        <w:t>ODP for Service Metadata Ontology.</w:t>
      </w:r>
    </w:p>
    <w:p w14:paraId="7440F578" w14:textId="77777777" w:rsidR="00C32AB7" w:rsidRDefault="00000000">
      <w:pPr>
        <w:rPr>
          <w:rFonts w:hint="eastAsia"/>
          <w:b/>
          <w:bCs/>
          <w:color w:val="auto"/>
        </w:rPr>
      </w:pPr>
      <w:r>
        <w:rPr>
          <w:b/>
          <w:bCs/>
          <w:noProof/>
          <w:color w:val="auto"/>
        </w:rPr>
        <w:drawing>
          <wp:anchor distT="0" distB="0" distL="0" distR="0" simplePos="0" relativeHeight="8" behindDoc="0" locked="0" layoutInCell="0" allowOverlap="1" wp14:anchorId="167CC767" wp14:editId="4BFA8725">
            <wp:simplePos x="0" y="0"/>
            <wp:positionH relativeFrom="column">
              <wp:align>center</wp:align>
            </wp:positionH>
            <wp:positionV relativeFrom="paragraph">
              <wp:posOffset>635</wp:posOffset>
            </wp:positionV>
            <wp:extent cx="6332220" cy="2435225"/>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1"/>
                    <a:stretch>
                      <a:fillRect/>
                    </a:stretch>
                  </pic:blipFill>
                  <pic:spPr bwMode="auto">
                    <a:xfrm>
                      <a:off x="0" y="0"/>
                      <a:ext cx="6332220" cy="2435225"/>
                    </a:xfrm>
                    <a:prstGeom prst="rect">
                      <a:avLst/>
                    </a:prstGeom>
                  </pic:spPr>
                </pic:pic>
              </a:graphicData>
            </a:graphic>
          </wp:anchor>
        </w:drawing>
      </w:r>
    </w:p>
    <w:p w14:paraId="7B15F094" w14:textId="1C4D81C3" w:rsidR="00C32AB7" w:rsidRPr="00BD1B14" w:rsidRDefault="00000000">
      <w:pPr>
        <w:rPr>
          <w:rFonts w:hint="eastAsia"/>
          <w:color w:val="auto"/>
        </w:rPr>
      </w:pPr>
      <w:r>
        <w:rPr>
          <w:b/>
          <w:bCs/>
          <w:color w:val="auto"/>
        </w:rPr>
        <w:t xml:space="preserve">Figure N. Ontology Design Pattern for the Service Metadata Ontology. </w:t>
      </w:r>
      <w:r w:rsidRPr="00BD1B14">
        <w:rPr>
          <w:color w:val="auto"/>
        </w:rPr>
        <w:t xml:space="preserve">An example of existing terms is shown above to  represent properties that are data, classes, and individuals. Terms in </w:t>
      </w:r>
      <w:r w:rsidRPr="00BD1B14">
        <w:rPr>
          <w:color w:val="auto"/>
        </w:rPr>
        <w:lastRenderedPageBreak/>
        <w:t xml:space="preserve">parenthesis represent parents for each term. Proposed terms that are not known or proposed are shown in </w:t>
      </w:r>
      <w:r w:rsidR="00BD1B14" w:rsidRPr="00BD1B14">
        <w:rPr>
          <w:color w:val="auto"/>
        </w:rPr>
        <w:t>italicize</w:t>
      </w:r>
      <w:r w:rsidR="00BD1B14" w:rsidRPr="00BD1B14">
        <w:rPr>
          <w:rFonts w:hint="eastAsia"/>
          <w:color w:val="auto"/>
        </w:rPr>
        <w:t>d</w:t>
      </w:r>
      <w:r w:rsidRPr="00BD1B14">
        <w:rPr>
          <w:color w:val="auto"/>
        </w:rPr>
        <w:t xml:space="preserve"> text.</w:t>
      </w:r>
    </w:p>
    <w:p w14:paraId="13BB64DD" w14:textId="77777777" w:rsidR="00C32AB7" w:rsidRPr="00BD1B14" w:rsidRDefault="00000000">
      <w:pPr>
        <w:rPr>
          <w:rFonts w:hint="eastAsia"/>
          <w:color w:val="auto"/>
        </w:rPr>
      </w:pPr>
      <w:r w:rsidRPr="00BD1B14">
        <w:rPr>
          <w:color w:val="auto"/>
        </w:rPr>
        <w:t># Color of line for BFO</w:t>
      </w:r>
    </w:p>
    <w:p w14:paraId="171938F2" w14:textId="7548BF57" w:rsidR="00C32AB7" w:rsidRPr="00BD1B14" w:rsidRDefault="00000000">
      <w:pPr>
        <w:rPr>
          <w:rFonts w:hint="eastAsia"/>
          <w:color w:val="auto"/>
        </w:rPr>
      </w:pPr>
      <w:r w:rsidRPr="00BD1B14">
        <w:rPr>
          <w:color w:val="auto"/>
        </w:rPr>
        <w:t xml:space="preserve"># </w:t>
      </w:r>
      <w:r w:rsidR="00BD1B14" w:rsidRPr="00BD1B14">
        <w:rPr>
          <w:color w:val="auto"/>
        </w:rPr>
        <w:t>Descriptio</w:t>
      </w:r>
      <w:r w:rsidR="00BD1B14" w:rsidRPr="00BD1B14">
        <w:rPr>
          <w:rFonts w:hint="eastAsia"/>
          <w:color w:val="auto"/>
        </w:rPr>
        <w:t>n</w:t>
      </w:r>
      <w:r w:rsidRPr="00BD1B14">
        <w:rPr>
          <w:color w:val="auto"/>
        </w:rPr>
        <w:t xml:space="preserve"> of NCIT Metadate Ontology</w:t>
      </w:r>
    </w:p>
    <w:p w14:paraId="3DAA5A68" w14:textId="77777777" w:rsidR="00C32AB7" w:rsidRPr="00BD1B14" w:rsidRDefault="00000000">
      <w:pPr>
        <w:rPr>
          <w:color w:val="auto"/>
        </w:rPr>
      </w:pPr>
      <w:r w:rsidRPr="00BD1B14">
        <w:rPr>
          <w:color w:val="auto"/>
        </w:rPr>
        <w:t># Example of Components / Structure</w:t>
      </w:r>
    </w:p>
    <w:p w14:paraId="5D986032" w14:textId="156FE043" w:rsidR="00BD1B14" w:rsidRPr="00BD1B14" w:rsidRDefault="00BD1B14">
      <w:pPr>
        <w:rPr>
          <w:color w:val="auto"/>
        </w:rPr>
      </w:pPr>
      <w:r w:rsidRPr="00BD1B14">
        <w:rPr>
          <w:color w:val="auto"/>
        </w:rPr>
        <w:t>SSIMO: Service Semantic Infrastructure metadata ontology.</w:t>
      </w:r>
    </w:p>
    <w:p w14:paraId="334FA1FE" w14:textId="77777777" w:rsidR="00BD1B14" w:rsidRDefault="00BD1B14">
      <w:pPr>
        <w:rPr>
          <w:rFonts w:hint="eastAsia"/>
          <w:b/>
          <w:bCs/>
          <w:color w:val="auto"/>
        </w:rPr>
      </w:pPr>
    </w:p>
    <w:p w14:paraId="4B5B0DFD" w14:textId="77777777" w:rsidR="00C32AB7" w:rsidRDefault="00C32AB7">
      <w:pPr>
        <w:rPr>
          <w:rFonts w:hint="eastAsia"/>
          <w:b/>
          <w:bCs/>
          <w:color w:val="auto"/>
        </w:rPr>
      </w:pPr>
    </w:p>
    <w:p w14:paraId="7F348450" w14:textId="77777777" w:rsidR="00C32AB7" w:rsidRDefault="00C32AB7">
      <w:pPr>
        <w:rPr>
          <w:rFonts w:hint="eastAsia"/>
          <w:b/>
          <w:bCs/>
          <w:color w:val="auto"/>
          <w:sz w:val="32"/>
          <w:szCs w:val="32"/>
        </w:rPr>
      </w:pPr>
    </w:p>
    <w:p w14:paraId="1CC4F65D" w14:textId="77777777" w:rsidR="00C32AB7" w:rsidRDefault="00000000">
      <w:pPr>
        <w:rPr>
          <w:rFonts w:hint="eastAsia"/>
          <w:color w:val="auto"/>
        </w:rPr>
      </w:pPr>
      <w:r>
        <w:rPr>
          <w:b/>
          <w:bCs/>
          <w:color w:val="auto"/>
          <w:sz w:val="32"/>
          <w:szCs w:val="32"/>
        </w:rPr>
        <w:t xml:space="preserve">Applications of NCI SI Metadata Ontology </w:t>
      </w:r>
    </w:p>
    <w:p w14:paraId="4B2C06A8" w14:textId="77777777" w:rsidR="00C32AB7" w:rsidRDefault="00C32AB7">
      <w:pPr>
        <w:rPr>
          <w:rFonts w:hint="eastAsia"/>
          <w:b/>
          <w:bCs/>
          <w:sz w:val="32"/>
          <w:szCs w:val="32"/>
        </w:rPr>
      </w:pPr>
    </w:p>
    <w:p w14:paraId="73082FB3" w14:textId="77777777" w:rsidR="00C32AB7" w:rsidRDefault="00000000">
      <w:pPr>
        <w:rPr>
          <w:rFonts w:hint="eastAsia"/>
          <w:color w:val="auto"/>
        </w:rPr>
      </w:pPr>
      <w:r>
        <w:rPr>
          <w:b/>
          <w:bCs/>
          <w:color w:val="auto"/>
          <w:sz w:val="32"/>
          <w:szCs w:val="32"/>
        </w:rPr>
        <w:t>NCI Shared Semantic Infrastructure Services</w:t>
      </w:r>
    </w:p>
    <w:p w14:paraId="1C1AC99C" w14:textId="77777777" w:rsidR="00C32AB7" w:rsidRDefault="00000000">
      <w:pPr>
        <w:pStyle w:val="Heading4"/>
        <w:rPr>
          <w:rFonts w:hint="eastAsia"/>
        </w:rPr>
      </w:pPr>
      <w:hyperlink r:id="rId12" w:anchor="datasets" w:history="1">
        <w:bookmarkStart w:id="2" w:name="datasets"/>
        <w:bookmarkEnd w:id="2"/>
        <w:r>
          <w:rPr>
            <w:rStyle w:val="Hyperlink"/>
            <w:color w:val="auto"/>
            <w:sz w:val="32"/>
            <w:szCs w:val="32"/>
          </w:rPr>
          <w:t>Service and Datasets</w:t>
        </w:r>
      </w:hyperlink>
      <w:r>
        <w:rPr>
          <w:color w:val="auto"/>
          <w:sz w:val="32"/>
          <w:szCs w:val="32"/>
        </w:rPr>
        <w:t xml:space="preserve"> </w:t>
      </w:r>
      <w:hyperlink r:id="rId13">
        <w:r>
          <w:rPr>
            <w:rStyle w:val="Hyperlink"/>
            <w:color w:val="auto"/>
            <w:sz w:val="32"/>
            <w:szCs w:val="32"/>
          </w:rPr>
          <w:t>↰</w:t>
        </w:r>
      </w:hyperlink>
    </w:p>
    <w:p w14:paraId="4AB52895" w14:textId="77777777" w:rsidR="00C32AB7" w:rsidRDefault="00000000">
      <w:pPr>
        <w:pStyle w:val="BodyText"/>
        <w:rPr>
          <w:rFonts w:hint="eastAsia"/>
        </w:rPr>
      </w:pPr>
      <w:r>
        <w:rPr>
          <w:color w:val="auto"/>
        </w:rPr>
        <w:t xml:space="preserve">This is a public SPARQL endpoint driven by open source </w:t>
      </w:r>
      <w:hyperlink r:id="rId14" w:tgtFrame="_blank">
        <w:r>
          <w:rPr>
            <w:rStyle w:val="Hyperlink"/>
            <w:color w:val="auto"/>
          </w:rPr>
          <w:t>Virtuoso</w:t>
        </w:r>
      </w:hyperlink>
      <w:r>
        <w:rPr>
          <w:color w:val="auto"/>
        </w:rPr>
        <w:t> </w:t>
      </w:r>
      <w:r>
        <w:rPr>
          <w:noProof/>
        </w:rPr>
        <w:drawing>
          <wp:inline distT="0" distB="0" distL="0" distR="0" wp14:anchorId="651F7047" wp14:editId="02234BD5">
            <wp:extent cx="142875" cy="123825"/>
            <wp:effectExtent l="0" t="0" r="0" b="0"/>
            <wp:docPr id="4" name="Image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a:hlinkClick r:id="rId15"/>
                    </pic:cNvPr>
                    <pic:cNvPicPr>
                      <a:picLocks noChangeAspect="1" noChangeArrowheads="1"/>
                    </pic:cNvPicPr>
                  </pic:nvPicPr>
                  <pic:blipFill>
                    <a:blip r:embed="rId16"/>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and accessible from </w:t>
      </w:r>
      <w:r>
        <w:rPr>
          <w:rStyle w:val="SourceText"/>
          <w:color w:val="auto"/>
        </w:rPr>
        <w:t>https://shared.semantics.cancer.gov/sparql</w:t>
      </w:r>
      <w:r>
        <w:rPr>
          <w:color w:val="auto"/>
        </w:rPr>
        <w:t>. It is meant to provide an integrated view of the terminology and data elements produced and/or published by the Cancer Data Standards Registry and Repository (</w:t>
      </w:r>
      <w:proofErr w:type="spellStart"/>
      <w:r>
        <w:rPr>
          <w:color w:val="auto"/>
        </w:rPr>
        <w:t>caDSR</w:t>
      </w:r>
      <w:proofErr w:type="spellEnd"/>
      <w:r>
        <w:rPr>
          <w:color w:val="auto"/>
        </w:rPr>
        <w:t>) and Enterprise Vocabulary Services (EVS) projects in the Semantic Infrastructure group. We anticipate that eventually it will include various other datasets of utility to the NCI.</w:t>
      </w:r>
    </w:p>
    <w:p w14:paraId="22E2BDD6" w14:textId="77777777" w:rsidR="00C32AB7" w:rsidRDefault="00000000">
      <w:pPr>
        <w:pStyle w:val="BodyText"/>
        <w:rPr>
          <w:rFonts w:hint="eastAsia"/>
        </w:rPr>
      </w:pPr>
      <w:r>
        <w:rPr>
          <w:color w:val="auto"/>
        </w:rPr>
        <w:t xml:space="preserve">The endpoint is fronted by this web-site which provides a </w:t>
      </w:r>
      <w:hyperlink r:id="rId17" w:tgtFrame="_blank">
        <w:r>
          <w:rPr>
            <w:rStyle w:val="Hyperlink"/>
            <w:color w:val="auto"/>
          </w:rPr>
          <w:t>SPARQL query editor</w:t>
        </w:r>
      </w:hyperlink>
      <w:r>
        <w:rPr>
          <w:color w:val="auto"/>
        </w:rPr>
        <w:t> </w:t>
      </w:r>
      <w:r>
        <w:rPr>
          <w:noProof/>
        </w:rPr>
        <w:drawing>
          <wp:inline distT="0" distB="0" distL="0" distR="0" wp14:anchorId="1F20DD68" wp14:editId="4ADAAD02">
            <wp:extent cx="142875" cy="123825"/>
            <wp:effectExtent l="0" t="0" r="0" b="0"/>
            <wp:docPr id="5" name="Image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a:hlinkClick r:id="rId15"/>
                    </pic:cNvPr>
                    <pic:cNvPicPr>
                      <a:picLocks noChangeAspect="1" noChangeArrowheads="1"/>
                    </pic:cNvPicPr>
                  </pic:nvPicPr>
                  <pic:blipFill>
                    <a:blip r:embed="rId16"/>
                    <a:stretch>
                      <a:fillRect/>
                    </a:stretch>
                  </pic:blipFill>
                  <pic:spPr bwMode="auto">
                    <a:xfrm>
                      <a:off x="0" y="0"/>
                      <a:ext cx="142875" cy="123825"/>
                    </a:xfrm>
                    <a:prstGeom prst="rect">
                      <a:avLst/>
                    </a:prstGeom>
                    <a:ln w="9525">
                      <a:solidFill>
                        <a:srgbClr val="000080"/>
                      </a:solidFill>
                    </a:ln>
                  </pic:spPr>
                </pic:pic>
              </a:graphicData>
            </a:graphic>
          </wp:inline>
        </w:drawing>
      </w:r>
      <w:r>
        <w:rPr>
          <w:color w:val="auto"/>
        </w:rPr>
        <w:t xml:space="preserve"> for ad hoc queries to facilitate testing queries and data exploration, documentation (this page), sample queries, and various file downloads. This can be seen as part of Figure 2.</w:t>
      </w:r>
    </w:p>
    <w:p w14:paraId="6F998F2F" w14:textId="77777777" w:rsidR="00C32AB7" w:rsidRDefault="00C32AB7">
      <w:pPr>
        <w:pStyle w:val="BodyText"/>
        <w:rPr>
          <w:rFonts w:hint="eastAsia"/>
          <w:color w:val="auto"/>
        </w:rPr>
      </w:pPr>
    </w:p>
    <w:p w14:paraId="7116F31C" w14:textId="77777777" w:rsidR="00C32AB7" w:rsidRDefault="00C32AB7">
      <w:pPr>
        <w:pStyle w:val="BodyText"/>
        <w:rPr>
          <w:rFonts w:hint="eastAsia"/>
          <w:color w:val="auto"/>
        </w:rPr>
      </w:pPr>
    </w:p>
    <w:p w14:paraId="18796EE3" w14:textId="77777777" w:rsidR="00C32AB7" w:rsidRDefault="00C32AB7">
      <w:pPr>
        <w:pStyle w:val="BodyText"/>
        <w:rPr>
          <w:rFonts w:hint="eastAsia"/>
          <w:color w:val="auto"/>
        </w:rPr>
      </w:pPr>
    </w:p>
    <w:p w14:paraId="059FBBBB" w14:textId="77777777" w:rsidR="00C32AB7" w:rsidRDefault="00000000">
      <w:pPr>
        <w:pStyle w:val="BodyText"/>
        <w:rPr>
          <w:rFonts w:hint="eastAsia"/>
          <w:color w:val="auto"/>
        </w:rPr>
      </w:pPr>
      <w:r>
        <w:rPr>
          <w:noProof/>
          <w:color w:val="auto"/>
        </w:rPr>
        <w:lastRenderedPageBreak/>
        <w:drawing>
          <wp:anchor distT="0" distB="0" distL="0" distR="0" simplePos="0" relativeHeight="7" behindDoc="0" locked="0" layoutInCell="0" allowOverlap="1" wp14:anchorId="422C087B" wp14:editId="2E4E3FF6">
            <wp:simplePos x="0" y="0"/>
            <wp:positionH relativeFrom="column">
              <wp:align>center</wp:align>
            </wp:positionH>
            <wp:positionV relativeFrom="paragraph">
              <wp:posOffset>635</wp:posOffset>
            </wp:positionV>
            <wp:extent cx="6332220" cy="451929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8"/>
                    <a:stretch>
                      <a:fillRect/>
                    </a:stretch>
                  </pic:blipFill>
                  <pic:spPr bwMode="auto">
                    <a:xfrm>
                      <a:off x="0" y="0"/>
                      <a:ext cx="6332220" cy="4519295"/>
                    </a:xfrm>
                    <a:prstGeom prst="rect">
                      <a:avLst/>
                    </a:prstGeom>
                  </pic:spPr>
                </pic:pic>
              </a:graphicData>
            </a:graphic>
          </wp:anchor>
        </w:drawing>
      </w:r>
    </w:p>
    <w:p w14:paraId="5BF1B06D" w14:textId="77777777" w:rsidR="00C32AB7" w:rsidRDefault="00000000">
      <w:pPr>
        <w:pStyle w:val="BodyText"/>
        <w:rPr>
          <w:rFonts w:hint="eastAsia"/>
          <w:color w:val="auto"/>
        </w:rPr>
      </w:pPr>
      <w:r>
        <w:rPr>
          <w:color w:val="auto"/>
        </w:rPr>
        <w:t>Figure 2.</w:t>
      </w:r>
    </w:p>
    <w:p w14:paraId="620A27FA" w14:textId="77777777" w:rsidR="00C32AB7" w:rsidRDefault="00C32AB7">
      <w:pPr>
        <w:pStyle w:val="BodyText"/>
        <w:rPr>
          <w:rFonts w:hint="eastAsia"/>
          <w:color w:val="auto"/>
        </w:rPr>
      </w:pPr>
    </w:p>
    <w:p w14:paraId="3AAC8E9E" w14:textId="77777777" w:rsidR="00C32AB7" w:rsidRDefault="00000000">
      <w:pPr>
        <w:pStyle w:val="BodyText"/>
        <w:rPr>
          <w:rFonts w:hint="eastAsia"/>
          <w:color w:val="auto"/>
        </w:rPr>
      </w:pPr>
      <w:r>
        <w:rPr>
          <w:color w:val="auto"/>
        </w:rPr>
        <w:t>The web server running this web site also examines queries sent to the endpoint for various issues. This has two consequences:</w:t>
      </w:r>
    </w:p>
    <w:p w14:paraId="08E8135A" w14:textId="77777777" w:rsidR="00C32AB7" w:rsidRDefault="00000000">
      <w:pPr>
        <w:pStyle w:val="BodyText"/>
        <w:numPr>
          <w:ilvl w:val="0"/>
          <w:numId w:val="5"/>
        </w:numPr>
        <w:tabs>
          <w:tab w:val="clear" w:pos="709"/>
          <w:tab w:val="left" w:pos="0"/>
        </w:tabs>
        <w:spacing w:after="0"/>
        <w:rPr>
          <w:rFonts w:hint="eastAsia"/>
          <w:color w:val="auto"/>
        </w:rPr>
      </w:pPr>
      <w:r>
        <w:rPr>
          <w:color w:val="auto"/>
        </w:rPr>
        <w:t xml:space="preserve">The rules might on some cases prevent valid queries from executing. </w:t>
      </w:r>
    </w:p>
    <w:p w14:paraId="4A3B0FE7" w14:textId="77777777" w:rsidR="00C32AB7" w:rsidRDefault="00000000">
      <w:pPr>
        <w:pStyle w:val="BodyText"/>
        <w:numPr>
          <w:ilvl w:val="1"/>
          <w:numId w:val="5"/>
        </w:numPr>
        <w:tabs>
          <w:tab w:val="left" w:pos="0"/>
        </w:tabs>
        <w:spacing w:after="0"/>
        <w:rPr>
          <w:rFonts w:hint="eastAsia"/>
        </w:rPr>
      </w:pPr>
      <w:r>
        <w:rPr>
          <w:color w:val="auto"/>
        </w:rPr>
        <w:t xml:space="preserve">If you believe that your query is valid, please contact us at </w:t>
      </w:r>
      <w:hyperlink r:id="rId19">
        <w:r>
          <w:rPr>
            <w:rStyle w:val="Hyperlink"/>
            <w:color w:val="auto"/>
          </w:rPr>
          <w:t>NCIAppSupport@nih.gov</w:t>
        </w:r>
      </w:hyperlink>
      <w:r>
        <w:rPr>
          <w:color w:val="auto"/>
        </w:rPr>
        <w:t xml:space="preserve">, we will review your query and either rewrite it or edit our rules to allow your query to run. </w:t>
      </w:r>
    </w:p>
    <w:p w14:paraId="56DDF133" w14:textId="77777777" w:rsidR="00C32AB7" w:rsidRDefault="00000000">
      <w:pPr>
        <w:pStyle w:val="BodyText"/>
        <w:numPr>
          <w:ilvl w:val="0"/>
          <w:numId w:val="5"/>
        </w:numPr>
        <w:tabs>
          <w:tab w:val="clear" w:pos="709"/>
          <w:tab w:val="left" w:pos="0"/>
        </w:tabs>
        <w:spacing w:after="0"/>
        <w:rPr>
          <w:rFonts w:hint="eastAsia"/>
          <w:color w:val="auto"/>
        </w:rPr>
      </w:pPr>
      <w:r>
        <w:rPr>
          <w:color w:val="auto"/>
        </w:rPr>
        <w:t xml:space="preserve">Add to the response time, which will depend on the query itself and the size of the </w:t>
      </w:r>
      <w:proofErr w:type="spellStart"/>
      <w:r>
        <w:rPr>
          <w:color w:val="auto"/>
        </w:rPr>
        <w:t>resultset</w:t>
      </w:r>
      <w:proofErr w:type="spellEnd"/>
      <w:r>
        <w:rPr>
          <w:color w:val="auto"/>
        </w:rPr>
        <w:t xml:space="preserve"> and can add between 20 and 500 msecs to the response. </w:t>
      </w:r>
    </w:p>
    <w:p w14:paraId="1B7B1B07" w14:textId="77777777" w:rsidR="00C32AB7" w:rsidRDefault="00000000">
      <w:pPr>
        <w:pStyle w:val="BodyText"/>
        <w:numPr>
          <w:ilvl w:val="1"/>
          <w:numId w:val="5"/>
        </w:numPr>
        <w:tabs>
          <w:tab w:val="left" w:pos="0"/>
        </w:tabs>
        <w:rPr>
          <w:rFonts w:hint="eastAsia"/>
        </w:rPr>
      </w:pPr>
      <w:r>
        <w:rPr>
          <w:color w:val="auto"/>
        </w:rPr>
        <w:t xml:space="preserve">If this is an issue for you, and your application runs from within the NCI network or externally on behalf of an NCI program, please contact us at </w:t>
      </w:r>
      <w:hyperlink r:id="rId20">
        <w:r>
          <w:rPr>
            <w:rStyle w:val="Hyperlink"/>
            <w:color w:val="auto"/>
          </w:rPr>
          <w:t>NCIAppSupport@nih.gov</w:t>
        </w:r>
      </w:hyperlink>
      <w:r>
        <w:rPr>
          <w:color w:val="auto"/>
        </w:rPr>
        <w:t xml:space="preserve"> to be </w:t>
      </w:r>
      <w:proofErr w:type="spellStart"/>
      <w:r>
        <w:rPr>
          <w:color w:val="auto"/>
        </w:rPr>
        <w:t>safelisted</w:t>
      </w:r>
      <w:proofErr w:type="spellEnd"/>
      <w:r>
        <w:rPr>
          <w:color w:val="auto"/>
        </w:rPr>
        <w:t xml:space="preserve">. We will contact you for additional information. </w:t>
      </w:r>
    </w:p>
    <w:p w14:paraId="5CC8ABCA" w14:textId="77777777" w:rsidR="00C32AB7" w:rsidRDefault="00000000">
      <w:pPr>
        <w:pStyle w:val="BodyText"/>
        <w:rPr>
          <w:rFonts w:hint="eastAsia"/>
          <w:color w:val="auto"/>
        </w:rPr>
      </w:pPr>
      <w:r>
        <w:rPr>
          <w:color w:val="auto"/>
        </w:rPr>
        <w:t>The current datasets in the endpoint are:</w:t>
      </w:r>
    </w:p>
    <w:p w14:paraId="197352D4" w14:textId="77777777" w:rsidR="00C32AB7" w:rsidRDefault="00000000">
      <w:pPr>
        <w:pStyle w:val="BodyText"/>
        <w:numPr>
          <w:ilvl w:val="0"/>
          <w:numId w:val="6"/>
        </w:numPr>
        <w:tabs>
          <w:tab w:val="clear" w:pos="709"/>
          <w:tab w:val="left" w:pos="0"/>
        </w:tabs>
        <w:spacing w:after="0"/>
        <w:rPr>
          <w:rFonts w:hint="eastAsia"/>
          <w:color w:val="auto"/>
        </w:rPr>
      </w:pPr>
      <w:r>
        <w:rPr>
          <w:color w:val="auto"/>
        </w:rPr>
        <w:t xml:space="preserve">A subset of the data in </w:t>
      </w:r>
      <w:proofErr w:type="spellStart"/>
      <w:r>
        <w:rPr>
          <w:color w:val="auto"/>
        </w:rPr>
        <w:t>caDSR</w:t>
      </w:r>
      <w:proofErr w:type="spellEnd"/>
      <w:r>
        <w:rPr>
          <w:color w:val="auto"/>
        </w:rPr>
        <w:t xml:space="preserve">, primarily the Data Elements </w:t>
      </w:r>
      <w:r>
        <w:rPr>
          <w:i/>
          <w:color w:val="auto"/>
        </w:rPr>
        <w:t>sans</w:t>
      </w:r>
      <w:r>
        <w:rPr>
          <w:color w:val="auto"/>
        </w:rPr>
        <w:t xml:space="preserve"> some administrative information (no forms are included). Monthly XML exports from the </w:t>
      </w:r>
      <w:proofErr w:type="spellStart"/>
      <w:r>
        <w:rPr>
          <w:color w:val="auto"/>
        </w:rPr>
        <w:t>caDSR</w:t>
      </w:r>
      <w:proofErr w:type="spellEnd"/>
      <w:r>
        <w:rPr>
          <w:color w:val="auto"/>
        </w:rPr>
        <w:t xml:space="preserve"> are taken and </w:t>
      </w:r>
      <w:r>
        <w:rPr>
          <w:color w:val="auto"/>
        </w:rPr>
        <w:lastRenderedPageBreak/>
        <w:t xml:space="preserve">converted to RDF and loaded into the </w:t>
      </w:r>
      <w:proofErr w:type="spellStart"/>
      <w:r>
        <w:rPr>
          <w:color w:val="auto"/>
        </w:rPr>
        <w:t>quadstore</w:t>
      </w:r>
      <w:proofErr w:type="spellEnd"/>
      <w:r>
        <w:rPr>
          <w:color w:val="auto"/>
        </w:rPr>
        <w:t xml:space="preserve">; the monthly export taken for processing is from the first day of the month. </w:t>
      </w:r>
    </w:p>
    <w:p w14:paraId="783D5ED0" w14:textId="77777777" w:rsidR="00C32AB7" w:rsidRDefault="00000000">
      <w:pPr>
        <w:pStyle w:val="BodyText"/>
        <w:numPr>
          <w:ilvl w:val="0"/>
          <w:numId w:val="6"/>
        </w:numPr>
        <w:tabs>
          <w:tab w:val="clear" w:pos="709"/>
          <w:tab w:val="left" w:pos="0"/>
        </w:tabs>
        <w:rPr>
          <w:rFonts w:hint="eastAsia"/>
        </w:rPr>
      </w:pPr>
      <w:r>
        <w:rPr>
          <w:color w:val="auto"/>
        </w:rPr>
        <w:t xml:space="preserve">The NCI </w:t>
      </w:r>
      <w:proofErr w:type="spellStart"/>
      <w:r>
        <w:rPr>
          <w:color w:val="auto"/>
        </w:rPr>
        <w:t>Thesarus</w:t>
      </w:r>
      <w:proofErr w:type="spellEnd"/>
      <w:r>
        <w:rPr>
          <w:color w:val="auto"/>
        </w:rPr>
        <w:t xml:space="preserve"> (</w:t>
      </w:r>
      <w:proofErr w:type="spellStart"/>
      <w:r>
        <w:rPr>
          <w:color w:val="auto"/>
        </w:rPr>
        <w:t>NCIt</w:t>
      </w:r>
      <w:proofErr w:type="spellEnd"/>
      <w:r>
        <w:rPr>
          <w:color w:val="auto"/>
        </w:rPr>
        <w:t xml:space="preserve">) in a flat RDF representation. Monthly distributions of the </w:t>
      </w:r>
      <w:proofErr w:type="spellStart"/>
      <w:r>
        <w:rPr>
          <w:color w:val="auto"/>
        </w:rPr>
        <w:t>NCIt</w:t>
      </w:r>
      <w:proofErr w:type="spellEnd"/>
      <w:r>
        <w:rPr>
          <w:color w:val="auto"/>
        </w:rPr>
        <w:t xml:space="preserve"> in OWL DL are processed and the flat RDF generated. This RDF consists of a conversion of class expressions to simple assertions so that, </w:t>
      </w:r>
      <w:proofErr w:type="gramStart"/>
      <w:r>
        <w:rPr>
          <w:color w:val="auto"/>
        </w:rPr>
        <w:t>with the exception of</w:t>
      </w:r>
      <w:proofErr w:type="gramEnd"/>
      <w:r>
        <w:rPr>
          <w:color w:val="auto"/>
        </w:rPr>
        <w:t xml:space="preserve"> </w:t>
      </w:r>
      <w:proofErr w:type="spellStart"/>
      <w:r>
        <w:rPr>
          <w:rStyle w:val="SourceText"/>
          <w:color w:val="auto"/>
        </w:rPr>
        <w:t>owl:Axiom</w:t>
      </w:r>
      <w:r>
        <w:rPr>
          <w:color w:val="auto"/>
        </w:rPr>
        <w:t>s</w:t>
      </w:r>
      <w:proofErr w:type="spellEnd"/>
      <w:r>
        <w:rPr>
          <w:color w:val="auto"/>
        </w:rPr>
        <w:t xml:space="preserve">, blank nodes are eliminated. </w:t>
      </w:r>
    </w:p>
    <w:p w14:paraId="656B3C8F" w14:textId="77777777" w:rsidR="00C32AB7" w:rsidRDefault="00000000">
      <w:pPr>
        <w:pStyle w:val="BodyText"/>
        <w:rPr>
          <w:rFonts w:hint="eastAsia"/>
        </w:rPr>
      </w:pPr>
      <w:r>
        <w:rPr>
          <w:color w:val="auto"/>
        </w:rPr>
        <w:t xml:space="preserve">We are not currently making the RDF available but could periodically post a downloadable version to serve as an example of the dataset(s). Please let us know if this is of interest to you via email at </w:t>
      </w:r>
      <w:hyperlink r:id="rId21">
        <w:r>
          <w:rPr>
            <w:rStyle w:val="Hyperlink"/>
            <w:color w:val="auto"/>
          </w:rPr>
          <w:t>NCIAppSupport@nih.gov</w:t>
        </w:r>
      </w:hyperlink>
      <w:r>
        <w:rPr>
          <w:color w:val="auto"/>
        </w:rPr>
        <w:t>.</w:t>
      </w:r>
    </w:p>
    <w:p w14:paraId="5DFF2279" w14:textId="77777777" w:rsidR="00C32AB7" w:rsidRDefault="00C32AB7">
      <w:pPr>
        <w:rPr>
          <w:rFonts w:hint="eastAsia"/>
          <w:b/>
          <w:bCs/>
          <w:color w:val="auto"/>
          <w:sz w:val="32"/>
          <w:szCs w:val="32"/>
        </w:rPr>
      </w:pPr>
    </w:p>
    <w:p w14:paraId="1FDA64B6" w14:textId="77777777" w:rsidR="00C32AB7" w:rsidRDefault="00C32AB7">
      <w:pPr>
        <w:rPr>
          <w:rFonts w:hint="eastAsia"/>
          <w:b/>
          <w:bCs/>
          <w:color w:val="auto"/>
          <w:sz w:val="32"/>
          <w:szCs w:val="32"/>
        </w:rPr>
      </w:pPr>
    </w:p>
    <w:p w14:paraId="18564B0C" w14:textId="77777777" w:rsidR="00C32AB7" w:rsidRDefault="00000000">
      <w:pPr>
        <w:rPr>
          <w:rFonts w:hint="eastAsia"/>
          <w:color w:val="auto"/>
        </w:rPr>
      </w:pPr>
      <w:r>
        <w:rPr>
          <w:b/>
          <w:bCs/>
          <w:color w:val="auto"/>
          <w:sz w:val="32"/>
          <w:szCs w:val="32"/>
        </w:rPr>
        <w:t>Table 1. Currently used graph names in SSI</w:t>
      </w:r>
    </w:p>
    <w:p w14:paraId="4189D64A" w14:textId="77777777" w:rsidR="00C32AB7" w:rsidRDefault="00C32AB7">
      <w:pPr>
        <w:rPr>
          <w:rFonts w:hint="eastAsia"/>
          <w:b/>
          <w:bCs/>
          <w:color w:val="auto"/>
          <w:sz w:val="32"/>
          <w:szCs w:val="32"/>
        </w:rPr>
      </w:pPr>
    </w:p>
    <w:p w14:paraId="5FEEA0EF" w14:textId="77777777" w:rsidR="00C32AB7" w:rsidRDefault="00C32AB7">
      <w:pPr>
        <w:rPr>
          <w:rFonts w:hint="eastAsia"/>
          <w:b/>
          <w:bCs/>
          <w:color w:val="auto"/>
          <w:sz w:val="32"/>
          <w:szCs w:val="32"/>
        </w:rPr>
      </w:pPr>
    </w:p>
    <w:tbl>
      <w:tblPr>
        <w:tblW w:w="5342" w:type="dxa"/>
        <w:tblLayout w:type="fixed"/>
        <w:tblCellMar>
          <w:top w:w="28" w:type="dxa"/>
          <w:left w:w="28" w:type="dxa"/>
          <w:bottom w:w="28" w:type="dxa"/>
          <w:right w:w="28" w:type="dxa"/>
        </w:tblCellMar>
        <w:tblLook w:val="04A0" w:firstRow="1" w:lastRow="0" w:firstColumn="1" w:lastColumn="0" w:noHBand="0" w:noVBand="1"/>
      </w:tblPr>
      <w:tblGrid>
        <w:gridCol w:w="743"/>
        <w:gridCol w:w="4599"/>
      </w:tblGrid>
      <w:tr w:rsidR="00C32AB7" w14:paraId="7DF887E7" w14:textId="77777777">
        <w:tc>
          <w:tcPr>
            <w:tcW w:w="743" w:type="dxa"/>
            <w:vAlign w:val="center"/>
          </w:tcPr>
          <w:p w14:paraId="60A0D8AC" w14:textId="77777777" w:rsidR="00C32AB7" w:rsidRDefault="00000000">
            <w:pPr>
              <w:pStyle w:val="TableHeading"/>
              <w:rPr>
                <w:rFonts w:hint="eastAsia"/>
                <w:color w:val="auto"/>
              </w:rPr>
            </w:pPr>
            <w:r>
              <w:rPr>
                <w:color w:val="auto"/>
              </w:rPr>
              <w:t>Prefix</w:t>
            </w:r>
          </w:p>
        </w:tc>
        <w:tc>
          <w:tcPr>
            <w:tcW w:w="4598" w:type="dxa"/>
            <w:vAlign w:val="center"/>
          </w:tcPr>
          <w:p w14:paraId="15A53540" w14:textId="77777777" w:rsidR="00C32AB7" w:rsidRDefault="00000000">
            <w:pPr>
              <w:pStyle w:val="TableHeading"/>
              <w:rPr>
                <w:rFonts w:hint="eastAsia"/>
                <w:color w:val="auto"/>
              </w:rPr>
            </w:pPr>
            <w:r>
              <w:rPr>
                <w:color w:val="auto"/>
              </w:rPr>
              <w:t>IRI</w:t>
            </w:r>
          </w:p>
        </w:tc>
      </w:tr>
      <w:tr w:rsidR="00C32AB7" w14:paraId="334E2BC3" w14:textId="77777777">
        <w:tc>
          <w:tcPr>
            <w:tcW w:w="743" w:type="dxa"/>
            <w:vAlign w:val="center"/>
          </w:tcPr>
          <w:p w14:paraId="428296D7" w14:textId="77777777" w:rsidR="00C32AB7" w:rsidRDefault="00000000">
            <w:pPr>
              <w:pStyle w:val="TableContents"/>
              <w:rPr>
                <w:rFonts w:hint="eastAsia"/>
                <w:color w:val="auto"/>
              </w:rPr>
            </w:pPr>
            <w:r>
              <w:rPr>
                <w:color w:val="auto"/>
              </w:rPr>
              <w:t>dc</w:t>
            </w:r>
          </w:p>
        </w:tc>
        <w:tc>
          <w:tcPr>
            <w:tcW w:w="4598" w:type="dxa"/>
            <w:vAlign w:val="center"/>
          </w:tcPr>
          <w:p w14:paraId="26E17B91" w14:textId="77777777" w:rsidR="00C32AB7" w:rsidRDefault="00000000">
            <w:pPr>
              <w:pStyle w:val="TableContents"/>
              <w:rPr>
                <w:rFonts w:hint="eastAsia"/>
                <w:color w:val="auto"/>
              </w:rPr>
            </w:pPr>
            <w:r>
              <w:rPr>
                <w:color w:val="auto"/>
              </w:rPr>
              <w:t>http://purl.org/dc/elements/1.1/</w:t>
            </w:r>
          </w:p>
        </w:tc>
      </w:tr>
      <w:tr w:rsidR="00C32AB7" w14:paraId="3BC05CE7" w14:textId="77777777">
        <w:tc>
          <w:tcPr>
            <w:tcW w:w="743" w:type="dxa"/>
            <w:vAlign w:val="center"/>
          </w:tcPr>
          <w:p w14:paraId="58F1B99F" w14:textId="77777777" w:rsidR="00C32AB7" w:rsidRDefault="00000000">
            <w:pPr>
              <w:pStyle w:val="TableContents"/>
              <w:rPr>
                <w:rFonts w:hint="eastAsia"/>
                <w:color w:val="auto"/>
              </w:rPr>
            </w:pPr>
            <w:r>
              <w:rPr>
                <w:color w:val="auto"/>
              </w:rPr>
              <w:t>owl</w:t>
            </w:r>
          </w:p>
        </w:tc>
        <w:tc>
          <w:tcPr>
            <w:tcW w:w="4598" w:type="dxa"/>
            <w:vAlign w:val="center"/>
          </w:tcPr>
          <w:p w14:paraId="4C6AE42C" w14:textId="77777777" w:rsidR="00C32AB7" w:rsidRDefault="00000000">
            <w:pPr>
              <w:pStyle w:val="TableContents"/>
              <w:rPr>
                <w:rFonts w:hint="eastAsia"/>
                <w:color w:val="auto"/>
              </w:rPr>
            </w:pPr>
            <w:r>
              <w:rPr>
                <w:color w:val="auto"/>
              </w:rPr>
              <w:t>http://www.w3.org/2002/07/owl#</w:t>
            </w:r>
          </w:p>
        </w:tc>
      </w:tr>
      <w:tr w:rsidR="00C32AB7" w14:paraId="2034EF2D" w14:textId="77777777">
        <w:tc>
          <w:tcPr>
            <w:tcW w:w="743" w:type="dxa"/>
            <w:vAlign w:val="center"/>
          </w:tcPr>
          <w:p w14:paraId="5DB8D97E" w14:textId="77777777" w:rsidR="00C32AB7" w:rsidRDefault="00000000">
            <w:pPr>
              <w:pStyle w:val="TableContents"/>
              <w:rPr>
                <w:rFonts w:hint="eastAsia"/>
                <w:color w:val="auto"/>
              </w:rPr>
            </w:pPr>
            <w:proofErr w:type="spellStart"/>
            <w:r>
              <w:rPr>
                <w:color w:val="auto"/>
              </w:rPr>
              <w:t>rdf</w:t>
            </w:r>
            <w:proofErr w:type="spellEnd"/>
          </w:p>
        </w:tc>
        <w:tc>
          <w:tcPr>
            <w:tcW w:w="4598" w:type="dxa"/>
            <w:vAlign w:val="center"/>
          </w:tcPr>
          <w:p w14:paraId="177C8CDE" w14:textId="77777777" w:rsidR="00C32AB7" w:rsidRDefault="00000000">
            <w:pPr>
              <w:pStyle w:val="TableContents"/>
              <w:rPr>
                <w:rFonts w:hint="eastAsia"/>
                <w:color w:val="auto"/>
              </w:rPr>
            </w:pPr>
            <w:r>
              <w:rPr>
                <w:color w:val="auto"/>
              </w:rPr>
              <w:t>http://www.w3.org/1999/02/22-rdf-syntax-ns#</w:t>
            </w:r>
          </w:p>
        </w:tc>
      </w:tr>
      <w:tr w:rsidR="00C32AB7" w14:paraId="39EB796D" w14:textId="77777777">
        <w:tc>
          <w:tcPr>
            <w:tcW w:w="743" w:type="dxa"/>
            <w:vAlign w:val="center"/>
          </w:tcPr>
          <w:p w14:paraId="29C8529D" w14:textId="77777777" w:rsidR="00C32AB7" w:rsidRDefault="00000000">
            <w:pPr>
              <w:pStyle w:val="TableContents"/>
              <w:rPr>
                <w:rFonts w:hint="eastAsia"/>
                <w:color w:val="auto"/>
              </w:rPr>
            </w:pPr>
            <w:proofErr w:type="spellStart"/>
            <w:r>
              <w:rPr>
                <w:color w:val="auto"/>
              </w:rPr>
              <w:t>rdfs</w:t>
            </w:r>
            <w:proofErr w:type="spellEnd"/>
          </w:p>
        </w:tc>
        <w:tc>
          <w:tcPr>
            <w:tcW w:w="4598" w:type="dxa"/>
            <w:vAlign w:val="center"/>
          </w:tcPr>
          <w:p w14:paraId="05160C88" w14:textId="77777777" w:rsidR="00C32AB7" w:rsidRDefault="00000000">
            <w:pPr>
              <w:pStyle w:val="TableContents"/>
              <w:rPr>
                <w:rFonts w:hint="eastAsia"/>
                <w:color w:val="auto"/>
              </w:rPr>
            </w:pPr>
            <w:r>
              <w:rPr>
                <w:color w:val="auto"/>
              </w:rPr>
              <w:t>http://www.w3.org/2000/01/rdf-schema#</w:t>
            </w:r>
          </w:p>
        </w:tc>
      </w:tr>
      <w:tr w:rsidR="00C32AB7" w14:paraId="0238B722" w14:textId="77777777">
        <w:tc>
          <w:tcPr>
            <w:tcW w:w="743" w:type="dxa"/>
            <w:vAlign w:val="center"/>
          </w:tcPr>
          <w:p w14:paraId="199E1108" w14:textId="77777777" w:rsidR="00C32AB7" w:rsidRDefault="00000000">
            <w:pPr>
              <w:pStyle w:val="TableContents"/>
              <w:rPr>
                <w:rFonts w:hint="eastAsia"/>
                <w:color w:val="auto"/>
              </w:rPr>
            </w:pPr>
            <w:proofErr w:type="spellStart"/>
            <w:r>
              <w:rPr>
                <w:color w:val="auto"/>
              </w:rPr>
              <w:t>skos</w:t>
            </w:r>
            <w:proofErr w:type="spellEnd"/>
          </w:p>
        </w:tc>
        <w:tc>
          <w:tcPr>
            <w:tcW w:w="4598" w:type="dxa"/>
            <w:vAlign w:val="center"/>
          </w:tcPr>
          <w:p w14:paraId="60002FDA" w14:textId="77777777" w:rsidR="00C32AB7" w:rsidRDefault="00000000">
            <w:pPr>
              <w:pStyle w:val="TableContents"/>
              <w:rPr>
                <w:rFonts w:hint="eastAsia"/>
                <w:color w:val="auto"/>
              </w:rPr>
            </w:pPr>
            <w:r>
              <w:rPr>
                <w:color w:val="auto"/>
              </w:rPr>
              <w:t>http://www.w3.org/2004/02/skos/core#</w:t>
            </w:r>
          </w:p>
        </w:tc>
      </w:tr>
      <w:tr w:rsidR="00C32AB7" w14:paraId="2C3056EE" w14:textId="77777777">
        <w:tc>
          <w:tcPr>
            <w:tcW w:w="743" w:type="dxa"/>
            <w:vAlign w:val="center"/>
          </w:tcPr>
          <w:p w14:paraId="54D64D45" w14:textId="77777777" w:rsidR="00C32AB7" w:rsidRDefault="00000000">
            <w:pPr>
              <w:pStyle w:val="TableContents"/>
              <w:rPr>
                <w:rFonts w:hint="eastAsia"/>
                <w:color w:val="auto"/>
              </w:rPr>
            </w:pPr>
            <w:r>
              <w:rPr>
                <w:color w:val="auto"/>
              </w:rPr>
              <w:t>void</w:t>
            </w:r>
          </w:p>
        </w:tc>
        <w:tc>
          <w:tcPr>
            <w:tcW w:w="4598" w:type="dxa"/>
            <w:vAlign w:val="center"/>
          </w:tcPr>
          <w:p w14:paraId="3C5F3991" w14:textId="77777777" w:rsidR="00C32AB7" w:rsidRDefault="00000000">
            <w:pPr>
              <w:pStyle w:val="TableContents"/>
              <w:rPr>
                <w:rFonts w:hint="eastAsia"/>
                <w:color w:val="auto"/>
              </w:rPr>
            </w:pPr>
            <w:r>
              <w:rPr>
                <w:color w:val="auto"/>
              </w:rPr>
              <w:t>http://rdfs.org/ns/void#</w:t>
            </w:r>
          </w:p>
        </w:tc>
      </w:tr>
      <w:tr w:rsidR="00C32AB7" w14:paraId="02B5DF7A" w14:textId="77777777">
        <w:tc>
          <w:tcPr>
            <w:tcW w:w="743" w:type="dxa"/>
            <w:vAlign w:val="center"/>
          </w:tcPr>
          <w:p w14:paraId="5583A77A" w14:textId="77777777" w:rsidR="00C32AB7" w:rsidRDefault="00000000">
            <w:pPr>
              <w:pStyle w:val="TableContents"/>
              <w:rPr>
                <w:rFonts w:hint="eastAsia"/>
                <w:color w:val="auto"/>
              </w:rPr>
            </w:pPr>
            <w:r>
              <w:rPr>
                <w:color w:val="auto"/>
              </w:rPr>
              <w:t>xml</w:t>
            </w:r>
          </w:p>
        </w:tc>
        <w:tc>
          <w:tcPr>
            <w:tcW w:w="4598" w:type="dxa"/>
            <w:vAlign w:val="center"/>
          </w:tcPr>
          <w:p w14:paraId="36BCC3F2" w14:textId="77777777" w:rsidR="00C32AB7" w:rsidRDefault="00000000">
            <w:pPr>
              <w:pStyle w:val="TableContents"/>
              <w:rPr>
                <w:rFonts w:hint="eastAsia"/>
                <w:color w:val="auto"/>
              </w:rPr>
            </w:pPr>
            <w:r>
              <w:rPr>
                <w:color w:val="auto"/>
              </w:rPr>
              <w:t>http://www.w3.org/XML/1998/namespace</w:t>
            </w:r>
          </w:p>
        </w:tc>
      </w:tr>
      <w:tr w:rsidR="00C32AB7" w14:paraId="295BE8CA" w14:textId="77777777">
        <w:tc>
          <w:tcPr>
            <w:tcW w:w="743" w:type="dxa"/>
            <w:vAlign w:val="center"/>
          </w:tcPr>
          <w:p w14:paraId="164B0684" w14:textId="77777777" w:rsidR="00C32AB7" w:rsidRDefault="00000000">
            <w:pPr>
              <w:pStyle w:val="TableContents"/>
              <w:rPr>
                <w:rFonts w:hint="eastAsia"/>
                <w:color w:val="auto"/>
              </w:rPr>
            </w:pPr>
            <w:proofErr w:type="spellStart"/>
            <w:r>
              <w:rPr>
                <w:color w:val="auto"/>
              </w:rPr>
              <w:t>xsd</w:t>
            </w:r>
            <w:proofErr w:type="spellEnd"/>
          </w:p>
        </w:tc>
        <w:tc>
          <w:tcPr>
            <w:tcW w:w="4598" w:type="dxa"/>
            <w:vAlign w:val="center"/>
          </w:tcPr>
          <w:p w14:paraId="5745BC76" w14:textId="77777777" w:rsidR="00C32AB7" w:rsidRDefault="00000000">
            <w:pPr>
              <w:pStyle w:val="TableContents"/>
              <w:rPr>
                <w:rFonts w:hint="eastAsia"/>
                <w:color w:val="auto"/>
              </w:rPr>
            </w:pPr>
            <w:r>
              <w:rPr>
                <w:color w:val="auto"/>
              </w:rPr>
              <w:t>http://www.w3.org/2001/XMLSchema#</w:t>
            </w:r>
          </w:p>
        </w:tc>
      </w:tr>
    </w:tbl>
    <w:p w14:paraId="45FE52C4" w14:textId="77777777" w:rsidR="00C32AB7" w:rsidRDefault="00C32AB7">
      <w:pPr>
        <w:rPr>
          <w:rFonts w:hint="eastAsia"/>
          <w:b/>
          <w:bCs/>
          <w:color w:val="auto"/>
          <w:sz w:val="32"/>
          <w:szCs w:val="32"/>
        </w:rPr>
      </w:pPr>
    </w:p>
    <w:p w14:paraId="48BA0AAF" w14:textId="77777777" w:rsidR="00C32AB7" w:rsidRDefault="00C32AB7">
      <w:pPr>
        <w:rPr>
          <w:rFonts w:hint="eastAsia"/>
          <w:b/>
          <w:bCs/>
          <w:color w:val="auto"/>
          <w:sz w:val="32"/>
          <w:szCs w:val="32"/>
        </w:rPr>
      </w:pPr>
    </w:p>
    <w:p w14:paraId="2438C17B" w14:textId="77777777" w:rsidR="00C32AB7" w:rsidRDefault="00000000">
      <w:pPr>
        <w:rPr>
          <w:rFonts w:hint="eastAsia"/>
          <w:color w:val="auto"/>
        </w:rPr>
      </w:pPr>
      <w:r>
        <w:rPr>
          <w:b/>
          <w:bCs/>
          <w:color w:val="auto"/>
          <w:sz w:val="32"/>
          <w:szCs w:val="32"/>
        </w:rPr>
        <w:t xml:space="preserve">Table 2. Common prefixes already declared in </w:t>
      </w:r>
      <w:proofErr w:type="gramStart"/>
      <w:r>
        <w:rPr>
          <w:b/>
          <w:bCs/>
          <w:color w:val="auto"/>
          <w:sz w:val="32"/>
          <w:szCs w:val="32"/>
        </w:rPr>
        <w:t>SSI</w:t>
      </w:r>
      <w:proofErr w:type="gramEnd"/>
    </w:p>
    <w:p w14:paraId="3063405C" w14:textId="77777777" w:rsidR="00C32AB7" w:rsidRDefault="00C32AB7">
      <w:pPr>
        <w:rPr>
          <w:rFonts w:hint="eastAsia"/>
          <w:b/>
          <w:bCs/>
          <w:color w:val="auto"/>
          <w:sz w:val="32"/>
          <w:szCs w:val="32"/>
        </w:rPr>
      </w:pPr>
    </w:p>
    <w:tbl>
      <w:tblPr>
        <w:tblW w:w="5342" w:type="dxa"/>
        <w:tblLayout w:type="fixed"/>
        <w:tblCellMar>
          <w:top w:w="28" w:type="dxa"/>
          <w:left w:w="28" w:type="dxa"/>
          <w:bottom w:w="28" w:type="dxa"/>
          <w:right w:w="28" w:type="dxa"/>
        </w:tblCellMar>
        <w:tblLook w:val="04A0" w:firstRow="1" w:lastRow="0" w:firstColumn="1" w:lastColumn="0" w:noHBand="0" w:noVBand="1"/>
      </w:tblPr>
      <w:tblGrid>
        <w:gridCol w:w="743"/>
        <w:gridCol w:w="4599"/>
      </w:tblGrid>
      <w:tr w:rsidR="00C32AB7" w14:paraId="010582A6" w14:textId="77777777">
        <w:tc>
          <w:tcPr>
            <w:tcW w:w="743" w:type="dxa"/>
            <w:vAlign w:val="center"/>
          </w:tcPr>
          <w:p w14:paraId="6AA8D77F" w14:textId="77777777" w:rsidR="00C32AB7" w:rsidRDefault="00000000">
            <w:pPr>
              <w:pStyle w:val="TableHeading"/>
              <w:rPr>
                <w:rFonts w:hint="eastAsia"/>
                <w:color w:val="auto"/>
              </w:rPr>
            </w:pPr>
            <w:r>
              <w:rPr>
                <w:color w:val="auto"/>
              </w:rPr>
              <w:t>Prefix</w:t>
            </w:r>
          </w:p>
        </w:tc>
        <w:tc>
          <w:tcPr>
            <w:tcW w:w="4598" w:type="dxa"/>
            <w:vAlign w:val="center"/>
          </w:tcPr>
          <w:p w14:paraId="6A600750" w14:textId="77777777" w:rsidR="00C32AB7" w:rsidRDefault="00000000">
            <w:pPr>
              <w:pStyle w:val="TableHeading"/>
              <w:rPr>
                <w:rFonts w:hint="eastAsia"/>
                <w:color w:val="auto"/>
              </w:rPr>
            </w:pPr>
            <w:r>
              <w:rPr>
                <w:color w:val="auto"/>
              </w:rPr>
              <w:t>IRI</w:t>
            </w:r>
          </w:p>
        </w:tc>
      </w:tr>
      <w:tr w:rsidR="00C32AB7" w14:paraId="366E9130" w14:textId="77777777">
        <w:tc>
          <w:tcPr>
            <w:tcW w:w="743" w:type="dxa"/>
            <w:vAlign w:val="center"/>
          </w:tcPr>
          <w:p w14:paraId="4B71D413" w14:textId="77777777" w:rsidR="00C32AB7" w:rsidRDefault="00000000">
            <w:pPr>
              <w:pStyle w:val="TableContents"/>
              <w:rPr>
                <w:rFonts w:hint="eastAsia"/>
                <w:color w:val="auto"/>
              </w:rPr>
            </w:pPr>
            <w:r>
              <w:rPr>
                <w:color w:val="auto"/>
              </w:rPr>
              <w:t>dc</w:t>
            </w:r>
          </w:p>
        </w:tc>
        <w:tc>
          <w:tcPr>
            <w:tcW w:w="4598" w:type="dxa"/>
            <w:vAlign w:val="center"/>
          </w:tcPr>
          <w:p w14:paraId="68E1B877" w14:textId="77777777" w:rsidR="00C32AB7" w:rsidRDefault="00000000">
            <w:pPr>
              <w:pStyle w:val="TableContents"/>
              <w:rPr>
                <w:rFonts w:hint="eastAsia"/>
                <w:color w:val="auto"/>
              </w:rPr>
            </w:pPr>
            <w:r>
              <w:rPr>
                <w:color w:val="auto"/>
              </w:rPr>
              <w:t>http://purl.org/dc/elements/1.1/</w:t>
            </w:r>
          </w:p>
        </w:tc>
      </w:tr>
      <w:tr w:rsidR="00C32AB7" w14:paraId="28F03A54" w14:textId="77777777">
        <w:tc>
          <w:tcPr>
            <w:tcW w:w="743" w:type="dxa"/>
            <w:vAlign w:val="center"/>
          </w:tcPr>
          <w:p w14:paraId="4AC49DC0" w14:textId="77777777" w:rsidR="00C32AB7" w:rsidRDefault="00000000">
            <w:pPr>
              <w:pStyle w:val="TableContents"/>
              <w:rPr>
                <w:rFonts w:hint="eastAsia"/>
                <w:color w:val="auto"/>
              </w:rPr>
            </w:pPr>
            <w:r>
              <w:rPr>
                <w:color w:val="auto"/>
              </w:rPr>
              <w:t>owl</w:t>
            </w:r>
          </w:p>
        </w:tc>
        <w:tc>
          <w:tcPr>
            <w:tcW w:w="4598" w:type="dxa"/>
            <w:vAlign w:val="center"/>
          </w:tcPr>
          <w:p w14:paraId="73E4BB3E" w14:textId="77777777" w:rsidR="00C32AB7" w:rsidRDefault="00000000">
            <w:pPr>
              <w:pStyle w:val="TableContents"/>
              <w:rPr>
                <w:rFonts w:hint="eastAsia"/>
                <w:color w:val="auto"/>
              </w:rPr>
            </w:pPr>
            <w:r>
              <w:rPr>
                <w:color w:val="auto"/>
              </w:rPr>
              <w:t>http://www.w3.org/2002/07/owl#</w:t>
            </w:r>
          </w:p>
        </w:tc>
      </w:tr>
      <w:tr w:rsidR="00C32AB7" w14:paraId="24EE97BF" w14:textId="77777777">
        <w:tc>
          <w:tcPr>
            <w:tcW w:w="743" w:type="dxa"/>
            <w:vAlign w:val="center"/>
          </w:tcPr>
          <w:p w14:paraId="22FA6549" w14:textId="77777777" w:rsidR="00C32AB7" w:rsidRDefault="00000000">
            <w:pPr>
              <w:pStyle w:val="TableContents"/>
              <w:rPr>
                <w:rFonts w:hint="eastAsia"/>
                <w:color w:val="auto"/>
              </w:rPr>
            </w:pPr>
            <w:proofErr w:type="spellStart"/>
            <w:r>
              <w:rPr>
                <w:color w:val="auto"/>
              </w:rPr>
              <w:t>rdf</w:t>
            </w:r>
            <w:proofErr w:type="spellEnd"/>
          </w:p>
        </w:tc>
        <w:tc>
          <w:tcPr>
            <w:tcW w:w="4598" w:type="dxa"/>
            <w:vAlign w:val="center"/>
          </w:tcPr>
          <w:p w14:paraId="7B0C60E8" w14:textId="77777777" w:rsidR="00C32AB7" w:rsidRDefault="00000000">
            <w:pPr>
              <w:pStyle w:val="TableContents"/>
              <w:rPr>
                <w:rFonts w:hint="eastAsia"/>
                <w:color w:val="auto"/>
              </w:rPr>
            </w:pPr>
            <w:r>
              <w:rPr>
                <w:color w:val="auto"/>
              </w:rPr>
              <w:t>http://www.w3.org/1999/02/22-rdf-syntax-ns#</w:t>
            </w:r>
          </w:p>
        </w:tc>
      </w:tr>
      <w:tr w:rsidR="00C32AB7" w14:paraId="1F247972" w14:textId="77777777">
        <w:tc>
          <w:tcPr>
            <w:tcW w:w="743" w:type="dxa"/>
            <w:vAlign w:val="center"/>
          </w:tcPr>
          <w:p w14:paraId="704050C7" w14:textId="77777777" w:rsidR="00C32AB7" w:rsidRDefault="00000000">
            <w:pPr>
              <w:pStyle w:val="TableContents"/>
              <w:rPr>
                <w:rFonts w:hint="eastAsia"/>
                <w:color w:val="auto"/>
              </w:rPr>
            </w:pPr>
            <w:proofErr w:type="spellStart"/>
            <w:r>
              <w:rPr>
                <w:color w:val="auto"/>
              </w:rPr>
              <w:t>rdfs</w:t>
            </w:r>
            <w:proofErr w:type="spellEnd"/>
          </w:p>
        </w:tc>
        <w:tc>
          <w:tcPr>
            <w:tcW w:w="4598" w:type="dxa"/>
            <w:vAlign w:val="center"/>
          </w:tcPr>
          <w:p w14:paraId="6E67CCB0" w14:textId="77777777" w:rsidR="00C32AB7" w:rsidRDefault="00000000">
            <w:pPr>
              <w:pStyle w:val="TableContents"/>
              <w:rPr>
                <w:rFonts w:hint="eastAsia"/>
                <w:color w:val="auto"/>
              </w:rPr>
            </w:pPr>
            <w:r>
              <w:rPr>
                <w:color w:val="auto"/>
              </w:rPr>
              <w:t>http://www.w3.org/2000/01/rdf-schema#</w:t>
            </w:r>
          </w:p>
        </w:tc>
      </w:tr>
      <w:tr w:rsidR="00C32AB7" w14:paraId="6C16EAE4" w14:textId="77777777">
        <w:tc>
          <w:tcPr>
            <w:tcW w:w="743" w:type="dxa"/>
            <w:vAlign w:val="center"/>
          </w:tcPr>
          <w:p w14:paraId="5553C77B" w14:textId="77777777" w:rsidR="00C32AB7" w:rsidRDefault="00000000">
            <w:pPr>
              <w:pStyle w:val="TableContents"/>
              <w:rPr>
                <w:rFonts w:hint="eastAsia"/>
                <w:color w:val="auto"/>
              </w:rPr>
            </w:pPr>
            <w:proofErr w:type="spellStart"/>
            <w:r>
              <w:rPr>
                <w:color w:val="auto"/>
              </w:rPr>
              <w:t>skos</w:t>
            </w:r>
            <w:proofErr w:type="spellEnd"/>
          </w:p>
        </w:tc>
        <w:tc>
          <w:tcPr>
            <w:tcW w:w="4598" w:type="dxa"/>
            <w:vAlign w:val="center"/>
          </w:tcPr>
          <w:p w14:paraId="0A1894F3" w14:textId="77777777" w:rsidR="00C32AB7" w:rsidRDefault="00000000">
            <w:pPr>
              <w:pStyle w:val="TableContents"/>
              <w:rPr>
                <w:rFonts w:hint="eastAsia"/>
                <w:color w:val="auto"/>
              </w:rPr>
            </w:pPr>
            <w:r>
              <w:rPr>
                <w:color w:val="auto"/>
              </w:rPr>
              <w:t>http://www.w3.org/2004/02/skos/core#</w:t>
            </w:r>
          </w:p>
        </w:tc>
      </w:tr>
      <w:tr w:rsidR="00C32AB7" w14:paraId="036FA51C" w14:textId="77777777">
        <w:tc>
          <w:tcPr>
            <w:tcW w:w="743" w:type="dxa"/>
            <w:vAlign w:val="center"/>
          </w:tcPr>
          <w:p w14:paraId="463E2B02" w14:textId="77777777" w:rsidR="00C32AB7" w:rsidRDefault="00000000">
            <w:pPr>
              <w:pStyle w:val="TableContents"/>
              <w:rPr>
                <w:rFonts w:hint="eastAsia"/>
                <w:color w:val="auto"/>
              </w:rPr>
            </w:pPr>
            <w:r>
              <w:rPr>
                <w:color w:val="auto"/>
              </w:rPr>
              <w:t>void</w:t>
            </w:r>
          </w:p>
        </w:tc>
        <w:tc>
          <w:tcPr>
            <w:tcW w:w="4598" w:type="dxa"/>
            <w:vAlign w:val="center"/>
          </w:tcPr>
          <w:p w14:paraId="5A04C112" w14:textId="77777777" w:rsidR="00C32AB7" w:rsidRDefault="00000000">
            <w:pPr>
              <w:pStyle w:val="TableContents"/>
              <w:rPr>
                <w:rFonts w:hint="eastAsia"/>
                <w:color w:val="auto"/>
              </w:rPr>
            </w:pPr>
            <w:r>
              <w:rPr>
                <w:color w:val="auto"/>
              </w:rPr>
              <w:t>http://rdfs.org/ns/void#</w:t>
            </w:r>
          </w:p>
        </w:tc>
      </w:tr>
      <w:tr w:rsidR="00C32AB7" w14:paraId="0EA476F1" w14:textId="77777777">
        <w:tc>
          <w:tcPr>
            <w:tcW w:w="743" w:type="dxa"/>
            <w:vAlign w:val="center"/>
          </w:tcPr>
          <w:p w14:paraId="6D1DE747" w14:textId="77777777" w:rsidR="00C32AB7" w:rsidRDefault="00000000">
            <w:pPr>
              <w:pStyle w:val="TableContents"/>
              <w:rPr>
                <w:rFonts w:hint="eastAsia"/>
                <w:color w:val="auto"/>
              </w:rPr>
            </w:pPr>
            <w:r>
              <w:rPr>
                <w:color w:val="auto"/>
              </w:rPr>
              <w:t>xml</w:t>
            </w:r>
          </w:p>
        </w:tc>
        <w:tc>
          <w:tcPr>
            <w:tcW w:w="4598" w:type="dxa"/>
            <w:vAlign w:val="center"/>
          </w:tcPr>
          <w:p w14:paraId="2F3E9344" w14:textId="77777777" w:rsidR="00C32AB7" w:rsidRDefault="00000000">
            <w:pPr>
              <w:pStyle w:val="TableContents"/>
              <w:rPr>
                <w:rFonts w:hint="eastAsia"/>
                <w:color w:val="auto"/>
              </w:rPr>
            </w:pPr>
            <w:r>
              <w:rPr>
                <w:color w:val="auto"/>
              </w:rPr>
              <w:t>http://www.w3.org/XML/1998/namespace</w:t>
            </w:r>
          </w:p>
        </w:tc>
      </w:tr>
      <w:tr w:rsidR="00C32AB7" w14:paraId="1F1F99EB" w14:textId="77777777">
        <w:tc>
          <w:tcPr>
            <w:tcW w:w="743" w:type="dxa"/>
            <w:vAlign w:val="center"/>
          </w:tcPr>
          <w:p w14:paraId="5673A9DB" w14:textId="77777777" w:rsidR="00C32AB7" w:rsidRDefault="00000000">
            <w:pPr>
              <w:pStyle w:val="TableContents"/>
              <w:rPr>
                <w:rFonts w:hint="eastAsia"/>
                <w:color w:val="auto"/>
              </w:rPr>
            </w:pPr>
            <w:proofErr w:type="spellStart"/>
            <w:r>
              <w:rPr>
                <w:color w:val="auto"/>
              </w:rPr>
              <w:t>xsd</w:t>
            </w:r>
            <w:proofErr w:type="spellEnd"/>
          </w:p>
        </w:tc>
        <w:tc>
          <w:tcPr>
            <w:tcW w:w="4598" w:type="dxa"/>
            <w:vAlign w:val="center"/>
          </w:tcPr>
          <w:p w14:paraId="2E481A24" w14:textId="77777777" w:rsidR="00C32AB7" w:rsidRDefault="00000000">
            <w:pPr>
              <w:pStyle w:val="TableContents"/>
              <w:rPr>
                <w:rFonts w:hint="eastAsia"/>
                <w:color w:val="auto"/>
              </w:rPr>
            </w:pPr>
            <w:r>
              <w:rPr>
                <w:color w:val="auto"/>
              </w:rPr>
              <w:t>http://www.w3.org/2001/XMLSchema#</w:t>
            </w:r>
          </w:p>
        </w:tc>
      </w:tr>
    </w:tbl>
    <w:p w14:paraId="1A6080C0" w14:textId="77777777" w:rsidR="00C32AB7" w:rsidRDefault="00C32AB7">
      <w:pPr>
        <w:rPr>
          <w:rFonts w:hint="eastAsia"/>
          <w:b/>
          <w:bCs/>
          <w:color w:val="auto"/>
          <w:sz w:val="32"/>
          <w:szCs w:val="32"/>
        </w:rPr>
      </w:pPr>
    </w:p>
    <w:p w14:paraId="0337F7F5" w14:textId="77777777" w:rsidR="00C32AB7" w:rsidRDefault="00C32AB7">
      <w:pPr>
        <w:rPr>
          <w:rFonts w:hint="eastAsia"/>
          <w:b/>
          <w:bCs/>
          <w:color w:val="auto"/>
          <w:sz w:val="32"/>
          <w:szCs w:val="32"/>
        </w:rPr>
      </w:pPr>
    </w:p>
    <w:p w14:paraId="153019F2" w14:textId="77777777" w:rsidR="00C32AB7" w:rsidRDefault="00000000">
      <w:pPr>
        <w:rPr>
          <w:rFonts w:hint="eastAsia"/>
          <w:color w:val="auto"/>
        </w:rPr>
      </w:pPr>
      <w:r>
        <w:rPr>
          <w:b/>
          <w:bCs/>
          <w:color w:val="auto"/>
          <w:sz w:val="32"/>
          <w:szCs w:val="32"/>
        </w:rPr>
        <w:t xml:space="preserve">Table 3. Namespaces refenced in </w:t>
      </w:r>
      <w:proofErr w:type="spellStart"/>
      <w:r>
        <w:rPr>
          <w:b/>
          <w:bCs/>
          <w:color w:val="auto"/>
          <w:sz w:val="32"/>
          <w:szCs w:val="32"/>
        </w:rPr>
        <w:t>caDSR</w:t>
      </w:r>
      <w:proofErr w:type="spellEnd"/>
      <w:r>
        <w:rPr>
          <w:b/>
          <w:bCs/>
          <w:color w:val="auto"/>
          <w:sz w:val="32"/>
          <w:szCs w:val="32"/>
        </w:rPr>
        <w:t xml:space="preserve"> RDF</w:t>
      </w:r>
    </w:p>
    <w:p w14:paraId="71600545" w14:textId="77777777" w:rsidR="00C32AB7" w:rsidRDefault="00C32AB7">
      <w:pPr>
        <w:rPr>
          <w:rFonts w:hint="eastAsia"/>
          <w:b/>
          <w:bCs/>
          <w:color w:val="auto"/>
          <w:sz w:val="32"/>
          <w:szCs w:val="32"/>
        </w:rPr>
      </w:pPr>
    </w:p>
    <w:tbl>
      <w:tblPr>
        <w:tblW w:w="7418" w:type="dxa"/>
        <w:tblLayout w:type="fixed"/>
        <w:tblCellMar>
          <w:top w:w="28" w:type="dxa"/>
          <w:left w:w="28" w:type="dxa"/>
          <w:bottom w:w="28" w:type="dxa"/>
          <w:right w:w="28" w:type="dxa"/>
        </w:tblCellMar>
        <w:tblLook w:val="04A0" w:firstRow="1" w:lastRow="0" w:firstColumn="1" w:lastColumn="0" w:noHBand="0" w:noVBand="1"/>
      </w:tblPr>
      <w:tblGrid>
        <w:gridCol w:w="2053"/>
        <w:gridCol w:w="5365"/>
      </w:tblGrid>
      <w:tr w:rsidR="00C32AB7" w14:paraId="024C9278" w14:textId="77777777">
        <w:tc>
          <w:tcPr>
            <w:tcW w:w="2053" w:type="dxa"/>
            <w:vAlign w:val="center"/>
          </w:tcPr>
          <w:p w14:paraId="0BB72D4B" w14:textId="77777777" w:rsidR="00C32AB7" w:rsidRDefault="00000000">
            <w:pPr>
              <w:pStyle w:val="TableHeading"/>
              <w:rPr>
                <w:rFonts w:hint="eastAsia"/>
                <w:color w:val="auto"/>
              </w:rPr>
            </w:pPr>
            <w:r>
              <w:rPr>
                <w:color w:val="auto"/>
              </w:rPr>
              <w:lastRenderedPageBreak/>
              <w:t>Description</w:t>
            </w:r>
          </w:p>
        </w:tc>
        <w:tc>
          <w:tcPr>
            <w:tcW w:w="5364" w:type="dxa"/>
            <w:vAlign w:val="center"/>
          </w:tcPr>
          <w:p w14:paraId="0D51483A" w14:textId="77777777" w:rsidR="00C32AB7" w:rsidRDefault="00000000">
            <w:pPr>
              <w:pStyle w:val="TableHeading"/>
              <w:rPr>
                <w:rFonts w:hint="eastAsia"/>
                <w:color w:val="auto"/>
              </w:rPr>
            </w:pPr>
            <w:r>
              <w:rPr>
                <w:color w:val="auto"/>
              </w:rPr>
              <w:t>IRI</w:t>
            </w:r>
          </w:p>
        </w:tc>
      </w:tr>
      <w:tr w:rsidR="00C32AB7" w14:paraId="1B6A315C" w14:textId="77777777">
        <w:tc>
          <w:tcPr>
            <w:tcW w:w="2053" w:type="dxa"/>
            <w:vAlign w:val="center"/>
          </w:tcPr>
          <w:p w14:paraId="4E9BBE50" w14:textId="77777777" w:rsidR="00C32AB7" w:rsidRDefault="00000000">
            <w:pPr>
              <w:pStyle w:val="TableContents"/>
              <w:rPr>
                <w:rFonts w:hint="eastAsia"/>
                <w:color w:val="auto"/>
              </w:rPr>
            </w:pPr>
            <w:proofErr w:type="spellStart"/>
            <w:r>
              <w:rPr>
                <w:color w:val="auto"/>
              </w:rPr>
              <w:t>caDSR</w:t>
            </w:r>
            <w:proofErr w:type="spellEnd"/>
          </w:p>
        </w:tc>
        <w:tc>
          <w:tcPr>
            <w:tcW w:w="5364" w:type="dxa"/>
            <w:vAlign w:val="center"/>
          </w:tcPr>
          <w:p w14:paraId="47E0F029" w14:textId="77777777" w:rsidR="00C32AB7" w:rsidRDefault="00000000">
            <w:pPr>
              <w:pStyle w:val="TableContents"/>
              <w:rPr>
                <w:rFonts w:hint="eastAsia"/>
                <w:color w:val="auto"/>
              </w:rPr>
            </w:pPr>
            <w:r>
              <w:rPr>
                <w:color w:val="auto"/>
              </w:rPr>
              <w:t>http://cbiit.nci.nih.gov/caDSR#</w:t>
            </w:r>
          </w:p>
        </w:tc>
      </w:tr>
      <w:tr w:rsidR="00C32AB7" w14:paraId="1C25FC5F" w14:textId="77777777">
        <w:tc>
          <w:tcPr>
            <w:tcW w:w="2053" w:type="dxa"/>
            <w:vAlign w:val="center"/>
          </w:tcPr>
          <w:p w14:paraId="53F44F71" w14:textId="77777777" w:rsidR="00C32AB7" w:rsidRDefault="00000000">
            <w:pPr>
              <w:pStyle w:val="TableContents"/>
              <w:rPr>
                <w:rFonts w:hint="eastAsia"/>
                <w:color w:val="auto"/>
              </w:rPr>
            </w:pPr>
            <w:r>
              <w:rPr>
                <w:color w:val="auto"/>
              </w:rPr>
              <w:t>ISO 11179</w:t>
            </w:r>
          </w:p>
        </w:tc>
        <w:tc>
          <w:tcPr>
            <w:tcW w:w="5364" w:type="dxa"/>
            <w:vAlign w:val="center"/>
          </w:tcPr>
          <w:p w14:paraId="5E9884A8" w14:textId="77777777" w:rsidR="00C32AB7" w:rsidRDefault="00000000">
            <w:pPr>
              <w:pStyle w:val="TableContents"/>
              <w:rPr>
                <w:rFonts w:hint="eastAsia"/>
                <w:color w:val="auto"/>
              </w:rPr>
            </w:pPr>
            <w:r>
              <w:rPr>
                <w:color w:val="auto"/>
              </w:rPr>
              <w:t>http://www.iso.org/11179/MDR#</w:t>
            </w:r>
          </w:p>
        </w:tc>
      </w:tr>
      <w:tr w:rsidR="00C32AB7" w14:paraId="0AAC9E17" w14:textId="77777777">
        <w:tc>
          <w:tcPr>
            <w:tcW w:w="2053" w:type="dxa"/>
            <w:vAlign w:val="center"/>
          </w:tcPr>
          <w:p w14:paraId="784F8C18" w14:textId="77777777" w:rsidR="00C32AB7" w:rsidRDefault="00000000">
            <w:pPr>
              <w:pStyle w:val="TableContents"/>
              <w:rPr>
                <w:rFonts w:hint="eastAsia"/>
                <w:color w:val="auto"/>
              </w:rPr>
            </w:pPr>
            <w:r>
              <w:rPr>
                <w:color w:val="auto"/>
              </w:rPr>
              <w:t>MADS/RDF</w:t>
            </w:r>
          </w:p>
        </w:tc>
        <w:tc>
          <w:tcPr>
            <w:tcW w:w="5364" w:type="dxa"/>
            <w:vAlign w:val="center"/>
          </w:tcPr>
          <w:p w14:paraId="1EBE6EC8" w14:textId="77777777" w:rsidR="00C32AB7" w:rsidRDefault="00000000">
            <w:pPr>
              <w:pStyle w:val="TableContents"/>
              <w:rPr>
                <w:rFonts w:hint="eastAsia"/>
                <w:color w:val="auto"/>
              </w:rPr>
            </w:pPr>
            <w:r>
              <w:rPr>
                <w:color w:val="auto"/>
              </w:rPr>
              <w:t>http://www.loc.gov/mads/rdf/v1#</w:t>
            </w:r>
          </w:p>
        </w:tc>
      </w:tr>
      <w:tr w:rsidR="00C32AB7" w14:paraId="72240B50" w14:textId="77777777">
        <w:tc>
          <w:tcPr>
            <w:tcW w:w="2053" w:type="dxa"/>
            <w:vAlign w:val="center"/>
          </w:tcPr>
          <w:p w14:paraId="1B398B02" w14:textId="77777777" w:rsidR="00C32AB7" w:rsidRDefault="00000000">
            <w:pPr>
              <w:pStyle w:val="TableContents"/>
              <w:rPr>
                <w:rFonts w:hint="eastAsia"/>
                <w:color w:val="auto"/>
              </w:rPr>
            </w:pPr>
            <w:r>
              <w:rPr>
                <w:color w:val="auto"/>
              </w:rPr>
              <w:t>NCI Thesaurus</w:t>
            </w:r>
          </w:p>
        </w:tc>
        <w:tc>
          <w:tcPr>
            <w:tcW w:w="5364" w:type="dxa"/>
            <w:vAlign w:val="center"/>
          </w:tcPr>
          <w:p w14:paraId="09969D7A" w14:textId="77777777" w:rsidR="00C32AB7" w:rsidRDefault="00000000">
            <w:pPr>
              <w:pStyle w:val="TableContents"/>
              <w:rPr>
                <w:rFonts w:hint="eastAsia"/>
                <w:color w:val="auto"/>
              </w:rPr>
            </w:pPr>
            <w:r>
              <w:rPr>
                <w:color w:val="auto"/>
              </w:rPr>
              <w:t>http://ncicb.nci.nih.gov/xml/owl/EVS/Thesaurus.owl#</w:t>
            </w:r>
          </w:p>
        </w:tc>
      </w:tr>
      <w:tr w:rsidR="00C32AB7" w14:paraId="57B6D52B" w14:textId="77777777">
        <w:tc>
          <w:tcPr>
            <w:tcW w:w="2053" w:type="dxa"/>
            <w:vAlign w:val="center"/>
          </w:tcPr>
          <w:p w14:paraId="6BD2EC87" w14:textId="77777777" w:rsidR="00C32AB7" w:rsidRDefault="00000000">
            <w:pPr>
              <w:pStyle w:val="TableContents"/>
              <w:rPr>
                <w:rFonts w:hint="eastAsia"/>
                <w:color w:val="auto"/>
              </w:rPr>
            </w:pPr>
            <w:r>
              <w:rPr>
                <w:color w:val="auto"/>
              </w:rPr>
              <w:t xml:space="preserve">NCI </w:t>
            </w:r>
            <w:proofErr w:type="spellStart"/>
            <w:r>
              <w:rPr>
                <w:color w:val="auto"/>
              </w:rPr>
              <w:t>Metathesaurus</w:t>
            </w:r>
            <w:proofErr w:type="spellEnd"/>
            <w:r>
              <w:rPr>
                <w:color w:val="auto"/>
              </w:rPr>
              <w:t xml:space="preserve"> </w:t>
            </w:r>
          </w:p>
        </w:tc>
        <w:tc>
          <w:tcPr>
            <w:tcW w:w="5364" w:type="dxa"/>
            <w:vAlign w:val="center"/>
          </w:tcPr>
          <w:p w14:paraId="15C8E99C" w14:textId="77777777" w:rsidR="00C32AB7" w:rsidRDefault="00000000">
            <w:pPr>
              <w:pStyle w:val="TableContents"/>
              <w:rPr>
                <w:rFonts w:hint="eastAsia"/>
                <w:color w:val="auto"/>
              </w:rPr>
            </w:pPr>
            <w:r>
              <w:rPr>
                <w:color w:val="auto"/>
              </w:rPr>
              <w:t>http://ncim.nci.nih.gov/NCIMetathesaurus.owl#</w:t>
            </w:r>
          </w:p>
        </w:tc>
      </w:tr>
      <w:tr w:rsidR="00C32AB7" w14:paraId="0133B52E" w14:textId="77777777">
        <w:tc>
          <w:tcPr>
            <w:tcW w:w="2053" w:type="dxa"/>
            <w:vAlign w:val="center"/>
          </w:tcPr>
          <w:p w14:paraId="1C1CC81C" w14:textId="77777777" w:rsidR="00C32AB7" w:rsidRDefault="00000000">
            <w:pPr>
              <w:pStyle w:val="TableContents"/>
              <w:rPr>
                <w:rFonts w:hint="eastAsia"/>
                <w:color w:val="auto"/>
              </w:rPr>
            </w:pPr>
            <w:r>
              <w:rPr>
                <w:color w:val="auto"/>
              </w:rPr>
              <w:t>MGED Ontology</w:t>
            </w:r>
          </w:p>
        </w:tc>
        <w:tc>
          <w:tcPr>
            <w:tcW w:w="5364" w:type="dxa"/>
            <w:vAlign w:val="center"/>
          </w:tcPr>
          <w:p w14:paraId="1735ACD2" w14:textId="77777777" w:rsidR="00C32AB7" w:rsidRDefault="00000000">
            <w:pPr>
              <w:pStyle w:val="TableContents"/>
              <w:rPr>
                <w:rFonts w:hint="eastAsia"/>
                <w:color w:val="auto"/>
              </w:rPr>
            </w:pPr>
            <w:r>
              <w:rPr>
                <w:color w:val="auto"/>
              </w:rPr>
              <w:t>http://mged.org/MGEDOntology#</w:t>
            </w:r>
          </w:p>
        </w:tc>
      </w:tr>
      <w:tr w:rsidR="00C32AB7" w14:paraId="7C28C22F" w14:textId="77777777">
        <w:tc>
          <w:tcPr>
            <w:tcW w:w="2053" w:type="dxa"/>
            <w:vAlign w:val="center"/>
          </w:tcPr>
          <w:p w14:paraId="37BA64BA" w14:textId="77777777" w:rsidR="00C32AB7" w:rsidRDefault="00000000">
            <w:pPr>
              <w:pStyle w:val="TableContents"/>
              <w:rPr>
                <w:rFonts w:hint="eastAsia"/>
                <w:color w:val="auto"/>
              </w:rPr>
            </w:pPr>
            <w:r>
              <w:rPr>
                <w:color w:val="auto"/>
              </w:rPr>
              <w:t xml:space="preserve">NDF-RT </w:t>
            </w:r>
          </w:p>
        </w:tc>
        <w:tc>
          <w:tcPr>
            <w:tcW w:w="5364" w:type="dxa"/>
            <w:vAlign w:val="center"/>
          </w:tcPr>
          <w:p w14:paraId="04B70433" w14:textId="77777777" w:rsidR="00C32AB7" w:rsidRDefault="00000000">
            <w:pPr>
              <w:pStyle w:val="TableContents"/>
              <w:rPr>
                <w:rFonts w:hint="eastAsia"/>
                <w:color w:val="auto"/>
              </w:rPr>
            </w:pPr>
            <w:r>
              <w:rPr>
                <w:color w:val="auto"/>
              </w:rPr>
              <w:t>http://evs.nci.nih.gov/ftp1/NDF-RT/NDF-RT.owl#</w:t>
            </w:r>
          </w:p>
        </w:tc>
      </w:tr>
      <w:tr w:rsidR="00C32AB7" w14:paraId="2322D4EE" w14:textId="77777777">
        <w:tc>
          <w:tcPr>
            <w:tcW w:w="2053" w:type="dxa"/>
            <w:vAlign w:val="center"/>
          </w:tcPr>
          <w:p w14:paraId="42AE84FA" w14:textId="77777777" w:rsidR="00C32AB7" w:rsidRDefault="00000000">
            <w:pPr>
              <w:pStyle w:val="TableContents"/>
              <w:rPr>
                <w:rFonts w:hint="eastAsia"/>
                <w:color w:val="auto"/>
              </w:rPr>
            </w:pPr>
            <w:r>
              <w:rPr>
                <w:color w:val="auto"/>
              </w:rPr>
              <w:t>CTCAE v5</w:t>
            </w:r>
          </w:p>
        </w:tc>
        <w:tc>
          <w:tcPr>
            <w:tcW w:w="5364" w:type="dxa"/>
            <w:vAlign w:val="center"/>
          </w:tcPr>
          <w:p w14:paraId="3C30470F" w14:textId="77777777" w:rsidR="00C32AB7" w:rsidRDefault="00000000">
            <w:pPr>
              <w:pStyle w:val="TableContents"/>
              <w:rPr>
                <w:rFonts w:hint="eastAsia"/>
                <w:color w:val="auto"/>
              </w:rPr>
            </w:pPr>
            <w:r>
              <w:rPr>
                <w:color w:val="auto"/>
              </w:rPr>
              <w:t>http://ncicb.nci.nih.gov/xml/owl/EVS/ctcae5.owl#</w:t>
            </w:r>
          </w:p>
        </w:tc>
      </w:tr>
      <w:tr w:rsidR="00C32AB7" w14:paraId="4517477A" w14:textId="77777777">
        <w:tc>
          <w:tcPr>
            <w:tcW w:w="2053" w:type="dxa"/>
            <w:vAlign w:val="center"/>
          </w:tcPr>
          <w:p w14:paraId="0A4F7712" w14:textId="77777777" w:rsidR="00C32AB7" w:rsidRDefault="00000000">
            <w:pPr>
              <w:pStyle w:val="TableContents"/>
              <w:rPr>
                <w:rFonts w:hint="eastAsia"/>
                <w:color w:val="auto"/>
              </w:rPr>
            </w:pPr>
            <w:r>
              <w:rPr>
                <w:color w:val="auto"/>
              </w:rPr>
              <w:t>LOINC</w:t>
            </w:r>
          </w:p>
        </w:tc>
        <w:tc>
          <w:tcPr>
            <w:tcW w:w="5364" w:type="dxa"/>
            <w:vAlign w:val="center"/>
          </w:tcPr>
          <w:p w14:paraId="2597A164" w14:textId="77777777" w:rsidR="00C32AB7" w:rsidRDefault="00000000">
            <w:pPr>
              <w:pStyle w:val="TableContents"/>
              <w:rPr>
                <w:rFonts w:hint="eastAsia"/>
                <w:color w:val="auto"/>
              </w:rPr>
            </w:pPr>
            <w:r>
              <w:rPr>
                <w:color w:val="auto"/>
              </w:rPr>
              <w:t>https://loinc.org/code#</w:t>
            </w:r>
          </w:p>
        </w:tc>
      </w:tr>
      <w:tr w:rsidR="00C32AB7" w14:paraId="768B93CE" w14:textId="77777777">
        <w:tc>
          <w:tcPr>
            <w:tcW w:w="2053" w:type="dxa"/>
            <w:vAlign w:val="center"/>
          </w:tcPr>
          <w:p w14:paraId="291DFE78" w14:textId="77777777" w:rsidR="00C32AB7" w:rsidRDefault="00000000">
            <w:pPr>
              <w:pStyle w:val="TableContents"/>
              <w:rPr>
                <w:rFonts w:hint="eastAsia"/>
                <w:color w:val="auto"/>
              </w:rPr>
            </w:pPr>
            <w:r>
              <w:rPr>
                <w:color w:val="auto"/>
              </w:rPr>
              <w:t>SNOMED</w:t>
            </w:r>
          </w:p>
        </w:tc>
        <w:tc>
          <w:tcPr>
            <w:tcW w:w="5364" w:type="dxa"/>
            <w:vAlign w:val="center"/>
          </w:tcPr>
          <w:p w14:paraId="7EB811B0" w14:textId="77777777" w:rsidR="00C32AB7" w:rsidRDefault="00000000">
            <w:pPr>
              <w:pStyle w:val="TableContents"/>
              <w:rPr>
                <w:rFonts w:hint="eastAsia"/>
                <w:color w:val="auto"/>
              </w:rPr>
            </w:pPr>
            <w:r>
              <w:rPr>
                <w:color w:val="auto"/>
              </w:rPr>
              <w:t>http://snomed.info/id#</w:t>
            </w:r>
          </w:p>
        </w:tc>
      </w:tr>
      <w:tr w:rsidR="00C32AB7" w14:paraId="5761DF38" w14:textId="77777777">
        <w:tc>
          <w:tcPr>
            <w:tcW w:w="2053" w:type="dxa"/>
            <w:vAlign w:val="center"/>
          </w:tcPr>
          <w:p w14:paraId="63B2443D" w14:textId="77777777" w:rsidR="00C32AB7" w:rsidRDefault="00000000">
            <w:pPr>
              <w:pStyle w:val="TableContents"/>
              <w:rPr>
                <w:rFonts w:hint="eastAsia"/>
                <w:color w:val="auto"/>
              </w:rPr>
            </w:pPr>
            <w:proofErr w:type="spellStart"/>
            <w:r>
              <w:rPr>
                <w:color w:val="auto"/>
              </w:rPr>
              <w:t>RadLex</w:t>
            </w:r>
            <w:proofErr w:type="spellEnd"/>
          </w:p>
        </w:tc>
        <w:tc>
          <w:tcPr>
            <w:tcW w:w="5364" w:type="dxa"/>
            <w:vAlign w:val="center"/>
          </w:tcPr>
          <w:p w14:paraId="48F0C27C" w14:textId="77777777" w:rsidR="00C32AB7" w:rsidRDefault="00000000">
            <w:pPr>
              <w:pStyle w:val="TableContents"/>
              <w:rPr>
                <w:rFonts w:hint="eastAsia"/>
                <w:color w:val="auto"/>
              </w:rPr>
            </w:pPr>
            <w:r>
              <w:rPr>
                <w:color w:val="auto"/>
              </w:rPr>
              <w:t>http://radlex.org/RID/</w:t>
            </w:r>
          </w:p>
        </w:tc>
      </w:tr>
      <w:tr w:rsidR="00C32AB7" w14:paraId="76ACB5E0" w14:textId="77777777">
        <w:tc>
          <w:tcPr>
            <w:tcW w:w="2053" w:type="dxa"/>
            <w:vAlign w:val="center"/>
          </w:tcPr>
          <w:p w14:paraId="60BD4ED1" w14:textId="77777777" w:rsidR="00C32AB7" w:rsidRDefault="00000000">
            <w:pPr>
              <w:pStyle w:val="TableContents"/>
              <w:rPr>
                <w:rFonts w:hint="eastAsia"/>
                <w:color w:val="auto"/>
              </w:rPr>
            </w:pPr>
            <w:proofErr w:type="spellStart"/>
            <w:r>
              <w:rPr>
                <w:color w:val="auto"/>
              </w:rPr>
              <w:t>caBIG</w:t>
            </w:r>
            <w:proofErr w:type="spellEnd"/>
          </w:p>
        </w:tc>
        <w:tc>
          <w:tcPr>
            <w:tcW w:w="5364" w:type="dxa"/>
            <w:vAlign w:val="center"/>
          </w:tcPr>
          <w:p w14:paraId="5985A235" w14:textId="77777777" w:rsidR="00C32AB7" w:rsidRDefault="00000000">
            <w:pPr>
              <w:pStyle w:val="TableContents"/>
              <w:rPr>
                <w:rFonts w:hint="eastAsia"/>
                <w:color w:val="auto"/>
              </w:rPr>
            </w:pPr>
            <w:r>
              <w:rPr>
                <w:color w:val="auto"/>
              </w:rPr>
              <w:t>http://ncicb.nci.nih.gov/cabig#</w:t>
            </w:r>
          </w:p>
        </w:tc>
      </w:tr>
      <w:tr w:rsidR="00C32AB7" w14:paraId="1E1B223B" w14:textId="77777777">
        <w:tc>
          <w:tcPr>
            <w:tcW w:w="2053" w:type="dxa"/>
            <w:vAlign w:val="center"/>
          </w:tcPr>
          <w:p w14:paraId="5ACA3E6C" w14:textId="77777777" w:rsidR="00C32AB7" w:rsidRDefault="00000000">
            <w:pPr>
              <w:pStyle w:val="TableContents"/>
              <w:rPr>
                <w:rFonts w:hint="eastAsia"/>
                <w:color w:val="auto"/>
              </w:rPr>
            </w:pPr>
            <w:r>
              <w:rPr>
                <w:color w:val="auto"/>
              </w:rPr>
              <w:t>MedDRA</w:t>
            </w:r>
          </w:p>
        </w:tc>
        <w:tc>
          <w:tcPr>
            <w:tcW w:w="5364" w:type="dxa"/>
            <w:vAlign w:val="center"/>
          </w:tcPr>
          <w:p w14:paraId="1BC98C61" w14:textId="77777777" w:rsidR="00C32AB7" w:rsidRDefault="00000000">
            <w:pPr>
              <w:pStyle w:val="TableContents"/>
              <w:rPr>
                <w:rFonts w:hint="eastAsia"/>
                <w:color w:val="auto"/>
              </w:rPr>
            </w:pPr>
            <w:r>
              <w:rPr>
                <w:color w:val="auto"/>
              </w:rPr>
              <w:t>https://identifiers.org/meddra#</w:t>
            </w:r>
          </w:p>
        </w:tc>
      </w:tr>
      <w:tr w:rsidR="00C32AB7" w14:paraId="2DB478ED" w14:textId="77777777">
        <w:tc>
          <w:tcPr>
            <w:tcW w:w="2053" w:type="dxa"/>
            <w:vAlign w:val="center"/>
          </w:tcPr>
          <w:p w14:paraId="11FD05BB" w14:textId="77777777" w:rsidR="00C32AB7" w:rsidRDefault="00000000">
            <w:pPr>
              <w:pStyle w:val="TableContents"/>
              <w:rPr>
                <w:rFonts w:hint="eastAsia"/>
                <w:color w:val="auto"/>
              </w:rPr>
            </w:pPr>
            <w:r>
              <w:rPr>
                <w:color w:val="auto"/>
              </w:rPr>
              <w:t>Gene Ontology</w:t>
            </w:r>
          </w:p>
        </w:tc>
        <w:tc>
          <w:tcPr>
            <w:tcW w:w="5364" w:type="dxa"/>
            <w:vAlign w:val="center"/>
          </w:tcPr>
          <w:p w14:paraId="32D197AC" w14:textId="77777777" w:rsidR="00C32AB7" w:rsidRDefault="00000000">
            <w:pPr>
              <w:pStyle w:val="TableContents"/>
              <w:rPr>
                <w:rFonts w:hint="eastAsia"/>
                <w:color w:val="auto"/>
              </w:rPr>
            </w:pPr>
            <w:r>
              <w:rPr>
                <w:color w:val="auto"/>
              </w:rPr>
              <w:t>http://purl.org/obo/owl/GO#</w:t>
            </w:r>
          </w:p>
        </w:tc>
      </w:tr>
    </w:tbl>
    <w:p w14:paraId="7F8FF4F6" w14:textId="77777777" w:rsidR="00C32AB7" w:rsidRDefault="00C32AB7">
      <w:pPr>
        <w:rPr>
          <w:rFonts w:hint="eastAsia"/>
          <w:b/>
          <w:bCs/>
          <w:color w:val="auto"/>
          <w:sz w:val="32"/>
          <w:szCs w:val="32"/>
        </w:rPr>
      </w:pPr>
    </w:p>
    <w:p w14:paraId="50B56B8A" w14:textId="77777777" w:rsidR="00C32AB7" w:rsidRDefault="00C32AB7">
      <w:pPr>
        <w:rPr>
          <w:rFonts w:hint="eastAsia"/>
          <w:b/>
          <w:bCs/>
          <w:sz w:val="32"/>
          <w:szCs w:val="32"/>
        </w:rPr>
      </w:pPr>
    </w:p>
    <w:p w14:paraId="5AEB75CE" w14:textId="77777777" w:rsidR="00C32AB7" w:rsidRDefault="00C32AB7">
      <w:pPr>
        <w:rPr>
          <w:rFonts w:hint="eastAsia"/>
          <w:b/>
          <w:bCs/>
          <w:sz w:val="32"/>
          <w:szCs w:val="32"/>
        </w:rPr>
      </w:pPr>
    </w:p>
    <w:p w14:paraId="16135686" w14:textId="77777777" w:rsidR="00C32AB7" w:rsidRDefault="00C32AB7">
      <w:pPr>
        <w:rPr>
          <w:rFonts w:hint="eastAsia"/>
          <w:color w:val="auto"/>
        </w:rPr>
      </w:pPr>
    </w:p>
    <w:p w14:paraId="7EEB21BA" w14:textId="77777777" w:rsidR="00C32AB7" w:rsidRDefault="00000000">
      <w:pPr>
        <w:rPr>
          <w:rFonts w:hint="eastAsia"/>
          <w:color w:val="auto"/>
        </w:rPr>
      </w:pPr>
      <w:r>
        <w:rPr>
          <w:b/>
          <w:bCs/>
          <w:color w:val="auto"/>
          <w:sz w:val="28"/>
          <w:szCs w:val="28"/>
        </w:rPr>
        <w:t xml:space="preserve">Competence Questions:  </w:t>
      </w:r>
    </w:p>
    <w:p w14:paraId="1D79CE9D" w14:textId="77777777" w:rsidR="00C32AB7" w:rsidRDefault="00C32AB7">
      <w:pPr>
        <w:rPr>
          <w:rFonts w:hint="eastAsia"/>
          <w:color w:val="auto"/>
        </w:rPr>
      </w:pPr>
    </w:p>
    <w:p w14:paraId="64F82231" w14:textId="77777777" w:rsidR="00C32AB7" w:rsidRDefault="00000000">
      <w:pPr>
        <w:rPr>
          <w:rFonts w:hint="eastAsia"/>
          <w:color w:val="auto"/>
        </w:rPr>
      </w:pPr>
      <w:r>
        <w:rPr>
          <w:color w:val="auto"/>
        </w:rPr>
        <w:t>Below is a list of competence questions to be addressed using the NCI SI metadata ontology:</w:t>
      </w:r>
    </w:p>
    <w:p w14:paraId="1E44A4BE" w14:textId="77777777" w:rsidR="00C32AB7" w:rsidRDefault="00C32AB7">
      <w:pPr>
        <w:rPr>
          <w:rFonts w:hint="eastAsia"/>
          <w:color w:val="auto"/>
        </w:rPr>
      </w:pPr>
    </w:p>
    <w:p w14:paraId="4A70D8ED" w14:textId="77777777" w:rsidR="00C32AB7" w:rsidRDefault="00000000">
      <w:pPr>
        <w:numPr>
          <w:ilvl w:val="0"/>
          <w:numId w:val="4"/>
        </w:numPr>
        <w:rPr>
          <w:rFonts w:hint="eastAsia"/>
          <w:color w:val="auto"/>
        </w:rPr>
      </w:pPr>
      <w:r>
        <w:rPr>
          <w:color w:val="auto"/>
        </w:rPr>
        <w:t>How to get all related information about a term?</w:t>
      </w:r>
    </w:p>
    <w:p w14:paraId="663ED602" w14:textId="77777777" w:rsidR="00C32AB7" w:rsidRDefault="00C32AB7">
      <w:pPr>
        <w:numPr>
          <w:ilvl w:val="0"/>
          <w:numId w:val="4"/>
        </w:numPr>
        <w:rPr>
          <w:rFonts w:hint="eastAsia"/>
          <w:color w:val="auto"/>
        </w:rPr>
      </w:pPr>
    </w:p>
    <w:p w14:paraId="13A509BC" w14:textId="77777777" w:rsidR="00C32AB7" w:rsidRDefault="00C32AB7">
      <w:pPr>
        <w:rPr>
          <w:rFonts w:hint="eastAsia"/>
          <w:color w:val="auto"/>
        </w:rPr>
      </w:pPr>
    </w:p>
    <w:p w14:paraId="3D732034" w14:textId="77777777" w:rsidR="00C32AB7" w:rsidRDefault="00C32AB7">
      <w:pPr>
        <w:rPr>
          <w:rFonts w:hint="eastAsia"/>
          <w:b/>
          <w:bCs/>
          <w:color w:val="auto"/>
        </w:rPr>
      </w:pPr>
    </w:p>
    <w:p w14:paraId="04A7397F" w14:textId="77777777" w:rsidR="00C32AB7" w:rsidRDefault="00000000">
      <w:pPr>
        <w:rPr>
          <w:rFonts w:hint="eastAsia"/>
        </w:rPr>
      </w:pPr>
      <w:r>
        <w:rPr>
          <w:b/>
          <w:bCs/>
          <w:color w:val="auto"/>
          <w:sz w:val="28"/>
          <w:szCs w:val="28"/>
        </w:rPr>
        <w:t xml:space="preserve">Use Cases: </w:t>
      </w:r>
    </w:p>
    <w:p w14:paraId="1E555F02" w14:textId="77777777" w:rsidR="00C32AB7" w:rsidRDefault="00C32AB7">
      <w:pPr>
        <w:rPr>
          <w:rFonts w:hint="eastAsia"/>
          <w:b/>
          <w:bCs/>
          <w:color w:val="auto"/>
        </w:rPr>
      </w:pPr>
    </w:p>
    <w:p w14:paraId="4C2A8719" w14:textId="77777777" w:rsidR="00C32AB7" w:rsidRDefault="00000000">
      <w:pPr>
        <w:rPr>
          <w:rFonts w:hint="eastAsia"/>
        </w:rPr>
      </w:pPr>
      <w:r>
        <w:rPr>
          <w:b/>
          <w:bCs/>
          <w:color w:val="auto"/>
        </w:rPr>
        <w:t xml:space="preserve">Table A. Mapping of high-level annotation terms. </w:t>
      </w:r>
      <w:r>
        <w:rPr>
          <w:color w:val="auto"/>
        </w:rPr>
        <w:t xml:space="preserve">Terms that are underlined represent information that is accessible within a specific type of </w:t>
      </w:r>
      <w:proofErr w:type="gramStart"/>
      <w:r>
        <w:rPr>
          <w:color w:val="auto"/>
        </w:rPr>
        <w:t>metadata, but</w:t>
      </w:r>
      <w:proofErr w:type="gramEnd"/>
      <w:r>
        <w:rPr>
          <w:color w:val="auto"/>
        </w:rPr>
        <w:t xml:space="preserve"> is not an onto mapping of the CANSI term to the other source ontology. </w:t>
      </w:r>
      <w:proofErr w:type="spellStart"/>
      <w:r>
        <w:rPr>
          <w:color w:val="auto"/>
        </w:rPr>
        <w:t>Italized</w:t>
      </w:r>
      <w:proofErr w:type="spellEnd"/>
      <w:r>
        <w:rPr>
          <w:color w:val="auto"/>
        </w:rPr>
        <w:t xml:space="preserve"> terms represents object properties instead of annotations. GO annotations are stored as axioms within the internal documentation. </w:t>
      </w:r>
      <w:proofErr w:type="spellStart"/>
      <w:r>
        <w:rPr>
          <w:color w:val="auto"/>
        </w:rPr>
        <w:t>NCITMetathesaurus</w:t>
      </w:r>
      <w:proofErr w:type="spellEnd"/>
      <w:r>
        <w:rPr>
          <w:color w:val="auto"/>
        </w:rPr>
        <w:t xml:space="preserve"> annotations import from several ontologies and primarily use prefixes to identify these terms; the use of specific prefixes </w:t>
      </w:r>
      <w:proofErr w:type="gramStart"/>
      <w:r>
        <w:rPr>
          <w:color w:val="auto"/>
        </w:rPr>
        <w:t>are</w:t>
      </w:r>
      <w:proofErr w:type="gramEnd"/>
      <w:r>
        <w:rPr>
          <w:color w:val="auto"/>
        </w:rPr>
        <w:t xml:space="preserve"> used to identify the domain of each term. Only general terms or terms unique to </w:t>
      </w:r>
      <w:proofErr w:type="spellStart"/>
      <w:r>
        <w:rPr>
          <w:color w:val="auto"/>
        </w:rPr>
        <w:t>NCITMetatheasus</w:t>
      </w:r>
      <w:proofErr w:type="spellEnd"/>
      <w:r>
        <w:rPr>
          <w:color w:val="auto"/>
        </w:rPr>
        <w:t xml:space="preserve"> are shown in Table A.</w:t>
      </w:r>
    </w:p>
    <w:p w14:paraId="168DACD7" w14:textId="77777777" w:rsidR="00C32AB7" w:rsidRDefault="00C32AB7">
      <w:pPr>
        <w:rPr>
          <w:rFonts w:hint="eastAsia"/>
          <w:color w:val="auto"/>
        </w:rPr>
      </w:pPr>
    </w:p>
    <w:tbl>
      <w:tblPr>
        <w:tblW w:w="9972" w:type="dxa"/>
        <w:tblLayout w:type="fixed"/>
        <w:tblCellMar>
          <w:left w:w="10" w:type="dxa"/>
          <w:right w:w="10" w:type="dxa"/>
        </w:tblCellMar>
        <w:tblLook w:val="04A0" w:firstRow="1" w:lastRow="0" w:firstColumn="1" w:lastColumn="0" w:noHBand="0" w:noVBand="1"/>
      </w:tblPr>
      <w:tblGrid>
        <w:gridCol w:w="1086"/>
        <w:gridCol w:w="1357"/>
        <w:gridCol w:w="1752"/>
        <w:gridCol w:w="1077"/>
        <w:gridCol w:w="913"/>
        <w:gridCol w:w="829"/>
        <w:gridCol w:w="810"/>
        <w:gridCol w:w="2148"/>
      </w:tblGrid>
      <w:tr w:rsidR="00C32AB7" w14:paraId="7DEB8B7B" w14:textId="77777777">
        <w:tc>
          <w:tcPr>
            <w:tcW w:w="1085" w:type="dxa"/>
          </w:tcPr>
          <w:p w14:paraId="542C7704" w14:textId="77777777" w:rsidR="00C32AB7" w:rsidRDefault="00000000">
            <w:pPr>
              <w:pStyle w:val="TableContents"/>
              <w:jc w:val="center"/>
              <w:rPr>
                <w:rFonts w:hint="eastAsia"/>
                <w:color w:val="auto"/>
              </w:rPr>
            </w:pPr>
            <w:r>
              <w:rPr>
                <w:b/>
                <w:bCs/>
                <w:color w:val="auto"/>
                <w:sz w:val="22"/>
                <w:szCs w:val="22"/>
              </w:rPr>
              <w:t>CANSI</w:t>
            </w:r>
          </w:p>
        </w:tc>
        <w:tc>
          <w:tcPr>
            <w:tcW w:w="1356" w:type="dxa"/>
          </w:tcPr>
          <w:p w14:paraId="48DEB629" w14:textId="77777777" w:rsidR="00C32AB7" w:rsidRDefault="00000000">
            <w:pPr>
              <w:pStyle w:val="TableContents"/>
              <w:jc w:val="center"/>
              <w:rPr>
                <w:rFonts w:hint="eastAsia"/>
                <w:color w:val="auto"/>
              </w:rPr>
            </w:pPr>
            <w:r>
              <w:rPr>
                <w:b/>
                <w:bCs/>
                <w:color w:val="auto"/>
                <w:sz w:val="22"/>
                <w:szCs w:val="22"/>
              </w:rPr>
              <w:t>LOINC</w:t>
            </w:r>
          </w:p>
        </w:tc>
        <w:tc>
          <w:tcPr>
            <w:tcW w:w="1752" w:type="dxa"/>
          </w:tcPr>
          <w:p w14:paraId="22FF1757" w14:textId="77777777" w:rsidR="00C32AB7" w:rsidRDefault="00000000">
            <w:pPr>
              <w:pStyle w:val="TableContents"/>
              <w:jc w:val="center"/>
              <w:rPr>
                <w:rFonts w:hint="eastAsia"/>
                <w:color w:val="auto"/>
              </w:rPr>
            </w:pPr>
            <w:r>
              <w:rPr>
                <w:b/>
                <w:bCs/>
                <w:color w:val="auto"/>
                <w:sz w:val="22"/>
                <w:szCs w:val="22"/>
              </w:rPr>
              <w:t>GO</w:t>
            </w:r>
          </w:p>
        </w:tc>
        <w:tc>
          <w:tcPr>
            <w:tcW w:w="1077" w:type="dxa"/>
          </w:tcPr>
          <w:p w14:paraId="2F2F3348" w14:textId="77777777" w:rsidR="00C32AB7" w:rsidRDefault="00000000">
            <w:pPr>
              <w:pStyle w:val="TableContents"/>
              <w:jc w:val="center"/>
              <w:rPr>
                <w:rFonts w:hint="eastAsia"/>
                <w:color w:val="auto"/>
              </w:rPr>
            </w:pPr>
            <w:r>
              <w:rPr>
                <w:b/>
                <w:bCs/>
                <w:color w:val="auto"/>
                <w:sz w:val="22"/>
                <w:szCs w:val="22"/>
              </w:rPr>
              <w:t>SNOMED</w:t>
            </w:r>
          </w:p>
        </w:tc>
        <w:tc>
          <w:tcPr>
            <w:tcW w:w="913" w:type="dxa"/>
            <w:tcMar>
              <w:left w:w="0" w:type="dxa"/>
              <w:right w:w="0" w:type="dxa"/>
            </w:tcMar>
          </w:tcPr>
          <w:p w14:paraId="40CF205B" w14:textId="77777777" w:rsidR="00C32AB7" w:rsidRDefault="00000000">
            <w:pPr>
              <w:pStyle w:val="TableContents"/>
              <w:jc w:val="center"/>
              <w:rPr>
                <w:rFonts w:hint="eastAsia"/>
                <w:color w:val="auto"/>
              </w:rPr>
            </w:pPr>
            <w:proofErr w:type="spellStart"/>
            <w:r>
              <w:rPr>
                <w:b/>
                <w:bCs/>
                <w:color w:val="auto"/>
                <w:sz w:val="22"/>
                <w:szCs w:val="22"/>
              </w:rPr>
              <w:t>Radlex</w:t>
            </w:r>
            <w:proofErr w:type="spellEnd"/>
          </w:p>
        </w:tc>
        <w:tc>
          <w:tcPr>
            <w:tcW w:w="829" w:type="dxa"/>
          </w:tcPr>
          <w:p w14:paraId="65191CAC" w14:textId="77777777" w:rsidR="00C32AB7" w:rsidRDefault="00000000">
            <w:pPr>
              <w:pStyle w:val="TableContents"/>
              <w:jc w:val="center"/>
              <w:rPr>
                <w:rFonts w:hint="eastAsia"/>
                <w:color w:val="auto"/>
              </w:rPr>
            </w:pPr>
            <w:proofErr w:type="spellStart"/>
            <w:r>
              <w:rPr>
                <w:b/>
                <w:bCs/>
                <w:color w:val="auto"/>
                <w:sz w:val="22"/>
                <w:szCs w:val="22"/>
              </w:rPr>
              <w:t>ndrft</w:t>
            </w:r>
            <w:proofErr w:type="spellEnd"/>
          </w:p>
        </w:tc>
        <w:tc>
          <w:tcPr>
            <w:tcW w:w="810" w:type="dxa"/>
          </w:tcPr>
          <w:p w14:paraId="0F6DD59E" w14:textId="77777777" w:rsidR="00C32AB7" w:rsidRDefault="00000000">
            <w:pPr>
              <w:pStyle w:val="TableContents"/>
              <w:jc w:val="center"/>
              <w:rPr>
                <w:rFonts w:hint="eastAsia"/>
                <w:color w:val="auto"/>
              </w:rPr>
            </w:pPr>
            <w:proofErr w:type="spellStart"/>
            <w:r>
              <w:rPr>
                <w:b/>
                <w:bCs/>
                <w:color w:val="auto"/>
                <w:sz w:val="22"/>
                <w:szCs w:val="22"/>
              </w:rPr>
              <w:t>MeDRA</w:t>
            </w:r>
            <w:proofErr w:type="spellEnd"/>
          </w:p>
        </w:tc>
        <w:tc>
          <w:tcPr>
            <w:tcW w:w="2148" w:type="dxa"/>
          </w:tcPr>
          <w:p w14:paraId="03A8CDCB" w14:textId="77777777" w:rsidR="00C32AB7" w:rsidRDefault="00000000">
            <w:pPr>
              <w:pStyle w:val="TableContents"/>
              <w:jc w:val="center"/>
              <w:rPr>
                <w:rFonts w:hint="eastAsia"/>
                <w:color w:val="auto"/>
              </w:rPr>
            </w:pPr>
            <w:proofErr w:type="spellStart"/>
            <w:r>
              <w:rPr>
                <w:b/>
                <w:bCs/>
                <w:color w:val="auto"/>
                <w:sz w:val="22"/>
                <w:szCs w:val="22"/>
              </w:rPr>
              <w:t>NCITMetahesasurus</w:t>
            </w:r>
            <w:proofErr w:type="spellEnd"/>
          </w:p>
        </w:tc>
      </w:tr>
      <w:tr w:rsidR="00C32AB7" w14:paraId="22C6B7B1" w14:textId="77777777">
        <w:tc>
          <w:tcPr>
            <w:tcW w:w="1085" w:type="dxa"/>
          </w:tcPr>
          <w:p w14:paraId="5052EA5D" w14:textId="77777777" w:rsidR="00C32AB7" w:rsidRDefault="00000000">
            <w:pPr>
              <w:pStyle w:val="TableContents"/>
              <w:rPr>
                <w:rFonts w:hint="eastAsia"/>
                <w:color w:val="auto"/>
              </w:rPr>
            </w:pPr>
            <w:r>
              <w:rPr>
                <w:rFonts w:ascii="Times New Roman" w:hAnsi="Times New Roman" w:cs="Times New Roman"/>
                <w:color w:val="auto"/>
                <w:sz w:val="20"/>
                <w:szCs w:val="20"/>
              </w:rPr>
              <w:t>Unique Identifier</w:t>
            </w:r>
          </w:p>
        </w:tc>
        <w:tc>
          <w:tcPr>
            <w:tcW w:w="1356" w:type="dxa"/>
          </w:tcPr>
          <w:p w14:paraId="17F5D538"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Loinc</w:t>
            </w:r>
            <w:proofErr w:type="spellEnd"/>
            <w:r>
              <w:rPr>
                <w:rFonts w:ascii="Times New Roman" w:hAnsi="Times New Roman" w:cs="Times New Roman"/>
                <w:color w:val="auto"/>
                <w:sz w:val="20"/>
                <w:szCs w:val="20"/>
              </w:rPr>
              <w:t xml:space="preserve"> names</w:t>
            </w:r>
          </w:p>
        </w:tc>
        <w:tc>
          <w:tcPr>
            <w:tcW w:w="1752" w:type="dxa"/>
          </w:tcPr>
          <w:p w14:paraId="4D017A3E" w14:textId="77777777" w:rsidR="00C32AB7" w:rsidRDefault="00000000">
            <w:pPr>
              <w:pStyle w:val="TableContents"/>
              <w:rPr>
                <w:rFonts w:hint="eastAsia"/>
                <w:color w:val="auto"/>
              </w:rPr>
            </w:pPr>
            <w:r>
              <w:rPr>
                <w:rFonts w:ascii="Times New Roman" w:hAnsi="Times New Roman" w:cs="Times New Roman"/>
                <w:color w:val="auto"/>
                <w:sz w:val="20"/>
                <w:szCs w:val="20"/>
              </w:rPr>
              <w:t>IRI</w:t>
            </w:r>
          </w:p>
        </w:tc>
        <w:tc>
          <w:tcPr>
            <w:tcW w:w="1077" w:type="dxa"/>
          </w:tcPr>
          <w:p w14:paraId="4CBB7F81" w14:textId="77777777" w:rsidR="00C32AB7" w:rsidRDefault="00000000">
            <w:pPr>
              <w:pStyle w:val="TableContents"/>
              <w:rPr>
                <w:rFonts w:hint="eastAsia"/>
                <w:color w:val="auto"/>
              </w:rPr>
            </w:pPr>
            <w:r>
              <w:rPr>
                <w:rFonts w:ascii="Times New Roman" w:hAnsi="Times New Roman" w:cs="Times New Roman"/>
                <w:color w:val="auto"/>
                <w:sz w:val="20"/>
                <w:szCs w:val="20"/>
              </w:rPr>
              <w:t>Concept ID</w:t>
            </w:r>
          </w:p>
        </w:tc>
        <w:tc>
          <w:tcPr>
            <w:tcW w:w="913" w:type="dxa"/>
            <w:tcMar>
              <w:left w:w="0" w:type="dxa"/>
              <w:right w:w="0" w:type="dxa"/>
            </w:tcMar>
          </w:tcPr>
          <w:p w14:paraId="50174FAE"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RadLex</w:t>
            </w:r>
            <w:proofErr w:type="spellEnd"/>
            <w:r>
              <w:rPr>
                <w:rFonts w:ascii="Times New Roman" w:hAnsi="Times New Roman" w:cs="Times New Roman"/>
                <w:color w:val="auto"/>
                <w:sz w:val="20"/>
                <w:szCs w:val="20"/>
              </w:rPr>
              <w:t xml:space="preserve"> ID</w:t>
            </w:r>
          </w:p>
        </w:tc>
        <w:tc>
          <w:tcPr>
            <w:tcW w:w="829" w:type="dxa"/>
          </w:tcPr>
          <w:p w14:paraId="29589B8E" w14:textId="77777777" w:rsidR="00C32AB7" w:rsidRDefault="00000000">
            <w:pPr>
              <w:pStyle w:val="TableContents"/>
              <w:rPr>
                <w:rFonts w:hint="eastAsia"/>
                <w:color w:val="auto"/>
              </w:rPr>
            </w:pPr>
            <w:r>
              <w:rPr>
                <w:rFonts w:ascii="Times New Roman" w:hAnsi="Times New Roman" w:cs="Times New Roman"/>
                <w:color w:val="auto"/>
                <w:sz w:val="20"/>
                <w:szCs w:val="20"/>
              </w:rPr>
              <w:t>ID</w:t>
            </w:r>
          </w:p>
        </w:tc>
        <w:tc>
          <w:tcPr>
            <w:tcW w:w="810" w:type="dxa"/>
          </w:tcPr>
          <w:p w14:paraId="47546C27"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Medra</w:t>
            </w:r>
            <w:proofErr w:type="spellEnd"/>
            <w:r>
              <w:rPr>
                <w:rFonts w:ascii="Times New Roman" w:hAnsi="Times New Roman" w:cs="Times New Roman"/>
                <w:color w:val="auto"/>
                <w:sz w:val="20"/>
                <w:szCs w:val="20"/>
              </w:rPr>
              <w:t xml:space="preserve"> code</w:t>
            </w:r>
          </w:p>
        </w:tc>
        <w:tc>
          <w:tcPr>
            <w:tcW w:w="2148" w:type="dxa"/>
          </w:tcPr>
          <w:p w14:paraId="0CC5FEA5" w14:textId="77777777" w:rsidR="00C32AB7" w:rsidRDefault="00000000">
            <w:pPr>
              <w:pStyle w:val="TableContents"/>
              <w:rPr>
                <w:rFonts w:hint="eastAsia"/>
                <w:color w:val="auto"/>
              </w:rPr>
            </w:pPr>
            <w:r>
              <w:rPr>
                <w:rFonts w:ascii="Times New Roman" w:hAnsi="Times New Roman" w:cs="Times New Roman"/>
                <w:color w:val="auto"/>
                <w:sz w:val="20"/>
                <w:szCs w:val="20"/>
              </w:rPr>
              <w:t>UAN, UCN, UE, USN</w:t>
            </w:r>
          </w:p>
        </w:tc>
      </w:tr>
      <w:tr w:rsidR="00C32AB7" w14:paraId="3874FF05" w14:textId="77777777">
        <w:tc>
          <w:tcPr>
            <w:tcW w:w="1085" w:type="dxa"/>
          </w:tcPr>
          <w:p w14:paraId="3C81BA2C" w14:textId="77777777" w:rsidR="00C32AB7" w:rsidRDefault="00000000">
            <w:pPr>
              <w:pStyle w:val="TableContents"/>
              <w:rPr>
                <w:rFonts w:hint="eastAsia"/>
                <w:color w:val="auto"/>
              </w:rPr>
            </w:pPr>
            <w:r>
              <w:rPr>
                <w:rFonts w:ascii="Times New Roman" w:hAnsi="Times New Roman" w:cs="Times New Roman"/>
                <w:color w:val="auto"/>
                <w:sz w:val="20"/>
                <w:szCs w:val="20"/>
              </w:rPr>
              <w:t>Preferred Name</w:t>
            </w:r>
          </w:p>
        </w:tc>
        <w:tc>
          <w:tcPr>
            <w:tcW w:w="1356" w:type="dxa"/>
          </w:tcPr>
          <w:p w14:paraId="57CFFEA7" w14:textId="77777777" w:rsidR="00C32AB7" w:rsidRDefault="00C32AB7">
            <w:pPr>
              <w:pStyle w:val="TableContents"/>
              <w:rPr>
                <w:rFonts w:ascii="Times New Roman" w:hAnsi="Times New Roman" w:cs="Times New Roman"/>
                <w:color w:val="auto"/>
                <w:sz w:val="20"/>
                <w:szCs w:val="20"/>
              </w:rPr>
            </w:pPr>
          </w:p>
        </w:tc>
        <w:tc>
          <w:tcPr>
            <w:tcW w:w="1752" w:type="dxa"/>
          </w:tcPr>
          <w:p w14:paraId="6169303F" w14:textId="77777777" w:rsidR="00C32AB7" w:rsidRDefault="00C32AB7">
            <w:pPr>
              <w:pStyle w:val="TableContents"/>
              <w:rPr>
                <w:rFonts w:ascii="Times New Roman" w:hAnsi="Times New Roman" w:cs="Times New Roman"/>
                <w:i/>
                <w:iCs/>
                <w:color w:val="auto"/>
                <w:sz w:val="20"/>
                <w:szCs w:val="20"/>
              </w:rPr>
            </w:pPr>
          </w:p>
        </w:tc>
        <w:tc>
          <w:tcPr>
            <w:tcW w:w="1077" w:type="dxa"/>
          </w:tcPr>
          <w:p w14:paraId="1B6CCA17" w14:textId="77777777" w:rsidR="00C32AB7" w:rsidRDefault="00000000">
            <w:pPr>
              <w:pStyle w:val="TableContents"/>
              <w:rPr>
                <w:rFonts w:hint="eastAsia"/>
                <w:color w:val="auto"/>
              </w:rPr>
            </w:pPr>
            <w:r>
              <w:rPr>
                <w:rFonts w:ascii="Times New Roman" w:hAnsi="Times New Roman" w:cs="Times New Roman"/>
                <w:color w:val="auto"/>
                <w:sz w:val="20"/>
                <w:szCs w:val="20"/>
              </w:rPr>
              <w:t>Full specified name</w:t>
            </w:r>
          </w:p>
        </w:tc>
        <w:tc>
          <w:tcPr>
            <w:tcW w:w="913" w:type="dxa"/>
            <w:tcMar>
              <w:left w:w="0" w:type="dxa"/>
              <w:right w:w="0" w:type="dxa"/>
            </w:tcMar>
          </w:tcPr>
          <w:p w14:paraId="379188BB" w14:textId="77777777" w:rsidR="00C32AB7" w:rsidRDefault="00C32AB7">
            <w:pPr>
              <w:pStyle w:val="TableContents"/>
              <w:rPr>
                <w:rFonts w:ascii="Times New Roman" w:hAnsi="Times New Roman" w:cs="Times New Roman"/>
                <w:color w:val="auto"/>
                <w:sz w:val="20"/>
                <w:szCs w:val="20"/>
              </w:rPr>
            </w:pPr>
          </w:p>
        </w:tc>
        <w:tc>
          <w:tcPr>
            <w:tcW w:w="829" w:type="dxa"/>
          </w:tcPr>
          <w:p w14:paraId="6537467F"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prefLabel</w:t>
            </w:r>
            <w:proofErr w:type="spellEnd"/>
          </w:p>
        </w:tc>
        <w:tc>
          <w:tcPr>
            <w:tcW w:w="810" w:type="dxa"/>
          </w:tcPr>
          <w:p w14:paraId="14986ACE" w14:textId="77777777" w:rsidR="00C32AB7" w:rsidRDefault="00C32AB7">
            <w:pPr>
              <w:pStyle w:val="TableContents"/>
              <w:rPr>
                <w:rFonts w:ascii="Times New Roman" w:hAnsi="Times New Roman" w:cs="Times New Roman"/>
                <w:color w:val="auto"/>
                <w:sz w:val="20"/>
                <w:szCs w:val="20"/>
              </w:rPr>
            </w:pPr>
          </w:p>
        </w:tc>
        <w:tc>
          <w:tcPr>
            <w:tcW w:w="2148" w:type="dxa"/>
          </w:tcPr>
          <w:p w14:paraId="36460D32" w14:textId="77777777" w:rsidR="00C32AB7" w:rsidRDefault="00000000">
            <w:pPr>
              <w:widowControl w:val="0"/>
              <w:rPr>
                <w:rFonts w:hint="eastAsia"/>
                <w:color w:val="auto"/>
              </w:rPr>
            </w:pPr>
            <w:r>
              <w:rPr>
                <w:rFonts w:ascii="Times New Roman" w:hAnsi="Times New Roman" w:cs="Times New Roman"/>
                <w:color w:val="auto"/>
                <w:sz w:val="20"/>
                <w:szCs w:val="20"/>
              </w:rPr>
              <w:t>DN, MTH_PTGB, MTH_PT</w:t>
            </w:r>
          </w:p>
        </w:tc>
      </w:tr>
      <w:tr w:rsidR="00C32AB7" w14:paraId="32BE77AB" w14:textId="77777777">
        <w:tc>
          <w:tcPr>
            <w:tcW w:w="1085" w:type="dxa"/>
          </w:tcPr>
          <w:p w14:paraId="7B684412" w14:textId="77777777" w:rsidR="00C32AB7" w:rsidRDefault="00000000">
            <w:pPr>
              <w:pStyle w:val="TableContents"/>
              <w:rPr>
                <w:rFonts w:hint="eastAsia"/>
                <w:color w:val="auto"/>
              </w:rPr>
            </w:pPr>
            <w:r>
              <w:rPr>
                <w:rFonts w:ascii="Times New Roman" w:hAnsi="Times New Roman" w:cs="Times New Roman"/>
                <w:color w:val="auto"/>
                <w:sz w:val="20"/>
                <w:szCs w:val="20"/>
              </w:rPr>
              <w:t>Synonyms</w:t>
            </w:r>
          </w:p>
        </w:tc>
        <w:tc>
          <w:tcPr>
            <w:tcW w:w="1356" w:type="dxa"/>
          </w:tcPr>
          <w:p w14:paraId="6A085DE6" w14:textId="77777777" w:rsidR="00C32AB7" w:rsidRDefault="00000000">
            <w:pPr>
              <w:pStyle w:val="TableContents"/>
              <w:rPr>
                <w:rFonts w:hint="eastAsia"/>
                <w:color w:val="auto"/>
              </w:rPr>
            </w:pPr>
            <w:r>
              <w:rPr>
                <w:rFonts w:ascii="Times New Roman" w:hAnsi="Times New Roman" w:cs="Times New Roman"/>
                <w:color w:val="auto"/>
                <w:sz w:val="20"/>
                <w:szCs w:val="20"/>
              </w:rPr>
              <w:t>Short name, long common name,</w:t>
            </w:r>
          </w:p>
          <w:p w14:paraId="5E072807" w14:textId="77777777" w:rsidR="00C32AB7" w:rsidRDefault="00000000">
            <w:pPr>
              <w:pStyle w:val="TableContents"/>
              <w:rPr>
                <w:rFonts w:hint="eastAsia"/>
                <w:color w:val="auto"/>
              </w:rPr>
            </w:pPr>
            <w:r>
              <w:rPr>
                <w:rFonts w:ascii="Times New Roman" w:hAnsi="Times New Roman" w:cs="Times New Roman"/>
                <w:color w:val="auto"/>
                <w:sz w:val="20"/>
                <w:szCs w:val="20"/>
              </w:rPr>
              <w:t>FSN names</w:t>
            </w:r>
          </w:p>
        </w:tc>
        <w:tc>
          <w:tcPr>
            <w:tcW w:w="1752" w:type="dxa"/>
          </w:tcPr>
          <w:p w14:paraId="53978ED3"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has_exact_synonym</w:t>
            </w:r>
            <w:proofErr w:type="spellEnd"/>
          </w:p>
        </w:tc>
        <w:tc>
          <w:tcPr>
            <w:tcW w:w="1077" w:type="dxa"/>
          </w:tcPr>
          <w:p w14:paraId="784F1F46" w14:textId="77777777" w:rsidR="00C32AB7" w:rsidRDefault="00000000">
            <w:pPr>
              <w:pStyle w:val="TableContents"/>
              <w:rPr>
                <w:rFonts w:hint="eastAsia"/>
                <w:color w:val="auto"/>
              </w:rPr>
            </w:pPr>
            <w:r>
              <w:rPr>
                <w:rFonts w:ascii="Times New Roman" w:hAnsi="Times New Roman" w:cs="Times New Roman"/>
                <w:color w:val="auto"/>
                <w:sz w:val="20"/>
                <w:szCs w:val="20"/>
              </w:rPr>
              <w:t>synonyms</w:t>
            </w:r>
          </w:p>
        </w:tc>
        <w:tc>
          <w:tcPr>
            <w:tcW w:w="913" w:type="dxa"/>
            <w:tcMar>
              <w:left w:w="0" w:type="dxa"/>
              <w:right w:w="0" w:type="dxa"/>
            </w:tcMar>
          </w:tcPr>
          <w:p w14:paraId="0E6FAC7B" w14:textId="77777777" w:rsidR="00C32AB7" w:rsidRDefault="00C32AB7">
            <w:pPr>
              <w:pStyle w:val="TableContents"/>
              <w:rPr>
                <w:rFonts w:ascii="Times New Roman" w:hAnsi="Times New Roman" w:cs="Times New Roman"/>
                <w:color w:val="auto"/>
                <w:sz w:val="20"/>
                <w:szCs w:val="20"/>
              </w:rPr>
            </w:pPr>
          </w:p>
        </w:tc>
        <w:tc>
          <w:tcPr>
            <w:tcW w:w="829" w:type="dxa"/>
          </w:tcPr>
          <w:p w14:paraId="6D389B76" w14:textId="77777777" w:rsidR="00C32AB7" w:rsidRDefault="00C32AB7">
            <w:pPr>
              <w:pStyle w:val="TableContents"/>
              <w:rPr>
                <w:rFonts w:ascii="Times New Roman" w:hAnsi="Times New Roman" w:cs="Times New Roman"/>
                <w:color w:val="auto"/>
                <w:sz w:val="20"/>
                <w:szCs w:val="20"/>
              </w:rPr>
            </w:pPr>
          </w:p>
        </w:tc>
        <w:tc>
          <w:tcPr>
            <w:tcW w:w="810" w:type="dxa"/>
          </w:tcPr>
          <w:p w14:paraId="2FB0E139" w14:textId="77777777" w:rsidR="00C32AB7" w:rsidRDefault="00C32AB7">
            <w:pPr>
              <w:pStyle w:val="TableContents"/>
              <w:rPr>
                <w:rFonts w:ascii="Times New Roman" w:hAnsi="Times New Roman" w:cs="Times New Roman"/>
                <w:color w:val="auto"/>
                <w:sz w:val="20"/>
                <w:szCs w:val="20"/>
              </w:rPr>
            </w:pPr>
          </w:p>
        </w:tc>
        <w:tc>
          <w:tcPr>
            <w:tcW w:w="2148" w:type="dxa"/>
          </w:tcPr>
          <w:p w14:paraId="2FBD1C27" w14:textId="77777777" w:rsidR="00C32AB7" w:rsidRDefault="00000000">
            <w:pPr>
              <w:pStyle w:val="TableContents"/>
              <w:rPr>
                <w:rFonts w:hint="eastAsia"/>
                <w:color w:val="auto"/>
              </w:rPr>
            </w:pPr>
            <w:r>
              <w:rPr>
                <w:rFonts w:ascii="Times New Roman" w:hAnsi="Times New Roman" w:cs="Times New Roman"/>
                <w:color w:val="auto"/>
                <w:sz w:val="20"/>
                <w:szCs w:val="20"/>
              </w:rPr>
              <w:t>Synonyms,</w:t>
            </w:r>
          </w:p>
          <w:p w14:paraId="04EDD2D9" w14:textId="77777777" w:rsidR="00C32AB7" w:rsidRDefault="00000000">
            <w:pPr>
              <w:pStyle w:val="TableContents"/>
              <w:rPr>
                <w:rFonts w:hint="eastAsia"/>
                <w:color w:val="auto"/>
              </w:rPr>
            </w:pPr>
            <w:r>
              <w:rPr>
                <w:rFonts w:ascii="Times New Roman" w:hAnsi="Times New Roman" w:cs="Times New Roman"/>
                <w:color w:val="auto"/>
                <w:sz w:val="20"/>
                <w:szCs w:val="20"/>
              </w:rPr>
              <w:t>MTH_SYN</w:t>
            </w:r>
          </w:p>
        </w:tc>
      </w:tr>
      <w:tr w:rsidR="00C32AB7" w14:paraId="31A9CEED" w14:textId="77777777">
        <w:tc>
          <w:tcPr>
            <w:tcW w:w="1085" w:type="dxa"/>
            <w:tcMar>
              <w:left w:w="0" w:type="dxa"/>
              <w:right w:w="0" w:type="dxa"/>
            </w:tcMar>
          </w:tcPr>
          <w:p w14:paraId="5001B4BC" w14:textId="77777777" w:rsidR="00C32AB7" w:rsidRDefault="00000000">
            <w:pPr>
              <w:pStyle w:val="TableContents"/>
              <w:rPr>
                <w:rFonts w:hint="eastAsia"/>
                <w:color w:val="auto"/>
              </w:rPr>
            </w:pPr>
            <w:r>
              <w:rPr>
                <w:rFonts w:ascii="Times New Roman" w:hAnsi="Times New Roman" w:cs="Times New Roman"/>
                <w:color w:val="auto"/>
                <w:sz w:val="20"/>
                <w:szCs w:val="20"/>
              </w:rPr>
              <w:t>Definition</w:t>
            </w:r>
          </w:p>
        </w:tc>
        <w:tc>
          <w:tcPr>
            <w:tcW w:w="1356" w:type="dxa"/>
            <w:tcMar>
              <w:left w:w="0" w:type="dxa"/>
              <w:right w:w="0" w:type="dxa"/>
            </w:tcMar>
          </w:tcPr>
          <w:p w14:paraId="6C7F736D" w14:textId="77777777" w:rsidR="00C32AB7" w:rsidRDefault="00000000">
            <w:pPr>
              <w:pStyle w:val="TableContents"/>
              <w:rPr>
                <w:rFonts w:hint="eastAsia"/>
                <w:color w:val="auto"/>
              </w:rPr>
            </w:pPr>
            <w:proofErr w:type="spellStart"/>
            <w:r>
              <w:rPr>
                <w:rFonts w:ascii="Times New Roman" w:hAnsi="Times New Roman" w:cs="Times New Roman"/>
                <w:i/>
                <w:iCs/>
                <w:color w:val="auto"/>
                <w:sz w:val="20"/>
                <w:szCs w:val="20"/>
              </w:rPr>
              <w:t>Loinc</w:t>
            </w:r>
            <w:proofErr w:type="spellEnd"/>
            <w:r>
              <w:rPr>
                <w:rFonts w:ascii="Times New Roman" w:hAnsi="Times New Roman" w:cs="Times New Roman"/>
                <w:i/>
                <w:iCs/>
                <w:color w:val="auto"/>
                <w:sz w:val="20"/>
                <w:szCs w:val="20"/>
              </w:rPr>
              <w:t xml:space="preserve"> name</w:t>
            </w:r>
          </w:p>
        </w:tc>
        <w:tc>
          <w:tcPr>
            <w:tcW w:w="1752" w:type="dxa"/>
            <w:tcMar>
              <w:left w:w="0" w:type="dxa"/>
              <w:right w:w="0" w:type="dxa"/>
            </w:tcMar>
          </w:tcPr>
          <w:p w14:paraId="707C0259" w14:textId="77777777" w:rsidR="00C32AB7" w:rsidRDefault="00000000">
            <w:pPr>
              <w:pStyle w:val="TableContents"/>
              <w:rPr>
                <w:rFonts w:hint="eastAsia"/>
                <w:color w:val="auto"/>
              </w:rPr>
            </w:pPr>
            <w:r>
              <w:rPr>
                <w:rFonts w:ascii="Times New Roman" w:hAnsi="Times New Roman" w:cs="Times New Roman"/>
                <w:color w:val="auto"/>
                <w:sz w:val="20"/>
                <w:szCs w:val="20"/>
              </w:rPr>
              <w:t>Definition</w:t>
            </w:r>
          </w:p>
        </w:tc>
        <w:tc>
          <w:tcPr>
            <w:tcW w:w="1077" w:type="dxa"/>
            <w:tcMar>
              <w:left w:w="0" w:type="dxa"/>
              <w:right w:w="0" w:type="dxa"/>
            </w:tcMar>
          </w:tcPr>
          <w:p w14:paraId="607303F2" w14:textId="77777777" w:rsidR="00C32AB7" w:rsidRDefault="00000000">
            <w:pPr>
              <w:pStyle w:val="TableContents"/>
              <w:rPr>
                <w:rFonts w:hint="eastAsia"/>
                <w:color w:val="auto"/>
              </w:rPr>
            </w:pPr>
            <w:r>
              <w:rPr>
                <w:rFonts w:ascii="Times New Roman" w:hAnsi="Times New Roman" w:cs="Times New Roman"/>
                <w:color w:val="auto"/>
                <w:sz w:val="20"/>
                <w:szCs w:val="20"/>
              </w:rPr>
              <w:t xml:space="preserve">Defining </w:t>
            </w:r>
            <w:r>
              <w:rPr>
                <w:rFonts w:ascii="Times New Roman" w:hAnsi="Times New Roman" w:cs="Times New Roman"/>
                <w:color w:val="auto"/>
                <w:sz w:val="20"/>
                <w:szCs w:val="20"/>
              </w:rPr>
              <w:lastRenderedPageBreak/>
              <w:t>relationship</w:t>
            </w:r>
          </w:p>
        </w:tc>
        <w:tc>
          <w:tcPr>
            <w:tcW w:w="913" w:type="dxa"/>
            <w:tcMar>
              <w:left w:w="0" w:type="dxa"/>
              <w:right w:w="0" w:type="dxa"/>
            </w:tcMar>
          </w:tcPr>
          <w:p w14:paraId="376B3F3E" w14:textId="77777777" w:rsidR="00C32AB7" w:rsidRDefault="00000000">
            <w:pPr>
              <w:pStyle w:val="TableContents"/>
              <w:rPr>
                <w:rFonts w:hint="eastAsia"/>
                <w:color w:val="auto"/>
              </w:rPr>
            </w:pPr>
            <w:r>
              <w:rPr>
                <w:rFonts w:ascii="Times New Roman" w:hAnsi="Times New Roman" w:cs="Times New Roman"/>
                <w:color w:val="auto"/>
                <w:sz w:val="20"/>
                <w:szCs w:val="20"/>
              </w:rPr>
              <w:lastRenderedPageBreak/>
              <w:t>Definition</w:t>
            </w:r>
          </w:p>
        </w:tc>
        <w:tc>
          <w:tcPr>
            <w:tcW w:w="829" w:type="dxa"/>
            <w:tcMar>
              <w:left w:w="0" w:type="dxa"/>
              <w:right w:w="0" w:type="dxa"/>
            </w:tcMar>
          </w:tcPr>
          <w:p w14:paraId="28660FAE" w14:textId="77777777" w:rsidR="00C32AB7" w:rsidRDefault="00C32AB7">
            <w:pPr>
              <w:pStyle w:val="TableContents"/>
              <w:rPr>
                <w:rFonts w:ascii="Times New Roman" w:hAnsi="Times New Roman" w:cs="Times New Roman"/>
                <w:color w:val="auto"/>
                <w:sz w:val="20"/>
                <w:szCs w:val="20"/>
              </w:rPr>
            </w:pPr>
          </w:p>
        </w:tc>
        <w:tc>
          <w:tcPr>
            <w:tcW w:w="810" w:type="dxa"/>
            <w:tcMar>
              <w:left w:w="0" w:type="dxa"/>
              <w:right w:w="0" w:type="dxa"/>
            </w:tcMar>
          </w:tcPr>
          <w:p w14:paraId="6E745E19" w14:textId="77777777" w:rsidR="00C32AB7" w:rsidRDefault="00C32AB7">
            <w:pPr>
              <w:pStyle w:val="TableContents"/>
              <w:rPr>
                <w:rFonts w:ascii="Times New Roman" w:hAnsi="Times New Roman" w:cs="Times New Roman"/>
                <w:color w:val="auto"/>
                <w:sz w:val="20"/>
                <w:szCs w:val="20"/>
              </w:rPr>
            </w:pPr>
          </w:p>
        </w:tc>
        <w:tc>
          <w:tcPr>
            <w:tcW w:w="2148" w:type="dxa"/>
            <w:tcMar>
              <w:left w:w="0" w:type="dxa"/>
              <w:right w:w="0" w:type="dxa"/>
            </w:tcMar>
          </w:tcPr>
          <w:p w14:paraId="014AE7C3" w14:textId="77777777" w:rsidR="00C32AB7" w:rsidRDefault="00000000">
            <w:pPr>
              <w:pStyle w:val="TableContents"/>
              <w:rPr>
                <w:rFonts w:hint="eastAsia"/>
                <w:color w:val="auto"/>
              </w:rPr>
            </w:pPr>
            <w:r>
              <w:rPr>
                <w:rFonts w:ascii="Times New Roman" w:hAnsi="Times New Roman" w:cs="Times New Roman"/>
                <w:color w:val="auto"/>
                <w:sz w:val="20"/>
                <w:szCs w:val="20"/>
              </w:rPr>
              <w:t>DE, MTH_FN</w:t>
            </w:r>
          </w:p>
        </w:tc>
      </w:tr>
      <w:tr w:rsidR="00C32AB7" w14:paraId="5B66A9C1" w14:textId="77777777">
        <w:tc>
          <w:tcPr>
            <w:tcW w:w="1085" w:type="dxa"/>
          </w:tcPr>
          <w:p w14:paraId="5A741E95" w14:textId="77777777" w:rsidR="00C32AB7" w:rsidRDefault="00000000">
            <w:pPr>
              <w:pStyle w:val="TableContents"/>
              <w:rPr>
                <w:rFonts w:hint="eastAsia"/>
                <w:color w:val="auto"/>
              </w:rPr>
            </w:pPr>
            <w:r>
              <w:rPr>
                <w:rFonts w:ascii="Times New Roman" w:hAnsi="Times New Roman" w:cs="Times New Roman"/>
                <w:color w:val="auto"/>
                <w:sz w:val="20"/>
                <w:szCs w:val="20"/>
              </w:rPr>
              <w:t>Parent</w:t>
            </w:r>
          </w:p>
        </w:tc>
        <w:tc>
          <w:tcPr>
            <w:tcW w:w="1356" w:type="dxa"/>
          </w:tcPr>
          <w:p w14:paraId="33C62038" w14:textId="77777777" w:rsidR="00C32AB7" w:rsidRDefault="00000000">
            <w:pPr>
              <w:pStyle w:val="TableContents"/>
              <w:rPr>
                <w:rFonts w:hint="eastAsia"/>
                <w:color w:val="auto"/>
              </w:rPr>
            </w:pPr>
            <w:r>
              <w:rPr>
                <w:rFonts w:ascii="Times New Roman" w:hAnsi="Times New Roman" w:cs="Times New Roman"/>
                <w:color w:val="auto"/>
                <w:sz w:val="20"/>
                <w:szCs w:val="20"/>
              </w:rPr>
              <w:t>class</w:t>
            </w:r>
          </w:p>
        </w:tc>
        <w:tc>
          <w:tcPr>
            <w:tcW w:w="1752" w:type="dxa"/>
          </w:tcPr>
          <w:p w14:paraId="52CEDDA8" w14:textId="77777777" w:rsidR="00C32AB7" w:rsidRDefault="00000000">
            <w:pPr>
              <w:pStyle w:val="TableContents"/>
              <w:rPr>
                <w:rFonts w:hint="eastAsia"/>
                <w:color w:val="auto"/>
              </w:rPr>
            </w:pPr>
            <w:proofErr w:type="spellStart"/>
            <w:r>
              <w:rPr>
                <w:rFonts w:ascii="Times New Roman" w:hAnsi="Times New Roman" w:cs="Times New Roman"/>
                <w:i/>
                <w:iCs/>
                <w:color w:val="auto"/>
                <w:sz w:val="20"/>
                <w:szCs w:val="20"/>
              </w:rPr>
              <w:t>is_a</w:t>
            </w:r>
            <w:proofErr w:type="spellEnd"/>
          </w:p>
        </w:tc>
        <w:tc>
          <w:tcPr>
            <w:tcW w:w="1077" w:type="dxa"/>
          </w:tcPr>
          <w:p w14:paraId="651A63A6" w14:textId="77777777" w:rsidR="00C32AB7" w:rsidRDefault="00C32AB7">
            <w:pPr>
              <w:pStyle w:val="TableContents"/>
              <w:rPr>
                <w:rFonts w:ascii="Times New Roman" w:hAnsi="Times New Roman" w:cs="Times New Roman"/>
                <w:color w:val="auto"/>
                <w:sz w:val="20"/>
                <w:szCs w:val="20"/>
              </w:rPr>
            </w:pPr>
          </w:p>
        </w:tc>
        <w:tc>
          <w:tcPr>
            <w:tcW w:w="913" w:type="dxa"/>
            <w:tcMar>
              <w:left w:w="0" w:type="dxa"/>
              <w:right w:w="0" w:type="dxa"/>
            </w:tcMar>
          </w:tcPr>
          <w:p w14:paraId="406DCD8B" w14:textId="77777777" w:rsidR="00C32AB7" w:rsidRDefault="00000000">
            <w:pPr>
              <w:pStyle w:val="TableContents"/>
              <w:rPr>
                <w:rFonts w:hint="eastAsia"/>
                <w:color w:val="auto"/>
              </w:rPr>
            </w:pPr>
            <w:r>
              <w:rPr>
                <w:rFonts w:ascii="Times New Roman" w:hAnsi="Times New Roman" w:cs="Times New Roman"/>
                <w:color w:val="auto"/>
                <w:sz w:val="20"/>
                <w:szCs w:val="20"/>
              </w:rPr>
              <w:t>Parent</w:t>
            </w:r>
          </w:p>
        </w:tc>
        <w:tc>
          <w:tcPr>
            <w:tcW w:w="829" w:type="dxa"/>
          </w:tcPr>
          <w:p w14:paraId="4F731919" w14:textId="77777777" w:rsidR="00C32AB7" w:rsidRDefault="00C32AB7">
            <w:pPr>
              <w:pStyle w:val="TableContents"/>
              <w:rPr>
                <w:rFonts w:ascii="Times New Roman" w:hAnsi="Times New Roman" w:cs="Times New Roman"/>
                <w:color w:val="auto"/>
                <w:sz w:val="20"/>
                <w:szCs w:val="20"/>
              </w:rPr>
            </w:pPr>
          </w:p>
        </w:tc>
        <w:tc>
          <w:tcPr>
            <w:tcW w:w="810" w:type="dxa"/>
          </w:tcPr>
          <w:p w14:paraId="0D96B87D" w14:textId="77777777" w:rsidR="00C32AB7" w:rsidRDefault="00000000">
            <w:pPr>
              <w:pStyle w:val="TableContents"/>
              <w:rPr>
                <w:rFonts w:hint="eastAsia"/>
                <w:color w:val="auto"/>
              </w:rPr>
            </w:pPr>
            <w:r>
              <w:rPr>
                <w:rFonts w:ascii="Times New Roman" w:hAnsi="Times New Roman" w:cs="Times New Roman"/>
                <w:color w:val="auto"/>
                <w:sz w:val="20"/>
                <w:szCs w:val="20"/>
              </w:rPr>
              <w:t>Parents</w:t>
            </w:r>
          </w:p>
        </w:tc>
        <w:tc>
          <w:tcPr>
            <w:tcW w:w="2148" w:type="dxa"/>
          </w:tcPr>
          <w:p w14:paraId="6A30562B" w14:textId="77777777" w:rsidR="00C32AB7" w:rsidRDefault="00000000">
            <w:pPr>
              <w:pStyle w:val="TableContents"/>
              <w:rPr>
                <w:rFonts w:hint="eastAsia"/>
                <w:color w:val="auto"/>
              </w:rPr>
            </w:pPr>
            <w:r>
              <w:rPr>
                <w:rFonts w:ascii="Times New Roman" w:hAnsi="Times New Roman" w:cs="Times New Roman"/>
                <w:color w:val="auto"/>
                <w:sz w:val="20"/>
                <w:szCs w:val="20"/>
              </w:rPr>
              <w:t>Parent</w:t>
            </w:r>
          </w:p>
        </w:tc>
      </w:tr>
      <w:tr w:rsidR="00C32AB7" w14:paraId="566CC458" w14:textId="77777777">
        <w:tc>
          <w:tcPr>
            <w:tcW w:w="1085" w:type="dxa"/>
          </w:tcPr>
          <w:p w14:paraId="0C8B2DCE" w14:textId="77777777" w:rsidR="00C32AB7" w:rsidRDefault="00000000">
            <w:pPr>
              <w:pStyle w:val="TableContents"/>
              <w:rPr>
                <w:rFonts w:hint="eastAsia"/>
                <w:color w:val="auto"/>
              </w:rPr>
            </w:pPr>
            <w:r>
              <w:rPr>
                <w:rFonts w:ascii="Times New Roman" w:hAnsi="Times New Roman" w:cs="Times New Roman"/>
                <w:color w:val="auto"/>
                <w:sz w:val="20"/>
                <w:szCs w:val="20"/>
              </w:rPr>
              <w:t>Child</w:t>
            </w:r>
          </w:p>
        </w:tc>
        <w:tc>
          <w:tcPr>
            <w:tcW w:w="1356" w:type="dxa"/>
          </w:tcPr>
          <w:p w14:paraId="5268DF66" w14:textId="77777777" w:rsidR="00C32AB7" w:rsidRDefault="00C32AB7">
            <w:pPr>
              <w:pStyle w:val="TableContents"/>
              <w:rPr>
                <w:rFonts w:ascii="Times New Roman" w:hAnsi="Times New Roman" w:cs="Times New Roman"/>
                <w:color w:val="auto"/>
                <w:sz w:val="20"/>
                <w:szCs w:val="20"/>
              </w:rPr>
            </w:pPr>
          </w:p>
        </w:tc>
        <w:tc>
          <w:tcPr>
            <w:tcW w:w="1752" w:type="dxa"/>
          </w:tcPr>
          <w:p w14:paraId="1C4F224D"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u w:val="single"/>
              </w:rPr>
              <w:t>is_a</w:t>
            </w:r>
            <w:proofErr w:type="spellEnd"/>
          </w:p>
        </w:tc>
        <w:tc>
          <w:tcPr>
            <w:tcW w:w="1077" w:type="dxa"/>
          </w:tcPr>
          <w:p w14:paraId="22E39A13" w14:textId="77777777" w:rsidR="00C32AB7" w:rsidRDefault="00C32AB7">
            <w:pPr>
              <w:pStyle w:val="TableContents"/>
              <w:rPr>
                <w:rFonts w:ascii="Times New Roman" w:hAnsi="Times New Roman" w:cs="Times New Roman"/>
                <w:color w:val="auto"/>
                <w:sz w:val="20"/>
                <w:szCs w:val="20"/>
              </w:rPr>
            </w:pPr>
          </w:p>
        </w:tc>
        <w:tc>
          <w:tcPr>
            <w:tcW w:w="913" w:type="dxa"/>
            <w:tcMar>
              <w:left w:w="0" w:type="dxa"/>
              <w:right w:w="0" w:type="dxa"/>
            </w:tcMar>
          </w:tcPr>
          <w:p w14:paraId="109A83ED" w14:textId="77777777" w:rsidR="00C32AB7" w:rsidRDefault="00C32AB7">
            <w:pPr>
              <w:pStyle w:val="TableContents"/>
              <w:rPr>
                <w:rFonts w:ascii="Times New Roman" w:hAnsi="Times New Roman" w:cs="Times New Roman"/>
                <w:i/>
                <w:iCs/>
                <w:color w:val="auto"/>
                <w:sz w:val="20"/>
                <w:szCs w:val="20"/>
              </w:rPr>
            </w:pPr>
          </w:p>
        </w:tc>
        <w:tc>
          <w:tcPr>
            <w:tcW w:w="829" w:type="dxa"/>
          </w:tcPr>
          <w:p w14:paraId="12C3D758" w14:textId="77777777" w:rsidR="00C32AB7" w:rsidRDefault="00C32AB7">
            <w:pPr>
              <w:pStyle w:val="TableContents"/>
              <w:rPr>
                <w:rFonts w:ascii="Times New Roman" w:hAnsi="Times New Roman" w:cs="Times New Roman"/>
                <w:color w:val="auto"/>
                <w:sz w:val="20"/>
                <w:szCs w:val="20"/>
              </w:rPr>
            </w:pPr>
          </w:p>
        </w:tc>
        <w:tc>
          <w:tcPr>
            <w:tcW w:w="810" w:type="dxa"/>
          </w:tcPr>
          <w:p w14:paraId="7E28FFF1" w14:textId="77777777" w:rsidR="00C32AB7" w:rsidRDefault="00000000">
            <w:pPr>
              <w:pStyle w:val="TableContents"/>
              <w:rPr>
                <w:rFonts w:hint="eastAsia"/>
                <w:color w:val="auto"/>
              </w:rPr>
            </w:pPr>
            <w:r>
              <w:rPr>
                <w:rFonts w:ascii="Times New Roman" w:hAnsi="Times New Roman" w:cs="Times New Roman"/>
                <w:color w:val="auto"/>
                <w:sz w:val="20"/>
                <w:szCs w:val="20"/>
              </w:rPr>
              <w:t>Children</w:t>
            </w:r>
          </w:p>
        </w:tc>
        <w:tc>
          <w:tcPr>
            <w:tcW w:w="2148" w:type="dxa"/>
          </w:tcPr>
          <w:p w14:paraId="05EFAA81" w14:textId="77777777" w:rsidR="00C32AB7" w:rsidRDefault="00000000">
            <w:pPr>
              <w:pStyle w:val="TableContents"/>
              <w:rPr>
                <w:rFonts w:hint="eastAsia"/>
                <w:color w:val="auto"/>
              </w:rPr>
            </w:pPr>
            <w:r>
              <w:rPr>
                <w:rFonts w:ascii="Times New Roman" w:hAnsi="Times New Roman" w:cs="Times New Roman"/>
                <w:color w:val="auto"/>
                <w:sz w:val="20"/>
                <w:szCs w:val="20"/>
              </w:rPr>
              <w:t>Children, MTH_LLT</w:t>
            </w:r>
          </w:p>
        </w:tc>
      </w:tr>
      <w:tr w:rsidR="00C32AB7" w14:paraId="7EC60C43" w14:textId="77777777">
        <w:tc>
          <w:tcPr>
            <w:tcW w:w="1085" w:type="dxa"/>
          </w:tcPr>
          <w:p w14:paraId="25B547A0" w14:textId="77777777" w:rsidR="00C32AB7" w:rsidRDefault="00000000">
            <w:pPr>
              <w:pStyle w:val="TableContents"/>
              <w:rPr>
                <w:rFonts w:hint="eastAsia"/>
                <w:color w:val="auto"/>
              </w:rPr>
            </w:pPr>
            <w:r>
              <w:rPr>
                <w:rFonts w:ascii="Times New Roman" w:hAnsi="Times New Roman" w:cs="Times New Roman"/>
                <w:color w:val="auto"/>
                <w:sz w:val="20"/>
                <w:szCs w:val="20"/>
              </w:rPr>
              <w:t>Reference</w:t>
            </w:r>
          </w:p>
        </w:tc>
        <w:tc>
          <w:tcPr>
            <w:tcW w:w="1356" w:type="dxa"/>
          </w:tcPr>
          <w:p w14:paraId="36898EEE" w14:textId="77777777" w:rsidR="00C32AB7" w:rsidRDefault="00000000">
            <w:pPr>
              <w:pStyle w:val="TableContents"/>
              <w:rPr>
                <w:rFonts w:hint="eastAsia"/>
                <w:color w:val="auto"/>
              </w:rPr>
            </w:pPr>
            <w:r>
              <w:rPr>
                <w:rFonts w:ascii="Times New Roman" w:hAnsi="Times New Roman" w:cs="Times New Roman"/>
                <w:color w:val="auto"/>
                <w:sz w:val="20"/>
                <w:szCs w:val="20"/>
              </w:rPr>
              <w:t>Code source</w:t>
            </w:r>
          </w:p>
        </w:tc>
        <w:tc>
          <w:tcPr>
            <w:tcW w:w="1752" w:type="dxa"/>
          </w:tcPr>
          <w:p w14:paraId="563D1714" w14:textId="77777777" w:rsidR="00C32AB7" w:rsidRDefault="00C32AB7">
            <w:pPr>
              <w:pStyle w:val="TableContents"/>
              <w:rPr>
                <w:rFonts w:ascii="Times New Roman" w:hAnsi="Times New Roman" w:cs="Times New Roman"/>
                <w:color w:val="auto"/>
                <w:sz w:val="20"/>
                <w:szCs w:val="20"/>
              </w:rPr>
            </w:pPr>
          </w:p>
        </w:tc>
        <w:tc>
          <w:tcPr>
            <w:tcW w:w="1077" w:type="dxa"/>
          </w:tcPr>
          <w:p w14:paraId="00AB3336" w14:textId="77777777" w:rsidR="00C32AB7" w:rsidRDefault="00C32AB7">
            <w:pPr>
              <w:pStyle w:val="TableContents"/>
              <w:rPr>
                <w:rFonts w:ascii="Times New Roman" w:hAnsi="Times New Roman" w:cs="Times New Roman"/>
                <w:color w:val="auto"/>
                <w:sz w:val="20"/>
                <w:szCs w:val="20"/>
              </w:rPr>
            </w:pPr>
          </w:p>
        </w:tc>
        <w:tc>
          <w:tcPr>
            <w:tcW w:w="913" w:type="dxa"/>
            <w:tcMar>
              <w:left w:w="0" w:type="dxa"/>
              <w:right w:w="0" w:type="dxa"/>
            </w:tcMar>
          </w:tcPr>
          <w:p w14:paraId="42D84308" w14:textId="77777777" w:rsidR="00C32AB7" w:rsidRDefault="00C32AB7">
            <w:pPr>
              <w:pStyle w:val="TableContents"/>
              <w:rPr>
                <w:rFonts w:ascii="Times New Roman" w:hAnsi="Times New Roman" w:cs="Times New Roman"/>
                <w:color w:val="auto"/>
                <w:sz w:val="20"/>
                <w:szCs w:val="20"/>
              </w:rPr>
            </w:pPr>
          </w:p>
        </w:tc>
        <w:tc>
          <w:tcPr>
            <w:tcW w:w="829" w:type="dxa"/>
          </w:tcPr>
          <w:p w14:paraId="7D906E62" w14:textId="77777777" w:rsidR="00C32AB7" w:rsidRDefault="00C32AB7">
            <w:pPr>
              <w:pStyle w:val="TableContents"/>
              <w:rPr>
                <w:rFonts w:ascii="Times New Roman" w:hAnsi="Times New Roman" w:cs="Times New Roman"/>
                <w:color w:val="auto"/>
                <w:sz w:val="20"/>
                <w:szCs w:val="20"/>
              </w:rPr>
            </w:pPr>
          </w:p>
        </w:tc>
        <w:tc>
          <w:tcPr>
            <w:tcW w:w="810" w:type="dxa"/>
          </w:tcPr>
          <w:p w14:paraId="28E7A129" w14:textId="77777777" w:rsidR="00C32AB7" w:rsidRDefault="00C32AB7">
            <w:pPr>
              <w:pStyle w:val="TableContents"/>
              <w:rPr>
                <w:rFonts w:ascii="Times New Roman" w:hAnsi="Times New Roman" w:cs="Times New Roman"/>
                <w:color w:val="auto"/>
                <w:sz w:val="20"/>
                <w:szCs w:val="20"/>
              </w:rPr>
            </w:pPr>
          </w:p>
        </w:tc>
        <w:tc>
          <w:tcPr>
            <w:tcW w:w="2148" w:type="dxa"/>
          </w:tcPr>
          <w:p w14:paraId="591E699A" w14:textId="77777777" w:rsidR="00C32AB7" w:rsidRDefault="00000000">
            <w:pPr>
              <w:pStyle w:val="TableContents"/>
              <w:rPr>
                <w:rFonts w:hint="eastAsia"/>
                <w:color w:val="auto"/>
              </w:rPr>
            </w:pPr>
            <w:r>
              <w:rPr>
                <w:rFonts w:ascii="Times New Roman" w:hAnsi="Times New Roman" w:cs="Times New Roman"/>
                <w:color w:val="auto"/>
                <w:sz w:val="20"/>
                <w:szCs w:val="20"/>
              </w:rPr>
              <w:t>Source, Definition Source</w:t>
            </w:r>
          </w:p>
        </w:tc>
      </w:tr>
      <w:tr w:rsidR="00C32AB7" w14:paraId="7BF7708A" w14:textId="77777777">
        <w:tc>
          <w:tcPr>
            <w:tcW w:w="1085" w:type="dxa"/>
          </w:tcPr>
          <w:p w14:paraId="0ED165F2" w14:textId="77777777" w:rsidR="00C32AB7" w:rsidRDefault="00000000">
            <w:pPr>
              <w:pStyle w:val="TableContents"/>
              <w:rPr>
                <w:rFonts w:hint="eastAsia"/>
                <w:color w:val="auto"/>
              </w:rPr>
            </w:pPr>
            <w:r>
              <w:rPr>
                <w:rFonts w:ascii="Times New Roman" w:hAnsi="Times New Roman" w:cs="Times New Roman"/>
                <w:color w:val="auto"/>
                <w:sz w:val="20"/>
                <w:szCs w:val="20"/>
              </w:rPr>
              <w:t>Domain</w:t>
            </w:r>
          </w:p>
        </w:tc>
        <w:tc>
          <w:tcPr>
            <w:tcW w:w="1356" w:type="dxa"/>
          </w:tcPr>
          <w:p w14:paraId="1240B548"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u w:val="single"/>
              </w:rPr>
              <w:t>Loinc</w:t>
            </w:r>
            <w:proofErr w:type="spellEnd"/>
            <w:r>
              <w:rPr>
                <w:rFonts w:ascii="Times New Roman" w:hAnsi="Times New Roman" w:cs="Times New Roman"/>
                <w:color w:val="auto"/>
                <w:sz w:val="20"/>
                <w:szCs w:val="20"/>
                <w:u w:val="single"/>
              </w:rPr>
              <w:t xml:space="preserve"> name</w:t>
            </w:r>
          </w:p>
        </w:tc>
        <w:tc>
          <w:tcPr>
            <w:tcW w:w="1752" w:type="dxa"/>
          </w:tcPr>
          <w:p w14:paraId="57773FC1" w14:textId="77777777" w:rsidR="00C32AB7" w:rsidRDefault="00000000">
            <w:pPr>
              <w:pStyle w:val="TableContents"/>
              <w:rPr>
                <w:rFonts w:hint="eastAsia"/>
                <w:color w:val="auto"/>
              </w:rPr>
            </w:pPr>
            <w:proofErr w:type="spellStart"/>
            <w:r>
              <w:rPr>
                <w:rFonts w:ascii="Times New Roman" w:hAnsi="Times New Roman" w:cs="Times New Roman"/>
                <w:color w:val="auto"/>
                <w:sz w:val="20"/>
                <w:szCs w:val="20"/>
              </w:rPr>
              <w:t>has_obo_namespace</w:t>
            </w:r>
            <w:proofErr w:type="spellEnd"/>
          </w:p>
        </w:tc>
        <w:tc>
          <w:tcPr>
            <w:tcW w:w="1077" w:type="dxa"/>
          </w:tcPr>
          <w:p w14:paraId="14D5BC96" w14:textId="77777777" w:rsidR="00C32AB7" w:rsidRDefault="00C32AB7">
            <w:pPr>
              <w:pStyle w:val="TableContents"/>
              <w:rPr>
                <w:rFonts w:ascii="Times New Roman" w:hAnsi="Times New Roman" w:cs="Times New Roman"/>
                <w:color w:val="auto"/>
                <w:sz w:val="20"/>
                <w:szCs w:val="20"/>
              </w:rPr>
            </w:pPr>
          </w:p>
        </w:tc>
        <w:tc>
          <w:tcPr>
            <w:tcW w:w="913" w:type="dxa"/>
            <w:tcMar>
              <w:left w:w="0" w:type="dxa"/>
              <w:right w:w="0" w:type="dxa"/>
            </w:tcMar>
          </w:tcPr>
          <w:p w14:paraId="66B0886D" w14:textId="77777777" w:rsidR="00C32AB7" w:rsidRDefault="00C32AB7">
            <w:pPr>
              <w:pStyle w:val="TableContents"/>
              <w:rPr>
                <w:rFonts w:ascii="Times New Roman" w:hAnsi="Times New Roman" w:cs="Times New Roman"/>
                <w:color w:val="auto"/>
                <w:sz w:val="20"/>
                <w:szCs w:val="20"/>
              </w:rPr>
            </w:pPr>
          </w:p>
        </w:tc>
        <w:tc>
          <w:tcPr>
            <w:tcW w:w="829" w:type="dxa"/>
          </w:tcPr>
          <w:p w14:paraId="1D6EB7CF" w14:textId="77777777" w:rsidR="00C32AB7" w:rsidRDefault="00000000">
            <w:pPr>
              <w:pStyle w:val="TableContents"/>
              <w:rPr>
                <w:rFonts w:hint="eastAsia"/>
                <w:color w:val="auto"/>
              </w:rPr>
            </w:pPr>
            <w:r>
              <w:rPr>
                <w:rFonts w:ascii="Times New Roman" w:hAnsi="Times New Roman" w:cs="Times New Roman"/>
                <w:i/>
                <w:iCs/>
                <w:color w:val="auto"/>
                <w:sz w:val="20"/>
                <w:szCs w:val="20"/>
              </w:rPr>
              <w:t>ID</w:t>
            </w:r>
          </w:p>
        </w:tc>
        <w:tc>
          <w:tcPr>
            <w:tcW w:w="810" w:type="dxa"/>
          </w:tcPr>
          <w:p w14:paraId="3B8E3D7E" w14:textId="77777777" w:rsidR="00C32AB7" w:rsidRDefault="00000000">
            <w:pPr>
              <w:pStyle w:val="TableContents"/>
              <w:rPr>
                <w:rFonts w:hint="eastAsia"/>
                <w:color w:val="auto"/>
              </w:rPr>
            </w:pPr>
            <w:proofErr w:type="spellStart"/>
            <w:r>
              <w:rPr>
                <w:rFonts w:ascii="Times New Roman" w:hAnsi="Times New Roman" w:cs="Times New Roman"/>
                <w:i/>
                <w:iCs/>
                <w:color w:val="auto"/>
                <w:sz w:val="20"/>
                <w:szCs w:val="20"/>
              </w:rPr>
              <w:t>MeDRA</w:t>
            </w:r>
            <w:proofErr w:type="spellEnd"/>
            <w:r>
              <w:rPr>
                <w:rFonts w:ascii="Times New Roman" w:hAnsi="Times New Roman" w:cs="Times New Roman"/>
                <w:i/>
                <w:iCs/>
                <w:color w:val="auto"/>
                <w:sz w:val="20"/>
                <w:szCs w:val="20"/>
              </w:rPr>
              <w:t xml:space="preserve"> code,</w:t>
            </w:r>
          </w:p>
          <w:p w14:paraId="5AD9D494" w14:textId="77777777" w:rsidR="00C32AB7" w:rsidRDefault="00000000">
            <w:pPr>
              <w:pStyle w:val="TableContents"/>
              <w:rPr>
                <w:rFonts w:hint="eastAsia"/>
                <w:color w:val="auto"/>
              </w:rPr>
            </w:pPr>
            <w:proofErr w:type="spellStart"/>
            <w:r>
              <w:rPr>
                <w:rFonts w:ascii="Times New Roman" w:hAnsi="Times New Roman" w:cs="Times New Roman"/>
                <w:i/>
                <w:iCs/>
                <w:color w:val="auto"/>
                <w:sz w:val="20"/>
                <w:szCs w:val="20"/>
              </w:rPr>
              <w:t>MeDRA</w:t>
            </w:r>
            <w:proofErr w:type="spellEnd"/>
            <w:r>
              <w:rPr>
                <w:rFonts w:ascii="Times New Roman" w:hAnsi="Times New Roman" w:cs="Times New Roman"/>
                <w:i/>
                <w:iCs/>
                <w:color w:val="auto"/>
                <w:sz w:val="20"/>
                <w:szCs w:val="20"/>
              </w:rPr>
              <w:t xml:space="preserve"> level</w:t>
            </w:r>
          </w:p>
        </w:tc>
        <w:tc>
          <w:tcPr>
            <w:tcW w:w="2148" w:type="dxa"/>
          </w:tcPr>
          <w:p w14:paraId="71BD0861" w14:textId="77777777" w:rsidR="00C32AB7" w:rsidRDefault="00000000">
            <w:pPr>
              <w:pStyle w:val="TableContents"/>
              <w:rPr>
                <w:rFonts w:hint="eastAsia"/>
                <w:color w:val="auto"/>
              </w:rPr>
            </w:pPr>
            <w:r>
              <w:rPr>
                <w:rFonts w:ascii="Times New Roman" w:hAnsi="Times New Roman" w:cs="Times New Roman"/>
                <w:color w:val="auto"/>
                <w:sz w:val="20"/>
                <w:szCs w:val="20"/>
              </w:rPr>
              <w:t>SCD</w:t>
            </w:r>
          </w:p>
        </w:tc>
      </w:tr>
    </w:tbl>
    <w:p w14:paraId="5EA54F59" w14:textId="77777777" w:rsidR="00C32AB7" w:rsidRDefault="00000000">
      <w:pPr>
        <w:rPr>
          <w:rFonts w:hint="eastAsia"/>
          <w:color w:val="auto"/>
        </w:rPr>
      </w:pPr>
      <w:r>
        <w:rPr>
          <w:b/>
          <w:bCs/>
          <w:i/>
          <w:iCs/>
          <w:color w:val="auto"/>
        </w:rPr>
        <w:t xml:space="preserve">Notes: </w:t>
      </w:r>
    </w:p>
    <w:p w14:paraId="06E1F4DC" w14:textId="77777777" w:rsidR="00C32AB7" w:rsidRDefault="00000000">
      <w:pPr>
        <w:numPr>
          <w:ilvl w:val="0"/>
          <w:numId w:val="4"/>
        </w:numPr>
        <w:rPr>
          <w:rFonts w:hint="eastAsia"/>
          <w:color w:val="auto"/>
        </w:rPr>
      </w:pPr>
      <w:r>
        <w:rPr>
          <w:color w:val="auto"/>
        </w:rPr>
        <w:t xml:space="preserve">The above table is confusing. Probably do not use table as the form. Instead, you can separate it to lists for individual rows. </w:t>
      </w:r>
    </w:p>
    <w:p w14:paraId="257B4223" w14:textId="77777777" w:rsidR="00C32AB7" w:rsidRDefault="00000000">
      <w:pPr>
        <w:numPr>
          <w:ilvl w:val="0"/>
          <w:numId w:val="4"/>
        </w:numPr>
        <w:rPr>
          <w:rFonts w:hint="eastAsia"/>
        </w:rPr>
      </w:pPr>
      <w:r>
        <w:rPr>
          <w:b/>
          <w:bCs/>
          <w:color w:val="auto"/>
        </w:rPr>
        <w:t>Gilberto</w:t>
      </w:r>
      <w:r>
        <w:rPr>
          <w:color w:val="auto"/>
        </w:rPr>
        <w:t xml:space="preserve">: The </w:t>
      </w:r>
      <w:proofErr w:type="spellStart"/>
      <w:r>
        <w:rPr>
          <w:color w:val="auto"/>
        </w:rPr>
        <w:t>globals</w:t>
      </w:r>
      <w:proofErr w:type="spellEnd"/>
      <w:r>
        <w:rPr>
          <w:color w:val="auto"/>
        </w:rPr>
        <w:t xml:space="preserve"> is meant to support queries on common properties, rather than specific properties for each vocabulary. </w:t>
      </w:r>
    </w:p>
    <w:p w14:paraId="04A5049F" w14:textId="77777777" w:rsidR="00C32AB7" w:rsidRDefault="00000000">
      <w:pPr>
        <w:rPr>
          <w:rFonts w:hint="eastAsia"/>
          <w:color w:val="auto"/>
        </w:rPr>
      </w:pPr>
      <w:r>
        <w:rPr>
          <w:color w:val="auto"/>
        </w:rPr>
        <w:t xml:space="preserve"> </w:t>
      </w:r>
    </w:p>
    <w:p w14:paraId="49AEFB50" w14:textId="77777777" w:rsidR="00C32AB7" w:rsidRDefault="00000000">
      <w:pPr>
        <w:rPr>
          <w:rFonts w:hint="eastAsia"/>
          <w:color w:val="auto"/>
        </w:rPr>
      </w:pPr>
      <w:r>
        <w:rPr>
          <w:color w:val="auto"/>
        </w:rPr>
        <w:t xml:space="preserve">Will people need to use IRI or string for work. This will depend of information on authority/annotations for other </w:t>
      </w:r>
      <w:proofErr w:type="gramStart"/>
      <w:r>
        <w:rPr>
          <w:color w:val="auto"/>
        </w:rPr>
        <w:t>information..</w:t>
      </w:r>
      <w:proofErr w:type="gramEnd"/>
    </w:p>
    <w:p w14:paraId="58EC04B4" w14:textId="77777777" w:rsidR="00C32AB7" w:rsidRDefault="00C32AB7">
      <w:pPr>
        <w:rPr>
          <w:rFonts w:hint="eastAsia"/>
          <w:color w:val="auto"/>
        </w:rPr>
      </w:pPr>
    </w:p>
    <w:p w14:paraId="717D42A8" w14:textId="77777777" w:rsidR="00C32AB7" w:rsidRDefault="00C32AB7">
      <w:pPr>
        <w:rPr>
          <w:rFonts w:hint="eastAsia"/>
          <w:color w:val="auto"/>
        </w:rPr>
      </w:pPr>
    </w:p>
    <w:p w14:paraId="6D731BFE" w14:textId="77777777" w:rsidR="00C32AB7" w:rsidRDefault="00C32AB7">
      <w:pPr>
        <w:rPr>
          <w:rFonts w:hint="eastAsia"/>
          <w:color w:val="auto"/>
        </w:rPr>
      </w:pPr>
    </w:p>
    <w:p w14:paraId="7405CDF1" w14:textId="77777777" w:rsidR="00C32AB7" w:rsidRDefault="00000000">
      <w:pPr>
        <w:rPr>
          <w:rFonts w:hint="eastAsia"/>
          <w:color w:val="auto"/>
        </w:rPr>
      </w:pPr>
      <w:r>
        <w:rPr>
          <w:noProof/>
        </w:rPr>
        <w:drawing>
          <wp:anchor distT="0" distB="0" distL="0" distR="0" simplePos="0" relativeHeight="5" behindDoc="0" locked="0" layoutInCell="0" allowOverlap="1" wp14:anchorId="0AF87BB7" wp14:editId="79AEC98F">
            <wp:simplePos x="0" y="0"/>
            <wp:positionH relativeFrom="column">
              <wp:align>center</wp:align>
            </wp:positionH>
            <wp:positionV relativeFrom="paragraph">
              <wp:posOffset>635</wp:posOffset>
            </wp:positionV>
            <wp:extent cx="6220460" cy="41535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22"/>
                    <a:stretch>
                      <a:fillRect/>
                    </a:stretch>
                  </pic:blipFill>
                  <pic:spPr bwMode="auto">
                    <a:xfrm>
                      <a:off x="0" y="0"/>
                      <a:ext cx="6220460" cy="4153535"/>
                    </a:xfrm>
                    <a:prstGeom prst="rect">
                      <a:avLst/>
                    </a:prstGeom>
                  </pic:spPr>
                </pic:pic>
              </a:graphicData>
            </a:graphic>
          </wp:anchor>
        </w:drawing>
      </w:r>
      <w:r>
        <w:rPr>
          <w:color w:val="auto"/>
        </w:rPr>
        <w:t xml:space="preserve">Our </w:t>
      </w:r>
      <w:proofErr w:type="spellStart"/>
      <w:r>
        <w:rPr>
          <w:color w:val="auto"/>
        </w:rPr>
        <w:t>intial</w:t>
      </w:r>
      <w:proofErr w:type="spellEnd"/>
      <w:r>
        <w:rPr>
          <w:color w:val="auto"/>
        </w:rPr>
        <w:t xml:space="preserve"> use </w:t>
      </w:r>
      <w:proofErr w:type="gramStart"/>
      <w:r>
        <w:rPr>
          <w:color w:val="auto"/>
        </w:rPr>
        <w:t>cases</w:t>
      </w:r>
      <w:proofErr w:type="gramEnd"/>
    </w:p>
    <w:p w14:paraId="1DBA7B55" w14:textId="77777777" w:rsidR="00C32AB7" w:rsidRDefault="00000000">
      <w:pPr>
        <w:rPr>
          <w:rFonts w:hint="eastAsia"/>
          <w:color w:val="auto"/>
        </w:rPr>
      </w:pPr>
      <w:r>
        <w:rPr>
          <w:color w:val="auto"/>
        </w:rPr>
        <w:t>NCIT has all non-private information as part of the vocabulary. RDF lacks restrictions and axioms that the OWL conversion is found, it would be moved to instances.</w:t>
      </w:r>
    </w:p>
    <w:p w14:paraId="161A2B32" w14:textId="77777777" w:rsidR="00C32AB7" w:rsidRDefault="00000000">
      <w:pPr>
        <w:rPr>
          <w:rFonts w:hint="eastAsia"/>
          <w:color w:val="auto"/>
        </w:rPr>
      </w:pPr>
      <w:r>
        <w:rPr>
          <w:color w:val="auto"/>
        </w:rPr>
        <w:t>Distinction … development and formalism…. Conversion authority is shared service metadata ontology.</w:t>
      </w:r>
    </w:p>
    <w:p w14:paraId="04F7E34D" w14:textId="77777777" w:rsidR="00C32AB7" w:rsidRDefault="00000000">
      <w:pPr>
        <w:rPr>
          <w:rFonts w:hint="eastAsia"/>
          <w:color w:val="auto"/>
        </w:rPr>
      </w:pPr>
      <w:proofErr w:type="spellStart"/>
      <w:r>
        <w:rPr>
          <w:color w:val="auto"/>
        </w:rPr>
        <w:t>caDSR</w:t>
      </w:r>
      <w:proofErr w:type="spellEnd"/>
      <w:r>
        <w:rPr>
          <w:color w:val="auto"/>
        </w:rPr>
        <w:t xml:space="preserve"> (Converted into OWL).</w:t>
      </w:r>
      <w:r>
        <w:rPr>
          <w:color w:val="auto"/>
        </w:rPr>
        <w:tab/>
        <w:t xml:space="preserve">Do we distinct RDF/OWL. </w:t>
      </w:r>
    </w:p>
    <w:p w14:paraId="34D7B50D" w14:textId="77777777" w:rsidR="00C32AB7" w:rsidRDefault="00C32AB7">
      <w:pPr>
        <w:rPr>
          <w:rFonts w:hint="eastAsia"/>
          <w:color w:val="auto"/>
        </w:rPr>
      </w:pPr>
    </w:p>
    <w:p w14:paraId="5249706A" w14:textId="77777777" w:rsidR="00C32AB7" w:rsidRDefault="00C32AB7">
      <w:pPr>
        <w:rPr>
          <w:rFonts w:hint="eastAsia"/>
          <w:color w:val="auto"/>
        </w:rPr>
      </w:pPr>
    </w:p>
    <w:p w14:paraId="666A714A" w14:textId="77777777" w:rsidR="00C32AB7" w:rsidRDefault="00C32AB7">
      <w:pPr>
        <w:rPr>
          <w:rFonts w:hint="eastAsia"/>
          <w:color w:val="auto"/>
        </w:rPr>
      </w:pPr>
    </w:p>
    <w:p w14:paraId="1C891B79" w14:textId="77777777" w:rsidR="00C32AB7" w:rsidRDefault="00000000">
      <w:pPr>
        <w:rPr>
          <w:rFonts w:hint="eastAsia"/>
          <w:color w:val="auto"/>
        </w:rPr>
      </w:pPr>
      <w:r>
        <w:rPr>
          <w:b/>
          <w:bCs/>
          <w:color w:val="auto"/>
          <w:sz w:val="28"/>
          <w:szCs w:val="28"/>
        </w:rPr>
        <w:lastRenderedPageBreak/>
        <w:t xml:space="preserve">Discussion </w:t>
      </w:r>
    </w:p>
    <w:p w14:paraId="52EFA089" w14:textId="77777777" w:rsidR="00C32AB7" w:rsidRDefault="00C32AB7">
      <w:pPr>
        <w:rPr>
          <w:rFonts w:hint="eastAsia"/>
          <w:color w:val="auto"/>
        </w:rPr>
      </w:pPr>
    </w:p>
    <w:p w14:paraId="4DEE8EB8" w14:textId="77777777" w:rsidR="00C32AB7" w:rsidRDefault="00000000">
      <w:pPr>
        <w:rPr>
          <w:rFonts w:hint="eastAsia"/>
          <w:color w:val="auto"/>
        </w:rPr>
      </w:pPr>
      <w:r>
        <w:rPr>
          <w:color w:val="auto"/>
        </w:rPr>
        <w:t xml:space="preserve">List of </w:t>
      </w:r>
    </w:p>
    <w:p w14:paraId="53E618B6" w14:textId="77777777" w:rsidR="00C32AB7" w:rsidRDefault="00C32AB7">
      <w:pPr>
        <w:rPr>
          <w:rFonts w:hint="eastAsia"/>
          <w:color w:val="auto"/>
        </w:rPr>
      </w:pPr>
    </w:p>
    <w:p w14:paraId="3D4EDF3A" w14:textId="77777777" w:rsidR="00C32AB7" w:rsidRDefault="00C32AB7">
      <w:pPr>
        <w:rPr>
          <w:rFonts w:hint="eastAsia"/>
          <w:color w:val="auto"/>
        </w:rPr>
      </w:pPr>
    </w:p>
    <w:p w14:paraId="15D67722" w14:textId="77777777" w:rsidR="00C32AB7" w:rsidRDefault="00000000">
      <w:pPr>
        <w:rPr>
          <w:rFonts w:hint="eastAsia"/>
          <w:color w:val="auto"/>
        </w:rPr>
      </w:pPr>
      <w:r>
        <w:rPr>
          <w:b/>
          <w:bCs/>
          <w:color w:val="auto"/>
          <w:sz w:val="32"/>
          <w:szCs w:val="32"/>
        </w:rPr>
        <w:t xml:space="preserve">GO API </w:t>
      </w:r>
      <w:proofErr w:type="gramStart"/>
      <w:r>
        <w:rPr>
          <w:b/>
          <w:bCs/>
          <w:color w:val="auto"/>
          <w:sz w:val="32"/>
          <w:szCs w:val="32"/>
        </w:rPr>
        <w:t>tools</w:t>
      </w:r>
      <w:proofErr w:type="gramEnd"/>
      <w:r>
        <w:rPr>
          <w:b/>
          <w:bCs/>
          <w:color w:val="auto"/>
          <w:sz w:val="32"/>
          <w:szCs w:val="32"/>
        </w:rPr>
        <w:t xml:space="preserve"> </w:t>
      </w:r>
    </w:p>
    <w:p w14:paraId="5FA51CA1" w14:textId="77777777" w:rsidR="00C32AB7" w:rsidRDefault="00C32AB7">
      <w:pPr>
        <w:rPr>
          <w:rFonts w:hint="eastAsia"/>
          <w:color w:val="auto"/>
        </w:rPr>
      </w:pPr>
    </w:p>
    <w:p w14:paraId="5C483F0D" w14:textId="77777777" w:rsidR="00C32AB7" w:rsidRDefault="00C32AB7">
      <w:pPr>
        <w:rPr>
          <w:rFonts w:hint="eastAsia"/>
          <w:color w:val="auto"/>
        </w:rPr>
      </w:pPr>
    </w:p>
    <w:p w14:paraId="5AA7CB82" w14:textId="77777777" w:rsidR="00C32AB7" w:rsidRDefault="00000000">
      <w:pPr>
        <w:rPr>
          <w:rFonts w:hint="eastAsia"/>
          <w:color w:val="auto"/>
        </w:rPr>
      </w:pPr>
      <w:r>
        <w:rPr>
          <w:color w:val="auto"/>
        </w:rPr>
        <w:t xml:space="preserve">List of </w:t>
      </w:r>
    </w:p>
    <w:p w14:paraId="723728BE" w14:textId="77777777" w:rsidR="00C32AB7" w:rsidRDefault="00C32AB7">
      <w:pPr>
        <w:rPr>
          <w:rFonts w:hint="eastAsia"/>
          <w:color w:val="auto"/>
        </w:rPr>
      </w:pPr>
    </w:p>
    <w:sectPr w:rsidR="00C32AB7">
      <w:headerReference w:type="default" r:id="rId23"/>
      <w:pgSz w:w="12240" w:h="15840"/>
      <w:pgMar w:top="1134" w:right="1134" w:bottom="720" w:left="1134" w:header="72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07-25T15:36:00Z" w:initials="">
    <w:p w14:paraId="417767FD" w14:textId="77777777" w:rsidR="00C32AB7" w:rsidRDefault="00000000">
      <w:pPr>
        <w:rPr>
          <w:rFonts w:hint="eastAsia"/>
        </w:rPr>
      </w:pPr>
      <w:r>
        <w:rPr>
          <w:color w:val="auto"/>
          <w:sz w:val="20"/>
        </w:rPr>
        <w:t>RDF-Resource.</w:t>
      </w:r>
    </w:p>
  </w:comment>
  <w:comment w:id="1" w:author="Unknown Author" w:date="2023-07-25T15:37:00Z" w:initials="">
    <w:p w14:paraId="1CDD2443" w14:textId="77777777" w:rsidR="00C32AB7" w:rsidRDefault="00000000">
      <w:pPr>
        <w:rPr>
          <w:rFonts w:hint="eastAsia"/>
        </w:rPr>
      </w:pPr>
      <w:r>
        <w:rPr>
          <w:color w:val="auto"/>
          <w:sz w:val="20"/>
        </w:rPr>
        <w:t>RDF-Resource Metadata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767FD" w15:done="0"/>
  <w15:commentEx w15:paraId="1CDD2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767FD" w16cid:durableId="28849403"/>
  <w16cid:commentId w16cid:paraId="1CDD2443" w16cid:durableId="288494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7266" w14:textId="77777777" w:rsidR="009D7D3D" w:rsidRDefault="009D7D3D">
      <w:pPr>
        <w:rPr>
          <w:rFonts w:hint="eastAsia"/>
        </w:rPr>
      </w:pPr>
      <w:r>
        <w:separator/>
      </w:r>
    </w:p>
  </w:endnote>
  <w:endnote w:type="continuationSeparator" w:id="0">
    <w:p w14:paraId="68709E96" w14:textId="77777777" w:rsidR="009D7D3D" w:rsidRDefault="009D7D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Liberation Mono">
    <w:altName w:val="Courier New"/>
    <w:charset w:val="00"/>
    <w:family w:val="roman"/>
    <w:pitch w:val="variable"/>
  </w:font>
  <w:font w:name="Liberation Sans">
    <w:altName w:val="Arial"/>
    <w:charset w:val="00"/>
    <w:family w:val="roman"/>
    <w:pitch w:val="variable"/>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C286" w14:textId="77777777" w:rsidR="009D7D3D" w:rsidRDefault="009D7D3D">
      <w:pPr>
        <w:rPr>
          <w:rFonts w:hint="eastAsia"/>
        </w:rPr>
      </w:pPr>
      <w:r>
        <w:separator/>
      </w:r>
    </w:p>
  </w:footnote>
  <w:footnote w:type="continuationSeparator" w:id="0">
    <w:p w14:paraId="792A5C88" w14:textId="77777777" w:rsidR="009D7D3D" w:rsidRDefault="009D7D3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B7A7" w14:textId="77777777" w:rsidR="00C32AB7" w:rsidRDefault="00C32AB7">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F7A"/>
    <w:multiLevelType w:val="multilevel"/>
    <w:tmpl w:val="79369604"/>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44901A6A"/>
    <w:multiLevelType w:val="multilevel"/>
    <w:tmpl w:val="381030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760D08"/>
    <w:multiLevelType w:val="multilevel"/>
    <w:tmpl w:val="1FD475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F3126C2"/>
    <w:multiLevelType w:val="multilevel"/>
    <w:tmpl w:val="45123E6A"/>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09E5DBC"/>
    <w:multiLevelType w:val="multilevel"/>
    <w:tmpl w:val="A10489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7E75831"/>
    <w:multiLevelType w:val="multilevel"/>
    <w:tmpl w:val="4C42152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7214298E"/>
    <w:multiLevelType w:val="multilevel"/>
    <w:tmpl w:val="E4A2C64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75D13446"/>
    <w:multiLevelType w:val="multilevel"/>
    <w:tmpl w:val="48F2C2CC"/>
    <w:lvl w:ilvl="0">
      <w:start w:val="1"/>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240497">
    <w:abstractNumId w:val="2"/>
  </w:num>
  <w:num w:numId="2" w16cid:durableId="1274481628">
    <w:abstractNumId w:val="5"/>
  </w:num>
  <w:num w:numId="3" w16cid:durableId="645092651">
    <w:abstractNumId w:val="0"/>
  </w:num>
  <w:num w:numId="4" w16cid:durableId="125395785">
    <w:abstractNumId w:val="3"/>
  </w:num>
  <w:num w:numId="5" w16cid:durableId="145436431">
    <w:abstractNumId w:val="6"/>
  </w:num>
  <w:num w:numId="6" w16cid:durableId="889389729">
    <w:abstractNumId w:val="4"/>
  </w:num>
  <w:num w:numId="7" w16cid:durableId="56126691">
    <w:abstractNumId w:val="7"/>
  </w:num>
  <w:num w:numId="8" w16cid:durableId="1595556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B7"/>
    <w:rsid w:val="009D7D3D"/>
    <w:rsid w:val="00BD1B14"/>
    <w:rsid w:val="00C32A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F17E"/>
  <w15:docId w15:val="{567DB180-63AB-46EB-A581-182B8075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0"/>
    </w:rPr>
  </w:style>
  <w:style w:type="paragraph" w:styleId="Heading3">
    <w:name w:val="heading 3"/>
    <w:basedOn w:val="Heading"/>
    <w:next w:val="BodyText"/>
    <w:uiPriority w:val="9"/>
    <w:unhideWhenUsed/>
    <w:qFormat/>
    <w:pPr>
      <w:numPr>
        <w:ilvl w:val="2"/>
        <w:numId w:val="1"/>
      </w:numPr>
      <w:spacing w:before="140" w:after="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Emphasis">
    <w:name w:val="Emphasis"/>
    <w:qFormat/>
    <w:rPr>
      <w:i/>
      <w:iCs/>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WWCharLFO4LVL1">
    <w:name w:val="WW_CharLFO4LVL1"/>
    <w:qFormat/>
    <w:rPr>
      <w:rFonts w:ascii="Liberation Serif" w:eastAsia="NSimSun" w:hAnsi="Liberation Serif" w:cs="Lucida Sans"/>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Liberation Serif" w:eastAsia="NSimSun" w:hAnsi="Liberation Serif" w:cs="Lucida Sans"/>
    </w:rPr>
  </w:style>
  <w:style w:type="character" w:customStyle="1" w:styleId="WWCharLFO5LVL2">
    <w:name w:val="WW_CharLFO5LVL2"/>
    <w:qFormat/>
    <w:rPr>
      <w:rFonts w:ascii="Courier New" w:hAnsi="Courier New" w:cs="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cs="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cs="Courier New"/>
    </w:rPr>
  </w:style>
  <w:style w:type="character" w:customStyle="1" w:styleId="WWCharLFO5LVL9">
    <w:name w:val="WW_CharLFO5LVL9"/>
    <w:qFormat/>
    <w:rPr>
      <w:rFonts w:ascii="Wingdings" w:hAnsi="Wingdings"/>
    </w:rPr>
  </w:style>
  <w:style w:type="character" w:customStyle="1" w:styleId="WWCharLFO6LVL2">
    <w:name w:val="WW_CharLFO6LVL2"/>
    <w:qFormat/>
    <w:rPr>
      <w:rFonts w:ascii="OpenSymbol" w:eastAsia="OpenSymbol" w:hAnsi="OpenSymbol" w:cs="OpenSymbol"/>
    </w:rPr>
  </w:style>
  <w:style w:type="character" w:customStyle="1" w:styleId="WWCharLFO6LVL3">
    <w:name w:val="WW_CharLFO6LVL3"/>
    <w:qFormat/>
    <w:rPr>
      <w:rFonts w:ascii="OpenSymbol" w:eastAsia="OpenSymbol" w:hAnsi="OpenSymbol" w:cs="OpenSymbol"/>
    </w:rPr>
  </w:style>
  <w:style w:type="character" w:customStyle="1" w:styleId="WWCharLFO6LVL4">
    <w:name w:val="WW_CharLFO6LVL4"/>
    <w:qFormat/>
    <w:rPr>
      <w:rFonts w:ascii="OpenSymbol" w:eastAsia="OpenSymbol" w:hAnsi="OpenSymbol" w:cs="OpenSymbol"/>
    </w:rPr>
  </w:style>
  <w:style w:type="character" w:customStyle="1" w:styleId="WWCharLFO6LVL5">
    <w:name w:val="WW_CharLFO6LVL5"/>
    <w:qFormat/>
    <w:rPr>
      <w:rFonts w:ascii="OpenSymbol" w:eastAsia="OpenSymbol" w:hAnsi="OpenSymbol" w:cs="OpenSymbol"/>
    </w:rPr>
  </w:style>
  <w:style w:type="character" w:customStyle="1" w:styleId="WWCharLFO6LVL6">
    <w:name w:val="WW_CharLFO6LVL6"/>
    <w:qFormat/>
    <w:rPr>
      <w:rFonts w:ascii="OpenSymbol" w:eastAsia="OpenSymbol" w:hAnsi="OpenSymbol" w:cs="OpenSymbol"/>
    </w:rPr>
  </w:style>
  <w:style w:type="character" w:customStyle="1" w:styleId="WWCharLFO6LVL7">
    <w:name w:val="WW_CharLFO6LVL7"/>
    <w:qFormat/>
    <w:rPr>
      <w:rFonts w:ascii="OpenSymbol" w:eastAsia="OpenSymbol" w:hAnsi="OpenSymbol" w:cs="OpenSymbol"/>
    </w:rPr>
  </w:style>
  <w:style w:type="character" w:customStyle="1" w:styleId="WWCharLFO6LVL8">
    <w:name w:val="WW_CharLFO6LVL8"/>
    <w:qFormat/>
    <w:rPr>
      <w:rFonts w:ascii="OpenSymbol" w:eastAsia="OpenSymbol" w:hAnsi="OpenSymbol" w:cs="OpenSymbol"/>
    </w:rPr>
  </w:style>
  <w:style w:type="character" w:customStyle="1" w:styleId="WWCharLFO6LVL9">
    <w:name w:val="WW_CharLFO6LVL9"/>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overflowPunct w:val="0"/>
    </w:pPr>
    <w:rPr>
      <w:color w:val="000000"/>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qFormat/>
    <w:pPr>
      <w:suppressAutoHyphens w:val="0"/>
      <w:overflowPunct w:val="0"/>
    </w:pPr>
    <w:rPr>
      <w:rFonts w:cs="Mangal"/>
      <w:color w:val="000000"/>
      <w:szCs w:val="21"/>
    </w:rPr>
  </w:style>
  <w:style w:type="paragraph" w:styleId="ListParagraph">
    <w:name w:val="List Paragraph"/>
    <w:basedOn w:val="LO-Normal"/>
    <w:qFormat/>
    <w:pPr>
      <w:ind w:left="720"/>
      <w:contextualSpacing/>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0"/>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hared.semantics.cancer.gov/documentation.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mailto:NCIAppSupport@nih.gov?subject=Shared%20SI%20Service%20RDF%20Downloads" TargetMode="External"/><Relationship Id="rId7" Type="http://schemas.openxmlformats.org/officeDocument/2006/relationships/image" Target="media/image1.png"/><Relationship Id="rId12" Type="http://schemas.openxmlformats.org/officeDocument/2006/relationships/hyperlink" Target="https://shared.semantics.cancer.gov/documentation.html" TargetMode="External"/><Relationship Id="rId17" Type="http://schemas.openxmlformats.org/officeDocument/2006/relationships/hyperlink" Target="https://github.com/TriplyDB/Yasgu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mailto:NCIAppSupport@nih.gov?subject=Request%20to%20Safe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ncer.gov/policies/linking"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mailto:NCIAppSupport@nih.gov?subject=Request%20to%20Review%20SPARQL%20Query"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openlink/virtuoso-opensourc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4019</TotalTime>
  <Pages>14</Pages>
  <Words>3298</Words>
  <Characters>18805</Characters>
  <Application>Microsoft Office Word</Application>
  <DocSecurity>0</DocSecurity>
  <Lines>156</Lines>
  <Paragraphs>44</Paragraphs>
  <ScaleCrop>false</ScaleCrop>
  <Company>Michigan Medicine</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 Oliver</cp:lastModifiedBy>
  <cp:revision>75</cp:revision>
  <dcterms:created xsi:type="dcterms:W3CDTF">2023-07-11T12:44:00Z</dcterms:created>
  <dcterms:modified xsi:type="dcterms:W3CDTF">2023-08-14T16:58:00Z</dcterms:modified>
  <dc:language>en-US</dc:language>
</cp:coreProperties>
</file>