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p w:rsidR="000679D0" w:rsidRDefault="000679D0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365999">
        <w:tc>
          <w:tcPr>
            <w:tcW w:w="1638" w:type="dxa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for the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Pr="00365999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0679D0" w:rsidRPr="00365999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2070"/>
        <w:gridCol w:w="4050"/>
      </w:tblGrid>
      <w:tr w:rsidR="00365999" w:rsidRPr="00365999" w:rsidTr="00390D31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65999" w:rsidRDefault="00390D31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0D31" w:rsidRPr="00365999" w:rsidRDefault="00390D31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65999" w:rsidRDefault="00390D31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65999" w:rsidRDefault="00390D31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5999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D31" w:rsidRPr="00365999" w:rsidRDefault="00390D31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="00A10DA6">
              <w:rPr>
                <w:rFonts w:ascii="Arial" w:hAnsi="Arial" w:cs="Arial"/>
                <w:sz w:val="20"/>
                <w:szCs w:val="20"/>
              </w:rPr>
              <w:t xml:space="preserve"> (nothing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D31" w:rsidRPr="00365999" w:rsidRDefault="00390D31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65999" w:rsidRDefault="00390D31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0D31" w:rsidRPr="00365999" w:rsidRDefault="00390D31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(nothing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(nothing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365999">
              <w:rPr>
                <w:rFonts w:ascii="Arial" w:hAnsi="Arial" w:cs="Arial"/>
                <w:sz w:val="20"/>
                <w:szCs w:val="20"/>
              </w:rPr>
              <w:t>obile</w:t>
            </w:r>
            <w:r>
              <w:rPr>
                <w:rFonts w:ascii="Arial" w:hAnsi="Arial" w:cs="Arial"/>
                <w:sz w:val="20"/>
                <w:szCs w:val="20"/>
              </w:rPr>
              <w:t xml:space="preserve"> Only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(nothing in the body slot)</w:t>
            </w:r>
            <w:r w:rsidRPr="0036599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="00F43892">
              <w:rPr>
                <w:rFonts w:ascii="Arial" w:hAnsi="Arial" w:cs="Arial"/>
                <w:sz w:val="20"/>
                <w:szCs w:val="20"/>
              </w:rPr>
              <w:t xml:space="preserve"> (ok to have something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="00F438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118A">
              <w:rPr>
                <w:rFonts w:ascii="Arial" w:hAnsi="Arial" w:cs="Arial"/>
                <w:sz w:val="20"/>
                <w:szCs w:val="20"/>
              </w:rPr>
              <w:t xml:space="preserve"> (ok to have something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="00B8118A">
              <w:rPr>
                <w:rFonts w:ascii="Arial" w:hAnsi="Arial" w:cs="Arial"/>
                <w:sz w:val="20"/>
                <w:szCs w:val="20"/>
              </w:rPr>
              <w:t xml:space="preserve"> (ok to have something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lastRenderedPageBreak/>
              <w:t>nciLandingpage</w:t>
            </w:r>
            <w:proofErr w:type="spellEnd"/>
            <w:r w:rsidR="00B8118A">
              <w:rPr>
                <w:rFonts w:ascii="Arial" w:hAnsi="Arial" w:cs="Arial"/>
                <w:sz w:val="20"/>
                <w:szCs w:val="20"/>
              </w:rPr>
              <w:t xml:space="preserve"> (ok to have something in the body slot)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365999">
              <w:rPr>
                <w:rFonts w:ascii="Arial" w:hAnsi="Arial" w:cs="Arial"/>
                <w:sz w:val="20"/>
                <w:szCs w:val="20"/>
              </w:rPr>
              <w:t>obile</w:t>
            </w:r>
            <w:r>
              <w:rPr>
                <w:rFonts w:ascii="Arial" w:hAnsi="Arial" w:cs="Arial"/>
                <w:sz w:val="20"/>
                <w:szCs w:val="20"/>
              </w:rPr>
              <w:t xml:space="preserve"> Only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248C" w:rsidRPr="00365999" w:rsidTr="00365999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(nothing in the body slot)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5999" w:rsidRDefault="003659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16584" w:rsidRPr="00365999" w:rsidRDefault="00B16584" w:rsidP="00B16584">
      <w:r w:rsidRPr="00365999">
        <w:lastRenderedPageBreak/>
        <w:t xml:space="preserve">General page on Desktop and Mobile with empty </w:t>
      </w:r>
      <w:proofErr w:type="spellStart"/>
      <w:r w:rsidRPr="00365999">
        <w:t>cgvBody</w:t>
      </w:r>
      <w:proofErr w:type="spellEnd"/>
      <w:r w:rsidRPr="00365999">
        <w:t>, based on rule should convert to article, but based on Sheet should convert to topic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with dynamic list</w:t>
      </w:r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390D31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ncliLandingPage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</w:p>
    <w:p w:rsidR="00390D31" w:rsidRPr="00390D31" w:rsidRDefault="00390D31" w:rsidP="00390D31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Desktop only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cgvTopicPage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390D31">
        <w:rPr>
          <w:rFonts w:ascii="Arial" w:hAnsi="Arial" w:cs="Arial"/>
          <w:sz w:val="20"/>
          <w:szCs w:val="20"/>
        </w:rPr>
        <w:t>so</w:t>
      </w:r>
      <w:proofErr w:type="gramEnd"/>
      <w:r w:rsidRPr="00390D31">
        <w:rPr>
          <w:rFonts w:ascii="Arial" w:hAnsi="Arial" w:cs="Arial"/>
          <w:sz w:val="20"/>
          <w:szCs w:val="20"/>
        </w:rPr>
        <w:t xml:space="preserve"> the 83 rows that are general page and on both mobile and desktop</w:t>
      </w: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>                - stop sharing these pages to mobile and the create landing pages for mobile</w:t>
      </w:r>
    </w:p>
    <w:p w:rsidR="00390D31" w:rsidRP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  <w:r w:rsidRPr="00390D31">
        <w:rPr>
          <w:rFonts w:ascii="Arial" w:hAnsi="Arial" w:cs="Arial"/>
          <w:sz w:val="20"/>
          <w:szCs w:val="20"/>
        </w:rPr>
        <w:t xml:space="preserve">                - </w:t>
      </w:r>
      <w:proofErr w:type="gramStart"/>
      <w:r w:rsidRPr="00390D31">
        <w:rPr>
          <w:rFonts w:ascii="Arial" w:hAnsi="Arial" w:cs="Arial"/>
          <w:sz w:val="20"/>
          <w:szCs w:val="20"/>
        </w:rPr>
        <w:t>all</w:t>
      </w:r>
      <w:proofErr w:type="gramEnd"/>
      <w:r w:rsidRPr="00390D31">
        <w:rPr>
          <w:rFonts w:ascii="Arial" w:hAnsi="Arial" w:cs="Arial"/>
          <w:sz w:val="20"/>
          <w:szCs w:val="20"/>
        </w:rPr>
        <w:t xml:space="preserve"> general on mobile convert to article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3.</w:t>
      </w:r>
      <w:r w:rsidRPr="00390D31">
        <w:rPr>
          <w:rFonts w:ascii="Arial" w:hAnsi="Arial" w:cs="Arial"/>
          <w:color w:val="1F497D"/>
          <w:sz w:val="20"/>
          <w:szCs w:val="20"/>
        </w:rPr>
        <w:tab/>
        <w:t xml:space="preserve">No conversion for: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with dynamic list</w:t>
      </w:r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>4.</w:t>
      </w:r>
      <w:r w:rsidRPr="00390D31">
        <w:rPr>
          <w:rFonts w:ascii="Arial" w:hAnsi="Arial" w:cs="Arial"/>
          <w:color w:val="1F497D"/>
          <w:sz w:val="20"/>
          <w:szCs w:val="20"/>
        </w:rPr>
        <w:tab/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390D31" w:rsidRPr="00390D31" w:rsidRDefault="00390D31" w:rsidP="00390D31">
      <w:pPr>
        <w:spacing w:after="0"/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- need to do content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clean up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these</w:t>
      </w:r>
    </w:p>
    <w:p w:rsidR="00390D31" w:rsidRDefault="00390D31" w:rsidP="00390D31">
      <w:pPr>
        <w:spacing w:after="0"/>
        <w:rPr>
          <w:rFonts w:ascii="Arial" w:hAnsi="Arial" w:cs="Arial"/>
          <w:sz w:val="20"/>
          <w:szCs w:val="20"/>
        </w:rPr>
      </w:pPr>
    </w:p>
    <w:sectPr w:rsidR="003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172BC6"/>
    <w:rsid w:val="002465F3"/>
    <w:rsid w:val="002B3E20"/>
    <w:rsid w:val="002D1A60"/>
    <w:rsid w:val="00340010"/>
    <w:rsid w:val="003474C4"/>
    <w:rsid w:val="00365999"/>
    <w:rsid w:val="00390D31"/>
    <w:rsid w:val="008A2876"/>
    <w:rsid w:val="009F248C"/>
    <w:rsid w:val="00A10DA6"/>
    <w:rsid w:val="00B16584"/>
    <w:rsid w:val="00B8118A"/>
    <w:rsid w:val="00B863FC"/>
    <w:rsid w:val="00CF766F"/>
    <w:rsid w:val="00D8660A"/>
    <w:rsid w:val="00DB1EF0"/>
    <w:rsid w:val="00EB60A9"/>
    <w:rsid w:val="00F4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Kim, Sandy (NIH/NCI) [C]</cp:lastModifiedBy>
  <cp:revision>18</cp:revision>
  <cp:lastPrinted>2015-02-12T15:24:00Z</cp:lastPrinted>
  <dcterms:created xsi:type="dcterms:W3CDTF">2015-02-12T13:02:00Z</dcterms:created>
  <dcterms:modified xsi:type="dcterms:W3CDTF">2015-02-12T15:28:00Z</dcterms:modified>
</cp:coreProperties>
</file>