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42A" w:rsidRDefault="0027142A"/>
    <w:p w:rsidR="0027142A" w:rsidRDefault="0027142A"/>
    <w:p w:rsidR="0027142A" w:rsidRDefault="0027142A"/>
    <w:p w:rsidR="004021A7" w:rsidRDefault="004021A7"/>
    <w:p w:rsidR="004021A7" w:rsidRDefault="004021A7"/>
    <w:p w:rsidR="004021A7" w:rsidRDefault="004021A7"/>
    <w:p w:rsidR="0027142A" w:rsidRDefault="0027142A" w:rsidP="00AD770C"/>
    <w:p w:rsidR="0027142A" w:rsidRDefault="0027142A"/>
    <w:p w:rsidR="0027142A" w:rsidRDefault="0027142A"/>
    <w:p w:rsidR="002D2964" w:rsidRPr="00AD770C" w:rsidRDefault="00AD770C" w:rsidP="001D0EF6">
      <w:pPr>
        <w:spacing w:line="360" w:lineRule="auto"/>
        <w:jc w:val="center"/>
        <w:rPr>
          <w:rFonts w:ascii="Kunstler Script" w:hAnsi="Kunstler Script" w:cs="Arial"/>
          <w:bCs/>
          <w:iCs/>
          <w:sz w:val="40"/>
          <w:szCs w:val="40"/>
        </w:rPr>
      </w:pPr>
      <w:r w:rsidRPr="00AD770C">
        <w:rPr>
          <w:rFonts w:ascii="Kunstler Script" w:hAnsi="Kunstler Script" w:cs="Arial"/>
          <w:bCs/>
          <w:iCs/>
          <w:noProof/>
          <w:sz w:val="40"/>
          <w:szCs w:val="40"/>
        </w:rPr>
        <w:drawing>
          <wp:inline distT="0" distB="0" distL="0" distR="0">
            <wp:extent cx="1495425" cy="933450"/>
            <wp:effectExtent l="19050" t="0" r="9525" b="0"/>
            <wp:docPr id="3" name="Picture 1" descr="BI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LOGO.GIF"/>
                    <pic:cNvPicPr>
                      <a:picLocks noChangeAspect="1" noChangeArrowheads="1"/>
                    </pic:cNvPicPr>
                  </pic:nvPicPr>
                  <pic:blipFill>
                    <a:blip r:embed="rId8" cstate="print"/>
                    <a:srcRect/>
                    <a:stretch>
                      <a:fillRect/>
                    </a:stretch>
                  </pic:blipFill>
                  <pic:spPr bwMode="auto">
                    <a:xfrm>
                      <a:off x="0" y="0"/>
                      <a:ext cx="1495425" cy="933450"/>
                    </a:xfrm>
                    <a:prstGeom prst="rect">
                      <a:avLst/>
                    </a:prstGeom>
                    <a:noFill/>
                    <a:ln w="9525">
                      <a:noFill/>
                      <a:miter lim="800000"/>
                      <a:headEnd/>
                      <a:tailEnd/>
                    </a:ln>
                  </pic:spPr>
                </pic:pic>
              </a:graphicData>
            </a:graphic>
          </wp:inline>
        </w:drawing>
      </w:r>
    </w:p>
    <w:p w:rsidR="00AD770C" w:rsidRDefault="00AD770C" w:rsidP="001D0EF6">
      <w:pPr>
        <w:spacing w:line="360" w:lineRule="auto"/>
        <w:jc w:val="center"/>
        <w:rPr>
          <w:b/>
          <w:bCs/>
          <w:sz w:val="40"/>
          <w:szCs w:val="40"/>
        </w:rPr>
      </w:pPr>
      <w:bookmarkStart w:id="0" w:name="_GoBack"/>
      <w:bookmarkEnd w:id="0"/>
    </w:p>
    <w:p w:rsidR="00AD770C" w:rsidRDefault="00AD770C" w:rsidP="001D0EF6">
      <w:pPr>
        <w:spacing w:line="360" w:lineRule="auto"/>
        <w:jc w:val="center"/>
        <w:rPr>
          <w:b/>
          <w:bCs/>
          <w:sz w:val="40"/>
          <w:szCs w:val="40"/>
        </w:rPr>
      </w:pPr>
    </w:p>
    <w:p w:rsidR="00884684" w:rsidRDefault="008D2D26" w:rsidP="001D0EF6">
      <w:pPr>
        <w:spacing w:line="360" w:lineRule="auto"/>
        <w:jc w:val="center"/>
        <w:rPr>
          <w:b/>
          <w:bCs/>
          <w:sz w:val="40"/>
          <w:szCs w:val="40"/>
        </w:rPr>
      </w:pPr>
      <w:r w:rsidRPr="005C5A7D">
        <w:rPr>
          <w:b/>
          <w:bCs/>
          <w:sz w:val="40"/>
          <w:szCs w:val="40"/>
        </w:rPr>
        <w:t>National Cancer Institute (NCI)</w:t>
      </w:r>
    </w:p>
    <w:p w:rsidR="008D2D26" w:rsidRDefault="008D2D26" w:rsidP="001D0EF6">
      <w:pPr>
        <w:spacing w:line="360" w:lineRule="auto"/>
        <w:jc w:val="center"/>
        <w:rPr>
          <w:rFonts w:ascii="Arial" w:hAnsi="Arial" w:cs="Arial"/>
          <w:sz w:val="36"/>
          <w:szCs w:val="36"/>
        </w:rPr>
      </w:pPr>
    </w:p>
    <w:p w:rsidR="003C2044" w:rsidRDefault="00A22C46" w:rsidP="00C61F13">
      <w:pPr>
        <w:spacing w:line="240" w:lineRule="auto"/>
        <w:jc w:val="center"/>
        <w:rPr>
          <w:rFonts w:ascii="Arial" w:hAnsi="Arial" w:cs="Arial"/>
          <w:b/>
          <w:color w:val="000000" w:themeColor="text1"/>
          <w:sz w:val="36"/>
          <w:szCs w:val="36"/>
        </w:rPr>
      </w:pPr>
      <w:r>
        <w:rPr>
          <w:rFonts w:ascii="Arial" w:hAnsi="Arial" w:cs="Arial"/>
          <w:b/>
          <w:color w:val="000000" w:themeColor="text1"/>
          <w:sz w:val="36"/>
          <w:szCs w:val="36"/>
        </w:rPr>
        <w:t>c</w:t>
      </w:r>
      <w:r w:rsidR="00C61F13" w:rsidRPr="00C61F13">
        <w:rPr>
          <w:rFonts w:ascii="Arial" w:hAnsi="Arial" w:cs="Arial"/>
          <w:b/>
          <w:color w:val="000000" w:themeColor="text1"/>
          <w:sz w:val="36"/>
          <w:szCs w:val="36"/>
        </w:rPr>
        <w:t xml:space="preserve">aArray </w:t>
      </w:r>
    </w:p>
    <w:p w:rsidR="003C2044" w:rsidRDefault="003C2044" w:rsidP="001D0EF6">
      <w:pPr>
        <w:spacing w:line="360" w:lineRule="auto"/>
        <w:jc w:val="center"/>
        <w:rPr>
          <w:rFonts w:ascii="Arial" w:hAnsi="Arial" w:cs="Arial"/>
          <w:b/>
          <w:color w:val="000000" w:themeColor="text1"/>
          <w:sz w:val="36"/>
          <w:szCs w:val="36"/>
        </w:rPr>
      </w:pPr>
    </w:p>
    <w:p w:rsidR="0027142A" w:rsidRPr="002D2964" w:rsidRDefault="00392B9E" w:rsidP="009E3AB6">
      <w:pPr>
        <w:spacing w:line="360" w:lineRule="auto"/>
        <w:jc w:val="center"/>
        <w:rPr>
          <w:sz w:val="36"/>
          <w:szCs w:val="36"/>
        </w:rPr>
      </w:pPr>
      <w:r>
        <w:rPr>
          <w:rFonts w:ascii="Arial" w:hAnsi="Arial" w:cs="Arial"/>
          <w:sz w:val="36"/>
          <w:szCs w:val="36"/>
        </w:rPr>
        <w:t>Questionnaire</w:t>
      </w:r>
    </w:p>
    <w:p w:rsidR="0027142A" w:rsidRPr="002D2964" w:rsidRDefault="0027142A">
      <w:pPr>
        <w:rPr>
          <w:sz w:val="36"/>
          <w:szCs w:val="36"/>
        </w:rPr>
      </w:pPr>
    </w:p>
    <w:p w:rsidR="0027142A" w:rsidRPr="002D2964" w:rsidRDefault="0027142A">
      <w:pPr>
        <w:rPr>
          <w:sz w:val="36"/>
          <w:szCs w:val="36"/>
        </w:rPr>
      </w:pPr>
    </w:p>
    <w:p w:rsidR="004021A7" w:rsidRPr="003C2044" w:rsidRDefault="00C61F13" w:rsidP="000F6E49">
      <w:pPr>
        <w:pStyle w:val="DocumentDate-HHS"/>
        <w:ind w:left="0"/>
        <w:jc w:val="center"/>
        <w:rPr>
          <w:sz w:val="36"/>
          <w:szCs w:val="36"/>
        </w:rPr>
      </w:pPr>
      <w:r>
        <w:rPr>
          <w:sz w:val="36"/>
          <w:szCs w:val="36"/>
        </w:rPr>
        <w:t>February 1</w:t>
      </w:r>
      <w:r w:rsidR="00E064D3">
        <w:rPr>
          <w:sz w:val="36"/>
          <w:szCs w:val="36"/>
        </w:rPr>
        <w:t>, 2011</w:t>
      </w:r>
    </w:p>
    <w:p w:rsidR="004021A7" w:rsidRPr="002D2964" w:rsidRDefault="004021A7" w:rsidP="000F6E49">
      <w:pPr>
        <w:pStyle w:val="DocumentDate-HHS"/>
        <w:ind w:left="0"/>
        <w:jc w:val="center"/>
        <w:rPr>
          <w:sz w:val="36"/>
          <w:szCs w:val="36"/>
        </w:rPr>
      </w:pPr>
    </w:p>
    <w:p w:rsidR="0027142A" w:rsidRDefault="0027142A">
      <w:r>
        <w:t xml:space="preserve">                                 </w:t>
      </w:r>
    </w:p>
    <w:p w:rsidR="0027142A" w:rsidRDefault="0027142A"/>
    <w:p w:rsidR="0027142A" w:rsidRDefault="0027142A"/>
    <w:p w:rsidR="0027142A" w:rsidRDefault="0027142A"/>
    <w:p w:rsidR="0027142A" w:rsidRDefault="0027142A"/>
    <w:p w:rsidR="0027142A" w:rsidRDefault="0027142A"/>
    <w:p w:rsidR="0027142A" w:rsidRDefault="0027142A">
      <w:pPr>
        <w:sectPr w:rsidR="0027142A">
          <w:headerReference w:type="even" r:id="rId9"/>
          <w:footerReference w:type="even" r:id="rId10"/>
          <w:footerReference w:type="default" r:id="rId11"/>
          <w:headerReference w:type="first" r:id="rId12"/>
          <w:footerReference w:type="first" r:id="rId13"/>
          <w:type w:val="nextColumn"/>
          <w:pgSz w:w="12240" w:h="15840" w:code="1"/>
          <w:pgMar w:top="1440" w:right="1800" w:bottom="360" w:left="1800" w:header="0" w:footer="0" w:gutter="0"/>
          <w:pgBorders w:display="firstPage" w:offsetFrom="page">
            <w:top w:val="single" w:sz="4" w:space="24" w:color="auto"/>
            <w:left w:val="single" w:sz="4" w:space="24" w:color="auto"/>
            <w:bottom w:val="single" w:sz="4" w:space="24" w:color="auto"/>
            <w:right w:val="single" w:sz="4" w:space="24" w:color="auto"/>
          </w:pgBorders>
          <w:titlePg/>
          <w:docGrid w:linePitch="360"/>
        </w:sectPr>
      </w:pPr>
    </w:p>
    <w:p w:rsidR="00817EBD" w:rsidRDefault="00BA6854" w:rsidP="00E670B4">
      <w:pPr>
        <w:pStyle w:val="Heading1"/>
        <w:numPr>
          <w:ilvl w:val="0"/>
          <w:numId w:val="0"/>
        </w:numPr>
        <w:pBdr>
          <w:top w:val="single" w:sz="2" w:space="4" w:color="auto"/>
        </w:pBdr>
        <w:ind w:left="432" w:hanging="432"/>
      </w:pPr>
      <w:bookmarkStart w:id="2" w:name="_Toc129742573"/>
      <w:r>
        <w:t>Introduction</w:t>
      </w:r>
      <w:bookmarkEnd w:id="2"/>
    </w:p>
    <w:p w:rsidR="009F3685" w:rsidRPr="00B66631" w:rsidRDefault="00267A62" w:rsidP="009F3685">
      <w:pPr>
        <w:rPr>
          <w:rFonts w:ascii="Arial" w:hAnsi="Arial" w:cs="Arial"/>
          <w:szCs w:val="22"/>
        </w:rPr>
      </w:pPr>
      <w:r w:rsidRPr="00B66631">
        <w:rPr>
          <w:rFonts w:ascii="Arial" w:hAnsi="Arial" w:cs="Arial"/>
          <w:bCs/>
          <w:iCs/>
          <w:szCs w:val="22"/>
        </w:rPr>
        <w:t>The Federal Information Security Ma</w:t>
      </w:r>
      <w:r w:rsidR="009F3685" w:rsidRPr="00B66631">
        <w:rPr>
          <w:rFonts w:ascii="Arial" w:hAnsi="Arial" w:cs="Arial"/>
          <w:bCs/>
          <w:iCs/>
          <w:szCs w:val="22"/>
        </w:rPr>
        <w:t>nagement Act (FISMA) of 2002 – c</w:t>
      </w:r>
      <w:r w:rsidRPr="00B66631">
        <w:rPr>
          <w:rFonts w:ascii="Arial" w:hAnsi="Arial" w:cs="Arial"/>
          <w:bCs/>
          <w:iCs/>
          <w:szCs w:val="22"/>
        </w:rPr>
        <w:t>ontained within the E-Government Act of 2002 (Public Law 107-347) –</w:t>
      </w:r>
      <w:r w:rsidRPr="00B66631">
        <w:rPr>
          <w:rFonts w:ascii="Arial" w:hAnsi="Arial" w:cs="Arial"/>
          <w:b/>
          <w:bCs/>
          <w:i/>
          <w:iCs/>
          <w:szCs w:val="22"/>
        </w:rPr>
        <w:t xml:space="preserve"> </w:t>
      </w:r>
      <w:r w:rsidRPr="00B66631">
        <w:rPr>
          <w:rFonts w:ascii="Arial" w:hAnsi="Arial" w:cs="Arial"/>
          <w:szCs w:val="22"/>
        </w:rPr>
        <w:t>places requirements on Government Agencies and supporting organizations, with the goal of improving security of federal information and information systems.  FISMA requires each federal agency to provide information security protections commensurate with the risk and magnitude of harm that may result from unauthorized access, use, disclosure, modification, or destruction of its information and information systems.</w:t>
      </w:r>
      <w:r w:rsidR="009F3685" w:rsidRPr="00B66631">
        <w:rPr>
          <w:rFonts w:ascii="Arial" w:hAnsi="Arial" w:cs="Arial"/>
          <w:szCs w:val="22"/>
        </w:rPr>
        <w:t xml:space="preserve">  </w:t>
      </w:r>
      <w:r w:rsidR="009F3685" w:rsidRPr="00B66631">
        <w:rPr>
          <w:rFonts w:ascii="Arial" w:hAnsi="Arial" w:cs="Arial"/>
          <w:bCs/>
          <w:iCs/>
          <w:szCs w:val="22"/>
        </w:rPr>
        <w:t xml:space="preserve">Additionally, each Federal agency must report to Congress annually (by the first of March) on the adequacy and effectiveness of information security policies, procedures, and practices to support FISMA compliance.  </w:t>
      </w:r>
    </w:p>
    <w:p w:rsidR="00267A62" w:rsidRPr="00B66631" w:rsidRDefault="00267A62" w:rsidP="00267A62">
      <w:pPr>
        <w:rPr>
          <w:rFonts w:ascii="Arial" w:hAnsi="Arial" w:cs="Arial"/>
          <w:szCs w:val="22"/>
        </w:rPr>
      </w:pPr>
    </w:p>
    <w:p w:rsidR="001D0EF6" w:rsidRPr="00B66631" w:rsidRDefault="00AD770C" w:rsidP="00CA59A3">
      <w:pPr>
        <w:rPr>
          <w:rFonts w:ascii="Arial" w:hAnsi="Arial" w:cs="Arial"/>
          <w:szCs w:val="22"/>
        </w:rPr>
      </w:pPr>
      <w:r w:rsidRPr="00AD770C">
        <w:rPr>
          <w:rFonts w:ascii="Arial" w:hAnsi="Arial" w:cs="Arial"/>
          <w:bCs/>
          <w:iCs/>
          <w:szCs w:val="22"/>
        </w:rPr>
        <w:t>Security Authorization</w:t>
      </w:r>
      <w:r w:rsidR="00CF1E21">
        <w:rPr>
          <w:rFonts w:ascii="Arial" w:hAnsi="Arial" w:cs="Arial"/>
          <w:bCs/>
          <w:iCs/>
          <w:szCs w:val="22"/>
        </w:rPr>
        <w:t>,</w:t>
      </w:r>
      <w:r w:rsidR="00B36417">
        <w:rPr>
          <w:rFonts w:ascii="Arial" w:hAnsi="Arial" w:cs="Arial"/>
          <w:bCs/>
          <w:iCs/>
          <w:szCs w:val="22"/>
        </w:rPr>
        <w:t xml:space="preserve"> </w:t>
      </w:r>
      <w:r w:rsidRPr="00AD770C">
        <w:rPr>
          <w:rFonts w:ascii="Arial" w:hAnsi="Arial" w:cs="Arial"/>
          <w:bCs/>
          <w:iCs/>
          <w:szCs w:val="22"/>
        </w:rPr>
        <w:t>also known as Certification and Accreditation (C&amp;A)</w:t>
      </w:r>
      <w:r w:rsidR="00CF1E21">
        <w:rPr>
          <w:rFonts w:ascii="Arial" w:hAnsi="Arial" w:cs="Arial"/>
          <w:bCs/>
          <w:iCs/>
          <w:szCs w:val="22"/>
        </w:rPr>
        <w:t>,</w:t>
      </w:r>
      <w:r w:rsidRPr="00AD770C">
        <w:rPr>
          <w:rFonts w:ascii="Arial" w:hAnsi="Arial" w:cs="Arial"/>
          <w:bCs/>
          <w:iCs/>
          <w:szCs w:val="22"/>
        </w:rPr>
        <w:t xml:space="preserve"> </w:t>
      </w:r>
      <w:r w:rsidR="0045335B" w:rsidRPr="00B66631">
        <w:rPr>
          <w:rFonts w:ascii="Arial" w:hAnsi="Arial" w:cs="Arial"/>
          <w:bCs/>
          <w:iCs/>
          <w:szCs w:val="22"/>
        </w:rPr>
        <w:t>is an important activity that supports an agency’s risk management capability and is an integral part of the IT security program.  Furthermore, it serves an initial first step towards becoming FISMA compliant.</w:t>
      </w:r>
      <w:r w:rsidR="0045335B" w:rsidRPr="00B66631">
        <w:rPr>
          <w:rFonts w:ascii="Arial" w:hAnsi="Arial" w:cs="Arial"/>
          <w:szCs w:val="22"/>
        </w:rPr>
        <w:t xml:space="preserve"> </w:t>
      </w:r>
      <w:r w:rsidR="001D0EF6" w:rsidRPr="00B66631">
        <w:rPr>
          <w:rFonts w:ascii="Arial" w:hAnsi="Arial" w:cs="Arial"/>
          <w:szCs w:val="22"/>
        </w:rPr>
        <w:t>The Na</w:t>
      </w:r>
      <w:r w:rsidR="0031706D">
        <w:rPr>
          <w:rFonts w:ascii="Arial" w:hAnsi="Arial" w:cs="Arial"/>
          <w:szCs w:val="22"/>
        </w:rPr>
        <w:t>tional Institute of Standards and</w:t>
      </w:r>
      <w:r w:rsidR="001D0EF6" w:rsidRPr="00B66631">
        <w:rPr>
          <w:rFonts w:ascii="Arial" w:hAnsi="Arial" w:cs="Arial"/>
          <w:szCs w:val="22"/>
        </w:rPr>
        <w:t xml:space="preserve"> Technology (NIST) develops and issues standards, guidelines, and other publications to assist federal agencies in implementing FISMA and in managing programs that protect their information and information systems. </w:t>
      </w:r>
      <w:r w:rsidR="0045335B" w:rsidRPr="00B66631">
        <w:rPr>
          <w:rFonts w:ascii="Arial" w:hAnsi="Arial" w:cs="Arial"/>
          <w:szCs w:val="22"/>
        </w:rPr>
        <w:t xml:space="preserve">This </w:t>
      </w:r>
      <w:r w:rsidR="001D0EF6" w:rsidRPr="00B66631">
        <w:rPr>
          <w:rFonts w:ascii="Arial" w:hAnsi="Arial" w:cs="Arial"/>
          <w:szCs w:val="22"/>
        </w:rPr>
        <w:t>guidance</w:t>
      </w:r>
      <w:r w:rsidR="0045335B" w:rsidRPr="00B66631">
        <w:rPr>
          <w:rFonts w:ascii="Arial" w:hAnsi="Arial" w:cs="Arial"/>
          <w:szCs w:val="22"/>
        </w:rPr>
        <w:t xml:space="preserve"> </w:t>
      </w:r>
      <w:r w:rsidR="001D0EF6" w:rsidRPr="00B66631">
        <w:rPr>
          <w:rFonts w:ascii="Arial" w:hAnsi="Arial" w:cs="Arial"/>
          <w:szCs w:val="22"/>
        </w:rPr>
        <w:t xml:space="preserve">and recommendations are issued </w:t>
      </w:r>
      <w:r w:rsidR="0045335B" w:rsidRPr="00B66631">
        <w:rPr>
          <w:rFonts w:ascii="Arial" w:hAnsi="Arial" w:cs="Arial"/>
          <w:szCs w:val="22"/>
        </w:rPr>
        <w:t>as part of</w:t>
      </w:r>
      <w:r w:rsidR="001D0EF6" w:rsidRPr="00B66631">
        <w:rPr>
          <w:rFonts w:ascii="Arial" w:hAnsi="Arial" w:cs="Arial"/>
          <w:szCs w:val="22"/>
        </w:rPr>
        <w:t xml:space="preserve"> the NIST Special Publication (SP) 800-series</w:t>
      </w:r>
      <w:r w:rsidR="00B66631">
        <w:rPr>
          <w:rFonts w:ascii="Arial" w:hAnsi="Arial" w:cs="Arial"/>
          <w:szCs w:val="22"/>
        </w:rPr>
        <w:t xml:space="preserve">. </w:t>
      </w:r>
      <w:r w:rsidR="001D0EF6" w:rsidRPr="00B66631">
        <w:rPr>
          <w:rFonts w:ascii="Arial" w:hAnsi="Arial" w:cs="Arial"/>
          <w:szCs w:val="22"/>
        </w:rPr>
        <w:t xml:space="preserve">The schedule for complying to FISMA and the NIST guidelines for legacy systems, is within one year of the publication date.  For systems under development, agencies are expected to comply with NIST and FISMA guidelines immediately upon deployment.  </w:t>
      </w:r>
    </w:p>
    <w:p w:rsidR="00B66631" w:rsidRPr="00B66631" w:rsidRDefault="00B66631" w:rsidP="00CA59A3">
      <w:pPr>
        <w:rPr>
          <w:rFonts w:ascii="Arial" w:hAnsi="Arial" w:cs="Arial"/>
          <w:szCs w:val="22"/>
        </w:rPr>
      </w:pPr>
    </w:p>
    <w:p w:rsidR="00B66631" w:rsidRPr="00B66631" w:rsidRDefault="00B66631" w:rsidP="00B66631">
      <w:pPr>
        <w:rPr>
          <w:szCs w:val="22"/>
        </w:rPr>
      </w:pPr>
      <w:r w:rsidRPr="00B66631">
        <w:rPr>
          <w:rFonts w:ascii="Arial" w:hAnsi="Arial" w:cs="Arial"/>
          <w:szCs w:val="22"/>
        </w:rPr>
        <w:t xml:space="preserve">The Office of the CIO (OCIO) is </w:t>
      </w:r>
      <w:r w:rsidR="00B7302C">
        <w:rPr>
          <w:rFonts w:ascii="Arial" w:hAnsi="Arial" w:cs="Arial"/>
          <w:szCs w:val="22"/>
        </w:rPr>
        <w:t>in process of ensuring that all</w:t>
      </w:r>
      <w:r w:rsidR="00AB48F9">
        <w:rPr>
          <w:rFonts w:ascii="Arial" w:hAnsi="Arial" w:cs="Arial"/>
          <w:szCs w:val="22"/>
        </w:rPr>
        <w:t xml:space="preserve"> </w:t>
      </w:r>
      <w:r w:rsidRPr="00B66631">
        <w:rPr>
          <w:rFonts w:ascii="Arial" w:hAnsi="Arial" w:cs="Arial"/>
          <w:szCs w:val="22"/>
        </w:rPr>
        <w:t>major</w:t>
      </w:r>
      <w:r w:rsidR="00B7302C">
        <w:rPr>
          <w:rFonts w:ascii="Arial" w:hAnsi="Arial" w:cs="Arial"/>
          <w:szCs w:val="22"/>
        </w:rPr>
        <w:t xml:space="preserve"> and minor</w:t>
      </w:r>
      <w:r w:rsidRPr="00B66631">
        <w:rPr>
          <w:rFonts w:ascii="Arial" w:hAnsi="Arial" w:cs="Arial"/>
          <w:szCs w:val="22"/>
        </w:rPr>
        <w:t xml:space="preserve"> applications </w:t>
      </w:r>
      <w:r>
        <w:rPr>
          <w:rFonts w:ascii="Arial" w:hAnsi="Arial" w:cs="Arial"/>
          <w:szCs w:val="22"/>
        </w:rPr>
        <w:t xml:space="preserve">(current and under development) </w:t>
      </w:r>
      <w:r w:rsidR="006471E3">
        <w:rPr>
          <w:rFonts w:ascii="Arial" w:hAnsi="Arial" w:cs="Arial"/>
          <w:szCs w:val="22"/>
        </w:rPr>
        <w:t xml:space="preserve">supporting </w:t>
      </w:r>
      <w:r w:rsidR="005D688B">
        <w:rPr>
          <w:rFonts w:ascii="Arial" w:hAnsi="Arial" w:cs="Arial"/>
          <w:szCs w:val="22"/>
        </w:rPr>
        <w:t>NCI</w:t>
      </w:r>
      <w:r w:rsidR="006471E3">
        <w:rPr>
          <w:rFonts w:ascii="Arial" w:hAnsi="Arial" w:cs="Arial"/>
          <w:szCs w:val="22"/>
        </w:rPr>
        <w:t xml:space="preserve"> </w:t>
      </w:r>
      <w:r w:rsidRPr="00B66631">
        <w:rPr>
          <w:rFonts w:ascii="Arial" w:hAnsi="Arial" w:cs="Arial"/>
          <w:szCs w:val="22"/>
        </w:rPr>
        <w:t>meet basic security standards in keeping with latest Federal laws, directives, and guidelines.</w:t>
      </w:r>
      <w:r>
        <w:rPr>
          <w:rFonts w:ascii="Arial" w:hAnsi="Arial" w:cs="Arial"/>
          <w:szCs w:val="22"/>
        </w:rPr>
        <w:t xml:space="preserve"> </w:t>
      </w:r>
      <w:r>
        <w:rPr>
          <w:rFonts w:ascii="Arial" w:hAnsi="Arial" w:cs="Arial"/>
          <w:bCs/>
          <w:iCs/>
          <w:szCs w:val="22"/>
        </w:rPr>
        <w:t>Th</w:t>
      </w:r>
      <w:r w:rsidR="00CF1E21">
        <w:rPr>
          <w:rFonts w:ascii="Arial" w:hAnsi="Arial" w:cs="Arial"/>
          <w:bCs/>
          <w:iCs/>
          <w:szCs w:val="22"/>
        </w:rPr>
        <w:t>is</w:t>
      </w:r>
      <w:r>
        <w:rPr>
          <w:rFonts w:ascii="Arial" w:hAnsi="Arial" w:cs="Arial"/>
          <w:bCs/>
          <w:iCs/>
          <w:szCs w:val="22"/>
        </w:rPr>
        <w:t xml:space="preserve"> </w:t>
      </w:r>
      <w:r w:rsidR="00571A4A">
        <w:rPr>
          <w:rFonts w:ascii="Arial" w:hAnsi="Arial" w:cs="Arial"/>
          <w:szCs w:val="22"/>
        </w:rPr>
        <w:t>questionnaire</w:t>
      </w:r>
      <w:r>
        <w:rPr>
          <w:rFonts w:ascii="Arial" w:hAnsi="Arial" w:cs="Arial"/>
          <w:bCs/>
          <w:iCs/>
          <w:szCs w:val="22"/>
        </w:rPr>
        <w:t xml:space="preserve"> </w:t>
      </w:r>
      <w:r w:rsidRPr="00B66631">
        <w:rPr>
          <w:rFonts w:ascii="Arial" w:hAnsi="Arial" w:cs="Arial"/>
          <w:bCs/>
          <w:iCs/>
          <w:szCs w:val="22"/>
        </w:rPr>
        <w:t>is designed to identify key security components, controls, and artifacts that demonstrate</w:t>
      </w:r>
      <w:r w:rsidR="009F367A">
        <w:rPr>
          <w:rFonts w:ascii="Arial" w:hAnsi="Arial" w:cs="Arial"/>
          <w:bCs/>
          <w:iCs/>
          <w:szCs w:val="22"/>
        </w:rPr>
        <w:t xml:space="preserve"> an organization’s</w:t>
      </w:r>
      <w:r w:rsidRPr="00B66631">
        <w:rPr>
          <w:rFonts w:ascii="Arial" w:hAnsi="Arial" w:cs="Arial"/>
          <w:bCs/>
          <w:iCs/>
          <w:szCs w:val="22"/>
        </w:rPr>
        <w:t xml:space="preserve"> FISMA compliance. </w:t>
      </w:r>
      <w:r w:rsidR="006471E3">
        <w:rPr>
          <w:rFonts w:ascii="Arial" w:hAnsi="Arial" w:cs="Arial"/>
          <w:szCs w:val="22"/>
        </w:rPr>
        <w:t>The OCIO will use information collected as part of this exercise</w:t>
      </w:r>
      <w:r w:rsidR="006471E3" w:rsidRPr="00CA59A3">
        <w:rPr>
          <w:rFonts w:ascii="Arial" w:hAnsi="Arial" w:cs="Arial"/>
          <w:szCs w:val="22"/>
        </w:rPr>
        <w:t xml:space="preserve"> to</w:t>
      </w:r>
      <w:r w:rsidR="006471E3">
        <w:rPr>
          <w:rFonts w:ascii="Arial" w:hAnsi="Arial" w:cs="Arial"/>
          <w:szCs w:val="22"/>
        </w:rPr>
        <w:t xml:space="preserve"> 1)</w:t>
      </w:r>
      <w:r w:rsidR="006471E3" w:rsidRPr="00CA59A3">
        <w:rPr>
          <w:rFonts w:ascii="Arial" w:hAnsi="Arial" w:cs="Arial"/>
          <w:szCs w:val="22"/>
        </w:rPr>
        <w:t xml:space="preserve"> obtain a basic understanding of each organization’s current security posture</w:t>
      </w:r>
      <w:r w:rsidR="006471E3">
        <w:rPr>
          <w:rFonts w:ascii="Arial" w:hAnsi="Arial" w:cs="Arial"/>
          <w:szCs w:val="22"/>
        </w:rPr>
        <w:t>,</w:t>
      </w:r>
      <w:r w:rsidR="006471E3" w:rsidRPr="00CA59A3">
        <w:rPr>
          <w:rFonts w:ascii="Arial" w:hAnsi="Arial" w:cs="Arial"/>
          <w:szCs w:val="22"/>
        </w:rPr>
        <w:t xml:space="preserve"> and</w:t>
      </w:r>
      <w:r w:rsidR="006471E3">
        <w:rPr>
          <w:rFonts w:ascii="Arial" w:hAnsi="Arial" w:cs="Arial"/>
          <w:szCs w:val="22"/>
        </w:rPr>
        <w:t xml:space="preserve"> 2)</w:t>
      </w:r>
      <w:r w:rsidR="006471E3" w:rsidRPr="00CA59A3">
        <w:rPr>
          <w:rFonts w:ascii="Arial" w:hAnsi="Arial" w:cs="Arial"/>
          <w:szCs w:val="22"/>
        </w:rPr>
        <w:t xml:space="preserve"> identify deficiencies before granting each system a formal Authority To Operate (ATO).  </w:t>
      </w:r>
    </w:p>
    <w:p w:rsidR="006471E3" w:rsidRPr="00CA59A3" w:rsidRDefault="006471E3" w:rsidP="00CA59A3">
      <w:pPr>
        <w:rPr>
          <w:rFonts w:ascii="Arial" w:hAnsi="Arial" w:cs="Arial"/>
          <w:szCs w:val="22"/>
        </w:rPr>
      </w:pPr>
    </w:p>
    <w:p w:rsidR="004021A7" w:rsidRDefault="006471E3" w:rsidP="00CA59A3">
      <w:pPr>
        <w:rPr>
          <w:rFonts w:ascii="Arial" w:hAnsi="Arial" w:cs="Arial"/>
          <w:b/>
          <w:szCs w:val="22"/>
        </w:rPr>
      </w:pPr>
      <w:r>
        <w:rPr>
          <w:rFonts w:ascii="Arial" w:hAnsi="Arial" w:cs="Arial"/>
          <w:b/>
          <w:szCs w:val="22"/>
        </w:rPr>
        <w:t xml:space="preserve">Steps and </w:t>
      </w:r>
      <w:r w:rsidR="004021A7" w:rsidRPr="004021A7">
        <w:rPr>
          <w:rFonts w:ascii="Arial" w:hAnsi="Arial" w:cs="Arial"/>
          <w:b/>
          <w:szCs w:val="22"/>
        </w:rPr>
        <w:t>Instructions:</w:t>
      </w:r>
    </w:p>
    <w:p w:rsidR="003720FB" w:rsidRPr="004021A7" w:rsidRDefault="003720FB" w:rsidP="00CA59A3">
      <w:pPr>
        <w:rPr>
          <w:rFonts w:ascii="Arial" w:hAnsi="Arial" w:cs="Arial"/>
          <w:b/>
          <w:szCs w:val="22"/>
        </w:rPr>
      </w:pPr>
    </w:p>
    <w:p w:rsidR="00571A4A" w:rsidRPr="00571A4A" w:rsidRDefault="00571A4A" w:rsidP="00CA59A3">
      <w:pPr>
        <w:rPr>
          <w:rFonts w:ascii="Arial" w:hAnsi="Arial" w:cs="Arial"/>
          <w:szCs w:val="22"/>
        </w:rPr>
      </w:pPr>
      <w:r w:rsidRPr="00571A4A">
        <w:rPr>
          <w:rFonts w:ascii="Arial" w:hAnsi="Arial" w:cs="Arial"/>
          <w:bCs/>
        </w:rPr>
        <w:t>Please complete the following questionnaire to assist the NCI Security Team in completing the upcoming C&amp;A of this system.   Information collected from this questionnaire will assist the C&amp;A Team in completing multiple components of the C&amp;A package and properly define the accreditation boundary.  Additionally, your assistance in completing this will help limit our data collection process by collecting information once and applying to several key C&amp;A documents.</w:t>
      </w:r>
    </w:p>
    <w:p w:rsidR="00571A4A" w:rsidRDefault="00571A4A" w:rsidP="00CA59A3">
      <w:pPr>
        <w:rPr>
          <w:rFonts w:ascii="Arial" w:hAnsi="Arial" w:cs="Arial"/>
          <w:szCs w:val="22"/>
        </w:rPr>
      </w:pPr>
    </w:p>
    <w:p w:rsidR="001D0EF6" w:rsidRDefault="006471E3" w:rsidP="00CA59A3">
      <w:pPr>
        <w:rPr>
          <w:rFonts w:ascii="Arial" w:hAnsi="Arial" w:cs="Arial"/>
          <w:szCs w:val="22"/>
        </w:rPr>
      </w:pPr>
      <w:r>
        <w:rPr>
          <w:rFonts w:ascii="Arial" w:hAnsi="Arial" w:cs="Arial"/>
          <w:szCs w:val="22"/>
        </w:rPr>
        <w:t>Please note the following instructions for completing this exercise:</w:t>
      </w:r>
    </w:p>
    <w:p w:rsidR="006471E3" w:rsidRPr="00CA59A3" w:rsidRDefault="006471E3" w:rsidP="00CA59A3">
      <w:pPr>
        <w:rPr>
          <w:rFonts w:ascii="Arial" w:hAnsi="Arial" w:cs="Arial"/>
          <w:szCs w:val="22"/>
        </w:rPr>
      </w:pPr>
    </w:p>
    <w:p w:rsidR="006471E3" w:rsidRDefault="001D0EF6" w:rsidP="006471E3">
      <w:pPr>
        <w:numPr>
          <w:ilvl w:val="0"/>
          <w:numId w:val="12"/>
        </w:numPr>
        <w:rPr>
          <w:rFonts w:ascii="Arial" w:hAnsi="Arial" w:cs="Arial"/>
          <w:szCs w:val="22"/>
        </w:rPr>
      </w:pPr>
      <w:r w:rsidRPr="006471E3">
        <w:rPr>
          <w:rFonts w:ascii="Arial" w:hAnsi="Arial" w:cs="Arial"/>
          <w:szCs w:val="22"/>
        </w:rPr>
        <w:t>Th</w:t>
      </w:r>
      <w:r w:rsidR="006471E3">
        <w:rPr>
          <w:rFonts w:ascii="Arial" w:hAnsi="Arial" w:cs="Arial"/>
          <w:szCs w:val="22"/>
        </w:rPr>
        <w:t>e</w:t>
      </w:r>
      <w:r w:rsidRPr="006471E3">
        <w:rPr>
          <w:rFonts w:ascii="Arial" w:hAnsi="Arial" w:cs="Arial"/>
          <w:szCs w:val="22"/>
        </w:rPr>
        <w:t xml:space="preserve"> </w:t>
      </w:r>
      <w:r w:rsidR="003720FB">
        <w:rPr>
          <w:rFonts w:ascii="Arial" w:hAnsi="Arial" w:cs="Arial"/>
          <w:szCs w:val="22"/>
        </w:rPr>
        <w:t xml:space="preserve">following </w:t>
      </w:r>
      <w:r w:rsidR="005D688B">
        <w:rPr>
          <w:rFonts w:ascii="Arial" w:hAnsi="Arial" w:cs="Arial"/>
          <w:szCs w:val="22"/>
        </w:rPr>
        <w:t xml:space="preserve">questionnaire </w:t>
      </w:r>
      <w:r w:rsidRPr="006471E3">
        <w:rPr>
          <w:rFonts w:ascii="Arial" w:hAnsi="Arial" w:cs="Arial"/>
          <w:szCs w:val="22"/>
        </w:rPr>
        <w:t>should be completed by</w:t>
      </w:r>
      <w:r w:rsidR="00D9213F" w:rsidRPr="006471E3">
        <w:rPr>
          <w:rFonts w:ascii="Arial" w:hAnsi="Arial" w:cs="Arial"/>
          <w:szCs w:val="22"/>
        </w:rPr>
        <w:t xml:space="preserve"> each</w:t>
      </w:r>
      <w:r w:rsidRPr="006471E3">
        <w:rPr>
          <w:rFonts w:ascii="Arial" w:hAnsi="Arial" w:cs="Arial"/>
          <w:szCs w:val="22"/>
        </w:rPr>
        <w:t xml:space="preserve"> organization</w:t>
      </w:r>
      <w:r w:rsidR="006471E3">
        <w:rPr>
          <w:rFonts w:ascii="Arial" w:hAnsi="Arial" w:cs="Arial"/>
          <w:szCs w:val="22"/>
        </w:rPr>
        <w:t>’s</w:t>
      </w:r>
      <w:r w:rsidR="005D688B">
        <w:rPr>
          <w:rFonts w:ascii="Arial" w:hAnsi="Arial" w:cs="Arial"/>
          <w:szCs w:val="22"/>
        </w:rPr>
        <w:t xml:space="preserve"> IT Security Officer or System Owner</w:t>
      </w:r>
      <w:r w:rsidR="006471E3">
        <w:rPr>
          <w:rFonts w:ascii="Arial" w:hAnsi="Arial" w:cs="Arial"/>
          <w:szCs w:val="22"/>
        </w:rPr>
        <w:t xml:space="preserve"> </w:t>
      </w:r>
      <w:r w:rsidR="00D9213F" w:rsidRPr="006471E3">
        <w:rPr>
          <w:rFonts w:ascii="Arial" w:hAnsi="Arial" w:cs="Arial"/>
          <w:szCs w:val="22"/>
        </w:rPr>
        <w:t>and</w:t>
      </w:r>
      <w:r w:rsidR="00CA59A3" w:rsidRPr="006471E3">
        <w:rPr>
          <w:rFonts w:ascii="Arial" w:hAnsi="Arial" w:cs="Arial"/>
          <w:szCs w:val="22"/>
        </w:rPr>
        <w:t xml:space="preserve"> return</w:t>
      </w:r>
      <w:r w:rsidR="00D9213F" w:rsidRPr="006471E3">
        <w:rPr>
          <w:rFonts w:ascii="Arial" w:hAnsi="Arial" w:cs="Arial"/>
          <w:szCs w:val="22"/>
        </w:rPr>
        <w:t>ed</w:t>
      </w:r>
      <w:r w:rsidR="00CA59A3" w:rsidRPr="006471E3">
        <w:rPr>
          <w:rFonts w:ascii="Arial" w:hAnsi="Arial" w:cs="Arial"/>
          <w:szCs w:val="22"/>
        </w:rPr>
        <w:t xml:space="preserve"> to </w:t>
      </w:r>
      <w:r w:rsidR="00392B9E">
        <w:rPr>
          <w:rFonts w:ascii="Arial" w:hAnsi="Arial" w:cs="Arial"/>
          <w:szCs w:val="22"/>
        </w:rPr>
        <w:t>NCI</w:t>
      </w:r>
      <w:r w:rsidR="006471E3">
        <w:rPr>
          <w:rFonts w:ascii="Arial" w:hAnsi="Arial" w:cs="Arial"/>
          <w:szCs w:val="22"/>
        </w:rPr>
        <w:t xml:space="preserve"> </w:t>
      </w:r>
      <w:r w:rsidR="006471E3">
        <w:rPr>
          <w:rFonts w:ascii="Arial" w:hAnsi="Arial" w:cs="Arial"/>
          <w:szCs w:val="22"/>
        </w:rPr>
        <w:sym w:font="Symbol" w:char="F02D"/>
      </w:r>
      <w:r w:rsidR="006471E3">
        <w:rPr>
          <w:rFonts w:ascii="Arial" w:hAnsi="Arial" w:cs="Arial"/>
          <w:szCs w:val="22"/>
        </w:rPr>
        <w:t xml:space="preserve"> </w:t>
      </w:r>
      <w:r w:rsidR="00CA59A3" w:rsidRPr="006471E3">
        <w:rPr>
          <w:rFonts w:ascii="Arial" w:hAnsi="Arial" w:cs="Arial"/>
          <w:szCs w:val="22"/>
        </w:rPr>
        <w:t>along with any</w:t>
      </w:r>
      <w:r w:rsidRPr="006471E3">
        <w:rPr>
          <w:rFonts w:ascii="Arial" w:hAnsi="Arial" w:cs="Arial"/>
          <w:szCs w:val="22"/>
        </w:rPr>
        <w:t xml:space="preserve"> </w:t>
      </w:r>
      <w:r w:rsidR="004021A7" w:rsidRPr="006471E3">
        <w:rPr>
          <w:rFonts w:ascii="Arial" w:hAnsi="Arial" w:cs="Arial"/>
          <w:szCs w:val="22"/>
        </w:rPr>
        <w:t>supporting security</w:t>
      </w:r>
      <w:r w:rsidR="00D9213F" w:rsidRPr="006471E3">
        <w:rPr>
          <w:rFonts w:ascii="Arial" w:hAnsi="Arial" w:cs="Arial"/>
          <w:szCs w:val="22"/>
        </w:rPr>
        <w:t xml:space="preserve"> </w:t>
      </w:r>
      <w:r w:rsidRPr="006471E3">
        <w:rPr>
          <w:rFonts w:ascii="Arial" w:hAnsi="Arial" w:cs="Arial"/>
          <w:szCs w:val="22"/>
        </w:rPr>
        <w:t>document</w:t>
      </w:r>
      <w:r w:rsidR="006471E3">
        <w:rPr>
          <w:rFonts w:ascii="Arial" w:hAnsi="Arial" w:cs="Arial"/>
          <w:szCs w:val="22"/>
        </w:rPr>
        <w:t xml:space="preserve">ation </w:t>
      </w:r>
      <w:r w:rsidR="006471E3">
        <w:rPr>
          <w:rFonts w:ascii="Arial" w:hAnsi="Arial" w:cs="Arial"/>
          <w:szCs w:val="22"/>
        </w:rPr>
        <w:sym w:font="Symbol" w:char="F02D"/>
      </w:r>
      <w:r w:rsidR="006471E3">
        <w:rPr>
          <w:rFonts w:ascii="Arial" w:hAnsi="Arial" w:cs="Arial"/>
          <w:szCs w:val="22"/>
        </w:rPr>
        <w:t xml:space="preserve"> </w:t>
      </w:r>
      <w:r w:rsidR="00CA59A3" w:rsidRPr="006471E3">
        <w:rPr>
          <w:rFonts w:ascii="Arial" w:hAnsi="Arial" w:cs="Arial"/>
          <w:szCs w:val="22"/>
        </w:rPr>
        <w:t xml:space="preserve">within </w:t>
      </w:r>
      <w:r w:rsidR="005D688B" w:rsidRPr="005D688B">
        <w:rPr>
          <w:rFonts w:ascii="Arial" w:hAnsi="Arial" w:cs="Arial"/>
          <w:szCs w:val="22"/>
          <w:u w:val="single"/>
        </w:rPr>
        <w:t>three weeks</w:t>
      </w:r>
      <w:r w:rsidR="004021A7" w:rsidRPr="006471E3">
        <w:rPr>
          <w:rFonts w:ascii="Arial" w:hAnsi="Arial" w:cs="Arial"/>
          <w:szCs w:val="22"/>
        </w:rPr>
        <w:t xml:space="preserve"> of receiving this notice</w:t>
      </w:r>
      <w:r w:rsidR="006471E3">
        <w:rPr>
          <w:rFonts w:ascii="Arial" w:hAnsi="Arial" w:cs="Arial"/>
          <w:szCs w:val="22"/>
        </w:rPr>
        <w:t>.</w:t>
      </w:r>
    </w:p>
    <w:p w:rsidR="00D96B34" w:rsidRDefault="00D96B34" w:rsidP="00D96B34">
      <w:pPr>
        <w:rPr>
          <w:rFonts w:ascii="Arial" w:hAnsi="Arial" w:cs="Arial"/>
          <w:szCs w:val="22"/>
        </w:rPr>
      </w:pPr>
    </w:p>
    <w:p w:rsidR="00CA59A3" w:rsidRPr="005D688B" w:rsidRDefault="00D96B34" w:rsidP="005D688B">
      <w:pPr>
        <w:numPr>
          <w:ilvl w:val="0"/>
          <w:numId w:val="12"/>
        </w:numPr>
        <w:rPr>
          <w:rFonts w:ascii="Arial" w:hAnsi="Arial" w:cs="Arial"/>
          <w:szCs w:val="22"/>
        </w:rPr>
      </w:pPr>
      <w:r>
        <w:rPr>
          <w:rFonts w:ascii="Arial" w:hAnsi="Arial" w:cs="Arial"/>
          <w:szCs w:val="22"/>
        </w:rPr>
        <w:t>Pl</w:t>
      </w:r>
      <w:r w:rsidR="00D61067">
        <w:rPr>
          <w:rFonts w:ascii="Arial" w:hAnsi="Arial" w:cs="Arial"/>
          <w:szCs w:val="22"/>
        </w:rPr>
        <w:t>ease complete and return this</w:t>
      </w:r>
      <w:r>
        <w:rPr>
          <w:rFonts w:ascii="Arial" w:hAnsi="Arial" w:cs="Arial"/>
          <w:szCs w:val="22"/>
        </w:rPr>
        <w:t xml:space="preserve"> </w:t>
      </w:r>
      <w:r w:rsidR="00CF1E21">
        <w:rPr>
          <w:rFonts w:ascii="Arial" w:hAnsi="Arial" w:cs="Arial"/>
          <w:szCs w:val="22"/>
        </w:rPr>
        <w:t>questionnaire</w:t>
      </w:r>
      <w:r>
        <w:rPr>
          <w:rFonts w:ascii="Arial" w:hAnsi="Arial" w:cs="Arial"/>
          <w:szCs w:val="22"/>
        </w:rPr>
        <w:t xml:space="preserve"> </w:t>
      </w:r>
      <w:r w:rsidR="00D61067">
        <w:rPr>
          <w:rFonts w:ascii="Arial" w:hAnsi="Arial" w:cs="Arial"/>
          <w:szCs w:val="22"/>
        </w:rPr>
        <w:t xml:space="preserve">in electronic format via </w:t>
      </w:r>
      <w:r w:rsidR="005D688B">
        <w:rPr>
          <w:rFonts w:ascii="Arial" w:hAnsi="Arial" w:cs="Arial"/>
          <w:szCs w:val="22"/>
        </w:rPr>
        <w:t>email</w:t>
      </w:r>
      <w:r w:rsidR="00D61067">
        <w:rPr>
          <w:rFonts w:ascii="Arial" w:hAnsi="Arial" w:cs="Arial"/>
          <w:szCs w:val="22"/>
        </w:rPr>
        <w:t>.</w:t>
      </w:r>
    </w:p>
    <w:p w:rsidR="00CA59A3" w:rsidRDefault="00CA59A3" w:rsidP="00EB4842">
      <w:pPr>
        <w:rPr>
          <w:rFonts w:ascii="Arial" w:hAnsi="Arial" w:cs="Arial"/>
          <w:szCs w:val="22"/>
        </w:rPr>
      </w:pPr>
    </w:p>
    <w:p w:rsidR="009F367A" w:rsidRDefault="009F367A" w:rsidP="00EB4842">
      <w:pPr>
        <w:rPr>
          <w:rFonts w:ascii="Arial" w:hAnsi="Arial" w:cs="Arial"/>
          <w:szCs w:val="22"/>
        </w:rPr>
      </w:pPr>
    </w:p>
    <w:p w:rsidR="00B66631" w:rsidRPr="004021A7" w:rsidRDefault="006471E3" w:rsidP="00B66631">
      <w:pPr>
        <w:rPr>
          <w:rFonts w:ascii="Arial" w:hAnsi="Arial" w:cs="Arial"/>
          <w:b/>
          <w:szCs w:val="22"/>
        </w:rPr>
      </w:pPr>
      <w:r>
        <w:rPr>
          <w:rFonts w:ascii="Arial" w:hAnsi="Arial" w:cs="Arial"/>
          <w:b/>
          <w:szCs w:val="22"/>
        </w:rPr>
        <w:t>Delivery Information</w:t>
      </w:r>
      <w:r w:rsidR="00B66631" w:rsidRPr="004021A7">
        <w:rPr>
          <w:rFonts w:ascii="Arial" w:hAnsi="Arial" w:cs="Arial"/>
          <w:b/>
          <w:szCs w:val="22"/>
        </w:rPr>
        <w:t>:</w:t>
      </w:r>
    </w:p>
    <w:p w:rsidR="00B66631" w:rsidRPr="001C11B1" w:rsidRDefault="00B66631" w:rsidP="001D0EF6">
      <w:pPr>
        <w:autoSpaceDE w:val="0"/>
        <w:autoSpaceDN w:val="0"/>
        <w:adjustRightInd w:val="0"/>
        <w:rPr>
          <w:bCs/>
          <w:iCs/>
          <w:szCs w:val="22"/>
        </w:rPr>
      </w:pPr>
    </w:p>
    <w:p w:rsidR="001D0EF6" w:rsidRPr="006471E3" w:rsidRDefault="00B66631" w:rsidP="001D0EF6">
      <w:pPr>
        <w:autoSpaceDE w:val="0"/>
        <w:autoSpaceDN w:val="0"/>
        <w:adjustRightInd w:val="0"/>
        <w:rPr>
          <w:rFonts w:ascii="Arial" w:hAnsi="Arial" w:cs="Arial"/>
        </w:rPr>
      </w:pPr>
      <w:r w:rsidRPr="006471E3">
        <w:rPr>
          <w:rFonts w:ascii="Arial" w:hAnsi="Arial" w:cs="Arial"/>
        </w:rPr>
        <w:t>Upon completion, p</w:t>
      </w:r>
      <w:r w:rsidR="006C2FE3" w:rsidRPr="006471E3">
        <w:rPr>
          <w:rFonts w:ascii="Arial" w:hAnsi="Arial" w:cs="Arial"/>
        </w:rPr>
        <w:t>lease send the</w:t>
      </w:r>
      <w:r w:rsidRPr="006471E3">
        <w:rPr>
          <w:rFonts w:ascii="Arial" w:hAnsi="Arial" w:cs="Arial"/>
        </w:rPr>
        <w:t xml:space="preserve"> </w:t>
      </w:r>
      <w:r w:rsidR="00AD770C">
        <w:rPr>
          <w:rFonts w:ascii="Arial" w:hAnsi="Arial" w:cs="Arial"/>
          <w:szCs w:val="22"/>
        </w:rPr>
        <w:t>Security Authorization questionnaire</w:t>
      </w:r>
      <w:r w:rsidR="009F367A" w:rsidRPr="006471E3">
        <w:rPr>
          <w:rFonts w:ascii="Arial" w:hAnsi="Arial" w:cs="Arial"/>
          <w:szCs w:val="22"/>
        </w:rPr>
        <w:t xml:space="preserve"> </w:t>
      </w:r>
      <w:r w:rsidR="006C2FE3" w:rsidRPr="006471E3">
        <w:rPr>
          <w:rFonts w:ascii="Arial" w:hAnsi="Arial" w:cs="Arial"/>
        </w:rPr>
        <w:t>and supporting</w:t>
      </w:r>
      <w:r w:rsidRPr="006471E3">
        <w:rPr>
          <w:rFonts w:ascii="Arial" w:hAnsi="Arial" w:cs="Arial"/>
        </w:rPr>
        <w:t xml:space="preserve"> </w:t>
      </w:r>
      <w:r w:rsidR="006471E3" w:rsidRPr="006471E3">
        <w:rPr>
          <w:rFonts w:ascii="Arial" w:hAnsi="Arial" w:cs="Arial"/>
        </w:rPr>
        <w:t>security</w:t>
      </w:r>
      <w:r w:rsidR="006C2FE3" w:rsidRPr="006471E3">
        <w:rPr>
          <w:rFonts w:ascii="Arial" w:hAnsi="Arial" w:cs="Arial"/>
        </w:rPr>
        <w:t xml:space="preserve"> documentation to:</w:t>
      </w:r>
    </w:p>
    <w:p w:rsidR="006C2FE3" w:rsidRPr="006C2FE3" w:rsidRDefault="006C2FE3" w:rsidP="001D0EF6">
      <w:pPr>
        <w:autoSpaceDE w:val="0"/>
        <w:autoSpaceDN w:val="0"/>
        <w:adjustRightInd w:val="0"/>
        <w:rPr>
          <w:rFonts w:ascii="Arial" w:hAnsi="Arial" w:cs="Arial"/>
        </w:rPr>
      </w:pPr>
    </w:p>
    <w:p w:rsidR="001D0EF6" w:rsidRPr="006C2FE3" w:rsidRDefault="00AD770C" w:rsidP="001D0EF6">
      <w:pPr>
        <w:rPr>
          <w:rFonts w:ascii="Arial" w:hAnsi="Arial" w:cs="Arial"/>
        </w:rPr>
      </w:pPr>
      <w:r>
        <w:rPr>
          <w:rFonts w:ascii="Arial" w:hAnsi="Arial" w:cs="Arial"/>
        </w:rPr>
        <w:t>Craig Hayn</w:t>
      </w:r>
    </w:p>
    <w:p w:rsidR="00F13E0E" w:rsidRPr="00F83986" w:rsidRDefault="00F83986" w:rsidP="001D0EF6">
      <w:pPr>
        <w:rPr>
          <w:rFonts w:ascii="Arial" w:hAnsi="Arial" w:cs="Arial"/>
        </w:rPr>
      </w:pPr>
      <w:r>
        <w:rPr>
          <w:rFonts w:ascii="Arial" w:hAnsi="Arial" w:cs="Arial"/>
        </w:rPr>
        <w:t>Security Contractor</w:t>
      </w:r>
    </w:p>
    <w:p w:rsidR="00B66631" w:rsidRPr="00F83986" w:rsidRDefault="00F13E0E" w:rsidP="001D0EF6">
      <w:pPr>
        <w:rPr>
          <w:rFonts w:ascii="Arial" w:hAnsi="Arial" w:cs="Arial"/>
        </w:rPr>
      </w:pPr>
      <w:r w:rsidRPr="00F83986">
        <w:rPr>
          <w:rFonts w:ascii="Arial" w:hAnsi="Arial" w:cs="Arial"/>
        </w:rPr>
        <w:t>N</w:t>
      </w:r>
      <w:r w:rsidR="00B66631" w:rsidRPr="00F83986">
        <w:rPr>
          <w:rFonts w:ascii="Arial" w:hAnsi="Arial" w:cs="Arial"/>
        </w:rPr>
        <w:t>ational</w:t>
      </w:r>
      <w:r w:rsidR="00AD770C" w:rsidRPr="00F83986">
        <w:rPr>
          <w:rFonts w:ascii="Arial" w:hAnsi="Arial" w:cs="Arial"/>
        </w:rPr>
        <w:t xml:space="preserve"> Cancer</w:t>
      </w:r>
      <w:r w:rsidR="00B66631" w:rsidRPr="00F83986">
        <w:rPr>
          <w:rFonts w:ascii="Arial" w:hAnsi="Arial" w:cs="Arial"/>
        </w:rPr>
        <w:t xml:space="preserve"> Institute (</w:t>
      </w:r>
      <w:r w:rsidR="00F83986">
        <w:rPr>
          <w:rFonts w:ascii="Arial" w:hAnsi="Arial" w:cs="Arial"/>
        </w:rPr>
        <w:t>NCI</w:t>
      </w:r>
      <w:r w:rsidR="00B66631" w:rsidRPr="00F83986">
        <w:rPr>
          <w:rFonts w:ascii="Arial" w:hAnsi="Arial" w:cs="Arial"/>
        </w:rPr>
        <w:t>)</w:t>
      </w:r>
    </w:p>
    <w:p w:rsidR="0019640B" w:rsidRDefault="00F83986" w:rsidP="001D0EF6">
      <w:pPr>
        <w:rPr>
          <w:rFonts w:ascii="Arial" w:hAnsi="Arial" w:cs="Arial"/>
        </w:rPr>
      </w:pPr>
      <w:r>
        <w:rPr>
          <w:rFonts w:ascii="Arial" w:hAnsi="Arial" w:cs="Arial"/>
        </w:rPr>
        <w:t>6116 Executive Blvd</w:t>
      </w:r>
    </w:p>
    <w:p w:rsidR="00CF1E21" w:rsidRPr="00F83986" w:rsidRDefault="00CF1E21" w:rsidP="001D0EF6">
      <w:pPr>
        <w:rPr>
          <w:rFonts w:ascii="Arial" w:hAnsi="Arial" w:cs="Arial"/>
        </w:rPr>
      </w:pPr>
      <w:r>
        <w:rPr>
          <w:rFonts w:ascii="Arial" w:hAnsi="Arial" w:cs="Arial"/>
        </w:rPr>
        <w:t>Suite 501</w:t>
      </w:r>
    </w:p>
    <w:p w:rsidR="006C2FE3" w:rsidRDefault="006C2FE3" w:rsidP="001D0EF6">
      <w:pPr>
        <w:rPr>
          <w:rFonts w:ascii="Arial" w:hAnsi="Arial" w:cs="Arial"/>
        </w:rPr>
      </w:pPr>
      <w:r w:rsidRPr="00F83986">
        <w:rPr>
          <w:rFonts w:ascii="Arial" w:hAnsi="Arial" w:cs="Arial"/>
        </w:rPr>
        <w:t>Rockville, MD</w:t>
      </w:r>
      <w:r w:rsidR="00CF1E21">
        <w:rPr>
          <w:rFonts w:ascii="Arial" w:hAnsi="Arial" w:cs="Arial"/>
        </w:rPr>
        <w:t xml:space="preserve"> 20852</w:t>
      </w:r>
    </w:p>
    <w:p w:rsidR="00F83986" w:rsidRDefault="00F83986" w:rsidP="001D0EF6">
      <w:pPr>
        <w:rPr>
          <w:rFonts w:ascii="Arial" w:hAnsi="Arial" w:cs="Arial"/>
        </w:rPr>
      </w:pPr>
      <w:r>
        <w:rPr>
          <w:rFonts w:ascii="Arial" w:hAnsi="Arial" w:cs="Arial"/>
        </w:rPr>
        <w:t>301.402.4016</w:t>
      </w:r>
    </w:p>
    <w:p w:rsidR="00F83986" w:rsidRPr="006C2FE3" w:rsidRDefault="00F83986" w:rsidP="001D0EF6">
      <w:pPr>
        <w:rPr>
          <w:rFonts w:ascii="Arial" w:hAnsi="Arial" w:cs="Arial"/>
        </w:rPr>
      </w:pPr>
      <w:r w:rsidRPr="00F83986">
        <w:rPr>
          <w:rFonts w:ascii="Arial" w:hAnsi="Arial" w:cs="Arial"/>
        </w:rPr>
        <w:t>haync@mail.nih.gov</w:t>
      </w:r>
    </w:p>
    <w:p w:rsidR="006C2FE3" w:rsidRDefault="006C2FE3" w:rsidP="001D0EF6"/>
    <w:p w:rsidR="00D96B34" w:rsidRPr="001D0EF6" w:rsidRDefault="00D96B34" w:rsidP="001D0EF6">
      <w:pPr>
        <w:sectPr w:rsidR="00D96B34" w:rsidRPr="001D0EF6">
          <w:footerReference w:type="default" r:id="rId14"/>
          <w:type w:val="nextColumn"/>
          <w:pgSz w:w="12240" w:h="15840" w:code="1"/>
          <w:pgMar w:top="1440" w:right="1800" w:bottom="1440" w:left="1800" w:header="360" w:footer="360" w:gutter="0"/>
          <w:pgNumType w:start="1"/>
          <w:docGrid w:linePitch="360"/>
        </w:sectPr>
      </w:pPr>
    </w:p>
    <w:p w:rsidR="00225341" w:rsidRDefault="00225341" w:rsidP="00225341">
      <w:pPr>
        <w:pStyle w:val="Heading1"/>
        <w:numPr>
          <w:ilvl w:val="0"/>
          <w:numId w:val="0"/>
        </w:numPr>
        <w:ind w:left="432" w:hanging="432"/>
      </w:pPr>
      <w:r>
        <w:t xml:space="preserve">System </w:t>
      </w:r>
      <w:r w:rsidR="0042423F">
        <w:t>Background Information</w:t>
      </w:r>
    </w:p>
    <w:p w:rsidR="00395145" w:rsidRPr="00225341" w:rsidRDefault="00312DCC" w:rsidP="00395145">
      <w:pPr>
        <w:rPr>
          <w:rFonts w:ascii="Arial" w:hAnsi="Arial" w:cs="Arial"/>
        </w:rPr>
      </w:pPr>
      <w:r>
        <w:rPr>
          <w:rFonts w:ascii="Arial" w:hAnsi="Arial" w:cs="Arial"/>
        </w:rPr>
        <w:t xml:space="preserve">a) </w:t>
      </w:r>
      <w:r w:rsidR="00453D2F" w:rsidRPr="00453D2F">
        <w:rPr>
          <w:rFonts w:ascii="Arial" w:hAnsi="Arial" w:cs="Arial"/>
        </w:rPr>
        <w:t xml:space="preserve">The first step towards FISMA compliance is to determine what constitutes the </w:t>
      </w:r>
      <w:r w:rsidR="00395145">
        <w:rPr>
          <w:rFonts w:ascii="Arial" w:hAnsi="Arial" w:cs="Arial"/>
        </w:rPr>
        <w:t>“information system”</w:t>
      </w:r>
      <w:r w:rsidR="00453D2F" w:rsidRPr="00453D2F">
        <w:rPr>
          <w:rFonts w:ascii="Arial" w:hAnsi="Arial" w:cs="Arial"/>
        </w:rPr>
        <w:t xml:space="preserve"> in question. </w:t>
      </w:r>
      <w:r w:rsidR="00395145">
        <w:rPr>
          <w:rFonts w:ascii="Arial" w:hAnsi="Arial" w:cs="Arial"/>
        </w:rPr>
        <w:t xml:space="preserve">Please complete the </w:t>
      </w:r>
      <w:r w:rsidR="00395145" w:rsidRPr="00225341">
        <w:rPr>
          <w:rFonts w:ascii="Arial" w:hAnsi="Arial" w:cs="Arial"/>
        </w:rPr>
        <w:t>table</w:t>
      </w:r>
      <w:r w:rsidR="00395145">
        <w:rPr>
          <w:rFonts w:ascii="Arial" w:hAnsi="Arial" w:cs="Arial"/>
        </w:rPr>
        <w:t xml:space="preserve"> below with </w:t>
      </w:r>
      <w:r w:rsidR="00395145" w:rsidRPr="00225341">
        <w:rPr>
          <w:rFonts w:ascii="Arial" w:hAnsi="Arial" w:cs="Arial"/>
        </w:rPr>
        <w:t>the applicable orga</w:t>
      </w:r>
      <w:r w:rsidR="00395145">
        <w:rPr>
          <w:rFonts w:ascii="Arial" w:hAnsi="Arial" w:cs="Arial"/>
        </w:rPr>
        <w:t xml:space="preserve">nization/study and system information. </w:t>
      </w:r>
    </w:p>
    <w:p w:rsidR="00225341" w:rsidRPr="00174C66" w:rsidRDefault="00225341" w:rsidP="00225341">
      <w:pPr>
        <w:rPr>
          <w:bCs/>
          <w:iCs/>
          <w:szCs w:val="22"/>
        </w:rPr>
      </w:pPr>
    </w:p>
    <w:tbl>
      <w:tblPr>
        <w:tblStyle w:val="TableGrid"/>
        <w:tblW w:w="0" w:type="auto"/>
        <w:jc w:val="center"/>
        <w:tblInd w:w="-110" w:type="dxa"/>
        <w:tblLook w:val="01E0"/>
      </w:tblPr>
      <w:tblGrid>
        <w:gridCol w:w="6840"/>
        <w:gridCol w:w="5650"/>
      </w:tblGrid>
      <w:tr w:rsidR="0042423F" w:rsidRPr="0042423F">
        <w:trPr>
          <w:trHeight w:val="293"/>
          <w:jc w:val="center"/>
        </w:trPr>
        <w:tc>
          <w:tcPr>
            <w:tcW w:w="12490" w:type="dxa"/>
            <w:gridSpan w:val="2"/>
            <w:tcBorders>
              <w:bottom w:val="single" w:sz="4" w:space="0" w:color="FFFFFF"/>
            </w:tcBorders>
            <w:shd w:val="clear" w:color="auto" w:fill="000000"/>
          </w:tcPr>
          <w:p w:rsidR="0042423F" w:rsidRPr="0042423F" w:rsidRDefault="0042423F" w:rsidP="009F367A">
            <w:pPr>
              <w:jc w:val="center"/>
              <w:rPr>
                <w:rFonts w:ascii="Arial" w:hAnsi="Arial" w:cs="Arial"/>
                <w:b/>
                <w:color w:val="FFFFFF"/>
                <w:sz w:val="20"/>
              </w:rPr>
            </w:pPr>
            <w:r w:rsidRPr="0042423F">
              <w:rPr>
                <w:rFonts w:ascii="Arial" w:hAnsi="Arial" w:cs="Arial"/>
                <w:b/>
                <w:color w:val="FFFFFF"/>
                <w:sz w:val="20"/>
              </w:rPr>
              <w:t>System Information</w:t>
            </w:r>
          </w:p>
        </w:tc>
      </w:tr>
      <w:tr w:rsidR="0042423F" w:rsidRPr="0042423F">
        <w:trPr>
          <w:trHeight w:val="293"/>
          <w:jc w:val="center"/>
        </w:trPr>
        <w:tc>
          <w:tcPr>
            <w:tcW w:w="6840" w:type="dxa"/>
            <w:tcBorders>
              <w:top w:val="single" w:sz="4" w:space="0" w:color="FFFFFF"/>
              <w:left w:val="single" w:sz="4" w:space="0" w:color="FFFFFF"/>
              <w:bottom w:val="single" w:sz="4" w:space="0" w:color="FFFFFF"/>
              <w:right w:val="single" w:sz="4" w:space="0" w:color="FFFFFF"/>
            </w:tcBorders>
            <w:shd w:val="clear" w:color="auto" w:fill="000000"/>
          </w:tcPr>
          <w:p w:rsidR="0042423F" w:rsidRPr="0042423F" w:rsidRDefault="0042423F" w:rsidP="009F367A">
            <w:pPr>
              <w:jc w:val="center"/>
              <w:rPr>
                <w:rFonts w:ascii="Arial" w:hAnsi="Arial" w:cs="Arial"/>
                <w:bCs/>
                <w:iCs/>
                <w:color w:val="FFFFFF"/>
                <w:sz w:val="20"/>
              </w:rPr>
            </w:pPr>
            <w:r w:rsidRPr="0042423F">
              <w:rPr>
                <w:rFonts w:ascii="Arial" w:hAnsi="Arial" w:cs="Arial"/>
                <w:bCs/>
                <w:iCs/>
                <w:color w:val="FFFFFF"/>
                <w:sz w:val="20"/>
              </w:rPr>
              <w:t>Category</w:t>
            </w:r>
          </w:p>
        </w:tc>
        <w:tc>
          <w:tcPr>
            <w:tcW w:w="5650" w:type="dxa"/>
            <w:tcBorders>
              <w:top w:val="single" w:sz="4" w:space="0" w:color="FFFFFF"/>
              <w:left w:val="single" w:sz="4" w:space="0" w:color="FFFFFF"/>
              <w:bottom w:val="single" w:sz="4" w:space="0" w:color="FFFFFF"/>
              <w:right w:val="single" w:sz="4" w:space="0" w:color="FFFFFF"/>
            </w:tcBorders>
            <w:shd w:val="clear" w:color="auto" w:fill="000000"/>
          </w:tcPr>
          <w:p w:rsidR="0042423F" w:rsidRPr="0042423F" w:rsidRDefault="0042423F" w:rsidP="009F367A">
            <w:pPr>
              <w:jc w:val="center"/>
              <w:rPr>
                <w:rFonts w:ascii="Arial" w:hAnsi="Arial" w:cs="Arial"/>
                <w:color w:val="FFFFFF"/>
                <w:sz w:val="20"/>
              </w:rPr>
            </w:pPr>
            <w:r w:rsidRPr="0042423F">
              <w:rPr>
                <w:rFonts w:ascii="Arial" w:hAnsi="Arial" w:cs="Arial"/>
                <w:color w:val="FFFFFF"/>
                <w:sz w:val="20"/>
              </w:rPr>
              <w:t>System Details</w:t>
            </w:r>
          </w:p>
        </w:tc>
      </w:tr>
      <w:tr w:rsidR="00A76941" w:rsidRPr="0042423F">
        <w:trPr>
          <w:trHeight w:val="293"/>
          <w:jc w:val="center"/>
        </w:trPr>
        <w:tc>
          <w:tcPr>
            <w:tcW w:w="6840" w:type="dxa"/>
            <w:tcBorders>
              <w:top w:val="single" w:sz="4" w:space="0" w:color="FFFFFF"/>
            </w:tcBorders>
            <w:shd w:val="clear" w:color="auto" w:fill="FFFFFF"/>
          </w:tcPr>
          <w:p w:rsidR="00A76941" w:rsidRPr="002F19FC" w:rsidRDefault="00A76941" w:rsidP="00F83986">
            <w:pPr>
              <w:jc w:val="right"/>
              <w:rPr>
                <w:rFonts w:ascii="Arial" w:hAnsi="Arial" w:cs="Arial"/>
                <w:bCs/>
                <w:iCs/>
                <w:sz w:val="20"/>
              </w:rPr>
            </w:pPr>
            <w:r w:rsidRPr="002F19FC">
              <w:rPr>
                <w:rFonts w:ascii="Arial" w:hAnsi="Arial" w:cs="Arial"/>
                <w:bCs/>
                <w:iCs/>
                <w:sz w:val="20"/>
              </w:rPr>
              <w:t>Organization</w:t>
            </w:r>
            <w:r w:rsidR="00395145" w:rsidRPr="002F19FC">
              <w:rPr>
                <w:rFonts w:ascii="Arial" w:hAnsi="Arial" w:cs="Arial"/>
                <w:bCs/>
                <w:iCs/>
                <w:sz w:val="20"/>
              </w:rPr>
              <w:t xml:space="preserve"> </w:t>
            </w:r>
            <w:r w:rsidR="00F83986">
              <w:rPr>
                <w:rFonts w:ascii="Arial" w:hAnsi="Arial" w:cs="Arial"/>
                <w:bCs/>
                <w:iCs/>
                <w:sz w:val="20"/>
              </w:rPr>
              <w:t>(NCI/Center/Office/Division)</w:t>
            </w:r>
            <w:r w:rsidR="009F367A" w:rsidRPr="002F19FC">
              <w:rPr>
                <w:rFonts w:ascii="Arial" w:hAnsi="Arial" w:cs="Arial"/>
                <w:bCs/>
                <w:iCs/>
                <w:sz w:val="20"/>
              </w:rPr>
              <w:t>:</w:t>
            </w:r>
          </w:p>
        </w:tc>
        <w:tc>
          <w:tcPr>
            <w:tcW w:w="5650" w:type="dxa"/>
            <w:tcBorders>
              <w:top w:val="single" w:sz="4" w:space="0" w:color="FFFFFF"/>
            </w:tcBorders>
            <w:shd w:val="clear" w:color="auto" w:fill="FFFFFF"/>
          </w:tcPr>
          <w:p w:rsidR="00A76941" w:rsidRPr="00497444" w:rsidRDefault="00497444" w:rsidP="00EB7DDD">
            <w:pPr>
              <w:rPr>
                <w:rFonts w:ascii="Arial" w:hAnsi="Arial" w:cs="Arial"/>
                <w:color w:val="000000" w:themeColor="text1"/>
                <w:sz w:val="20"/>
              </w:rPr>
            </w:pPr>
            <w:r w:rsidRPr="00497444">
              <w:rPr>
                <w:rFonts w:ascii="Arial" w:hAnsi="Arial" w:cs="Arial"/>
                <w:color w:val="000000" w:themeColor="text1"/>
                <w:sz w:val="20"/>
              </w:rPr>
              <w:t>NCI</w:t>
            </w:r>
            <w:r w:rsidR="00CF1E21">
              <w:rPr>
                <w:rFonts w:ascii="Arial" w:hAnsi="Arial" w:cs="Arial"/>
                <w:color w:val="000000" w:themeColor="text1"/>
                <w:sz w:val="20"/>
              </w:rPr>
              <w:t>/</w:t>
            </w:r>
            <w:r w:rsidRPr="00497444">
              <w:rPr>
                <w:rFonts w:ascii="Arial" w:hAnsi="Arial" w:cs="Arial"/>
                <w:color w:val="000000" w:themeColor="text1"/>
                <w:sz w:val="20"/>
              </w:rPr>
              <w:t>CBIIT</w:t>
            </w:r>
          </w:p>
        </w:tc>
      </w:tr>
      <w:tr w:rsidR="00A76941" w:rsidRPr="0042423F">
        <w:trPr>
          <w:trHeight w:val="293"/>
          <w:jc w:val="center"/>
        </w:trPr>
        <w:tc>
          <w:tcPr>
            <w:tcW w:w="6840" w:type="dxa"/>
            <w:shd w:val="clear" w:color="auto" w:fill="FFFFFF"/>
          </w:tcPr>
          <w:p w:rsidR="00A76941" w:rsidRPr="002F19FC" w:rsidRDefault="00A76941" w:rsidP="009F367A">
            <w:pPr>
              <w:jc w:val="right"/>
              <w:rPr>
                <w:rFonts w:ascii="Arial" w:hAnsi="Arial" w:cs="Arial"/>
                <w:bCs/>
                <w:iCs/>
                <w:sz w:val="20"/>
              </w:rPr>
            </w:pPr>
            <w:r w:rsidRPr="002F19FC">
              <w:rPr>
                <w:rFonts w:ascii="Arial" w:hAnsi="Arial" w:cs="Arial"/>
                <w:bCs/>
                <w:iCs/>
                <w:sz w:val="20"/>
              </w:rPr>
              <w:t>Information System Name</w:t>
            </w:r>
            <w:r w:rsidR="009F367A" w:rsidRPr="002F19FC">
              <w:rPr>
                <w:rFonts w:ascii="Arial" w:hAnsi="Arial" w:cs="Arial"/>
                <w:bCs/>
                <w:iCs/>
                <w:sz w:val="20"/>
              </w:rPr>
              <w:t>:</w:t>
            </w:r>
            <w:r w:rsidRPr="002F19FC">
              <w:rPr>
                <w:rFonts w:ascii="Arial" w:hAnsi="Arial" w:cs="Arial"/>
                <w:bCs/>
                <w:iCs/>
                <w:sz w:val="20"/>
              </w:rPr>
              <w:t xml:space="preserve"> </w:t>
            </w:r>
          </w:p>
        </w:tc>
        <w:tc>
          <w:tcPr>
            <w:tcW w:w="5650" w:type="dxa"/>
            <w:shd w:val="clear" w:color="auto" w:fill="FFFFFF"/>
          </w:tcPr>
          <w:p w:rsidR="00A76941" w:rsidRPr="00497444" w:rsidRDefault="00C61F13" w:rsidP="00E064D3">
            <w:pPr>
              <w:rPr>
                <w:rFonts w:ascii="Arial" w:hAnsi="Arial" w:cs="Arial"/>
                <w:color w:val="000000" w:themeColor="text1"/>
                <w:sz w:val="20"/>
              </w:rPr>
            </w:pPr>
            <w:r>
              <w:rPr>
                <w:rFonts w:ascii="Arial" w:hAnsi="Arial" w:cs="Arial"/>
                <w:color w:val="000000" w:themeColor="text1"/>
                <w:sz w:val="20"/>
              </w:rPr>
              <w:t>caArray</w:t>
            </w:r>
          </w:p>
        </w:tc>
      </w:tr>
      <w:tr w:rsidR="00453D2F" w:rsidRPr="0042423F">
        <w:trPr>
          <w:trHeight w:val="293"/>
          <w:jc w:val="center"/>
        </w:trPr>
        <w:tc>
          <w:tcPr>
            <w:tcW w:w="6840" w:type="dxa"/>
            <w:shd w:val="clear" w:color="auto" w:fill="FFFFFF"/>
          </w:tcPr>
          <w:p w:rsidR="00453D2F" w:rsidRPr="002F19FC" w:rsidRDefault="00453D2F" w:rsidP="009F367A">
            <w:pPr>
              <w:jc w:val="right"/>
              <w:rPr>
                <w:rFonts w:ascii="Arial" w:hAnsi="Arial" w:cs="Arial"/>
                <w:bCs/>
                <w:iCs/>
                <w:sz w:val="20"/>
              </w:rPr>
            </w:pPr>
            <w:r w:rsidRPr="002F19FC">
              <w:rPr>
                <w:rFonts w:ascii="Arial" w:hAnsi="Arial" w:cs="Arial"/>
                <w:bCs/>
                <w:iCs/>
                <w:sz w:val="20"/>
              </w:rPr>
              <w:t>Information System Type</w:t>
            </w:r>
            <w:r w:rsidR="009C3442" w:rsidRPr="002F19FC">
              <w:rPr>
                <w:rFonts w:ascii="Arial" w:hAnsi="Arial" w:cs="Arial"/>
                <w:bCs/>
                <w:iCs/>
                <w:sz w:val="20"/>
              </w:rPr>
              <w:t>*</w:t>
            </w:r>
            <w:r w:rsidRPr="002F19FC">
              <w:rPr>
                <w:rFonts w:ascii="Arial" w:hAnsi="Arial" w:cs="Arial"/>
                <w:bCs/>
                <w:iCs/>
                <w:sz w:val="20"/>
              </w:rPr>
              <w:t xml:space="preserve"> (Major App</w:t>
            </w:r>
            <w:r w:rsidR="009F367A" w:rsidRPr="002F19FC">
              <w:rPr>
                <w:rFonts w:ascii="Arial" w:hAnsi="Arial" w:cs="Arial"/>
                <w:bCs/>
                <w:iCs/>
                <w:sz w:val="20"/>
              </w:rPr>
              <w:t>lication</w:t>
            </w:r>
            <w:r w:rsidR="009C3442" w:rsidRPr="002F19FC">
              <w:rPr>
                <w:rFonts w:ascii="Arial" w:hAnsi="Arial" w:cs="Arial"/>
                <w:bCs/>
                <w:iCs/>
                <w:sz w:val="20"/>
              </w:rPr>
              <w:t xml:space="preserve"> or</w:t>
            </w:r>
            <w:r w:rsidRPr="002F19FC">
              <w:rPr>
                <w:rFonts w:ascii="Arial" w:hAnsi="Arial" w:cs="Arial"/>
                <w:bCs/>
                <w:iCs/>
                <w:sz w:val="20"/>
              </w:rPr>
              <w:t xml:space="preserve"> Minor App</w:t>
            </w:r>
            <w:r w:rsidR="009F367A" w:rsidRPr="002F19FC">
              <w:rPr>
                <w:rFonts w:ascii="Arial" w:hAnsi="Arial" w:cs="Arial"/>
                <w:bCs/>
                <w:iCs/>
                <w:sz w:val="20"/>
              </w:rPr>
              <w:t>lication):</w:t>
            </w:r>
          </w:p>
        </w:tc>
        <w:tc>
          <w:tcPr>
            <w:tcW w:w="5650" w:type="dxa"/>
            <w:shd w:val="clear" w:color="auto" w:fill="FFFFFF"/>
          </w:tcPr>
          <w:p w:rsidR="00453D2F" w:rsidRPr="00497444" w:rsidRDefault="00497444" w:rsidP="00EB7DDD">
            <w:pPr>
              <w:rPr>
                <w:rFonts w:ascii="Arial" w:hAnsi="Arial" w:cs="Arial"/>
                <w:color w:val="000000" w:themeColor="text1"/>
                <w:sz w:val="20"/>
              </w:rPr>
            </w:pPr>
            <w:r w:rsidRPr="00497444">
              <w:rPr>
                <w:rFonts w:ascii="Arial" w:hAnsi="Arial" w:cs="Arial"/>
                <w:color w:val="000000" w:themeColor="text1"/>
                <w:sz w:val="20"/>
              </w:rPr>
              <w:t>Minor Application</w:t>
            </w:r>
            <w:r w:rsidR="00CF1E21">
              <w:rPr>
                <w:rFonts w:ascii="Arial" w:hAnsi="Arial" w:cs="Arial"/>
                <w:color w:val="000000" w:themeColor="text1"/>
                <w:sz w:val="20"/>
              </w:rPr>
              <w:t xml:space="preserve"> (NCI LAN child application)</w:t>
            </w:r>
          </w:p>
        </w:tc>
      </w:tr>
      <w:tr w:rsidR="00A76941" w:rsidRPr="0042423F">
        <w:trPr>
          <w:trHeight w:val="293"/>
          <w:jc w:val="center"/>
        </w:trPr>
        <w:tc>
          <w:tcPr>
            <w:tcW w:w="6840" w:type="dxa"/>
            <w:shd w:val="clear" w:color="auto" w:fill="FFFFFF"/>
          </w:tcPr>
          <w:p w:rsidR="00A76941" w:rsidRPr="002F19FC" w:rsidRDefault="00A76941" w:rsidP="00F83986">
            <w:pPr>
              <w:jc w:val="right"/>
              <w:rPr>
                <w:rFonts w:ascii="Arial" w:hAnsi="Arial" w:cs="Arial"/>
                <w:bCs/>
                <w:iCs/>
                <w:sz w:val="20"/>
              </w:rPr>
            </w:pPr>
            <w:r w:rsidRPr="002F19FC">
              <w:rPr>
                <w:rFonts w:ascii="Arial" w:hAnsi="Arial" w:cs="Arial"/>
                <w:bCs/>
                <w:iCs/>
                <w:sz w:val="20"/>
              </w:rPr>
              <w:t>Status of System (Development, Production</w:t>
            </w:r>
            <w:r w:rsidR="00453D2F" w:rsidRPr="002F19FC">
              <w:rPr>
                <w:rFonts w:ascii="Arial" w:hAnsi="Arial" w:cs="Arial"/>
                <w:bCs/>
                <w:iCs/>
                <w:sz w:val="20"/>
              </w:rPr>
              <w:t xml:space="preserve">, </w:t>
            </w:r>
            <w:r w:rsidR="00F83986">
              <w:rPr>
                <w:rFonts w:ascii="Arial" w:hAnsi="Arial" w:cs="Arial"/>
                <w:bCs/>
                <w:iCs/>
                <w:sz w:val="20"/>
              </w:rPr>
              <w:t xml:space="preserve">or </w:t>
            </w:r>
            <w:r w:rsidR="009F367A" w:rsidRPr="002F19FC">
              <w:rPr>
                <w:rFonts w:ascii="Arial" w:hAnsi="Arial" w:cs="Arial"/>
                <w:bCs/>
                <w:iCs/>
                <w:sz w:val="20"/>
              </w:rPr>
              <w:t>Modification</w:t>
            </w:r>
            <w:r w:rsidRPr="002F19FC">
              <w:rPr>
                <w:rFonts w:ascii="Arial" w:hAnsi="Arial" w:cs="Arial"/>
                <w:bCs/>
                <w:iCs/>
                <w:sz w:val="20"/>
              </w:rPr>
              <w:t>)</w:t>
            </w:r>
            <w:r w:rsidR="009F367A" w:rsidRPr="002F19FC">
              <w:rPr>
                <w:rFonts w:ascii="Arial" w:hAnsi="Arial" w:cs="Arial"/>
                <w:bCs/>
                <w:iCs/>
                <w:sz w:val="20"/>
              </w:rPr>
              <w:t>:</w:t>
            </w:r>
          </w:p>
        </w:tc>
        <w:tc>
          <w:tcPr>
            <w:tcW w:w="5650" w:type="dxa"/>
            <w:shd w:val="clear" w:color="auto" w:fill="FFFFFF"/>
          </w:tcPr>
          <w:p w:rsidR="00A76941" w:rsidRPr="00497444" w:rsidRDefault="00497444" w:rsidP="00EB7DDD">
            <w:pPr>
              <w:rPr>
                <w:rFonts w:ascii="Arial" w:hAnsi="Arial" w:cs="Arial"/>
                <w:color w:val="000000" w:themeColor="text1"/>
                <w:sz w:val="20"/>
              </w:rPr>
            </w:pPr>
            <w:r w:rsidRPr="00497444">
              <w:rPr>
                <w:rFonts w:ascii="Arial" w:hAnsi="Arial" w:cs="Arial"/>
                <w:color w:val="000000" w:themeColor="text1"/>
                <w:sz w:val="20"/>
              </w:rPr>
              <w:t>Production</w:t>
            </w:r>
          </w:p>
        </w:tc>
      </w:tr>
      <w:tr w:rsidR="00A76941" w:rsidRPr="0042423F">
        <w:trPr>
          <w:trHeight w:val="293"/>
          <w:jc w:val="center"/>
        </w:trPr>
        <w:tc>
          <w:tcPr>
            <w:tcW w:w="6840" w:type="dxa"/>
            <w:shd w:val="clear" w:color="auto" w:fill="FFFFFF"/>
          </w:tcPr>
          <w:p w:rsidR="00A76941" w:rsidRPr="002F19FC" w:rsidRDefault="00F83986" w:rsidP="009F367A">
            <w:pPr>
              <w:jc w:val="right"/>
              <w:rPr>
                <w:rFonts w:ascii="Arial" w:hAnsi="Arial" w:cs="Arial"/>
                <w:bCs/>
                <w:iCs/>
                <w:sz w:val="20"/>
              </w:rPr>
            </w:pPr>
            <w:r>
              <w:rPr>
                <w:rFonts w:ascii="Arial" w:hAnsi="Arial" w:cs="Arial"/>
                <w:bCs/>
                <w:iCs/>
                <w:sz w:val="20"/>
              </w:rPr>
              <w:t xml:space="preserve">Planned </w:t>
            </w:r>
            <w:r w:rsidR="00A76941" w:rsidRPr="002F19FC">
              <w:rPr>
                <w:rFonts w:ascii="Arial" w:hAnsi="Arial" w:cs="Arial"/>
                <w:bCs/>
                <w:iCs/>
                <w:sz w:val="20"/>
              </w:rPr>
              <w:t>Deployment Date</w:t>
            </w:r>
            <w:r w:rsidR="009F367A" w:rsidRPr="002F19FC">
              <w:rPr>
                <w:rFonts w:ascii="Arial" w:hAnsi="Arial" w:cs="Arial"/>
                <w:bCs/>
                <w:iCs/>
                <w:sz w:val="20"/>
              </w:rPr>
              <w:t>:</w:t>
            </w:r>
          </w:p>
        </w:tc>
        <w:tc>
          <w:tcPr>
            <w:tcW w:w="5650" w:type="dxa"/>
            <w:shd w:val="clear" w:color="auto" w:fill="FFFFFF"/>
          </w:tcPr>
          <w:p w:rsidR="00A76941" w:rsidRPr="00AD770C" w:rsidRDefault="00E064D3" w:rsidP="00EB7DDD">
            <w:pPr>
              <w:rPr>
                <w:rFonts w:ascii="Arial" w:hAnsi="Arial" w:cs="Arial"/>
                <w:color w:val="0070C0"/>
                <w:sz w:val="20"/>
              </w:rPr>
            </w:pPr>
            <w:r w:rsidRPr="00AD770C">
              <w:rPr>
                <w:rFonts w:ascii="Arial" w:hAnsi="Arial" w:cs="Arial"/>
                <w:color w:val="0070C0"/>
                <w:sz w:val="20"/>
              </w:rPr>
              <w:t>&lt;</w:t>
            </w:r>
            <w:r>
              <w:rPr>
                <w:rFonts w:ascii="Arial" w:hAnsi="Arial" w:cs="Arial"/>
                <w:color w:val="0070C0"/>
                <w:sz w:val="20"/>
              </w:rPr>
              <w:t>INSERT DATE</w:t>
            </w:r>
            <w:r w:rsidRPr="00AD770C">
              <w:rPr>
                <w:rFonts w:ascii="Arial" w:hAnsi="Arial" w:cs="Arial"/>
                <w:color w:val="0070C0"/>
                <w:sz w:val="20"/>
              </w:rPr>
              <w:t>&gt;</w:t>
            </w:r>
          </w:p>
        </w:tc>
      </w:tr>
    </w:tbl>
    <w:p w:rsidR="00395145" w:rsidRPr="0042423F" w:rsidRDefault="00395145" w:rsidP="0042423F"/>
    <w:tbl>
      <w:tblPr>
        <w:tblStyle w:val="TableGrid"/>
        <w:tblW w:w="0" w:type="auto"/>
        <w:jc w:val="center"/>
        <w:tblInd w:w="-306" w:type="dxa"/>
        <w:tblLook w:val="01E0"/>
      </w:tblPr>
      <w:tblGrid>
        <w:gridCol w:w="4374"/>
        <w:gridCol w:w="3393"/>
        <w:gridCol w:w="4887"/>
      </w:tblGrid>
      <w:tr w:rsidR="0042423F" w:rsidRPr="00174C66">
        <w:trPr>
          <w:trHeight w:val="282"/>
          <w:jc w:val="center"/>
        </w:trPr>
        <w:tc>
          <w:tcPr>
            <w:tcW w:w="12654" w:type="dxa"/>
            <w:gridSpan w:val="3"/>
            <w:tcBorders>
              <w:top w:val="single" w:sz="4" w:space="0" w:color="FFFFFF"/>
              <w:left w:val="single" w:sz="4" w:space="0" w:color="FFFFFF"/>
              <w:bottom w:val="single" w:sz="4" w:space="0" w:color="FFFFFF"/>
              <w:right w:val="single" w:sz="4" w:space="0" w:color="FFFFFF"/>
            </w:tcBorders>
            <w:shd w:val="clear" w:color="auto" w:fill="000000"/>
          </w:tcPr>
          <w:p w:rsidR="0042423F" w:rsidRPr="00A76941" w:rsidRDefault="00C27F35" w:rsidP="00170C7E">
            <w:pPr>
              <w:jc w:val="center"/>
              <w:rPr>
                <w:rFonts w:ascii="Arial" w:hAnsi="Arial" w:cs="Arial"/>
                <w:b/>
                <w:color w:val="FFFFFF"/>
                <w:sz w:val="20"/>
              </w:rPr>
            </w:pPr>
            <w:r>
              <w:rPr>
                <w:rFonts w:ascii="Arial" w:hAnsi="Arial" w:cs="Arial"/>
                <w:b/>
                <w:color w:val="FFFFFF"/>
                <w:sz w:val="20"/>
              </w:rPr>
              <w:t>Key Security Roles and Responsibilities</w:t>
            </w:r>
          </w:p>
        </w:tc>
      </w:tr>
      <w:tr w:rsidR="0042423F" w:rsidRPr="00174C66">
        <w:trPr>
          <w:trHeight w:val="282"/>
          <w:jc w:val="center"/>
        </w:trPr>
        <w:tc>
          <w:tcPr>
            <w:tcW w:w="4374" w:type="dxa"/>
            <w:tcBorders>
              <w:top w:val="single" w:sz="4" w:space="0" w:color="FFFFFF"/>
              <w:left w:val="single" w:sz="4" w:space="0" w:color="FFFFFF"/>
              <w:bottom w:val="single" w:sz="4" w:space="0" w:color="FFFFFF"/>
              <w:right w:val="single" w:sz="4" w:space="0" w:color="FFFFFF"/>
            </w:tcBorders>
            <w:shd w:val="clear" w:color="auto" w:fill="000000"/>
          </w:tcPr>
          <w:p w:rsidR="0042423F" w:rsidRPr="00A76941" w:rsidRDefault="0042423F" w:rsidP="00170C7E">
            <w:pPr>
              <w:jc w:val="center"/>
              <w:rPr>
                <w:rFonts w:ascii="Arial" w:hAnsi="Arial" w:cs="Arial"/>
                <w:bCs/>
                <w:iCs/>
                <w:color w:val="FFFFFF"/>
                <w:sz w:val="20"/>
              </w:rPr>
            </w:pPr>
            <w:r w:rsidRPr="00A76941">
              <w:rPr>
                <w:rFonts w:ascii="Arial" w:hAnsi="Arial" w:cs="Arial"/>
                <w:bCs/>
                <w:iCs/>
                <w:color w:val="FFFFFF"/>
                <w:sz w:val="20"/>
              </w:rPr>
              <w:t>System User</w:t>
            </w:r>
            <w:r w:rsidR="009C3442">
              <w:rPr>
                <w:rFonts w:ascii="Arial" w:hAnsi="Arial" w:cs="Arial"/>
                <w:bCs/>
                <w:iCs/>
                <w:color w:val="FFFFFF"/>
                <w:sz w:val="20"/>
              </w:rPr>
              <w:t>*</w:t>
            </w:r>
          </w:p>
        </w:tc>
        <w:tc>
          <w:tcPr>
            <w:tcW w:w="3393" w:type="dxa"/>
            <w:tcBorders>
              <w:top w:val="single" w:sz="4" w:space="0" w:color="FFFFFF"/>
              <w:left w:val="single" w:sz="4" w:space="0" w:color="FFFFFF"/>
              <w:bottom w:val="single" w:sz="4" w:space="0" w:color="FFFFFF"/>
              <w:right w:val="single" w:sz="4" w:space="0" w:color="FFFFFF"/>
            </w:tcBorders>
            <w:shd w:val="clear" w:color="auto" w:fill="000000"/>
          </w:tcPr>
          <w:p w:rsidR="0042423F" w:rsidRPr="00A76941" w:rsidRDefault="0042423F" w:rsidP="00170C7E">
            <w:pPr>
              <w:jc w:val="center"/>
              <w:rPr>
                <w:rFonts w:ascii="Arial" w:hAnsi="Arial" w:cs="Arial"/>
                <w:color w:val="FFFFFF"/>
                <w:sz w:val="20"/>
              </w:rPr>
            </w:pPr>
            <w:r w:rsidRPr="00A76941">
              <w:rPr>
                <w:rFonts w:ascii="Arial" w:hAnsi="Arial" w:cs="Arial"/>
                <w:color w:val="FFFFFF"/>
                <w:sz w:val="20"/>
              </w:rPr>
              <w:t>Name</w:t>
            </w:r>
          </w:p>
        </w:tc>
        <w:tc>
          <w:tcPr>
            <w:tcW w:w="4887" w:type="dxa"/>
            <w:tcBorders>
              <w:top w:val="single" w:sz="4" w:space="0" w:color="FFFFFF"/>
              <w:left w:val="single" w:sz="4" w:space="0" w:color="FFFFFF"/>
              <w:bottom w:val="single" w:sz="4" w:space="0" w:color="FFFFFF"/>
              <w:right w:val="single" w:sz="4" w:space="0" w:color="FFFFFF"/>
            </w:tcBorders>
            <w:shd w:val="clear" w:color="auto" w:fill="000000"/>
          </w:tcPr>
          <w:p w:rsidR="0042423F" w:rsidRPr="00A76941" w:rsidRDefault="0042423F" w:rsidP="00170C7E">
            <w:pPr>
              <w:jc w:val="center"/>
              <w:rPr>
                <w:rFonts w:ascii="Arial" w:hAnsi="Arial" w:cs="Arial"/>
                <w:color w:val="FFFFFF"/>
                <w:sz w:val="20"/>
              </w:rPr>
            </w:pPr>
            <w:r w:rsidRPr="00A76941">
              <w:rPr>
                <w:rFonts w:ascii="Arial" w:hAnsi="Arial" w:cs="Arial"/>
                <w:color w:val="FFFFFF"/>
                <w:sz w:val="20"/>
              </w:rPr>
              <w:t>Contact Information</w:t>
            </w:r>
            <w:r w:rsidR="003048E9">
              <w:rPr>
                <w:rFonts w:ascii="Arial" w:hAnsi="Arial" w:cs="Arial"/>
                <w:color w:val="FFFFFF"/>
                <w:sz w:val="20"/>
              </w:rPr>
              <w:t xml:space="preserve"> (Phone or </w:t>
            </w:r>
            <w:r w:rsidR="00170C7E">
              <w:rPr>
                <w:rFonts w:ascii="Arial" w:hAnsi="Arial" w:cs="Arial"/>
                <w:color w:val="FFFFFF"/>
                <w:sz w:val="20"/>
              </w:rPr>
              <w:t>Email)</w:t>
            </w:r>
          </w:p>
        </w:tc>
      </w:tr>
      <w:tr w:rsidR="0042423F" w:rsidRPr="00174C66">
        <w:trPr>
          <w:trHeight w:val="282"/>
          <w:jc w:val="center"/>
        </w:trPr>
        <w:tc>
          <w:tcPr>
            <w:tcW w:w="4374" w:type="dxa"/>
            <w:tcBorders>
              <w:top w:val="single" w:sz="4" w:space="0" w:color="FFFFFF"/>
            </w:tcBorders>
            <w:shd w:val="clear" w:color="auto" w:fill="FFFFFF"/>
          </w:tcPr>
          <w:p w:rsidR="0042423F" w:rsidRPr="00A76941" w:rsidRDefault="0042423F" w:rsidP="00170C7E">
            <w:pPr>
              <w:jc w:val="right"/>
              <w:rPr>
                <w:rFonts w:ascii="Arial" w:hAnsi="Arial" w:cs="Arial"/>
                <w:bCs/>
                <w:iCs/>
                <w:sz w:val="20"/>
              </w:rPr>
            </w:pPr>
            <w:r w:rsidRPr="00A76941">
              <w:rPr>
                <w:rFonts w:ascii="Arial" w:hAnsi="Arial" w:cs="Arial"/>
                <w:bCs/>
                <w:iCs/>
                <w:sz w:val="20"/>
              </w:rPr>
              <w:t>Information System Owner</w:t>
            </w:r>
            <w:r w:rsidR="00170C7E">
              <w:rPr>
                <w:rFonts w:ascii="Arial" w:hAnsi="Arial" w:cs="Arial"/>
                <w:bCs/>
                <w:iCs/>
                <w:sz w:val="20"/>
              </w:rPr>
              <w:t>:</w:t>
            </w:r>
          </w:p>
        </w:tc>
        <w:tc>
          <w:tcPr>
            <w:tcW w:w="3393" w:type="dxa"/>
            <w:tcBorders>
              <w:top w:val="single" w:sz="4" w:space="0" w:color="FFFFFF"/>
            </w:tcBorders>
          </w:tcPr>
          <w:p w:rsidR="0042423F" w:rsidRPr="002F19FC" w:rsidRDefault="00C61F13" w:rsidP="00497444">
            <w:pPr>
              <w:rPr>
                <w:rFonts w:ascii="Arial" w:hAnsi="Arial" w:cs="Arial"/>
                <w:color w:val="000000"/>
                <w:sz w:val="20"/>
              </w:rPr>
            </w:pPr>
            <w:r>
              <w:rPr>
                <w:rFonts w:ascii="Arial" w:hAnsi="Arial" w:cs="Arial"/>
                <w:color w:val="000000"/>
                <w:sz w:val="20"/>
              </w:rPr>
              <w:t>Juli Klemm</w:t>
            </w:r>
          </w:p>
        </w:tc>
        <w:tc>
          <w:tcPr>
            <w:tcW w:w="4887" w:type="dxa"/>
            <w:tcBorders>
              <w:top w:val="single" w:sz="4" w:space="0" w:color="FFFFFF"/>
            </w:tcBorders>
          </w:tcPr>
          <w:p w:rsidR="00C61F13" w:rsidRDefault="00C61F13" w:rsidP="00AD770C">
            <w:pPr>
              <w:rPr>
                <w:rFonts w:ascii="Arial" w:hAnsi="Arial" w:cs="Arial"/>
                <w:color w:val="000000"/>
                <w:sz w:val="20"/>
              </w:rPr>
            </w:pPr>
            <w:r w:rsidRPr="00C61F13">
              <w:rPr>
                <w:rFonts w:ascii="Arial" w:hAnsi="Arial" w:cs="Arial"/>
                <w:color w:val="000000"/>
                <w:sz w:val="20"/>
              </w:rPr>
              <w:t>klemmj@mail.nih.gov</w:t>
            </w:r>
          </w:p>
          <w:p w:rsidR="006D281C" w:rsidRPr="002F19FC" w:rsidRDefault="006D281C" w:rsidP="00AD770C">
            <w:pPr>
              <w:rPr>
                <w:rFonts w:ascii="Arial" w:hAnsi="Arial" w:cs="Arial"/>
                <w:color w:val="000000"/>
                <w:sz w:val="20"/>
              </w:rPr>
            </w:pPr>
          </w:p>
        </w:tc>
      </w:tr>
      <w:tr w:rsidR="004203B3" w:rsidRPr="00174C66">
        <w:trPr>
          <w:trHeight w:val="282"/>
          <w:jc w:val="center"/>
        </w:trPr>
        <w:tc>
          <w:tcPr>
            <w:tcW w:w="4374" w:type="dxa"/>
            <w:shd w:val="clear" w:color="auto" w:fill="FFFFFF"/>
          </w:tcPr>
          <w:p w:rsidR="004203B3" w:rsidRDefault="00C61F13" w:rsidP="00170C7E">
            <w:pPr>
              <w:jc w:val="right"/>
              <w:rPr>
                <w:rFonts w:ascii="Arial" w:hAnsi="Arial" w:cs="Arial"/>
                <w:bCs/>
                <w:iCs/>
                <w:sz w:val="20"/>
              </w:rPr>
            </w:pPr>
            <w:r>
              <w:rPr>
                <w:rFonts w:ascii="Arial" w:hAnsi="Arial" w:cs="Arial"/>
                <w:bCs/>
                <w:iCs/>
                <w:sz w:val="20"/>
              </w:rPr>
              <w:t>Project Manager</w:t>
            </w:r>
          </w:p>
        </w:tc>
        <w:tc>
          <w:tcPr>
            <w:tcW w:w="3393" w:type="dxa"/>
          </w:tcPr>
          <w:p w:rsidR="004203B3" w:rsidRPr="00497444" w:rsidRDefault="00C61F13" w:rsidP="00E064D3">
            <w:pPr>
              <w:rPr>
                <w:rFonts w:ascii="Arial" w:hAnsi="Arial" w:cs="Arial"/>
                <w:color w:val="000000"/>
                <w:sz w:val="20"/>
              </w:rPr>
            </w:pPr>
            <w:r>
              <w:rPr>
                <w:rFonts w:ascii="Arial" w:hAnsi="Arial" w:cs="Arial"/>
                <w:color w:val="000000"/>
                <w:sz w:val="20"/>
              </w:rPr>
              <w:t>Makiko Duncan</w:t>
            </w:r>
            <w:r w:rsidR="00E064D3">
              <w:rPr>
                <w:rFonts w:ascii="Arial" w:hAnsi="Arial" w:cs="Arial"/>
                <w:color w:val="000000"/>
                <w:sz w:val="20"/>
              </w:rPr>
              <w:t xml:space="preserve"> </w:t>
            </w:r>
          </w:p>
        </w:tc>
        <w:tc>
          <w:tcPr>
            <w:tcW w:w="4887" w:type="dxa"/>
          </w:tcPr>
          <w:p w:rsidR="00C61F13" w:rsidRDefault="0009173B" w:rsidP="00EB7DDD">
            <w:hyperlink r:id="rId15" w:history="1">
              <w:r w:rsidR="00C61F13" w:rsidRPr="00CC0CD3">
                <w:rPr>
                  <w:rStyle w:val="Hyperlink"/>
                </w:rPr>
                <w:t>duncanmk@mail.nih.gov</w:t>
              </w:r>
            </w:hyperlink>
          </w:p>
          <w:p w:rsidR="006D281C" w:rsidRPr="006A48B0" w:rsidRDefault="00BC3102" w:rsidP="00BC3102">
            <w:pPr>
              <w:rPr>
                <w:rFonts w:ascii="Arial" w:hAnsi="Arial" w:cs="Arial"/>
                <w:sz w:val="20"/>
              </w:rPr>
            </w:pPr>
            <w:r w:rsidRPr="006A48B0">
              <w:rPr>
                <w:rFonts w:ascii="Arial" w:hAnsi="Arial" w:cs="Arial"/>
                <w:sz w:val="20"/>
              </w:rPr>
              <w:t>240-535-9166</w:t>
            </w:r>
          </w:p>
        </w:tc>
      </w:tr>
      <w:tr w:rsidR="00170C7E" w:rsidRPr="00174C66">
        <w:trPr>
          <w:trHeight w:val="282"/>
          <w:jc w:val="center"/>
        </w:trPr>
        <w:tc>
          <w:tcPr>
            <w:tcW w:w="4374" w:type="dxa"/>
            <w:shd w:val="clear" w:color="auto" w:fill="FFFFFF"/>
          </w:tcPr>
          <w:p w:rsidR="00170C7E" w:rsidRPr="00A76941" w:rsidRDefault="00497444" w:rsidP="00170C7E">
            <w:pPr>
              <w:jc w:val="right"/>
              <w:rPr>
                <w:rFonts w:ascii="Arial" w:hAnsi="Arial" w:cs="Arial"/>
                <w:bCs/>
                <w:iCs/>
                <w:sz w:val="20"/>
              </w:rPr>
            </w:pPr>
            <w:r>
              <w:rPr>
                <w:rFonts w:ascii="Arial" w:hAnsi="Arial" w:cs="Arial"/>
                <w:bCs/>
                <w:iCs/>
                <w:sz w:val="20"/>
              </w:rPr>
              <w:t>Information System Security Officer</w:t>
            </w:r>
            <w:r w:rsidR="00170C7E">
              <w:rPr>
                <w:rFonts w:ascii="Arial" w:hAnsi="Arial" w:cs="Arial"/>
                <w:bCs/>
                <w:iCs/>
                <w:sz w:val="20"/>
              </w:rPr>
              <w:t>:</w:t>
            </w:r>
          </w:p>
        </w:tc>
        <w:tc>
          <w:tcPr>
            <w:tcW w:w="3393" w:type="dxa"/>
          </w:tcPr>
          <w:p w:rsidR="00170C7E" w:rsidRPr="00AD770C" w:rsidRDefault="00497444" w:rsidP="00EB7DDD">
            <w:pPr>
              <w:rPr>
                <w:rFonts w:ascii="Arial" w:hAnsi="Arial" w:cs="Arial"/>
                <w:color w:val="0070C0"/>
                <w:sz w:val="20"/>
              </w:rPr>
            </w:pPr>
            <w:r w:rsidRPr="00497444">
              <w:rPr>
                <w:rFonts w:ascii="Arial" w:hAnsi="Arial" w:cs="Arial"/>
                <w:color w:val="000000"/>
                <w:sz w:val="20"/>
              </w:rPr>
              <w:t>Bruce Woodcock</w:t>
            </w:r>
          </w:p>
        </w:tc>
        <w:tc>
          <w:tcPr>
            <w:tcW w:w="4887" w:type="dxa"/>
          </w:tcPr>
          <w:p w:rsidR="00170C7E" w:rsidRDefault="0009173B" w:rsidP="00EB7DDD">
            <w:pPr>
              <w:rPr>
                <w:rFonts w:ascii="Arial" w:hAnsi="Arial" w:cs="Arial"/>
                <w:color w:val="000000"/>
                <w:sz w:val="20"/>
              </w:rPr>
            </w:pPr>
            <w:hyperlink r:id="rId16" w:history="1">
              <w:r w:rsidR="006D281C" w:rsidRPr="006D281C">
                <w:rPr>
                  <w:color w:val="000000"/>
                </w:rPr>
                <w:t>woodcockb@mail.nih.gov</w:t>
              </w:r>
            </w:hyperlink>
          </w:p>
          <w:p w:rsidR="006D281C" w:rsidRPr="006D281C" w:rsidRDefault="006D281C" w:rsidP="00EB7DDD">
            <w:pPr>
              <w:rPr>
                <w:rFonts w:ascii="Arial" w:hAnsi="Arial" w:cs="Arial"/>
                <w:color w:val="000000"/>
                <w:sz w:val="20"/>
              </w:rPr>
            </w:pPr>
            <w:r w:rsidRPr="006D281C">
              <w:rPr>
                <w:rFonts w:ascii="Arial" w:hAnsi="Arial" w:cs="Arial"/>
                <w:color w:val="000000"/>
                <w:sz w:val="20"/>
              </w:rPr>
              <w:t>301-594-0686</w:t>
            </w:r>
          </w:p>
        </w:tc>
      </w:tr>
      <w:tr w:rsidR="007F4253" w:rsidRPr="00174C66">
        <w:trPr>
          <w:trHeight w:val="282"/>
          <w:jc w:val="center"/>
        </w:trPr>
        <w:tc>
          <w:tcPr>
            <w:tcW w:w="4374" w:type="dxa"/>
            <w:shd w:val="clear" w:color="auto" w:fill="FFFFFF"/>
          </w:tcPr>
          <w:p w:rsidR="007F4253" w:rsidRPr="00A76941" w:rsidRDefault="007F4253" w:rsidP="00A755B8">
            <w:pPr>
              <w:jc w:val="right"/>
              <w:rPr>
                <w:rFonts w:ascii="Arial" w:hAnsi="Arial" w:cs="Arial"/>
                <w:bCs/>
                <w:iCs/>
                <w:sz w:val="20"/>
              </w:rPr>
            </w:pPr>
            <w:r w:rsidRPr="00A76941">
              <w:rPr>
                <w:rFonts w:ascii="Arial" w:hAnsi="Arial" w:cs="Arial"/>
                <w:bCs/>
                <w:iCs/>
                <w:sz w:val="20"/>
              </w:rPr>
              <w:t>System Administrator</w:t>
            </w:r>
            <w:r>
              <w:rPr>
                <w:rFonts w:ascii="Arial" w:hAnsi="Arial" w:cs="Arial"/>
                <w:bCs/>
                <w:iCs/>
                <w:sz w:val="20"/>
              </w:rPr>
              <w:t>:</w:t>
            </w:r>
          </w:p>
        </w:tc>
        <w:tc>
          <w:tcPr>
            <w:tcW w:w="3393" w:type="dxa"/>
          </w:tcPr>
          <w:p w:rsidR="007F4253" w:rsidRPr="006A48B0" w:rsidRDefault="006A48B0" w:rsidP="00BC3102">
            <w:pPr>
              <w:rPr>
                <w:rFonts w:ascii="Arial" w:hAnsi="Arial" w:cs="Arial"/>
                <w:sz w:val="20"/>
              </w:rPr>
            </w:pPr>
            <w:r w:rsidRPr="006A48B0">
              <w:rPr>
                <w:rFonts w:ascii="Arial" w:hAnsi="Arial" w:cs="Arial"/>
                <w:sz w:val="20"/>
              </w:rPr>
              <w:t>Jacob Mensah/Cuong Nguyen</w:t>
            </w:r>
          </w:p>
        </w:tc>
        <w:tc>
          <w:tcPr>
            <w:tcW w:w="4887" w:type="dxa"/>
          </w:tcPr>
          <w:p w:rsidR="007F4253" w:rsidRPr="006A48B0" w:rsidRDefault="006A48B0" w:rsidP="00A755B8">
            <w:pPr>
              <w:rPr>
                <w:rFonts w:ascii="Arial" w:hAnsi="Arial" w:cs="Arial"/>
                <w:sz w:val="20"/>
              </w:rPr>
            </w:pPr>
            <w:r w:rsidRPr="006A48B0">
              <w:rPr>
                <w:rFonts w:ascii="Arial" w:hAnsi="Arial" w:cs="Arial"/>
                <w:sz w:val="20"/>
              </w:rPr>
              <w:t>Jacob.Mensah@nih.gov/cuong.nguyen@nih.gov</w:t>
            </w:r>
          </w:p>
        </w:tc>
      </w:tr>
      <w:tr w:rsidR="00E101A5" w:rsidRPr="00174C66">
        <w:trPr>
          <w:trHeight w:val="282"/>
          <w:jc w:val="center"/>
        </w:trPr>
        <w:tc>
          <w:tcPr>
            <w:tcW w:w="4374" w:type="dxa"/>
            <w:shd w:val="clear" w:color="auto" w:fill="FFFFFF"/>
          </w:tcPr>
          <w:p w:rsidR="00E101A5" w:rsidRPr="00A76941" w:rsidRDefault="00E101A5" w:rsidP="00A755B8">
            <w:pPr>
              <w:jc w:val="right"/>
              <w:rPr>
                <w:rFonts w:ascii="Arial" w:hAnsi="Arial" w:cs="Arial"/>
                <w:bCs/>
                <w:iCs/>
                <w:sz w:val="20"/>
              </w:rPr>
            </w:pPr>
            <w:r>
              <w:rPr>
                <w:rFonts w:ascii="Arial" w:hAnsi="Arial" w:cs="Arial"/>
                <w:bCs/>
                <w:iCs/>
                <w:sz w:val="20"/>
              </w:rPr>
              <w:t>Database Administrator:</w:t>
            </w:r>
          </w:p>
        </w:tc>
        <w:tc>
          <w:tcPr>
            <w:tcW w:w="3393" w:type="dxa"/>
          </w:tcPr>
          <w:p w:rsidR="00E101A5" w:rsidRPr="00E101A5" w:rsidRDefault="00E101A5" w:rsidP="00A755B8">
            <w:r w:rsidRPr="00E101A5">
              <w:rPr>
                <w:rFonts w:ascii="Arial" w:hAnsi="Arial" w:cs="Arial"/>
                <w:sz w:val="20"/>
              </w:rPr>
              <w:t>Andrea Johnson / Yeon Choi</w:t>
            </w:r>
          </w:p>
        </w:tc>
        <w:tc>
          <w:tcPr>
            <w:tcW w:w="4887" w:type="dxa"/>
          </w:tcPr>
          <w:p w:rsidR="00E101A5" w:rsidRPr="00E101A5" w:rsidRDefault="0009173B" w:rsidP="00A755B8">
            <w:hyperlink r:id="rId17" w:history="1">
              <w:r w:rsidR="00E101A5" w:rsidRPr="00E101A5">
                <w:rPr>
                  <w:rStyle w:val="Hyperlink"/>
                  <w:rFonts w:ascii="Arial" w:hAnsi="Arial" w:cs="Arial"/>
                  <w:color w:val="auto"/>
                  <w:sz w:val="20"/>
                </w:rPr>
                <w:t>johnsand@mail.nih.gov</w:t>
              </w:r>
            </w:hyperlink>
            <w:r w:rsidR="00E101A5" w:rsidRPr="00E101A5">
              <w:rPr>
                <w:rFonts w:ascii="Arial" w:hAnsi="Arial" w:cs="Arial"/>
                <w:sz w:val="20"/>
              </w:rPr>
              <w:t xml:space="preserve"> /  choiy@mail.nih.gov</w:t>
            </w:r>
          </w:p>
        </w:tc>
      </w:tr>
      <w:tr w:rsidR="007F4253" w:rsidRPr="00174C66">
        <w:trPr>
          <w:trHeight w:val="282"/>
          <w:jc w:val="center"/>
        </w:trPr>
        <w:tc>
          <w:tcPr>
            <w:tcW w:w="4374" w:type="dxa"/>
            <w:shd w:val="clear" w:color="auto" w:fill="FFFFFF"/>
          </w:tcPr>
          <w:p w:rsidR="007F4253" w:rsidRDefault="007F4253" w:rsidP="00A755B8">
            <w:pPr>
              <w:jc w:val="right"/>
              <w:rPr>
                <w:rFonts w:ascii="Arial" w:hAnsi="Arial" w:cs="Arial"/>
                <w:bCs/>
                <w:iCs/>
                <w:sz w:val="20"/>
              </w:rPr>
            </w:pPr>
            <w:r>
              <w:rPr>
                <w:rFonts w:ascii="Arial" w:hAnsi="Arial" w:cs="Arial"/>
                <w:bCs/>
                <w:iCs/>
                <w:sz w:val="20"/>
              </w:rPr>
              <w:t>User Representative:</w:t>
            </w:r>
          </w:p>
        </w:tc>
        <w:tc>
          <w:tcPr>
            <w:tcW w:w="3393" w:type="dxa"/>
          </w:tcPr>
          <w:p w:rsidR="007F4253" w:rsidRDefault="007F4253" w:rsidP="00A755B8">
            <w:r w:rsidRPr="0086357D">
              <w:rPr>
                <w:rFonts w:ascii="Arial" w:hAnsi="Arial" w:cs="Arial"/>
                <w:color w:val="0070C0"/>
                <w:sz w:val="20"/>
              </w:rPr>
              <w:t>&lt;INSERT NAME&gt;</w:t>
            </w:r>
          </w:p>
        </w:tc>
        <w:tc>
          <w:tcPr>
            <w:tcW w:w="4887" w:type="dxa"/>
          </w:tcPr>
          <w:p w:rsidR="007F4253" w:rsidRDefault="007F4253" w:rsidP="00A755B8">
            <w:r w:rsidRPr="00B27739">
              <w:rPr>
                <w:rFonts w:ascii="Arial" w:hAnsi="Arial" w:cs="Arial"/>
                <w:color w:val="0070C0"/>
                <w:sz w:val="20"/>
              </w:rPr>
              <w:t>&lt;INSERT CONTACT INFORMATION&gt;</w:t>
            </w:r>
          </w:p>
        </w:tc>
      </w:tr>
      <w:tr w:rsidR="007F4253" w:rsidRPr="00174C66">
        <w:trPr>
          <w:trHeight w:val="282"/>
          <w:jc w:val="center"/>
        </w:trPr>
        <w:tc>
          <w:tcPr>
            <w:tcW w:w="4374" w:type="dxa"/>
            <w:shd w:val="clear" w:color="auto" w:fill="FFFFFF"/>
          </w:tcPr>
          <w:p w:rsidR="007F4253" w:rsidRDefault="007F4253" w:rsidP="00A755B8">
            <w:pPr>
              <w:jc w:val="right"/>
              <w:rPr>
                <w:rFonts w:ascii="Arial" w:hAnsi="Arial" w:cs="Arial"/>
                <w:bCs/>
                <w:iCs/>
                <w:sz w:val="20"/>
              </w:rPr>
            </w:pPr>
            <w:r>
              <w:rPr>
                <w:rFonts w:ascii="Arial" w:hAnsi="Arial" w:cs="Arial"/>
                <w:bCs/>
                <w:iCs/>
                <w:sz w:val="20"/>
              </w:rPr>
              <w:t>Development Lead:</w:t>
            </w:r>
          </w:p>
        </w:tc>
        <w:tc>
          <w:tcPr>
            <w:tcW w:w="3393" w:type="dxa"/>
          </w:tcPr>
          <w:p w:rsidR="007F4253" w:rsidRPr="006A48B0" w:rsidRDefault="00BC3102" w:rsidP="00A755B8">
            <w:r w:rsidRPr="006A48B0">
              <w:rPr>
                <w:rFonts w:ascii="Arial" w:hAnsi="Arial" w:cs="Arial"/>
                <w:sz w:val="20"/>
              </w:rPr>
              <w:t>Andrew Sy</w:t>
            </w:r>
          </w:p>
        </w:tc>
        <w:tc>
          <w:tcPr>
            <w:tcW w:w="4887" w:type="dxa"/>
          </w:tcPr>
          <w:p w:rsidR="00BC3102" w:rsidRPr="006A48B0" w:rsidRDefault="00BC3102" w:rsidP="00A755B8">
            <w:pPr>
              <w:rPr>
                <w:rFonts w:ascii="Arial" w:hAnsi="Arial" w:cs="Arial"/>
                <w:sz w:val="20"/>
              </w:rPr>
            </w:pPr>
            <w:r w:rsidRPr="006A48B0">
              <w:rPr>
                <w:rFonts w:ascii="Arial" w:hAnsi="Arial" w:cs="Arial"/>
                <w:sz w:val="20"/>
              </w:rPr>
              <w:t>asy@5amsolutions.com</w:t>
            </w:r>
          </w:p>
        </w:tc>
      </w:tr>
      <w:tr w:rsidR="007F4253" w:rsidRPr="00174C66">
        <w:trPr>
          <w:trHeight w:val="282"/>
          <w:jc w:val="center"/>
        </w:trPr>
        <w:tc>
          <w:tcPr>
            <w:tcW w:w="4374" w:type="dxa"/>
            <w:shd w:val="clear" w:color="auto" w:fill="FFFFFF"/>
          </w:tcPr>
          <w:p w:rsidR="007F4253" w:rsidRDefault="007F4253" w:rsidP="00A755B8">
            <w:pPr>
              <w:jc w:val="right"/>
              <w:rPr>
                <w:rFonts w:ascii="Arial" w:hAnsi="Arial" w:cs="Arial"/>
                <w:bCs/>
                <w:iCs/>
                <w:sz w:val="20"/>
              </w:rPr>
            </w:pPr>
            <w:r>
              <w:rPr>
                <w:rFonts w:ascii="Arial" w:hAnsi="Arial" w:cs="Arial"/>
                <w:bCs/>
                <w:iCs/>
                <w:sz w:val="20"/>
              </w:rPr>
              <w:t>IT Security Officer:</w:t>
            </w:r>
          </w:p>
        </w:tc>
        <w:tc>
          <w:tcPr>
            <w:tcW w:w="3393" w:type="dxa"/>
          </w:tcPr>
          <w:p w:rsidR="007F4253" w:rsidRDefault="007F4253" w:rsidP="00A755B8">
            <w:r w:rsidRPr="0086357D">
              <w:rPr>
                <w:rFonts w:ascii="Arial" w:hAnsi="Arial" w:cs="Arial"/>
                <w:color w:val="0070C0"/>
                <w:sz w:val="20"/>
              </w:rPr>
              <w:t>&lt;INSERT NAME&gt;</w:t>
            </w:r>
          </w:p>
        </w:tc>
        <w:tc>
          <w:tcPr>
            <w:tcW w:w="4887" w:type="dxa"/>
          </w:tcPr>
          <w:p w:rsidR="007F4253" w:rsidRDefault="007F4253" w:rsidP="00A755B8">
            <w:r w:rsidRPr="00B27739">
              <w:rPr>
                <w:rFonts w:ascii="Arial" w:hAnsi="Arial" w:cs="Arial"/>
                <w:color w:val="0070C0"/>
                <w:sz w:val="20"/>
              </w:rPr>
              <w:t>&lt;INSERT CONTACT INFORMATION&gt;</w:t>
            </w:r>
          </w:p>
        </w:tc>
      </w:tr>
      <w:tr w:rsidR="007F4253" w:rsidRPr="00174C66">
        <w:trPr>
          <w:trHeight w:val="282"/>
          <w:jc w:val="center"/>
        </w:trPr>
        <w:tc>
          <w:tcPr>
            <w:tcW w:w="4374" w:type="dxa"/>
            <w:shd w:val="clear" w:color="auto" w:fill="FFFFFF"/>
          </w:tcPr>
          <w:p w:rsidR="007F4253" w:rsidRDefault="007F4253" w:rsidP="00A755B8">
            <w:pPr>
              <w:jc w:val="right"/>
              <w:rPr>
                <w:rFonts w:ascii="Arial" w:hAnsi="Arial" w:cs="Arial"/>
                <w:bCs/>
                <w:iCs/>
                <w:sz w:val="20"/>
              </w:rPr>
            </w:pPr>
            <w:r>
              <w:rPr>
                <w:rFonts w:ascii="Arial" w:hAnsi="Arial" w:cs="Arial"/>
                <w:bCs/>
                <w:iCs/>
                <w:sz w:val="20"/>
              </w:rPr>
              <w:t>Other Key Personnel:</w:t>
            </w:r>
          </w:p>
        </w:tc>
        <w:tc>
          <w:tcPr>
            <w:tcW w:w="3393" w:type="dxa"/>
          </w:tcPr>
          <w:p w:rsidR="007F4253" w:rsidRDefault="007F4253" w:rsidP="00A755B8">
            <w:r w:rsidRPr="0086357D">
              <w:rPr>
                <w:rFonts w:ascii="Arial" w:hAnsi="Arial" w:cs="Arial"/>
                <w:color w:val="0070C0"/>
                <w:sz w:val="20"/>
              </w:rPr>
              <w:t>&lt;INSERT NAME&gt;</w:t>
            </w:r>
          </w:p>
        </w:tc>
        <w:tc>
          <w:tcPr>
            <w:tcW w:w="4887" w:type="dxa"/>
          </w:tcPr>
          <w:p w:rsidR="007F4253" w:rsidRDefault="007F4253" w:rsidP="00A755B8">
            <w:r w:rsidRPr="00B27739">
              <w:rPr>
                <w:rFonts w:ascii="Arial" w:hAnsi="Arial" w:cs="Arial"/>
                <w:color w:val="0070C0"/>
                <w:sz w:val="20"/>
              </w:rPr>
              <w:t>&lt;INSERT CONTACT INFORMATION&gt;</w:t>
            </w:r>
          </w:p>
        </w:tc>
      </w:tr>
    </w:tbl>
    <w:p w:rsidR="00170C7E" w:rsidRDefault="00170C7E" w:rsidP="0042423F">
      <w:pPr>
        <w:rPr>
          <w:rFonts w:ascii="Arial" w:hAnsi="Arial" w:cs="Arial"/>
          <w:b/>
        </w:rPr>
      </w:pPr>
    </w:p>
    <w:p w:rsidR="009C3442" w:rsidRDefault="009C3442" w:rsidP="0042423F">
      <w:pPr>
        <w:rPr>
          <w:rFonts w:ascii="Arial" w:hAnsi="Arial" w:cs="Arial"/>
          <w:b/>
        </w:rPr>
      </w:pPr>
    </w:p>
    <w:p w:rsidR="00170C7E" w:rsidRPr="009C3442" w:rsidRDefault="009C3442" w:rsidP="0042423F">
      <w:pPr>
        <w:rPr>
          <w:rFonts w:ascii="Arial" w:hAnsi="Arial" w:cs="Arial"/>
          <w:sz w:val="18"/>
          <w:szCs w:val="18"/>
        </w:rPr>
      </w:pPr>
      <w:r w:rsidRPr="009C3442">
        <w:rPr>
          <w:rFonts w:ascii="Arial" w:hAnsi="Arial" w:cs="Arial"/>
          <w:sz w:val="18"/>
          <w:szCs w:val="18"/>
        </w:rPr>
        <w:t>* Please refer to the Glossary</w:t>
      </w:r>
      <w:r w:rsidR="00C27F35">
        <w:rPr>
          <w:rFonts w:ascii="Arial" w:hAnsi="Arial" w:cs="Arial"/>
          <w:sz w:val="18"/>
          <w:szCs w:val="18"/>
        </w:rPr>
        <w:t xml:space="preserve"> and Appendix A</w:t>
      </w:r>
      <w:r w:rsidRPr="009C3442">
        <w:rPr>
          <w:rFonts w:ascii="Arial" w:hAnsi="Arial" w:cs="Arial"/>
          <w:sz w:val="18"/>
          <w:szCs w:val="18"/>
        </w:rPr>
        <w:t xml:space="preserve"> for </w:t>
      </w:r>
      <w:r w:rsidR="00D61067">
        <w:rPr>
          <w:rFonts w:ascii="Arial" w:hAnsi="Arial" w:cs="Arial"/>
          <w:sz w:val="18"/>
          <w:szCs w:val="18"/>
        </w:rPr>
        <w:t>formal definitions</w:t>
      </w:r>
      <w:r w:rsidR="00B96E18">
        <w:rPr>
          <w:rFonts w:ascii="Arial" w:hAnsi="Arial" w:cs="Arial"/>
          <w:sz w:val="18"/>
          <w:szCs w:val="18"/>
        </w:rPr>
        <w:t xml:space="preserve"> of application types and key personnel.</w:t>
      </w:r>
    </w:p>
    <w:p w:rsidR="00170C7E" w:rsidRDefault="00170C7E" w:rsidP="0042423F">
      <w:pPr>
        <w:rPr>
          <w:rFonts w:ascii="Arial" w:hAnsi="Arial" w:cs="Arial"/>
          <w:b/>
        </w:rPr>
      </w:pPr>
    </w:p>
    <w:p w:rsidR="00170C7E" w:rsidRDefault="00C27F35" w:rsidP="0042423F">
      <w:pPr>
        <w:rPr>
          <w:rFonts w:ascii="Arial" w:hAnsi="Arial" w:cs="Arial"/>
          <w:b/>
        </w:rPr>
      </w:pPr>
      <w:r>
        <w:rPr>
          <w:rFonts w:ascii="Arial" w:hAnsi="Arial" w:cs="Arial"/>
          <w:b/>
        </w:rPr>
        <w:br w:type="page"/>
      </w:r>
    </w:p>
    <w:p w:rsidR="00170C7E" w:rsidRPr="00A76941" w:rsidRDefault="00312DCC" w:rsidP="00170C7E">
      <w:pPr>
        <w:rPr>
          <w:rFonts w:ascii="Arial" w:hAnsi="Arial" w:cs="Arial"/>
        </w:rPr>
      </w:pPr>
      <w:r>
        <w:rPr>
          <w:rFonts w:ascii="Arial" w:hAnsi="Arial" w:cs="Arial"/>
        </w:rPr>
        <w:t xml:space="preserve">b) </w:t>
      </w:r>
      <w:r w:rsidR="00C52835">
        <w:rPr>
          <w:rFonts w:ascii="Arial" w:hAnsi="Arial" w:cs="Arial"/>
        </w:rPr>
        <w:t>Complete</w:t>
      </w:r>
      <w:r w:rsidR="00170C7E">
        <w:rPr>
          <w:rFonts w:ascii="Arial" w:hAnsi="Arial" w:cs="Arial"/>
        </w:rPr>
        <w:t xml:space="preserve"> the </w:t>
      </w:r>
      <w:r w:rsidR="00170C7E" w:rsidRPr="00A76941">
        <w:rPr>
          <w:rFonts w:ascii="Arial" w:hAnsi="Arial" w:cs="Arial"/>
        </w:rPr>
        <w:t>table</w:t>
      </w:r>
      <w:r w:rsidR="00170C7E">
        <w:rPr>
          <w:rFonts w:ascii="Arial" w:hAnsi="Arial" w:cs="Arial"/>
        </w:rPr>
        <w:t xml:space="preserve"> below</w:t>
      </w:r>
      <w:r w:rsidR="00170C7E" w:rsidRPr="00A76941">
        <w:rPr>
          <w:rFonts w:ascii="Arial" w:hAnsi="Arial" w:cs="Arial"/>
        </w:rPr>
        <w:t xml:space="preserve"> with the</w:t>
      </w:r>
      <w:r w:rsidR="00170C7E">
        <w:rPr>
          <w:rFonts w:ascii="Arial" w:hAnsi="Arial" w:cs="Arial"/>
        </w:rPr>
        <w:t xml:space="preserve"> </w:t>
      </w:r>
      <w:r w:rsidR="00170C7E" w:rsidRPr="00170C7E">
        <w:rPr>
          <w:rFonts w:ascii="Arial" w:hAnsi="Arial" w:cs="Arial"/>
          <w:u w:val="single"/>
        </w:rPr>
        <w:t>business purpose</w:t>
      </w:r>
      <w:r w:rsidR="00170C7E" w:rsidRPr="00A76941">
        <w:rPr>
          <w:rFonts w:ascii="Arial" w:hAnsi="Arial" w:cs="Arial"/>
        </w:rPr>
        <w:t xml:space="preserve"> and sc</w:t>
      </w:r>
      <w:r w:rsidR="00170C7E">
        <w:rPr>
          <w:rFonts w:ascii="Arial" w:hAnsi="Arial" w:cs="Arial"/>
        </w:rPr>
        <w:t xml:space="preserve">ope of the information system.  Please include </w:t>
      </w:r>
      <w:r w:rsidR="00C52835">
        <w:rPr>
          <w:rFonts w:ascii="Arial" w:hAnsi="Arial" w:cs="Arial"/>
        </w:rPr>
        <w:t>a list of system users</w:t>
      </w:r>
      <w:r w:rsidR="00170C7E">
        <w:rPr>
          <w:rFonts w:ascii="Arial" w:hAnsi="Arial" w:cs="Arial"/>
        </w:rPr>
        <w:t xml:space="preserve"> (stakeholders) and</w:t>
      </w:r>
      <w:r w:rsidR="00C52835">
        <w:rPr>
          <w:rFonts w:ascii="Arial" w:hAnsi="Arial" w:cs="Arial"/>
        </w:rPr>
        <w:t xml:space="preserve"> data types that will be maintained and processed within the system.</w:t>
      </w:r>
    </w:p>
    <w:p w:rsidR="00B806E2" w:rsidRDefault="00B806E2" w:rsidP="0042423F"/>
    <w:tbl>
      <w:tblPr>
        <w:tblStyle w:val="TableGrid"/>
        <w:tblW w:w="12758" w:type="dxa"/>
        <w:jc w:val="center"/>
        <w:tblLook w:val="01E0"/>
      </w:tblPr>
      <w:tblGrid>
        <w:gridCol w:w="12758"/>
      </w:tblGrid>
      <w:tr w:rsidR="0042423F">
        <w:trPr>
          <w:trHeight w:val="332"/>
          <w:jc w:val="center"/>
        </w:trPr>
        <w:tc>
          <w:tcPr>
            <w:tcW w:w="12758" w:type="dxa"/>
            <w:shd w:val="clear" w:color="auto" w:fill="000000"/>
          </w:tcPr>
          <w:p w:rsidR="0042423F" w:rsidRPr="00A76941" w:rsidRDefault="0042423F" w:rsidP="00D22A21">
            <w:pPr>
              <w:rPr>
                <w:rFonts w:ascii="Arial" w:hAnsi="Arial" w:cs="Arial"/>
                <w:b/>
                <w:color w:val="FFFFFF"/>
                <w:sz w:val="20"/>
              </w:rPr>
            </w:pPr>
            <w:r w:rsidRPr="00A76941">
              <w:rPr>
                <w:rFonts w:ascii="Arial" w:hAnsi="Arial" w:cs="Arial"/>
                <w:b/>
                <w:color w:val="FFFFFF"/>
                <w:sz w:val="20"/>
              </w:rPr>
              <w:t>System Purpose</w:t>
            </w:r>
            <w:r w:rsidR="00C52835">
              <w:rPr>
                <w:rFonts w:ascii="Arial" w:hAnsi="Arial" w:cs="Arial"/>
                <w:b/>
                <w:color w:val="FFFFFF"/>
                <w:sz w:val="20"/>
              </w:rPr>
              <w:t>, Users,</w:t>
            </w:r>
            <w:r w:rsidR="00170C7E">
              <w:rPr>
                <w:rFonts w:ascii="Arial" w:hAnsi="Arial" w:cs="Arial"/>
                <w:b/>
                <w:color w:val="FFFFFF"/>
                <w:sz w:val="20"/>
              </w:rPr>
              <w:t xml:space="preserve"> and Data Types</w:t>
            </w:r>
          </w:p>
        </w:tc>
      </w:tr>
      <w:tr w:rsidR="0042423F">
        <w:trPr>
          <w:trHeight w:val="2537"/>
          <w:jc w:val="center"/>
        </w:trPr>
        <w:tc>
          <w:tcPr>
            <w:tcW w:w="12758" w:type="dxa"/>
          </w:tcPr>
          <w:p w:rsidR="003B6ED8" w:rsidRDefault="003B6ED8" w:rsidP="00D22A21">
            <w:pPr>
              <w:rPr>
                <w:rFonts w:ascii="Arial" w:hAnsi="Arial" w:cs="Arial"/>
                <w:color w:val="FF0000"/>
                <w:sz w:val="20"/>
              </w:rPr>
            </w:pPr>
          </w:p>
          <w:p w:rsidR="00BC3102" w:rsidRDefault="00BC3102" w:rsidP="00D22A21">
            <w:r>
              <w:rPr>
                <w:rStyle w:val="highlightedsearchterm"/>
              </w:rPr>
              <w:t>caArray</w:t>
            </w:r>
            <w:r>
              <w:t xml:space="preserve"> is an open-source, web and programmatically accessible array data management system. </w:t>
            </w:r>
            <w:r>
              <w:rPr>
                <w:rStyle w:val="highlightedsearchterm"/>
              </w:rPr>
              <w:t>caArray</w:t>
            </w:r>
            <w:r>
              <w:t xml:space="preserve"> guides the annotation and exchange of array data using a federated model of local installations whose results are shareable across the cancer Biomedical Informatics Grid (caBIG®). </w:t>
            </w:r>
            <w:r>
              <w:rPr>
                <w:rStyle w:val="highlightedsearchterm"/>
              </w:rPr>
              <w:t>caArray</w:t>
            </w:r>
            <w:r>
              <w:t xml:space="preserve"> furthers translational cancer research through acquisition, dissemination and aggregation of semantically interoperable array data to support subsequent analysis by tools and services on and off the Grid. As array technology advances and matures, </w:t>
            </w:r>
            <w:r>
              <w:rPr>
                <w:rStyle w:val="highlightedsearchterm"/>
              </w:rPr>
              <w:t>caArray</w:t>
            </w:r>
            <w:r>
              <w:t xml:space="preserve"> will extend its logical library of assay management. </w:t>
            </w:r>
          </w:p>
          <w:p w:rsidR="00BC3102" w:rsidRDefault="00BC3102" w:rsidP="00D22A21"/>
          <w:p w:rsidR="00BC3102" w:rsidRDefault="00BC3102" w:rsidP="00D22A21">
            <w:r>
              <w:t>caArray stores registered user information including their full name and email address which is not validated.  There are currently 689 registered users of caArray instance at NCI.  Most registered users use NIH LDAP account to access th</w:t>
            </w:r>
            <w:r w:rsidR="006B7ADF">
              <w:t>e system, but the database user</w:t>
            </w:r>
            <w:r>
              <w:t xml:space="preserve"> accounts are also supported by the application</w:t>
            </w:r>
            <w:r w:rsidR="006B7ADF">
              <w:t xml:space="preserve"> (only to be used for testing purposes)</w:t>
            </w:r>
            <w:r>
              <w:t>.</w:t>
            </w:r>
          </w:p>
          <w:p w:rsidR="00BC3102" w:rsidRDefault="00BC3102" w:rsidP="00D22A21"/>
          <w:p w:rsidR="00AD770C" w:rsidRPr="00BC3102" w:rsidRDefault="00BC3102" w:rsidP="003172C0">
            <w:pPr>
              <w:rPr>
                <w:rFonts w:ascii="Arial" w:hAnsi="Arial" w:cs="Arial"/>
                <w:color w:val="000000"/>
                <w:sz w:val="20"/>
              </w:rPr>
            </w:pPr>
            <w:r>
              <w:t>The array data stored in caArray has no link to a clinical subjects, therefore there is no Personal Health Information stored in caArray application.</w:t>
            </w:r>
          </w:p>
        </w:tc>
      </w:tr>
    </w:tbl>
    <w:p w:rsidR="00170C7E" w:rsidRDefault="00170C7E" w:rsidP="00453D2F">
      <w:pPr>
        <w:rPr>
          <w:rFonts w:ascii="Arial" w:hAnsi="Arial" w:cs="Arial"/>
          <w:b/>
        </w:rPr>
      </w:pPr>
    </w:p>
    <w:p w:rsidR="00170C7E" w:rsidRPr="00A76941" w:rsidRDefault="003B6ED8" w:rsidP="00170C7E">
      <w:pPr>
        <w:rPr>
          <w:rFonts w:ascii="Arial" w:hAnsi="Arial" w:cs="Arial"/>
        </w:rPr>
      </w:pPr>
      <w:r>
        <w:rPr>
          <w:rFonts w:ascii="Arial" w:hAnsi="Arial" w:cs="Arial"/>
        </w:rPr>
        <w:br w:type="page"/>
      </w:r>
      <w:r w:rsidR="00312DCC">
        <w:rPr>
          <w:rFonts w:ascii="Arial" w:hAnsi="Arial" w:cs="Arial"/>
        </w:rPr>
        <w:t xml:space="preserve">c) </w:t>
      </w:r>
      <w:r w:rsidR="00C52835">
        <w:rPr>
          <w:rFonts w:ascii="Arial" w:hAnsi="Arial" w:cs="Arial"/>
        </w:rPr>
        <w:t xml:space="preserve">Complete the </w:t>
      </w:r>
      <w:r w:rsidR="00C52835" w:rsidRPr="00A76941">
        <w:rPr>
          <w:rFonts w:ascii="Arial" w:hAnsi="Arial" w:cs="Arial"/>
        </w:rPr>
        <w:t>table</w:t>
      </w:r>
      <w:r w:rsidR="00C52835">
        <w:rPr>
          <w:rFonts w:ascii="Arial" w:hAnsi="Arial" w:cs="Arial"/>
        </w:rPr>
        <w:t xml:space="preserve"> below</w:t>
      </w:r>
      <w:r w:rsidR="00C52835" w:rsidRPr="00A76941">
        <w:rPr>
          <w:rFonts w:ascii="Arial" w:hAnsi="Arial" w:cs="Arial"/>
        </w:rPr>
        <w:t xml:space="preserve"> with the</w:t>
      </w:r>
      <w:r w:rsidR="00C52835">
        <w:rPr>
          <w:rFonts w:ascii="Arial" w:hAnsi="Arial" w:cs="Arial"/>
        </w:rPr>
        <w:t xml:space="preserve"> </w:t>
      </w:r>
      <w:r w:rsidR="00C52835" w:rsidRPr="00312DCC">
        <w:rPr>
          <w:rFonts w:ascii="Arial" w:hAnsi="Arial" w:cs="Arial"/>
          <w:u w:val="single"/>
        </w:rPr>
        <w:t>technical</w:t>
      </w:r>
      <w:r w:rsidR="00C52835" w:rsidRPr="00C52835">
        <w:rPr>
          <w:rFonts w:ascii="Arial" w:hAnsi="Arial" w:cs="Arial"/>
        </w:rPr>
        <w:t xml:space="preserve"> system de</w:t>
      </w:r>
      <w:r w:rsidR="00C52835">
        <w:rPr>
          <w:rFonts w:ascii="Arial" w:hAnsi="Arial" w:cs="Arial"/>
        </w:rPr>
        <w:t>scription</w:t>
      </w:r>
      <w:r w:rsidR="00C52835" w:rsidRPr="00A76941">
        <w:rPr>
          <w:rFonts w:ascii="Arial" w:hAnsi="Arial" w:cs="Arial"/>
        </w:rPr>
        <w:t xml:space="preserve"> and sc</w:t>
      </w:r>
      <w:r w:rsidR="00C52835">
        <w:rPr>
          <w:rFonts w:ascii="Arial" w:hAnsi="Arial" w:cs="Arial"/>
        </w:rPr>
        <w:t>ope (system boundaries).  Please provide</w:t>
      </w:r>
      <w:r w:rsidR="00170C7E">
        <w:rPr>
          <w:rFonts w:ascii="Arial" w:hAnsi="Arial" w:cs="Arial"/>
        </w:rPr>
        <w:t xml:space="preserve"> a description of the systems current state (design, development, production,</w:t>
      </w:r>
      <w:r w:rsidR="00312DCC">
        <w:rPr>
          <w:rFonts w:ascii="Arial" w:hAnsi="Arial" w:cs="Arial"/>
        </w:rPr>
        <w:t xml:space="preserve"> modification,</w:t>
      </w:r>
      <w:r w:rsidR="00170C7E">
        <w:rPr>
          <w:rFonts w:ascii="Arial" w:hAnsi="Arial" w:cs="Arial"/>
        </w:rPr>
        <w:t xml:space="preserve"> </w:t>
      </w:r>
      <w:r w:rsidR="00312DCC">
        <w:rPr>
          <w:rFonts w:ascii="Arial" w:hAnsi="Arial" w:cs="Arial"/>
        </w:rPr>
        <w:t>or disposal).  Additionally, list all interconnections with other major applications and the general support system (i.e., Local Area Network).</w:t>
      </w:r>
      <w:r w:rsidR="00345B67">
        <w:rPr>
          <w:rFonts w:ascii="Arial" w:hAnsi="Arial" w:cs="Arial"/>
        </w:rPr>
        <w:t xml:space="preserve">  Please do not include network services (e.g., routers, switches, firewalls, etc…) unless they are dedicated to your system.  </w:t>
      </w:r>
    </w:p>
    <w:p w:rsidR="0042423F" w:rsidRDefault="0042423F" w:rsidP="0042423F">
      <w:pPr>
        <w:rPr>
          <w:bCs/>
          <w:iCs/>
          <w:szCs w:val="22"/>
        </w:rPr>
      </w:pPr>
    </w:p>
    <w:tbl>
      <w:tblPr>
        <w:tblStyle w:val="TableGrid"/>
        <w:tblW w:w="0" w:type="auto"/>
        <w:jc w:val="center"/>
        <w:tblInd w:w="144" w:type="dxa"/>
        <w:tblLook w:val="01E0"/>
      </w:tblPr>
      <w:tblGrid>
        <w:gridCol w:w="12744"/>
      </w:tblGrid>
      <w:tr w:rsidR="00A76941">
        <w:trPr>
          <w:trHeight w:val="314"/>
          <w:jc w:val="center"/>
        </w:trPr>
        <w:tc>
          <w:tcPr>
            <w:tcW w:w="12744" w:type="dxa"/>
            <w:shd w:val="clear" w:color="auto" w:fill="000000"/>
          </w:tcPr>
          <w:p w:rsidR="00A76941" w:rsidRPr="00A76941" w:rsidRDefault="00170C7E" w:rsidP="00D22A21">
            <w:pPr>
              <w:rPr>
                <w:rFonts w:ascii="Arial" w:hAnsi="Arial" w:cs="Arial"/>
                <w:b/>
                <w:bCs/>
                <w:iCs/>
                <w:color w:val="FFFFFF"/>
                <w:sz w:val="20"/>
              </w:rPr>
            </w:pPr>
            <w:r>
              <w:rPr>
                <w:rFonts w:ascii="Arial" w:hAnsi="Arial" w:cs="Arial"/>
                <w:b/>
                <w:bCs/>
                <w:iCs/>
                <w:color w:val="FFFFFF"/>
                <w:sz w:val="20"/>
              </w:rPr>
              <w:t xml:space="preserve">Technical </w:t>
            </w:r>
            <w:r w:rsidR="00A76941" w:rsidRPr="00A76941">
              <w:rPr>
                <w:rFonts w:ascii="Arial" w:hAnsi="Arial" w:cs="Arial"/>
                <w:b/>
                <w:bCs/>
                <w:iCs/>
                <w:color w:val="FFFFFF"/>
                <w:sz w:val="20"/>
              </w:rPr>
              <w:t>System Description</w:t>
            </w:r>
          </w:p>
        </w:tc>
      </w:tr>
      <w:tr w:rsidR="0042423F">
        <w:trPr>
          <w:trHeight w:val="6290"/>
          <w:jc w:val="center"/>
        </w:trPr>
        <w:tc>
          <w:tcPr>
            <w:tcW w:w="12744" w:type="dxa"/>
          </w:tcPr>
          <w:p w:rsidR="003B6ED8" w:rsidRPr="00EB7DDD" w:rsidRDefault="003B6ED8" w:rsidP="00D22A21">
            <w:pPr>
              <w:rPr>
                <w:rFonts w:ascii="Arial" w:hAnsi="Arial" w:cs="Arial"/>
                <w:color w:val="000000"/>
                <w:sz w:val="20"/>
              </w:rPr>
            </w:pPr>
          </w:p>
          <w:p w:rsidR="006C1FB0" w:rsidRDefault="006C1FB0" w:rsidP="007F4253">
            <w:pPr>
              <w:rPr>
                <w:rFonts w:ascii="Arial" w:hAnsi="Arial" w:cs="Arial"/>
                <w:bCs/>
                <w:iCs/>
                <w:color w:val="0070C0"/>
                <w:sz w:val="20"/>
              </w:rPr>
            </w:pPr>
          </w:p>
          <w:p w:rsidR="006C1FB0" w:rsidRDefault="006C1FB0" w:rsidP="007F4253">
            <w:pPr>
              <w:rPr>
                <w:rFonts w:ascii="Arial" w:hAnsi="Arial" w:cs="Arial"/>
                <w:bCs/>
                <w:iCs/>
                <w:sz w:val="20"/>
              </w:rPr>
            </w:pPr>
            <w:r>
              <w:rPr>
                <w:rFonts w:ascii="Arial" w:hAnsi="Arial" w:cs="Arial"/>
                <w:bCs/>
                <w:iCs/>
                <w:sz w:val="20"/>
              </w:rPr>
              <w:t>caArray 2.0 Production architecture consists of three main components:</w:t>
            </w:r>
          </w:p>
          <w:p w:rsidR="006C1FB0" w:rsidRDefault="006C1FB0" w:rsidP="007F4253">
            <w:pPr>
              <w:rPr>
                <w:rFonts w:ascii="Arial" w:hAnsi="Arial" w:cs="Arial"/>
                <w:bCs/>
                <w:iCs/>
                <w:sz w:val="20"/>
              </w:rPr>
            </w:pPr>
          </w:p>
          <w:p w:rsidR="006C1FB0" w:rsidRPr="00C044DD" w:rsidRDefault="006C1FB0" w:rsidP="00A755B8">
            <w:pPr>
              <w:pStyle w:val="ListParagraph"/>
              <w:numPr>
                <w:ilvl w:val="0"/>
                <w:numId w:val="24"/>
              </w:numPr>
              <w:rPr>
                <w:rFonts w:ascii="Arial" w:hAnsi="Arial" w:cs="Arial"/>
                <w:bCs/>
                <w:iCs/>
                <w:sz w:val="20"/>
              </w:rPr>
            </w:pPr>
            <w:r w:rsidRPr="00C044DD">
              <w:rPr>
                <w:rFonts w:ascii="Arial" w:hAnsi="Arial" w:cs="Arial"/>
                <w:bCs/>
                <w:iCs/>
                <w:sz w:val="20"/>
              </w:rPr>
              <w:t xml:space="preserve">Apache </w:t>
            </w:r>
            <w:r w:rsidR="00A755B8" w:rsidRPr="00C044DD">
              <w:rPr>
                <w:rFonts w:ascii="Arial" w:hAnsi="Arial" w:cs="Arial"/>
                <w:bCs/>
                <w:iCs/>
                <w:sz w:val="20"/>
              </w:rPr>
              <w:t>HTTPD (on</w:t>
            </w:r>
            <w:r w:rsidRPr="00C044DD">
              <w:rPr>
                <w:rFonts w:ascii="Arial" w:hAnsi="Arial" w:cs="Arial"/>
                <w:bCs/>
                <w:iCs/>
                <w:sz w:val="20"/>
              </w:rPr>
              <w:t xml:space="preserve"> cbapp-p1001 HP DL385 G1 Server</w:t>
            </w:r>
            <w:r w:rsidR="00A755B8" w:rsidRPr="00C044DD">
              <w:rPr>
                <w:rFonts w:ascii="Arial" w:hAnsi="Arial" w:cs="Arial"/>
                <w:bCs/>
                <w:iCs/>
                <w:sz w:val="20"/>
              </w:rPr>
              <w:t>) –</w:t>
            </w:r>
            <w:r w:rsidR="0080620C" w:rsidRPr="00C044DD">
              <w:rPr>
                <w:rFonts w:ascii="Arial" w:hAnsi="Arial" w:cs="Arial"/>
                <w:bCs/>
                <w:iCs/>
                <w:sz w:val="20"/>
              </w:rPr>
              <w:t xml:space="preserve"> </w:t>
            </w:r>
            <w:r w:rsidR="00A8176D">
              <w:rPr>
                <w:rFonts w:ascii="Arial" w:hAnsi="Arial" w:cs="Arial"/>
                <w:bCs/>
                <w:iCs/>
                <w:sz w:val="20"/>
              </w:rPr>
              <w:t xml:space="preserve">mediates HTTPS requests from </w:t>
            </w:r>
            <w:r w:rsidR="0080620C" w:rsidRPr="00C044DD">
              <w:rPr>
                <w:rFonts w:ascii="Arial" w:hAnsi="Arial" w:cs="Arial"/>
                <w:bCs/>
                <w:iCs/>
                <w:sz w:val="20"/>
              </w:rPr>
              <w:t>web client</w:t>
            </w:r>
            <w:r w:rsidR="00A8176D">
              <w:rPr>
                <w:rFonts w:ascii="Arial" w:hAnsi="Arial" w:cs="Arial"/>
                <w:bCs/>
                <w:iCs/>
                <w:sz w:val="20"/>
              </w:rPr>
              <w:t>s to caArray Service</w:t>
            </w:r>
            <w:r w:rsidR="0080620C" w:rsidRPr="00C044DD">
              <w:rPr>
                <w:rFonts w:ascii="Arial" w:hAnsi="Arial" w:cs="Arial"/>
                <w:bCs/>
                <w:iCs/>
                <w:sz w:val="20"/>
              </w:rPr>
              <w:t xml:space="preserve"> and SOAP/HTTPS</w:t>
            </w:r>
            <w:r w:rsidR="007911E9" w:rsidRPr="00C044DD">
              <w:rPr>
                <w:rFonts w:ascii="Arial" w:hAnsi="Arial" w:cs="Arial"/>
                <w:bCs/>
                <w:iCs/>
                <w:sz w:val="20"/>
              </w:rPr>
              <w:t xml:space="preserve"> invocations from a </w:t>
            </w:r>
            <w:r w:rsidR="00A8176D">
              <w:rPr>
                <w:rFonts w:ascii="Arial" w:hAnsi="Arial" w:cs="Arial"/>
                <w:bCs/>
                <w:iCs/>
                <w:sz w:val="20"/>
              </w:rPr>
              <w:t>ca</w:t>
            </w:r>
            <w:r w:rsidR="007911E9" w:rsidRPr="00C044DD">
              <w:rPr>
                <w:rFonts w:ascii="Arial" w:hAnsi="Arial" w:cs="Arial"/>
                <w:bCs/>
                <w:iCs/>
                <w:sz w:val="20"/>
              </w:rPr>
              <w:t>Gr</w:t>
            </w:r>
            <w:r w:rsidR="00A8176D">
              <w:rPr>
                <w:rFonts w:ascii="Arial" w:hAnsi="Arial" w:cs="Arial"/>
                <w:bCs/>
                <w:iCs/>
                <w:sz w:val="20"/>
              </w:rPr>
              <w:t xml:space="preserve">id client to the </w:t>
            </w:r>
            <w:r w:rsidR="00126891" w:rsidRPr="00C044DD">
              <w:rPr>
                <w:rFonts w:ascii="Arial" w:hAnsi="Arial" w:cs="Arial"/>
                <w:bCs/>
                <w:iCs/>
                <w:sz w:val="20"/>
              </w:rPr>
              <w:t xml:space="preserve">caArray Grid Service. </w:t>
            </w:r>
          </w:p>
          <w:p w:rsidR="00664B7D" w:rsidRDefault="006C1FB0" w:rsidP="006C1FB0">
            <w:pPr>
              <w:pStyle w:val="ListParagraph"/>
              <w:numPr>
                <w:ilvl w:val="0"/>
                <w:numId w:val="24"/>
              </w:numPr>
              <w:rPr>
                <w:rFonts w:ascii="Arial" w:hAnsi="Arial" w:cs="Arial"/>
                <w:bCs/>
                <w:iCs/>
                <w:sz w:val="20"/>
              </w:rPr>
            </w:pPr>
            <w:r>
              <w:rPr>
                <w:rFonts w:ascii="Arial" w:hAnsi="Arial" w:cs="Arial"/>
                <w:bCs/>
                <w:iCs/>
                <w:sz w:val="20"/>
              </w:rPr>
              <w:t>JBoss Application Server</w:t>
            </w:r>
            <w:r w:rsidR="00A8176D">
              <w:rPr>
                <w:rFonts w:ascii="Arial" w:hAnsi="Arial" w:cs="Arial"/>
                <w:bCs/>
                <w:iCs/>
                <w:sz w:val="20"/>
              </w:rPr>
              <w:t>s</w:t>
            </w:r>
            <w:r w:rsidR="006C26DE">
              <w:rPr>
                <w:rFonts w:ascii="Arial" w:hAnsi="Arial" w:cs="Arial"/>
                <w:bCs/>
                <w:iCs/>
                <w:sz w:val="20"/>
              </w:rPr>
              <w:t xml:space="preserve"> </w:t>
            </w:r>
            <w:r w:rsidR="00664B7D">
              <w:rPr>
                <w:rFonts w:ascii="Arial" w:hAnsi="Arial" w:cs="Arial"/>
                <w:bCs/>
                <w:iCs/>
                <w:sz w:val="20"/>
              </w:rPr>
              <w:t xml:space="preserve">(on </w:t>
            </w:r>
            <w:r>
              <w:rPr>
                <w:rFonts w:ascii="Arial" w:hAnsi="Arial" w:cs="Arial"/>
                <w:bCs/>
                <w:iCs/>
                <w:sz w:val="20"/>
              </w:rPr>
              <w:t xml:space="preserve">cbapp-p1001 </w:t>
            </w:r>
            <w:r w:rsidRPr="006C1FB0">
              <w:rPr>
                <w:rFonts w:ascii="Arial" w:hAnsi="Arial" w:cs="Arial"/>
                <w:bCs/>
                <w:iCs/>
                <w:sz w:val="20"/>
              </w:rPr>
              <w:t>HP DL385 G1</w:t>
            </w:r>
            <w:r>
              <w:rPr>
                <w:rFonts w:ascii="Arial" w:hAnsi="Arial" w:cs="Arial"/>
                <w:bCs/>
                <w:iCs/>
                <w:sz w:val="20"/>
              </w:rPr>
              <w:t xml:space="preserve"> Server</w:t>
            </w:r>
            <w:r w:rsidR="00664B7D">
              <w:rPr>
                <w:rFonts w:ascii="Arial" w:hAnsi="Arial" w:cs="Arial"/>
                <w:bCs/>
                <w:iCs/>
                <w:sz w:val="20"/>
              </w:rPr>
              <w:t>)</w:t>
            </w:r>
            <w:r w:rsidR="00A755B8">
              <w:rPr>
                <w:rFonts w:ascii="Arial" w:hAnsi="Arial" w:cs="Arial"/>
                <w:bCs/>
                <w:iCs/>
                <w:sz w:val="20"/>
              </w:rPr>
              <w:t xml:space="preserve"> –</w:t>
            </w:r>
            <w:r w:rsidR="00664B7D">
              <w:rPr>
                <w:rFonts w:ascii="Arial" w:hAnsi="Arial" w:cs="Arial"/>
                <w:bCs/>
                <w:iCs/>
                <w:sz w:val="20"/>
              </w:rPr>
              <w:t xml:space="preserve"> hosts caArray Service </w:t>
            </w:r>
            <w:r w:rsidR="006C26DE">
              <w:rPr>
                <w:rFonts w:ascii="Arial" w:hAnsi="Arial" w:cs="Arial"/>
                <w:bCs/>
                <w:iCs/>
                <w:sz w:val="20"/>
              </w:rPr>
              <w:t>and caArray Grid Service</w:t>
            </w:r>
          </w:p>
          <w:p w:rsidR="00C30673" w:rsidRPr="00C30673" w:rsidRDefault="00A32C6A" w:rsidP="006410BB">
            <w:pPr>
              <w:pStyle w:val="ListParagraph"/>
              <w:numPr>
                <w:ilvl w:val="0"/>
                <w:numId w:val="24"/>
              </w:numPr>
              <w:rPr>
                <w:rFonts w:ascii="Arial" w:hAnsi="Arial" w:cs="Arial"/>
                <w:bCs/>
                <w:iCs/>
                <w:color w:val="FF0000"/>
                <w:sz w:val="20"/>
              </w:rPr>
            </w:pPr>
            <w:r>
              <w:rPr>
                <w:rFonts w:ascii="Arial" w:hAnsi="Arial" w:cs="Arial"/>
                <w:bCs/>
                <w:iCs/>
                <w:sz w:val="20"/>
              </w:rPr>
              <w:t xml:space="preserve">MySQL 5.0 Database  (on </w:t>
            </w:r>
            <w:r w:rsidR="00E101A5">
              <w:rPr>
                <w:rFonts w:ascii="Arial" w:hAnsi="Arial" w:cs="Arial"/>
                <w:bCs/>
                <w:iCs/>
                <w:sz w:val="20"/>
              </w:rPr>
              <w:t xml:space="preserve">cbdb-p2001 </w:t>
            </w:r>
            <w:r w:rsidR="006C1FB0">
              <w:rPr>
                <w:rFonts w:ascii="Arial" w:hAnsi="Arial" w:cs="Arial"/>
                <w:bCs/>
                <w:iCs/>
                <w:sz w:val="20"/>
              </w:rPr>
              <w:t xml:space="preserve"> </w:t>
            </w:r>
            <w:r w:rsidR="006410BB" w:rsidRPr="006410BB">
              <w:rPr>
                <w:rFonts w:ascii="Arial" w:hAnsi="Arial" w:cs="Arial"/>
                <w:bCs/>
                <w:iCs/>
                <w:sz w:val="20"/>
              </w:rPr>
              <w:t xml:space="preserve"> AuthenticAMD</w:t>
            </w:r>
            <w:r w:rsidR="006410BB">
              <w:rPr>
                <w:rFonts w:ascii="Arial" w:hAnsi="Arial" w:cs="Arial"/>
                <w:bCs/>
                <w:iCs/>
                <w:sz w:val="20"/>
              </w:rPr>
              <w:t xml:space="preserve"> </w:t>
            </w:r>
            <w:r w:rsidR="006410BB" w:rsidRPr="006410BB">
              <w:rPr>
                <w:rFonts w:ascii="Arial" w:hAnsi="Arial" w:cs="Arial"/>
                <w:bCs/>
                <w:iCs/>
                <w:sz w:val="20"/>
              </w:rPr>
              <w:t>Dual-Core AMD Opteron(tm) Processor 2218 HE</w:t>
            </w:r>
            <w:r>
              <w:rPr>
                <w:rFonts w:ascii="Arial" w:hAnsi="Arial" w:cs="Arial"/>
                <w:bCs/>
                <w:iCs/>
                <w:sz w:val="20"/>
              </w:rPr>
              <w:t xml:space="preserve">) – caArray </w:t>
            </w:r>
            <w:r w:rsidR="00C30673">
              <w:rPr>
                <w:rFonts w:ascii="Arial" w:hAnsi="Arial" w:cs="Arial"/>
                <w:bCs/>
                <w:iCs/>
                <w:sz w:val="20"/>
              </w:rPr>
              <w:t>D</w:t>
            </w:r>
            <w:r>
              <w:rPr>
                <w:rFonts w:ascii="Arial" w:hAnsi="Arial" w:cs="Arial"/>
                <w:bCs/>
                <w:iCs/>
                <w:sz w:val="20"/>
              </w:rPr>
              <w:t>atabase</w:t>
            </w:r>
          </w:p>
          <w:p w:rsidR="00C30673" w:rsidRDefault="00C30673" w:rsidP="00C30673">
            <w:pPr>
              <w:pStyle w:val="ListParagraph"/>
              <w:rPr>
                <w:rFonts w:ascii="Arial" w:hAnsi="Arial" w:cs="Arial"/>
                <w:bCs/>
                <w:iCs/>
                <w:color w:val="FF0000"/>
                <w:sz w:val="20"/>
              </w:rPr>
            </w:pPr>
          </w:p>
          <w:p w:rsidR="00C30673" w:rsidRDefault="00C30673" w:rsidP="00C30673">
            <w:pPr>
              <w:rPr>
                <w:rFonts w:ascii="Arial" w:hAnsi="Arial" w:cs="Arial"/>
                <w:bCs/>
                <w:iCs/>
                <w:sz w:val="20"/>
              </w:rPr>
            </w:pPr>
            <w:r>
              <w:rPr>
                <w:rFonts w:ascii="Arial" w:hAnsi="Arial" w:cs="Arial"/>
                <w:bCs/>
                <w:iCs/>
                <w:sz w:val="20"/>
              </w:rPr>
              <w:t xml:space="preserve">The caArray system interconnects with </w:t>
            </w:r>
          </w:p>
          <w:p w:rsidR="00C30673" w:rsidRPr="0016079B" w:rsidRDefault="00C30673" w:rsidP="00C30673">
            <w:pPr>
              <w:pStyle w:val="ListParagraph"/>
              <w:numPr>
                <w:ilvl w:val="0"/>
                <w:numId w:val="25"/>
              </w:numPr>
              <w:rPr>
                <w:rFonts w:ascii="Arial" w:hAnsi="Arial" w:cs="Arial"/>
                <w:bCs/>
                <w:iCs/>
                <w:sz w:val="20"/>
              </w:rPr>
            </w:pPr>
            <w:r w:rsidRPr="0016079B">
              <w:rPr>
                <w:rFonts w:ascii="Arial" w:hAnsi="Arial" w:cs="Arial"/>
                <w:bCs/>
                <w:iCs/>
                <w:sz w:val="20"/>
              </w:rPr>
              <w:t>NIH LDAP</w:t>
            </w:r>
            <w:r w:rsidR="00126891" w:rsidRPr="0016079B">
              <w:rPr>
                <w:rFonts w:ascii="Arial" w:hAnsi="Arial" w:cs="Arial"/>
                <w:bCs/>
                <w:iCs/>
                <w:sz w:val="20"/>
              </w:rPr>
              <w:t xml:space="preserve"> – in addition to authenticating users using CSM, caArray can also authenticate users using NIH LDAP. </w:t>
            </w:r>
          </w:p>
          <w:p w:rsidR="00126891" w:rsidRPr="0016079B" w:rsidRDefault="00C30673" w:rsidP="00C30673">
            <w:pPr>
              <w:pStyle w:val="ListParagraph"/>
              <w:numPr>
                <w:ilvl w:val="0"/>
                <w:numId w:val="25"/>
              </w:numPr>
              <w:rPr>
                <w:rFonts w:ascii="Arial" w:hAnsi="Arial" w:cs="Arial"/>
                <w:bCs/>
                <w:iCs/>
                <w:sz w:val="20"/>
              </w:rPr>
            </w:pPr>
            <w:r w:rsidRPr="0016079B">
              <w:rPr>
                <w:rFonts w:ascii="Arial" w:hAnsi="Arial" w:cs="Arial"/>
                <w:bCs/>
                <w:iCs/>
                <w:sz w:val="20"/>
              </w:rPr>
              <w:t>UPT – used to provision users on CSM</w:t>
            </w:r>
            <w:r w:rsidR="00126891" w:rsidRPr="0016079B">
              <w:rPr>
                <w:rFonts w:ascii="Arial" w:hAnsi="Arial" w:cs="Arial"/>
                <w:bCs/>
                <w:iCs/>
                <w:sz w:val="20"/>
              </w:rPr>
              <w:t xml:space="preserve"> tables on the caArray Database </w:t>
            </w:r>
          </w:p>
          <w:p w:rsidR="00A049F2" w:rsidRPr="0016079B" w:rsidRDefault="00126891" w:rsidP="00C30673">
            <w:pPr>
              <w:pStyle w:val="ListParagraph"/>
              <w:numPr>
                <w:ilvl w:val="0"/>
                <w:numId w:val="25"/>
              </w:numPr>
              <w:rPr>
                <w:rFonts w:ascii="Arial" w:hAnsi="Arial" w:cs="Arial"/>
                <w:bCs/>
                <w:iCs/>
                <w:sz w:val="20"/>
              </w:rPr>
            </w:pPr>
            <w:r w:rsidRPr="0016079B">
              <w:rPr>
                <w:rFonts w:ascii="Arial" w:hAnsi="Arial" w:cs="Arial"/>
                <w:bCs/>
                <w:iCs/>
                <w:sz w:val="20"/>
              </w:rPr>
              <w:t xml:space="preserve">NIH SMTP server – used to send email notifications to caArray users. </w:t>
            </w:r>
          </w:p>
          <w:p w:rsidR="00A049F2" w:rsidRDefault="00A049F2" w:rsidP="00A049F2">
            <w:pPr>
              <w:pStyle w:val="ListParagraph"/>
              <w:ind w:left="432"/>
              <w:rPr>
                <w:rFonts w:ascii="Arial" w:hAnsi="Arial" w:cs="Arial"/>
                <w:bCs/>
                <w:iCs/>
                <w:color w:val="FF0000"/>
                <w:sz w:val="20"/>
              </w:rPr>
            </w:pPr>
          </w:p>
          <w:p w:rsidR="002F19FC" w:rsidRPr="00C30673" w:rsidRDefault="002F19FC" w:rsidP="00A049F2">
            <w:pPr>
              <w:pStyle w:val="ListParagraph"/>
              <w:ind w:left="432"/>
              <w:rPr>
                <w:rFonts w:ascii="Arial" w:hAnsi="Arial" w:cs="Arial"/>
                <w:bCs/>
                <w:iCs/>
                <w:color w:val="FF0000"/>
                <w:sz w:val="20"/>
              </w:rPr>
            </w:pPr>
          </w:p>
        </w:tc>
      </w:tr>
    </w:tbl>
    <w:p w:rsidR="003B6ED8" w:rsidRDefault="003B6ED8" w:rsidP="002D1EB2">
      <w:pPr>
        <w:rPr>
          <w:rFonts w:ascii="Arial" w:hAnsi="Arial" w:cs="Arial"/>
          <w:bCs/>
          <w:iCs/>
          <w:szCs w:val="22"/>
        </w:rPr>
      </w:pPr>
    </w:p>
    <w:p w:rsidR="003B6ED8" w:rsidRDefault="003B6ED8" w:rsidP="002D1EB2">
      <w:pPr>
        <w:rPr>
          <w:rFonts w:ascii="Arial" w:hAnsi="Arial" w:cs="Arial"/>
          <w:bCs/>
          <w:iCs/>
          <w:szCs w:val="22"/>
        </w:rPr>
      </w:pPr>
    </w:p>
    <w:p w:rsidR="003B6ED8" w:rsidRDefault="003B6ED8" w:rsidP="002D1EB2">
      <w:pPr>
        <w:rPr>
          <w:rFonts w:ascii="Arial" w:hAnsi="Arial" w:cs="Arial"/>
          <w:bCs/>
          <w:iCs/>
          <w:szCs w:val="22"/>
        </w:rPr>
      </w:pPr>
    </w:p>
    <w:p w:rsidR="003B6ED8" w:rsidRDefault="003B6ED8" w:rsidP="002D1EB2">
      <w:pPr>
        <w:rPr>
          <w:rFonts w:ascii="Arial" w:hAnsi="Arial" w:cs="Arial"/>
          <w:bCs/>
          <w:iCs/>
          <w:szCs w:val="22"/>
        </w:rPr>
      </w:pPr>
    </w:p>
    <w:p w:rsidR="002D7938" w:rsidRDefault="00DD05EA" w:rsidP="00B16B75">
      <w:pPr>
        <w:spacing w:line="240" w:lineRule="auto"/>
        <w:rPr>
          <w:rFonts w:ascii="Arial" w:hAnsi="Arial" w:cs="Arial"/>
          <w:bCs/>
          <w:iCs/>
          <w:noProof/>
          <w:szCs w:val="22"/>
        </w:rPr>
      </w:pPr>
      <w:r>
        <w:rPr>
          <w:rFonts w:ascii="Arial" w:hAnsi="Arial" w:cs="Arial"/>
          <w:bCs/>
          <w:iCs/>
          <w:noProof/>
          <w:szCs w:val="22"/>
        </w:rPr>
        <w:t>d</w:t>
      </w:r>
      <w:r w:rsidR="00B16B75" w:rsidRPr="00B16B75">
        <w:rPr>
          <w:rFonts w:ascii="Arial" w:hAnsi="Arial" w:cs="Arial"/>
          <w:bCs/>
          <w:iCs/>
          <w:noProof/>
          <w:szCs w:val="22"/>
        </w:rPr>
        <w:t>)  Please insert the latest system diagram that displays the major system components, interconnections, and end users.</w:t>
      </w:r>
      <w:r w:rsidR="002D7938">
        <w:rPr>
          <w:rFonts w:ascii="Arial" w:hAnsi="Arial" w:cs="Arial"/>
          <w:bCs/>
          <w:iCs/>
          <w:noProof/>
          <w:szCs w:val="22"/>
        </w:rPr>
        <w:t xml:space="preserve"> </w:t>
      </w:r>
    </w:p>
    <w:p w:rsidR="00DD05EA" w:rsidRDefault="00DD05EA" w:rsidP="00B16B75">
      <w:pPr>
        <w:spacing w:line="240" w:lineRule="auto"/>
        <w:rPr>
          <w:rFonts w:ascii="Arial" w:hAnsi="Arial" w:cs="Arial"/>
          <w:bCs/>
          <w:iCs/>
          <w:noProof/>
          <w:szCs w:val="22"/>
        </w:rPr>
      </w:pPr>
    </w:p>
    <w:p w:rsidR="00B16B75" w:rsidRPr="00B16B75" w:rsidRDefault="0018431D" w:rsidP="00B16B75">
      <w:pPr>
        <w:spacing w:line="240" w:lineRule="auto"/>
        <w:rPr>
          <w:rFonts w:ascii="Arial" w:hAnsi="Arial" w:cs="Arial"/>
          <w:bCs/>
          <w:iCs/>
          <w:noProof/>
          <w:szCs w:val="22"/>
        </w:rPr>
      </w:pPr>
      <w:r>
        <w:rPr>
          <w:rFonts w:ascii="Arial" w:hAnsi="Arial" w:cs="Arial"/>
          <w:bCs/>
          <w:iCs/>
          <w:noProof/>
          <w:szCs w:val="22"/>
        </w:rPr>
        <w:drawing>
          <wp:inline distT="0" distB="0" distL="0" distR="0">
            <wp:extent cx="8229600" cy="52762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8229600" cy="5276270"/>
                    </a:xfrm>
                    <a:prstGeom prst="rect">
                      <a:avLst/>
                    </a:prstGeom>
                    <a:noFill/>
                    <a:ln w="9525">
                      <a:noFill/>
                      <a:miter lim="800000"/>
                      <a:headEnd/>
                      <a:tailEnd/>
                    </a:ln>
                  </pic:spPr>
                </pic:pic>
              </a:graphicData>
            </a:graphic>
          </wp:inline>
        </w:drawing>
      </w:r>
    </w:p>
    <w:p w:rsidR="00B16B75" w:rsidRPr="00B16B75" w:rsidRDefault="00B16B75" w:rsidP="00B16B75">
      <w:pPr>
        <w:spacing w:line="240" w:lineRule="auto"/>
        <w:rPr>
          <w:rFonts w:ascii="Arial" w:hAnsi="Arial" w:cs="Arial"/>
          <w:bCs/>
          <w:iCs/>
          <w:noProof/>
          <w:szCs w:val="22"/>
        </w:rPr>
      </w:pPr>
    </w:p>
    <w:p w:rsidR="00B16B75" w:rsidRDefault="00B16B75" w:rsidP="00B16B75">
      <w:pPr>
        <w:spacing w:line="240" w:lineRule="auto"/>
        <w:rPr>
          <w:rFonts w:ascii="Arial" w:hAnsi="Arial" w:cs="Arial"/>
          <w:bCs/>
          <w:iCs/>
          <w:szCs w:val="22"/>
        </w:rPr>
      </w:pPr>
    </w:p>
    <w:p w:rsidR="00B7302C" w:rsidRDefault="00B7302C" w:rsidP="00B16B75">
      <w:pPr>
        <w:spacing w:line="240" w:lineRule="auto"/>
        <w:rPr>
          <w:rFonts w:ascii="Arial" w:hAnsi="Arial" w:cs="Arial"/>
          <w:bCs/>
          <w:iCs/>
          <w:szCs w:val="22"/>
        </w:rPr>
      </w:pPr>
    </w:p>
    <w:p w:rsidR="00B7302C" w:rsidRDefault="00B7302C" w:rsidP="00B16B75">
      <w:pPr>
        <w:spacing w:line="240" w:lineRule="auto"/>
        <w:rPr>
          <w:rFonts w:ascii="Arial" w:hAnsi="Arial" w:cs="Arial"/>
          <w:bCs/>
          <w:iCs/>
          <w:szCs w:val="22"/>
        </w:rPr>
      </w:pPr>
    </w:p>
    <w:p w:rsidR="009532F2" w:rsidRDefault="009532F2" w:rsidP="002D1EB2">
      <w:pPr>
        <w:rPr>
          <w:rFonts w:ascii="Arial" w:hAnsi="Arial" w:cs="Arial"/>
          <w:bCs/>
          <w:iCs/>
          <w:szCs w:val="22"/>
        </w:rPr>
      </w:pPr>
    </w:p>
    <w:p w:rsidR="002D1EB2" w:rsidRPr="00312DCC" w:rsidRDefault="002D1EB2" w:rsidP="002D1EB2">
      <w:pPr>
        <w:rPr>
          <w:rFonts w:ascii="Arial" w:hAnsi="Arial" w:cs="Arial"/>
          <w:bCs/>
          <w:iCs/>
          <w:szCs w:val="22"/>
        </w:rPr>
      </w:pPr>
      <w:r>
        <w:rPr>
          <w:rFonts w:ascii="Arial" w:hAnsi="Arial" w:cs="Arial"/>
          <w:bCs/>
          <w:iCs/>
          <w:szCs w:val="22"/>
        </w:rPr>
        <w:t xml:space="preserve">e)  </w:t>
      </w:r>
      <w:r w:rsidR="00E26A92">
        <w:rPr>
          <w:rFonts w:ascii="Arial" w:hAnsi="Arial" w:cs="Arial"/>
          <w:bCs/>
          <w:iCs/>
          <w:szCs w:val="22"/>
        </w:rPr>
        <w:t>If known, p</w:t>
      </w:r>
      <w:r>
        <w:rPr>
          <w:rFonts w:ascii="Arial" w:hAnsi="Arial" w:cs="Arial"/>
          <w:bCs/>
          <w:iCs/>
          <w:szCs w:val="22"/>
        </w:rPr>
        <w:t>lease provid</w:t>
      </w:r>
      <w:r w:rsidR="003048E9">
        <w:rPr>
          <w:rFonts w:ascii="Arial" w:hAnsi="Arial" w:cs="Arial"/>
          <w:bCs/>
          <w:iCs/>
          <w:szCs w:val="22"/>
        </w:rPr>
        <w:t>e a complete system inventory that</w:t>
      </w:r>
      <w:r>
        <w:rPr>
          <w:rFonts w:ascii="Arial" w:hAnsi="Arial" w:cs="Arial"/>
          <w:bCs/>
          <w:iCs/>
          <w:szCs w:val="22"/>
        </w:rPr>
        <w:t xml:space="preserve"> include</w:t>
      </w:r>
      <w:r w:rsidR="003048E9">
        <w:rPr>
          <w:rFonts w:ascii="Arial" w:hAnsi="Arial" w:cs="Arial"/>
          <w:bCs/>
          <w:iCs/>
          <w:szCs w:val="22"/>
        </w:rPr>
        <w:t>s</w:t>
      </w:r>
      <w:r>
        <w:rPr>
          <w:rFonts w:ascii="Arial" w:hAnsi="Arial" w:cs="Arial"/>
          <w:bCs/>
          <w:iCs/>
          <w:szCs w:val="22"/>
        </w:rPr>
        <w:t xml:space="preserve"> the exact number and types</w:t>
      </w:r>
      <w:r w:rsidR="003048E9">
        <w:rPr>
          <w:rFonts w:ascii="Arial" w:hAnsi="Arial" w:cs="Arial"/>
          <w:bCs/>
          <w:iCs/>
          <w:szCs w:val="22"/>
        </w:rPr>
        <w:t xml:space="preserve"> of components (vendor name and product number)</w:t>
      </w:r>
      <w:r>
        <w:rPr>
          <w:rFonts w:ascii="Arial" w:hAnsi="Arial" w:cs="Arial"/>
          <w:bCs/>
          <w:iCs/>
          <w:szCs w:val="22"/>
        </w:rPr>
        <w:t xml:space="preserve">, and </w:t>
      </w:r>
      <w:r w:rsidR="003048E9">
        <w:rPr>
          <w:rFonts w:ascii="Arial" w:hAnsi="Arial" w:cs="Arial"/>
          <w:bCs/>
          <w:iCs/>
          <w:szCs w:val="22"/>
        </w:rPr>
        <w:t xml:space="preserve">software (name, </w:t>
      </w:r>
      <w:r>
        <w:rPr>
          <w:rFonts w:ascii="Arial" w:hAnsi="Arial" w:cs="Arial"/>
          <w:bCs/>
          <w:iCs/>
          <w:szCs w:val="22"/>
        </w:rPr>
        <w:t>version</w:t>
      </w:r>
      <w:r w:rsidR="003048E9">
        <w:rPr>
          <w:rFonts w:ascii="Arial" w:hAnsi="Arial" w:cs="Arial"/>
          <w:bCs/>
          <w:iCs/>
          <w:szCs w:val="22"/>
        </w:rPr>
        <w:t>) and operating system (type and version)</w:t>
      </w:r>
      <w:r>
        <w:rPr>
          <w:rFonts w:ascii="Arial" w:hAnsi="Arial" w:cs="Arial"/>
          <w:bCs/>
          <w:iCs/>
          <w:szCs w:val="22"/>
        </w:rPr>
        <w:t xml:space="preserve">. </w:t>
      </w:r>
    </w:p>
    <w:p w:rsidR="00C52835" w:rsidRDefault="00C52835" w:rsidP="0042423F">
      <w:pPr>
        <w:rPr>
          <w:bCs/>
          <w:iCs/>
          <w:szCs w:val="22"/>
        </w:rPr>
      </w:pPr>
    </w:p>
    <w:p w:rsidR="00C52835" w:rsidRDefault="00C52835" w:rsidP="0042423F">
      <w:pPr>
        <w:rPr>
          <w:bCs/>
          <w:iCs/>
          <w:szCs w:val="22"/>
        </w:rPr>
      </w:pPr>
    </w:p>
    <w:p w:rsidR="003D03B3" w:rsidRDefault="003D03B3" w:rsidP="0042423F">
      <w:pPr>
        <w:rPr>
          <w:bCs/>
          <w:iCs/>
          <w:szCs w:val="22"/>
        </w:rPr>
      </w:pPr>
    </w:p>
    <w:tbl>
      <w:tblPr>
        <w:tblW w:w="11183" w:type="dxa"/>
        <w:jc w:val="center"/>
        <w:tblInd w:w="-1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05"/>
        <w:gridCol w:w="1710"/>
        <w:gridCol w:w="1710"/>
        <w:gridCol w:w="1407"/>
        <w:gridCol w:w="2351"/>
      </w:tblGrid>
      <w:tr w:rsidR="008D2D26" w:rsidRPr="00491CF5">
        <w:trPr>
          <w:trHeight w:val="762"/>
          <w:tblHeader/>
          <w:jc w:val="center"/>
        </w:trPr>
        <w:tc>
          <w:tcPr>
            <w:tcW w:w="4005" w:type="dxa"/>
            <w:tcBorders>
              <w:top w:val="single" w:sz="12" w:space="0" w:color="FFFFFF"/>
              <w:left w:val="single" w:sz="12" w:space="0" w:color="auto"/>
              <w:bottom w:val="single" w:sz="12" w:space="0" w:color="FFFFFF"/>
              <w:right w:val="single" w:sz="12" w:space="0" w:color="FFFFFF"/>
            </w:tcBorders>
            <w:shd w:val="clear" w:color="auto" w:fill="000000"/>
          </w:tcPr>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Component Name/Server Name</w:t>
            </w:r>
          </w:p>
        </w:tc>
        <w:tc>
          <w:tcPr>
            <w:tcW w:w="1710" w:type="dxa"/>
            <w:tcBorders>
              <w:top w:val="single" w:sz="12" w:space="0" w:color="FFFFFF"/>
              <w:left w:val="single" w:sz="12" w:space="0" w:color="FFFFFF"/>
              <w:bottom w:val="single" w:sz="12" w:space="0" w:color="FFFFFF"/>
              <w:right w:val="single" w:sz="12" w:space="0" w:color="FFFFFF"/>
            </w:tcBorders>
            <w:shd w:val="clear" w:color="auto" w:fill="000000"/>
          </w:tcPr>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Hardware</w:t>
            </w: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Manufacturer</w:t>
            </w: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(Name/Version)</w:t>
            </w:r>
          </w:p>
        </w:tc>
        <w:tc>
          <w:tcPr>
            <w:tcW w:w="1710" w:type="dxa"/>
            <w:tcBorders>
              <w:top w:val="single" w:sz="12" w:space="0" w:color="FFFFFF"/>
              <w:left w:val="single" w:sz="12" w:space="0" w:color="FFFFFF"/>
              <w:bottom w:val="single" w:sz="12" w:space="0" w:color="FFFFFF"/>
              <w:right w:val="single" w:sz="12" w:space="0" w:color="FFFFFF"/>
            </w:tcBorders>
            <w:shd w:val="clear" w:color="auto" w:fill="000000"/>
          </w:tcPr>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Software (Name/Version)</w:t>
            </w:r>
          </w:p>
        </w:tc>
        <w:tc>
          <w:tcPr>
            <w:tcW w:w="1407" w:type="dxa"/>
            <w:tcBorders>
              <w:top w:val="single" w:sz="12" w:space="0" w:color="FFFFFF"/>
              <w:left w:val="single" w:sz="12" w:space="0" w:color="FFFFFF"/>
              <w:bottom w:val="single" w:sz="12" w:space="0" w:color="FFFFFF"/>
              <w:right w:val="single" w:sz="12" w:space="0" w:color="FFFFFF"/>
            </w:tcBorders>
            <w:shd w:val="clear" w:color="auto" w:fill="000000"/>
          </w:tcPr>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r>
              <w:rPr>
                <w:rFonts w:ascii="Arial" w:hAnsi="Arial" w:cs="Arial"/>
                <w:b/>
                <w:color w:val="FFFFFF"/>
                <w:sz w:val="20"/>
              </w:rPr>
              <w:t>Hosting Facility</w:t>
            </w:r>
          </w:p>
        </w:tc>
        <w:tc>
          <w:tcPr>
            <w:tcW w:w="2351" w:type="dxa"/>
            <w:tcBorders>
              <w:top w:val="single" w:sz="12" w:space="0" w:color="FFFFFF"/>
              <w:left w:val="single" w:sz="12" w:space="0" w:color="FFFFFF"/>
              <w:bottom w:val="single" w:sz="12" w:space="0" w:color="FFFFFF"/>
              <w:right w:val="single" w:sz="12" w:space="0" w:color="auto"/>
            </w:tcBorders>
            <w:shd w:val="clear" w:color="auto" w:fill="000000"/>
          </w:tcPr>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 xml:space="preserve">Primary </w:t>
            </w:r>
            <w:r>
              <w:rPr>
                <w:rFonts w:ascii="Arial" w:hAnsi="Arial" w:cs="Arial"/>
                <w:b/>
                <w:color w:val="FFFFFF"/>
                <w:sz w:val="20"/>
              </w:rPr>
              <w:t xml:space="preserve">IT </w:t>
            </w:r>
            <w:r w:rsidRPr="00491CF5">
              <w:rPr>
                <w:rFonts w:ascii="Arial" w:hAnsi="Arial" w:cs="Arial"/>
                <w:b/>
                <w:color w:val="FFFFFF"/>
                <w:sz w:val="20"/>
              </w:rPr>
              <w:t>Function</w:t>
            </w:r>
          </w:p>
        </w:tc>
      </w:tr>
      <w:tr w:rsidR="00183BA5" w:rsidRPr="00491CF5">
        <w:trPr>
          <w:trHeight w:val="528"/>
          <w:jc w:val="center"/>
        </w:trPr>
        <w:tc>
          <w:tcPr>
            <w:tcW w:w="4005" w:type="dxa"/>
          </w:tcPr>
          <w:p w:rsidR="00183BA5" w:rsidRPr="00F96522" w:rsidRDefault="00221D7E" w:rsidP="00D95FE2">
            <w:pPr>
              <w:spacing w:after="60"/>
              <w:rPr>
                <w:rFonts w:asciiTheme="minorHAnsi" w:hAnsiTheme="minorHAnsi"/>
                <w:color w:val="0070C0"/>
                <w:szCs w:val="22"/>
              </w:rPr>
            </w:pPr>
            <w:r w:rsidRPr="00F96522">
              <w:rPr>
                <w:rFonts w:asciiTheme="minorHAnsi" w:hAnsiTheme="minorHAnsi"/>
                <w:color w:val="333333"/>
                <w:szCs w:val="22"/>
              </w:rPr>
              <w:t>cbvapp-p1001</w:t>
            </w:r>
            <w:r w:rsidR="00183BA5" w:rsidRPr="00F96522">
              <w:rPr>
                <w:rFonts w:asciiTheme="minorHAnsi" w:hAnsiTheme="minorHAnsi"/>
                <w:szCs w:val="22"/>
              </w:rPr>
              <w:t xml:space="preserve"> Server</w:t>
            </w:r>
            <w:r w:rsidRPr="00F96522">
              <w:rPr>
                <w:rFonts w:asciiTheme="minorHAnsi" w:hAnsiTheme="minorHAnsi"/>
                <w:szCs w:val="22"/>
              </w:rPr>
              <w:t xml:space="preserve"> </w:t>
            </w:r>
          </w:p>
        </w:tc>
        <w:tc>
          <w:tcPr>
            <w:tcW w:w="1710" w:type="dxa"/>
          </w:tcPr>
          <w:p w:rsidR="00221D7E" w:rsidRPr="00F96522" w:rsidRDefault="00C228A6">
            <w:pPr>
              <w:rPr>
                <w:rFonts w:asciiTheme="minorHAnsi" w:hAnsiTheme="minorHAnsi"/>
                <w:szCs w:val="22"/>
              </w:rPr>
            </w:pPr>
            <w:r w:rsidRPr="00F96522">
              <w:rPr>
                <w:rFonts w:asciiTheme="minorHAnsi" w:hAnsiTheme="minorHAnsi"/>
                <w:szCs w:val="22"/>
              </w:rPr>
              <w:t xml:space="preserve">HP </w:t>
            </w:r>
            <w:r w:rsidR="007B496B" w:rsidRPr="00F96522">
              <w:rPr>
                <w:rFonts w:asciiTheme="minorHAnsi" w:hAnsiTheme="minorHAnsi"/>
                <w:szCs w:val="22"/>
              </w:rPr>
              <w:t>DL385 G1</w:t>
            </w:r>
          </w:p>
        </w:tc>
        <w:tc>
          <w:tcPr>
            <w:tcW w:w="1710" w:type="dxa"/>
          </w:tcPr>
          <w:p w:rsidR="00221D7E" w:rsidRPr="00F96522" w:rsidRDefault="007B496B" w:rsidP="00D95FE2">
            <w:pPr>
              <w:spacing w:after="60"/>
              <w:rPr>
                <w:rFonts w:asciiTheme="minorHAnsi" w:hAnsiTheme="minorHAnsi"/>
                <w:szCs w:val="22"/>
              </w:rPr>
            </w:pPr>
            <w:r w:rsidRPr="00F96522">
              <w:rPr>
                <w:rFonts w:asciiTheme="minorHAnsi" w:hAnsiTheme="minorHAnsi"/>
                <w:szCs w:val="22"/>
              </w:rPr>
              <w:t>Redhat Linux 4 64-bit</w:t>
            </w:r>
          </w:p>
        </w:tc>
        <w:tc>
          <w:tcPr>
            <w:tcW w:w="1407" w:type="dxa"/>
          </w:tcPr>
          <w:p w:rsidR="00183BA5" w:rsidRPr="00F96522" w:rsidRDefault="007B496B" w:rsidP="00D95FE2">
            <w:pPr>
              <w:spacing w:after="60"/>
              <w:rPr>
                <w:rFonts w:asciiTheme="minorHAnsi" w:hAnsiTheme="minorHAnsi"/>
                <w:color w:val="0070C0"/>
                <w:szCs w:val="22"/>
              </w:rPr>
            </w:pPr>
            <w:r w:rsidRPr="00F96522">
              <w:rPr>
                <w:rFonts w:asciiTheme="minorHAnsi" w:hAnsiTheme="minorHAnsi"/>
                <w:szCs w:val="22"/>
              </w:rPr>
              <w:t>Helgerman Court network</w:t>
            </w:r>
          </w:p>
        </w:tc>
        <w:tc>
          <w:tcPr>
            <w:tcW w:w="2351" w:type="dxa"/>
          </w:tcPr>
          <w:p w:rsidR="00221D7E" w:rsidRPr="00F96522" w:rsidRDefault="00C228A6" w:rsidP="00810B94">
            <w:pPr>
              <w:spacing w:after="60"/>
              <w:jc w:val="center"/>
              <w:rPr>
                <w:rFonts w:asciiTheme="minorHAnsi" w:hAnsiTheme="minorHAnsi"/>
                <w:szCs w:val="22"/>
              </w:rPr>
            </w:pPr>
            <w:r w:rsidRPr="00F96522">
              <w:rPr>
                <w:rFonts w:asciiTheme="minorHAnsi" w:hAnsiTheme="minorHAnsi"/>
                <w:szCs w:val="22"/>
              </w:rPr>
              <w:t>WEB/</w:t>
            </w:r>
            <w:r w:rsidR="00183BA5" w:rsidRPr="00F96522">
              <w:rPr>
                <w:rFonts w:asciiTheme="minorHAnsi" w:hAnsiTheme="minorHAnsi"/>
                <w:szCs w:val="22"/>
              </w:rPr>
              <w:t>APPLICATION SERVER</w:t>
            </w:r>
          </w:p>
        </w:tc>
      </w:tr>
      <w:tr w:rsidR="00E101A5" w:rsidRPr="00491CF5">
        <w:trPr>
          <w:trHeight w:val="485"/>
          <w:jc w:val="center"/>
        </w:trPr>
        <w:tc>
          <w:tcPr>
            <w:tcW w:w="4005" w:type="dxa"/>
          </w:tcPr>
          <w:p w:rsidR="00E101A5" w:rsidRPr="00F96522" w:rsidRDefault="00E101A5" w:rsidP="00A755B8">
            <w:pPr>
              <w:spacing w:after="60"/>
              <w:rPr>
                <w:rFonts w:asciiTheme="minorHAnsi" w:hAnsiTheme="minorHAnsi"/>
                <w:szCs w:val="22"/>
              </w:rPr>
            </w:pPr>
            <w:r>
              <w:rPr>
                <w:rFonts w:asciiTheme="minorHAnsi" w:hAnsiTheme="minorHAnsi"/>
                <w:szCs w:val="22"/>
              </w:rPr>
              <w:t>cbdb-p2001</w:t>
            </w:r>
          </w:p>
        </w:tc>
        <w:tc>
          <w:tcPr>
            <w:tcW w:w="1710" w:type="dxa"/>
          </w:tcPr>
          <w:p w:rsidR="00E101A5" w:rsidRPr="00F96522" w:rsidRDefault="00E101A5" w:rsidP="00A755B8">
            <w:pPr>
              <w:spacing w:after="60"/>
              <w:rPr>
                <w:rFonts w:asciiTheme="minorHAnsi" w:hAnsiTheme="minorHAnsi"/>
                <w:szCs w:val="22"/>
              </w:rPr>
            </w:pPr>
            <w:r>
              <w:rPr>
                <w:rFonts w:asciiTheme="minorHAnsi" w:hAnsiTheme="minorHAnsi"/>
                <w:szCs w:val="22"/>
              </w:rPr>
              <w:t>HP DL385 G1</w:t>
            </w:r>
          </w:p>
        </w:tc>
        <w:tc>
          <w:tcPr>
            <w:tcW w:w="1710" w:type="dxa"/>
          </w:tcPr>
          <w:p w:rsidR="00E101A5" w:rsidRPr="00F96522" w:rsidRDefault="00E101A5" w:rsidP="00A755B8">
            <w:pPr>
              <w:spacing w:after="60"/>
              <w:rPr>
                <w:rFonts w:asciiTheme="minorHAnsi" w:hAnsiTheme="minorHAnsi"/>
                <w:szCs w:val="22"/>
              </w:rPr>
            </w:pPr>
            <w:r w:rsidRPr="00F96522">
              <w:rPr>
                <w:rFonts w:asciiTheme="minorHAnsi" w:hAnsiTheme="minorHAnsi"/>
                <w:szCs w:val="22"/>
              </w:rPr>
              <w:t>Redhat Linux 4 64-bit</w:t>
            </w:r>
          </w:p>
        </w:tc>
        <w:tc>
          <w:tcPr>
            <w:tcW w:w="1407" w:type="dxa"/>
          </w:tcPr>
          <w:p w:rsidR="00E101A5" w:rsidRPr="00F96522" w:rsidRDefault="00E101A5" w:rsidP="00E101A5">
            <w:pPr>
              <w:spacing w:after="60"/>
              <w:rPr>
                <w:rFonts w:asciiTheme="minorHAnsi" w:hAnsiTheme="minorHAnsi"/>
                <w:color w:val="0070C0"/>
                <w:szCs w:val="22"/>
              </w:rPr>
            </w:pPr>
            <w:r w:rsidRPr="00F96522">
              <w:rPr>
                <w:rFonts w:asciiTheme="minorHAnsi" w:hAnsiTheme="minorHAnsi"/>
                <w:szCs w:val="22"/>
              </w:rPr>
              <w:t xml:space="preserve">Helgerman Court </w:t>
            </w:r>
          </w:p>
        </w:tc>
        <w:tc>
          <w:tcPr>
            <w:tcW w:w="2351" w:type="dxa"/>
          </w:tcPr>
          <w:p w:rsidR="00E101A5" w:rsidRPr="00F96522" w:rsidRDefault="00E101A5" w:rsidP="00A755B8">
            <w:pPr>
              <w:spacing w:after="60"/>
              <w:jc w:val="center"/>
              <w:rPr>
                <w:rFonts w:asciiTheme="minorHAnsi" w:hAnsiTheme="minorHAnsi"/>
                <w:szCs w:val="22"/>
              </w:rPr>
            </w:pPr>
            <w:r>
              <w:rPr>
                <w:rFonts w:asciiTheme="minorHAnsi" w:hAnsiTheme="minorHAnsi"/>
                <w:szCs w:val="22"/>
              </w:rPr>
              <w:t>DATABASE SERVER</w:t>
            </w:r>
          </w:p>
        </w:tc>
      </w:tr>
    </w:tbl>
    <w:p w:rsidR="00C42632" w:rsidRDefault="00C42632" w:rsidP="0042423F">
      <w:pPr>
        <w:rPr>
          <w:bCs/>
          <w:iCs/>
          <w:szCs w:val="22"/>
        </w:rPr>
      </w:pPr>
    </w:p>
    <w:p w:rsidR="008D2D26" w:rsidRDefault="008D2D26" w:rsidP="0042423F">
      <w:pPr>
        <w:rPr>
          <w:bCs/>
          <w:iCs/>
          <w:szCs w:val="22"/>
        </w:rPr>
      </w:pPr>
    </w:p>
    <w:p w:rsidR="008D2D26" w:rsidRDefault="008D2D26" w:rsidP="0042423F">
      <w:pPr>
        <w:rPr>
          <w:bCs/>
          <w:iCs/>
          <w:szCs w:val="22"/>
        </w:rPr>
      </w:pPr>
    </w:p>
    <w:p w:rsidR="008D2D26" w:rsidRDefault="00EB7DDD" w:rsidP="0042423F">
      <w:pPr>
        <w:rPr>
          <w:rFonts w:ascii="Arial" w:hAnsi="Arial" w:cs="Arial"/>
          <w:bCs/>
          <w:iCs/>
          <w:szCs w:val="22"/>
        </w:rPr>
      </w:pPr>
      <w:r w:rsidRPr="00E26A92">
        <w:rPr>
          <w:rFonts w:ascii="Arial" w:hAnsi="Arial" w:cs="Arial"/>
          <w:bCs/>
          <w:iCs/>
          <w:szCs w:val="22"/>
        </w:rPr>
        <w:t>f)  Please provide information on where the system is hosted</w:t>
      </w:r>
      <w:r w:rsidR="00E26A92">
        <w:rPr>
          <w:rFonts w:ascii="Arial" w:hAnsi="Arial" w:cs="Arial"/>
          <w:bCs/>
          <w:iCs/>
          <w:szCs w:val="22"/>
        </w:rPr>
        <w:t xml:space="preserve"> (NCI CBIIT, NIH CIT, hosted externally at Iron Mountain, etc…)</w:t>
      </w:r>
      <w:r w:rsidRPr="00E26A92">
        <w:rPr>
          <w:rFonts w:ascii="Arial" w:hAnsi="Arial" w:cs="Arial"/>
          <w:bCs/>
          <w:iCs/>
          <w:szCs w:val="22"/>
        </w:rPr>
        <w:t>.</w:t>
      </w:r>
    </w:p>
    <w:p w:rsidR="007A1E91" w:rsidRDefault="007A1E91" w:rsidP="0042423F">
      <w:pPr>
        <w:rPr>
          <w:rFonts w:ascii="Arial" w:hAnsi="Arial" w:cs="Arial"/>
          <w:bCs/>
          <w:iCs/>
          <w:szCs w:val="22"/>
        </w:rPr>
      </w:pPr>
    </w:p>
    <w:p w:rsidR="007A1E91" w:rsidRDefault="007A1E91" w:rsidP="0042423F">
      <w:pPr>
        <w:rPr>
          <w:rFonts w:ascii="Arial" w:hAnsi="Arial" w:cs="Arial"/>
          <w:bCs/>
          <w:iCs/>
          <w:szCs w:val="22"/>
        </w:rPr>
      </w:pPr>
    </w:p>
    <w:p w:rsidR="00E26A92" w:rsidRDefault="007A1E91" w:rsidP="0042423F">
      <w:pPr>
        <w:rPr>
          <w:rFonts w:ascii="Arial" w:hAnsi="Arial" w:cs="Arial"/>
          <w:bCs/>
          <w:iCs/>
          <w:szCs w:val="22"/>
        </w:rPr>
      </w:pPr>
      <w:r>
        <w:rPr>
          <w:rFonts w:ascii="Arial" w:hAnsi="Arial" w:cs="Arial"/>
          <w:bCs/>
          <w:iCs/>
          <w:szCs w:val="22"/>
        </w:rPr>
        <w:t>NCI CBIIT</w:t>
      </w:r>
    </w:p>
    <w:p w:rsidR="00B7302C" w:rsidRDefault="00B7302C" w:rsidP="00AF2D8D">
      <w:pPr>
        <w:ind w:left="720"/>
        <w:rPr>
          <w:rFonts w:ascii="Arial" w:hAnsi="Arial" w:cs="Arial"/>
          <w:bCs/>
          <w:iCs/>
          <w:szCs w:val="22"/>
        </w:rPr>
      </w:pPr>
    </w:p>
    <w:p w:rsidR="00B7302C" w:rsidRDefault="00B7302C" w:rsidP="0042423F">
      <w:pPr>
        <w:rPr>
          <w:rFonts w:ascii="Arial" w:hAnsi="Arial" w:cs="Arial"/>
          <w:bCs/>
          <w:iCs/>
          <w:szCs w:val="22"/>
        </w:rPr>
      </w:pPr>
    </w:p>
    <w:p w:rsidR="00E26A92" w:rsidRDefault="00E26A92" w:rsidP="0042423F">
      <w:pPr>
        <w:rPr>
          <w:rFonts w:ascii="Arial" w:hAnsi="Arial" w:cs="Arial"/>
          <w:bCs/>
          <w:iCs/>
          <w:szCs w:val="22"/>
        </w:rPr>
      </w:pPr>
    </w:p>
    <w:p w:rsidR="00E26A92" w:rsidRDefault="00E26A92" w:rsidP="0042423F">
      <w:pPr>
        <w:rPr>
          <w:rFonts w:ascii="Arial" w:hAnsi="Arial" w:cs="Arial"/>
          <w:bCs/>
          <w:iCs/>
          <w:szCs w:val="22"/>
        </w:rPr>
      </w:pPr>
      <w:r>
        <w:rPr>
          <w:rFonts w:ascii="Arial" w:hAnsi="Arial" w:cs="Arial"/>
          <w:bCs/>
          <w:iCs/>
          <w:szCs w:val="22"/>
        </w:rPr>
        <w:t xml:space="preserve">g)  Please </w:t>
      </w:r>
      <w:r w:rsidR="00AF2D8D">
        <w:rPr>
          <w:rFonts w:ascii="Arial" w:hAnsi="Arial" w:cs="Arial"/>
          <w:bCs/>
          <w:iCs/>
          <w:szCs w:val="22"/>
        </w:rPr>
        <w:t xml:space="preserve">list the system’s </w:t>
      </w:r>
      <w:r>
        <w:rPr>
          <w:rFonts w:ascii="Arial" w:hAnsi="Arial" w:cs="Arial"/>
          <w:bCs/>
          <w:iCs/>
          <w:szCs w:val="22"/>
        </w:rPr>
        <w:t xml:space="preserve">development environment (.NET, Cold Fusion, Php, etc…).  </w:t>
      </w:r>
    </w:p>
    <w:p w:rsidR="00E26A92" w:rsidRDefault="00E26A92" w:rsidP="0042423F">
      <w:pPr>
        <w:rPr>
          <w:rFonts w:ascii="Arial" w:hAnsi="Arial" w:cs="Arial"/>
          <w:bCs/>
          <w:iCs/>
          <w:szCs w:val="22"/>
        </w:rPr>
      </w:pPr>
    </w:p>
    <w:p w:rsidR="00B7302C" w:rsidRDefault="00962F19" w:rsidP="0042423F">
      <w:pPr>
        <w:rPr>
          <w:rFonts w:ascii="Arial" w:hAnsi="Arial" w:cs="Arial"/>
          <w:bCs/>
          <w:iCs/>
          <w:szCs w:val="22"/>
        </w:rPr>
      </w:pPr>
      <w:r>
        <w:rPr>
          <w:rFonts w:ascii="Arial" w:hAnsi="Arial" w:cs="Arial"/>
          <w:bCs/>
          <w:iCs/>
          <w:szCs w:val="22"/>
        </w:rPr>
        <w:t>JDK 1.5</w:t>
      </w:r>
    </w:p>
    <w:p w:rsidR="00B7302C" w:rsidRDefault="00B7302C" w:rsidP="0042423F">
      <w:pPr>
        <w:rPr>
          <w:rFonts w:ascii="Arial" w:hAnsi="Arial" w:cs="Arial"/>
          <w:bCs/>
          <w:iCs/>
          <w:szCs w:val="22"/>
        </w:rPr>
      </w:pPr>
    </w:p>
    <w:p w:rsidR="00B7302C" w:rsidRDefault="00B7302C" w:rsidP="0042423F">
      <w:pPr>
        <w:rPr>
          <w:rFonts w:ascii="Arial" w:hAnsi="Arial" w:cs="Arial"/>
          <w:bCs/>
          <w:iCs/>
          <w:szCs w:val="22"/>
        </w:rPr>
      </w:pPr>
    </w:p>
    <w:p w:rsidR="00E26A92" w:rsidRDefault="00E26A92" w:rsidP="0042423F">
      <w:pPr>
        <w:rPr>
          <w:rFonts w:ascii="Arial" w:hAnsi="Arial" w:cs="Arial"/>
          <w:bCs/>
          <w:iCs/>
          <w:szCs w:val="22"/>
        </w:rPr>
      </w:pPr>
      <w:r>
        <w:rPr>
          <w:rFonts w:ascii="Arial" w:hAnsi="Arial" w:cs="Arial"/>
          <w:bCs/>
          <w:iCs/>
          <w:szCs w:val="22"/>
        </w:rPr>
        <w:t>h)  Please include web platform (IIS, Apache, Apache Tomcat, etc…).</w:t>
      </w:r>
    </w:p>
    <w:p w:rsidR="00E26A92" w:rsidRDefault="00E26A92" w:rsidP="00E26A92">
      <w:pPr>
        <w:rPr>
          <w:rFonts w:ascii="Arial" w:hAnsi="Arial" w:cs="Arial"/>
          <w:bCs/>
          <w:iCs/>
          <w:szCs w:val="22"/>
        </w:rPr>
      </w:pPr>
    </w:p>
    <w:p w:rsidR="00EB7DDD" w:rsidRDefault="0018431D" w:rsidP="0042423F">
      <w:pPr>
        <w:rPr>
          <w:rFonts w:ascii="Arial" w:hAnsi="Arial" w:cs="Arial"/>
          <w:bCs/>
          <w:iCs/>
          <w:szCs w:val="22"/>
        </w:rPr>
      </w:pPr>
      <w:r>
        <w:rPr>
          <w:rFonts w:ascii="Arial" w:hAnsi="Arial" w:cs="Arial"/>
          <w:bCs/>
          <w:iCs/>
          <w:szCs w:val="22"/>
        </w:rPr>
        <w:t>Apache</w:t>
      </w:r>
    </w:p>
    <w:p w:rsidR="007F4253" w:rsidRPr="00E26A92" w:rsidRDefault="007F4253" w:rsidP="0042423F">
      <w:pPr>
        <w:rPr>
          <w:rFonts w:ascii="Arial" w:hAnsi="Arial" w:cs="Arial"/>
          <w:bCs/>
          <w:iCs/>
          <w:szCs w:val="22"/>
        </w:rPr>
      </w:pPr>
    </w:p>
    <w:p w:rsidR="00571A4A" w:rsidRDefault="00E26A92" w:rsidP="00E26A92">
      <w:pPr>
        <w:rPr>
          <w:rFonts w:ascii="Arial" w:hAnsi="Arial" w:cs="Arial"/>
        </w:rPr>
      </w:pPr>
      <w:r>
        <w:rPr>
          <w:rFonts w:ascii="Arial" w:hAnsi="Arial" w:cs="Arial"/>
          <w:bCs/>
          <w:iCs/>
          <w:szCs w:val="22"/>
        </w:rPr>
        <w:t>i</w:t>
      </w:r>
      <w:r w:rsidR="00EB7DDD" w:rsidRPr="00E26A92">
        <w:rPr>
          <w:rFonts w:ascii="Arial" w:hAnsi="Arial" w:cs="Arial"/>
          <w:bCs/>
          <w:iCs/>
          <w:szCs w:val="22"/>
        </w:rPr>
        <w:t>)</w:t>
      </w:r>
      <w:r w:rsidR="00571A4A" w:rsidRPr="00E26A92">
        <w:rPr>
          <w:rFonts w:ascii="Arial" w:hAnsi="Arial" w:cs="Arial"/>
          <w:bCs/>
          <w:iCs/>
          <w:szCs w:val="22"/>
        </w:rPr>
        <w:t xml:space="preserve">  </w:t>
      </w:r>
      <w:r>
        <w:rPr>
          <w:rFonts w:ascii="Arial" w:hAnsi="Arial" w:cs="Arial"/>
          <w:bCs/>
          <w:iCs/>
          <w:szCs w:val="22"/>
        </w:rPr>
        <w:t>Please include site URL(s)</w:t>
      </w:r>
      <w:r>
        <w:rPr>
          <w:rFonts w:ascii="Arial" w:hAnsi="Arial" w:cs="Arial"/>
        </w:rPr>
        <w:t>.</w:t>
      </w:r>
    </w:p>
    <w:p w:rsidR="00B7302C" w:rsidRDefault="00B7302C" w:rsidP="00E26A92">
      <w:pPr>
        <w:rPr>
          <w:rFonts w:ascii="Arial" w:hAnsi="Arial" w:cs="Arial"/>
        </w:rPr>
      </w:pPr>
    </w:p>
    <w:p w:rsidR="00E26A92" w:rsidRDefault="00962F19" w:rsidP="00571A4A">
      <w:pPr>
        <w:rPr>
          <w:rFonts w:ascii="Arial" w:hAnsi="Arial" w:cs="Arial"/>
        </w:rPr>
      </w:pPr>
      <w:r>
        <w:rPr>
          <w:rFonts w:ascii="Arial" w:hAnsi="Arial" w:cs="Arial"/>
        </w:rPr>
        <w:t>http://array.nci.nih.gov</w:t>
      </w:r>
    </w:p>
    <w:p w:rsidR="00E26A92" w:rsidRDefault="00E26A92" w:rsidP="00571A4A">
      <w:pPr>
        <w:rPr>
          <w:rFonts w:ascii="Arial" w:hAnsi="Arial" w:cs="Arial"/>
        </w:rPr>
      </w:pPr>
    </w:p>
    <w:p w:rsidR="00E26A92" w:rsidRDefault="00E26A92" w:rsidP="00571A4A">
      <w:pPr>
        <w:rPr>
          <w:rFonts w:ascii="Arial" w:hAnsi="Arial" w:cs="Arial"/>
        </w:rPr>
      </w:pPr>
    </w:p>
    <w:p w:rsidR="00E26A92" w:rsidRDefault="00E26A92" w:rsidP="00E26A92">
      <w:pPr>
        <w:rPr>
          <w:rFonts w:ascii="Arial" w:hAnsi="Arial" w:cs="Arial"/>
        </w:rPr>
      </w:pPr>
      <w:r>
        <w:rPr>
          <w:rFonts w:ascii="Arial" w:hAnsi="Arial" w:cs="Arial"/>
          <w:bCs/>
          <w:iCs/>
          <w:szCs w:val="22"/>
        </w:rPr>
        <w:t>j</w:t>
      </w:r>
      <w:r w:rsidRPr="00E26A92">
        <w:rPr>
          <w:rFonts w:ascii="Arial" w:hAnsi="Arial" w:cs="Arial"/>
          <w:bCs/>
          <w:iCs/>
          <w:szCs w:val="22"/>
        </w:rPr>
        <w:t xml:space="preserve">)  </w:t>
      </w:r>
      <w:r w:rsidRPr="00E26A92">
        <w:rPr>
          <w:rFonts w:ascii="Arial" w:hAnsi="Arial" w:cs="Arial"/>
        </w:rPr>
        <w:t>Does this application have any of the following documentation (if so, please provide</w:t>
      </w:r>
      <w:r w:rsidR="00AF2D8D">
        <w:rPr>
          <w:rFonts w:ascii="Arial" w:hAnsi="Arial" w:cs="Arial"/>
        </w:rPr>
        <w:t xml:space="preserve"> separately with completed questionnaire</w:t>
      </w:r>
      <w:r w:rsidRPr="00E26A92">
        <w:rPr>
          <w:rFonts w:ascii="Arial" w:hAnsi="Arial" w:cs="Arial"/>
        </w:rPr>
        <w:t>):</w:t>
      </w:r>
    </w:p>
    <w:p w:rsidR="00E41C12" w:rsidRPr="00E26A92" w:rsidRDefault="00E41C12" w:rsidP="00E41C12">
      <w:pPr>
        <w:rPr>
          <w:rFonts w:ascii="Arial" w:hAnsi="Arial" w:cs="Arial"/>
          <w:bCs/>
          <w:iCs/>
          <w:szCs w:val="22"/>
        </w:rPr>
      </w:pPr>
      <w:r w:rsidRPr="00E26A92">
        <w:rPr>
          <w:rFonts w:ascii="Arial" w:hAnsi="Arial" w:cs="Arial"/>
        </w:rPr>
        <w:t>If not, are they covered by other organizational documents and procedures?</w:t>
      </w:r>
    </w:p>
    <w:p w:rsidR="00AF2D8D" w:rsidRPr="00E26A92" w:rsidRDefault="00AF2D8D" w:rsidP="00E26A92">
      <w:pPr>
        <w:rPr>
          <w:rFonts w:ascii="Arial" w:hAnsi="Arial" w:cs="Arial"/>
        </w:rPr>
      </w:pPr>
    </w:p>
    <w:tbl>
      <w:tblPr>
        <w:tblStyle w:val="TableGrid"/>
        <w:tblW w:w="0" w:type="auto"/>
        <w:tblInd w:w="1080" w:type="dxa"/>
        <w:tblLook w:val="04A0"/>
      </w:tblPr>
      <w:tblGrid>
        <w:gridCol w:w="8568"/>
        <w:gridCol w:w="1350"/>
        <w:gridCol w:w="1350"/>
      </w:tblGrid>
      <w:tr w:rsidR="00E41C12" w:rsidRPr="00AF2D8D">
        <w:tc>
          <w:tcPr>
            <w:tcW w:w="8568" w:type="dxa"/>
          </w:tcPr>
          <w:p w:rsidR="00E41C12" w:rsidRPr="00AF2D8D" w:rsidRDefault="00E41C12" w:rsidP="00AF2D8D">
            <w:pPr>
              <w:spacing w:line="240" w:lineRule="auto"/>
              <w:ind w:left="-90"/>
              <w:jc w:val="center"/>
              <w:rPr>
                <w:rFonts w:ascii="Arial" w:hAnsi="Arial" w:cs="Arial"/>
                <w:b/>
              </w:rPr>
            </w:pPr>
            <w:r w:rsidRPr="00AF2D8D">
              <w:rPr>
                <w:rFonts w:ascii="Arial" w:hAnsi="Arial" w:cs="Arial"/>
                <w:b/>
              </w:rPr>
              <w:t>Document</w:t>
            </w:r>
          </w:p>
        </w:tc>
        <w:tc>
          <w:tcPr>
            <w:tcW w:w="1350" w:type="dxa"/>
          </w:tcPr>
          <w:p w:rsidR="00E41C12" w:rsidRPr="00AF2D8D" w:rsidRDefault="00E41C12" w:rsidP="00AF2D8D">
            <w:pPr>
              <w:spacing w:line="240" w:lineRule="auto"/>
              <w:ind w:left="-108"/>
              <w:jc w:val="center"/>
              <w:rPr>
                <w:rFonts w:ascii="Arial" w:hAnsi="Arial" w:cs="Arial"/>
                <w:b/>
              </w:rPr>
            </w:pPr>
            <w:r w:rsidRPr="00AF2D8D">
              <w:rPr>
                <w:rFonts w:ascii="Arial" w:hAnsi="Arial" w:cs="Arial"/>
                <w:b/>
              </w:rPr>
              <w:t>Yes/No</w:t>
            </w:r>
          </w:p>
        </w:tc>
        <w:tc>
          <w:tcPr>
            <w:tcW w:w="1350" w:type="dxa"/>
          </w:tcPr>
          <w:p w:rsidR="00E41C12" w:rsidRPr="00AF2D8D" w:rsidRDefault="00E41C12" w:rsidP="00AF2D8D">
            <w:pPr>
              <w:spacing w:line="240" w:lineRule="auto"/>
              <w:ind w:left="-108"/>
              <w:jc w:val="center"/>
              <w:rPr>
                <w:rFonts w:ascii="Arial" w:hAnsi="Arial" w:cs="Arial"/>
                <w:b/>
              </w:rPr>
            </w:pPr>
            <w:r>
              <w:rPr>
                <w:rFonts w:ascii="Arial" w:hAnsi="Arial" w:cs="Arial"/>
                <w:b/>
              </w:rPr>
              <w:t>Inherited?</w:t>
            </w: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Memorandum of understanding (MOU) or Interconnection Security Agreement (ISA)</w:t>
            </w:r>
          </w:p>
        </w:tc>
        <w:tc>
          <w:tcPr>
            <w:tcW w:w="1350" w:type="dxa"/>
          </w:tcPr>
          <w:p w:rsidR="00E41C12" w:rsidRPr="00AF2D8D" w:rsidRDefault="00E41C12" w:rsidP="00553C9B">
            <w:pPr>
              <w:spacing w:line="240" w:lineRule="auto"/>
              <w:ind w:left="-108"/>
              <w:jc w:val="center"/>
              <w:rPr>
                <w:rFonts w:ascii="Arial" w:hAnsi="Arial" w:cs="Arial"/>
              </w:rPr>
            </w:pPr>
          </w:p>
        </w:tc>
        <w:tc>
          <w:tcPr>
            <w:tcW w:w="1350" w:type="dxa"/>
          </w:tcPr>
          <w:p w:rsidR="00E41C12" w:rsidRPr="00553C9B" w:rsidRDefault="00E41C12" w:rsidP="00553C9B">
            <w:pPr>
              <w:spacing w:line="240" w:lineRule="auto"/>
              <w:ind w:left="-108"/>
              <w:jc w:val="center"/>
              <w:rPr>
                <w:rFonts w:ascii="Arial" w:hAnsi="Arial" w:cs="Arial"/>
                <w:sz w:val="18"/>
              </w:rPr>
            </w:pP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Service Level Agreement (SLA)</w:t>
            </w:r>
          </w:p>
        </w:tc>
        <w:tc>
          <w:tcPr>
            <w:tcW w:w="1350" w:type="dxa"/>
          </w:tcPr>
          <w:p w:rsidR="00E41C12" w:rsidRPr="00AF2D8D" w:rsidRDefault="00E41C12" w:rsidP="00553C9B">
            <w:pPr>
              <w:spacing w:line="240" w:lineRule="auto"/>
              <w:ind w:left="-108"/>
              <w:jc w:val="center"/>
              <w:rPr>
                <w:rFonts w:ascii="Arial" w:hAnsi="Arial" w:cs="Arial"/>
              </w:rPr>
            </w:pPr>
          </w:p>
        </w:tc>
        <w:tc>
          <w:tcPr>
            <w:tcW w:w="1350" w:type="dxa"/>
          </w:tcPr>
          <w:p w:rsidR="00E41C12" w:rsidRPr="00553C9B" w:rsidRDefault="00553C9B" w:rsidP="00553C9B">
            <w:pPr>
              <w:spacing w:line="240" w:lineRule="auto"/>
              <w:ind w:left="-108"/>
              <w:jc w:val="center"/>
              <w:rPr>
                <w:rFonts w:ascii="Arial" w:hAnsi="Arial" w:cs="Arial"/>
                <w:sz w:val="18"/>
              </w:rPr>
            </w:pPr>
            <w:r w:rsidRPr="00553C9B">
              <w:rPr>
                <w:rFonts w:ascii="Arial" w:hAnsi="Arial" w:cs="Arial"/>
                <w:sz w:val="18"/>
              </w:rPr>
              <w:t>X - CBIIT</w:t>
            </w: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Disaster Recovery Plan</w:t>
            </w:r>
          </w:p>
        </w:tc>
        <w:tc>
          <w:tcPr>
            <w:tcW w:w="1350" w:type="dxa"/>
          </w:tcPr>
          <w:p w:rsidR="00E41C12" w:rsidRPr="00AF2D8D" w:rsidRDefault="00E41C12" w:rsidP="00553C9B">
            <w:pPr>
              <w:spacing w:line="240" w:lineRule="auto"/>
              <w:ind w:left="-108"/>
              <w:jc w:val="center"/>
              <w:rPr>
                <w:rFonts w:ascii="Arial" w:hAnsi="Arial" w:cs="Arial"/>
              </w:rPr>
            </w:pPr>
          </w:p>
        </w:tc>
        <w:tc>
          <w:tcPr>
            <w:tcW w:w="1350" w:type="dxa"/>
          </w:tcPr>
          <w:p w:rsidR="00E41C12" w:rsidRPr="00553C9B" w:rsidRDefault="00962F19" w:rsidP="00553C9B">
            <w:pPr>
              <w:spacing w:line="240" w:lineRule="auto"/>
              <w:ind w:left="-108"/>
              <w:jc w:val="center"/>
              <w:rPr>
                <w:rFonts w:ascii="Arial" w:hAnsi="Arial" w:cs="Arial"/>
                <w:sz w:val="18"/>
              </w:rPr>
            </w:pPr>
            <w:r>
              <w:rPr>
                <w:rFonts w:ascii="Arial" w:hAnsi="Arial" w:cs="Arial"/>
                <w:sz w:val="18"/>
              </w:rPr>
              <w:t>X - CBIIT</w:t>
            </w: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Incident Response Plan</w:t>
            </w:r>
          </w:p>
        </w:tc>
        <w:tc>
          <w:tcPr>
            <w:tcW w:w="1350" w:type="dxa"/>
          </w:tcPr>
          <w:p w:rsidR="00E41C12" w:rsidRPr="00AF2D8D" w:rsidRDefault="00E41C12" w:rsidP="00553C9B">
            <w:pPr>
              <w:spacing w:line="240" w:lineRule="auto"/>
              <w:ind w:left="-108"/>
              <w:jc w:val="center"/>
              <w:rPr>
                <w:rFonts w:ascii="Arial" w:hAnsi="Arial" w:cs="Arial"/>
              </w:rPr>
            </w:pPr>
          </w:p>
        </w:tc>
        <w:tc>
          <w:tcPr>
            <w:tcW w:w="1350" w:type="dxa"/>
          </w:tcPr>
          <w:p w:rsidR="00E41C12" w:rsidRPr="00553C9B" w:rsidRDefault="005F32F0" w:rsidP="00553C9B">
            <w:pPr>
              <w:spacing w:line="240" w:lineRule="auto"/>
              <w:ind w:left="-108"/>
              <w:jc w:val="center"/>
              <w:rPr>
                <w:rFonts w:ascii="Arial" w:hAnsi="Arial" w:cs="Arial"/>
                <w:sz w:val="18"/>
              </w:rPr>
            </w:pPr>
            <w:r>
              <w:rPr>
                <w:rFonts w:ascii="Arial" w:hAnsi="Arial" w:cs="Arial"/>
                <w:sz w:val="18"/>
              </w:rPr>
              <w:t>X – CBIIT</w:t>
            </w:r>
          </w:p>
        </w:tc>
      </w:tr>
      <w:tr w:rsidR="00E41C12" w:rsidRPr="00AF2D8D">
        <w:tc>
          <w:tcPr>
            <w:tcW w:w="8568" w:type="dxa"/>
          </w:tcPr>
          <w:p w:rsidR="00E41C12" w:rsidRDefault="00E41C12" w:rsidP="00E9265E">
            <w:pPr>
              <w:spacing w:line="240" w:lineRule="auto"/>
              <w:ind w:left="180"/>
              <w:rPr>
                <w:rFonts w:ascii="Arial" w:hAnsi="Arial" w:cs="Arial"/>
              </w:rPr>
            </w:pPr>
            <w:r w:rsidRPr="00AF2D8D">
              <w:rPr>
                <w:rFonts w:ascii="Arial" w:hAnsi="Arial" w:cs="Arial"/>
              </w:rPr>
              <w:t>Contingency Plan</w:t>
            </w:r>
          </w:p>
          <w:p w:rsidR="00FC3025" w:rsidRPr="00AF2D8D" w:rsidRDefault="00FC3025" w:rsidP="00E9265E">
            <w:pPr>
              <w:spacing w:line="240" w:lineRule="auto"/>
              <w:ind w:left="180"/>
              <w:rPr>
                <w:rFonts w:ascii="Arial" w:hAnsi="Arial" w:cs="Arial"/>
              </w:rPr>
            </w:pPr>
            <w:r>
              <w:rPr>
                <w:rFonts w:ascii="Arial" w:hAnsi="Arial" w:cs="Arial"/>
              </w:rPr>
              <w:t>Disaster Recovery Plan/Steps</w:t>
            </w:r>
          </w:p>
        </w:tc>
        <w:tc>
          <w:tcPr>
            <w:tcW w:w="1350" w:type="dxa"/>
          </w:tcPr>
          <w:p w:rsidR="00FC3025" w:rsidRPr="00AF2D8D" w:rsidRDefault="00FC3025" w:rsidP="00553C9B">
            <w:pPr>
              <w:spacing w:line="240" w:lineRule="auto"/>
              <w:ind w:left="-108"/>
              <w:jc w:val="center"/>
              <w:rPr>
                <w:rFonts w:ascii="Arial" w:hAnsi="Arial" w:cs="Arial"/>
              </w:rPr>
            </w:pPr>
          </w:p>
        </w:tc>
        <w:tc>
          <w:tcPr>
            <w:tcW w:w="1350" w:type="dxa"/>
          </w:tcPr>
          <w:p w:rsidR="00E41C12" w:rsidRPr="00553C9B" w:rsidRDefault="00962F19" w:rsidP="00553C9B">
            <w:pPr>
              <w:spacing w:line="240" w:lineRule="auto"/>
              <w:ind w:left="-108"/>
              <w:jc w:val="center"/>
              <w:rPr>
                <w:rFonts w:ascii="Arial" w:hAnsi="Arial" w:cs="Arial"/>
                <w:sz w:val="18"/>
              </w:rPr>
            </w:pPr>
            <w:r>
              <w:rPr>
                <w:rFonts w:ascii="Arial" w:hAnsi="Arial" w:cs="Arial"/>
                <w:sz w:val="18"/>
              </w:rPr>
              <w:t>X - CBIIT</w:t>
            </w:r>
          </w:p>
        </w:tc>
      </w:tr>
      <w:tr w:rsidR="00E41C12" w:rsidRPr="00AF2D8D">
        <w:tc>
          <w:tcPr>
            <w:tcW w:w="8568" w:type="dxa"/>
          </w:tcPr>
          <w:p w:rsidR="00FC3025" w:rsidRPr="00AF2D8D" w:rsidRDefault="00E41C12" w:rsidP="00E051B8">
            <w:pPr>
              <w:spacing w:line="240" w:lineRule="auto"/>
              <w:ind w:left="180"/>
              <w:rPr>
                <w:rFonts w:ascii="Arial" w:hAnsi="Arial" w:cs="Arial"/>
              </w:rPr>
            </w:pPr>
            <w:r w:rsidRPr="00AF2D8D">
              <w:rPr>
                <w:rFonts w:ascii="Arial" w:hAnsi="Arial" w:cs="Arial"/>
              </w:rPr>
              <w:t xml:space="preserve">Configuration Management </w:t>
            </w:r>
            <w:r w:rsidR="007F4253">
              <w:rPr>
                <w:rFonts w:ascii="Arial" w:hAnsi="Arial" w:cs="Arial"/>
              </w:rPr>
              <w:t xml:space="preserve">Plan (for </w:t>
            </w:r>
            <w:r w:rsidR="00E051B8">
              <w:rPr>
                <w:rFonts w:ascii="Arial" w:hAnsi="Arial" w:cs="Arial"/>
              </w:rPr>
              <w:t>caArray</w:t>
            </w:r>
            <w:r w:rsidR="00FC3025">
              <w:rPr>
                <w:rFonts w:ascii="Arial" w:hAnsi="Arial" w:cs="Arial"/>
              </w:rPr>
              <w:t>, not for infrastructure)</w:t>
            </w:r>
          </w:p>
        </w:tc>
        <w:tc>
          <w:tcPr>
            <w:tcW w:w="1350" w:type="dxa"/>
          </w:tcPr>
          <w:p w:rsidR="00E41C12" w:rsidRPr="00AF2D8D" w:rsidRDefault="00962F19" w:rsidP="00553C9B">
            <w:pPr>
              <w:spacing w:line="240" w:lineRule="auto"/>
              <w:ind w:left="-108"/>
              <w:jc w:val="center"/>
              <w:rPr>
                <w:rFonts w:ascii="Arial" w:hAnsi="Arial" w:cs="Arial"/>
              </w:rPr>
            </w:pPr>
            <w:r>
              <w:rPr>
                <w:rFonts w:ascii="Arial" w:hAnsi="Arial" w:cs="Arial"/>
              </w:rPr>
              <w:t>Yes</w:t>
            </w:r>
          </w:p>
        </w:tc>
        <w:tc>
          <w:tcPr>
            <w:tcW w:w="1350" w:type="dxa"/>
          </w:tcPr>
          <w:p w:rsidR="00E41C12" w:rsidRPr="00553C9B" w:rsidRDefault="00E41C12" w:rsidP="00553C9B">
            <w:pPr>
              <w:spacing w:line="240" w:lineRule="auto"/>
              <w:ind w:left="-108"/>
              <w:jc w:val="center"/>
              <w:rPr>
                <w:rFonts w:ascii="Arial" w:hAnsi="Arial" w:cs="Arial"/>
                <w:sz w:val="18"/>
              </w:rPr>
            </w:pP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SDLC Development Process</w:t>
            </w:r>
          </w:p>
        </w:tc>
        <w:tc>
          <w:tcPr>
            <w:tcW w:w="1350" w:type="dxa"/>
          </w:tcPr>
          <w:p w:rsidR="00E41C12" w:rsidRPr="00AF2D8D" w:rsidRDefault="00962F19" w:rsidP="00553C9B">
            <w:pPr>
              <w:spacing w:line="240" w:lineRule="auto"/>
              <w:ind w:left="-108"/>
              <w:jc w:val="center"/>
              <w:rPr>
                <w:rFonts w:ascii="Arial" w:hAnsi="Arial" w:cs="Arial"/>
              </w:rPr>
            </w:pPr>
            <w:r>
              <w:rPr>
                <w:rFonts w:ascii="Arial" w:hAnsi="Arial" w:cs="Arial"/>
              </w:rPr>
              <w:t>Yes</w:t>
            </w:r>
          </w:p>
        </w:tc>
        <w:tc>
          <w:tcPr>
            <w:tcW w:w="1350" w:type="dxa"/>
          </w:tcPr>
          <w:p w:rsidR="00E41C12" w:rsidRPr="00553C9B" w:rsidRDefault="00E41C12" w:rsidP="00553C9B">
            <w:pPr>
              <w:spacing w:line="240" w:lineRule="auto"/>
              <w:ind w:left="-108"/>
              <w:jc w:val="center"/>
              <w:rPr>
                <w:rFonts w:ascii="Arial" w:hAnsi="Arial" w:cs="Arial"/>
                <w:sz w:val="18"/>
              </w:rPr>
            </w:pP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User Guide</w:t>
            </w:r>
            <w:r w:rsidR="002843BD">
              <w:rPr>
                <w:rFonts w:ascii="Arial" w:hAnsi="Arial" w:cs="Arial"/>
              </w:rPr>
              <w:t xml:space="preserve"> (vendor doc and training doc)</w:t>
            </w:r>
          </w:p>
        </w:tc>
        <w:tc>
          <w:tcPr>
            <w:tcW w:w="1350" w:type="dxa"/>
          </w:tcPr>
          <w:p w:rsidR="00E41C12" w:rsidRPr="00AF2D8D" w:rsidRDefault="00962F19" w:rsidP="00553C9B">
            <w:pPr>
              <w:spacing w:line="240" w:lineRule="auto"/>
              <w:ind w:left="-108"/>
              <w:jc w:val="center"/>
              <w:rPr>
                <w:rFonts w:ascii="Arial" w:hAnsi="Arial" w:cs="Arial"/>
              </w:rPr>
            </w:pPr>
            <w:r>
              <w:rPr>
                <w:rFonts w:ascii="Arial" w:hAnsi="Arial" w:cs="Arial"/>
              </w:rPr>
              <w:t>Yes</w:t>
            </w:r>
          </w:p>
        </w:tc>
        <w:tc>
          <w:tcPr>
            <w:tcW w:w="1350" w:type="dxa"/>
          </w:tcPr>
          <w:p w:rsidR="00E41C12" w:rsidRPr="00553C9B" w:rsidRDefault="00E41C12" w:rsidP="00553C9B">
            <w:pPr>
              <w:spacing w:line="240" w:lineRule="auto"/>
              <w:ind w:left="-108"/>
              <w:jc w:val="center"/>
              <w:rPr>
                <w:rFonts w:ascii="Arial" w:hAnsi="Arial" w:cs="Arial"/>
                <w:sz w:val="18"/>
              </w:rPr>
            </w:pP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Administrator’s Guide</w:t>
            </w:r>
            <w:r w:rsidR="002843BD">
              <w:rPr>
                <w:rFonts w:ascii="Arial" w:hAnsi="Arial" w:cs="Arial"/>
              </w:rPr>
              <w:t xml:space="preserve"> (Vendor doc)</w:t>
            </w:r>
          </w:p>
        </w:tc>
        <w:tc>
          <w:tcPr>
            <w:tcW w:w="1350" w:type="dxa"/>
          </w:tcPr>
          <w:p w:rsidR="00E41C12" w:rsidRPr="00AF2D8D" w:rsidRDefault="00962F19" w:rsidP="00553C9B">
            <w:pPr>
              <w:spacing w:line="240" w:lineRule="auto"/>
              <w:ind w:left="-108"/>
              <w:jc w:val="center"/>
              <w:rPr>
                <w:rFonts w:ascii="Arial" w:hAnsi="Arial" w:cs="Arial"/>
              </w:rPr>
            </w:pPr>
            <w:r>
              <w:rPr>
                <w:rFonts w:ascii="Arial" w:hAnsi="Arial" w:cs="Arial"/>
              </w:rPr>
              <w:t>Yes</w:t>
            </w:r>
          </w:p>
        </w:tc>
        <w:tc>
          <w:tcPr>
            <w:tcW w:w="1350" w:type="dxa"/>
          </w:tcPr>
          <w:p w:rsidR="00E41C12" w:rsidRPr="00553C9B" w:rsidRDefault="00E41C12" w:rsidP="00553C9B">
            <w:pPr>
              <w:spacing w:line="240" w:lineRule="auto"/>
              <w:ind w:left="-108"/>
              <w:jc w:val="center"/>
              <w:rPr>
                <w:rFonts w:ascii="Arial" w:hAnsi="Arial" w:cs="Arial"/>
                <w:sz w:val="18"/>
              </w:rPr>
            </w:pP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Account Management Guide</w:t>
            </w:r>
          </w:p>
        </w:tc>
        <w:tc>
          <w:tcPr>
            <w:tcW w:w="1350" w:type="dxa"/>
          </w:tcPr>
          <w:p w:rsidR="00E41C12" w:rsidRPr="00AF2D8D" w:rsidRDefault="00E41C12" w:rsidP="00553C9B">
            <w:pPr>
              <w:spacing w:line="240" w:lineRule="auto"/>
              <w:ind w:left="-108"/>
              <w:jc w:val="center"/>
              <w:rPr>
                <w:rFonts w:ascii="Arial" w:hAnsi="Arial" w:cs="Arial"/>
              </w:rPr>
            </w:pPr>
          </w:p>
        </w:tc>
        <w:tc>
          <w:tcPr>
            <w:tcW w:w="1350" w:type="dxa"/>
          </w:tcPr>
          <w:p w:rsidR="00E41C12" w:rsidRPr="00553C9B" w:rsidRDefault="00E41C12" w:rsidP="00553C9B">
            <w:pPr>
              <w:spacing w:line="240" w:lineRule="auto"/>
              <w:ind w:left="-108"/>
              <w:jc w:val="center"/>
              <w:rPr>
                <w:rFonts w:ascii="Arial" w:hAnsi="Arial" w:cs="Arial"/>
                <w:sz w:val="18"/>
              </w:rPr>
            </w:pP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Audit Log Management Standard Operating Procedures (SOP)</w:t>
            </w:r>
          </w:p>
        </w:tc>
        <w:tc>
          <w:tcPr>
            <w:tcW w:w="1350" w:type="dxa"/>
          </w:tcPr>
          <w:p w:rsidR="00E41C12" w:rsidRPr="00AF2D8D" w:rsidRDefault="00962F19" w:rsidP="00553C9B">
            <w:pPr>
              <w:spacing w:line="240" w:lineRule="auto"/>
              <w:ind w:left="-108"/>
              <w:jc w:val="center"/>
              <w:rPr>
                <w:rFonts w:ascii="Arial" w:hAnsi="Arial" w:cs="Arial"/>
              </w:rPr>
            </w:pPr>
            <w:r>
              <w:rPr>
                <w:rFonts w:ascii="Arial" w:hAnsi="Arial" w:cs="Arial"/>
              </w:rPr>
              <w:t>No</w:t>
            </w:r>
          </w:p>
        </w:tc>
        <w:tc>
          <w:tcPr>
            <w:tcW w:w="1350" w:type="dxa"/>
          </w:tcPr>
          <w:p w:rsidR="00E41C12" w:rsidRPr="00553C9B" w:rsidRDefault="00E41C12" w:rsidP="00553C9B">
            <w:pPr>
              <w:spacing w:line="240" w:lineRule="auto"/>
              <w:ind w:left="-108"/>
              <w:jc w:val="center"/>
              <w:rPr>
                <w:rFonts w:ascii="Arial" w:hAnsi="Arial" w:cs="Arial"/>
                <w:sz w:val="18"/>
              </w:rPr>
            </w:pP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Vendor documentation</w:t>
            </w:r>
          </w:p>
        </w:tc>
        <w:tc>
          <w:tcPr>
            <w:tcW w:w="1350" w:type="dxa"/>
          </w:tcPr>
          <w:p w:rsidR="00E41C12" w:rsidRPr="00AF2D8D" w:rsidRDefault="00962F19" w:rsidP="00553C9B">
            <w:pPr>
              <w:spacing w:line="240" w:lineRule="auto"/>
              <w:ind w:left="-108"/>
              <w:jc w:val="center"/>
              <w:rPr>
                <w:rFonts w:ascii="Arial" w:hAnsi="Arial" w:cs="Arial"/>
              </w:rPr>
            </w:pPr>
            <w:r>
              <w:rPr>
                <w:rFonts w:ascii="Arial" w:hAnsi="Arial" w:cs="Arial"/>
              </w:rPr>
              <w:t>No</w:t>
            </w:r>
          </w:p>
        </w:tc>
        <w:tc>
          <w:tcPr>
            <w:tcW w:w="1350" w:type="dxa"/>
          </w:tcPr>
          <w:p w:rsidR="00E41C12" w:rsidRPr="00553C9B" w:rsidRDefault="00E41C12" w:rsidP="00553C9B">
            <w:pPr>
              <w:spacing w:line="240" w:lineRule="auto"/>
              <w:ind w:left="-108"/>
              <w:jc w:val="center"/>
              <w:rPr>
                <w:rFonts w:ascii="Arial" w:hAnsi="Arial" w:cs="Arial"/>
                <w:sz w:val="18"/>
              </w:rPr>
            </w:pP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Rules of Behavior</w:t>
            </w:r>
          </w:p>
        </w:tc>
        <w:tc>
          <w:tcPr>
            <w:tcW w:w="1350" w:type="dxa"/>
          </w:tcPr>
          <w:p w:rsidR="00E41C12" w:rsidRPr="00AF2D8D" w:rsidRDefault="00E41C12" w:rsidP="00553C9B">
            <w:pPr>
              <w:spacing w:line="240" w:lineRule="auto"/>
              <w:ind w:left="-108"/>
              <w:jc w:val="center"/>
              <w:rPr>
                <w:rFonts w:ascii="Arial" w:hAnsi="Arial" w:cs="Arial"/>
              </w:rPr>
            </w:pPr>
          </w:p>
        </w:tc>
        <w:tc>
          <w:tcPr>
            <w:tcW w:w="1350" w:type="dxa"/>
          </w:tcPr>
          <w:p w:rsidR="00E41C12" w:rsidRPr="00553C9B" w:rsidRDefault="00690224" w:rsidP="00553C9B">
            <w:pPr>
              <w:spacing w:line="240" w:lineRule="auto"/>
              <w:ind w:left="-108"/>
              <w:jc w:val="center"/>
              <w:rPr>
                <w:rFonts w:ascii="Arial" w:hAnsi="Arial" w:cs="Arial"/>
                <w:sz w:val="18"/>
              </w:rPr>
            </w:pPr>
            <w:r>
              <w:rPr>
                <w:rFonts w:ascii="Arial" w:hAnsi="Arial" w:cs="Arial"/>
                <w:sz w:val="18"/>
              </w:rPr>
              <w:t>X-Inherit from NIH</w:t>
            </w: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Acquisition contracts</w:t>
            </w:r>
            <w:r>
              <w:rPr>
                <w:rFonts w:ascii="Arial" w:hAnsi="Arial" w:cs="Arial"/>
              </w:rPr>
              <w:t xml:space="preserve"> SOP</w:t>
            </w:r>
          </w:p>
        </w:tc>
        <w:tc>
          <w:tcPr>
            <w:tcW w:w="1350" w:type="dxa"/>
          </w:tcPr>
          <w:p w:rsidR="00E41C12" w:rsidRPr="00AF2D8D" w:rsidRDefault="00E41C12" w:rsidP="00553C9B">
            <w:pPr>
              <w:spacing w:line="240" w:lineRule="auto"/>
              <w:ind w:left="-108"/>
              <w:jc w:val="center"/>
              <w:rPr>
                <w:rFonts w:ascii="Arial" w:hAnsi="Arial" w:cs="Arial"/>
              </w:rPr>
            </w:pPr>
          </w:p>
        </w:tc>
        <w:tc>
          <w:tcPr>
            <w:tcW w:w="1350" w:type="dxa"/>
          </w:tcPr>
          <w:p w:rsidR="00E41C12" w:rsidRPr="00553C9B" w:rsidRDefault="00E41C12" w:rsidP="00553C9B">
            <w:pPr>
              <w:spacing w:line="240" w:lineRule="auto"/>
              <w:ind w:left="-108"/>
              <w:jc w:val="center"/>
              <w:rPr>
                <w:rFonts w:ascii="Arial" w:hAnsi="Arial" w:cs="Arial"/>
                <w:sz w:val="18"/>
              </w:rPr>
            </w:pP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Site License Documentation</w:t>
            </w:r>
            <w:r w:rsidR="00690224">
              <w:rPr>
                <w:rFonts w:ascii="Arial" w:hAnsi="Arial" w:cs="Arial"/>
              </w:rPr>
              <w:t xml:space="preserve"> </w:t>
            </w:r>
          </w:p>
        </w:tc>
        <w:tc>
          <w:tcPr>
            <w:tcW w:w="1350" w:type="dxa"/>
          </w:tcPr>
          <w:p w:rsidR="00E41C12" w:rsidRPr="00AF2D8D" w:rsidRDefault="00E41C12" w:rsidP="00690224">
            <w:pPr>
              <w:spacing w:line="240" w:lineRule="auto"/>
              <w:ind w:left="-108"/>
              <w:jc w:val="center"/>
              <w:rPr>
                <w:rFonts w:ascii="Arial" w:hAnsi="Arial" w:cs="Arial"/>
              </w:rPr>
            </w:pPr>
          </w:p>
        </w:tc>
        <w:tc>
          <w:tcPr>
            <w:tcW w:w="1350" w:type="dxa"/>
          </w:tcPr>
          <w:p w:rsidR="00E41C12" w:rsidRPr="00AF2D8D" w:rsidRDefault="00E41C12" w:rsidP="00690224">
            <w:pPr>
              <w:spacing w:line="240" w:lineRule="auto"/>
              <w:ind w:left="-57"/>
              <w:jc w:val="center"/>
              <w:rPr>
                <w:rFonts w:ascii="Arial" w:hAnsi="Arial" w:cs="Arial"/>
              </w:rPr>
            </w:pPr>
          </w:p>
        </w:tc>
      </w:tr>
      <w:tr w:rsidR="00E41C12" w:rsidRPr="00AF2D8D">
        <w:tc>
          <w:tcPr>
            <w:tcW w:w="8568" w:type="dxa"/>
          </w:tcPr>
          <w:p w:rsidR="00E41C12" w:rsidRPr="00AF2D8D" w:rsidRDefault="00E41C12" w:rsidP="00E9265E">
            <w:pPr>
              <w:spacing w:line="240" w:lineRule="auto"/>
              <w:ind w:left="180"/>
              <w:rPr>
                <w:rFonts w:ascii="Arial" w:hAnsi="Arial" w:cs="Arial"/>
              </w:rPr>
            </w:pPr>
            <w:r w:rsidRPr="00AF2D8D">
              <w:rPr>
                <w:rFonts w:ascii="Arial" w:hAnsi="Arial" w:cs="Arial"/>
              </w:rPr>
              <w:t>Design Documentation</w:t>
            </w:r>
          </w:p>
        </w:tc>
        <w:tc>
          <w:tcPr>
            <w:tcW w:w="1350" w:type="dxa"/>
          </w:tcPr>
          <w:p w:rsidR="00E41C12" w:rsidRPr="00AF2D8D" w:rsidRDefault="00962F19" w:rsidP="00690224">
            <w:pPr>
              <w:spacing w:line="240" w:lineRule="auto"/>
              <w:ind w:left="-108"/>
              <w:jc w:val="center"/>
              <w:rPr>
                <w:rFonts w:ascii="Arial" w:hAnsi="Arial" w:cs="Arial"/>
              </w:rPr>
            </w:pPr>
            <w:r>
              <w:rPr>
                <w:rFonts w:ascii="Arial" w:hAnsi="Arial" w:cs="Arial"/>
              </w:rPr>
              <w:t>Yes</w:t>
            </w:r>
          </w:p>
        </w:tc>
        <w:tc>
          <w:tcPr>
            <w:tcW w:w="1350" w:type="dxa"/>
          </w:tcPr>
          <w:p w:rsidR="00E41C12" w:rsidRPr="00AF2D8D" w:rsidRDefault="00E41C12" w:rsidP="00690224">
            <w:pPr>
              <w:spacing w:line="240" w:lineRule="auto"/>
              <w:ind w:left="-57"/>
              <w:rPr>
                <w:rFonts w:ascii="Arial" w:hAnsi="Arial" w:cs="Arial"/>
              </w:rPr>
            </w:pPr>
          </w:p>
        </w:tc>
      </w:tr>
      <w:tr w:rsidR="00E41C12" w:rsidRPr="00AF2D8D">
        <w:tc>
          <w:tcPr>
            <w:tcW w:w="8568" w:type="dxa"/>
          </w:tcPr>
          <w:p w:rsidR="00E41C12" w:rsidRPr="00AF2D8D" w:rsidRDefault="00E41C12" w:rsidP="00AF5ADA">
            <w:pPr>
              <w:spacing w:line="240" w:lineRule="auto"/>
              <w:ind w:left="180"/>
              <w:rPr>
                <w:rFonts w:ascii="Arial" w:hAnsi="Arial" w:cs="Arial"/>
              </w:rPr>
            </w:pPr>
            <w:r w:rsidRPr="00AF2D8D">
              <w:rPr>
                <w:rFonts w:ascii="Arial" w:hAnsi="Arial" w:cs="Arial"/>
              </w:rPr>
              <w:t>Records of Security Alerts and Advisories</w:t>
            </w:r>
            <w:r w:rsidR="00690224">
              <w:rPr>
                <w:rFonts w:ascii="Arial" w:hAnsi="Arial" w:cs="Arial"/>
              </w:rPr>
              <w:t xml:space="preserve"> </w:t>
            </w:r>
          </w:p>
        </w:tc>
        <w:tc>
          <w:tcPr>
            <w:tcW w:w="1350" w:type="dxa"/>
          </w:tcPr>
          <w:p w:rsidR="00E41C12" w:rsidRPr="00AF2D8D" w:rsidRDefault="00E41C12" w:rsidP="00690224">
            <w:pPr>
              <w:spacing w:line="240" w:lineRule="auto"/>
              <w:ind w:left="-108"/>
              <w:jc w:val="center"/>
              <w:rPr>
                <w:rFonts w:ascii="Arial" w:hAnsi="Arial" w:cs="Arial"/>
              </w:rPr>
            </w:pPr>
          </w:p>
        </w:tc>
        <w:tc>
          <w:tcPr>
            <w:tcW w:w="1350" w:type="dxa"/>
          </w:tcPr>
          <w:p w:rsidR="00E41C12" w:rsidRPr="00AF2D8D" w:rsidRDefault="00E41C12" w:rsidP="00690224">
            <w:pPr>
              <w:spacing w:line="240" w:lineRule="auto"/>
              <w:ind w:left="-57"/>
              <w:rPr>
                <w:rFonts w:ascii="Arial" w:hAnsi="Arial" w:cs="Arial"/>
              </w:rPr>
            </w:pPr>
          </w:p>
        </w:tc>
      </w:tr>
    </w:tbl>
    <w:p w:rsidR="00E26A92" w:rsidRDefault="00E26A92" w:rsidP="00E26A92">
      <w:pPr>
        <w:rPr>
          <w:rFonts w:ascii="Arial" w:hAnsi="Arial" w:cs="Arial"/>
        </w:rPr>
      </w:pPr>
      <w:r w:rsidRPr="00E26A92">
        <w:rPr>
          <w:rFonts w:ascii="Arial" w:hAnsi="Arial" w:cs="Arial"/>
        </w:rPr>
        <w:t> </w:t>
      </w:r>
    </w:p>
    <w:p w:rsidR="00AF5ADA" w:rsidRPr="00E26A92" w:rsidRDefault="00AF5ADA" w:rsidP="00E26A92">
      <w:pPr>
        <w:rPr>
          <w:rFonts w:ascii="Arial" w:hAnsi="Arial" w:cs="Arial"/>
        </w:rPr>
      </w:pPr>
    </w:p>
    <w:p w:rsidR="00BB30DE" w:rsidRDefault="00BB30DE" w:rsidP="00BB30DE">
      <w:pPr>
        <w:pStyle w:val="Heading1"/>
        <w:numPr>
          <w:ilvl w:val="0"/>
          <w:numId w:val="0"/>
        </w:numPr>
        <w:ind w:left="432" w:hanging="432"/>
      </w:pPr>
      <w:r>
        <w:t>References</w:t>
      </w:r>
    </w:p>
    <w:p w:rsidR="000159BC" w:rsidRPr="00A25D3D" w:rsidRDefault="00BB30DE" w:rsidP="00A16106">
      <w:pPr>
        <w:rPr>
          <w:rFonts w:ascii="Arial" w:hAnsi="Arial" w:cs="Arial"/>
          <w:szCs w:val="22"/>
        </w:rPr>
      </w:pPr>
      <w:r w:rsidRPr="00A25D3D">
        <w:rPr>
          <w:rFonts w:ascii="Arial" w:hAnsi="Arial" w:cs="Arial"/>
          <w:szCs w:val="22"/>
        </w:rPr>
        <w:t>The following publications are guidelines to conducting information system C&amp;A’s and obtaining compliance with FISMA.</w:t>
      </w:r>
    </w:p>
    <w:p w:rsidR="00BB30DE" w:rsidRPr="00A25D3D" w:rsidRDefault="00BB30DE" w:rsidP="00A16106">
      <w:pPr>
        <w:rPr>
          <w:szCs w:val="22"/>
        </w:rPr>
      </w:pP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FIPS Publication 199, </w:t>
      </w:r>
      <w:r w:rsidRPr="00A25D3D">
        <w:rPr>
          <w:rFonts w:ascii="Arial" w:hAnsi="Arial" w:cs="Arial"/>
          <w:i/>
          <w:szCs w:val="22"/>
        </w:rPr>
        <w:t xml:space="preserve">Standards for Security Categorization of Federal Information and Information Systems; </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FIPS Publication 200, </w:t>
      </w:r>
      <w:r w:rsidRPr="00A25D3D">
        <w:rPr>
          <w:rFonts w:ascii="Arial" w:hAnsi="Arial" w:cs="Arial"/>
          <w:i/>
          <w:szCs w:val="22"/>
        </w:rPr>
        <w:t xml:space="preserve">Minimum Security Requirements for Federal Information and Information Systems; </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NIST Special Publication 800-18, </w:t>
      </w:r>
      <w:r w:rsidR="00451037" w:rsidRPr="00451037">
        <w:rPr>
          <w:rFonts w:ascii="Arial" w:hAnsi="Arial" w:cs="Arial"/>
          <w:i/>
          <w:szCs w:val="22"/>
        </w:rPr>
        <w:t>Revision 1,</w:t>
      </w:r>
      <w:r w:rsidR="00451037">
        <w:rPr>
          <w:rFonts w:ascii="Arial" w:hAnsi="Arial" w:cs="Arial"/>
          <w:szCs w:val="22"/>
        </w:rPr>
        <w:t xml:space="preserve"> </w:t>
      </w:r>
      <w:r w:rsidRPr="00A25D3D">
        <w:rPr>
          <w:rFonts w:ascii="Arial" w:hAnsi="Arial" w:cs="Arial"/>
          <w:i/>
          <w:szCs w:val="22"/>
        </w:rPr>
        <w:t xml:space="preserve">Guide for Developing Security Plans for Federal Information Systems; </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NIST Special Publication 800-30, </w:t>
      </w:r>
      <w:r w:rsidRPr="00A25D3D">
        <w:rPr>
          <w:rFonts w:ascii="Arial" w:hAnsi="Arial" w:cs="Arial"/>
          <w:i/>
          <w:szCs w:val="22"/>
        </w:rPr>
        <w:t>Revision 1, Guide for Conducting Risk Assessments;</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800-34, </w:t>
      </w:r>
      <w:r w:rsidRPr="00A25D3D">
        <w:rPr>
          <w:rFonts w:ascii="Arial" w:hAnsi="Arial" w:cs="Arial"/>
          <w:i/>
          <w:szCs w:val="22"/>
        </w:rPr>
        <w:t>Contingency Planning Guide for Information Technology Systems;</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800-37, </w:t>
      </w:r>
      <w:r w:rsidR="00451037" w:rsidRPr="00451037">
        <w:rPr>
          <w:rFonts w:ascii="Arial" w:hAnsi="Arial" w:cs="Arial"/>
          <w:i/>
          <w:szCs w:val="22"/>
        </w:rPr>
        <w:t>Revision 1,</w:t>
      </w:r>
      <w:r w:rsidR="00451037">
        <w:rPr>
          <w:rFonts w:ascii="Arial" w:hAnsi="Arial" w:cs="Arial"/>
          <w:szCs w:val="22"/>
        </w:rPr>
        <w:t xml:space="preserve"> </w:t>
      </w:r>
      <w:r w:rsidRPr="00A25D3D">
        <w:rPr>
          <w:rFonts w:ascii="Arial" w:hAnsi="Arial" w:cs="Arial"/>
          <w:i/>
          <w:szCs w:val="22"/>
        </w:rPr>
        <w:t>Guide for the Security Certification and Accreditation of Federal Information Systems;</w:t>
      </w:r>
      <w:r w:rsidRPr="00A25D3D">
        <w:rPr>
          <w:rFonts w:ascii="Arial" w:hAnsi="Arial" w:cs="Arial"/>
          <w:szCs w:val="22"/>
        </w:rPr>
        <w:t xml:space="preserve"> </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800-53, </w:t>
      </w:r>
      <w:r w:rsidRPr="00A25D3D">
        <w:rPr>
          <w:rFonts w:ascii="Arial" w:hAnsi="Arial" w:cs="Arial"/>
          <w:i/>
          <w:szCs w:val="22"/>
        </w:rPr>
        <w:t>Recommended Security Controls for Federal Information Systems;</w:t>
      </w:r>
      <w:r w:rsidRPr="00A25D3D">
        <w:rPr>
          <w:rFonts w:ascii="Arial" w:hAnsi="Arial" w:cs="Arial"/>
          <w:szCs w:val="22"/>
        </w:rPr>
        <w:t xml:space="preserve"> </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800-53A, </w:t>
      </w:r>
      <w:r w:rsidR="00451037" w:rsidRPr="00451037">
        <w:rPr>
          <w:rFonts w:ascii="Arial" w:hAnsi="Arial" w:cs="Arial"/>
          <w:i/>
          <w:szCs w:val="22"/>
        </w:rPr>
        <w:t>Revision 1,</w:t>
      </w:r>
      <w:r w:rsidR="00451037">
        <w:rPr>
          <w:rFonts w:ascii="Arial" w:hAnsi="Arial" w:cs="Arial"/>
          <w:szCs w:val="22"/>
        </w:rPr>
        <w:t xml:space="preserve"> </w:t>
      </w:r>
      <w:r w:rsidRPr="00A25D3D">
        <w:rPr>
          <w:rFonts w:ascii="Arial" w:hAnsi="Arial" w:cs="Arial"/>
          <w:i/>
          <w:szCs w:val="22"/>
        </w:rPr>
        <w:t>Guide for Assessing the Security Controls in Federal Information Systems;</w:t>
      </w:r>
      <w:r w:rsidRPr="00A25D3D">
        <w:rPr>
          <w:rFonts w:ascii="Arial" w:hAnsi="Arial" w:cs="Arial"/>
          <w:szCs w:val="22"/>
        </w:rPr>
        <w:t xml:space="preserve"> </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800-59, </w:t>
      </w:r>
      <w:r w:rsidRPr="00A25D3D">
        <w:rPr>
          <w:rFonts w:ascii="Arial" w:hAnsi="Arial" w:cs="Arial"/>
          <w:i/>
          <w:szCs w:val="22"/>
        </w:rPr>
        <w:t>Guideline for Identifying an Information System as a National Security System;</w:t>
      </w:r>
      <w:r w:rsidRPr="00A25D3D">
        <w:rPr>
          <w:rFonts w:ascii="Arial" w:hAnsi="Arial" w:cs="Arial"/>
          <w:szCs w:val="22"/>
        </w:rPr>
        <w:t xml:space="preserve"> </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NIST Special Publication 800-60, </w:t>
      </w:r>
      <w:r w:rsidRPr="00A25D3D">
        <w:rPr>
          <w:rFonts w:ascii="Arial" w:hAnsi="Arial" w:cs="Arial"/>
          <w:i/>
          <w:szCs w:val="22"/>
        </w:rPr>
        <w:t xml:space="preserve">Guide for Mapping Types of Information and Information Systems to Security Categories; </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NIST Special Publication 800-63-1, </w:t>
      </w:r>
      <w:r w:rsidRPr="00A25D3D">
        <w:rPr>
          <w:rFonts w:ascii="Arial" w:hAnsi="Arial" w:cs="Arial"/>
          <w:i/>
          <w:szCs w:val="22"/>
        </w:rPr>
        <w:t>Draft Electronic Authentication Guideline;</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NIST Special Publication 800-70</w:t>
      </w:r>
      <w:r w:rsidRPr="00A25D3D">
        <w:rPr>
          <w:rFonts w:ascii="Arial" w:hAnsi="Arial" w:cs="Arial"/>
          <w:i/>
          <w:szCs w:val="22"/>
        </w:rPr>
        <w:t xml:space="preserve">, Security Configuration Checklists Program for IT Products: Guidance for Checklists Users and Developers; and </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800-100, </w:t>
      </w:r>
      <w:r w:rsidRPr="00A25D3D">
        <w:rPr>
          <w:rFonts w:ascii="Arial" w:hAnsi="Arial" w:cs="Arial"/>
          <w:i/>
          <w:szCs w:val="22"/>
        </w:rPr>
        <w:t>Information Security Handbook, A Guide for Managers</w:t>
      </w:r>
      <w:r w:rsidRPr="00A25D3D">
        <w:rPr>
          <w:rFonts w:ascii="Arial" w:hAnsi="Arial" w:cs="Arial"/>
          <w:szCs w:val="22"/>
        </w:rPr>
        <w:t xml:space="preserve">. </w:t>
      </w:r>
    </w:p>
    <w:p w:rsidR="00BB30DE" w:rsidRPr="00A25D3D" w:rsidRDefault="00BB30DE" w:rsidP="00A16106">
      <w:pPr>
        <w:rPr>
          <w:szCs w:val="22"/>
        </w:rPr>
      </w:pPr>
    </w:p>
    <w:p w:rsidR="000159BC" w:rsidRPr="00A25D3D" w:rsidRDefault="0009173B" w:rsidP="00A16106">
      <w:pPr>
        <w:rPr>
          <w:rFonts w:ascii="Arial" w:hAnsi="Arial" w:cs="Arial"/>
          <w:szCs w:val="22"/>
        </w:rPr>
      </w:pPr>
      <w:hyperlink r:id="rId19" w:history="1">
        <w:r w:rsidR="00752B06" w:rsidRPr="00A25D3D">
          <w:rPr>
            <w:rStyle w:val="Hyperlink"/>
            <w:rFonts w:ascii="Arial" w:hAnsi="Arial" w:cs="Arial"/>
            <w:szCs w:val="22"/>
          </w:rPr>
          <w:t>http://csrc.nist.gov/publications/nistpubs/</w:t>
        </w:r>
      </w:hyperlink>
    </w:p>
    <w:p w:rsidR="00752B06" w:rsidRPr="00A25D3D" w:rsidRDefault="00752B06" w:rsidP="00A16106">
      <w:pPr>
        <w:rPr>
          <w:szCs w:val="22"/>
        </w:rPr>
      </w:pPr>
    </w:p>
    <w:p w:rsidR="00EC2007" w:rsidRDefault="00EC2007" w:rsidP="00EC2007">
      <w:pPr>
        <w:pStyle w:val="Heading1"/>
        <w:numPr>
          <w:ilvl w:val="0"/>
          <w:numId w:val="0"/>
        </w:numPr>
        <w:ind w:left="432" w:hanging="432"/>
      </w:pPr>
      <w:r>
        <w:br w:type="page"/>
        <w:t>GLOSSARY</w:t>
      </w:r>
    </w:p>
    <w:p w:rsidR="008B4AB6" w:rsidRPr="003B27C8" w:rsidRDefault="008B4AB6" w:rsidP="00A25D3D">
      <w:pPr>
        <w:autoSpaceDE w:val="0"/>
        <w:autoSpaceDN w:val="0"/>
        <w:adjustRightInd w:val="0"/>
        <w:spacing w:before="100" w:after="100" w:line="240" w:lineRule="auto"/>
        <w:rPr>
          <w:rFonts w:ascii="Arial" w:hAnsi="Arial" w:cs="Arial"/>
          <w:bCs/>
          <w:szCs w:val="22"/>
        </w:rPr>
      </w:pPr>
      <w:r>
        <w:rPr>
          <w:rFonts w:ascii="Arial" w:hAnsi="Arial" w:cs="Arial"/>
          <w:b/>
          <w:bCs/>
          <w:szCs w:val="22"/>
        </w:rPr>
        <w:t>Account Management Guide:</w:t>
      </w:r>
      <w:r w:rsidR="003B27C8" w:rsidRPr="003B27C8">
        <w:t xml:space="preserve"> </w:t>
      </w:r>
      <w:r w:rsidR="003B27C8">
        <w:rPr>
          <w:rFonts w:ascii="Arial" w:hAnsi="Arial" w:cs="Arial"/>
          <w:bCs/>
          <w:szCs w:val="22"/>
        </w:rPr>
        <w:t xml:space="preserve">This document </w:t>
      </w:r>
      <w:r w:rsidR="003B27C8" w:rsidRPr="003B27C8">
        <w:rPr>
          <w:rFonts w:ascii="Arial" w:hAnsi="Arial" w:cs="Arial"/>
          <w:bCs/>
          <w:szCs w:val="22"/>
        </w:rPr>
        <w:t>establish</w:t>
      </w:r>
      <w:r w:rsidR="003B27C8">
        <w:rPr>
          <w:rFonts w:ascii="Arial" w:hAnsi="Arial" w:cs="Arial"/>
          <w:bCs/>
          <w:szCs w:val="22"/>
        </w:rPr>
        <w:t>es</w:t>
      </w:r>
      <w:r w:rsidR="003B27C8" w:rsidRPr="003B27C8">
        <w:rPr>
          <w:rFonts w:ascii="Arial" w:hAnsi="Arial" w:cs="Arial"/>
          <w:bCs/>
          <w:szCs w:val="22"/>
        </w:rPr>
        <w:t xml:space="preserve"> the password policy and standards for the administration of accounts that facilitate acces</w:t>
      </w:r>
      <w:r w:rsidR="003B27C8">
        <w:rPr>
          <w:rFonts w:ascii="Arial" w:hAnsi="Arial" w:cs="Arial"/>
          <w:bCs/>
          <w:szCs w:val="22"/>
        </w:rPr>
        <w:t xml:space="preserve">s or changes to a system’s </w:t>
      </w:r>
      <w:r w:rsidR="003B27C8" w:rsidRPr="003B27C8">
        <w:rPr>
          <w:rFonts w:ascii="Arial" w:hAnsi="Arial" w:cs="Arial"/>
          <w:bCs/>
          <w:szCs w:val="22"/>
        </w:rPr>
        <w:t xml:space="preserve">information systems and data. Supplying account information to approved end users will grant specific role based access to some set of services and resources </w:t>
      </w:r>
      <w:r w:rsidR="003B27C8">
        <w:rPr>
          <w:rFonts w:ascii="Arial" w:hAnsi="Arial" w:cs="Arial"/>
          <w:bCs/>
          <w:szCs w:val="22"/>
        </w:rPr>
        <w:t>within a system.</w:t>
      </w:r>
      <w:r w:rsidR="00502D38">
        <w:rPr>
          <w:rFonts w:ascii="Arial" w:hAnsi="Arial" w:cs="Arial"/>
          <w:bCs/>
          <w:szCs w:val="22"/>
        </w:rPr>
        <w:t xml:space="preserve"> </w:t>
      </w:r>
      <w:r w:rsidR="003B27C8" w:rsidRPr="003B27C8">
        <w:rPr>
          <w:rFonts w:ascii="Arial" w:hAnsi="Arial" w:cs="Arial"/>
          <w:bCs/>
          <w:szCs w:val="22"/>
        </w:rPr>
        <w:t>This document establishes guidelines for issuing accounts, creating password values, and managing accounts throughout the account life cycle.</w:t>
      </w:r>
    </w:p>
    <w:p w:rsid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Accreditation:</w:t>
      </w:r>
      <w:r w:rsidRPr="00A25D3D">
        <w:rPr>
          <w:rFonts w:ascii="Arial" w:hAnsi="Arial" w:cs="Arial"/>
          <w:szCs w:val="22"/>
        </w:rPr>
        <w:t xml:space="preserve"> The formal declaration by the DAA that the system is approved to operate using a prescribed set of safeguards and should be strongly based on the residual risks identified during certification.</w:t>
      </w:r>
    </w:p>
    <w:p w:rsidR="008B4AB6" w:rsidRPr="00502D38" w:rsidRDefault="008B4AB6" w:rsidP="00A25D3D">
      <w:pPr>
        <w:autoSpaceDE w:val="0"/>
        <w:autoSpaceDN w:val="0"/>
        <w:adjustRightInd w:val="0"/>
        <w:spacing w:before="100" w:after="100" w:line="240" w:lineRule="auto"/>
        <w:rPr>
          <w:rFonts w:ascii="Arial" w:hAnsi="Arial" w:cs="Arial"/>
          <w:szCs w:val="22"/>
        </w:rPr>
      </w:pPr>
      <w:r w:rsidRPr="00502D38">
        <w:rPr>
          <w:rFonts w:ascii="Arial" w:hAnsi="Arial" w:cs="Arial"/>
          <w:b/>
          <w:szCs w:val="22"/>
        </w:rPr>
        <w:t>Acquisition Contracts:</w:t>
      </w:r>
      <w:r w:rsidR="00502D38" w:rsidRPr="00502D38">
        <w:t xml:space="preserve"> </w:t>
      </w:r>
      <w:r w:rsidR="002C70FA">
        <w:rPr>
          <w:rFonts w:ascii="Arial" w:hAnsi="Arial" w:cs="Arial"/>
          <w:szCs w:val="22"/>
        </w:rPr>
        <w:t xml:space="preserve">These comprehensive documents </w:t>
      </w:r>
      <w:r w:rsidR="00502D38" w:rsidRPr="00502D38">
        <w:rPr>
          <w:rFonts w:ascii="Arial" w:hAnsi="Arial" w:cs="Arial"/>
          <w:szCs w:val="22"/>
        </w:rPr>
        <w:t xml:space="preserve">defines the </w:t>
      </w:r>
      <w:r w:rsidR="002C70FA">
        <w:rPr>
          <w:rFonts w:ascii="Arial" w:hAnsi="Arial" w:cs="Arial"/>
          <w:szCs w:val="22"/>
        </w:rPr>
        <w:t>efforts required to acquire resources,</w:t>
      </w:r>
      <w:r w:rsidR="00502D38" w:rsidRPr="00502D38">
        <w:rPr>
          <w:rFonts w:ascii="Arial" w:hAnsi="Arial" w:cs="Arial"/>
          <w:szCs w:val="22"/>
        </w:rPr>
        <w:t xml:space="preserve"> ensures coordination of all human and organizational resources involved in fulfilling the organization's needs in a timely </w:t>
      </w:r>
      <w:r w:rsidR="002C70FA">
        <w:rPr>
          <w:rFonts w:ascii="Arial" w:hAnsi="Arial" w:cs="Arial"/>
          <w:szCs w:val="22"/>
        </w:rPr>
        <w:t xml:space="preserve">manner and at a reasonable cost, and should take into account the security requirements of the system as part of the criteria for acquiring a resource. </w:t>
      </w:r>
    </w:p>
    <w:p w:rsidR="008B4AB6" w:rsidRDefault="008B4AB6" w:rsidP="00A25D3D">
      <w:pPr>
        <w:autoSpaceDE w:val="0"/>
        <w:autoSpaceDN w:val="0"/>
        <w:adjustRightInd w:val="0"/>
        <w:spacing w:before="100" w:after="100" w:line="240" w:lineRule="auto"/>
        <w:rPr>
          <w:rFonts w:ascii="Arial" w:hAnsi="Arial" w:cs="Arial"/>
          <w:szCs w:val="22"/>
        </w:rPr>
      </w:pPr>
      <w:r w:rsidRPr="00CC776C">
        <w:rPr>
          <w:rFonts w:ascii="Arial" w:hAnsi="Arial" w:cs="Arial"/>
          <w:b/>
          <w:szCs w:val="22"/>
        </w:rPr>
        <w:t>Administrator’s Guide</w:t>
      </w:r>
      <w:r>
        <w:rPr>
          <w:rFonts w:ascii="Arial" w:hAnsi="Arial" w:cs="Arial"/>
          <w:szCs w:val="22"/>
        </w:rPr>
        <w:t>:</w:t>
      </w:r>
      <w:r w:rsidR="00CC776C">
        <w:rPr>
          <w:rFonts w:ascii="Arial" w:hAnsi="Arial" w:cs="Arial"/>
          <w:szCs w:val="22"/>
        </w:rPr>
        <w:t xml:space="preserve"> This document provides direction on how to use and access a system from the perspective of the administrator. Often, it will include installation and vendor recommended baseline configuration instructions. If a system is an upgrade, often it will highlight the differences between the upgrade and the previous version. </w:t>
      </w:r>
    </w:p>
    <w:p w:rsidR="008B4AB6" w:rsidRPr="00A25D3D" w:rsidRDefault="008B4AB6" w:rsidP="00A25D3D">
      <w:pPr>
        <w:autoSpaceDE w:val="0"/>
        <w:autoSpaceDN w:val="0"/>
        <w:adjustRightInd w:val="0"/>
        <w:spacing w:before="100" w:after="100" w:line="240" w:lineRule="auto"/>
        <w:rPr>
          <w:rFonts w:ascii="Arial" w:hAnsi="Arial" w:cs="Arial"/>
          <w:szCs w:val="22"/>
        </w:rPr>
      </w:pPr>
      <w:r w:rsidRPr="00CC776C">
        <w:rPr>
          <w:rFonts w:ascii="Arial" w:hAnsi="Arial" w:cs="Arial"/>
          <w:b/>
          <w:szCs w:val="22"/>
        </w:rPr>
        <w:t>Audit Log Management Standard Operating Procedures:</w:t>
      </w:r>
      <w:r w:rsidR="00CC776C" w:rsidRPr="00CC776C">
        <w:t xml:space="preserve"> </w:t>
      </w:r>
      <w:r w:rsidR="00CC776C" w:rsidRPr="00CC776C">
        <w:rPr>
          <w:rFonts w:ascii="Arial" w:hAnsi="Arial" w:cs="Arial"/>
          <w:szCs w:val="22"/>
        </w:rPr>
        <w:t>Th</w:t>
      </w:r>
      <w:r w:rsidR="00CC776C">
        <w:rPr>
          <w:rFonts w:ascii="Arial" w:hAnsi="Arial" w:cs="Arial"/>
          <w:szCs w:val="22"/>
        </w:rPr>
        <w:t xml:space="preserve">is document </w:t>
      </w:r>
      <w:r w:rsidR="00CC776C" w:rsidRPr="00CC776C">
        <w:rPr>
          <w:rFonts w:ascii="Arial" w:hAnsi="Arial" w:cs="Arial"/>
          <w:szCs w:val="22"/>
        </w:rPr>
        <w:t>establish</w:t>
      </w:r>
      <w:r w:rsidR="00CC776C">
        <w:rPr>
          <w:rFonts w:ascii="Arial" w:hAnsi="Arial" w:cs="Arial"/>
          <w:szCs w:val="22"/>
        </w:rPr>
        <w:t>es a system’s</w:t>
      </w:r>
      <w:r w:rsidR="00CC776C" w:rsidRPr="00CC776C">
        <w:rPr>
          <w:rFonts w:ascii="Arial" w:hAnsi="Arial" w:cs="Arial"/>
          <w:szCs w:val="22"/>
        </w:rPr>
        <w:t xml:space="preserve"> logging and auditin</w:t>
      </w:r>
      <w:r w:rsidR="00CC776C">
        <w:rPr>
          <w:rFonts w:ascii="Arial" w:hAnsi="Arial" w:cs="Arial"/>
          <w:szCs w:val="22"/>
        </w:rPr>
        <w:t>g policy and procedures, identifies</w:t>
      </w:r>
      <w:r w:rsidR="00CC776C" w:rsidRPr="00CC776C">
        <w:rPr>
          <w:rFonts w:ascii="Arial" w:hAnsi="Arial" w:cs="Arial"/>
          <w:szCs w:val="22"/>
        </w:rPr>
        <w:t xml:space="preserve"> staff roles and responsibilities in support of audit and accountability procedures.  </w:t>
      </w:r>
      <w:r w:rsidR="004E1615">
        <w:rPr>
          <w:rFonts w:ascii="Arial" w:hAnsi="Arial" w:cs="Arial"/>
          <w:szCs w:val="22"/>
        </w:rPr>
        <w:t>In addition, the document</w:t>
      </w:r>
      <w:r w:rsidR="00CC776C" w:rsidRPr="00CC776C">
        <w:rPr>
          <w:rFonts w:ascii="Arial" w:hAnsi="Arial" w:cs="Arial"/>
          <w:szCs w:val="22"/>
        </w:rPr>
        <w:t xml:space="preserve"> addresses: (i) the creation, protection, and retention of information system audit records to the extent needed to enable the monitoring, analysis, investigation, and reporting of unlawful, unauthorized, or inappropriate information system activity; and (ii) how the actions of individual information system users can be uniquely traced to those users so they can be held accountable for their actions.</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Availability:</w:t>
      </w:r>
      <w:r w:rsidRPr="00A25D3D">
        <w:rPr>
          <w:rFonts w:ascii="Arial" w:hAnsi="Arial" w:cs="Arial"/>
          <w:szCs w:val="22"/>
        </w:rPr>
        <w:t xml:space="preserve"> </w:t>
      </w:r>
      <w:r w:rsidR="005040AB">
        <w:rPr>
          <w:rFonts w:ascii="Arial" w:hAnsi="Arial" w:cs="Arial"/>
          <w:szCs w:val="22"/>
        </w:rPr>
        <w:t>Ensuring reliability and timely access to data and resources to authorized individuals.</w:t>
      </w:r>
      <w:r w:rsidRPr="00A25D3D">
        <w:rPr>
          <w:rFonts w:ascii="Arial" w:hAnsi="Arial" w:cs="Arial"/>
          <w:szCs w:val="22"/>
        </w:rPr>
        <w:t xml:space="preserve"> </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Certification: </w:t>
      </w:r>
      <w:r w:rsidRPr="00A25D3D">
        <w:rPr>
          <w:rFonts w:ascii="Arial" w:hAnsi="Arial" w:cs="Arial"/>
          <w:szCs w:val="22"/>
        </w:rPr>
        <w:t xml:space="preserve">The comprehensive assessment of technical and non-technical security features and other safeguards associated with the use and environment of a system to establish whether the system meets a set of specified security requirements. </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Certifying </w:t>
      </w:r>
      <w:r w:rsidR="00C27F35">
        <w:rPr>
          <w:rFonts w:ascii="Arial" w:hAnsi="Arial" w:cs="Arial"/>
          <w:b/>
          <w:bCs/>
          <w:szCs w:val="22"/>
        </w:rPr>
        <w:t>Authority</w:t>
      </w:r>
      <w:r w:rsidRPr="00A25D3D">
        <w:rPr>
          <w:rFonts w:ascii="Arial" w:hAnsi="Arial" w:cs="Arial"/>
          <w:b/>
          <w:bCs/>
          <w:szCs w:val="22"/>
        </w:rPr>
        <w:t>:</w:t>
      </w:r>
      <w:r w:rsidR="004833E5">
        <w:rPr>
          <w:rFonts w:ascii="Arial" w:hAnsi="Arial" w:cs="Arial"/>
          <w:szCs w:val="22"/>
        </w:rPr>
        <w:t xml:space="preserve"> This individual </w:t>
      </w:r>
      <w:r w:rsidRPr="00A25D3D">
        <w:rPr>
          <w:rFonts w:ascii="Arial" w:hAnsi="Arial" w:cs="Arial"/>
          <w:szCs w:val="22"/>
        </w:rPr>
        <w:t xml:space="preserve">assumes the role of an independent technical liaison for all stakeholders involved in the C&amp;A process and is an objective third party, independent of the system developers. The Certifying Officer provides a comprehensive evaluation of the system, including technical and non-technical controls, to determine if the system is configured with the proper security controls in place. </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Confidentiality:</w:t>
      </w:r>
      <w:r w:rsidRPr="00A25D3D">
        <w:rPr>
          <w:rFonts w:ascii="Arial" w:hAnsi="Arial" w:cs="Arial"/>
          <w:szCs w:val="22"/>
        </w:rPr>
        <w:t xml:space="preserve"> </w:t>
      </w:r>
      <w:r w:rsidR="005040AB">
        <w:rPr>
          <w:rFonts w:ascii="Arial" w:hAnsi="Arial" w:cs="Arial"/>
          <w:szCs w:val="22"/>
        </w:rPr>
        <w:t>Ensuring the prevention of unauthorized disclosure</w:t>
      </w:r>
      <w:r w:rsidRPr="00A25D3D">
        <w:rPr>
          <w:rFonts w:ascii="Arial" w:hAnsi="Arial" w:cs="Arial"/>
          <w:szCs w:val="22"/>
        </w:rPr>
        <w:t>.</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Configuration Management Plan: </w:t>
      </w:r>
      <w:r w:rsidRPr="00A25D3D">
        <w:rPr>
          <w:rFonts w:ascii="Arial" w:hAnsi="Arial" w:cs="Arial"/>
          <w:szCs w:val="22"/>
        </w:rPr>
        <w:t>A plan that describes the management controls involved in all changes and updates made to a system that affects security. The plan includes all documentation supporting these changes and updates. This plan is maintained throughout the C&amp;A process and updated according to system development lifecycle (SDLC) activities.</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Contingency Plan:</w:t>
      </w:r>
      <w:r w:rsidRPr="00A25D3D">
        <w:rPr>
          <w:rFonts w:ascii="Arial" w:hAnsi="Arial" w:cs="Arial"/>
          <w:szCs w:val="22"/>
        </w:rPr>
        <w:t xml:space="preserve"> Preventive measures established to assist an organization in their ability to quickly and cost effectively recover critical IT resources.</w:t>
      </w:r>
    </w:p>
    <w:p w:rsidR="008B4AB6" w:rsidRPr="00A25D3D" w:rsidRDefault="00A25D3D" w:rsidP="00B7302C">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Continuity of Support:</w:t>
      </w:r>
      <w:r w:rsidRPr="00A25D3D">
        <w:rPr>
          <w:rFonts w:ascii="Arial" w:hAnsi="Arial" w:cs="Arial"/>
          <w:szCs w:val="22"/>
        </w:rPr>
        <w:t xml:space="preserve"> Preventative measures for protecting the IT systems as well as procedures for restoring any system disruption</w:t>
      </w:r>
      <w:r w:rsidR="00B7302C">
        <w:rPr>
          <w:rFonts w:ascii="Arial" w:hAnsi="Arial" w:cs="Arial"/>
          <w:szCs w:val="22"/>
        </w:rPr>
        <w:t>.</w:t>
      </w:r>
    </w:p>
    <w:p w:rsidR="008B4AB6" w:rsidRDefault="008B4AB6" w:rsidP="00B7302C">
      <w:pPr>
        <w:autoSpaceDE w:val="0"/>
        <w:autoSpaceDN w:val="0"/>
        <w:adjustRightInd w:val="0"/>
        <w:spacing w:line="240" w:lineRule="auto"/>
        <w:rPr>
          <w:rFonts w:ascii="Arial" w:hAnsi="Arial" w:cs="Arial"/>
          <w:b/>
          <w:bCs/>
          <w:szCs w:val="22"/>
        </w:rPr>
      </w:pPr>
      <w:r>
        <w:rPr>
          <w:rFonts w:ascii="Arial" w:hAnsi="Arial" w:cs="Arial"/>
          <w:b/>
          <w:bCs/>
          <w:szCs w:val="22"/>
        </w:rPr>
        <w:t xml:space="preserve">Design Documentation: </w:t>
      </w:r>
      <w:r w:rsidR="004E1615" w:rsidRPr="004E1615">
        <w:rPr>
          <w:rFonts w:ascii="Arial" w:hAnsi="Arial" w:cs="Arial"/>
          <w:bCs/>
          <w:szCs w:val="22"/>
        </w:rPr>
        <w:t>This document captures design decisions and solutions</w:t>
      </w:r>
      <w:r w:rsidR="004E1615">
        <w:rPr>
          <w:rFonts w:ascii="Arial" w:hAnsi="Arial" w:cs="Arial"/>
          <w:bCs/>
          <w:szCs w:val="22"/>
        </w:rPr>
        <w:t xml:space="preserve">, explains the rationale and implications of the design, and presents system specifications. </w:t>
      </w:r>
    </w:p>
    <w:p w:rsidR="00B7302C" w:rsidRDefault="00A25D3D" w:rsidP="00B7302C">
      <w:pPr>
        <w:autoSpaceDE w:val="0"/>
        <w:autoSpaceDN w:val="0"/>
        <w:adjustRightInd w:val="0"/>
        <w:spacing w:line="240" w:lineRule="auto"/>
        <w:rPr>
          <w:rFonts w:ascii="Arial" w:hAnsi="Arial" w:cs="Arial"/>
          <w:szCs w:val="22"/>
        </w:rPr>
      </w:pPr>
      <w:r w:rsidRPr="00A25D3D">
        <w:rPr>
          <w:rFonts w:ascii="Arial" w:hAnsi="Arial" w:cs="Arial"/>
          <w:b/>
          <w:bCs/>
          <w:szCs w:val="22"/>
        </w:rPr>
        <w:t>Designated Approving Authority:</w:t>
      </w:r>
      <w:r w:rsidRPr="00A25D3D">
        <w:rPr>
          <w:rFonts w:ascii="Arial" w:hAnsi="Arial" w:cs="Arial"/>
          <w:szCs w:val="22"/>
        </w:rPr>
        <w:t xml:space="preserve"> </w:t>
      </w:r>
      <w:r w:rsidR="002335BA">
        <w:rPr>
          <w:rFonts w:ascii="Arial" w:hAnsi="Arial" w:cs="Arial"/>
          <w:szCs w:val="22"/>
        </w:rPr>
        <w:t xml:space="preserve">This individual is a </w:t>
      </w:r>
      <w:r w:rsidR="000A3006" w:rsidRPr="000A3006">
        <w:rPr>
          <w:rFonts w:ascii="Arial" w:hAnsi="Arial" w:cs="Arial"/>
          <w:szCs w:val="22"/>
        </w:rPr>
        <w:t>senior management official or executive with the authority to formally assume responsibility for operating an information system at an acceptable level of risk to agency operations, agency assets, or individuals.</w:t>
      </w:r>
    </w:p>
    <w:p w:rsidR="00A25D3D" w:rsidRPr="00A25D3D" w:rsidRDefault="00A25D3D" w:rsidP="00B7302C">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Disaster Recovery Plan: </w:t>
      </w:r>
      <w:r w:rsidRPr="00A25D3D">
        <w:rPr>
          <w:rFonts w:ascii="Arial" w:hAnsi="Arial" w:cs="Arial"/>
          <w:szCs w:val="22"/>
        </w:rPr>
        <w:t xml:space="preserve">A plan that identifies recovery procedures in the event of natural or man-made disasters or catastrophes </w:t>
      </w:r>
      <w:r w:rsidRPr="00C9391C">
        <w:rPr>
          <w:rFonts w:ascii="Arial" w:hAnsi="Arial" w:cs="Arial"/>
          <w:bCs/>
          <w:szCs w:val="22"/>
        </w:rPr>
        <w:t>affecting</w:t>
      </w:r>
      <w:r w:rsidRPr="00C9391C">
        <w:rPr>
          <w:rFonts w:ascii="Arial" w:hAnsi="Arial" w:cs="Arial"/>
          <w:szCs w:val="22"/>
        </w:rPr>
        <w:t xml:space="preserve"> t</w:t>
      </w:r>
      <w:r w:rsidRPr="00A25D3D">
        <w:rPr>
          <w:rFonts w:ascii="Arial" w:hAnsi="Arial" w:cs="Arial"/>
          <w:szCs w:val="22"/>
        </w:rPr>
        <w:t xml:space="preserve">he availability of the system. This plan is tested annually to ensure the continued effectiveness and adequacy of the plan. </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General Support System: </w:t>
      </w:r>
      <w:r w:rsidRPr="000A3006">
        <w:rPr>
          <w:rFonts w:ascii="Arial" w:hAnsi="Arial" w:cs="Arial"/>
          <w:bCs/>
          <w:szCs w:val="22"/>
        </w:rPr>
        <w:t>A</w:t>
      </w:r>
      <w:r w:rsidRPr="000A3006">
        <w:rPr>
          <w:rFonts w:ascii="Arial" w:hAnsi="Arial" w:cs="Arial"/>
          <w:szCs w:val="22"/>
        </w:rPr>
        <w:t xml:space="preserve"> </w:t>
      </w:r>
      <w:r w:rsidRPr="00A25D3D">
        <w:rPr>
          <w:rFonts w:ascii="Arial" w:hAnsi="Arial" w:cs="Arial"/>
          <w:szCs w:val="22"/>
        </w:rPr>
        <w:t>collection of interconnected information resources under the control of a single authority and security policy, including personnel and physical security, which shares common functionality. Provides standard information security capabilities, such as boundary defense, incident detection and response, and key management, and also delivers common applications, such as office automation and electronic mail.</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Information Sensitivity:</w:t>
      </w:r>
      <w:r w:rsidRPr="00A25D3D">
        <w:rPr>
          <w:rFonts w:ascii="Arial" w:hAnsi="Arial" w:cs="Arial"/>
          <w:szCs w:val="22"/>
        </w:rPr>
        <w:t xml:space="preserve"> The formal process of identifying each system in terms of its confidentiality, integrity, and availability.</w:t>
      </w:r>
    </w:p>
    <w:p w:rsid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Integrity:</w:t>
      </w:r>
      <w:r w:rsidRPr="00A25D3D">
        <w:rPr>
          <w:rFonts w:ascii="Arial" w:hAnsi="Arial" w:cs="Arial"/>
          <w:szCs w:val="22"/>
        </w:rPr>
        <w:t xml:space="preserve"> </w:t>
      </w:r>
      <w:r w:rsidR="005040AB">
        <w:rPr>
          <w:rFonts w:ascii="Arial" w:hAnsi="Arial" w:cs="Arial"/>
          <w:szCs w:val="22"/>
        </w:rPr>
        <w:t>Ensuring the accuracy and reliability of the information in the system and prevention of any unauthorized modification</w:t>
      </w:r>
      <w:r w:rsidRPr="00A25D3D">
        <w:rPr>
          <w:rFonts w:ascii="Arial" w:hAnsi="Arial" w:cs="Arial"/>
          <w:szCs w:val="22"/>
        </w:rPr>
        <w:t>.</w:t>
      </w:r>
    </w:p>
    <w:p w:rsidR="002335BA" w:rsidRPr="002335BA" w:rsidRDefault="002335BA" w:rsidP="00A25D3D">
      <w:pPr>
        <w:autoSpaceDE w:val="0"/>
        <w:autoSpaceDN w:val="0"/>
        <w:adjustRightInd w:val="0"/>
        <w:spacing w:before="100" w:after="100" w:line="240" w:lineRule="auto"/>
        <w:rPr>
          <w:rFonts w:ascii="Arial" w:hAnsi="Arial" w:cs="Arial"/>
          <w:bCs/>
          <w:szCs w:val="22"/>
        </w:rPr>
      </w:pPr>
      <w:r w:rsidRPr="002335BA">
        <w:rPr>
          <w:rFonts w:ascii="Arial" w:hAnsi="Arial" w:cs="Arial"/>
          <w:b/>
          <w:bCs/>
          <w:szCs w:val="22"/>
        </w:rPr>
        <w:t>Incident Response Plan</w:t>
      </w:r>
      <w:r>
        <w:rPr>
          <w:rFonts w:ascii="Arial" w:hAnsi="Arial" w:cs="Arial"/>
          <w:b/>
          <w:bCs/>
          <w:szCs w:val="22"/>
        </w:rPr>
        <w:t xml:space="preserve">: </w:t>
      </w:r>
      <w:r>
        <w:rPr>
          <w:rFonts w:ascii="Arial" w:hAnsi="Arial" w:cs="Arial"/>
          <w:bCs/>
          <w:szCs w:val="22"/>
        </w:rPr>
        <w:t xml:space="preserve">The plan that directs how computer incidents are to be handled and identifies the entities who need to respond to the incidents and the entities’ roles and responsibilities. </w:t>
      </w:r>
    </w:p>
    <w:p w:rsidR="008B4AB6" w:rsidRDefault="008B4AB6" w:rsidP="00A25D3D">
      <w:pPr>
        <w:autoSpaceDE w:val="0"/>
        <w:autoSpaceDN w:val="0"/>
        <w:adjustRightInd w:val="0"/>
        <w:spacing w:before="100" w:after="100" w:line="240" w:lineRule="auto"/>
        <w:rPr>
          <w:rFonts w:ascii="Arial" w:hAnsi="Arial" w:cs="Arial"/>
          <w:b/>
          <w:bCs/>
          <w:szCs w:val="22"/>
        </w:rPr>
      </w:pPr>
      <w:r>
        <w:rPr>
          <w:rFonts w:ascii="Arial" w:hAnsi="Arial" w:cs="Arial"/>
          <w:b/>
          <w:bCs/>
          <w:szCs w:val="22"/>
        </w:rPr>
        <w:t>Interconnection Security Agreement:</w:t>
      </w:r>
      <w:r w:rsidR="00B4726C" w:rsidRPr="00B4726C">
        <w:t xml:space="preserve"> </w:t>
      </w:r>
      <w:r w:rsidR="00B4726C">
        <w:rPr>
          <w:rFonts w:ascii="Arial" w:hAnsi="Arial" w:cs="Arial"/>
          <w:bCs/>
          <w:szCs w:val="22"/>
        </w:rPr>
        <w:t>This</w:t>
      </w:r>
      <w:r w:rsidR="00B4726C" w:rsidRPr="00B4726C">
        <w:rPr>
          <w:rFonts w:ascii="Arial" w:hAnsi="Arial" w:cs="Arial"/>
          <w:bCs/>
          <w:szCs w:val="22"/>
        </w:rPr>
        <w:t xml:space="preserve"> </w:t>
      </w:r>
      <w:r w:rsidR="00B4726C">
        <w:rPr>
          <w:rFonts w:ascii="Arial" w:hAnsi="Arial" w:cs="Arial"/>
          <w:bCs/>
          <w:szCs w:val="22"/>
        </w:rPr>
        <w:t xml:space="preserve">document </w:t>
      </w:r>
      <w:r w:rsidR="00B4726C" w:rsidRPr="00B4726C">
        <w:rPr>
          <w:rFonts w:ascii="Arial" w:hAnsi="Arial" w:cs="Arial"/>
          <w:bCs/>
          <w:szCs w:val="22"/>
        </w:rPr>
        <w:t>establish</w:t>
      </w:r>
      <w:r w:rsidR="00B4726C">
        <w:rPr>
          <w:rFonts w:ascii="Arial" w:hAnsi="Arial" w:cs="Arial"/>
          <w:bCs/>
          <w:szCs w:val="22"/>
        </w:rPr>
        <w:t>es</w:t>
      </w:r>
      <w:r w:rsidR="00B4726C" w:rsidRPr="00B4726C">
        <w:rPr>
          <w:rFonts w:ascii="Arial" w:hAnsi="Arial" w:cs="Arial"/>
          <w:bCs/>
          <w:szCs w:val="22"/>
        </w:rPr>
        <w:t xml:space="preserve"> procedures for mutual cooperation and coordination between </w:t>
      </w:r>
      <w:r w:rsidR="00502D38">
        <w:rPr>
          <w:rFonts w:ascii="Arial" w:hAnsi="Arial" w:cs="Arial"/>
          <w:bCs/>
          <w:szCs w:val="22"/>
        </w:rPr>
        <w:t xml:space="preserve">two </w:t>
      </w:r>
      <w:r w:rsidR="00B4726C">
        <w:rPr>
          <w:rFonts w:ascii="Arial" w:hAnsi="Arial" w:cs="Arial"/>
          <w:bCs/>
          <w:szCs w:val="22"/>
        </w:rPr>
        <w:t xml:space="preserve">systems </w:t>
      </w:r>
      <w:r w:rsidR="00B4726C" w:rsidRPr="00B4726C">
        <w:rPr>
          <w:rFonts w:ascii="Arial" w:hAnsi="Arial" w:cs="Arial"/>
          <w:bCs/>
          <w:szCs w:val="22"/>
        </w:rPr>
        <w:t xml:space="preserve">regarding the development, management, operation, and security of a connection between </w:t>
      </w:r>
      <w:r w:rsidR="00B4726C">
        <w:rPr>
          <w:rFonts w:ascii="Arial" w:hAnsi="Arial" w:cs="Arial"/>
          <w:bCs/>
          <w:szCs w:val="22"/>
        </w:rPr>
        <w:t>the systems</w:t>
      </w:r>
      <w:r w:rsidR="00502D38">
        <w:rPr>
          <w:rFonts w:ascii="Arial" w:hAnsi="Arial" w:cs="Arial"/>
          <w:bCs/>
          <w:szCs w:val="22"/>
        </w:rPr>
        <w:t>. Additionally, the document is</w:t>
      </w:r>
      <w:r w:rsidR="00B4726C" w:rsidRPr="00B4726C">
        <w:rPr>
          <w:rFonts w:ascii="Arial" w:hAnsi="Arial" w:cs="Arial"/>
          <w:bCs/>
          <w:szCs w:val="22"/>
        </w:rPr>
        <w:t xml:space="preserve"> intended to minimize security risks and ensure the confidentiality, integrity, and availability (CIA) of </w:t>
      </w:r>
      <w:r w:rsidR="00502D38">
        <w:rPr>
          <w:rFonts w:ascii="Arial" w:hAnsi="Arial" w:cs="Arial"/>
          <w:bCs/>
          <w:szCs w:val="22"/>
        </w:rPr>
        <w:t xml:space="preserve">the </w:t>
      </w:r>
      <w:r w:rsidR="00B4726C" w:rsidRPr="00B4726C">
        <w:rPr>
          <w:rFonts w:ascii="Arial" w:hAnsi="Arial" w:cs="Arial"/>
          <w:bCs/>
          <w:szCs w:val="22"/>
        </w:rPr>
        <w:t xml:space="preserve">information </w:t>
      </w:r>
      <w:r w:rsidR="00502D38">
        <w:rPr>
          <w:rFonts w:ascii="Arial" w:hAnsi="Arial" w:cs="Arial"/>
          <w:bCs/>
          <w:szCs w:val="22"/>
        </w:rPr>
        <w:t>of one system</w:t>
      </w:r>
      <w:r w:rsidR="00B4726C" w:rsidRPr="00B4726C">
        <w:rPr>
          <w:rFonts w:ascii="Arial" w:hAnsi="Arial" w:cs="Arial"/>
          <w:bCs/>
          <w:szCs w:val="22"/>
        </w:rPr>
        <w:t xml:space="preserve"> as well as the information that is owned by the external organization that has a n</w:t>
      </w:r>
      <w:r w:rsidR="00502D38">
        <w:rPr>
          <w:rFonts w:ascii="Arial" w:hAnsi="Arial" w:cs="Arial"/>
          <w:bCs/>
          <w:szCs w:val="22"/>
        </w:rPr>
        <w:t xml:space="preserve">etwork interconnection with the system.  This </w:t>
      </w:r>
      <w:r w:rsidR="00B4726C" w:rsidRPr="00B4726C">
        <w:rPr>
          <w:rFonts w:ascii="Arial" w:hAnsi="Arial" w:cs="Arial"/>
          <w:bCs/>
          <w:szCs w:val="22"/>
        </w:rPr>
        <w:t>ensures the adequate s</w:t>
      </w:r>
      <w:r w:rsidR="00502D38">
        <w:rPr>
          <w:rFonts w:ascii="Arial" w:hAnsi="Arial" w:cs="Arial"/>
          <w:bCs/>
          <w:szCs w:val="22"/>
        </w:rPr>
        <w:t>ecurity of the</w:t>
      </w:r>
      <w:r w:rsidR="00B4726C" w:rsidRPr="00B4726C">
        <w:rPr>
          <w:rFonts w:ascii="Arial" w:hAnsi="Arial" w:cs="Arial"/>
          <w:bCs/>
          <w:szCs w:val="22"/>
        </w:rPr>
        <w:t xml:space="preserve"> information being accessed and provides that all network access satisfies the mission requirements of both </w:t>
      </w:r>
      <w:r w:rsidR="00502D38">
        <w:rPr>
          <w:rFonts w:ascii="Arial" w:hAnsi="Arial" w:cs="Arial"/>
          <w:bCs/>
          <w:szCs w:val="22"/>
        </w:rPr>
        <w:t>systems</w:t>
      </w:r>
      <w:r w:rsidR="00B4726C" w:rsidRPr="00B4726C">
        <w:rPr>
          <w:rFonts w:ascii="Arial" w:hAnsi="Arial" w:cs="Arial"/>
          <w:bCs/>
          <w:szCs w:val="22"/>
        </w:rPr>
        <w:t>.</w:t>
      </w:r>
      <w:r w:rsidR="00B4726C" w:rsidRPr="00B4726C">
        <w:rPr>
          <w:rFonts w:ascii="Arial" w:hAnsi="Arial" w:cs="Arial"/>
          <w:b/>
          <w:bCs/>
          <w:szCs w:val="22"/>
        </w:rPr>
        <w:t xml:space="preserve">    </w:t>
      </w:r>
    </w:p>
    <w:p w:rsid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Major Application: </w:t>
      </w:r>
      <w:r w:rsidRPr="004833E5">
        <w:rPr>
          <w:rFonts w:ascii="Arial" w:hAnsi="Arial" w:cs="Arial"/>
          <w:bCs/>
          <w:color w:val="000000" w:themeColor="text1"/>
          <w:szCs w:val="22"/>
        </w:rPr>
        <w:t>A</w:t>
      </w:r>
      <w:r w:rsidRPr="004833E5">
        <w:rPr>
          <w:rFonts w:ascii="Arial" w:hAnsi="Arial" w:cs="Arial"/>
          <w:bCs/>
          <w:szCs w:val="22"/>
        </w:rPr>
        <w:t xml:space="preserve"> </w:t>
      </w:r>
      <w:r w:rsidRPr="00A25D3D">
        <w:rPr>
          <w:rFonts w:ascii="Arial" w:hAnsi="Arial" w:cs="Arial"/>
          <w:szCs w:val="22"/>
        </w:rPr>
        <w:t>system that performs a clearly defined function for which there are readily identifiable security considerations and needs (e.g., an electronic funds transfer system or an air traffic control system).</w:t>
      </w:r>
    </w:p>
    <w:p w:rsidR="009F4D43" w:rsidRPr="009F4D43" w:rsidRDefault="009F4D43" w:rsidP="00A25D3D">
      <w:pPr>
        <w:autoSpaceDE w:val="0"/>
        <w:autoSpaceDN w:val="0"/>
        <w:adjustRightInd w:val="0"/>
        <w:spacing w:before="100" w:after="100" w:line="240" w:lineRule="auto"/>
        <w:rPr>
          <w:rFonts w:ascii="Arial" w:hAnsi="Arial" w:cs="Arial"/>
          <w:b/>
          <w:color w:val="000000" w:themeColor="text1"/>
          <w:szCs w:val="22"/>
        </w:rPr>
      </w:pPr>
      <w:r w:rsidRPr="009F4D43">
        <w:rPr>
          <w:rFonts w:ascii="Arial" w:hAnsi="Arial" w:cs="Arial"/>
          <w:b/>
          <w:color w:val="000000" w:themeColor="text1"/>
          <w:szCs w:val="22"/>
        </w:rPr>
        <w:t>Memorandum of Understanding</w:t>
      </w:r>
      <w:r>
        <w:rPr>
          <w:rFonts w:ascii="Arial" w:hAnsi="Arial" w:cs="Arial"/>
          <w:b/>
          <w:color w:val="000000" w:themeColor="text1"/>
          <w:szCs w:val="22"/>
        </w:rPr>
        <w:t>:</w:t>
      </w:r>
      <w:r w:rsidRPr="009F4D43">
        <w:t xml:space="preserve"> </w:t>
      </w:r>
      <w:r>
        <w:rPr>
          <w:rFonts w:ascii="Arial" w:hAnsi="Arial" w:cs="Arial"/>
          <w:color w:val="000000" w:themeColor="text1"/>
          <w:szCs w:val="22"/>
        </w:rPr>
        <w:t>A</w:t>
      </w:r>
      <w:r w:rsidRPr="009F4D43">
        <w:rPr>
          <w:rFonts w:ascii="Arial" w:hAnsi="Arial" w:cs="Arial"/>
          <w:color w:val="000000" w:themeColor="text1"/>
          <w:szCs w:val="22"/>
        </w:rPr>
        <w:t xml:space="preserve"> document describing a bilateral or multilateral agreement between parties. It expresses a convergence of will between the parties, indicating an intended common line of action</w:t>
      </w:r>
      <w:r>
        <w:rPr>
          <w:rFonts w:ascii="Arial" w:hAnsi="Arial" w:cs="Arial"/>
          <w:color w:val="000000" w:themeColor="text1"/>
          <w:szCs w:val="22"/>
        </w:rPr>
        <w:t>.</w:t>
      </w:r>
      <w:r w:rsidR="00230A6B">
        <w:rPr>
          <w:rFonts w:ascii="Arial" w:hAnsi="Arial" w:cs="Arial"/>
          <w:color w:val="000000" w:themeColor="text1"/>
          <w:szCs w:val="22"/>
        </w:rPr>
        <w:t xml:space="preserve"> With respect to information security, it would provide the risk levels of each party (in this case, system), when each system was last authorized, and the DAAs for each system.</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Residual Risk: </w:t>
      </w:r>
      <w:r w:rsidRPr="00A25D3D">
        <w:rPr>
          <w:rFonts w:ascii="Arial" w:hAnsi="Arial" w:cs="Arial"/>
          <w:szCs w:val="22"/>
        </w:rPr>
        <w:t>The portion of risk that remains after security measures have been applied.</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Risk Assessment:</w:t>
      </w:r>
      <w:r w:rsidRPr="00A25D3D">
        <w:rPr>
          <w:rFonts w:ascii="Arial" w:hAnsi="Arial" w:cs="Arial"/>
          <w:szCs w:val="22"/>
        </w:rPr>
        <w:t xml:space="preserve"> The process of analyzing threats to and vulnerabilities of an information system to determine the risks (potential for losses), and using an analysis as a basis for identifying appropriate and cost-effective measures.</w:t>
      </w:r>
    </w:p>
    <w:p w:rsidR="008B4AB6" w:rsidRPr="00B4726C" w:rsidRDefault="008B4AB6" w:rsidP="00A25D3D">
      <w:pPr>
        <w:autoSpaceDE w:val="0"/>
        <w:autoSpaceDN w:val="0"/>
        <w:adjustRightInd w:val="0"/>
        <w:spacing w:before="100" w:after="100" w:line="240" w:lineRule="auto"/>
        <w:rPr>
          <w:rFonts w:ascii="Arial" w:hAnsi="Arial" w:cs="Arial"/>
          <w:bCs/>
          <w:szCs w:val="22"/>
        </w:rPr>
      </w:pPr>
      <w:r>
        <w:rPr>
          <w:rFonts w:ascii="Arial" w:hAnsi="Arial" w:cs="Arial"/>
          <w:b/>
          <w:bCs/>
          <w:szCs w:val="22"/>
        </w:rPr>
        <w:t>Rules of Behavior:</w:t>
      </w:r>
      <w:r w:rsidR="00B4726C">
        <w:rPr>
          <w:rFonts w:ascii="Arial" w:hAnsi="Arial" w:cs="Arial"/>
          <w:b/>
          <w:bCs/>
          <w:szCs w:val="22"/>
        </w:rPr>
        <w:t xml:space="preserve"> </w:t>
      </w:r>
      <w:r w:rsidR="00B4726C" w:rsidRPr="00B4726C">
        <w:rPr>
          <w:rFonts w:ascii="Arial" w:hAnsi="Arial" w:cs="Arial"/>
          <w:bCs/>
          <w:szCs w:val="22"/>
        </w:rPr>
        <w:t xml:space="preserve">Policies </w:t>
      </w:r>
      <w:r w:rsidR="00B4726C">
        <w:rPr>
          <w:rFonts w:ascii="Arial" w:hAnsi="Arial" w:cs="Arial"/>
          <w:bCs/>
          <w:szCs w:val="22"/>
        </w:rPr>
        <w:t xml:space="preserve">that users agree to abide by before being allowed access to a system. </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Security Test and Evaluation:</w:t>
      </w:r>
      <w:r w:rsidRPr="00A25D3D">
        <w:rPr>
          <w:rFonts w:ascii="Arial" w:hAnsi="Arial" w:cs="Arial"/>
          <w:szCs w:val="22"/>
        </w:rPr>
        <w:t xml:space="preserve"> An evaluation of all hardware, software, and physical security features that are part of a system. This process involves testing these features to determine what threats and vulnerabilities exist for the system. The findings are documented, and recommendations are made that may be included in the risk assessment.</w:t>
      </w:r>
    </w:p>
    <w:p w:rsidR="00502D38" w:rsidRPr="00502D38" w:rsidRDefault="008B4AB6" w:rsidP="00502D38">
      <w:pPr>
        <w:autoSpaceDE w:val="0"/>
        <w:autoSpaceDN w:val="0"/>
        <w:adjustRightInd w:val="0"/>
        <w:spacing w:before="100" w:after="100" w:line="240" w:lineRule="auto"/>
        <w:rPr>
          <w:rFonts w:ascii="Arial" w:hAnsi="Arial" w:cs="Arial"/>
          <w:bCs/>
          <w:szCs w:val="22"/>
        </w:rPr>
      </w:pPr>
      <w:r>
        <w:rPr>
          <w:rFonts w:ascii="Arial" w:hAnsi="Arial" w:cs="Arial"/>
          <w:b/>
          <w:bCs/>
          <w:szCs w:val="22"/>
        </w:rPr>
        <w:t>Site License Documentation:</w:t>
      </w:r>
      <w:r w:rsidR="00502D38" w:rsidRPr="00502D38">
        <w:t xml:space="preserve"> </w:t>
      </w:r>
      <w:r w:rsidR="00502D38">
        <w:rPr>
          <w:rFonts w:ascii="Arial" w:hAnsi="Arial" w:cs="Arial"/>
          <w:bCs/>
          <w:szCs w:val="22"/>
        </w:rPr>
        <w:t>A</w:t>
      </w:r>
      <w:r w:rsidR="00502D38" w:rsidRPr="00502D38">
        <w:rPr>
          <w:rFonts w:ascii="Arial" w:hAnsi="Arial" w:cs="Arial"/>
          <w:bCs/>
          <w:szCs w:val="22"/>
        </w:rPr>
        <w:t xml:space="preserve"> type of software license and a legal agreement that allows users to run the softwa</w:t>
      </w:r>
      <w:r w:rsidR="00502D38">
        <w:rPr>
          <w:rFonts w:ascii="Arial" w:hAnsi="Arial" w:cs="Arial"/>
          <w:bCs/>
          <w:szCs w:val="22"/>
        </w:rPr>
        <w:t>re package simultaneously. In addition, it</w:t>
      </w:r>
      <w:r w:rsidR="00502D38" w:rsidRPr="00502D38">
        <w:rPr>
          <w:rFonts w:ascii="Arial" w:hAnsi="Arial" w:cs="Arial"/>
          <w:bCs/>
          <w:szCs w:val="22"/>
        </w:rPr>
        <w:t xml:space="preserve"> describe</w:t>
      </w:r>
      <w:r w:rsidR="00502D38">
        <w:rPr>
          <w:rFonts w:ascii="Arial" w:hAnsi="Arial" w:cs="Arial"/>
          <w:bCs/>
          <w:szCs w:val="22"/>
        </w:rPr>
        <w:t>s</w:t>
      </w:r>
      <w:r w:rsidR="00502D38" w:rsidRPr="00502D38">
        <w:rPr>
          <w:rFonts w:ascii="Arial" w:hAnsi="Arial" w:cs="Arial"/>
          <w:bCs/>
          <w:szCs w:val="22"/>
        </w:rPr>
        <w:t xml:space="preserve"> licensing of software to a particular entity which is unrestricted by number, regardless of the physical locations where the software may be used.</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System Development Life Cycle: </w:t>
      </w:r>
      <w:r w:rsidRPr="00A25D3D">
        <w:rPr>
          <w:rFonts w:ascii="Arial" w:hAnsi="Arial" w:cs="Arial"/>
          <w:szCs w:val="22"/>
        </w:rPr>
        <w:t>A structured approach for systems development from planning and support to disposal of the system.</w:t>
      </w:r>
      <w:r w:rsidR="001F41E4">
        <w:rPr>
          <w:rFonts w:ascii="Arial" w:hAnsi="Arial" w:cs="Arial"/>
          <w:szCs w:val="22"/>
        </w:rPr>
        <w:t xml:space="preserve"> </w:t>
      </w:r>
      <w:r w:rsidRPr="00A25D3D">
        <w:rPr>
          <w:rFonts w:ascii="Arial" w:hAnsi="Arial" w:cs="Arial"/>
          <w:szCs w:val="22"/>
        </w:rPr>
        <w:t xml:space="preserve"> A proven series of steps and tasks utilized to build and maintain quality systems faster, at lower costs, and with less risk.</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System Security Plan:</w:t>
      </w:r>
      <w:r w:rsidRPr="00A25D3D">
        <w:rPr>
          <w:rFonts w:ascii="Arial" w:hAnsi="Arial" w:cs="Arial"/>
          <w:szCs w:val="22"/>
        </w:rPr>
        <w:t xml:space="preserve"> A set of requirements that are used to delegate how system security will be managed. This plan includes system identification, management controls, operational controls, and technical controls. The system security plan outlines responsibilities for all system users and describes the rules of behavior for those users.</w:t>
      </w:r>
    </w:p>
    <w:p w:rsidR="00752B06" w:rsidRDefault="00752B06" w:rsidP="00EC2007">
      <w:pPr>
        <w:rPr>
          <w:rFonts w:cs="Arial"/>
        </w:rPr>
      </w:pPr>
    </w:p>
    <w:p w:rsidR="00162CBB" w:rsidRDefault="00162CBB" w:rsidP="00EC2007">
      <w:pPr>
        <w:rPr>
          <w:rFonts w:cs="Arial"/>
        </w:rPr>
      </w:pPr>
    </w:p>
    <w:p w:rsidR="00162CBB" w:rsidRDefault="00162CBB"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2C70FA" w:rsidRDefault="002C70FA" w:rsidP="00EC2007">
      <w:pPr>
        <w:rPr>
          <w:rFonts w:cs="Arial"/>
        </w:rPr>
      </w:pPr>
    </w:p>
    <w:p w:rsidR="002C70FA" w:rsidRDefault="002C70FA" w:rsidP="00EC2007">
      <w:pPr>
        <w:rPr>
          <w:rFonts w:cs="Arial"/>
        </w:rPr>
      </w:pPr>
    </w:p>
    <w:p w:rsidR="002C70FA" w:rsidRDefault="002C70FA" w:rsidP="00EC2007">
      <w:pPr>
        <w:rPr>
          <w:rFonts w:cs="Arial"/>
        </w:rPr>
      </w:pPr>
    </w:p>
    <w:p w:rsidR="002C70FA" w:rsidRDefault="002C70FA" w:rsidP="00EC2007">
      <w:pPr>
        <w:rPr>
          <w:rFonts w:cs="Arial"/>
        </w:rPr>
      </w:pPr>
    </w:p>
    <w:p w:rsidR="002C70FA" w:rsidRDefault="002C70FA" w:rsidP="00EC2007">
      <w:pPr>
        <w:rPr>
          <w:rFonts w:cs="Arial"/>
        </w:rPr>
      </w:pPr>
    </w:p>
    <w:p w:rsidR="002C70FA" w:rsidRDefault="002C70FA"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F4A39">
      <w:pPr>
        <w:pStyle w:val="Heading1"/>
        <w:numPr>
          <w:ilvl w:val="0"/>
          <w:numId w:val="0"/>
        </w:numPr>
        <w:ind w:left="432" w:hanging="432"/>
      </w:pPr>
      <w:r>
        <w:t>APPENDIX A – Supporting Information</w:t>
      </w:r>
    </w:p>
    <w:p w:rsidR="00EF4A39" w:rsidRDefault="00EF4A39" w:rsidP="00EF4A39">
      <w:pPr>
        <w:rPr>
          <w:rFonts w:ascii="Arial" w:hAnsi="Arial" w:cs="Arial"/>
          <w:color w:val="000000"/>
          <w:szCs w:val="22"/>
        </w:rPr>
      </w:pPr>
    </w:p>
    <w:p w:rsidR="00C76211" w:rsidRPr="0045559B" w:rsidRDefault="00C76211" w:rsidP="00C76211">
      <w:pPr>
        <w:rPr>
          <w:rFonts w:ascii="Arial" w:hAnsi="Arial" w:cs="Arial"/>
          <w:b/>
          <w:sz w:val="24"/>
        </w:rPr>
      </w:pPr>
      <w:bookmarkStart w:id="3" w:name="_Toc158882708"/>
      <w:r w:rsidRPr="0045559B">
        <w:rPr>
          <w:rFonts w:ascii="Arial" w:hAnsi="Arial" w:cs="Arial"/>
          <w:b/>
          <w:sz w:val="24"/>
        </w:rPr>
        <w:t>Roles and Responsibilities</w:t>
      </w:r>
      <w:bookmarkEnd w:id="3"/>
      <w:r w:rsidRPr="0045559B">
        <w:rPr>
          <w:rFonts w:ascii="Arial" w:hAnsi="Arial" w:cs="Arial"/>
          <w:b/>
          <w:sz w:val="24"/>
        </w:rPr>
        <w:t xml:space="preserve"> Defined</w:t>
      </w:r>
    </w:p>
    <w:p w:rsidR="00C76211" w:rsidRPr="0045559B" w:rsidRDefault="00C76211" w:rsidP="00C76211">
      <w:pPr>
        <w:tabs>
          <w:tab w:val="left" w:pos="1520"/>
        </w:tabs>
        <w:rPr>
          <w:rFonts w:ascii="Arial" w:hAnsi="Arial" w:cs="Arial"/>
          <w:sz w:val="24"/>
        </w:rPr>
      </w:pPr>
      <w:r>
        <w:rPr>
          <w:rFonts w:ascii="Arial" w:hAnsi="Arial" w:cs="Arial"/>
          <w:sz w:val="24"/>
        </w:rPr>
        <w:tab/>
      </w:r>
    </w:p>
    <w:p w:rsidR="00C76211" w:rsidRPr="0045559B" w:rsidRDefault="00C76211" w:rsidP="00C76211">
      <w:pPr>
        <w:rPr>
          <w:rFonts w:ascii="Arial" w:hAnsi="Arial" w:cs="Arial"/>
        </w:rPr>
      </w:pPr>
      <w:r w:rsidRPr="0045559B">
        <w:rPr>
          <w:rFonts w:ascii="Arial" w:hAnsi="Arial" w:cs="Arial"/>
        </w:rPr>
        <w:t xml:space="preserve">The minimum C&amp;A roles include the Designated Approving Authority (DAA), Certification Authority (CA), Information System Owner (Program Manager), Information Systems Security Officer (ISSO), and User Representative.  Additional roles may be added to increase the integrity and objectivity of C&amp;A decisions in support of the system business case or mission.  </w:t>
      </w:r>
    </w:p>
    <w:p w:rsidR="00C76211" w:rsidRPr="0045559B" w:rsidRDefault="00C76211" w:rsidP="00C76211">
      <w:pPr>
        <w:rPr>
          <w:rFonts w:ascii="Arial" w:hAnsi="Arial" w:cs="Arial"/>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bookmarkStart w:id="4" w:name="_Toc158882709"/>
      <w:r w:rsidRPr="0045559B">
        <w:rPr>
          <w:rFonts w:cs="Arial"/>
        </w:rPr>
        <w:t>Designated Approving Authority</w:t>
      </w:r>
      <w:bookmarkEnd w:id="4"/>
      <w:r>
        <w:rPr>
          <w:rFonts w:cs="Arial"/>
        </w:rPr>
        <w:t xml:space="preserve"> (DAA)</w:t>
      </w:r>
    </w:p>
    <w:p w:rsidR="00C76211" w:rsidRPr="0045559B" w:rsidRDefault="00C76211" w:rsidP="00C76211">
      <w:pPr>
        <w:autoSpaceDE w:val="0"/>
        <w:autoSpaceDN w:val="0"/>
        <w:adjustRightInd w:val="0"/>
        <w:rPr>
          <w:rFonts w:ascii="Arial" w:hAnsi="Arial" w:cs="Arial"/>
          <w:szCs w:val="22"/>
        </w:rPr>
      </w:pPr>
      <w:r w:rsidRPr="0045559B">
        <w:rPr>
          <w:rFonts w:ascii="Arial" w:hAnsi="Arial" w:cs="Arial"/>
          <w:szCs w:val="22"/>
        </w:rPr>
        <w:t xml:space="preserve">The DAA is a senior management official or executive with the authority to formally assume responsibility for operating an information system at an acceptable level of risk to agency operations, agency assets, or individuals. </w:t>
      </w:r>
      <w:r w:rsidRPr="0045559B">
        <w:rPr>
          <w:rFonts w:ascii="Arial" w:hAnsi="Arial" w:cs="Arial"/>
          <w:szCs w:val="13"/>
        </w:rPr>
        <w:t xml:space="preserve"> </w:t>
      </w:r>
      <w:r w:rsidRPr="0045559B">
        <w:rPr>
          <w:rFonts w:ascii="Arial" w:hAnsi="Arial" w:cs="Arial"/>
          <w:szCs w:val="22"/>
        </w:rPr>
        <w:t>Through security accreditation, the DAA assumes responsibility and is accountable for the risks associated with operating an information system.  The DAA should have the authority to oversee the budget and business operations of the information system within the agency and is often called upon to approve system security requirements, system security plans, and memorandums of agreement and/or memorandums of understanding.  In addition to authorizing operation of an information system, the DAA can also: (i) issue an interim authorization to operate the information system under specific terms and conditions; or (ii) deny authorization to operate the information system (or if the system is already operational, halt operations) if unacceptable security risks exist.  With the increasing complexities of agency missions and organizations, it is possible that a particular information system may involve multiple DAAs.  If so, agreements should be established among the DAAs and documented in the system security plan.  In most cases, it will be advantageous to agree to a lead DAA to represent the interests of the other DAAs.  The DAA has inherent U.S. government authority and, as such, must be a government employee.</w:t>
      </w:r>
    </w:p>
    <w:p w:rsidR="00C76211" w:rsidRPr="0045559B" w:rsidRDefault="00C76211" w:rsidP="00C76211">
      <w:pPr>
        <w:autoSpaceDE w:val="0"/>
        <w:autoSpaceDN w:val="0"/>
        <w:adjustRightInd w:val="0"/>
        <w:rPr>
          <w:rFonts w:ascii="Arial" w:hAnsi="Arial" w:cs="Arial"/>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bookmarkStart w:id="5" w:name="_Toc158882710"/>
      <w:r>
        <w:rPr>
          <w:rFonts w:cs="Arial"/>
        </w:rPr>
        <w:t>Certifying</w:t>
      </w:r>
      <w:r w:rsidRPr="0045559B">
        <w:rPr>
          <w:rFonts w:cs="Arial"/>
        </w:rPr>
        <w:t xml:space="preserve"> Authority</w:t>
      </w:r>
      <w:bookmarkEnd w:id="5"/>
      <w:r>
        <w:rPr>
          <w:rFonts w:cs="Arial"/>
        </w:rPr>
        <w:t xml:space="preserve"> (CA)</w:t>
      </w:r>
    </w:p>
    <w:p w:rsidR="00C76211" w:rsidRPr="0045559B" w:rsidRDefault="00C76211" w:rsidP="00C76211">
      <w:pPr>
        <w:autoSpaceDE w:val="0"/>
        <w:autoSpaceDN w:val="0"/>
        <w:adjustRightInd w:val="0"/>
        <w:rPr>
          <w:rFonts w:ascii="Arial" w:hAnsi="Arial" w:cs="Arial"/>
          <w:szCs w:val="22"/>
        </w:rPr>
      </w:pPr>
      <w:r w:rsidRPr="0045559B">
        <w:rPr>
          <w:rFonts w:ascii="Arial" w:hAnsi="Arial" w:cs="Arial"/>
          <w:szCs w:val="22"/>
        </w:rPr>
        <w:t xml:space="preserve">The </w:t>
      </w:r>
      <w:r w:rsidRPr="0045559B">
        <w:rPr>
          <w:rFonts w:ascii="Arial" w:hAnsi="Arial" w:cs="Arial"/>
          <w:iCs/>
          <w:szCs w:val="22"/>
        </w:rPr>
        <w:t xml:space="preserve">CA </w:t>
      </w:r>
      <w:r w:rsidRPr="0045559B">
        <w:rPr>
          <w:rFonts w:ascii="Arial" w:hAnsi="Arial" w:cs="Arial"/>
          <w:szCs w:val="22"/>
        </w:rPr>
        <w:t xml:space="preserve">is an individual, group, or organization responsible for conducting a security certification, or comprehensive assessment of the management, operational, and technical security controls in an information system to determine the extent to which the controls are implemented correctly, operating as intended, and producing the desired outcome with respect to meeting the security requirements for the system.  The CA also provides recommended corrective actions to reduce or eliminate vulnerabilities in the information system.  Prior to initiating the security assessment activities that are a part of the certification process, the CA provides an independent assessment of the system security plan to ensure the plan provides a set of security controls for the information system that is adequate to meet all applicable security requirements.  To preserve the impartial and unbiased nature of the security certification, the CA should be in a position that is independent from the persons directly responsible for the development of the information system and the day-to-day operation of the system.  The CA should also be independent of those individuals responsible for correcting security deficiencies identified during the security certification.  The independence of the CA is an important factor in assessing the credibility of the security assessment results and ensuring the authorizing official receives the most objective information possible in order to make an informed, risk-based, accreditation decision.  The security category of the information system as defined in FIPS 199 should guide the degree of independence of the CA.  </w:t>
      </w:r>
    </w:p>
    <w:p w:rsidR="00C76211" w:rsidRPr="0045559B" w:rsidRDefault="00C76211" w:rsidP="00C76211">
      <w:pPr>
        <w:autoSpaceDE w:val="0"/>
        <w:autoSpaceDN w:val="0"/>
        <w:adjustRightInd w:val="0"/>
        <w:rPr>
          <w:rFonts w:ascii="Arial" w:hAnsi="Arial" w:cs="Arial"/>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bookmarkStart w:id="6" w:name="_Toc158882711"/>
      <w:r w:rsidRPr="0045559B">
        <w:rPr>
          <w:rFonts w:cs="Arial"/>
        </w:rPr>
        <w:t>Information System Owner</w:t>
      </w:r>
      <w:bookmarkEnd w:id="6"/>
      <w:r w:rsidRPr="0045559B">
        <w:rPr>
          <w:rFonts w:cs="Arial"/>
        </w:rPr>
        <w:t xml:space="preserve"> </w:t>
      </w:r>
    </w:p>
    <w:p w:rsidR="00C76211" w:rsidRPr="0045559B" w:rsidRDefault="00C76211" w:rsidP="00C76211">
      <w:pPr>
        <w:autoSpaceDE w:val="0"/>
        <w:autoSpaceDN w:val="0"/>
        <w:adjustRightInd w:val="0"/>
        <w:rPr>
          <w:rFonts w:ascii="Arial" w:hAnsi="Arial" w:cs="Arial"/>
          <w:szCs w:val="22"/>
        </w:rPr>
      </w:pPr>
      <w:r w:rsidRPr="0045559B">
        <w:rPr>
          <w:rFonts w:ascii="Arial" w:hAnsi="Arial" w:cs="Arial"/>
          <w:szCs w:val="22"/>
        </w:rPr>
        <w:t xml:space="preserve">The Information </w:t>
      </w:r>
      <w:r w:rsidRPr="0045559B">
        <w:rPr>
          <w:rFonts w:ascii="Arial" w:hAnsi="Arial" w:cs="Arial"/>
          <w:iCs/>
          <w:szCs w:val="22"/>
        </w:rPr>
        <w:t>System Owner</w:t>
      </w:r>
      <w:r w:rsidRPr="0045559B">
        <w:rPr>
          <w:rFonts w:ascii="Arial" w:hAnsi="Arial" w:cs="Arial"/>
          <w:szCs w:val="13"/>
        </w:rPr>
        <w:t xml:space="preserve"> </w:t>
      </w:r>
      <w:r w:rsidRPr="0045559B">
        <w:rPr>
          <w:rFonts w:ascii="Arial" w:hAnsi="Arial" w:cs="Arial"/>
          <w:szCs w:val="22"/>
        </w:rPr>
        <w:t>is an agency official responsible for the overall procurement, development, integration, modification, or operation and maintenance of an information system.  The Information System Owner is responsible for the development and maintenance of the system security plan and ensures the system is deployed and operated according to the agreed-upon security requirements.  The Information System Owner is also responsible for deciding who has access to the information system (and with what types of privileges or access rights) and ensures that system users and support personnel receive the requisite security training (e.g., instruction in rules of behavior).  The Information System Owner informs key agency officials of the need to conduct a security certification and accreditation of the information system, ensures that appropriate resources are available for the effort, and provides the necessary system-related documentation to the certification agent.</w:t>
      </w:r>
      <w:r w:rsidRPr="0045559B">
        <w:rPr>
          <w:rFonts w:ascii="Arial" w:hAnsi="Arial" w:cs="Arial"/>
          <w:szCs w:val="13"/>
        </w:rPr>
        <w:t xml:space="preserve">  </w:t>
      </w:r>
      <w:r w:rsidRPr="0045559B">
        <w:rPr>
          <w:rFonts w:ascii="Arial" w:hAnsi="Arial" w:cs="Arial"/>
          <w:szCs w:val="22"/>
        </w:rPr>
        <w:t>The Information System Owner receives the security assessment results from the certification agent.  After taking appropriate steps to reduce or eliminate vulnerabilities, the Information System Owner assembles the security accreditation package and submits the package to the authorizing official or the authorizing official’s designated representative for adjudication.</w:t>
      </w:r>
    </w:p>
    <w:p w:rsidR="00C76211" w:rsidRPr="0045559B" w:rsidRDefault="00C76211" w:rsidP="00C76211">
      <w:pPr>
        <w:autoSpaceDE w:val="0"/>
        <w:autoSpaceDN w:val="0"/>
        <w:adjustRightInd w:val="0"/>
        <w:rPr>
          <w:rFonts w:ascii="Arial" w:hAnsi="Arial" w:cs="Arial"/>
          <w:szCs w:val="22"/>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bookmarkStart w:id="7" w:name="_Toc158882712"/>
      <w:r w:rsidRPr="0045559B">
        <w:rPr>
          <w:rFonts w:cs="Arial"/>
        </w:rPr>
        <w:t>Information Owner</w:t>
      </w:r>
      <w:bookmarkEnd w:id="7"/>
      <w:r w:rsidRPr="0045559B">
        <w:rPr>
          <w:rFonts w:cs="Arial"/>
        </w:rPr>
        <w:t xml:space="preserve"> </w:t>
      </w:r>
    </w:p>
    <w:p w:rsidR="00C76211" w:rsidRPr="0045559B" w:rsidRDefault="00C76211" w:rsidP="00C76211">
      <w:pPr>
        <w:autoSpaceDE w:val="0"/>
        <w:autoSpaceDN w:val="0"/>
        <w:adjustRightInd w:val="0"/>
        <w:rPr>
          <w:rFonts w:ascii="Arial" w:hAnsi="Arial" w:cs="Arial"/>
        </w:rPr>
      </w:pPr>
      <w:r w:rsidRPr="0045559B">
        <w:rPr>
          <w:rFonts w:ascii="Arial" w:hAnsi="Arial" w:cs="Arial"/>
        </w:rPr>
        <w:t xml:space="preserve">The </w:t>
      </w:r>
      <w:r w:rsidRPr="0045559B">
        <w:rPr>
          <w:rFonts w:ascii="Arial" w:hAnsi="Arial" w:cs="Arial"/>
          <w:iCs/>
        </w:rPr>
        <w:t>information owner</w:t>
      </w:r>
      <w:r w:rsidRPr="0045559B">
        <w:rPr>
          <w:rFonts w:ascii="Arial" w:hAnsi="Arial" w:cs="Arial"/>
          <w:i/>
          <w:iCs/>
        </w:rPr>
        <w:t xml:space="preserve"> </w:t>
      </w:r>
      <w:r w:rsidRPr="0045559B">
        <w:rPr>
          <w:rFonts w:ascii="Arial" w:hAnsi="Arial" w:cs="Arial"/>
        </w:rPr>
        <w:t>is an agency official with statutory or operational authority for specified information and responsibility for establishing the controls for its generation, collection, processing, dissemination, and disposal. The information owner is responsible for establishing the rules for appropriate use and protection of the subject information (e.g., rules of behavior) and retains that responsibility even when the information is shared with other organizations. The owner of the information stored within, processed by, or transmitted by an information system may or may not be the same as the information system owner. Also, a single information system may utilize information from multiple information owners. Information owners should provide input to information system owners regarding the security requirements and security controls for the information systems where the information resides.</w:t>
      </w:r>
    </w:p>
    <w:p w:rsidR="00C76211" w:rsidRPr="0045559B" w:rsidRDefault="00C76211" w:rsidP="00C76211">
      <w:pPr>
        <w:rPr>
          <w:rFonts w:ascii="Arial" w:hAnsi="Arial" w:cs="Arial"/>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bookmarkStart w:id="8" w:name="_Toc158882713"/>
      <w:r w:rsidRPr="0045559B">
        <w:rPr>
          <w:rFonts w:cs="Arial"/>
        </w:rPr>
        <w:t>Information Systems Security Officer</w:t>
      </w:r>
      <w:bookmarkEnd w:id="8"/>
      <w:r w:rsidRPr="0045559B">
        <w:rPr>
          <w:rFonts w:cs="Arial"/>
        </w:rPr>
        <w:t xml:space="preserve"> (ISSO</w:t>
      </w:r>
      <w:r>
        <w:rPr>
          <w:rFonts w:cs="Arial"/>
        </w:rPr>
        <w:t>)</w:t>
      </w:r>
    </w:p>
    <w:p w:rsidR="00C76211" w:rsidRDefault="00C76211" w:rsidP="00C9391C">
      <w:pPr>
        <w:autoSpaceDE w:val="0"/>
        <w:autoSpaceDN w:val="0"/>
        <w:adjustRightInd w:val="0"/>
        <w:rPr>
          <w:rFonts w:ascii="Arial" w:hAnsi="Arial" w:cs="Arial"/>
          <w:szCs w:val="22"/>
        </w:rPr>
      </w:pPr>
      <w:r w:rsidRPr="0045559B">
        <w:rPr>
          <w:rFonts w:ascii="Arial" w:hAnsi="Arial" w:cs="Arial"/>
        </w:rPr>
        <w:t xml:space="preserve">The </w:t>
      </w:r>
      <w:r w:rsidRPr="0045559B">
        <w:rPr>
          <w:rFonts w:ascii="Arial" w:hAnsi="Arial" w:cs="Arial"/>
          <w:iCs/>
        </w:rPr>
        <w:t xml:space="preserve">ISSO </w:t>
      </w:r>
      <w:r w:rsidRPr="0045559B">
        <w:rPr>
          <w:rFonts w:ascii="Arial" w:hAnsi="Arial" w:cs="Arial"/>
        </w:rPr>
        <w:t xml:space="preserve">is the individual responsible to the DAA, information system owner, or the senior agency information security officer for ensuring the </w:t>
      </w:r>
      <w:r w:rsidRPr="0045559B">
        <w:rPr>
          <w:rFonts w:ascii="Arial" w:hAnsi="Arial" w:cs="Arial"/>
          <w:szCs w:val="22"/>
        </w:rPr>
        <w:t xml:space="preserve">appropriate operational security posture is maintained for an information system or program.  The </w:t>
      </w:r>
      <w:r w:rsidRPr="0045559B">
        <w:rPr>
          <w:rFonts w:ascii="Arial" w:hAnsi="Arial" w:cs="Arial"/>
          <w:iCs/>
        </w:rPr>
        <w:t>ISSO</w:t>
      </w:r>
      <w:r w:rsidRPr="0045559B">
        <w:rPr>
          <w:rFonts w:ascii="Arial" w:hAnsi="Arial" w:cs="Arial"/>
          <w:i/>
          <w:iCs/>
        </w:rPr>
        <w:t xml:space="preserve"> </w:t>
      </w:r>
      <w:r w:rsidRPr="0045559B">
        <w:rPr>
          <w:rFonts w:ascii="Arial" w:hAnsi="Arial" w:cs="Arial"/>
          <w:szCs w:val="22"/>
        </w:rPr>
        <w:t xml:space="preserve">also serves as the principal advisor to the authorizing official, information system owner, or senior agency information security officer on all matters (technical and otherwise) involving the security of the information system.  The ISSO typically has the detailed knowledge and expertise required to manage the security aspects of the information system and, in many agencies, is assigned responsibility for the day-to-day security operations of the system.  This responsibility may also include, but is not limited to, physical security, personnel security, incident handling, and security training and awareness.  The ISSO may be called upon to assist in the development of the system security policy and to ensure compliance with that policy on a routine basis.  In close coordination with the information system owner, the ISSO often plays an active role in developing and updating the SSP as well as in managing and controlling changes to the system and assessing the security impact of those changes. </w:t>
      </w:r>
      <w:bookmarkStart w:id="9" w:name="_Toc158882714"/>
    </w:p>
    <w:p w:rsidR="00C9391C" w:rsidRPr="00C9391C" w:rsidRDefault="00C9391C" w:rsidP="00C9391C">
      <w:pPr>
        <w:autoSpaceDE w:val="0"/>
        <w:autoSpaceDN w:val="0"/>
        <w:adjustRightInd w:val="0"/>
        <w:rPr>
          <w:rFonts w:ascii="Arial" w:hAnsi="Arial" w:cs="Arial"/>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r w:rsidRPr="0045559B">
        <w:rPr>
          <w:rFonts w:cs="Arial"/>
        </w:rPr>
        <w:t>User Representative</w:t>
      </w:r>
      <w:bookmarkEnd w:id="9"/>
    </w:p>
    <w:p w:rsidR="00C76211" w:rsidRDefault="00C76211" w:rsidP="00C76211">
      <w:pPr>
        <w:rPr>
          <w:rFonts w:ascii="Arial" w:hAnsi="Arial" w:cs="Arial"/>
          <w:szCs w:val="22"/>
        </w:rPr>
      </w:pPr>
      <w:r w:rsidRPr="0045559B">
        <w:rPr>
          <w:rFonts w:ascii="Arial" w:hAnsi="Arial" w:cs="Arial"/>
          <w:szCs w:val="22"/>
        </w:rPr>
        <w:t xml:space="preserve">Users are found at all levels of an agency.  Users are responsible for the identification of mission/operational requirements and for complying with the security requirements and security controls described in the system security plan.  </w:t>
      </w:r>
      <w:r w:rsidRPr="0045559B">
        <w:rPr>
          <w:rFonts w:ascii="Arial" w:hAnsi="Arial" w:cs="Arial"/>
          <w:iCs/>
          <w:szCs w:val="22"/>
        </w:rPr>
        <w:t xml:space="preserve">User representatives </w:t>
      </w:r>
      <w:r w:rsidRPr="0045559B">
        <w:rPr>
          <w:rFonts w:ascii="Arial" w:hAnsi="Arial" w:cs="Arial"/>
          <w:szCs w:val="22"/>
        </w:rPr>
        <w:t>are individuals that represent the operational interests of the user community and serve as liaisons for that community throughout the system development life cycle of the information system.  The user representatives assist in the security certification and accreditation process, when needed, to ensure mission requirements are satisfied while meeting the security requirements and employing the security controls defined in the system security plan.</w:t>
      </w:r>
    </w:p>
    <w:p w:rsidR="00C76211" w:rsidRDefault="00C76211" w:rsidP="00C76211">
      <w:pPr>
        <w:rPr>
          <w:rFonts w:ascii="Arial" w:hAnsi="Arial" w:cs="Arial"/>
          <w:szCs w:val="22"/>
        </w:rPr>
      </w:pPr>
    </w:p>
    <w:p w:rsidR="00C76211"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r w:rsidRPr="00DD1BEB">
        <w:rPr>
          <w:rFonts w:cs="Arial"/>
        </w:rPr>
        <w:t>Development Lead</w:t>
      </w:r>
      <w:r>
        <w:rPr>
          <w:rFonts w:cs="Arial"/>
        </w:rPr>
        <w:t xml:space="preserve"> (DL)</w:t>
      </w:r>
    </w:p>
    <w:p w:rsidR="00C76211" w:rsidRDefault="00C76211" w:rsidP="00C76211">
      <w:pPr>
        <w:rPr>
          <w:rFonts w:ascii="Arial" w:hAnsi="Arial" w:cs="Arial"/>
          <w:szCs w:val="22"/>
        </w:rPr>
      </w:pPr>
      <w:r w:rsidRPr="00CB3D36">
        <w:rPr>
          <w:rFonts w:ascii="Arial" w:hAnsi="Arial" w:cs="Arial"/>
          <w:szCs w:val="22"/>
        </w:rPr>
        <w:t xml:space="preserve">Development Lead </w:t>
      </w:r>
      <w:r>
        <w:rPr>
          <w:rFonts w:ascii="Arial" w:hAnsi="Arial" w:cs="Arial"/>
          <w:szCs w:val="22"/>
        </w:rPr>
        <w:t>serves as the interface between programmers and management and has supervisorial responsibilities in delegating work to the programmers and ensures that the underlying architecture meets the requirements set forth by Management. The DL serves as the mid-point between being a developer and being the solutions architect. The DL at one point was a developer and now instead of coding they are now that part of the puzzle that bridges the vision of the architecture with the reality of the code. In addition, the DL’s mastery of key skills and the ability to look beyond the tasks is able to convert concepts into deliverable solutions. The methodologies and techniques that are employed by the developers are determined and spearheaded by the DL for any given development project.</w:t>
      </w:r>
    </w:p>
    <w:p w:rsidR="00C76211" w:rsidRDefault="00C76211" w:rsidP="00C76211">
      <w:pPr>
        <w:rPr>
          <w:rFonts w:ascii="Arial" w:hAnsi="Arial" w:cs="Arial"/>
          <w:szCs w:val="22"/>
        </w:rPr>
      </w:pPr>
    </w:p>
    <w:p w:rsidR="00C76211"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r>
        <w:rPr>
          <w:rFonts w:cs="Arial"/>
        </w:rPr>
        <w:t>System Administrator (SA)</w:t>
      </w:r>
    </w:p>
    <w:p w:rsidR="00C76211" w:rsidRPr="00D61D1E" w:rsidRDefault="00C76211" w:rsidP="00C76211">
      <w:pPr>
        <w:pStyle w:val="Heading3"/>
        <w:numPr>
          <w:ilvl w:val="0"/>
          <w:numId w:val="0"/>
        </w:numPr>
        <w:tabs>
          <w:tab w:val="clear" w:pos="1080"/>
          <w:tab w:val="clear" w:pos="1440"/>
          <w:tab w:val="clear" w:pos="1800"/>
        </w:tabs>
        <w:spacing w:before="0" w:after="240" w:line="240" w:lineRule="auto"/>
        <w:jc w:val="both"/>
        <w:rPr>
          <w:rFonts w:cs="Arial"/>
          <w:b w:val="0"/>
          <w:szCs w:val="22"/>
        </w:rPr>
      </w:pPr>
      <w:r w:rsidRPr="003B067B">
        <w:rPr>
          <w:rFonts w:cs="Arial"/>
          <w:b w:val="0"/>
          <w:szCs w:val="22"/>
        </w:rPr>
        <w:t>A System Administrator</w:t>
      </w:r>
      <w:r>
        <w:rPr>
          <w:rFonts w:cs="Arial"/>
          <w:b w:val="0"/>
          <w:szCs w:val="22"/>
        </w:rPr>
        <w:t xml:space="preserve"> (SA)</w:t>
      </w:r>
      <w:r w:rsidRPr="003B067B">
        <w:rPr>
          <w:rFonts w:cs="Arial"/>
          <w:b w:val="0"/>
          <w:szCs w:val="22"/>
        </w:rPr>
        <w:t xml:space="preserve"> is a person who is responsible for managing a multi-user computing environment, such as a local area network (LAN). The responsibilities of the system administrator typically include installing and configuring system hardware and software, establishing and managing user accounts, upgrading software and backup and recovery tasks.</w:t>
      </w:r>
      <w:r>
        <w:rPr>
          <w:rFonts w:cs="Arial"/>
          <w:b w:val="0"/>
          <w:szCs w:val="22"/>
        </w:rPr>
        <w:t xml:space="preserve"> The SA maintains the security of the network computers and that all patches and upgrades are performed so that network continues to operate. </w:t>
      </w:r>
    </w:p>
    <w:p w:rsidR="00C76211"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r>
        <w:rPr>
          <w:rFonts w:cs="Arial"/>
        </w:rPr>
        <w:t>Database Administrator (DBA)</w:t>
      </w:r>
    </w:p>
    <w:p w:rsidR="00162CBB" w:rsidRPr="00752B06" w:rsidRDefault="00C76211" w:rsidP="00C76211">
      <w:pPr>
        <w:rPr>
          <w:rFonts w:cs="Arial"/>
        </w:rPr>
      </w:pPr>
      <w:r w:rsidRPr="003B067B">
        <w:rPr>
          <w:rFonts w:ascii="Arial" w:hAnsi="Arial" w:cs="Arial"/>
          <w:szCs w:val="22"/>
        </w:rPr>
        <w:t>The overall goal of the Database Administrator</w:t>
      </w:r>
      <w:r>
        <w:rPr>
          <w:rFonts w:ascii="Arial" w:hAnsi="Arial" w:cs="Arial"/>
          <w:szCs w:val="22"/>
        </w:rPr>
        <w:t xml:space="preserve"> (DBA)</w:t>
      </w:r>
      <w:r w:rsidRPr="003B067B">
        <w:rPr>
          <w:rFonts w:ascii="Arial" w:hAnsi="Arial" w:cs="Arial"/>
          <w:szCs w:val="22"/>
        </w:rPr>
        <w:t xml:space="preserve"> is to ensure the continuous operation of the servers and provide access to users with information when they need it. The DBA is responsible for general maintenance, design and repair on the organization’s database and has a good understanding of the operating system where the database resides. In addition, the DBA ensures that the database is sufficiently protected and all the necessary security measures are in place to safeguard the database to minimize the chance of any data loss. In addition, other DBA activities include replicating data, transferring data, database backup and recovery and controlling privileges and permissions to database users.</w:t>
      </w:r>
    </w:p>
    <w:sectPr w:rsidR="00162CBB" w:rsidRPr="00752B06" w:rsidSect="00A906C7">
      <w:footerReference w:type="default" r:id="rId20"/>
      <w:pgSz w:w="15840" w:h="12240" w:orient="landscape" w:code="1"/>
      <w:pgMar w:top="1080" w:right="1440" w:bottom="1800" w:left="1440" w:header="360" w:footer="36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9F2" w:rsidRDefault="00A049F2">
      <w:r>
        <w:separator/>
      </w:r>
    </w:p>
  </w:endnote>
  <w:endnote w:type="continuationSeparator" w:id="0">
    <w:p w:rsidR="00A049F2" w:rsidRDefault="00A049F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00000000" w:usb2="00010000" w:usb3="00000000" w:csb0="80000000" w:csb1="00000000"/>
  </w:font>
  <w:font w:name="Arial Black">
    <w:panose1 w:val="020B0A040201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Kunstler Script">
    <w:altName w:val="Zapfino"/>
    <w:charset w:val="00"/>
    <w:family w:val="script"/>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9F2" w:rsidRDefault="00A049F2" w:rsidP="00EF5A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49F2" w:rsidRDefault="00A049F2" w:rsidP="002B651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9F2" w:rsidRDefault="00A049F2">
    <w:pPr>
      <w:pStyle w:val="Footer"/>
      <w:tabs>
        <w:tab w:val="clear" w:pos="4680"/>
        <w:tab w:val="clear" w:pos="9360"/>
        <w:tab w:val="center" w:pos="6480"/>
        <w:tab w:val="right" w:pos="12960"/>
      </w:tabs>
      <w:jc w:val="left"/>
    </w:pPr>
    <w:r>
      <w:t xml:space="preserve">Secure One HHS                                                                 For Official Use Only                                  </w:t>
    </w:r>
    <w:r>
      <w:tab/>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bookmarkStart w:id="1" w:name="_Toc52876053"/>
    <w:bookmarkEnd w:id="1"/>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9F2" w:rsidRDefault="00A049F2">
    <w:pPr>
      <w:pStyle w:val="Footer"/>
      <w:pBdr>
        <w:top w:val="none" w:sz="0" w:space="0" w:color="auto"/>
      </w:pBdr>
      <w:jc w:val="left"/>
    </w:pPr>
  </w:p>
  <w:p w:rsidR="00A049F2" w:rsidRDefault="00A049F2">
    <w:pPr>
      <w:pStyle w:val="Footer"/>
      <w:pBdr>
        <w:top w:val="none" w:sz="0" w:space="0" w:color="auto"/>
      </w:pBdr>
      <w:jc w:val="left"/>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9F2" w:rsidRPr="006471E3" w:rsidRDefault="00A049F2" w:rsidP="00E26C8D">
    <w:pPr>
      <w:pStyle w:val="Footer"/>
      <w:pBdr>
        <w:top w:val="single" w:sz="4" w:space="0" w:color="auto"/>
      </w:pBdr>
      <w:tabs>
        <w:tab w:val="clear" w:pos="4680"/>
        <w:tab w:val="clear" w:pos="9360"/>
        <w:tab w:val="center" w:pos="6480"/>
        <w:tab w:val="right" w:pos="12960"/>
      </w:tabs>
      <w:jc w:val="left"/>
      <w:rPr>
        <w:rFonts w:ascii="Arial" w:hAnsi="Arial" w:cs="Arial"/>
        <w:szCs w:val="16"/>
      </w:rPr>
    </w:pPr>
    <w:r>
      <w:rPr>
        <w:rFonts w:ascii="Arial" w:hAnsi="Arial" w:cs="Arial"/>
        <w:szCs w:val="16"/>
      </w:rPr>
      <w:t>NCI Security Authorization Questionnaire</w:t>
    </w:r>
    <w:r w:rsidRPr="006471E3">
      <w:rPr>
        <w:rFonts w:ascii="Arial" w:hAnsi="Arial" w:cs="Arial"/>
        <w:szCs w:val="16"/>
      </w:rPr>
      <w:t xml:space="preserve">                                                       </w:t>
    </w:r>
    <w:r>
      <w:rPr>
        <w:rFonts w:ascii="Arial" w:hAnsi="Arial" w:cs="Arial"/>
        <w:szCs w:val="16"/>
      </w:rPr>
      <w:t xml:space="preserve">           </w:t>
    </w:r>
    <w:r w:rsidRPr="006471E3">
      <w:rPr>
        <w:rFonts w:ascii="Arial" w:hAnsi="Arial" w:cs="Arial"/>
        <w:szCs w:val="16"/>
      </w:rPr>
      <w:t xml:space="preserve">                                                            </w:t>
    </w:r>
    <w:r w:rsidRPr="006471E3">
      <w:rPr>
        <w:rStyle w:val="PageNumber"/>
        <w:rFonts w:cs="Arial"/>
        <w:sz w:val="16"/>
        <w:szCs w:val="16"/>
      </w:rPr>
      <w:fldChar w:fldCharType="begin"/>
    </w:r>
    <w:r w:rsidRPr="006471E3">
      <w:rPr>
        <w:rStyle w:val="PageNumber"/>
        <w:rFonts w:cs="Arial"/>
        <w:sz w:val="16"/>
        <w:szCs w:val="16"/>
      </w:rPr>
      <w:instrText xml:space="preserve"> PAGE  \* Arabic </w:instrText>
    </w:r>
    <w:r w:rsidRPr="006471E3">
      <w:rPr>
        <w:rStyle w:val="PageNumber"/>
        <w:rFonts w:cs="Arial"/>
        <w:sz w:val="16"/>
        <w:szCs w:val="16"/>
      </w:rPr>
      <w:fldChar w:fldCharType="separate"/>
    </w:r>
    <w:r w:rsidR="00C044DD">
      <w:rPr>
        <w:rStyle w:val="PageNumber"/>
        <w:rFonts w:cs="Arial"/>
        <w:noProof/>
        <w:sz w:val="16"/>
        <w:szCs w:val="16"/>
      </w:rPr>
      <w:t>2</w:t>
    </w:r>
    <w:r w:rsidRPr="006471E3">
      <w:rPr>
        <w:rStyle w:val="PageNumber"/>
        <w:rFonts w:cs="Arial"/>
        <w:sz w:val="16"/>
        <w:szCs w:val="16"/>
      </w:rPr>
      <w:fldChar w:fldCharType="end"/>
    </w: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9F2" w:rsidRPr="007F2C77" w:rsidRDefault="00A049F2" w:rsidP="00E26C8D">
    <w:pPr>
      <w:pStyle w:val="Footer"/>
      <w:pBdr>
        <w:top w:val="single" w:sz="4" w:space="0" w:color="auto"/>
      </w:pBdr>
      <w:tabs>
        <w:tab w:val="clear" w:pos="4680"/>
        <w:tab w:val="clear" w:pos="9360"/>
        <w:tab w:val="center" w:pos="6480"/>
        <w:tab w:val="right" w:pos="12960"/>
      </w:tabs>
      <w:jc w:val="left"/>
      <w:rPr>
        <w:rFonts w:ascii="Arial" w:hAnsi="Arial" w:cs="Arial"/>
        <w:sz w:val="20"/>
      </w:rPr>
    </w:pPr>
    <w:r>
      <w:rPr>
        <w:rFonts w:ascii="Arial" w:hAnsi="Arial" w:cs="Arial"/>
        <w:sz w:val="20"/>
      </w:rPr>
      <w:t>NCI</w:t>
    </w:r>
    <w:r w:rsidRPr="007F2C77">
      <w:rPr>
        <w:rFonts w:ascii="Arial" w:hAnsi="Arial" w:cs="Arial"/>
        <w:sz w:val="20"/>
      </w:rPr>
      <w:t xml:space="preserve"> </w:t>
    </w:r>
    <w:r>
      <w:rPr>
        <w:rFonts w:ascii="Arial" w:hAnsi="Arial" w:cs="Arial"/>
        <w:sz w:val="20"/>
      </w:rPr>
      <w:t xml:space="preserve">Security Authorization Questionnaire                      </w:t>
    </w:r>
    <w:r w:rsidRPr="007F2C77">
      <w:rPr>
        <w:rFonts w:ascii="Arial" w:hAnsi="Arial" w:cs="Arial"/>
        <w:sz w:val="20"/>
      </w:rPr>
      <w:t xml:space="preserve">                                                                                                                   </w:t>
    </w:r>
    <w:r>
      <w:rPr>
        <w:rFonts w:ascii="Arial" w:hAnsi="Arial" w:cs="Arial"/>
        <w:sz w:val="20"/>
      </w:rPr>
      <w:t xml:space="preserve">                    </w:t>
    </w:r>
    <w:r w:rsidRPr="007F2C77">
      <w:rPr>
        <w:rFonts w:ascii="Arial" w:hAnsi="Arial" w:cs="Arial"/>
        <w:sz w:val="20"/>
      </w:rPr>
      <w:t xml:space="preserve">        </w:t>
    </w:r>
    <w:r w:rsidRPr="007F2C77">
      <w:rPr>
        <w:rStyle w:val="PageNumber"/>
        <w:rFonts w:cs="Arial"/>
        <w:sz w:val="20"/>
      </w:rPr>
      <w:fldChar w:fldCharType="begin"/>
    </w:r>
    <w:r w:rsidRPr="007F2C77">
      <w:rPr>
        <w:rStyle w:val="PageNumber"/>
        <w:rFonts w:cs="Arial"/>
        <w:sz w:val="20"/>
      </w:rPr>
      <w:instrText xml:space="preserve"> PAGE  \* Arabic </w:instrText>
    </w:r>
    <w:r w:rsidRPr="007F2C77">
      <w:rPr>
        <w:rStyle w:val="PageNumber"/>
        <w:rFonts w:cs="Arial"/>
        <w:sz w:val="20"/>
      </w:rPr>
      <w:fldChar w:fldCharType="separate"/>
    </w:r>
    <w:r w:rsidR="00A8176D">
      <w:rPr>
        <w:rStyle w:val="PageNumber"/>
        <w:rFonts w:cs="Arial"/>
        <w:noProof/>
        <w:sz w:val="20"/>
      </w:rPr>
      <w:t>3</w:t>
    </w:r>
    <w:r w:rsidRPr="007F2C77">
      <w:rPr>
        <w:rStyle w:val="PageNumber"/>
        <w:rFonts w:cs="Arial"/>
        <w:sz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9F2" w:rsidRDefault="00A049F2">
      <w:r>
        <w:separator/>
      </w:r>
    </w:p>
  </w:footnote>
  <w:footnote w:type="continuationSeparator" w:id="0">
    <w:p w:rsidR="00A049F2" w:rsidRDefault="00A049F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9F2" w:rsidRDefault="00A049F2"/>
  <w:p w:rsidR="00A049F2" w:rsidRDefault="00A049F2"/>
  <w:p w:rsidR="00A049F2" w:rsidRDefault="00A049F2"/>
  <w:p w:rsidR="00A049F2" w:rsidRDefault="00A049F2"/>
  <w:p w:rsidR="00A049F2" w:rsidRDefault="00A049F2"/>
  <w:p w:rsidR="00A049F2" w:rsidRDefault="00A049F2"/>
  <w:p w:rsidR="00A049F2" w:rsidRDefault="00A049F2"/>
  <w:p w:rsidR="00A049F2" w:rsidRDefault="00A049F2"/>
  <w:p w:rsidR="00A049F2" w:rsidRDefault="00A049F2"/>
  <w:p w:rsidR="00A049F2" w:rsidRDefault="00A049F2"/>
  <w:p w:rsidR="00A049F2" w:rsidRDefault="00A049F2"/>
  <w:p w:rsidR="00A049F2" w:rsidRDefault="00A049F2"/>
  <w:p w:rsidR="00A049F2" w:rsidRDefault="00A049F2"/>
  <w:p w:rsidR="00A049F2" w:rsidRDefault="00A049F2"/>
  <w:p w:rsidR="00A049F2" w:rsidRDefault="00A049F2"/>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9F2" w:rsidRDefault="00A049F2">
    <w:pPr>
      <w:pStyle w:val="Header"/>
      <w:pBdr>
        <w:bottom w:val="none" w:sz="0" w:space="0" w:color="auto"/>
      </w:pBd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34CF"/>
    <w:multiLevelType w:val="hybridMultilevel"/>
    <w:tmpl w:val="049C0FBE"/>
    <w:lvl w:ilvl="0" w:tplc="F8568F28">
      <w:start w:val="1"/>
      <w:numFmt w:val="bullet"/>
      <w:pStyle w:val="BulletedIndent075"/>
      <w:lvlText w:val=""/>
      <w:lvlJc w:val="left"/>
      <w:pPr>
        <w:tabs>
          <w:tab w:val="num" w:pos="1440"/>
        </w:tabs>
        <w:ind w:left="1440" w:hanging="360"/>
      </w:pPr>
      <w:rPr>
        <w:rFonts w:ascii="Wingdings" w:hAnsi="Wingdings" w:hint="default"/>
        <w:b w:val="0"/>
        <w:i w:val="0"/>
        <w:color w:val="auto"/>
        <w:sz w:val="18"/>
      </w:rPr>
    </w:lvl>
    <w:lvl w:ilvl="1" w:tplc="9B6E44B4" w:tentative="1">
      <w:start w:val="1"/>
      <w:numFmt w:val="bullet"/>
      <w:lvlText w:val="o"/>
      <w:lvlJc w:val="left"/>
      <w:pPr>
        <w:tabs>
          <w:tab w:val="num" w:pos="2520"/>
        </w:tabs>
        <w:ind w:left="2520" w:hanging="360"/>
      </w:pPr>
      <w:rPr>
        <w:rFonts w:ascii="Courier New" w:hAnsi="Courier New" w:hint="default"/>
      </w:rPr>
    </w:lvl>
    <w:lvl w:ilvl="2" w:tplc="27AA040A" w:tentative="1">
      <w:start w:val="1"/>
      <w:numFmt w:val="bullet"/>
      <w:lvlText w:val=""/>
      <w:lvlJc w:val="left"/>
      <w:pPr>
        <w:tabs>
          <w:tab w:val="num" w:pos="3240"/>
        </w:tabs>
        <w:ind w:left="3240" w:hanging="360"/>
      </w:pPr>
      <w:rPr>
        <w:rFonts w:ascii="Wingdings" w:hAnsi="Wingdings" w:hint="default"/>
      </w:rPr>
    </w:lvl>
    <w:lvl w:ilvl="3" w:tplc="6EE01A64" w:tentative="1">
      <w:start w:val="1"/>
      <w:numFmt w:val="bullet"/>
      <w:lvlText w:val=""/>
      <w:lvlJc w:val="left"/>
      <w:pPr>
        <w:tabs>
          <w:tab w:val="num" w:pos="3960"/>
        </w:tabs>
        <w:ind w:left="3960" w:hanging="360"/>
      </w:pPr>
      <w:rPr>
        <w:rFonts w:ascii="Symbol" w:hAnsi="Symbol" w:hint="default"/>
      </w:rPr>
    </w:lvl>
    <w:lvl w:ilvl="4" w:tplc="C8087202" w:tentative="1">
      <w:start w:val="1"/>
      <w:numFmt w:val="bullet"/>
      <w:lvlText w:val="o"/>
      <w:lvlJc w:val="left"/>
      <w:pPr>
        <w:tabs>
          <w:tab w:val="num" w:pos="4680"/>
        </w:tabs>
        <w:ind w:left="4680" w:hanging="360"/>
      </w:pPr>
      <w:rPr>
        <w:rFonts w:ascii="Courier New" w:hAnsi="Courier New" w:hint="default"/>
      </w:rPr>
    </w:lvl>
    <w:lvl w:ilvl="5" w:tplc="5BB0D7C0" w:tentative="1">
      <w:start w:val="1"/>
      <w:numFmt w:val="bullet"/>
      <w:lvlText w:val=""/>
      <w:lvlJc w:val="left"/>
      <w:pPr>
        <w:tabs>
          <w:tab w:val="num" w:pos="5400"/>
        </w:tabs>
        <w:ind w:left="5400" w:hanging="360"/>
      </w:pPr>
      <w:rPr>
        <w:rFonts w:ascii="Wingdings" w:hAnsi="Wingdings" w:hint="default"/>
      </w:rPr>
    </w:lvl>
    <w:lvl w:ilvl="6" w:tplc="9B105A62" w:tentative="1">
      <w:start w:val="1"/>
      <w:numFmt w:val="bullet"/>
      <w:lvlText w:val=""/>
      <w:lvlJc w:val="left"/>
      <w:pPr>
        <w:tabs>
          <w:tab w:val="num" w:pos="6120"/>
        </w:tabs>
        <w:ind w:left="6120" w:hanging="360"/>
      </w:pPr>
      <w:rPr>
        <w:rFonts w:ascii="Symbol" w:hAnsi="Symbol" w:hint="default"/>
      </w:rPr>
    </w:lvl>
    <w:lvl w:ilvl="7" w:tplc="E1761164" w:tentative="1">
      <w:start w:val="1"/>
      <w:numFmt w:val="bullet"/>
      <w:lvlText w:val="o"/>
      <w:lvlJc w:val="left"/>
      <w:pPr>
        <w:tabs>
          <w:tab w:val="num" w:pos="6840"/>
        </w:tabs>
        <w:ind w:left="6840" w:hanging="360"/>
      </w:pPr>
      <w:rPr>
        <w:rFonts w:ascii="Courier New" w:hAnsi="Courier New" w:hint="default"/>
      </w:rPr>
    </w:lvl>
    <w:lvl w:ilvl="8" w:tplc="8E3056FE" w:tentative="1">
      <w:start w:val="1"/>
      <w:numFmt w:val="bullet"/>
      <w:lvlText w:val=""/>
      <w:lvlJc w:val="left"/>
      <w:pPr>
        <w:tabs>
          <w:tab w:val="num" w:pos="7560"/>
        </w:tabs>
        <w:ind w:left="7560" w:hanging="360"/>
      </w:pPr>
      <w:rPr>
        <w:rFonts w:ascii="Wingdings" w:hAnsi="Wingdings" w:hint="default"/>
      </w:rPr>
    </w:lvl>
  </w:abstractNum>
  <w:abstractNum w:abstractNumId="1">
    <w:nsid w:val="02D55023"/>
    <w:multiLevelType w:val="hybridMultilevel"/>
    <w:tmpl w:val="5974306A"/>
    <w:lvl w:ilvl="0" w:tplc="B58EA7B4">
      <w:start w:val="1"/>
      <w:numFmt w:val="bullet"/>
      <w:lvlText w:val="-"/>
      <w:lvlJc w:val="left"/>
      <w:pPr>
        <w:tabs>
          <w:tab w:val="num" w:pos="720"/>
        </w:tabs>
        <w:ind w:left="720" w:hanging="360"/>
      </w:pPr>
      <w:rPr>
        <w:rFonts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EB72F69"/>
    <w:multiLevelType w:val="hybridMultilevel"/>
    <w:tmpl w:val="C3F2C3CC"/>
    <w:lvl w:ilvl="0" w:tplc="0802B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73A04"/>
    <w:multiLevelType w:val="hybridMultilevel"/>
    <w:tmpl w:val="A00C8232"/>
    <w:lvl w:ilvl="0" w:tplc="FF924E72">
      <w:start w:val="1"/>
      <w:numFmt w:val="lowerRoman"/>
      <w:pStyle w:val="NumberedList075"/>
      <w:lvlText w:val="%1"/>
      <w:lvlJc w:val="left"/>
      <w:pPr>
        <w:tabs>
          <w:tab w:val="num" w:pos="1627"/>
        </w:tabs>
        <w:ind w:left="1627" w:hanging="547"/>
      </w:pPr>
      <w:rPr>
        <w:rFonts w:ascii="Times New Roman" w:hAnsi="Times New Roman" w:hint="default"/>
        <w:b w:val="0"/>
        <w:i w:val="0"/>
        <w:sz w:val="22"/>
      </w:rPr>
    </w:lvl>
    <w:lvl w:ilvl="1" w:tplc="D660BEEA">
      <w:start w:val="1"/>
      <w:numFmt w:val="lowerLetter"/>
      <w:lvlText w:val="%2."/>
      <w:lvlJc w:val="left"/>
      <w:pPr>
        <w:tabs>
          <w:tab w:val="num" w:pos="1440"/>
        </w:tabs>
        <w:ind w:left="1440" w:hanging="360"/>
      </w:pPr>
    </w:lvl>
    <w:lvl w:ilvl="2" w:tplc="A86CE3AC" w:tentative="1">
      <w:start w:val="1"/>
      <w:numFmt w:val="lowerRoman"/>
      <w:lvlText w:val="%3."/>
      <w:lvlJc w:val="right"/>
      <w:pPr>
        <w:tabs>
          <w:tab w:val="num" w:pos="2160"/>
        </w:tabs>
        <w:ind w:left="2160" w:hanging="180"/>
      </w:pPr>
    </w:lvl>
    <w:lvl w:ilvl="3" w:tplc="C1A44CC6" w:tentative="1">
      <w:start w:val="1"/>
      <w:numFmt w:val="decimal"/>
      <w:lvlText w:val="%4."/>
      <w:lvlJc w:val="left"/>
      <w:pPr>
        <w:tabs>
          <w:tab w:val="num" w:pos="2880"/>
        </w:tabs>
        <w:ind w:left="2880" w:hanging="360"/>
      </w:pPr>
    </w:lvl>
    <w:lvl w:ilvl="4" w:tplc="D60AC64C" w:tentative="1">
      <w:start w:val="1"/>
      <w:numFmt w:val="lowerLetter"/>
      <w:lvlText w:val="%5."/>
      <w:lvlJc w:val="left"/>
      <w:pPr>
        <w:tabs>
          <w:tab w:val="num" w:pos="3600"/>
        </w:tabs>
        <w:ind w:left="3600" w:hanging="360"/>
      </w:pPr>
    </w:lvl>
    <w:lvl w:ilvl="5" w:tplc="C4906BC8" w:tentative="1">
      <w:start w:val="1"/>
      <w:numFmt w:val="lowerRoman"/>
      <w:lvlText w:val="%6."/>
      <w:lvlJc w:val="right"/>
      <w:pPr>
        <w:tabs>
          <w:tab w:val="num" w:pos="4320"/>
        </w:tabs>
        <w:ind w:left="4320" w:hanging="180"/>
      </w:pPr>
    </w:lvl>
    <w:lvl w:ilvl="6" w:tplc="773EEDFA" w:tentative="1">
      <w:start w:val="1"/>
      <w:numFmt w:val="decimal"/>
      <w:lvlText w:val="%7."/>
      <w:lvlJc w:val="left"/>
      <w:pPr>
        <w:tabs>
          <w:tab w:val="num" w:pos="5040"/>
        </w:tabs>
        <w:ind w:left="5040" w:hanging="360"/>
      </w:pPr>
    </w:lvl>
    <w:lvl w:ilvl="7" w:tplc="532E7CE8" w:tentative="1">
      <w:start w:val="1"/>
      <w:numFmt w:val="lowerLetter"/>
      <w:lvlText w:val="%8."/>
      <w:lvlJc w:val="left"/>
      <w:pPr>
        <w:tabs>
          <w:tab w:val="num" w:pos="5760"/>
        </w:tabs>
        <w:ind w:left="5760" w:hanging="360"/>
      </w:pPr>
    </w:lvl>
    <w:lvl w:ilvl="8" w:tplc="57E416D6" w:tentative="1">
      <w:start w:val="1"/>
      <w:numFmt w:val="lowerRoman"/>
      <w:lvlText w:val="%9."/>
      <w:lvlJc w:val="right"/>
      <w:pPr>
        <w:tabs>
          <w:tab w:val="num" w:pos="6480"/>
        </w:tabs>
        <w:ind w:left="6480" w:hanging="180"/>
      </w:pPr>
    </w:lvl>
  </w:abstractNum>
  <w:abstractNum w:abstractNumId="4">
    <w:nsid w:val="1E2E12AD"/>
    <w:multiLevelType w:val="hybridMultilevel"/>
    <w:tmpl w:val="672688C4"/>
    <w:lvl w:ilvl="0" w:tplc="74323C72">
      <w:start w:val="1"/>
      <w:numFmt w:val="bullet"/>
      <w:pStyle w:val="BulletedIndent10"/>
      <w:lvlText w:val=""/>
      <w:lvlJc w:val="left"/>
      <w:pPr>
        <w:tabs>
          <w:tab w:val="num" w:pos="1800"/>
        </w:tabs>
        <w:ind w:left="1800" w:hanging="360"/>
      </w:pPr>
      <w:rPr>
        <w:rFonts w:ascii="Wingdings" w:hAnsi="Wingdings" w:hint="default"/>
        <w:b w:val="0"/>
        <w:i w:val="0"/>
        <w:color w:val="auto"/>
        <w:sz w:val="14"/>
      </w:rPr>
    </w:lvl>
    <w:lvl w:ilvl="1" w:tplc="5D8AEE68" w:tentative="1">
      <w:start w:val="1"/>
      <w:numFmt w:val="bullet"/>
      <w:lvlText w:val="o"/>
      <w:lvlJc w:val="left"/>
      <w:pPr>
        <w:tabs>
          <w:tab w:val="num" w:pos="1440"/>
        </w:tabs>
        <w:ind w:left="1440" w:hanging="360"/>
      </w:pPr>
      <w:rPr>
        <w:rFonts w:ascii="Courier New" w:hAnsi="Courier New" w:hint="default"/>
      </w:rPr>
    </w:lvl>
    <w:lvl w:ilvl="2" w:tplc="D59C474E" w:tentative="1">
      <w:start w:val="1"/>
      <w:numFmt w:val="bullet"/>
      <w:lvlText w:val=""/>
      <w:lvlJc w:val="left"/>
      <w:pPr>
        <w:tabs>
          <w:tab w:val="num" w:pos="2160"/>
        </w:tabs>
        <w:ind w:left="2160" w:hanging="360"/>
      </w:pPr>
      <w:rPr>
        <w:rFonts w:ascii="Wingdings" w:hAnsi="Wingdings" w:hint="default"/>
      </w:rPr>
    </w:lvl>
    <w:lvl w:ilvl="3" w:tplc="DFC2B9F2" w:tentative="1">
      <w:start w:val="1"/>
      <w:numFmt w:val="bullet"/>
      <w:lvlText w:val=""/>
      <w:lvlJc w:val="left"/>
      <w:pPr>
        <w:tabs>
          <w:tab w:val="num" w:pos="2880"/>
        </w:tabs>
        <w:ind w:left="2880" w:hanging="360"/>
      </w:pPr>
      <w:rPr>
        <w:rFonts w:ascii="Symbol" w:hAnsi="Symbol" w:hint="default"/>
      </w:rPr>
    </w:lvl>
    <w:lvl w:ilvl="4" w:tplc="31B8EF1C" w:tentative="1">
      <w:start w:val="1"/>
      <w:numFmt w:val="bullet"/>
      <w:lvlText w:val="o"/>
      <w:lvlJc w:val="left"/>
      <w:pPr>
        <w:tabs>
          <w:tab w:val="num" w:pos="3600"/>
        </w:tabs>
        <w:ind w:left="3600" w:hanging="360"/>
      </w:pPr>
      <w:rPr>
        <w:rFonts w:ascii="Courier New" w:hAnsi="Courier New" w:hint="default"/>
      </w:rPr>
    </w:lvl>
    <w:lvl w:ilvl="5" w:tplc="97BECD1A" w:tentative="1">
      <w:start w:val="1"/>
      <w:numFmt w:val="bullet"/>
      <w:lvlText w:val=""/>
      <w:lvlJc w:val="left"/>
      <w:pPr>
        <w:tabs>
          <w:tab w:val="num" w:pos="4320"/>
        </w:tabs>
        <w:ind w:left="4320" w:hanging="360"/>
      </w:pPr>
      <w:rPr>
        <w:rFonts w:ascii="Wingdings" w:hAnsi="Wingdings" w:hint="default"/>
      </w:rPr>
    </w:lvl>
    <w:lvl w:ilvl="6" w:tplc="05C4A820" w:tentative="1">
      <w:start w:val="1"/>
      <w:numFmt w:val="bullet"/>
      <w:lvlText w:val=""/>
      <w:lvlJc w:val="left"/>
      <w:pPr>
        <w:tabs>
          <w:tab w:val="num" w:pos="5040"/>
        </w:tabs>
        <w:ind w:left="5040" w:hanging="360"/>
      </w:pPr>
      <w:rPr>
        <w:rFonts w:ascii="Symbol" w:hAnsi="Symbol" w:hint="default"/>
      </w:rPr>
    </w:lvl>
    <w:lvl w:ilvl="7" w:tplc="73D2D2A4" w:tentative="1">
      <w:start w:val="1"/>
      <w:numFmt w:val="bullet"/>
      <w:lvlText w:val="o"/>
      <w:lvlJc w:val="left"/>
      <w:pPr>
        <w:tabs>
          <w:tab w:val="num" w:pos="5760"/>
        </w:tabs>
        <w:ind w:left="5760" w:hanging="360"/>
      </w:pPr>
      <w:rPr>
        <w:rFonts w:ascii="Courier New" w:hAnsi="Courier New" w:hint="default"/>
      </w:rPr>
    </w:lvl>
    <w:lvl w:ilvl="8" w:tplc="97227A0C" w:tentative="1">
      <w:start w:val="1"/>
      <w:numFmt w:val="bullet"/>
      <w:lvlText w:val=""/>
      <w:lvlJc w:val="left"/>
      <w:pPr>
        <w:tabs>
          <w:tab w:val="num" w:pos="6480"/>
        </w:tabs>
        <w:ind w:left="6480" w:hanging="360"/>
      </w:pPr>
      <w:rPr>
        <w:rFonts w:ascii="Wingdings" w:hAnsi="Wingdings" w:hint="default"/>
      </w:rPr>
    </w:lvl>
  </w:abstractNum>
  <w:abstractNum w:abstractNumId="5">
    <w:nsid w:val="20936639"/>
    <w:multiLevelType w:val="hybridMultilevel"/>
    <w:tmpl w:val="FDCE5822"/>
    <w:lvl w:ilvl="0" w:tplc="F710A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76584"/>
    <w:multiLevelType w:val="hybridMultilevel"/>
    <w:tmpl w:val="AD087FBE"/>
    <w:lvl w:ilvl="0" w:tplc="7EC6FBB2">
      <w:start w:val="1"/>
      <w:numFmt w:val="lowerLetter"/>
      <w:pStyle w:val="NumberedList05"/>
      <w:lvlText w:val="%1."/>
      <w:lvlJc w:val="left"/>
      <w:pPr>
        <w:tabs>
          <w:tab w:val="num" w:pos="1080"/>
        </w:tabs>
        <w:ind w:left="1080" w:hanging="360"/>
      </w:pPr>
      <w:rPr>
        <w:rFonts w:hint="default"/>
      </w:rPr>
    </w:lvl>
    <w:lvl w:ilvl="1" w:tplc="805E3ACA">
      <w:start w:val="1"/>
      <w:numFmt w:val="lowerLetter"/>
      <w:lvlText w:val="%2."/>
      <w:lvlJc w:val="left"/>
      <w:pPr>
        <w:tabs>
          <w:tab w:val="num" w:pos="1440"/>
        </w:tabs>
        <w:ind w:left="1440" w:hanging="360"/>
      </w:pPr>
    </w:lvl>
    <w:lvl w:ilvl="2" w:tplc="CD9ED45A">
      <w:start w:val="1"/>
      <w:numFmt w:val="lowerRoman"/>
      <w:lvlText w:val="%3."/>
      <w:lvlJc w:val="right"/>
      <w:pPr>
        <w:tabs>
          <w:tab w:val="num" w:pos="2160"/>
        </w:tabs>
        <w:ind w:left="2160" w:hanging="180"/>
      </w:pPr>
    </w:lvl>
    <w:lvl w:ilvl="3" w:tplc="1E10D220" w:tentative="1">
      <w:start w:val="1"/>
      <w:numFmt w:val="decimal"/>
      <w:lvlText w:val="%4."/>
      <w:lvlJc w:val="left"/>
      <w:pPr>
        <w:tabs>
          <w:tab w:val="num" w:pos="2880"/>
        </w:tabs>
        <w:ind w:left="2880" w:hanging="360"/>
      </w:pPr>
    </w:lvl>
    <w:lvl w:ilvl="4" w:tplc="BD0E5994" w:tentative="1">
      <w:start w:val="1"/>
      <w:numFmt w:val="lowerLetter"/>
      <w:lvlText w:val="%5."/>
      <w:lvlJc w:val="left"/>
      <w:pPr>
        <w:tabs>
          <w:tab w:val="num" w:pos="3600"/>
        </w:tabs>
        <w:ind w:left="3600" w:hanging="360"/>
      </w:pPr>
    </w:lvl>
    <w:lvl w:ilvl="5" w:tplc="F3140620" w:tentative="1">
      <w:start w:val="1"/>
      <w:numFmt w:val="lowerRoman"/>
      <w:lvlText w:val="%6."/>
      <w:lvlJc w:val="right"/>
      <w:pPr>
        <w:tabs>
          <w:tab w:val="num" w:pos="4320"/>
        </w:tabs>
        <w:ind w:left="4320" w:hanging="180"/>
      </w:pPr>
    </w:lvl>
    <w:lvl w:ilvl="6" w:tplc="55EA63D8" w:tentative="1">
      <w:start w:val="1"/>
      <w:numFmt w:val="decimal"/>
      <w:lvlText w:val="%7."/>
      <w:lvlJc w:val="left"/>
      <w:pPr>
        <w:tabs>
          <w:tab w:val="num" w:pos="5040"/>
        </w:tabs>
        <w:ind w:left="5040" w:hanging="360"/>
      </w:pPr>
    </w:lvl>
    <w:lvl w:ilvl="7" w:tplc="B9E64854" w:tentative="1">
      <w:start w:val="1"/>
      <w:numFmt w:val="lowerLetter"/>
      <w:lvlText w:val="%8."/>
      <w:lvlJc w:val="left"/>
      <w:pPr>
        <w:tabs>
          <w:tab w:val="num" w:pos="5760"/>
        </w:tabs>
        <w:ind w:left="5760" w:hanging="360"/>
      </w:pPr>
    </w:lvl>
    <w:lvl w:ilvl="8" w:tplc="1EB0CD9C" w:tentative="1">
      <w:start w:val="1"/>
      <w:numFmt w:val="lowerRoman"/>
      <w:lvlText w:val="%9."/>
      <w:lvlJc w:val="right"/>
      <w:pPr>
        <w:tabs>
          <w:tab w:val="num" w:pos="6480"/>
        </w:tabs>
        <w:ind w:left="6480" w:hanging="180"/>
      </w:pPr>
    </w:lvl>
  </w:abstractNum>
  <w:abstractNum w:abstractNumId="7">
    <w:nsid w:val="2F9A50C2"/>
    <w:multiLevelType w:val="multilevel"/>
    <w:tmpl w:val="DBEC8336"/>
    <w:lvl w:ilvl="0">
      <w:start w:val="1"/>
      <w:numFmt w:val="none"/>
      <w:pStyle w:val="Heading1"/>
      <w:lvlText w:val="3"/>
      <w:lvlJc w:val="left"/>
      <w:pPr>
        <w:tabs>
          <w:tab w:val="num" w:pos="432"/>
        </w:tabs>
        <w:ind w:left="432" w:hanging="432"/>
      </w:pPr>
      <w:rPr>
        <w:rFonts w:ascii="Arial" w:hAnsi="Arial" w:hint="default"/>
        <w:b/>
        <w:i w:val="0"/>
        <w:sz w:val="32"/>
        <w:szCs w:val="32"/>
      </w:rPr>
    </w:lvl>
    <w:lvl w:ilvl="1">
      <w:start w:val="1"/>
      <w:numFmt w:val="none"/>
      <w:pStyle w:val="Heading2"/>
      <w:lvlText w:val="4.1"/>
      <w:lvlJc w:val="left"/>
      <w:pPr>
        <w:tabs>
          <w:tab w:val="num" w:pos="576"/>
        </w:tabs>
        <w:ind w:left="576" w:hanging="576"/>
      </w:pPr>
      <w:rPr>
        <w:rFonts w:ascii="Arial" w:hAnsi="Arial" w:hint="default"/>
        <w:sz w:val="26"/>
        <w:szCs w:val="26"/>
      </w:rPr>
    </w:lvl>
    <w:lvl w:ilvl="2">
      <w:start w:val="1"/>
      <w:numFmt w:val="decimal"/>
      <w:pStyle w:val="Heading3"/>
      <w:lvlText w:val="3.%2.%3"/>
      <w:lvlJc w:val="left"/>
      <w:pPr>
        <w:tabs>
          <w:tab w:val="num" w:pos="720"/>
        </w:tabs>
        <w:ind w:left="720" w:hanging="720"/>
      </w:pPr>
      <w:rPr>
        <w:rFonts w:ascii="Arial" w:hAnsi="Arial" w:hint="default"/>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31C100F5"/>
    <w:multiLevelType w:val="singleLevel"/>
    <w:tmpl w:val="2BE67ABC"/>
    <w:lvl w:ilvl="0">
      <w:start w:val="1"/>
      <w:numFmt w:val="bullet"/>
      <w:pStyle w:val="5Bullet"/>
      <w:lvlText w:val="•"/>
      <w:lvlJc w:val="left"/>
      <w:pPr>
        <w:tabs>
          <w:tab w:val="num" w:pos="1440"/>
        </w:tabs>
        <w:ind w:left="1440" w:hanging="720"/>
      </w:pPr>
      <w:rPr>
        <w:rFonts w:ascii="Arial" w:hAnsi="Arial" w:hint="default"/>
        <w:b w:val="0"/>
        <w:i w:val="0"/>
        <w:caps w:val="0"/>
        <w:strike w:val="0"/>
        <w:dstrike w:val="0"/>
        <w:shadow w:val="0"/>
        <w:emboss w:val="0"/>
        <w:imprint w:val="0"/>
        <w:vanish w:val="0"/>
        <w:sz w:val="24"/>
        <w:vertAlign w:val="baseline"/>
      </w:rPr>
    </w:lvl>
  </w:abstractNum>
  <w:abstractNum w:abstractNumId="9">
    <w:nsid w:val="39436E9A"/>
    <w:multiLevelType w:val="hybridMultilevel"/>
    <w:tmpl w:val="95402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1373E5"/>
    <w:multiLevelType w:val="hybridMultilevel"/>
    <w:tmpl w:val="BBF2AC92"/>
    <w:lvl w:ilvl="0" w:tplc="EDC401E0">
      <w:start w:val="1"/>
      <w:numFmt w:val="bullet"/>
      <w:lvlText w:val=""/>
      <w:lvlJc w:val="left"/>
      <w:pPr>
        <w:tabs>
          <w:tab w:val="num" w:pos="360"/>
        </w:tabs>
        <w:ind w:left="360" w:hanging="360"/>
      </w:pPr>
      <w:rPr>
        <w:rFonts w:ascii="Symbol" w:hAnsi="Symbol" w:hint="default"/>
        <w:sz w:val="12"/>
      </w:rPr>
    </w:lvl>
    <w:lvl w:ilvl="1" w:tplc="04090003" w:tentative="1">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3C9264B5"/>
    <w:multiLevelType w:val="hybridMultilevel"/>
    <w:tmpl w:val="A2226ACE"/>
    <w:lvl w:ilvl="0" w:tplc="E860562A">
      <w:start w:val="1"/>
      <w:numFmt w:val="bullet"/>
      <w:lvlText w:val=""/>
      <w:lvlJc w:val="left"/>
      <w:pPr>
        <w:tabs>
          <w:tab w:val="num" w:pos="720"/>
        </w:tabs>
        <w:ind w:left="720" w:hanging="360"/>
      </w:pPr>
      <w:rPr>
        <w:rFonts w:ascii="Webdings" w:hAnsi="Webdings" w:hint="default"/>
      </w:rPr>
    </w:lvl>
    <w:lvl w:ilvl="1" w:tplc="085ABAB6" w:tentative="1">
      <w:start w:val="1"/>
      <w:numFmt w:val="bullet"/>
      <w:lvlText w:val=""/>
      <w:lvlJc w:val="left"/>
      <w:pPr>
        <w:tabs>
          <w:tab w:val="num" w:pos="1440"/>
        </w:tabs>
        <w:ind w:left="1440" w:hanging="360"/>
      </w:pPr>
      <w:rPr>
        <w:rFonts w:ascii="Webdings" w:hAnsi="Webdings" w:hint="default"/>
      </w:rPr>
    </w:lvl>
    <w:lvl w:ilvl="2" w:tplc="7B34DDA8" w:tentative="1">
      <w:start w:val="1"/>
      <w:numFmt w:val="bullet"/>
      <w:lvlText w:val=""/>
      <w:lvlJc w:val="left"/>
      <w:pPr>
        <w:tabs>
          <w:tab w:val="num" w:pos="2160"/>
        </w:tabs>
        <w:ind w:left="2160" w:hanging="360"/>
      </w:pPr>
      <w:rPr>
        <w:rFonts w:ascii="Webdings" w:hAnsi="Webdings" w:hint="default"/>
      </w:rPr>
    </w:lvl>
    <w:lvl w:ilvl="3" w:tplc="08424CB4" w:tentative="1">
      <w:start w:val="1"/>
      <w:numFmt w:val="bullet"/>
      <w:lvlText w:val=""/>
      <w:lvlJc w:val="left"/>
      <w:pPr>
        <w:tabs>
          <w:tab w:val="num" w:pos="2880"/>
        </w:tabs>
        <w:ind w:left="2880" w:hanging="360"/>
      </w:pPr>
      <w:rPr>
        <w:rFonts w:ascii="Webdings" w:hAnsi="Webdings" w:hint="default"/>
      </w:rPr>
    </w:lvl>
    <w:lvl w:ilvl="4" w:tplc="180608C0" w:tentative="1">
      <w:start w:val="1"/>
      <w:numFmt w:val="bullet"/>
      <w:lvlText w:val=""/>
      <w:lvlJc w:val="left"/>
      <w:pPr>
        <w:tabs>
          <w:tab w:val="num" w:pos="3600"/>
        </w:tabs>
        <w:ind w:left="3600" w:hanging="360"/>
      </w:pPr>
      <w:rPr>
        <w:rFonts w:ascii="Webdings" w:hAnsi="Webdings" w:hint="default"/>
      </w:rPr>
    </w:lvl>
    <w:lvl w:ilvl="5" w:tplc="1A1E68C8" w:tentative="1">
      <w:start w:val="1"/>
      <w:numFmt w:val="bullet"/>
      <w:lvlText w:val=""/>
      <w:lvlJc w:val="left"/>
      <w:pPr>
        <w:tabs>
          <w:tab w:val="num" w:pos="4320"/>
        </w:tabs>
        <w:ind w:left="4320" w:hanging="360"/>
      </w:pPr>
      <w:rPr>
        <w:rFonts w:ascii="Webdings" w:hAnsi="Webdings" w:hint="default"/>
      </w:rPr>
    </w:lvl>
    <w:lvl w:ilvl="6" w:tplc="563C9EBC" w:tentative="1">
      <w:start w:val="1"/>
      <w:numFmt w:val="bullet"/>
      <w:lvlText w:val=""/>
      <w:lvlJc w:val="left"/>
      <w:pPr>
        <w:tabs>
          <w:tab w:val="num" w:pos="5040"/>
        </w:tabs>
        <w:ind w:left="5040" w:hanging="360"/>
      </w:pPr>
      <w:rPr>
        <w:rFonts w:ascii="Webdings" w:hAnsi="Webdings" w:hint="default"/>
      </w:rPr>
    </w:lvl>
    <w:lvl w:ilvl="7" w:tplc="08E0D018" w:tentative="1">
      <w:start w:val="1"/>
      <w:numFmt w:val="bullet"/>
      <w:lvlText w:val=""/>
      <w:lvlJc w:val="left"/>
      <w:pPr>
        <w:tabs>
          <w:tab w:val="num" w:pos="5760"/>
        </w:tabs>
        <w:ind w:left="5760" w:hanging="360"/>
      </w:pPr>
      <w:rPr>
        <w:rFonts w:ascii="Webdings" w:hAnsi="Webdings" w:hint="default"/>
      </w:rPr>
    </w:lvl>
    <w:lvl w:ilvl="8" w:tplc="DAB02B74" w:tentative="1">
      <w:start w:val="1"/>
      <w:numFmt w:val="bullet"/>
      <w:lvlText w:val=""/>
      <w:lvlJc w:val="left"/>
      <w:pPr>
        <w:tabs>
          <w:tab w:val="num" w:pos="6480"/>
        </w:tabs>
        <w:ind w:left="6480" w:hanging="360"/>
      </w:pPr>
      <w:rPr>
        <w:rFonts w:ascii="Webdings" w:hAnsi="Webdings" w:hint="default"/>
      </w:rPr>
    </w:lvl>
  </w:abstractNum>
  <w:abstractNum w:abstractNumId="12">
    <w:nsid w:val="46ED28B3"/>
    <w:multiLevelType w:val="hybridMultilevel"/>
    <w:tmpl w:val="4D949494"/>
    <w:lvl w:ilvl="0" w:tplc="A0881D38">
      <w:start w:val="1"/>
      <w:numFmt w:val="bullet"/>
      <w:lvlText w:val=""/>
      <w:lvlJc w:val="left"/>
      <w:pPr>
        <w:tabs>
          <w:tab w:val="num" w:pos="720"/>
        </w:tabs>
        <w:ind w:left="720" w:hanging="360"/>
      </w:pPr>
      <w:rPr>
        <w:rFonts w:ascii="Webdings" w:hAnsi="Webdings" w:hint="default"/>
      </w:rPr>
    </w:lvl>
    <w:lvl w:ilvl="1" w:tplc="4622D742" w:tentative="1">
      <w:start w:val="1"/>
      <w:numFmt w:val="bullet"/>
      <w:lvlText w:val=""/>
      <w:lvlJc w:val="left"/>
      <w:pPr>
        <w:tabs>
          <w:tab w:val="num" w:pos="1440"/>
        </w:tabs>
        <w:ind w:left="1440" w:hanging="360"/>
      </w:pPr>
      <w:rPr>
        <w:rFonts w:ascii="Webdings" w:hAnsi="Webdings" w:hint="default"/>
      </w:rPr>
    </w:lvl>
    <w:lvl w:ilvl="2" w:tplc="A582FDE6" w:tentative="1">
      <w:start w:val="1"/>
      <w:numFmt w:val="bullet"/>
      <w:lvlText w:val=""/>
      <w:lvlJc w:val="left"/>
      <w:pPr>
        <w:tabs>
          <w:tab w:val="num" w:pos="2160"/>
        </w:tabs>
        <w:ind w:left="2160" w:hanging="360"/>
      </w:pPr>
      <w:rPr>
        <w:rFonts w:ascii="Webdings" w:hAnsi="Webdings" w:hint="default"/>
      </w:rPr>
    </w:lvl>
    <w:lvl w:ilvl="3" w:tplc="0084182A" w:tentative="1">
      <w:start w:val="1"/>
      <w:numFmt w:val="bullet"/>
      <w:lvlText w:val=""/>
      <w:lvlJc w:val="left"/>
      <w:pPr>
        <w:tabs>
          <w:tab w:val="num" w:pos="2880"/>
        </w:tabs>
        <w:ind w:left="2880" w:hanging="360"/>
      </w:pPr>
      <w:rPr>
        <w:rFonts w:ascii="Webdings" w:hAnsi="Webdings" w:hint="default"/>
      </w:rPr>
    </w:lvl>
    <w:lvl w:ilvl="4" w:tplc="7F845B3A" w:tentative="1">
      <w:start w:val="1"/>
      <w:numFmt w:val="bullet"/>
      <w:lvlText w:val=""/>
      <w:lvlJc w:val="left"/>
      <w:pPr>
        <w:tabs>
          <w:tab w:val="num" w:pos="3600"/>
        </w:tabs>
        <w:ind w:left="3600" w:hanging="360"/>
      </w:pPr>
      <w:rPr>
        <w:rFonts w:ascii="Webdings" w:hAnsi="Webdings" w:hint="default"/>
      </w:rPr>
    </w:lvl>
    <w:lvl w:ilvl="5" w:tplc="202C84E6" w:tentative="1">
      <w:start w:val="1"/>
      <w:numFmt w:val="bullet"/>
      <w:lvlText w:val=""/>
      <w:lvlJc w:val="left"/>
      <w:pPr>
        <w:tabs>
          <w:tab w:val="num" w:pos="4320"/>
        </w:tabs>
        <w:ind w:left="4320" w:hanging="360"/>
      </w:pPr>
      <w:rPr>
        <w:rFonts w:ascii="Webdings" w:hAnsi="Webdings" w:hint="default"/>
      </w:rPr>
    </w:lvl>
    <w:lvl w:ilvl="6" w:tplc="F0322C5C" w:tentative="1">
      <w:start w:val="1"/>
      <w:numFmt w:val="bullet"/>
      <w:lvlText w:val=""/>
      <w:lvlJc w:val="left"/>
      <w:pPr>
        <w:tabs>
          <w:tab w:val="num" w:pos="5040"/>
        </w:tabs>
        <w:ind w:left="5040" w:hanging="360"/>
      </w:pPr>
      <w:rPr>
        <w:rFonts w:ascii="Webdings" w:hAnsi="Webdings" w:hint="default"/>
      </w:rPr>
    </w:lvl>
    <w:lvl w:ilvl="7" w:tplc="09BA858A" w:tentative="1">
      <w:start w:val="1"/>
      <w:numFmt w:val="bullet"/>
      <w:lvlText w:val=""/>
      <w:lvlJc w:val="left"/>
      <w:pPr>
        <w:tabs>
          <w:tab w:val="num" w:pos="5760"/>
        </w:tabs>
        <w:ind w:left="5760" w:hanging="360"/>
      </w:pPr>
      <w:rPr>
        <w:rFonts w:ascii="Webdings" w:hAnsi="Webdings" w:hint="default"/>
      </w:rPr>
    </w:lvl>
    <w:lvl w:ilvl="8" w:tplc="84F07A2A" w:tentative="1">
      <w:start w:val="1"/>
      <w:numFmt w:val="bullet"/>
      <w:lvlText w:val=""/>
      <w:lvlJc w:val="left"/>
      <w:pPr>
        <w:tabs>
          <w:tab w:val="num" w:pos="6480"/>
        </w:tabs>
        <w:ind w:left="6480" w:hanging="360"/>
      </w:pPr>
      <w:rPr>
        <w:rFonts w:ascii="Webdings" w:hAnsi="Webdings" w:hint="default"/>
      </w:rPr>
    </w:lvl>
  </w:abstractNum>
  <w:abstractNum w:abstractNumId="13">
    <w:nsid w:val="4CB041A7"/>
    <w:multiLevelType w:val="hybridMultilevel"/>
    <w:tmpl w:val="F16C6EC4"/>
    <w:lvl w:ilvl="0" w:tplc="BE66D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FE1020"/>
    <w:multiLevelType w:val="hybridMultilevel"/>
    <w:tmpl w:val="1696E186"/>
    <w:lvl w:ilvl="0" w:tplc="68B8EA9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234AC"/>
    <w:multiLevelType w:val="hybridMultilevel"/>
    <w:tmpl w:val="AA18CDA2"/>
    <w:lvl w:ilvl="0" w:tplc="04090005">
      <w:start w:val="1"/>
      <w:numFmt w:val="bullet"/>
      <w:lvlText w:val=""/>
      <w:lvlJc w:val="left"/>
      <w:pPr>
        <w:tabs>
          <w:tab w:val="num" w:pos="720"/>
        </w:tabs>
        <w:ind w:left="720" w:hanging="360"/>
      </w:pPr>
      <w:rPr>
        <w:rFonts w:ascii="Wingdings" w:hAnsi="Wingdings" w:hint="default"/>
      </w:rPr>
    </w:lvl>
    <w:lvl w:ilvl="1" w:tplc="475E47E0">
      <w:start w:val="1"/>
      <w:numFmt w:val="bullet"/>
      <w:pStyle w:val="BulletedIndent05"/>
      <w:lvlText w:val="o"/>
      <w:lvlJc w:val="left"/>
      <w:pPr>
        <w:tabs>
          <w:tab w:val="num" w:pos="1440"/>
        </w:tabs>
        <w:ind w:left="1440" w:hanging="360"/>
      </w:pPr>
      <w:rPr>
        <w:rFonts w:ascii="Courier New" w:hAnsi="Courier New" w:cs="Symbol" w:hint="default"/>
      </w:rPr>
    </w:lvl>
    <w:lvl w:ilvl="2" w:tplc="D982EED2">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4796075"/>
    <w:multiLevelType w:val="hybridMultilevel"/>
    <w:tmpl w:val="64D82C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EC2E7F"/>
    <w:multiLevelType w:val="hybridMultilevel"/>
    <w:tmpl w:val="1A6E4144"/>
    <w:lvl w:ilvl="0" w:tplc="BD1C8E6A">
      <w:start w:val="1"/>
      <w:numFmt w:val="bullet"/>
      <w:lvlText w:val=""/>
      <w:lvlJc w:val="left"/>
      <w:pPr>
        <w:tabs>
          <w:tab w:val="num" w:pos="1080"/>
        </w:tabs>
        <w:ind w:left="108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FCB2AAA"/>
    <w:multiLevelType w:val="hybridMultilevel"/>
    <w:tmpl w:val="E21CEA16"/>
    <w:lvl w:ilvl="0" w:tplc="553C4C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D31B53"/>
    <w:multiLevelType w:val="hybridMultilevel"/>
    <w:tmpl w:val="CBB6A6E0"/>
    <w:lvl w:ilvl="0" w:tplc="8F1E0406">
      <w:start w:val="1"/>
      <w:numFmt w:val="bullet"/>
      <w:pStyle w:val="BulletedIndent025"/>
      <w:lvlText w:val=""/>
      <w:lvlJc w:val="left"/>
      <w:pPr>
        <w:tabs>
          <w:tab w:val="num" w:pos="1440"/>
        </w:tabs>
        <w:ind w:left="1440" w:hanging="360"/>
      </w:pPr>
      <w:rPr>
        <w:rFonts w:ascii="Wingdings" w:hAnsi="Wingdings" w:hint="default"/>
        <w:b w:val="0"/>
        <w:i w:val="0"/>
        <w:sz w:val="18"/>
      </w:rPr>
    </w:lvl>
    <w:lvl w:ilvl="1" w:tplc="D46E2F58">
      <w:start w:val="1"/>
      <w:numFmt w:val="bullet"/>
      <w:pStyle w:val="BulletedIndent025"/>
      <w:lvlText w:val="o"/>
      <w:lvlJc w:val="left"/>
      <w:pPr>
        <w:tabs>
          <w:tab w:val="num" w:pos="1440"/>
        </w:tabs>
        <w:ind w:left="1440" w:hanging="360"/>
      </w:pPr>
      <w:rPr>
        <w:rFonts w:ascii="Courier New" w:hAnsi="Courier New" w:hint="default"/>
      </w:rPr>
    </w:lvl>
    <w:lvl w:ilvl="2" w:tplc="AB1E1ED8">
      <w:start w:val="1"/>
      <w:numFmt w:val="bullet"/>
      <w:lvlText w:val=""/>
      <w:lvlJc w:val="left"/>
      <w:pPr>
        <w:tabs>
          <w:tab w:val="num" w:pos="2160"/>
        </w:tabs>
        <w:ind w:left="2160" w:hanging="360"/>
      </w:pPr>
      <w:rPr>
        <w:rFonts w:ascii="Wingdings" w:hAnsi="Wingdings" w:hint="default"/>
      </w:rPr>
    </w:lvl>
    <w:lvl w:ilvl="3" w:tplc="8A2897FE">
      <w:start w:val="1"/>
      <w:numFmt w:val="bullet"/>
      <w:lvlText w:val=""/>
      <w:lvlJc w:val="left"/>
      <w:pPr>
        <w:tabs>
          <w:tab w:val="num" w:pos="2880"/>
        </w:tabs>
        <w:ind w:left="2880" w:hanging="360"/>
      </w:pPr>
      <w:rPr>
        <w:rFonts w:ascii="Symbol" w:hAnsi="Symbol" w:hint="default"/>
      </w:rPr>
    </w:lvl>
    <w:lvl w:ilvl="4" w:tplc="96E41222" w:tentative="1">
      <w:start w:val="1"/>
      <w:numFmt w:val="bullet"/>
      <w:lvlText w:val="o"/>
      <w:lvlJc w:val="left"/>
      <w:pPr>
        <w:tabs>
          <w:tab w:val="num" w:pos="3600"/>
        </w:tabs>
        <w:ind w:left="3600" w:hanging="360"/>
      </w:pPr>
      <w:rPr>
        <w:rFonts w:ascii="Courier New" w:hAnsi="Courier New" w:hint="default"/>
      </w:rPr>
    </w:lvl>
    <w:lvl w:ilvl="5" w:tplc="01D6D572" w:tentative="1">
      <w:start w:val="1"/>
      <w:numFmt w:val="bullet"/>
      <w:lvlText w:val=""/>
      <w:lvlJc w:val="left"/>
      <w:pPr>
        <w:tabs>
          <w:tab w:val="num" w:pos="4320"/>
        </w:tabs>
        <w:ind w:left="4320" w:hanging="360"/>
      </w:pPr>
      <w:rPr>
        <w:rFonts w:ascii="Wingdings" w:hAnsi="Wingdings" w:hint="default"/>
      </w:rPr>
    </w:lvl>
    <w:lvl w:ilvl="6" w:tplc="0674C9E8" w:tentative="1">
      <w:start w:val="1"/>
      <w:numFmt w:val="bullet"/>
      <w:lvlText w:val=""/>
      <w:lvlJc w:val="left"/>
      <w:pPr>
        <w:tabs>
          <w:tab w:val="num" w:pos="5040"/>
        </w:tabs>
        <w:ind w:left="5040" w:hanging="360"/>
      </w:pPr>
      <w:rPr>
        <w:rFonts w:ascii="Symbol" w:hAnsi="Symbol" w:hint="default"/>
      </w:rPr>
    </w:lvl>
    <w:lvl w:ilvl="7" w:tplc="45BCC30E" w:tentative="1">
      <w:start w:val="1"/>
      <w:numFmt w:val="bullet"/>
      <w:lvlText w:val="o"/>
      <w:lvlJc w:val="left"/>
      <w:pPr>
        <w:tabs>
          <w:tab w:val="num" w:pos="5760"/>
        </w:tabs>
        <w:ind w:left="5760" w:hanging="360"/>
      </w:pPr>
      <w:rPr>
        <w:rFonts w:ascii="Courier New" w:hAnsi="Courier New" w:hint="default"/>
      </w:rPr>
    </w:lvl>
    <w:lvl w:ilvl="8" w:tplc="9544C0A2" w:tentative="1">
      <w:start w:val="1"/>
      <w:numFmt w:val="bullet"/>
      <w:lvlText w:val=""/>
      <w:lvlJc w:val="left"/>
      <w:pPr>
        <w:tabs>
          <w:tab w:val="num" w:pos="6480"/>
        </w:tabs>
        <w:ind w:left="6480" w:hanging="360"/>
      </w:pPr>
      <w:rPr>
        <w:rFonts w:ascii="Wingdings" w:hAnsi="Wingdings" w:hint="default"/>
      </w:rPr>
    </w:lvl>
  </w:abstractNum>
  <w:abstractNum w:abstractNumId="20">
    <w:nsid w:val="6FAF5973"/>
    <w:multiLevelType w:val="hybridMultilevel"/>
    <w:tmpl w:val="90F0C1FE"/>
    <w:lvl w:ilvl="0" w:tplc="AD60B13E">
      <w:start w:val="1"/>
      <w:numFmt w:val="decimal"/>
      <w:pStyle w:val="NumberedList025"/>
      <w:lvlText w:val="%1."/>
      <w:lvlJc w:val="left"/>
      <w:pPr>
        <w:tabs>
          <w:tab w:val="num" w:pos="720"/>
        </w:tabs>
        <w:ind w:left="720" w:hanging="360"/>
      </w:pPr>
    </w:lvl>
    <w:lvl w:ilvl="1" w:tplc="1EEA6A6A" w:tentative="1">
      <w:start w:val="1"/>
      <w:numFmt w:val="lowerLetter"/>
      <w:lvlText w:val="%2."/>
      <w:lvlJc w:val="left"/>
      <w:pPr>
        <w:tabs>
          <w:tab w:val="num" w:pos="1440"/>
        </w:tabs>
        <w:ind w:left="1440" w:hanging="360"/>
      </w:pPr>
    </w:lvl>
    <w:lvl w:ilvl="2" w:tplc="C1268A0C" w:tentative="1">
      <w:start w:val="1"/>
      <w:numFmt w:val="lowerRoman"/>
      <w:lvlText w:val="%3."/>
      <w:lvlJc w:val="right"/>
      <w:pPr>
        <w:tabs>
          <w:tab w:val="num" w:pos="2160"/>
        </w:tabs>
        <w:ind w:left="2160" w:hanging="180"/>
      </w:pPr>
    </w:lvl>
    <w:lvl w:ilvl="3" w:tplc="86E0A468" w:tentative="1">
      <w:start w:val="1"/>
      <w:numFmt w:val="decimal"/>
      <w:lvlText w:val="%4."/>
      <w:lvlJc w:val="left"/>
      <w:pPr>
        <w:tabs>
          <w:tab w:val="num" w:pos="2880"/>
        </w:tabs>
        <w:ind w:left="2880" w:hanging="360"/>
      </w:pPr>
    </w:lvl>
    <w:lvl w:ilvl="4" w:tplc="A84E5288" w:tentative="1">
      <w:start w:val="1"/>
      <w:numFmt w:val="lowerLetter"/>
      <w:lvlText w:val="%5."/>
      <w:lvlJc w:val="left"/>
      <w:pPr>
        <w:tabs>
          <w:tab w:val="num" w:pos="3600"/>
        </w:tabs>
        <w:ind w:left="3600" w:hanging="360"/>
      </w:pPr>
    </w:lvl>
    <w:lvl w:ilvl="5" w:tplc="A55E7780" w:tentative="1">
      <w:start w:val="1"/>
      <w:numFmt w:val="lowerRoman"/>
      <w:lvlText w:val="%6."/>
      <w:lvlJc w:val="right"/>
      <w:pPr>
        <w:tabs>
          <w:tab w:val="num" w:pos="4320"/>
        </w:tabs>
        <w:ind w:left="4320" w:hanging="180"/>
      </w:pPr>
    </w:lvl>
    <w:lvl w:ilvl="6" w:tplc="CA56EED2" w:tentative="1">
      <w:start w:val="1"/>
      <w:numFmt w:val="decimal"/>
      <w:lvlText w:val="%7."/>
      <w:lvlJc w:val="left"/>
      <w:pPr>
        <w:tabs>
          <w:tab w:val="num" w:pos="5040"/>
        </w:tabs>
        <w:ind w:left="5040" w:hanging="360"/>
      </w:pPr>
    </w:lvl>
    <w:lvl w:ilvl="7" w:tplc="B010E4D4" w:tentative="1">
      <w:start w:val="1"/>
      <w:numFmt w:val="lowerLetter"/>
      <w:lvlText w:val="%8."/>
      <w:lvlJc w:val="left"/>
      <w:pPr>
        <w:tabs>
          <w:tab w:val="num" w:pos="5760"/>
        </w:tabs>
        <w:ind w:left="5760" w:hanging="360"/>
      </w:pPr>
    </w:lvl>
    <w:lvl w:ilvl="8" w:tplc="1D441A2A" w:tentative="1">
      <w:start w:val="1"/>
      <w:numFmt w:val="lowerRoman"/>
      <w:lvlText w:val="%9."/>
      <w:lvlJc w:val="right"/>
      <w:pPr>
        <w:tabs>
          <w:tab w:val="num" w:pos="6480"/>
        </w:tabs>
        <w:ind w:left="6480" w:hanging="180"/>
      </w:pPr>
    </w:lvl>
  </w:abstractNum>
  <w:abstractNum w:abstractNumId="21">
    <w:nsid w:val="70F52FB6"/>
    <w:multiLevelType w:val="hybridMultilevel"/>
    <w:tmpl w:val="9DDC7788"/>
    <w:lvl w:ilvl="0" w:tplc="1F08E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174603"/>
    <w:multiLevelType w:val="multilevel"/>
    <w:tmpl w:val="EB5CE5BA"/>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9FD2E75"/>
    <w:multiLevelType w:val="hybridMultilevel"/>
    <w:tmpl w:val="B2B2C320"/>
    <w:lvl w:ilvl="0" w:tplc="44780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DD5594"/>
    <w:multiLevelType w:val="hybridMultilevel"/>
    <w:tmpl w:val="F15AB65C"/>
    <w:lvl w:ilvl="0" w:tplc="83BC5116">
      <w:start w:val="1"/>
      <w:numFmt w:val="decimal"/>
      <w:pStyle w:val="NumberedList10"/>
      <w:lvlText w:val="%1."/>
      <w:lvlJc w:val="left"/>
      <w:pPr>
        <w:tabs>
          <w:tab w:val="num" w:pos="1800"/>
        </w:tabs>
        <w:ind w:left="1800" w:hanging="360"/>
      </w:pPr>
    </w:lvl>
    <w:lvl w:ilvl="1" w:tplc="23780490" w:tentative="1">
      <w:start w:val="1"/>
      <w:numFmt w:val="lowerLetter"/>
      <w:lvlText w:val="%2."/>
      <w:lvlJc w:val="left"/>
      <w:pPr>
        <w:tabs>
          <w:tab w:val="num" w:pos="1440"/>
        </w:tabs>
        <w:ind w:left="1440" w:hanging="360"/>
      </w:pPr>
    </w:lvl>
    <w:lvl w:ilvl="2" w:tplc="415AA9A8" w:tentative="1">
      <w:start w:val="1"/>
      <w:numFmt w:val="lowerRoman"/>
      <w:lvlText w:val="%3."/>
      <w:lvlJc w:val="right"/>
      <w:pPr>
        <w:tabs>
          <w:tab w:val="num" w:pos="2160"/>
        </w:tabs>
        <w:ind w:left="2160" w:hanging="180"/>
      </w:pPr>
    </w:lvl>
    <w:lvl w:ilvl="3" w:tplc="3A9A9402" w:tentative="1">
      <w:start w:val="1"/>
      <w:numFmt w:val="decimal"/>
      <w:lvlText w:val="%4."/>
      <w:lvlJc w:val="left"/>
      <w:pPr>
        <w:tabs>
          <w:tab w:val="num" w:pos="2880"/>
        </w:tabs>
        <w:ind w:left="2880" w:hanging="360"/>
      </w:pPr>
    </w:lvl>
    <w:lvl w:ilvl="4" w:tplc="AC220FD8" w:tentative="1">
      <w:start w:val="1"/>
      <w:numFmt w:val="lowerLetter"/>
      <w:lvlText w:val="%5."/>
      <w:lvlJc w:val="left"/>
      <w:pPr>
        <w:tabs>
          <w:tab w:val="num" w:pos="3600"/>
        </w:tabs>
        <w:ind w:left="3600" w:hanging="360"/>
      </w:pPr>
    </w:lvl>
    <w:lvl w:ilvl="5" w:tplc="0CFC94FC" w:tentative="1">
      <w:start w:val="1"/>
      <w:numFmt w:val="lowerRoman"/>
      <w:lvlText w:val="%6."/>
      <w:lvlJc w:val="right"/>
      <w:pPr>
        <w:tabs>
          <w:tab w:val="num" w:pos="4320"/>
        </w:tabs>
        <w:ind w:left="4320" w:hanging="180"/>
      </w:pPr>
    </w:lvl>
    <w:lvl w:ilvl="6" w:tplc="FCCCE7BE" w:tentative="1">
      <w:start w:val="1"/>
      <w:numFmt w:val="decimal"/>
      <w:lvlText w:val="%7."/>
      <w:lvlJc w:val="left"/>
      <w:pPr>
        <w:tabs>
          <w:tab w:val="num" w:pos="5040"/>
        </w:tabs>
        <w:ind w:left="5040" w:hanging="360"/>
      </w:pPr>
    </w:lvl>
    <w:lvl w:ilvl="7" w:tplc="12DE1DD0" w:tentative="1">
      <w:start w:val="1"/>
      <w:numFmt w:val="lowerLetter"/>
      <w:lvlText w:val="%8."/>
      <w:lvlJc w:val="left"/>
      <w:pPr>
        <w:tabs>
          <w:tab w:val="num" w:pos="5760"/>
        </w:tabs>
        <w:ind w:left="5760" w:hanging="360"/>
      </w:pPr>
    </w:lvl>
    <w:lvl w:ilvl="8" w:tplc="2766E3F6" w:tentative="1">
      <w:start w:val="1"/>
      <w:numFmt w:val="lowerRoman"/>
      <w:lvlText w:val="%9."/>
      <w:lvlJc w:val="right"/>
      <w:pPr>
        <w:tabs>
          <w:tab w:val="num" w:pos="6480"/>
        </w:tabs>
        <w:ind w:left="6480" w:hanging="180"/>
      </w:pPr>
    </w:lvl>
  </w:abstractNum>
  <w:num w:numId="1">
    <w:abstractNumId w:val="20"/>
  </w:num>
  <w:num w:numId="2">
    <w:abstractNumId w:val="6"/>
  </w:num>
  <w:num w:numId="3">
    <w:abstractNumId w:val="0"/>
  </w:num>
  <w:num w:numId="4">
    <w:abstractNumId w:val="4"/>
  </w:num>
  <w:num w:numId="5">
    <w:abstractNumId w:val="3"/>
  </w:num>
  <w:num w:numId="6">
    <w:abstractNumId w:val="24"/>
  </w:num>
  <w:num w:numId="7">
    <w:abstractNumId w:val="19"/>
  </w:num>
  <w:num w:numId="8">
    <w:abstractNumId w:val="15"/>
  </w:num>
  <w:num w:numId="9">
    <w:abstractNumId w:val="7"/>
  </w:num>
  <w:num w:numId="10">
    <w:abstractNumId w:val="11"/>
  </w:num>
  <w:num w:numId="11">
    <w:abstractNumId w:val="12"/>
  </w:num>
  <w:num w:numId="12">
    <w:abstractNumId w:val="10"/>
  </w:num>
  <w:num w:numId="13">
    <w:abstractNumId w:val="17"/>
  </w:num>
  <w:num w:numId="14">
    <w:abstractNumId w:val="1"/>
  </w:num>
  <w:num w:numId="15">
    <w:abstractNumId w:val="8"/>
  </w:num>
  <w:num w:numId="16">
    <w:abstractNumId w:val="16"/>
  </w:num>
  <w:num w:numId="17">
    <w:abstractNumId w:val="9"/>
  </w:num>
  <w:num w:numId="18">
    <w:abstractNumId w:val="2"/>
  </w:num>
  <w:num w:numId="19">
    <w:abstractNumId w:val="13"/>
  </w:num>
  <w:num w:numId="20">
    <w:abstractNumId w:val="23"/>
  </w:num>
  <w:num w:numId="21">
    <w:abstractNumId w:val="21"/>
  </w:num>
  <w:num w:numId="22">
    <w:abstractNumId w:val="5"/>
  </w:num>
  <w:num w:numId="23">
    <w:abstractNumId w:val="18"/>
  </w:num>
  <w:num w:numId="24">
    <w:abstractNumId w:val="14"/>
  </w:num>
  <w:num w:numId="25">
    <w:abstractNumId w:val="2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701"/>
  <w:doNotTrackMoves/>
  <w:defaultTabStop w:val="720"/>
  <w:doNotHyphenateCaps/>
  <w:noPunctuationKerning/>
  <w:characterSpacingControl w:val="doNotCompress"/>
  <w:hdrShapeDefaults>
    <o:shapedefaults v:ext="edit" spidmax="2050"/>
  </w:hdrShapeDefaults>
  <w:footnotePr>
    <w:footnote w:id="-1"/>
    <w:footnote w:id="0"/>
  </w:footnotePr>
  <w:endnotePr>
    <w:endnote w:id="-1"/>
    <w:endnote w:id="0"/>
  </w:endnotePr>
  <w:compat/>
  <w:rsids>
    <w:rsidRoot w:val="00B97F06"/>
    <w:rsid w:val="000001C5"/>
    <w:rsid w:val="00004092"/>
    <w:rsid w:val="000159BC"/>
    <w:rsid w:val="0001612B"/>
    <w:rsid w:val="000266C4"/>
    <w:rsid w:val="00033FE8"/>
    <w:rsid w:val="00047B74"/>
    <w:rsid w:val="0005387A"/>
    <w:rsid w:val="00057465"/>
    <w:rsid w:val="00060DBF"/>
    <w:rsid w:val="00060F67"/>
    <w:rsid w:val="00061A68"/>
    <w:rsid w:val="0006602C"/>
    <w:rsid w:val="0006767C"/>
    <w:rsid w:val="00070682"/>
    <w:rsid w:val="00080F6B"/>
    <w:rsid w:val="00083E2A"/>
    <w:rsid w:val="000875D2"/>
    <w:rsid w:val="00090918"/>
    <w:rsid w:val="0009173B"/>
    <w:rsid w:val="000A3006"/>
    <w:rsid w:val="000A50AF"/>
    <w:rsid w:val="000A6781"/>
    <w:rsid w:val="000A6D95"/>
    <w:rsid w:val="000B18A7"/>
    <w:rsid w:val="000B6A17"/>
    <w:rsid w:val="000B7F10"/>
    <w:rsid w:val="000C2E25"/>
    <w:rsid w:val="000F07F5"/>
    <w:rsid w:val="000F62AC"/>
    <w:rsid w:val="000F6E49"/>
    <w:rsid w:val="0011370A"/>
    <w:rsid w:val="001160E8"/>
    <w:rsid w:val="00116485"/>
    <w:rsid w:val="00117BCA"/>
    <w:rsid w:val="00126891"/>
    <w:rsid w:val="00133877"/>
    <w:rsid w:val="0014473D"/>
    <w:rsid w:val="00150166"/>
    <w:rsid w:val="001559A1"/>
    <w:rsid w:val="001560AC"/>
    <w:rsid w:val="0016079B"/>
    <w:rsid w:val="0016170F"/>
    <w:rsid w:val="00162038"/>
    <w:rsid w:val="00162CBB"/>
    <w:rsid w:val="00163A6D"/>
    <w:rsid w:val="00170C7E"/>
    <w:rsid w:val="0017179F"/>
    <w:rsid w:val="00183BA5"/>
    <w:rsid w:val="0018431D"/>
    <w:rsid w:val="001870EB"/>
    <w:rsid w:val="0019023F"/>
    <w:rsid w:val="0019640B"/>
    <w:rsid w:val="001C11E4"/>
    <w:rsid w:val="001C2A46"/>
    <w:rsid w:val="001C6243"/>
    <w:rsid w:val="001D0EF6"/>
    <w:rsid w:val="001D36E4"/>
    <w:rsid w:val="001F2219"/>
    <w:rsid w:val="001F41E4"/>
    <w:rsid w:val="00200AAE"/>
    <w:rsid w:val="00214A6B"/>
    <w:rsid w:val="00221D7E"/>
    <w:rsid w:val="00224436"/>
    <w:rsid w:val="00224E1A"/>
    <w:rsid w:val="00225341"/>
    <w:rsid w:val="00225BD8"/>
    <w:rsid w:val="00227569"/>
    <w:rsid w:val="00230A6B"/>
    <w:rsid w:val="002335BA"/>
    <w:rsid w:val="00241B91"/>
    <w:rsid w:val="00241EA6"/>
    <w:rsid w:val="00242802"/>
    <w:rsid w:val="002543E3"/>
    <w:rsid w:val="00254A26"/>
    <w:rsid w:val="002605E8"/>
    <w:rsid w:val="0026627E"/>
    <w:rsid w:val="00267A62"/>
    <w:rsid w:val="0027142A"/>
    <w:rsid w:val="00272EC8"/>
    <w:rsid w:val="002843BD"/>
    <w:rsid w:val="0029204B"/>
    <w:rsid w:val="002B245D"/>
    <w:rsid w:val="002B30FC"/>
    <w:rsid w:val="002B651A"/>
    <w:rsid w:val="002B7D98"/>
    <w:rsid w:val="002C3F4D"/>
    <w:rsid w:val="002C70FA"/>
    <w:rsid w:val="002C711C"/>
    <w:rsid w:val="002D1EB2"/>
    <w:rsid w:val="002D2964"/>
    <w:rsid w:val="002D49E2"/>
    <w:rsid w:val="002D7938"/>
    <w:rsid w:val="002E0818"/>
    <w:rsid w:val="002E0D68"/>
    <w:rsid w:val="002E4814"/>
    <w:rsid w:val="002E721D"/>
    <w:rsid w:val="002F19FC"/>
    <w:rsid w:val="002F5B49"/>
    <w:rsid w:val="00302A3F"/>
    <w:rsid w:val="003035D6"/>
    <w:rsid w:val="00303D25"/>
    <w:rsid w:val="003048E9"/>
    <w:rsid w:val="00304A2E"/>
    <w:rsid w:val="0030773A"/>
    <w:rsid w:val="00312DCC"/>
    <w:rsid w:val="0031706D"/>
    <w:rsid w:val="003172C0"/>
    <w:rsid w:val="0032380C"/>
    <w:rsid w:val="0033409C"/>
    <w:rsid w:val="00337837"/>
    <w:rsid w:val="003420FC"/>
    <w:rsid w:val="0034466D"/>
    <w:rsid w:val="00345B67"/>
    <w:rsid w:val="00346543"/>
    <w:rsid w:val="00353EBC"/>
    <w:rsid w:val="00357B41"/>
    <w:rsid w:val="003720FB"/>
    <w:rsid w:val="00377EF9"/>
    <w:rsid w:val="003829E3"/>
    <w:rsid w:val="00383499"/>
    <w:rsid w:val="00383FAF"/>
    <w:rsid w:val="003907E3"/>
    <w:rsid w:val="00392B9E"/>
    <w:rsid w:val="00395145"/>
    <w:rsid w:val="0039625E"/>
    <w:rsid w:val="003A1148"/>
    <w:rsid w:val="003A7F05"/>
    <w:rsid w:val="003B27C8"/>
    <w:rsid w:val="003B6ED8"/>
    <w:rsid w:val="003C2044"/>
    <w:rsid w:val="003C2AE8"/>
    <w:rsid w:val="003C483F"/>
    <w:rsid w:val="003C71D6"/>
    <w:rsid w:val="003D03B3"/>
    <w:rsid w:val="003D7366"/>
    <w:rsid w:val="003E4E0F"/>
    <w:rsid w:val="004021A7"/>
    <w:rsid w:val="004105C7"/>
    <w:rsid w:val="00414AEA"/>
    <w:rsid w:val="004203B3"/>
    <w:rsid w:val="00420F13"/>
    <w:rsid w:val="00423D36"/>
    <w:rsid w:val="0042423F"/>
    <w:rsid w:val="00431E3D"/>
    <w:rsid w:val="004362E2"/>
    <w:rsid w:val="00451037"/>
    <w:rsid w:val="0045335B"/>
    <w:rsid w:val="00453D2F"/>
    <w:rsid w:val="0045559B"/>
    <w:rsid w:val="00455C6A"/>
    <w:rsid w:val="00456043"/>
    <w:rsid w:val="004833E5"/>
    <w:rsid w:val="004870A2"/>
    <w:rsid w:val="00491DE2"/>
    <w:rsid w:val="00493E1E"/>
    <w:rsid w:val="00497444"/>
    <w:rsid w:val="004A1F04"/>
    <w:rsid w:val="004C2D6F"/>
    <w:rsid w:val="004C4714"/>
    <w:rsid w:val="004D5C41"/>
    <w:rsid w:val="004D6664"/>
    <w:rsid w:val="004E1615"/>
    <w:rsid w:val="004F1E62"/>
    <w:rsid w:val="00502D38"/>
    <w:rsid w:val="005040AB"/>
    <w:rsid w:val="00506734"/>
    <w:rsid w:val="00507522"/>
    <w:rsid w:val="00513335"/>
    <w:rsid w:val="00523AC2"/>
    <w:rsid w:val="00523BE5"/>
    <w:rsid w:val="00526927"/>
    <w:rsid w:val="00531CAB"/>
    <w:rsid w:val="00534994"/>
    <w:rsid w:val="00550175"/>
    <w:rsid w:val="00553C9B"/>
    <w:rsid w:val="00561953"/>
    <w:rsid w:val="00566E19"/>
    <w:rsid w:val="00571A4A"/>
    <w:rsid w:val="00586637"/>
    <w:rsid w:val="005868DF"/>
    <w:rsid w:val="00587603"/>
    <w:rsid w:val="00590834"/>
    <w:rsid w:val="00590B88"/>
    <w:rsid w:val="005931CC"/>
    <w:rsid w:val="00593F4A"/>
    <w:rsid w:val="005A4F68"/>
    <w:rsid w:val="005C4D1E"/>
    <w:rsid w:val="005D1F9F"/>
    <w:rsid w:val="005D688B"/>
    <w:rsid w:val="005E106A"/>
    <w:rsid w:val="005E4A13"/>
    <w:rsid w:val="005F06B4"/>
    <w:rsid w:val="005F32F0"/>
    <w:rsid w:val="005F7B3A"/>
    <w:rsid w:val="00606D4E"/>
    <w:rsid w:val="006410BB"/>
    <w:rsid w:val="006471E3"/>
    <w:rsid w:val="0065021A"/>
    <w:rsid w:val="00660C0E"/>
    <w:rsid w:val="00664B7D"/>
    <w:rsid w:val="006705DC"/>
    <w:rsid w:val="006748D8"/>
    <w:rsid w:val="006754F7"/>
    <w:rsid w:val="00682429"/>
    <w:rsid w:val="00686F91"/>
    <w:rsid w:val="00690224"/>
    <w:rsid w:val="006A0CDE"/>
    <w:rsid w:val="006A48B0"/>
    <w:rsid w:val="006B7ADF"/>
    <w:rsid w:val="006C1B4C"/>
    <w:rsid w:val="006C1FB0"/>
    <w:rsid w:val="006C26DE"/>
    <w:rsid w:val="006C2FE3"/>
    <w:rsid w:val="006D281C"/>
    <w:rsid w:val="006F3B6F"/>
    <w:rsid w:val="006F5026"/>
    <w:rsid w:val="007042C1"/>
    <w:rsid w:val="007117B4"/>
    <w:rsid w:val="00716419"/>
    <w:rsid w:val="007366C7"/>
    <w:rsid w:val="0073708A"/>
    <w:rsid w:val="0074020B"/>
    <w:rsid w:val="007418F5"/>
    <w:rsid w:val="00746501"/>
    <w:rsid w:val="00752B06"/>
    <w:rsid w:val="00787492"/>
    <w:rsid w:val="007911E9"/>
    <w:rsid w:val="007942A2"/>
    <w:rsid w:val="007949F1"/>
    <w:rsid w:val="007A1E91"/>
    <w:rsid w:val="007A2EE9"/>
    <w:rsid w:val="007A5C96"/>
    <w:rsid w:val="007B496B"/>
    <w:rsid w:val="007D0CF6"/>
    <w:rsid w:val="007D257F"/>
    <w:rsid w:val="007E6264"/>
    <w:rsid w:val="007F2C77"/>
    <w:rsid w:val="007F4253"/>
    <w:rsid w:val="00804E87"/>
    <w:rsid w:val="0080620C"/>
    <w:rsid w:val="00810B94"/>
    <w:rsid w:val="0081108C"/>
    <w:rsid w:val="008155CE"/>
    <w:rsid w:val="00815E58"/>
    <w:rsid w:val="00817EBD"/>
    <w:rsid w:val="0082314D"/>
    <w:rsid w:val="008244B9"/>
    <w:rsid w:val="00826C98"/>
    <w:rsid w:val="008326DA"/>
    <w:rsid w:val="00832E71"/>
    <w:rsid w:val="00833293"/>
    <w:rsid w:val="008376D3"/>
    <w:rsid w:val="008520E0"/>
    <w:rsid w:val="0086125B"/>
    <w:rsid w:val="00867006"/>
    <w:rsid w:val="008727F9"/>
    <w:rsid w:val="00880406"/>
    <w:rsid w:val="008811A3"/>
    <w:rsid w:val="00884684"/>
    <w:rsid w:val="00885A58"/>
    <w:rsid w:val="00886104"/>
    <w:rsid w:val="00887E88"/>
    <w:rsid w:val="00892A98"/>
    <w:rsid w:val="008A2E1F"/>
    <w:rsid w:val="008B3730"/>
    <w:rsid w:val="008B4AB6"/>
    <w:rsid w:val="008C1C1F"/>
    <w:rsid w:val="008C2B49"/>
    <w:rsid w:val="008C32EB"/>
    <w:rsid w:val="008C6691"/>
    <w:rsid w:val="008C7DED"/>
    <w:rsid w:val="008D2D26"/>
    <w:rsid w:val="008E396E"/>
    <w:rsid w:val="008F5B56"/>
    <w:rsid w:val="00906293"/>
    <w:rsid w:val="00925885"/>
    <w:rsid w:val="00935E97"/>
    <w:rsid w:val="00936650"/>
    <w:rsid w:val="009422A4"/>
    <w:rsid w:val="00947A7A"/>
    <w:rsid w:val="009532F2"/>
    <w:rsid w:val="00957909"/>
    <w:rsid w:val="00962F19"/>
    <w:rsid w:val="009641B5"/>
    <w:rsid w:val="009726A2"/>
    <w:rsid w:val="009828B6"/>
    <w:rsid w:val="00984F04"/>
    <w:rsid w:val="009852BB"/>
    <w:rsid w:val="00991F7E"/>
    <w:rsid w:val="009A672B"/>
    <w:rsid w:val="009B3072"/>
    <w:rsid w:val="009B7D99"/>
    <w:rsid w:val="009C148B"/>
    <w:rsid w:val="009C3442"/>
    <w:rsid w:val="009D2A3A"/>
    <w:rsid w:val="009D5BA5"/>
    <w:rsid w:val="009E3AB6"/>
    <w:rsid w:val="009F09A4"/>
    <w:rsid w:val="009F146B"/>
    <w:rsid w:val="009F27E8"/>
    <w:rsid w:val="009F367A"/>
    <w:rsid w:val="009F3685"/>
    <w:rsid w:val="009F4530"/>
    <w:rsid w:val="009F4D43"/>
    <w:rsid w:val="009F6EEC"/>
    <w:rsid w:val="00A049F2"/>
    <w:rsid w:val="00A16106"/>
    <w:rsid w:val="00A174D5"/>
    <w:rsid w:val="00A22C46"/>
    <w:rsid w:val="00A23533"/>
    <w:rsid w:val="00A24285"/>
    <w:rsid w:val="00A25D3D"/>
    <w:rsid w:val="00A27C53"/>
    <w:rsid w:val="00A308AD"/>
    <w:rsid w:val="00A32C6A"/>
    <w:rsid w:val="00A3463C"/>
    <w:rsid w:val="00A34F66"/>
    <w:rsid w:val="00A44132"/>
    <w:rsid w:val="00A44AAE"/>
    <w:rsid w:val="00A44B8F"/>
    <w:rsid w:val="00A47ADA"/>
    <w:rsid w:val="00A53108"/>
    <w:rsid w:val="00A53DC3"/>
    <w:rsid w:val="00A70F88"/>
    <w:rsid w:val="00A755B8"/>
    <w:rsid w:val="00A76941"/>
    <w:rsid w:val="00A76DA6"/>
    <w:rsid w:val="00A8176D"/>
    <w:rsid w:val="00A8359E"/>
    <w:rsid w:val="00A8759C"/>
    <w:rsid w:val="00A906C7"/>
    <w:rsid w:val="00AB48F9"/>
    <w:rsid w:val="00AB68AA"/>
    <w:rsid w:val="00AB77E4"/>
    <w:rsid w:val="00AC3288"/>
    <w:rsid w:val="00AC6F60"/>
    <w:rsid w:val="00AD770C"/>
    <w:rsid w:val="00AF2D8D"/>
    <w:rsid w:val="00AF5ADA"/>
    <w:rsid w:val="00AF69AC"/>
    <w:rsid w:val="00B16B75"/>
    <w:rsid w:val="00B16E8B"/>
    <w:rsid w:val="00B218E7"/>
    <w:rsid w:val="00B22BE0"/>
    <w:rsid w:val="00B36417"/>
    <w:rsid w:val="00B43C13"/>
    <w:rsid w:val="00B4667E"/>
    <w:rsid w:val="00B4726C"/>
    <w:rsid w:val="00B55FDE"/>
    <w:rsid w:val="00B56BC6"/>
    <w:rsid w:val="00B62955"/>
    <w:rsid w:val="00B63A52"/>
    <w:rsid w:val="00B650C3"/>
    <w:rsid w:val="00B66631"/>
    <w:rsid w:val="00B7302C"/>
    <w:rsid w:val="00B77563"/>
    <w:rsid w:val="00B806E2"/>
    <w:rsid w:val="00B84AAA"/>
    <w:rsid w:val="00B90BBD"/>
    <w:rsid w:val="00B94914"/>
    <w:rsid w:val="00B95BCD"/>
    <w:rsid w:val="00B96E18"/>
    <w:rsid w:val="00B97F06"/>
    <w:rsid w:val="00BA36AF"/>
    <w:rsid w:val="00BA6854"/>
    <w:rsid w:val="00BB30DE"/>
    <w:rsid w:val="00BB3908"/>
    <w:rsid w:val="00BB4C9B"/>
    <w:rsid w:val="00BC0F2F"/>
    <w:rsid w:val="00BC3102"/>
    <w:rsid w:val="00BC7916"/>
    <w:rsid w:val="00BE5FDF"/>
    <w:rsid w:val="00BE6755"/>
    <w:rsid w:val="00BE7BD3"/>
    <w:rsid w:val="00C044DD"/>
    <w:rsid w:val="00C11796"/>
    <w:rsid w:val="00C228A6"/>
    <w:rsid w:val="00C27F35"/>
    <w:rsid w:val="00C30673"/>
    <w:rsid w:val="00C42632"/>
    <w:rsid w:val="00C52835"/>
    <w:rsid w:val="00C55270"/>
    <w:rsid w:val="00C566FF"/>
    <w:rsid w:val="00C61F13"/>
    <w:rsid w:val="00C65F38"/>
    <w:rsid w:val="00C7091B"/>
    <w:rsid w:val="00C70AD9"/>
    <w:rsid w:val="00C73A19"/>
    <w:rsid w:val="00C76211"/>
    <w:rsid w:val="00C834C5"/>
    <w:rsid w:val="00C85BE2"/>
    <w:rsid w:val="00C9391C"/>
    <w:rsid w:val="00C96534"/>
    <w:rsid w:val="00CA1A5D"/>
    <w:rsid w:val="00CA59A3"/>
    <w:rsid w:val="00CC05FD"/>
    <w:rsid w:val="00CC65CC"/>
    <w:rsid w:val="00CC776C"/>
    <w:rsid w:val="00CF032C"/>
    <w:rsid w:val="00CF1E21"/>
    <w:rsid w:val="00CF54CD"/>
    <w:rsid w:val="00D000AC"/>
    <w:rsid w:val="00D17CDD"/>
    <w:rsid w:val="00D22A21"/>
    <w:rsid w:val="00D22BF2"/>
    <w:rsid w:val="00D25365"/>
    <w:rsid w:val="00D25441"/>
    <w:rsid w:val="00D40E9E"/>
    <w:rsid w:val="00D44253"/>
    <w:rsid w:val="00D51993"/>
    <w:rsid w:val="00D61067"/>
    <w:rsid w:val="00D721C0"/>
    <w:rsid w:val="00D72CD3"/>
    <w:rsid w:val="00D75029"/>
    <w:rsid w:val="00D759A1"/>
    <w:rsid w:val="00D86BB9"/>
    <w:rsid w:val="00D90FB1"/>
    <w:rsid w:val="00D9213F"/>
    <w:rsid w:val="00D95FE2"/>
    <w:rsid w:val="00D96B34"/>
    <w:rsid w:val="00DC05B3"/>
    <w:rsid w:val="00DC242B"/>
    <w:rsid w:val="00DC54D7"/>
    <w:rsid w:val="00DD04F9"/>
    <w:rsid w:val="00DD05EA"/>
    <w:rsid w:val="00DD0C8E"/>
    <w:rsid w:val="00DF2F14"/>
    <w:rsid w:val="00E01421"/>
    <w:rsid w:val="00E051B8"/>
    <w:rsid w:val="00E064D3"/>
    <w:rsid w:val="00E101A5"/>
    <w:rsid w:val="00E12EDA"/>
    <w:rsid w:val="00E26A92"/>
    <w:rsid w:val="00E26C8D"/>
    <w:rsid w:val="00E35B2D"/>
    <w:rsid w:val="00E41C12"/>
    <w:rsid w:val="00E57DA5"/>
    <w:rsid w:val="00E620A0"/>
    <w:rsid w:val="00E670B4"/>
    <w:rsid w:val="00E80EFE"/>
    <w:rsid w:val="00E83999"/>
    <w:rsid w:val="00E857D9"/>
    <w:rsid w:val="00E8645C"/>
    <w:rsid w:val="00E864E0"/>
    <w:rsid w:val="00E9265E"/>
    <w:rsid w:val="00E9376F"/>
    <w:rsid w:val="00E94E51"/>
    <w:rsid w:val="00E955E5"/>
    <w:rsid w:val="00E96AB4"/>
    <w:rsid w:val="00EA7AD2"/>
    <w:rsid w:val="00EB0ED0"/>
    <w:rsid w:val="00EB4842"/>
    <w:rsid w:val="00EB7DDD"/>
    <w:rsid w:val="00EC2007"/>
    <w:rsid w:val="00ED095B"/>
    <w:rsid w:val="00ED0D31"/>
    <w:rsid w:val="00ED3719"/>
    <w:rsid w:val="00ED6958"/>
    <w:rsid w:val="00EF0942"/>
    <w:rsid w:val="00EF4A39"/>
    <w:rsid w:val="00EF5A8A"/>
    <w:rsid w:val="00F06581"/>
    <w:rsid w:val="00F065DF"/>
    <w:rsid w:val="00F07706"/>
    <w:rsid w:val="00F10DB4"/>
    <w:rsid w:val="00F12253"/>
    <w:rsid w:val="00F13E0E"/>
    <w:rsid w:val="00F177BC"/>
    <w:rsid w:val="00F21B10"/>
    <w:rsid w:val="00F2565D"/>
    <w:rsid w:val="00F26912"/>
    <w:rsid w:val="00F26EAE"/>
    <w:rsid w:val="00F40D03"/>
    <w:rsid w:val="00F45C4C"/>
    <w:rsid w:val="00F470C7"/>
    <w:rsid w:val="00F6719D"/>
    <w:rsid w:val="00F83986"/>
    <w:rsid w:val="00F8507D"/>
    <w:rsid w:val="00F87C3F"/>
    <w:rsid w:val="00F96522"/>
    <w:rsid w:val="00FA06B1"/>
    <w:rsid w:val="00FA07A6"/>
    <w:rsid w:val="00FA5400"/>
    <w:rsid w:val="00FC183D"/>
    <w:rsid w:val="00FC3025"/>
    <w:rsid w:val="00FC624F"/>
    <w:rsid w:val="00FC6A53"/>
    <w:rsid w:val="00FE2C41"/>
    <w:rsid w:val="00FF6A09"/>
    <w:rsid w:val="00FF7C1E"/>
  </w:rsids>
  <m:mathPr>
    <m:mathFont m:val="Book Antiqu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F69AC"/>
    <w:pPr>
      <w:spacing w:line="240" w:lineRule="exact"/>
    </w:pPr>
    <w:rPr>
      <w:sz w:val="22"/>
    </w:rPr>
  </w:style>
  <w:style w:type="paragraph" w:styleId="Heading1">
    <w:name w:val="heading 1"/>
    <w:basedOn w:val="Normal"/>
    <w:next w:val="Normal"/>
    <w:qFormat/>
    <w:rsid w:val="00AF69AC"/>
    <w:pPr>
      <w:numPr>
        <w:numId w:val="9"/>
      </w:numPr>
      <w:pBdr>
        <w:top w:val="single" w:sz="2" w:space="3" w:color="auto"/>
        <w:bottom w:val="single" w:sz="2" w:space="3" w:color="auto"/>
      </w:pBdr>
      <w:tabs>
        <w:tab w:val="left" w:pos="360"/>
        <w:tab w:val="left" w:pos="720"/>
        <w:tab w:val="left" w:pos="1080"/>
      </w:tabs>
      <w:spacing w:before="120" w:after="240" w:line="360" w:lineRule="exact"/>
      <w:outlineLvl w:val="0"/>
    </w:pPr>
    <w:rPr>
      <w:rFonts w:ascii="Arial" w:hAnsi="Arial"/>
      <w:b/>
      <w:sz w:val="32"/>
    </w:rPr>
  </w:style>
  <w:style w:type="paragraph" w:styleId="Heading2">
    <w:name w:val="heading 2"/>
    <w:basedOn w:val="Normal"/>
    <w:next w:val="Normal"/>
    <w:qFormat/>
    <w:rsid w:val="00AF69AC"/>
    <w:pPr>
      <w:numPr>
        <w:ilvl w:val="1"/>
        <w:numId w:val="9"/>
      </w:numPr>
      <w:tabs>
        <w:tab w:val="left" w:pos="720"/>
        <w:tab w:val="left" w:pos="1080"/>
        <w:tab w:val="left" w:pos="1440"/>
      </w:tabs>
      <w:spacing w:before="240" w:after="120" w:line="280" w:lineRule="exact"/>
      <w:outlineLvl w:val="1"/>
    </w:pPr>
    <w:rPr>
      <w:rFonts w:ascii="Arial" w:hAnsi="Arial"/>
      <w:b/>
      <w:sz w:val="26"/>
    </w:rPr>
  </w:style>
  <w:style w:type="paragraph" w:styleId="Heading3">
    <w:name w:val="heading 3"/>
    <w:basedOn w:val="Heading2"/>
    <w:next w:val="Normal"/>
    <w:link w:val="Heading3Char"/>
    <w:qFormat/>
    <w:rsid w:val="00AF69AC"/>
    <w:pPr>
      <w:numPr>
        <w:ilvl w:val="2"/>
      </w:numPr>
      <w:tabs>
        <w:tab w:val="left" w:pos="1800"/>
      </w:tabs>
      <w:spacing w:line="240" w:lineRule="exact"/>
      <w:outlineLvl w:val="2"/>
    </w:pPr>
    <w:rPr>
      <w:sz w:val="22"/>
    </w:rPr>
  </w:style>
  <w:style w:type="paragraph" w:styleId="Heading4">
    <w:name w:val="heading 4"/>
    <w:basedOn w:val="Normal"/>
    <w:next w:val="Normal"/>
    <w:qFormat/>
    <w:rsid w:val="00AF69AC"/>
    <w:pPr>
      <w:numPr>
        <w:ilvl w:val="3"/>
        <w:numId w:val="9"/>
      </w:numPr>
      <w:spacing w:before="240" w:after="120"/>
      <w:outlineLvl w:val="3"/>
    </w:pPr>
    <w:rPr>
      <w:rFonts w:ascii="Arial" w:hAnsi="Arial"/>
      <w:i/>
    </w:rPr>
  </w:style>
  <w:style w:type="paragraph" w:styleId="Heading5">
    <w:name w:val="heading 5"/>
    <w:basedOn w:val="Normal"/>
    <w:next w:val="Normal"/>
    <w:qFormat/>
    <w:rsid w:val="00AF69AC"/>
    <w:pPr>
      <w:numPr>
        <w:ilvl w:val="4"/>
        <w:numId w:val="9"/>
      </w:numPr>
      <w:spacing w:line="200" w:lineRule="exact"/>
      <w:outlineLvl w:val="4"/>
    </w:pPr>
    <w:rPr>
      <w:rFonts w:ascii="Arial" w:hAnsi="Arial"/>
      <w:b/>
    </w:rPr>
  </w:style>
  <w:style w:type="paragraph" w:styleId="Heading6">
    <w:name w:val="heading 6"/>
    <w:basedOn w:val="Normal"/>
    <w:next w:val="Normal"/>
    <w:qFormat/>
    <w:rsid w:val="00AF69AC"/>
    <w:pPr>
      <w:numPr>
        <w:ilvl w:val="5"/>
        <w:numId w:val="9"/>
      </w:numPr>
      <w:spacing w:line="240" w:lineRule="auto"/>
      <w:outlineLvl w:val="5"/>
    </w:pPr>
  </w:style>
  <w:style w:type="paragraph" w:styleId="Heading7">
    <w:name w:val="heading 7"/>
    <w:basedOn w:val="Normal"/>
    <w:next w:val="Normal"/>
    <w:qFormat/>
    <w:rsid w:val="00AF69AC"/>
    <w:pPr>
      <w:numPr>
        <w:ilvl w:val="6"/>
        <w:numId w:val="9"/>
      </w:numPr>
      <w:spacing w:line="240" w:lineRule="auto"/>
      <w:outlineLvl w:val="6"/>
    </w:pPr>
  </w:style>
  <w:style w:type="paragraph" w:styleId="Heading8">
    <w:name w:val="heading 8"/>
    <w:basedOn w:val="Normal"/>
    <w:next w:val="Normal"/>
    <w:qFormat/>
    <w:rsid w:val="00AF69AC"/>
    <w:pPr>
      <w:numPr>
        <w:ilvl w:val="7"/>
        <w:numId w:val="9"/>
      </w:numPr>
      <w:spacing w:line="240" w:lineRule="auto"/>
      <w:outlineLvl w:val="7"/>
    </w:pPr>
  </w:style>
  <w:style w:type="paragraph" w:styleId="Heading9">
    <w:name w:val="heading 9"/>
    <w:basedOn w:val="Normal"/>
    <w:next w:val="Normal"/>
    <w:qFormat/>
    <w:rsid w:val="00AF69AC"/>
    <w:pPr>
      <w:numPr>
        <w:ilvl w:val="8"/>
        <w:numId w:val="9"/>
      </w:numPr>
      <w:spacing w:line="240" w:lineRule="auto"/>
      <w:jc w:val="both"/>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TextIndent10">
    <w:name w:val="Body Text Indent 1.0"/>
    <w:basedOn w:val="Normal"/>
    <w:rsid w:val="00AF69AC"/>
    <w:pPr>
      <w:ind w:left="1440"/>
    </w:pPr>
  </w:style>
  <w:style w:type="paragraph" w:customStyle="1" w:styleId="BodyTextIndent05">
    <w:name w:val="Body Text Indent 0.5"/>
    <w:basedOn w:val="Normal"/>
    <w:rsid w:val="00AF69AC"/>
    <w:pPr>
      <w:ind w:left="720"/>
    </w:pPr>
  </w:style>
  <w:style w:type="paragraph" w:customStyle="1" w:styleId="BulletedIndent025">
    <w:name w:val="Bulleted Indent 0.25"/>
    <w:basedOn w:val="Normal"/>
    <w:autoRedefine/>
    <w:rsid w:val="00AF69AC"/>
    <w:pPr>
      <w:numPr>
        <w:numId w:val="7"/>
      </w:numPr>
      <w:tabs>
        <w:tab w:val="clear" w:pos="1440"/>
        <w:tab w:val="left" w:pos="360"/>
        <w:tab w:val="left" w:pos="720"/>
      </w:tabs>
      <w:ind w:left="720"/>
    </w:pPr>
  </w:style>
  <w:style w:type="paragraph" w:customStyle="1" w:styleId="BulletedIndent05">
    <w:name w:val="Bulleted Indent 0.5"/>
    <w:basedOn w:val="Normal"/>
    <w:autoRedefine/>
    <w:rsid w:val="00DC05B3"/>
    <w:pPr>
      <w:numPr>
        <w:ilvl w:val="1"/>
        <w:numId w:val="8"/>
      </w:numPr>
    </w:pPr>
  </w:style>
  <w:style w:type="paragraph" w:customStyle="1" w:styleId="BulletedIndent075">
    <w:name w:val="Bulleted Indent 0.75"/>
    <w:basedOn w:val="Normal"/>
    <w:rsid w:val="00AF69AC"/>
    <w:pPr>
      <w:numPr>
        <w:numId w:val="3"/>
      </w:numPr>
    </w:pPr>
  </w:style>
  <w:style w:type="paragraph" w:customStyle="1" w:styleId="BulletedIndent10">
    <w:name w:val="Bulleted Indent 1.0"/>
    <w:basedOn w:val="Normal"/>
    <w:rsid w:val="00AF69AC"/>
    <w:pPr>
      <w:numPr>
        <w:numId w:val="4"/>
      </w:numPr>
      <w:tabs>
        <w:tab w:val="left" w:pos="360"/>
      </w:tabs>
    </w:pPr>
  </w:style>
  <w:style w:type="paragraph" w:customStyle="1" w:styleId="BodyTextIndent075">
    <w:name w:val="Body Text Indent 0.75"/>
    <w:basedOn w:val="Normal"/>
    <w:rsid w:val="00AF69AC"/>
    <w:pPr>
      <w:ind w:left="1080"/>
    </w:pPr>
  </w:style>
  <w:style w:type="paragraph" w:customStyle="1" w:styleId="FirstHyperlink">
    <w:name w:val="First Hyperlink"/>
    <w:basedOn w:val="Normal"/>
    <w:next w:val="Normal"/>
    <w:rsid w:val="00AF69AC"/>
    <w:rPr>
      <w:color w:val="993300"/>
    </w:rPr>
  </w:style>
  <w:style w:type="paragraph" w:styleId="FootnoteText">
    <w:name w:val="footnote text"/>
    <w:basedOn w:val="Normal"/>
    <w:next w:val="Normal"/>
    <w:semiHidden/>
    <w:rsid w:val="00AF69AC"/>
    <w:pPr>
      <w:ind w:left="360" w:hanging="360"/>
    </w:pPr>
    <w:rPr>
      <w:sz w:val="18"/>
    </w:rPr>
  </w:style>
  <w:style w:type="paragraph" w:styleId="Footer">
    <w:name w:val="footer"/>
    <w:basedOn w:val="Normal"/>
    <w:rsid w:val="00AF69AC"/>
    <w:pPr>
      <w:pBdr>
        <w:top w:val="single" w:sz="4" w:space="1" w:color="auto"/>
      </w:pBdr>
      <w:tabs>
        <w:tab w:val="center" w:pos="4680"/>
        <w:tab w:val="right" w:pos="9360"/>
      </w:tabs>
      <w:jc w:val="right"/>
    </w:pPr>
    <w:rPr>
      <w:sz w:val="16"/>
    </w:rPr>
  </w:style>
  <w:style w:type="paragraph" w:styleId="Header">
    <w:name w:val="header"/>
    <w:basedOn w:val="Normal"/>
    <w:rsid w:val="00AF69AC"/>
    <w:pPr>
      <w:pBdr>
        <w:bottom w:val="single" w:sz="4" w:space="1" w:color="auto"/>
      </w:pBdr>
      <w:tabs>
        <w:tab w:val="center" w:pos="4320"/>
        <w:tab w:val="right" w:pos="8640"/>
      </w:tabs>
      <w:jc w:val="center"/>
    </w:pPr>
    <w:rPr>
      <w:rFonts w:ascii="Arial" w:hAnsi="Arial"/>
    </w:rPr>
  </w:style>
  <w:style w:type="paragraph" w:customStyle="1" w:styleId="BodyTextIndent025">
    <w:name w:val="Body Text Indent 0.25"/>
    <w:basedOn w:val="Normal"/>
    <w:rsid w:val="00AF69AC"/>
    <w:pPr>
      <w:ind w:left="360"/>
    </w:pPr>
  </w:style>
  <w:style w:type="paragraph" w:customStyle="1" w:styleId="FootnoteNumber">
    <w:name w:val="Footnote Number"/>
    <w:basedOn w:val="Normal"/>
    <w:next w:val="Normal"/>
    <w:rsid w:val="00AF69AC"/>
    <w:rPr>
      <w:b/>
      <w:sz w:val="18"/>
      <w:vertAlign w:val="superscript"/>
    </w:rPr>
  </w:style>
  <w:style w:type="paragraph" w:styleId="Caption">
    <w:name w:val="caption"/>
    <w:basedOn w:val="Normal"/>
    <w:next w:val="Normal"/>
    <w:qFormat/>
    <w:rsid w:val="00AF69AC"/>
    <w:pPr>
      <w:jc w:val="center"/>
    </w:pPr>
    <w:rPr>
      <w:i/>
    </w:rPr>
  </w:style>
  <w:style w:type="paragraph" w:styleId="TOC2">
    <w:name w:val="toc 2"/>
    <w:basedOn w:val="Normal"/>
    <w:next w:val="Normal"/>
    <w:semiHidden/>
    <w:rsid w:val="00AF69AC"/>
    <w:pPr>
      <w:tabs>
        <w:tab w:val="left" w:pos="720"/>
        <w:tab w:val="right" w:leader="dot" w:pos="8640"/>
      </w:tabs>
      <w:spacing w:line="280" w:lineRule="exact"/>
      <w:ind w:left="360"/>
    </w:pPr>
  </w:style>
  <w:style w:type="paragraph" w:styleId="TOC1">
    <w:name w:val="toc 1"/>
    <w:basedOn w:val="Normal"/>
    <w:next w:val="Normal"/>
    <w:semiHidden/>
    <w:rsid w:val="00AF69AC"/>
    <w:pPr>
      <w:tabs>
        <w:tab w:val="left" w:pos="360"/>
        <w:tab w:val="right" w:leader="dot" w:pos="8640"/>
      </w:tabs>
      <w:spacing w:line="280" w:lineRule="exact"/>
    </w:pPr>
    <w:rPr>
      <w:b/>
    </w:rPr>
  </w:style>
  <w:style w:type="paragraph" w:styleId="TOC3">
    <w:name w:val="toc 3"/>
    <w:basedOn w:val="Normal"/>
    <w:next w:val="Normal"/>
    <w:semiHidden/>
    <w:rsid w:val="00AF69AC"/>
    <w:pPr>
      <w:tabs>
        <w:tab w:val="left" w:pos="1296"/>
        <w:tab w:val="right" w:leader="dot" w:pos="8640"/>
      </w:tabs>
      <w:spacing w:line="280" w:lineRule="exact"/>
      <w:ind w:left="720"/>
    </w:pPr>
  </w:style>
  <w:style w:type="paragraph" w:customStyle="1" w:styleId="NormalBold">
    <w:name w:val="Normal Bold"/>
    <w:basedOn w:val="Normal"/>
    <w:rsid w:val="00AF69AC"/>
    <w:pPr>
      <w:tabs>
        <w:tab w:val="left" w:pos="360"/>
        <w:tab w:val="left" w:pos="720"/>
        <w:tab w:val="left" w:pos="1080"/>
        <w:tab w:val="left" w:pos="1440"/>
      </w:tabs>
    </w:pPr>
    <w:rPr>
      <w:b/>
    </w:rPr>
  </w:style>
  <w:style w:type="paragraph" w:customStyle="1" w:styleId="NumberedList025">
    <w:name w:val="Numbered List 0.25"/>
    <w:basedOn w:val="Normal"/>
    <w:rsid w:val="00AF69AC"/>
    <w:pPr>
      <w:numPr>
        <w:numId w:val="1"/>
      </w:numPr>
    </w:pPr>
  </w:style>
  <w:style w:type="paragraph" w:customStyle="1" w:styleId="NumberedList05">
    <w:name w:val="Numbered List 0.5"/>
    <w:basedOn w:val="Normal"/>
    <w:rsid w:val="00AF69AC"/>
    <w:pPr>
      <w:numPr>
        <w:numId w:val="2"/>
      </w:numPr>
    </w:pPr>
  </w:style>
  <w:style w:type="paragraph" w:customStyle="1" w:styleId="NumberedList075">
    <w:name w:val="Numbered List 0.75"/>
    <w:basedOn w:val="Normal"/>
    <w:rsid w:val="00AF69AC"/>
    <w:pPr>
      <w:numPr>
        <w:numId w:val="5"/>
      </w:numPr>
      <w:tabs>
        <w:tab w:val="left" w:pos="1440"/>
      </w:tabs>
    </w:pPr>
  </w:style>
  <w:style w:type="paragraph" w:customStyle="1" w:styleId="NumberedList10">
    <w:name w:val="Numbered List 1.0"/>
    <w:basedOn w:val="Normal"/>
    <w:rsid w:val="00AF69AC"/>
    <w:pPr>
      <w:numPr>
        <w:numId w:val="6"/>
      </w:numPr>
    </w:pPr>
  </w:style>
  <w:style w:type="paragraph" w:customStyle="1" w:styleId="FollowedHyperlink">
    <w:name w:val="Followed Hyperlink"/>
    <w:basedOn w:val="Normal"/>
    <w:next w:val="Normal"/>
    <w:rsid w:val="00AF69AC"/>
    <w:rPr>
      <w:color w:val="800080"/>
    </w:rPr>
  </w:style>
  <w:style w:type="character" w:styleId="FootnoteReference">
    <w:name w:val="footnote reference"/>
    <w:basedOn w:val="DefaultParagraphFont"/>
    <w:semiHidden/>
    <w:rsid w:val="00AF69AC"/>
    <w:rPr>
      <w:position w:val="6"/>
      <w:sz w:val="18"/>
      <w:vertAlign w:val="baseline"/>
    </w:rPr>
  </w:style>
  <w:style w:type="character" w:styleId="Hyperlink">
    <w:name w:val="Hyperlink"/>
    <w:basedOn w:val="DefaultParagraphFont"/>
    <w:rsid w:val="00AF69AC"/>
    <w:rPr>
      <w:rFonts w:ascii="Times New Roman" w:hAnsi="Times New Roman"/>
      <w:color w:val="293F7B"/>
      <w:sz w:val="22"/>
      <w:u w:val="none"/>
    </w:rPr>
  </w:style>
  <w:style w:type="paragraph" w:customStyle="1" w:styleId="DocumentName-HHS">
    <w:name w:val="Document Name - HHS"/>
    <w:basedOn w:val="Normal"/>
    <w:rsid w:val="00AF69AC"/>
    <w:pPr>
      <w:spacing w:line="480" w:lineRule="exact"/>
      <w:ind w:left="2160"/>
    </w:pPr>
    <w:rPr>
      <w:rFonts w:ascii="Arial" w:hAnsi="Arial"/>
      <w:i/>
      <w:sz w:val="48"/>
    </w:rPr>
  </w:style>
  <w:style w:type="paragraph" w:styleId="TableofFigures">
    <w:name w:val="table of figures"/>
    <w:basedOn w:val="Normal"/>
    <w:next w:val="Normal"/>
    <w:semiHidden/>
    <w:rsid w:val="00AF69AC"/>
    <w:rPr>
      <w:b/>
    </w:rPr>
  </w:style>
  <w:style w:type="paragraph" w:customStyle="1" w:styleId="Cover-InfoTechSec-HHS">
    <w:name w:val="Cover - Info Tech Sec - HHS"/>
    <w:basedOn w:val="Normal"/>
    <w:next w:val="Normal"/>
    <w:rsid w:val="00AF69AC"/>
    <w:pPr>
      <w:spacing w:line="760" w:lineRule="exact"/>
      <w:ind w:left="2160"/>
    </w:pPr>
    <w:rPr>
      <w:rFonts w:ascii="Arial Black" w:hAnsi="Arial Black"/>
      <w:sz w:val="68"/>
    </w:rPr>
  </w:style>
  <w:style w:type="paragraph" w:customStyle="1" w:styleId="DocumentDate-HHS">
    <w:name w:val="Document Date - HHS"/>
    <w:basedOn w:val="Normal"/>
    <w:rsid w:val="00AF69AC"/>
    <w:pPr>
      <w:spacing w:line="400" w:lineRule="exact"/>
      <w:ind w:left="2160"/>
    </w:pPr>
    <w:rPr>
      <w:rFonts w:ascii="Arial" w:hAnsi="Arial"/>
      <w:sz w:val="28"/>
    </w:rPr>
  </w:style>
  <w:style w:type="paragraph" w:customStyle="1" w:styleId="FigureTitle">
    <w:name w:val="Figure Title"/>
    <w:basedOn w:val="Normal"/>
    <w:rsid w:val="00AF69AC"/>
    <w:pPr>
      <w:spacing w:before="120" w:after="240" w:line="240" w:lineRule="auto"/>
      <w:jc w:val="center"/>
    </w:pPr>
    <w:rPr>
      <w:b/>
      <w:sz w:val="24"/>
    </w:rPr>
  </w:style>
  <w:style w:type="paragraph" w:styleId="TOC4">
    <w:name w:val="toc 4"/>
    <w:basedOn w:val="Normal"/>
    <w:next w:val="Normal"/>
    <w:autoRedefine/>
    <w:semiHidden/>
    <w:rsid w:val="00AF69AC"/>
    <w:pPr>
      <w:tabs>
        <w:tab w:val="left" w:pos="2016"/>
        <w:tab w:val="right" w:leader="dot" w:pos="8640"/>
      </w:tabs>
      <w:spacing w:line="280" w:lineRule="exact"/>
      <w:ind w:left="1296"/>
    </w:pPr>
    <w:rPr>
      <w:noProof/>
    </w:rPr>
  </w:style>
  <w:style w:type="paragraph" w:styleId="TOC5">
    <w:name w:val="toc 5"/>
    <w:basedOn w:val="Normal"/>
    <w:next w:val="Normal"/>
    <w:autoRedefine/>
    <w:semiHidden/>
    <w:rsid w:val="00AF69AC"/>
    <w:pPr>
      <w:spacing w:line="240" w:lineRule="auto"/>
      <w:ind w:left="960"/>
    </w:pPr>
    <w:rPr>
      <w:sz w:val="24"/>
    </w:rPr>
  </w:style>
  <w:style w:type="paragraph" w:styleId="TOC6">
    <w:name w:val="toc 6"/>
    <w:basedOn w:val="Normal"/>
    <w:next w:val="Normal"/>
    <w:autoRedefine/>
    <w:semiHidden/>
    <w:rsid w:val="00AF69AC"/>
    <w:pPr>
      <w:spacing w:line="240" w:lineRule="auto"/>
      <w:ind w:left="1200"/>
    </w:pPr>
    <w:rPr>
      <w:sz w:val="24"/>
    </w:rPr>
  </w:style>
  <w:style w:type="paragraph" w:styleId="TOC7">
    <w:name w:val="toc 7"/>
    <w:basedOn w:val="Normal"/>
    <w:next w:val="Normal"/>
    <w:autoRedefine/>
    <w:semiHidden/>
    <w:rsid w:val="00AF69AC"/>
    <w:pPr>
      <w:spacing w:line="240" w:lineRule="auto"/>
      <w:ind w:left="1440"/>
    </w:pPr>
    <w:rPr>
      <w:sz w:val="24"/>
    </w:rPr>
  </w:style>
  <w:style w:type="paragraph" w:styleId="TOC8">
    <w:name w:val="toc 8"/>
    <w:basedOn w:val="Normal"/>
    <w:next w:val="Normal"/>
    <w:autoRedefine/>
    <w:semiHidden/>
    <w:rsid w:val="00AF69AC"/>
    <w:pPr>
      <w:spacing w:line="240" w:lineRule="auto"/>
      <w:ind w:left="1680"/>
    </w:pPr>
    <w:rPr>
      <w:sz w:val="24"/>
    </w:rPr>
  </w:style>
  <w:style w:type="paragraph" w:styleId="TOC9">
    <w:name w:val="toc 9"/>
    <w:basedOn w:val="Normal"/>
    <w:next w:val="Normal"/>
    <w:autoRedefine/>
    <w:semiHidden/>
    <w:rsid w:val="00AF69AC"/>
    <w:pPr>
      <w:spacing w:line="240" w:lineRule="auto"/>
      <w:ind w:left="1920"/>
    </w:pPr>
    <w:rPr>
      <w:sz w:val="24"/>
    </w:rPr>
  </w:style>
  <w:style w:type="character" w:styleId="FollowedHyperlink0">
    <w:name w:val="FollowedHyperlink"/>
    <w:basedOn w:val="DefaultParagraphFont"/>
    <w:rsid w:val="00AF69AC"/>
    <w:rPr>
      <w:color w:val="800080"/>
      <w:u w:val="single"/>
    </w:rPr>
  </w:style>
  <w:style w:type="character" w:styleId="PageNumber">
    <w:name w:val="page number"/>
    <w:basedOn w:val="DefaultParagraphFont"/>
    <w:rsid w:val="00AF69AC"/>
    <w:rPr>
      <w:rFonts w:ascii="Arial" w:hAnsi="Arial"/>
      <w:sz w:val="18"/>
    </w:rPr>
  </w:style>
  <w:style w:type="paragraph" w:customStyle="1" w:styleId="TableColHeader">
    <w:name w:val="Table Col Header"/>
    <w:basedOn w:val="Normal"/>
    <w:rsid w:val="00AF69AC"/>
    <w:pPr>
      <w:spacing w:line="240" w:lineRule="auto"/>
      <w:jc w:val="center"/>
    </w:pPr>
    <w:rPr>
      <w:rFonts w:ascii="Arial" w:eastAsia="Times" w:hAnsi="Arial"/>
      <w:b/>
      <w:color w:val="FFFFFF"/>
      <w:sz w:val="16"/>
    </w:rPr>
  </w:style>
  <w:style w:type="paragraph" w:customStyle="1" w:styleId="TableRowHeader">
    <w:name w:val="Table Row Header"/>
    <w:rsid w:val="00AF69AC"/>
    <w:rPr>
      <w:rFonts w:ascii="Arial" w:eastAsia="Times" w:hAnsi="Arial"/>
      <w:b/>
      <w:noProof/>
      <w:sz w:val="16"/>
    </w:rPr>
  </w:style>
  <w:style w:type="paragraph" w:customStyle="1" w:styleId="TableText">
    <w:name w:val="Table Text"/>
    <w:rsid w:val="00AF69AC"/>
    <w:rPr>
      <w:rFonts w:ascii="Arial" w:eastAsia="Times" w:hAnsi="Arial"/>
      <w:noProof/>
      <w:sz w:val="16"/>
    </w:rPr>
  </w:style>
  <w:style w:type="paragraph" w:customStyle="1" w:styleId="TableColHeaderFirstCol">
    <w:name w:val="Table Col Header First Col"/>
    <w:basedOn w:val="TableColHeader"/>
    <w:rsid w:val="00AF69AC"/>
    <w:pPr>
      <w:jc w:val="left"/>
    </w:pPr>
  </w:style>
  <w:style w:type="table" w:styleId="TableGrid">
    <w:name w:val="Table Grid"/>
    <w:basedOn w:val="TableNormal"/>
    <w:rsid w:val="00200AAE"/>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nterplain">
    <w:name w:val="center plain"/>
    <w:aliases w:val="cp"/>
    <w:basedOn w:val="Normal"/>
    <w:rsid w:val="001D0EF6"/>
    <w:pPr>
      <w:spacing w:line="240" w:lineRule="auto"/>
      <w:jc w:val="center"/>
    </w:pPr>
    <w:rPr>
      <w:rFonts w:ascii="Book Antiqua" w:hAnsi="Book Antiqua"/>
      <w:sz w:val="24"/>
    </w:rPr>
  </w:style>
  <w:style w:type="paragraph" w:customStyle="1" w:styleId="Char2">
    <w:name w:val="Char2"/>
    <w:basedOn w:val="Normal"/>
    <w:semiHidden/>
    <w:rsid w:val="001D0EF6"/>
    <w:pPr>
      <w:spacing w:after="160" w:line="240" w:lineRule="auto"/>
    </w:pPr>
    <w:rPr>
      <w:rFonts w:ascii="Verdana" w:hAnsi="Verdana"/>
      <w:sz w:val="24"/>
    </w:rPr>
  </w:style>
  <w:style w:type="character" w:styleId="Emphasis">
    <w:name w:val="Emphasis"/>
    <w:basedOn w:val="DefaultParagraphFont"/>
    <w:qFormat/>
    <w:rsid w:val="00225341"/>
    <w:rPr>
      <w:i/>
      <w:iCs/>
    </w:rPr>
  </w:style>
  <w:style w:type="character" w:styleId="Strong">
    <w:name w:val="Strong"/>
    <w:basedOn w:val="DefaultParagraphFont"/>
    <w:qFormat/>
    <w:rsid w:val="00225341"/>
    <w:rPr>
      <w:b/>
      <w:bCs/>
    </w:rPr>
  </w:style>
  <w:style w:type="paragraph" w:styleId="NormalWeb">
    <w:name w:val="Normal (Web)"/>
    <w:basedOn w:val="Normal"/>
    <w:rsid w:val="00225341"/>
    <w:pPr>
      <w:spacing w:before="100" w:beforeAutospacing="1" w:after="100" w:afterAutospacing="1" w:line="240" w:lineRule="auto"/>
    </w:pPr>
    <w:rPr>
      <w:sz w:val="24"/>
    </w:rPr>
  </w:style>
  <w:style w:type="paragraph" w:customStyle="1" w:styleId="Default">
    <w:name w:val="Default"/>
    <w:rsid w:val="00DD0C8E"/>
    <w:pPr>
      <w:autoSpaceDE w:val="0"/>
      <w:autoSpaceDN w:val="0"/>
      <w:adjustRightInd w:val="0"/>
    </w:pPr>
    <w:rPr>
      <w:color w:val="000000"/>
    </w:rPr>
  </w:style>
  <w:style w:type="paragraph" w:customStyle="1" w:styleId="Paragraph">
    <w:name w:val="Paragraph"/>
    <w:basedOn w:val="Default"/>
    <w:next w:val="Default"/>
    <w:rsid w:val="00DD0C8E"/>
    <w:pPr>
      <w:spacing w:after="240"/>
    </w:pPr>
    <w:rPr>
      <w:color w:val="auto"/>
    </w:rPr>
  </w:style>
  <w:style w:type="paragraph" w:styleId="BalloonText">
    <w:name w:val="Balloon Text"/>
    <w:basedOn w:val="Normal"/>
    <w:semiHidden/>
    <w:rsid w:val="00D86BB9"/>
    <w:rPr>
      <w:rFonts w:ascii="Tahoma" w:hAnsi="Tahoma" w:cs="Tahoma"/>
      <w:sz w:val="16"/>
      <w:szCs w:val="16"/>
    </w:rPr>
  </w:style>
  <w:style w:type="character" w:styleId="CommentReference">
    <w:name w:val="annotation reference"/>
    <w:basedOn w:val="DefaultParagraphFont"/>
    <w:semiHidden/>
    <w:rsid w:val="00D86BB9"/>
    <w:rPr>
      <w:sz w:val="16"/>
      <w:szCs w:val="16"/>
    </w:rPr>
  </w:style>
  <w:style w:type="paragraph" w:styleId="CommentText">
    <w:name w:val="annotation text"/>
    <w:basedOn w:val="Normal"/>
    <w:semiHidden/>
    <w:rsid w:val="00D86BB9"/>
    <w:rPr>
      <w:sz w:val="20"/>
    </w:rPr>
  </w:style>
  <w:style w:type="paragraph" w:styleId="CommentSubject">
    <w:name w:val="annotation subject"/>
    <w:basedOn w:val="CommentText"/>
    <w:next w:val="CommentText"/>
    <w:semiHidden/>
    <w:rsid w:val="00D86BB9"/>
    <w:rPr>
      <w:b/>
      <w:bCs/>
    </w:rPr>
  </w:style>
  <w:style w:type="paragraph" w:customStyle="1" w:styleId="coltext">
    <w:name w:val="col text"/>
    <w:aliases w:val="9 col text,ct"/>
    <w:basedOn w:val="Normal"/>
    <w:rsid w:val="00C834C5"/>
    <w:pPr>
      <w:tabs>
        <w:tab w:val="left" w:pos="259"/>
      </w:tabs>
      <w:spacing w:before="80" w:after="80" w:line="240" w:lineRule="auto"/>
    </w:pPr>
    <w:rPr>
      <w:rFonts w:ascii="Book Antiqua" w:hAnsi="Book Antiqua"/>
      <w:sz w:val="24"/>
    </w:rPr>
  </w:style>
  <w:style w:type="paragraph" w:customStyle="1" w:styleId="5Bullet">
    <w:name w:val=".5&quot; Bullet"/>
    <w:rsid w:val="0045559B"/>
    <w:pPr>
      <w:numPr>
        <w:numId w:val="15"/>
      </w:numPr>
    </w:pPr>
  </w:style>
  <w:style w:type="paragraph" w:customStyle="1" w:styleId="Char1CharCharCharCharCharCharCharCharCharChar">
    <w:name w:val="Char1 Char Char Char Char Char Char Char Char Char Char"/>
    <w:basedOn w:val="Normal"/>
    <w:rsid w:val="00D95FE2"/>
    <w:pPr>
      <w:keepLines/>
      <w:spacing w:before="120" w:after="160"/>
      <w:jc w:val="both"/>
    </w:pPr>
    <w:rPr>
      <w:rFonts w:ascii="Tahoma" w:hAnsi="Tahoma"/>
      <w:sz w:val="20"/>
    </w:rPr>
  </w:style>
  <w:style w:type="paragraph" w:styleId="ListParagraph">
    <w:name w:val="List Paragraph"/>
    <w:basedOn w:val="Normal"/>
    <w:uiPriority w:val="34"/>
    <w:qFormat/>
    <w:rsid w:val="00E26A92"/>
    <w:pPr>
      <w:ind w:left="720"/>
      <w:contextualSpacing/>
    </w:pPr>
  </w:style>
  <w:style w:type="character" w:customStyle="1" w:styleId="Heading3Char">
    <w:name w:val="Heading 3 Char"/>
    <w:basedOn w:val="DefaultParagraphFont"/>
    <w:link w:val="Heading3"/>
    <w:rsid w:val="00C76211"/>
    <w:rPr>
      <w:rFonts w:ascii="Arial" w:hAnsi="Arial"/>
      <w:b/>
      <w:sz w:val="22"/>
    </w:rPr>
  </w:style>
  <w:style w:type="character" w:customStyle="1" w:styleId="apple-style-span">
    <w:name w:val="apple-style-span"/>
    <w:basedOn w:val="DefaultParagraphFont"/>
    <w:rsid w:val="00E064D3"/>
  </w:style>
  <w:style w:type="character" w:customStyle="1" w:styleId="search-result-summary">
    <w:name w:val="search-result-summary"/>
    <w:basedOn w:val="DefaultParagraphFont"/>
    <w:rsid w:val="00F06581"/>
  </w:style>
  <w:style w:type="character" w:customStyle="1" w:styleId="highlightedsearchterm">
    <w:name w:val="highlightedsearchterm"/>
    <w:basedOn w:val="DefaultParagraphFont"/>
    <w:rsid w:val="00BC3102"/>
  </w:style>
  <w:style w:type="character" w:customStyle="1" w:styleId="link-external">
    <w:name w:val="link-external"/>
    <w:basedOn w:val="DefaultParagraphFont"/>
    <w:rsid w:val="00BC3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237830">
      <w:bodyDiv w:val="1"/>
      <w:marLeft w:val="0"/>
      <w:marRight w:val="0"/>
      <w:marTop w:val="0"/>
      <w:marBottom w:val="0"/>
      <w:divBdr>
        <w:top w:val="none" w:sz="0" w:space="0" w:color="auto"/>
        <w:left w:val="none" w:sz="0" w:space="0" w:color="auto"/>
        <w:bottom w:val="none" w:sz="0" w:space="0" w:color="auto"/>
        <w:right w:val="none" w:sz="0" w:space="0" w:color="auto"/>
      </w:divBdr>
    </w:div>
    <w:div w:id="231015406">
      <w:bodyDiv w:val="1"/>
      <w:marLeft w:val="0"/>
      <w:marRight w:val="0"/>
      <w:marTop w:val="0"/>
      <w:marBottom w:val="0"/>
      <w:divBdr>
        <w:top w:val="none" w:sz="0" w:space="0" w:color="auto"/>
        <w:left w:val="none" w:sz="0" w:space="0" w:color="auto"/>
        <w:bottom w:val="none" w:sz="0" w:space="0" w:color="auto"/>
        <w:right w:val="none" w:sz="0" w:space="0" w:color="auto"/>
      </w:divBdr>
    </w:div>
    <w:div w:id="328335540">
      <w:bodyDiv w:val="1"/>
      <w:marLeft w:val="0"/>
      <w:marRight w:val="0"/>
      <w:marTop w:val="0"/>
      <w:marBottom w:val="0"/>
      <w:divBdr>
        <w:top w:val="none" w:sz="0" w:space="0" w:color="auto"/>
        <w:left w:val="none" w:sz="0" w:space="0" w:color="auto"/>
        <w:bottom w:val="none" w:sz="0" w:space="0" w:color="auto"/>
        <w:right w:val="none" w:sz="0" w:space="0" w:color="auto"/>
      </w:divBdr>
      <w:divsChild>
        <w:div w:id="475801266">
          <w:marLeft w:val="0"/>
          <w:marRight w:val="0"/>
          <w:marTop w:val="0"/>
          <w:marBottom w:val="0"/>
          <w:divBdr>
            <w:top w:val="none" w:sz="0" w:space="0" w:color="auto"/>
            <w:left w:val="none" w:sz="0" w:space="0" w:color="auto"/>
            <w:bottom w:val="none" w:sz="0" w:space="0" w:color="auto"/>
            <w:right w:val="none" w:sz="0" w:space="0" w:color="auto"/>
          </w:divBdr>
          <w:divsChild>
            <w:div w:id="16086866">
              <w:marLeft w:val="0"/>
              <w:marRight w:val="0"/>
              <w:marTop w:val="0"/>
              <w:marBottom w:val="0"/>
              <w:divBdr>
                <w:top w:val="none" w:sz="0" w:space="0" w:color="auto"/>
                <w:left w:val="none" w:sz="0" w:space="0" w:color="auto"/>
                <w:bottom w:val="none" w:sz="0" w:space="0" w:color="auto"/>
                <w:right w:val="none" w:sz="0" w:space="0" w:color="auto"/>
              </w:divBdr>
            </w:div>
            <w:div w:id="884409742">
              <w:marLeft w:val="0"/>
              <w:marRight w:val="0"/>
              <w:marTop w:val="0"/>
              <w:marBottom w:val="0"/>
              <w:divBdr>
                <w:top w:val="none" w:sz="0" w:space="0" w:color="auto"/>
                <w:left w:val="none" w:sz="0" w:space="0" w:color="auto"/>
                <w:bottom w:val="none" w:sz="0" w:space="0" w:color="auto"/>
                <w:right w:val="none" w:sz="0" w:space="0" w:color="auto"/>
              </w:divBdr>
            </w:div>
            <w:div w:id="11449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1025">
      <w:bodyDiv w:val="1"/>
      <w:marLeft w:val="0"/>
      <w:marRight w:val="0"/>
      <w:marTop w:val="0"/>
      <w:marBottom w:val="0"/>
      <w:divBdr>
        <w:top w:val="none" w:sz="0" w:space="0" w:color="auto"/>
        <w:left w:val="none" w:sz="0" w:space="0" w:color="auto"/>
        <w:bottom w:val="none" w:sz="0" w:space="0" w:color="auto"/>
        <w:right w:val="none" w:sz="0" w:space="0" w:color="auto"/>
      </w:divBdr>
      <w:divsChild>
        <w:div w:id="1535194487">
          <w:marLeft w:val="0"/>
          <w:marRight w:val="0"/>
          <w:marTop w:val="0"/>
          <w:marBottom w:val="0"/>
          <w:divBdr>
            <w:top w:val="none" w:sz="0" w:space="0" w:color="auto"/>
            <w:left w:val="none" w:sz="0" w:space="0" w:color="auto"/>
            <w:bottom w:val="none" w:sz="0" w:space="0" w:color="auto"/>
            <w:right w:val="none" w:sz="0" w:space="0" w:color="auto"/>
          </w:divBdr>
          <w:divsChild>
            <w:div w:id="107161171">
              <w:marLeft w:val="0"/>
              <w:marRight w:val="0"/>
              <w:marTop w:val="0"/>
              <w:marBottom w:val="0"/>
              <w:divBdr>
                <w:top w:val="none" w:sz="0" w:space="0" w:color="auto"/>
                <w:left w:val="none" w:sz="0" w:space="0" w:color="auto"/>
                <w:bottom w:val="none" w:sz="0" w:space="0" w:color="auto"/>
                <w:right w:val="none" w:sz="0" w:space="0" w:color="auto"/>
              </w:divBdr>
              <w:divsChild>
                <w:div w:id="2140567414">
                  <w:marLeft w:val="2928"/>
                  <w:marRight w:val="0"/>
                  <w:marTop w:val="720"/>
                  <w:marBottom w:val="0"/>
                  <w:divBdr>
                    <w:top w:val="none" w:sz="0" w:space="0" w:color="auto"/>
                    <w:left w:val="none" w:sz="0" w:space="0" w:color="auto"/>
                    <w:bottom w:val="none" w:sz="0" w:space="0" w:color="auto"/>
                    <w:right w:val="none" w:sz="0" w:space="0" w:color="auto"/>
                  </w:divBdr>
                  <w:divsChild>
                    <w:div w:id="17734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30306">
      <w:bodyDiv w:val="1"/>
      <w:marLeft w:val="0"/>
      <w:marRight w:val="0"/>
      <w:marTop w:val="0"/>
      <w:marBottom w:val="0"/>
      <w:divBdr>
        <w:top w:val="none" w:sz="0" w:space="0" w:color="auto"/>
        <w:left w:val="none" w:sz="0" w:space="0" w:color="auto"/>
        <w:bottom w:val="none" w:sz="0" w:space="0" w:color="auto"/>
        <w:right w:val="none" w:sz="0" w:space="0" w:color="auto"/>
      </w:divBdr>
    </w:div>
    <w:div w:id="635718941">
      <w:bodyDiv w:val="1"/>
      <w:marLeft w:val="0"/>
      <w:marRight w:val="0"/>
      <w:marTop w:val="0"/>
      <w:marBottom w:val="0"/>
      <w:divBdr>
        <w:top w:val="none" w:sz="0" w:space="0" w:color="auto"/>
        <w:left w:val="none" w:sz="0" w:space="0" w:color="auto"/>
        <w:bottom w:val="none" w:sz="0" w:space="0" w:color="auto"/>
        <w:right w:val="none" w:sz="0" w:space="0" w:color="auto"/>
      </w:divBdr>
    </w:div>
    <w:div w:id="645546111">
      <w:bodyDiv w:val="1"/>
      <w:marLeft w:val="0"/>
      <w:marRight w:val="0"/>
      <w:marTop w:val="0"/>
      <w:marBottom w:val="0"/>
      <w:divBdr>
        <w:top w:val="none" w:sz="0" w:space="0" w:color="auto"/>
        <w:left w:val="none" w:sz="0" w:space="0" w:color="auto"/>
        <w:bottom w:val="none" w:sz="0" w:space="0" w:color="auto"/>
        <w:right w:val="none" w:sz="0" w:space="0" w:color="auto"/>
      </w:divBdr>
    </w:div>
    <w:div w:id="664557231">
      <w:bodyDiv w:val="1"/>
      <w:marLeft w:val="0"/>
      <w:marRight w:val="0"/>
      <w:marTop w:val="0"/>
      <w:marBottom w:val="0"/>
      <w:divBdr>
        <w:top w:val="none" w:sz="0" w:space="0" w:color="auto"/>
        <w:left w:val="none" w:sz="0" w:space="0" w:color="auto"/>
        <w:bottom w:val="none" w:sz="0" w:space="0" w:color="auto"/>
        <w:right w:val="none" w:sz="0" w:space="0" w:color="auto"/>
      </w:divBdr>
    </w:div>
    <w:div w:id="827482893">
      <w:bodyDiv w:val="1"/>
      <w:marLeft w:val="0"/>
      <w:marRight w:val="0"/>
      <w:marTop w:val="0"/>
      <w:marBottom w:val="0"/>
      <w:divBdr>
        <w:top w:val="none" w:sz="0" w:space="0" w:color="auto"/>
        <w:left w:val="none" w:sz="0" w:space="0" w:color="auto"/>
        <w:bottom w:val="none" w:sz="0" w:space="0" w:color="auto"/>
        <w:right w:val="none" w:sz="0" w:space="0" w:color="auto"/>
      </w:divBdr>
    </w:div>
    <w:div w:id="964970150">
      <w:bodyDiv w:val="1"/>
      <w:marLeft w:val="0"/>
      <w:marRight w:val="0"/>
      <w:marTop w:val="0"/>
      <w:marBottom w:val="0"/>
      <w:divBdr>
        <w:top w:val="none" w:sz="0" w:space="0" w:color="auto"/>
        <w:left w:val="none" w:sz="0" w:space="0" w:color="auto"/>
        <w:bottom w:val="none" w:sz="0" w:space="0" w:color="auto"/>
        <w:right w:val="none" w:sz="0" w:space="0" w:color="auto"/>
      </w:divBdr>
    </w:div>
    <w:div w:id="1141772042">
      <w:bodyDiv w:val="1"/>
      <w:marLeft w:val="0"/>
      <w:marRight w:val="0"/>
      <w:marTop w:val="0"/>
      <w:marBottom w:val="0"/>
      <w:divBdr>
        <w:top w:val="none" w:sz="0" w:space="0" w:color="auto"/>
        <w:left w:val="none" w:sz="0" w:space="0" w:color="auto"/>
        <w:bottom w:val="none" w:sz="0" w:space="0" w:color="auto"/>
        <w:right w:val="none" w:sz="0" w:space="0" w:color="auto"/>
      </w:divBdr>
    </w:div>
    <w:div w:id="1308514105">
      <w:bodyDiv w:val="1"/>
      <w:marLeft w:val="0"/>
      <w:marRight w:val="0"/>
      <w:marTop w:val="0"/>
      <w:marBottom w:val="0"/>
      <w:divBdr>
        <w:top w:val="none" w:sz="0" w:space="0" w:color="auto"/>
        <w:left w:val="none" w:sz="0" w:space="0" w:color="auto"/>
        <w:bottom w:val="none" w:sz="0" w:space="0" w:color="auto"/>
        <w:right w:val="none" w:sz="0" w:space="0" w:color="auto"/>
      </w:divBdr>
      <w:divsChild>
        <w:div w:id="1234774825">
          <w:marLeft w:val="0"/>
          <w:marRight w:val="0"/>
          <w:marTop w:val="0"/>
          <w:marBottom w:val="0"/>
          <w:divBdr>
            <w:top w:val="none" w:sz="0" w:space="0" w:color="auto"/>
            <w:left w:val="none" w:sz="0" w:space="0" w:color="auto"/>
            <w:bottom w:val="none" w:sz="0" w:space="0" w:color="auto"/>
            <w:right w:val="none" w:sz="0" w:space="0" w:color="auto"/>
          </w:divBdr>
          <w:divsChild>
            <w:div w:id="586117176">
              <w:marLeft w:val="0"/>
              <w:marRight w:val="0"/>
              <w:marTop w:val="0"/>
              <w:marBottom w:val="0"/>
              <w:divBdr>
                <w:top w:val="none" w:sz="0" w:space="0" w:color="auto"/>
                <w:left w:val="none" w:sz="0" w:space="0" w:color="auto"/>
                <w:bottom w:val="none" w:sz="0" w:space="0" w:color="auto"/>
                <w:right w:val="none" w:sz="0" w:space="0" w:color="auto"/>
              </w:divBdr>
            </w:div>
            <w:div w:id="604456621">
              <w:marLeft w:val="0"/>
              <w:marRight w:val="0"/>
              <w:marTop w:val="0"/>
              <w:marBottom w:val="0"/>
              <w:divBdr>
                <w:top w:val="none" w:sz="0" w:space="0" w:color="auto"/>
                <w:left w:val="none" w:sz="0" w:space="0" w:color="auto"/>
                <w:bottom w:val="none" w:sz="0" w:space="0" w:color="auto"/>
                <w:right w:val="none" w:sz="0" w:space="0" w:color="auto"/>
              </w:divBdr>
            </w:div>
            <w:div w:id="699665109">
              <w:marLeft w:val="0"/>
              <w:marRight w:val="0"/>
              <w:marTop w:val="0"/>
              <w:marBottom w:val="0"/>
              <w:divBdr>
                <w:top w:val="none" w:sz="0" w:space="0" w:color="auto"/>
                <w:left w:val="none" w:sz="0" w:space="0" w:color="auto"/>
                <w:bottom w:val="none" w:sz="0" w:space="0" w:color="auto"/>
                <w:right w:val="none" w:sz="0" w:space="0" w:color="auto"/>
              </w:divBdr>
            </w:div>
            <w:div w:id="1007636789">
              <w:marLeft w:val="0"/>
              <w:marRight w:val="0"/>
              <w:marTop w:val="0"/>
              <w:marBottom w:val="0"/>
              <w:divBdr>
                <w:top w:val="none" w:sz="0" w:space="0" w:color="auto"/>
                <w:left w:val="none" w:sz="0" w:space="0" w:color="auto"/>
                <w:bottom w:val="none" w:sz="0" w:space="0" w:color="auto"/>
                <w:right w:val="none" w:sz="0" w:space="0" w:color="auto"/>
              </w:divBdr>
            </w:div>
            <w:div w:id="1241134285">
              <w:marLeft w:val="0"/>
              <w:marRight w:val="0"/>
              <w:marTop w:val="0"/>
              <w:marBottom w:val="0"/>
              <w:divBdr>
                <w:top w:val="none" w:sz="0" w:space="0" w:color="auto"/>
                <w:left w:val="none" w:sz="0" w:space="0" w:color="auto"/>
                <w:bottom w:val="none" w:sz="0" w:space="0" w:color="auto"/>
                <w:right w:val="none" w:sz="0" w:space="0" w:color="auto"/>
              </w:divBdr>
            </w:div>
            <w:div w:id="1371298683">
              <w:marLeft w:val="0"/>
              <w:marRight w:val="0"/>
              <w:marTop w:val="0"/>
              <w:marBottom w:val="0"/>
              <w:divBdr>
                <w:top w:val="none" w:sz="0" w:space="0" w:color="auto"/>
                <w:left w:val="none" w:sz="0" w:space="0" w:color="auto"/>
                <w:bottom w:val="none" w:sz="0" w:space="0" w:color="auto"/>
                <w:right w:val="none" w:sz="0" w:space="0" w:color="auto"/>
              </w:divBdr>
            </w:div>
            <w:div w:id="1454597980">
              <w:marLeft w:val="0"/>
              <w:marRight w:val="0"/>
              <w:marTop w:val="0"/>
              <w:marBottom w:val="0"/>
              <w:divBdr>
                <w:top w:val="none" w:sz="0" w:space="0" w:color="auto"/>
                <w:left w:val="none" w:sz="0" w:space="0" w:color="auto"/>
                <w:bottom w:val="none" w:sz="0" w:space="0" w:color="auto"/>
                <w:right w:val="none" w:sz="0" w:space="0" w:color="auto"/>
              </w:divBdr>
            </w:div>
            <w:div w:id="1891183921">
              <w:marLeft w:val="0"/>
              <w:marRight w:val="0"/>
              <w:marTop w:val="0"/>
              <w:marBottom w:val="0"/>
              <w:divBdr>
                <w:top w:val="none" w:sz="0" w:space="0" w:color="auto"/>
                <w:left w:val="none" w:sz="0" w:space="0" w:color="auto"/>
                <w:bottom w:val="none" w:sz="0" w:space="0" w:color="auto"/>
                <w:right w:val="none" w:sz="0" w:space="0" w:color="auto"/>
              </w:divBdr>
            </w:div>
            <w:div w:id="20145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5442">
      <w:bodyDiv w:val="1"/>
      <w:marLeft w:val="0"/>
      <w:marRight w:val="0"/>
      <w:marTop w:val="0"/>
      <w:marBottom w:val="0"/>
      <w:divBdr>
        <w:top w:val="none" w:sz="0" w:space="0" w:color="auto"/>
        <w:left w:val="none" w:sz="0" w:space="0" w:color="auto"/>
        <w:bottom w:val="none" w:sz="0" w:space="0" w:color="auto"/>
        <w:right w:val="none" w:sz="0" w:space="0" w:color="auto"/>
      </w:divBdr>
    </w:div>
    <w:div w:id="1403215555">
      <w:bodyDiv w:val="1"/>
      <w:marLeft w:val="0"/>
      <w:marRight w:val="0"/>
      <w:marTop w:val="0"/>
      <w:marBottom w:val="0"/>
      <w:divBdr>
        <w:top w:val="none" w:sz="0" w:space="0" w:color="auto"/>
        <w:left w:val="none" w:sz="0" w:space="0" w:color="auto"/>
        <w:bottom w:val="none" w:sz="0" w:space="0" w:color="auto"/>
        <w:right w:val="none" w:sz="0" w:space="0" w:color="auto"/>
      </w:divBdr>
      <w:divsChild>
        <w:div w:id="225772239">
          <w:marLeft w:val="0"/>
          <w:marRight w:val="0"/>
          <w:marTop w:val="0"/>
          <w:marBottom w:val="0"/>
          <w:divBdr>
            <w:top w:val="none" w:sz="0" w:space="0" w:color="auto"/>
            <w:left w:val="none" w:sz="0" w:space="0" w:color="auto"/>
            <w:bottom w:val="none" w:sz="0" w:space="0" w:color="auto"/>
            <w:right w:val="none" w:sz="0" w:space="0" w:color="auto"/>
          </w:divBdr>
          <w:divsChild>
            <w:div w:id="105663610">
              <w:marLeft w:val="0"/>
              <w:marRight w:val="0"/>
              <w:marTop w:val="0"/>
              <w:marBottom w:val="0"/>
              <w:divBdr>
                <w:top w:val="none" w:sz="0" w:space="0" w:color="auto"/>
                <w:left w:val="none" w:sz="0" w:space="0" w:color="auto"/>
                <w:bottom w:val="none" w:sz="0" w:space="0" w:color="auto"/>
                <w:right w:val="none" w:sz="0" w:space="0" w:color="auto"/>
              </w:divBdr>
              <w:divsChild>
                <w:div w:id="417601631">
                  <w:marLeft w:val="2928"/>
                  <w:marRight w:val="0"/>
                  <w:marTop w:val="720"/>
                  <w:marBottom w:val="0"/>
                  <w:divBdr>
                    <w:top w:val="none" w:sz="0" w:space="0" w:color="auto"/>
                    <w:left w:val="none" w:sz="0" w:space="0" w:color="auto"/>
                    <w:bottom w:val="none" w:sz="0" w:space="0" w:color="auto"/>
                    <w:right w:val="none" w:sz="0" w:space="0" w:color="auto"/>
                  </w:divBdr>
                  <w:divsChild>
                    <w:div w:id="11279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23188">
      <w:bodyDiv w:val="1"/>
      <w:marLeft w:val="0"/>
      <w:marRight w:val="0"/>
      <w:marTop w:val="0"/>
      <w:marBottom w:val="0"/>
      <w:divBdr>
        <w:top w:val="none" w:sz="0" w:space="0" w:color="auto"/>
        <w:left w:val="none" w:sz="0" w:space="0" w:color="auto"/>
        <w:bottom w:val="none" w:sz="0" w:space="0" w:color="auto"/>
        <w:right w:val="none" w:sz="0" w:space="0" w:color="auto"/>
      </w:divBdr>
    </w:div>
    <w:div w:id="1511214967">
      <w:bodyDiv w:val="1"/>
      <w:marLeft w:val="0"/>
      <w:marRight w:val="0"/>
      <w:marTop w:val="0"/>
      <w:marBottom w:val="0"/>
      <w:divBdr>
        <w:top w:val="none" w:sz="0" w:space="0" w:color="auto"/>
        <w:left w:val="none" w:sz="0" w:space="0" w:color="auto"/>
        <w:bottom w:val="none" w:sz="0" w:space="0" w:color="auto"/>
        <w:right w:val="none" w:sz="0" w:space="0" w:color="auto"/>
      </w:divBdr>
      <w:divsChild>
        <w:div w:id="2141457941">
          <w:marLeft w:val="0"/>
          <w:marRight w:val="0"/>
          <w:marTop w:val="0"/>
          <w:marBottom w:val="0"/>
          <w:divBdr>
            <w:top w:val="none" w:sz="0" w:space="0" w:color="auto"/>
            <w:left w:val="none" w:sz="0" w:space="0" w:color="auto"/>
            <w:bottom w:val="none" w:sz="0" w:space="0" w:color="auto"/>
            <w:right w:val="none" w:sz="0" w:space="0" w:color="auto"/>
          </w:divBdr>
          <w:divsChild>
            <w:div w:id="275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4081">
      <w:bodyDiv w:val="1"/>
      <w:marLeft w:val="0"/>
      <w:marRight w:val="0"/>
      <w:marTop w:val="0"/>
      <w:marBottom w:val="0"/>
      <w:divBdr>
        <w:top w:val="none" w:sz="0" w:space="0" w:color="auto"/>
        <w:left w:val="none" w:sz="0" w:space="0" w:color="auto"/>
        <w:bottom w:val="none" w:sz="0" w:space="0" w:color="auto"/>
        <w:right w:val="none" w:sz="0" w:space="0" w:color="auto"/>
      </w:divBdr>
    </w:div>
    <w:div w:id="1892450216">
      <w:bodyDiv w:val="1"/>
      <w:marLeft w:val="0"/>
      <w:marRight w:val="0"/>
      <w:marTop w:val="0"/>
      <w:marBottom w:val="0"/>
      <w:divBdr>
        <w:top w:val="none" w:sz="0" w:space="0" w:color="auto"/>
        <w:left w:val="none" w:sz="0" w:space="0" w:color="auto"/>
        <w:bottom w:val="none" w:sz="0" w:space="0" w:color="auto"/>
        <w:right w:val="none" w:sz="0" w:space="0" w:color="auto"/>
      </w:divBdr>
      <w:divsChild>
        <w:div w:id="22370189">
          <w:marLeft w:val="0"/>
          <w:marRight w:val="0"/>
          <w:marTop w:val="0"/>
          <w:marBottom w:val="0"/>
          <w:divBdr>
            <w:top w:val="none" w:sz="0" w:space="0" w:color="auto"/>
            <w:left w:val="none" w:sz="0" w:space="0" w:color="auto"/>
            <w:bottom w:val="none" w:sz="0" w:space="0" w:color="auto"/>
            <w:right w:val="none" w:sz="0" w:space="0" w:color="auto"/>
          </w:divBdr>
        </w:div>
        <w:div w:id="54015505">
          <w:marLeft w:val="0"/>
          <w:marRight w:val="0"/>
          <w:marTop w:val="0"/>
          <w:marBottom w:val="0"/>
          <w:divBdr>
            <w:top w:val="none" w:sz="0" w:space="0" w:color="auto"/>
            <w:left w:val="none" w:sz="0" w:space="0" w:color="auto"/>
            <w:bottom w:val="none" w:sz="0" w:space="0" w:color="auto"/>
            <w:right w:val="none" w:sz="0" w:space="0" w:color="auto"/>
          </w:divBdr>
        </w:div>
        <w:div w:id="89394736">
          <w:marLeft w:val="0"/>
          <w:marRight w:val="0"/>
          <w:marTop w:val="0"/>
          <w:marBottom w:val="0"/>
          <w:divBdr>
            <w:top w:val="none" w:sz="0" w:space="0" w:color="auto"/>
            <w:left w:val="none" w:sz="0" w:space="0" w:color="auto"/>
            <w:bottom w:val="none" w:sz="0" w:space="0" w:color="auto"/>
            <w:right w:val="none" w:sz="0" w:space="0" w:color="auto"/>
          </w:divBdr>
        </w:div>
        <w:div w:id="116412448">
          <w:marLeft w:val="0"/>
          <w:marRight w:val="0"/>
          <w:marTop w:val="0"/>
          <w:marBottom w:val="0"/>
          <w:divBdr>
            <w:top w:val="none" w:sz="0" w:space="0" w:color="auto"/>
            <w:left w:val="none" w:sz="0" w:space="0" w:color="auto"/>
            <w:bottom w:val="none" w:sz="0" w:space="0" w:color="auto"/>
            <w:right w:val="none" w:sz="0" w:space="0" w:color="auto"/>
          </w:divBdr>
        </w:div>
        <w:div w:id="122768446">
          <w:marLeft w:val="0"/>
          <w:marRight w:val="0"/>
          <w:marTop w:val="0"/>
          <w:marBottom w:val="0"/>
          <w:divBdr>
            <w:top w:val="none" w:sz="0" w:space="0" w:color="auto"/>
            <w:left w:val="none" w:sz="0" w:space="0" w:color="auto"/>
            <w:bottom w:val="none" w:sz="0" w:space="0" w:color="auto"/>
            <w:right w:val="none" w:sz="0" w:space="0" w:color="auto"/>
          </w:divBdr>
        </w:div>
        <w:div w:id="127552337">
          <w:marLeft w:val="0"/>
          <w:marRight w:val="0"/>
          <w:marTop w:val="0"/>
          <w:marBottom w:val="0"/>
          <w:divBdr>
            <w:top w:val="none" w:sz="0" w:space="0" w:color="auto"/>
            <w:left w:val="none" w:sz="0" w:space="0" w:color="auto"/>
            <w:bottom w:val="none" w:sz="0" w:space="0" w:color="auto"/>
            <w:right w:val="none" w:sz="0" w:space="0" w:color="auto"/>
          </w:divBdr>
        </w:div>
        <w:div w:id="136072265">
          <w:marLeft w:val="0"/>
          <w:marRight w:val="0"/>
          <w:marTop w:val="0"/>
          <w:marBottom w:val="0"/>
          <w:divBdr>
            <w:top w:val="none" w:sz="0" w:space="0" w:color="auto"/>
            <w:left w:val="none" w:sz="0" w:space="0" w:color="auto"/>
            <w:bottom w:val="none" w:sz="0" w:space="0" w:color="auto"/>
            <w:right w:val="none" w:sz="0" w:space="0" w:color="auto"/>
          </w:divBdr>
        </w:div>
        <w:div w:id="136648287">
          <w:marLeft w:val="0"/>
          <w:marRight w:val="0"/>
          <w:marTop w:val="0"/>
          <w:marBottom w:val="0"/>
          <w:divBdr>
            <w:top w:val="none" w:sz="0" w:space="0" w:color="auto"/>
            <w:left w:val="none" w:sz="0" w:space="0" w:color="auto"/>
            <w:bottom w:val="none" w:sz="0" w:space="0" w:color="auto"/>
            <w:right w:val="none" w:sz="0" w:space="0" w:color="auto"/>
          </w:divBdr>
        </w:div>
        <w:div w:id="141312525">
          <w:marLeft w:val="0"/>
          <w:marRight w:val="0"/>
          <w:marTop w:val="0"/>
          <w:marBottom w:val="0"/>
          <w:divBdr>
            <w:top w:val="none" w:sz="0" w:space="0" w:color="auto"/>
            <w:left w:val="none" w:sz="0" w:space="0" w:color="auto"/>
            <w:bottom w:val="none" w:sz="0" w:space="0" w:color="auto"/>
            <w:right w:val="none" w:sz="0" w:space="0" w:color="auto"/>
          </w:divBdr>
        </w:div>
        <w:div w:id="192043021">
          <w:marLeft w:val="0"/>
          <w:marRight w:val="0"/>
          <w:marTop w:val="0"/>
          <w:marBottom w:val="0"/>
          <w:divBdr>
            <w:top w:val="none" w:sz="0" w:space="0" w:color="auto"/>
            <w:left w:val="none" w:sz="0" w:space="0" w:color="auto"/>
            <w:bottom w:val="none" w:sz="0" w:space="0" w:color="auto"/>
            <w:right w:val="none" w:sz="0" w:space="0" w:color="auto"/>
          </w:divBdr>
        </w:div>
        <w:div w:id="203517256">
          <w:marLeft w:val="0"/>
          <w:marRight w:val="0"/>
          <w:marTop w:val="0"/>
          <w:marBottom w:val="0"/>
          <w:divBdr>
            <w:top w:val="none" w:sz="0" w:space="0" w:color="auto"/>
            <w:left w:val="none" w:sz="0" w:space="0" w:color="auto"/>
            <w:bottom w:val="none" w:sz="0" w:space="0" w:color="auto"/>
            <w:right w:val="none" w:sz="0" w:space="0" w:color="auto"/>
          </w:divBdr>
        </w:div>
        <w:div w:id="229196740">
          <w:marLeft w:val="0"/>
          <w:marRight w:val="0"/>
          <w:marTop w:val="0"/>
          <w:marBottom w:val="0"/>
          <w:divBdr>
            <w:top w:val="none" w:sz="0" w:space="0" w:color="auto"/>
            <w:left w:val="none" w:sz="0" w:space="0" w:color="auto"/>
            <w:bottom w:val="none" w:sz="0" w:space="0" w:color="auto"/>
            <w:right w:val="none" w:sz="0" w:space="0" w:color="auto"/>
          </w:divBdr>
        </w:div>
        <w:div w:id="237324202">
          <w:marLeft w:val="0"/>
          <w:marRight w:val="0"/>
          <w:marTop w:val="0"/>
          <w:marBottom w:val="0"/>
          <w:divBdr>
            <w:top w:val="none" w:sz="0" w:space="0" w:color="auto"/>
            <w:left w:val="none" w:sz="0" w:space="0" w:color="auto"/>
            <w:bottom w:val="none" w:sz="0" w:space="0" w:color="auto"/>
            <w:right w:val="none" w:sz="0" w:space="0" w:color="auto"/>
          </w:divBdr>
        </w:div>
        <w:div w:id="265162637">
          <w:marLeft w:val="0"/>
          <w:marRight w:val="0"/>
          <w:marTop w:val="0"/>
          <w:marBottom w:val="0"/>
          <w:divBdr>
            <w:top w:val="none" w:sz="0" w:space="0" w:color="auto"/>
            <w:left w:val="none" w:sz="0" w:space="0" w:color="auto"/>
            <w:bottom w:val="none" w:sz="0" w:space="0" w:color="auto"/>
            <w:right w:val="none" w:sz="0" w:space="0" w:color="auto"/>
          </w:divBdr>
        </w:div>
        <w:div w:id="361983649">
          <w:marLeft w:val="0"/>
          <w:marRight w:val="0"/>
          <w:marTop w:val="0"/>
          <w:marBottom w:val="0"/>
          <w:divBdr>
            <w:top w:val="none" w:sz="0" w:space="0" w:color="auto"/>
            <w:left w:val="none" w:sz="0" w:space="0" w:color="auto"/>
            <w:bottom w:val="none" w:sz="0" w:space="0" w:color="auto"/>
            <w:right w:val="none" w:sz="0" w:space="0" w:color="auto"/>
          </w:divBdr>
        </w:div>
        <w:div w:id="364915360">
          <w:marLeft w:val="0"/>
          <w:marRight w:val="0"/>
          <w:marTop w:val="0"/>
          <w:marBottom w:val="0"/>
          <w:divBdr>
            <w:top w:val="none" w:sz="0" w:space="0" w:color="auto"/>
            <w:left w:val="none" w:sz="0" w:space="0" w:color="auto"/>
            <w:bottom w:val="none" w:sz="0" w:space="0" w:color="auto"/>
            <w:right w:val="none" w:sz="0" w:space="0" w:color="auto"/>
          </w:divBdr>
        </w:div>
        <w:div w:id="376054470">
          <w:marLeft w:val="0"/>
          <w:marRight w:val="0"/>
          <w:marTop w:val="0"/>
          <w:marBottom w:val="0"/>
          <w:divBdr>
            <w:top w:val="none" w:sz="0" w:space="0" w:color="auto"/>
            <w:left w:val="none" w:sz="0" w:space="0" w:color="auto"/>
            <w:bottom w:val="none" w:sz="0" w:space="0" w:color="auto"/>
            <w:right w:val="none" w:sz="0" w:space="0" w:color="auto"/>
          </w:divBdr>
        </w:div>
        <w:div w:id="376855986">
          <w:marLeft w:val="0"/>
          <w:marRight w:val="0"/>
          <w:marTop w:val="0"/>
          <w:marBottom w:val="0"/>
          <w:divBdr>
            <w:top w:val="none" w:sz="0" w:space="0" w:color="auto"/>
            <w:left w:val="none" w:sz="0" w:space="0" w:color="auto"/>
            <w:bottom w:val="none" w:sz="0" w:space="0" w:color="auto"/>
            <w:right w:val="none" w:sz="0" w:space="0" w:color="auto"/>
          </w:divBdr>
        </w:div>
        <w:div w:id="380446914">
          <w:marLeft w:val="0"/>
          <w:marRight w:val="0"/>
          <w:marTop w:val="0"/>
          <w:marBottom w:val="0"/>
          <w:divBdr>
            <w:top w:val="none" w:sz="0" w:space="0" w:color="auto"/>
            <w:left w:val="none" w:sz="0" w:space="0" w:color="auto"/>
            <w:bottom w:val="none" w:sz="0" w:space="0" w:color="auto"/>
            <w:right w:val="none" w:sz="0" w:space="0" w:color="auto"/>
          </w:divBdr>
        </w:div>
        <w:div w:id="395012122">
          <w:marLeft w:val="0"/>
          <w:marRight w:val="0"/>
          <w:marTop w:val="0"/>
          <w:marBottom w:val="0"/>
          <w:divBdr>
            <w:top w:val="none" w:sz="0" w:space="0" w:color="auto"/>
            <w:left w:val="none" w:sz="0" w:space="0" w:color="auto"/>
            <w:bottom w:val="none" w:sz="0" w:space="0" w:color="auto"/>
            <w:right w:val="none" w:sz="0" w:space="0" w:color="auto"/>
          </w:divBdr>
        </w:div>
        <w:div w:id="429619933">
          <w:marLeft w:val="0"/>
          <w:marRight w:val="0"/>
          <w:marTop w:val="0"/>
          <w:marBottom w:val="0"/>
          <w:divBdr>
            <w:top w:val="none" w:sz="0" w:space="0" w:color="auto"/>
            <w:left w:val="none" w:sz="0" w:space="0" w:color="auto"/>
            <w:bottom w:val="none" w:sz="0" w:space="0" w:color="auto"/>
            <w:right w:val="none" w:sz="0" w:space="0" w:color="auto"/>
          </w:divBdr>
        </w:div>
        <w:div w:id="522481387">
          <w:marLeft w:val="0"/>
          <w:marRight w:val="0"/>
          <w:marTop w:val="0"/>
          <w:marBottom w:val="0"/>
          <w:divBdr>
            <w:top w:val="none" w:sz="0" w:space="0" w:color="auto"/>
            <w:left w:val="none" w:sz="0" w:space="0" w:color="auto"/>
            <w:bottom w:val="none" w:sz="0" w:space="0" w:color="auto"/>
            <w:right w:val="none" w:sz="0" w:space="0" w:color="auto"/>
          </w:divBdr>
        </w:div>
        <w:div w:id="551120430">
          <w:marLeft w:val="0"/>
          <w:marRight w:val="0"/>
          <w:marTop w:val="0"/>
          <w:marBottom w:val="0"/>
          <w:divBdr>
            <w:top w:val="none" w:sz="0" w:space="0" w:color="auto"/>
            <w:left w:val="none" w:sz="0" w:space="0" w:color="auto"/>
            <w:bottom w:val="none" w:sz="0" w:space="0" w:color="auto"/>
            <w:right w:val="none" w:sz="0" w:space="0" w:color="auto"/>
          </w:divBdr>
        </w:div>
        <w:div w:id="551893545">
          <w:marLeft w:val="0"/>
          <w:marRight w:val="0"/>
          <w:marTop w:val="0"/>
          <w:marBottom w:val="0"/>
          <w:divBdr>
            <w:top w:val="none" w:sz="0" w:space="0" w:color="auto"/>
            <w:left w:val="none" w:sz="0" w:space="0" w:color="auto"/>
            <w:bottom w:val="none" w:sz="0" w:space="0" w:color="auto"/>
            <w:right w:val="none" w:sz="0" w:space="0" w:color="auto"/>
          </w:divBdr>
        </w:div>
        <w:div w:id="565533690">
          <w:marLeft w:val="0"/>
          <w:marRight w:val="0"/>
          <w:marTop w:val="0"/>
          <w:marBottom w:val="0"/>
          <w:divBdr>
            <w:top w:val="none" w:sz="0" w:space="0" w:color="auto"/>
            <w:left w:val="none" w:sz="0" w:space="0" w:color="auto"/>
            <w:bottom w:val="none" w:sz="0" w:space="0" w:color="auto"/>
            <w:right w:val="none" w:sz="0" w:space="0" w:color="auto"/>
          </w:divBdr>
        </w:div>
        <w:div w:id="576671509">
          <w:marLeft w:val="0"/>
          <w:marRight w:val="0"/>
          <w:marTop w:val="0"/>
          <w:marBottom w:val="0"/>
          <w:divBdr>
            <w:top w:val="none" w:sz="0" w:space="0" w:color="auto"/>
            <w:left w:val="none" w:sz="0" w:space="0" w:color="auto"/>
            <w:bottom w:val="none" w:sz="0" w:space="0" w:color="auto"/>
            <w:right w:val="none" w:sz="0" w:space="0" w:color="auto"/>
          </w:divBdr>
        </w:div>
        <w:div w:id="649017713">
          <w:marLeft w:val="0"/>
          <w:marRight w:val="0"/>
          <w:marTop w:val="0"/>
          <w:marBottom w:val="0"/>
          <w:divBdr>
            <w:top w:val="none" w:sz="0" w:space="0" w:color="auto"/>
            <w:left w:val="none" w:sz="0" w:space="0" w:color="auto"/>
            <w:bottom w:val="none" w:sz="0" w:space="0" w:color="auto"/>
            <w:right w:val="none" w:sz="0" w:space="0" w:color="auto"/>
          </w:divBdr>
        </w:div>
        <w:div w:id="683552865">
          <w:marLeft w:val="0"/>
          <w:marRight w:val="0"/>
          <w:marTop w:val="0"/>
          <w:marBottom w:val="0"/>
          <w:divBdr>
            <w:top w:val="none" w:sz="0" w:space="0" w:color="auto"/>
            <w:left w:val="none" w:sz="0" w:space="0" w:color="auto"/>
            <w:bottom w:val="none" w:sz="0" w:space="0" w:color="auto"/>
            <w:right w:val="none" w:sz="0" w:space="0" w:color="auto"/>
          </w:divBdr>
        </w:div>
        <w:div w:id="692612408">
          <w:marLeft w:val="0"/>
          <w:marRight w:val="0"/>
          <w:marTop w:val="0"/>
          <w:marBottom w:val="0"/>
          <w:divBdr>
            <w:top w:val="none" w:sz="0" w:space="0" w:color="auto"/>
            <w:left w:val="none" w:sz="0" w:space="0" w:color="auto"/>
            <w:bottom w:val="none" w:sz="0" w:space="0" w:color="auto"/>
            <w:right w:val="none" w:sz="0" w:space="0" w:color="auto"/>
          </w:divBdr>
        </w:div>
        <w:div w:id="705720746">
          <w:marLeft w:val="0"/>
          <w:marRight w:val="0"/>
          <w:marTop w:val="0"/>
          <w:marBottom w:val="0"/>
          <w:divBdr>
            <w:top w:val="none" w:sz="0" w:space="0" w:color="auto"/>
            <w:left w:val="none" w:sz="0" w:space="0" w:color="auto"/>
            <w:bottom w:val="none" w:sz="0" w:space="0" w:color="auto"/>
            <w:right w:val="none" w:sz="0" w:space="0" w:color="auto"/>
          </w:divBdr>
        </w:div>
        <w:div w:id="726950118">
          <w:marLeft w:val="0"/>
          <w:marRight w:val="0"/>
          <w:marTop w:val="0"/>
          <w:marBottom w:val="0"/>
          <w:divBdr>
            <w:top w:val="none" w:sz="0" w:space="0" w:color="auto"/>
            <w:left w:val="none" w:sz="0" w:space="0" w:color="auto"/>
            <w:bottom w:val="none" w:sz="0" w:space="0" w:color="auto"/>
            <w:right w:val="none" w:sz="0" w:space="0" w:color="auto"/>
          </w:divBdr>
        </w:div>
        <w:div w:id="759713625">
          <w:marLeft w:val="0"/>
          <w:marRight w:val="0"/>
          <w:marTop w:val="0"/>
          <w:marBottom w:val="0"/>
          <w:divBdr>
            <w:top w:val="none" w:sz="0" w:space="0" w:color="auto"/>
            <w:left w:val="none" w:sz="0" w:space="0" w:color="auto"/>
            <w:bottom w:val="none" w:sz="0" w:space="0" w:color="auto"/>
            <w:right w:val="none" w:sz="0" w:space="0" w:color="auto"/>
          </w:divBdr>
        </w:div>
        <w:div w:id="800272191">
          <w:marLeft w:val="0"/>
          <w:marRight w:val="0"/>
          <w:marTop w:val="0"/>
          <w:marBottom w:val="0"/>
          <w:divBdr>
            <w:top w:val="none" w:sz="0" w:space="0" w:color="auto"/>
            <w:left w:val="none" w:sz="0" w:space="0" w:color="auto"/>
            <w:bottom w:val="none" w:sz="0" w:space="0" w:color="auto"/>
            <w:right w:val="none" w:sz="0" w:space="0" w:color="auto"/>
          </w:divBdr>
        </w:div>
        <w:div w:id="811168743">
          <w:marLeft w:val="0"/>
          <w:marRight w:val="0"/>
          <w:marTop w:val="0"/>
          <w:marBottom w:val="0"/>
          <w:divBdr>
            <w:top w:val="none" w:sz="0" w:space="0" w:color="auto"/>
            <w:left w:val="none" w:sz="0" w:space="0" w:color="auto"/>
            <w:bottom w:val="none" w:sz="0" w:space="0" w:color="auto"/>
            <w:right w:val="none" w:sz="0" w:space="0" w:color="auto"/>
          </w:divBdr>
        </w:div>
        <w:div w:id="862521468">
          <w:marLeft w:val="0"/>
          <w:marRight w:val="0"/>
          <w:marTop w:val="0"/>
          <w:marBottom w:val="0"/>
          <w:divBdr>
            <w:top w:val="none" w:sz="0" w:space="0" w:color="auto"/>
            <w:left w:val="none" w:sz="0" w:space="0" w:color="auto"/>
            <w:bottom w:val="none" w:sz="0" w:space="0" w:color="auto"/>
            <w:right w:val="none" w:sz="0" w:space="0" w:color="auto"/>
          </w:divBdr>
        </w:div>
        <w:div w:id="891427266">
          <w:marLeft w:val="0"/>
          <w:marRight w:val="0"/>
          <w:marTop w:val="0"/>
          <w:marBottom w:val="0"/>
          <w:divBdr>
            <w:top w:val="none" w:sz="0" w:space="0" w:color="auto"/>
            <w:left w:val="none" w:sz="0" w:space="0" w:color="auto"/>
            <w:bottom w:val="none" w:sz="0" w:space="0" w:color="auto"/>
            <w:right w:val="none" w:sz="0" w:space="0" w:color="auto"/>
          </w:divBdr>
        </w:div>
        <w:div w:id="912082386">
          <w:marLeft w:val="0"/>
          <w:marRight w:val="0"/>
          <w:marTop w:val="0"/>
          <w:marBottom w:val="0"/>
          <w:divBdr>
            <w:top w:val="none" w:sz="0" w:space="0" w:color="auto"/>
            <w:left w:val="none" w:sz="0" w:space="0" w:color="auto"/>
            <w:bottom w:val="none" w:sz="0" w:space="0" w:color="auto"/>
            <w:right w:val="none" w:sz="0" w:space="0" w:color="auto"/>
          </w:divBdr>
        </w:div>
        <w:div w:id="932128068">
          <w:marLeft w:val="0"/>
          <w:marRight w:val="0"/>
          <w:marTop w:val="0"/>
          <w:marBottom w:val="0"/>
          <w:divBdr>
            <w:top w:val="none" w:sz="0" w:space="0" w:color="auto"/>
            <w:left w:val="none" w:sz="0" w:space="0" w:color="auto"/>
            <w:bottom w:val="none" w:sz="0" w:space="0" w:color="auto"/>
            <w:right w:val="none" w:sz="0" w:space="0" w:color="auto"/>
          </w:divBdr>
        </w:div>
        <w:div w:id="957756868">
          <w:marLeft w:val="0"/>
          <w:marRight w:val="0"/>
          <w:marTop w:val="0"/>
          <w:marBottom w:val="0"/>
          <w:divBdr>
            <w:top w:val="none" w:sz="0" w:space="0" w:color="auto"/>
            <w:left w:val="none" w:sz="0" w:space="0" w:color="auto"/>
            <w:bottom w:val="none" w:sz="0" w:space="0" w:color="auto"/>
            <w:right w:val="none" w:sz="0" w:space="0" w:color="auto"/>
          </w:divBdr>
        </w:div>
        <w:div w:id="977029286">
          <w:marLeft w:val="0"/>
          <w:marRight w:val="0"/>
          <w:marTop w:val="0"/>
          <w:marBottom w:val="0"/>
          <w:divBdr>
            <w:top w:val="none" w:sz="0" w:space="0" w:color="auto"/>
            <w:left w:val="none" w:sz="0" w:space="0" w:color="auto"/>
            <w:bottom w:val="none" w:sz="0" w:space="0" w:color="auto"/>
            <w:right w:val="none" w:sz="0" w:space="0" w:color="auto"/>
          </w:divBdr>
        </w:div>
        <w:div w:id="978416238">
          <w:marLeft w:val="0"/>
          <w:marRight w:val="0"/>
          <w:marTop w:val="0"/>
          <w:marBottom w:val="0"/>
          <w:divBdr>
            <w:top w:val="none" w:sz="0" w:space="0" w:color="auto"/>
            <w:left w:val="none" w:sz="0" w:space="0" w:color="auto"/>
            <w:bottom w:val="none" w:sz="0" w:space="0" w:color="auto"/>
            <w:right w:val="none" w:sz="0" w:space="0" w:color="auto"/>
          </w:divBdr>
        </w:div>
        <w:div w:id="1016075390">
          <w:marLeft w:val="0"/>
          <w:marRight w:val="0"/>
          <w:marTop w:val="0"/>
          <w:marBottom w:val="0"/>
          <w:divBdr>
            <w:top w:val="none" w:sz="0" w:space="0" w:color="auto"/>
            <w:left w:val="none" w:sz="0" w:space="0" w:color="auto"/>
            <w:bottom w:val="none" w:sz="0" w:space="0" w:color="auto"/>
            <w:right w:val="none" w:sz="0" w:space="0" w:color="auto"/>
          </w:divBdr>
        </w:div>
        <w:div w:id="1059744973">
          <w:marLeft w:val="0"/>
          <w:marRight w:val="0"/>
          <w:marTop w:val="0"/>
          <w:marBottom w:val="0"/>
          <w:divBdr>
            <w:top w:val="none" w:sz="0" w:space="0" w:color="auto"/>
            <w:left w:val="none" w:sz="0" w:space="0" w:color="auto"/>
            <w:bottom w:val="none" w:sz="0" w:space="0" w:color="auto"/>
            <w:right w:val="none" w:sz="0" w:space="0" w:color="auto"/>
          </w:divBdr>
        </w:div>
        <w:div w:id="1128206652">
          <w:marLeft w:val="0"/>
          <w:marRight w:val="0"/>
          <w:marTop w:val="0"/>
          <w:marBottom w:val="0"/>
          <w:divBdr>
            <w:top w:val="none" w:sz="0" w:space="0" w:color="auto"/>
            <w:left w:val="none" w:sz="0" w:space="0" w:color="auto"/>
            <w:bottom w:val="none" w:sz="0" w:space="0" w:color="auto"/>
            <w:right w:val="none" w:sz="0" w:space="0" w:color="auto"/>
          </w:divBdr>
        </w:div>
        <w:div w:id="1138574444">
          <w:marLeft w:val="0"/>
          <w:marRight w:val="0"/>
          <w:marTop w:val="0"/>
          <w:marBottom w:val="0"/>
          <w:divBdr>
            <w:top w:val="none" w:sz="0" w:space="0" w:color="auto"/>
            <w:left w:val="none" w:sz="0" w:space="0" w:color="auto"/>
            <w:bottom w:val="none" w:sz="0" w:space="0" w:color="auto"/>
            <w:right w:val="none" w:sz="0" w:space="0" w:color="auto"/>
          </w:divBdr>
        </w:div>
        <w:div w:id="1160191102">
          <w:marLeft w:val="0"/>
          <w:marRight w:val="0"/>
          <w:marTop w:val="0"/>
          <w:marBottom w:val="0"/>
          <w:divBdr>
            <w:top w:val="none" w:sz="0" w:space="0" w:color="auto"/>
            <w:left w:val="none" w:sz="0" w:space="0" w:color="auto"/>
            <w:bottom w:val="none" w:sz="0" w:space="0" w:color="auto"/>
            <w:right w:val="none" w:sz="0" w:space="0" w:color="auto"/>
          </w:divBdr>
        </w:div>
        <w:div w:id="1218858815">
          <w:marLeft w:val="0"/>
          <w:marRight w:val="0"/>
          <w:marTop w:val="0"/>
          <w:marBottom w:val="0"/>
          <w:divBdr>
            <w:top w:val="none" w:sz="0" w:space="0" w:color="auto"/>
            <w:left w:val="none" w:sz="0" w:space="0" w:color="auto"/>
            <w:bottom w:val="none" w:sz="0" w:space="0" w:color="auto"/>
            <w:right w:val="none" w:sz="0" w:space="0" w:color="auto"/>
          </w:divBdr>
        </w:div>
        <w:div w:id="1220432437">
          <w:marLeft w:val="0"/>
          <w:marRight w:val="0"/>
          <w:marTop w:val="0"/>
          <w:marBottom w:val="0"/>
          <w:divBdr>
            <w:top w:val="none" w:sz="0" w:space="0" w:color="auto"/>
            <w:left w:val="none" w:sz="0" w:space="0" w:color="auto"/>
            <w:bottom w:val="none" w:sz="0" w:space="0" w:color="auto"/>
            <w:right w:val="none" w:sz="0" w:space="0" w:color="auto"/>
          </w:divBdr>
        </w:div>
        <w:div w:id="1317343397">
          <w:marLeft w:val="0"/>
          <w:marRight w:val="0"/>
          <w:marTop w:val="0"/>
          <w:marBottom w:val="0"/>
          <w:divBdr>
            <w:top w:val="none" w:sz="0" w:space="0" w:color="auto"/>
            <w:left w:val="none" w:sz="0" w:space="0" w:color="auto"/>
            <w:bottom w:val="none" w:sz="0" w:space="0" w:color="auto"/>
            <w:right w:val="none" w:sz="0" w:space="0" w:color="auto"/>
          </w:divBdr>
        </w:div>
        <w:div w:id="1324622520">
          <w:marLeft w:val="0"/>
          <w:marRight w:val="0"/>
          <w:marTop w:val="0"/>
          <w:marBottom w:val="0"/>
          <w:divBdr>
            <w:top w:val="none" w:sz="0" w:space="0" w:color="auto"/>
            <w:left w:val="none" w:sz="0" w:space="0" w:color="auto"/>
            <w:bottom w:val="none" w:sz="0" w:space="0" w:color="auto"/>
            <w:right w:val="none" w:sz="0" w:space="0" w:color="auto"/>
          </w:divBdr>
        </w:div>
        <w:div w:id="1326974549">
          <w:marLeft w:val="0"/>
          <w:marRight w:val="0"/>
          <w:marTop w:val="0"/>
          <w:marBottom w:val="0"/>
          <w:divBdr>
            <w:top w:val="none" w:sz="0" w:space="0" w:color="auto"/>
            <w:left w:val="none" w:sz="0" w:space="0" w:color="auto"/>
            <w:bottom w:val="none" w:sz="0" w:space="0" w:color="auto"/>
            <w:right w:val="none" w:sz="0" w:space="0" w:color="auto"/>
          </w:divBdr>
        </w:div>
        <w:div w:id="1327323728">
          <w:marLeft w:val="0"/>
          <w:marRight w:val="0"/>
          <w:marTop w:val="0"/>
          <w:marBottom w:val="0"/>
          <w:divBdr>
            <w:top w:val="none" w:sz="0" w:space="0" w:color="auto"/>
            <w:left w:val="none" w:sz="0" w:space="0" w:color="auto"/>
            <w:bottom w:val="none" w:sz="0" w:space="0" w:color="auto"/>
            <w:right w:val="none" w:sz="0" w:space="0" w:color="auto"/>
          </w:divBdr>
        </w:div>
        <w:div w:id="1336572663">
          <w:marLeft w:val="0"/>
          <w:marRight w:val="0"/>
          <w:marTop w:val="0"/>
          <w:marBottom w:val="0"/>
          <w:divBdr>
            <w:top w:val="none" w:sz="0" w:space="0" w:color="auto"/>
            <w:left w:val="none" w:sz="0" w:space="0" w:color="auto"/>
            <w:bottom w:val="none" w:sz="0" w:space="0" w:color="auto"/>
            <w:right w:val="none" w:sz="0" w:space="0" w:color="auto"/>
          </w:divBdr>
        </w:div>
        <w:div w:id="1342201032">
          <w:marLeft w:val="0"/>
          <w:marRight w:val="0"/>
          <w:marTop w:val="0"/>
          <w:marBottom w:val="0"/>
          <w:divBdr>
            <w:top w:val="none" w:sz="0" w:space="0" w:color="auto"/>
            <w:left w:val="none" w:sz="0" w:space="0" w:color="auto"/>
            <w:bottom w:val="none" w:sz="0" w:space="0" w:color="auto"/>
            <w:right w:val="none" w:sz="0" w:space="0" w:color="auto"/>
          </w:divBdr>
        </w:div>
        <w:div w:id="1357541073">
          <w:marLeft w:val="0"/>
          <w:marRight w:val="0"/>
          <w:marTop w:val="0"/>
          <w:marBottom w:val="0"/>
          <w:divBdr>
            <w:top w:val="none" w:sz="0" w:space="0" w:color="auto"/>
            <w:left w:val="none" w:sz="0" w:space="0" w:color="auto"/>
            <w:bottom w:val="none" w:sz="0" w:space="0" w:color="auto"/>
            <w:right w:val="none" w:sz="0" w:space="0" w:color="auto"/>
          </w:divBdr>
        </w:div>
        <w:div w:id="1520462189">
          <w:marLeft w:val="0"/>
          <w:marRight w:val="0"/>
          <w:marTop w:val="0"/>
          <w:marBottom w:val="0"/>
          <w:divBdr>
            <w:top w:val="none" w:sz="0" w:space="0" w:color="auto"/>
            <w:left w:val="none" w:sz="0" w:space="0" w:color="auto"/>
            <w:bottom w:val="none" w:sz="0" w:space="0" w:color="auto"/>
            <w:right w:val="none" w:sz="0" w:space="0" w:color="auto"/>
          </w:divBdr>
        </w:div>
        <w:div w:id="1544365260">
          <w:marLeft w:val="0"/>
          <w:marRight w:val="0"/>
          <w:marTop w:val="0"/>
          <w:marBottom w:val="0"/>
          <w:divBdr>
            <w:top w:val="none" w:sz="0" w:space="0" w:color="auto"/>
            <w:left w:val="none" w:sz="0" w:space="0" w:color="auto"/>
            <w:bottom w:val="none" w:sz="0" w:space="0" w:color="auto"/>
            <w:right w:val="none" w:sz="0" w:space="0" w:color="auto"/>
          </w:divBdr>
        </w:div>
        <w:div w:id="1566338578">
          <w:marLeft w:val="0"/>
          <w:marRight w:val="0"/>
          <w:marTop w:val="0"/>
          <w:marBottom w:val="0"/>
          <w:divBdr>
            <w:top w:val="none" w:sz="0" w:space="0" w:color="auto"/>
            <w:left w:val="none" w:sz="0" w:space="0" w:color="auto"/>
            <w:bottom w:val="none" w:sz="0" w:space="0" w:color="auto"/>
            <w:right w:val="none" w:sz="0" w:space="0" w:color="auto"/>
          </w:divBdr>
        </w:div>
        <w:div w:id="1630091427">
          <w:marLeft w:val="0"/>
          <w:marRight w:val="0"/>
          <w:marTop w:val="0"/>
          <w:marBottom w:val="0"/>
          <w:divBdr>
            <w:top w:val="none" w:sz="0" w:space="0" w:color="auto"/>
            <w:left w:val="none" w:sz="0" w:space="0" w:color="auto"/>
            <w:bottom w:val="none" w:sz="0" w:space="0" w:color="auto"/>
            <w:right w:val="none" w:sz="0" w:space="0" w:color="auto"/>
          </w:divBdr>
        </w:div>
        <w:div w:id="1668244408">
          <w:marLeft w:val="0"/>
          <w:marRight w:val="0"/>
          <w:marTop w:val="0"/>
          <w:marBottom w:val="0"/>
          <w:divBdr>
            <w:top w:val="none" w:sz="0" w:space="0" w:color="auto"/>
            <w:left w:val="none" w:sz="0" w:space="0" w:color="auto"/>
            <w:bottom w:val="none" w:sz="0" w:space="0" w:color="auto"/>
            <w:right w:val="none" w:sz="0" w:space="0" w:color="auto"/>
          </w:divBdr>
        </w:div>
        <w:div w:id="1679037531">
          <w:marLeft w:val="0"/>
          <w:marRight w:val="0"/>
          <w:marTop w:val="0"/>
          <w:marBottom w:val="0"/>
          <w:divBdr>
            <w:top w:val="none" w:sz="0" w:space="0" w:color="auto"/>
            <w:left w:val="none" w:sz="0" w:space="0" w:color="auto"/>
            <w:bottom w:val="none" w:sz="0" w:space="0" w:color="auto"/>
            <w:right w:val="none" w:sz="0" w:space="0" w:color="auto"/>
          </w:divBdr>
        </w:div>
        <w:div w:id="1686713362">
          <w:marLeft w:val="0"/>
          <w:marRight w:val="0"/>
          <w:marTop w:val="0"/>
          <w:marBottom w:val="0"/>
          <w:divBdr>
            <w:top w:val="none" w:sz="0" w:space="0" w:color="auto"/>
            <w:left w:val="none" w:sz="0" w:space="0" w:color="auto"/>
            <w:bottom w:val="none" w:sz="0" w:space="0" w:color="auto"/>
            <w:right w:val="none" w:sz="0" w:space="0" w:color="auto"/>
          </w:divBdr>
        </w:div>
        <w:div w:id="1751199954">
          <w:marLeft w:val="0"/>
          <w:marRight w:val="0"/>
          <w:marTop w:val="0"/>
          <w:marBottom w:val="0"/>
          <w:divBdr>
            <w:top w:val="none" w:sz="0" w:space="0" w:color="auto"/>
            <w:left w:val="none" w:sz="0" w:space="0" w:color="auto"/>
            <w:bottom w:val="none" w:sz="0" w:space="0" w:color="auto"/>
            <w:right w:val="none" w:sz="0" w:space="0" w:color="auto"/>
          </w:divBdr>
        </w:div>
        <w:div w:id="1831293654">
          <w:marLeft w:val="0"/>
          <w:marRight w:val="0"/>
          <w:marTop w:val="0"/>
          <w:marBottom w:val="0"/>
          <w:divBdr>
            <w:top w:val="none" w:sz="0" w:space="0" w:color="auto"/>
            <w:left w:val="none" w:sz="0" w:space="0" w:color="auto"/>
            <w:bottom w:val="none" w:sz="0" w:space="0" w:color="auto"/>
            <w:right w:val="none" w:sz="0" w:space="0" w:color="auto"/>
          </w:divBdr>
        </w:div>
        <w:div w:id="1860047524">
          <w:marLeft w:val="0"/>
          <w:marRight w:val="0"/>
          <w:marTop w:val="0"/>
          <w:marBottom w:val="0"/>
          <w:divBdr>
            <w:top w:val="none" w:sz="0" w:space="0" w:color="auto"/>
            <w:left w:val="none" w:sz="0" w:space="0" w:color="auto"/>
            <w:bottom w:val="none" w:sz="0" w:space="0" w:color="auto"/>
            <w:right w:val="none" w:sz="0" w:space="0" w:color="auto"/>
          </w:divBdr>
        </w:div>
        <w:div w:id="1902641601">
          <w:marLeft w:val="0"/>
          <w:marRight w:val="0"/>
          <w:marTop w:val="0"/>
          <w:marBottom w:val="0"/>
          <w:divBdr>
            <w:top w:val="none" w:sz="0" w:space="0" w:color="auto"/>
            <w:left w:val="none" w:sz="0" w:space="0" w:color="auto"/>
            <w:bottom w:val="none" w:sz="0" w:space="0" w:color="auto"/>
            <w:right w:val="none" w:sz="0" w:space="0" w:color="auto"/>
          </w:divBdr>
        </w:div>
        <w:div w:id="1908564949">
          <w:marLeft w:val="0"/>
          <w:marRight w:val="0"/>
          <w:marTop w:val="0"/>
          <w:marBottom w:val="0"/>
          <w:divBdr>
            <w:top w:val="none" w:sz="0" w:space="0" w:color="auto"/>
            <w:left w:val="none" w:sz="0" w:space="0" w:color="auto"/>
            <w:bottom w:val="none" w:sz="0" w:space="0" w:color="auto"/>
            <w:right w:val="none" w:sz="0" w:space="0" w:color="auto"/>
          </w:divBdr>
        </w:div>
        <w:div w:id="1916743785">
          <w:marLeft w:val="0"/>
          <w:marRight w:val="0"/>
          <w:marTop w:val="0"/>
          <w:marBottom w:val="0"/>
          <w:divBdr>
            <w:top w:val="none" w:sz="0" w:space="0" w:color="auto"/>
            <w:left w:val="none" w:sz="0" w:space="0" w:color="auto"/>
            <w:bottom w:val="none" w:sz="0" w:space="0" w:color="auto"/>
            <w:right w:val="none" w:sz="0" w:space="0" w:color="auto"/>
          </w:divBdr>
        </w:div>
        <w:div w:id="1931498044">
          <w:marLeft w:val="0"/>
          <w:marRight w:val="0"/>
          <w:marTop w:val="0"/>
          <w:marBottom w:val="0"/>
          <w:divBdr>
            <w:top w:val="none" w:sz="0" w:space="0" w:color="auto"/>
            <w:left w:val="none" w:sz="0" w:space="0" w:color="auto"/>
            <w:bottom w:val="none" w:sz="0" w:space="0" w:color="auto"/>
            <w:right w:val="none" w:sz="0" w:space="0" w:color="auto"/>
          </w:divBdr>
        </w:div>
        <w:div w:id="2003508500">
          <w:marLeft w:val="0"/>
          <w:marRight w:val="0"/>
          <w:marTop w:val="0"/>
          <w:marBottom w:val="0"/>
          <w:divBdr>
            <w:top w:val="none" w:sz="0" w:space="0" w:color="auto"/>
            <w:left w:val="none" w:sz="0" w:space="0" w:color="auto"/>
            <w:bottom w:val="none" w:sz="0" w:space="0" w:color="auto"/>
            <w:right w:val="none" w:sz="0" w:space="0" w:color="auto"/>
          </w:divBdr>
        </w:div>
        <w:div w:id="2022464062">
          <w:marLeft w:val="0"/>
          <w:marRight w:val="0"/>
          <w:marTop w:val="0"/>
          <w:marBottom w:val="0"/>
          <w:divBdr>
            <w:top w:val="none" w:sz="0" w:space="0" w:color="auto"/>
            <w:left w:val="none" w:sz="0" w:space="0" w:color="auto"/>
            <w:bottom w:val="none" w:sz="0" w:space="0" w:color="auto"/>
            <w:right w:val="none" w:sz="0" w:space="0" w:color="auto"/>
          </w:divBdr>
        </w:div>
        <w:div w:id="2124692847">
          <w:marLeft w:val="0"/>
          <w:marRight w:val="0"/>
          <w:marTop w:val="0"/>
          <w:marBottom w:val="0"/>
          <w:divBdr>
            <w:top w:val="none" w:sz="0" w:space="0" w:color="auto"/>
            <w:left w:val="none" w:sz="0" w:space="0" w:color="auto"/>
            <w:bottom w:val="none" w:sz="0" w:space="0" w:color="auto"/>
            <w:right w:val="none" w:sz="0" w:space="0" w:color="auto"/>
          </w:divBdr>
        </w:div>
      </w:divsChild>
    </w:div>
    <w:div w:id="1950578311">
      <w:bodyDiv w:val="1"/>
      <w:marLeft w:val="0"/>
      <w:marRight w:val="0"/>
      <w:marTop w:val="0"/>
      <w:marBottom w:val="0"/>
      <w:divBdr>
        <w:top w:val="none" w:sz="0" w:space="0" w:color="auto"/>
        <w:left w:val="none" w:sz="0" w:space="0" w:color="auto"/>
        <w:bottom w:val="none" w:sz="0" w:space="0" w:color="auto"/>
        <w:right w:val="none" w:sz="0" w:space="0" w:color="auto"/>
      </w:divBdr>
      <w:divsChild>
        <w:div w:id="1386173272">
          <w:marLeft w:val="0"/>
          <w:marRight w:val="0"/>
          <w:marTop w:val="0"/>
          <w:marBottom w:val="0"/>
          <w:divBdr>
            <w:top w:val="none" w:sz="0" w:space="0" w:color="auto"/>
            <w:left w:val="none" w:sz="0" w:space="0" w:color="auto"/>
            <w:bottom w:val="none" w:sz="0" w:space="0" w:color="auto"/>
            <w:right w:val="none" w:sz="0" w:space="0" w:color="auto"/>
          </w:divBdr>
          <w:divsChild>
            <w:div w:id="204874499">
              <w:marLeft w:val="0"/>
              <w:marRight w:val="0"/>
              <w:marTop w:val="0"/>
              <w:marBottom w:val="0"/>
              <w:divBdr>
                <w:top w:val="none" w:sz="0" w:space="0" w:color="auto"/>
                <w:left w:val="none" w:sz="0" w:space="0" w:color="auto"/>
                <w:bottom w:val="none" w:sz="0" w:space="0" w:color="auto"/>
                <w:right w:val="none" w:sz="0" w:space="0" w:color="auto"/>
              </w:divBdr>
            </w:div>
            <w:div w:id="394593390">
              <w:marLeft w:val="0"/>
              <w:marRight w:val="0"/>
              <w:marTop w:val="0"/>
              <w:marBottom w:val="0"/>
              <w:divBdr>
                <w:top w:val="none" w:sz="0" w:space="0" w:color="auto"/>
                <w:left w:val="none" w:sz="0" w:space="0" w:color="auto"/>
                <w:bottom w:val="none" w:sz="0" w:space="0" w:color="auto"/>
                <w:right w:val="none" w:sz="0" w:space="0" w:color="auto"/>
              </w:divBdr>
            </w:div>
            <w:div w:id="565186176">
              <w:marLeft w:val="0"/>
              <w:marRight w:val="0"/>
              <w:marTop w:val="0"/>
              <w:marBottom w:val="0"/>
              <w:divBdr>
                <w:top w:val="none" w:sz="0" w:space="0" w:color="auto"/>
                <w:left w:val="none" w:sz="0" w:space="0" w:color="auto"/>
                <w:bottom w:val="none" w:sz="0" w:space="0" w:color="auto"/>
                <w:right w:val="none" w:sz="0" w:space="0" w:color="auto"/>
              </w:divBdr>
            </w:div>
            <w:div w:id="642320156">
              <w:marLeft w:val="0"/>
              <w:marRight w:val="0"/>
              <w:marTop w:val="0"/>
              <w:marBottom w:val="0"/>
              <w:divBdr>
                <w:top w:val="none" w:sz="0" w:space="0" w:color="auto"/>
                <w:left w:val="none" w:sz="0" w:space="0" w:color="auto"/>
                <w:bottom w:val="none" w:sz="0" w:space="0" w:color="auto"/>
                <w:right w:val="none" w:sz="0" w:space="0" w:color="auto"/>
              </w:divBdr>
            </w:div>
            <w:div w:id="1046492810">
              <w:marLeft w:val="0"/>
              <w:marRight w:val="0"/>
              <w:marTop w:val="0"/>
              <w:marBottom w:val="0"/>
              <w:divBdr>
                <w:top w:val="none" w:sz="0" w:space="0" w:color="auto"/>
                <w:left w:val="none" w:sz="0" w:space="0" w:color="auto"/>
                <w:bottom w:val="none" w:sz="0" w:space="0" w:color="auto"/>
                <w:right w:val="none" w:sz="0" w:space="0" w:color="auto"/>
              </w:divBdr>
            </w:div>
            <w:div w:id="1262110518">
              <w:marLeft w:val="0"/>
              <w:marRight w:val="0"/>
              <w:marTop w:val="0"/>
              <w:marBottom w:val="0"/>
              <w:divBdr>
                <w:top w:val="none" w:sz="0" w:space="0" w:color="auto"/>
                <w:left w:val="none" w:sz="0" w:space="0" w:color="auto"/>
                <w:bottom w:val="none" w:sz="0" w:space="0" w:color="auto"/>
                <w:right w:val="none" w:sz="0" w:space="0" w:color="auto"/>
              </w:divBdr>
            </w:div>
            <w:div w:id="1308779361">
              <w:marLeft w:val="0"/>
              <w:marRight w:val="0"/>
              <w:marTop w:val="0"/>
              <w:marBottom w:val="0"/>
              <w:divBdr>
                <w:top w:val="none" w:sz="0" w:space="0" w:color="auto"/>
                <w:left w:val="none" w:sz="0" w:space="0" w:color="auto"/>
                <w:bottom w:val="none" w:sz="0" w:space="0" w:color="auto"/>
                <w:right w:val="none" w:sz="0" w:space="0" w:color="auto"/>
              </w:divBdr>
            </w:div>
            <w:div w:id="1487937684">
              <w:marLeft w:val="0"/>
              <w:marRight w:val="0"/>
              <w:marTop w:val="0"/>
              <w:marBottom w:val="0"/>
              <w:divBdr>
                <w:top w:val="none" w:sz="0" w:space="0" w:color="auto"/>
                <w:left w:val="none" w:sz="0" w:space="0" w:color="auto"/>
                <w:bottom w:val="none" w:sz="0" w:space="0" w:color="auto"/>
                <w:right w:val="none" w:sz="0" w:space="0" w:color="auto"/>
              </w:divBdr>
            </w:div>
            <w:div w:id="1786345090">
              <w:marLeft w:val="0"/>
              <w:marRight w:val="0"/>
              <w:marTop w:val="0"/>
              <w:marBottom w:val="0"/>
              <w:divBdr>
                <w:top w:val="none" w:sz="0" w:space="0" w:color="auto"/>
                <w:left w:val="none" w:sz="0" w:space="0" w:color="auto"/>
                <w:bottom w:val="none" w:sz="0" w:space="0" w:color="auto"/>
                <w:right w:val="none" w:sz="0" w:space="0" w:color="auto"/>
              </w:divBdr>
            </w:div>
            <w:div w:id="2061123262">
              <w:marLeft w:val="0"/>
              <w:marRight w:val="0"/>
              <w:marTop w:val="0"/>
              <w:marBottom w:val="0"/>
              <w:divBdr>
                <w:top w:val="none" w:sz="0" w:space="0" w:color="auto"/>
                <w:left w:val="none" w:sz="0" w:space="0" w:color="auto"/>
                <w:bottom w:val="none" w:sz="0" w:space="0" w:color="auto"/>
                <w:right w:val="none" w:sz="0" w:space="0" w:color="auto"/>
              </w:divBdr>
            </w:div>
            <w:div w:id="20847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5.xml"/><Relationship Id="rId21" Type="http://schemas.openxmlformats.org/officeDocument/2006/relationships/fontTable" Target="fontTable.xml"/><Relationship Id="rId22" Type="http://schemas.openxmlformats.org/officeDocument/2006/relationships/theme" Target="theme/theme1.xml"/><Relationship Id="rId24" Type="http://schemas.microsoft.com/office/2007/relationships/stylesWithEffects" Target="stylesWithEffects.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yperlink" Target="mailto:duncanmk@mail.nih.gov" TargetMode="External"/><Relationship Id="rId16" Type="http://schemas.openxmlformats.org/officeDocument/2006/relationships/hyperlink" Target="mailto:woodcockb@mail.nih.gov" TargetMode="External"/><Relationship Id="rId17" Type="http://schemas.openxmlformats.org/officeDocument/2006/relationships/hyperlink" Target="mailto:johnsand@mail.nih.gov" TargetMode="External"/><Relationship Id="rId18" Type="http://schemas.openxmlformats.org/officeDocument/2006/relationships/image" Target="media/image2.png"/><Relationship Id="rId19" Type="http://schemas.openxmlformats.org/officeDocument/2006/relationships/hyperlink" Target="http://csrc.nist.gov/publications/nistpub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520884\Local%20Settings\Temporary%20Internet%20Files\OLK10\Secure%20One%20HHS%20Template_011805_no%20landscap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1A3B5-EFB9-DF46-8D65-35557ECF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Settings\520884\Local Settings\Temporary Internet Files\OLK10\Secure One HHS Template_011805_no landscape (3).dot</Template>
  <TotalTime>118</TotalTime>
  <Pages>16</Pages>
  <Words>4356</Words>
  <Characters>24834</Characters>
  <Application>Microsoft Macintosh Word</Application>
  <DocSecurity>0</DocSecurity>
  <Lines>206</Lines>
  <Paragraphs>49</Paragraphs>
  <ScaleCrop>false</ScaleCrop>
  <HeadingPairs>
    <vt:vector size="2" baseType="variant">
      <vt:variant>
        <vt:lpstr>Title</vt:lpstr>
      </vt:variant>
      <vt:variant>
        <vt:i4>1</vt:i4>
      </vt:variant>
    </vt:vector>
  </HeadingPairs>
  <TitlesOfParts>
    <vt:vector size="1" baseType="lpstr">
      <vt:lpstr>Eunice Kennedy Shriver</vt:lpstr>
    </vt:vector>
  </TitlesOfParts>
  <Company/>
  <LinksUpToDate>false</LinksUpToDate>
  <CharactersWithSpaces>30497</CharactersWithSpaces>
  <SharedDoc>false</SharedDoc>
  <HLinks>
    <vt:vector size="12" baseType="variant">
      <vt:variant>
        <vt:i4>3211383</vt:i4>
      </vt:variant>
      <vt:variant>
        <vt:i4>45</vt:i4>
      </vt:variant>
      <vt:variant>
        <vt:i4>0</vt:i4>
      </vt:variant>
      <vt:variant>
        <vt:i4>5</vt:i4>
      </vt:variant>
      <vt:variant>
        <vt:lpwstr>http://csrc.nist.gov/publications/nistpubs/</vt:lpwstr>
      </vt:variant>
      <vt:variant>
        <vt:lpwstr/>
      </vt:variant>
      <vt:variant>
        <vt:i4>4456455</vt:i4>
      </vt:variant>
      <vt:variant>
        <vt:i4>0</vt:i4>
      </vt:variant>
      <vt:variant>
        <vt:i4>0</vt:i4>
      </vt:variant>
      <vt:variant>
        <vt:i4>5</vt:i4>
      </vt:variant>
      <vt:variant>
        <vt:lpwstr>http://www.grddb.com/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Eunice Kennedy Shriver</dc:title>
  <dc:creator>Christopher Bollerer</dc:creator>
  <cp:lastModifiedBy>Andrew Sy</cp:lastModifiedBy>
  <cp:revision>15</cp:revision>
  <cp:lastPrinted>2011-02-15T20:24:00Z</cp:lastPrinted>
  <dcterms:created xsi:type="dcterms:W3CDTF">2011-02-15T17:33:00Z</dcterms:created>
  <dcterms:modified xsi:type="dcterms:W3CDTF">2011-02-15T21:25:00Z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