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Meeting Minutes</w:t>
      </w:r>
    </w:p>
    <w:p w:rsidR="007A1973" w:rsidRPr="00077B8B" w:rsidRDefault="00077B8B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August 4,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Andrew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Sy</w:t>
            </w:r>
            <w:proofErr w:type="spellEnd"/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7A1973" w:rsidRPr="007A1973" w:rsidRDefault="00AD2D1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Deanna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Siemaszko</w:t>
            </w:r>
            <w:proofErr w:type="spellEnd"/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Kalyanasundaram</w:t>
            </w:r>
            <w:proofErr w:type="spellEnd"/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7A1973" w:rsidRPr="007A1973">
        <w:tc>
          <w:tcPr>
            <w:tcW w:w="2592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7A1973" w:rsidRPr="007A1973" w:rsidRDefault="007A197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b/>
          <w:bCs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0A06CE" w:rsidRPr="00A70E67" w:rsidRDefault="000A06CE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A70E67">
        <w:rPr>
          <w:rFonts w:asciiTheme="majorHAnsi" w:eastAsiaTheme="minorHAnsi" w:hAnsiTheme="majorHAnsi" w:cstheme="minorBidi"/>
          <w:lang w:eastAsia="en-US"/>
        </w:rPr>
        <w:t xml:space="preserve">Went over the </w:t>
      </w:r>
      <w:proofErr w:type="spellStart"/>
      <w:r w:rsidRPr="00A70E67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Pr="00A70E67">
        <w:rPr>
          <w:rFonts w:asciiTheme="majorHAnsi" w:eastAsiaTheme="minorHAnsi" w:hAnsiTheme="majorHAnsi" w:cstheme="minorBidi"/>
          <w:lang w:eastAsia="en-US"/>
        </w:rPr>
        <w:t xml:space="preserve"> release plan located here:</w:t>
      </w:r>
      <w:r w:rsid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https://ncisvn.nci.nih.gov/svn/caarray2/trunk/docs/project_management/caArray_Project_Plan.mpp</w:t>
      </w:r>
    </w:p>
    <w:p w:rsidR="000A06CE" w:rsidRPr="00A70E67" w:rsidRDefault="000A06CE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A70E67">
        <w:rPr>
          <w:rFonts w:asciiTheme="majorHAnsi" w:eastAsiaTheme="minorHAnsi" w:hAnsiTheme="majorHAnsi" w:cstheme="minorBidi"/>
          <w:lang w:eastAsia="en-US"/>
        </w:rPr>
        <w:t>2.4.0.3 Patch Release can be completed by August 31. Initial Dev</w:t>
      </w:r>
      <w:r w:rsid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and QA testing is in progress. Other alternative short-term solutions</w:t>
      </w:r>
      <w:r w:rsid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will be discussed.</w:t>
      </w:r>
    </w:p>
    <w:p w:rsidR="00A70E67" w:rsidRDefault="000A06CE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A70E67">
        <w:rPr>
          <w:rFonts w:asciiTheme="majorHAnsi" w:eastAsiaTheme="minorHAnsi" w:hAnsiTheme="majorHAnsi" w:cstheme="minorBidi"/>
          <w:lang w:eastAsia="en-US"/>
        </w:rPr>
        <w:t>2.4.1 Release can be completed by the second week of September.</w:t>
      </w:r>
    </w:p>
    <w:p w:rsidR="000A06CE" w:rsidRPr="00A70E67" w:rsidRDefault="000A06CE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A70E67">
        <w:rPr>
          <w:rFonts w:asciiTheme="majorHAnsi" w:eastAsiaTheme="minorHAnsi" w:hAnsiTheme="majorHAnsi" w:cstheme="minorBidi"/>
          <w:lang w:eastAsia="en-US"/>
        </w:rPr>
        <w:t>The team will evaluate to see if it makes sense to combine the two</w:t>
      </w:r>
      <w:r w:rsid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releases in order to save on deployment/release overhead. The 90%</w:t>
      </w:r>
      <w:r w:rsid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Section 508 compliance goal will be taken into account while making</w:t>
      </w:r>
      <w:r w:rsid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this decision.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0A06CE" w:rsidRPr="00A70E67" w:rsidRDefault="000A06CE" w:rsidP="00A70E67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A70E67">
        <w:rPr>
          <w:rFonts w:asciiTheme="majorHAnsi" w:eastAsiaTheme="minorHAnsi" w:hAnsiTheme="majorHAnsi" w:cstheme="minorBidi"/>
          <w:lang w:eastAsia="en-US"/>
        </w:rPr>
        <w:t xml:space="preserve">Went over the </w:t>
      </w:r>
      <w:proofErr w:type="spellStart"/>
      <w:r w:rsidRPr="00A70E67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Pr="00A70E67">
        <w:rPr>
          <w:rFonts w:asciiTheme="majorHAnsi" w:eastAsiaTheme="minorHAnsi" w:hAnsiTheme="majorHAnsi" w:cstheme="minorBidi"/>
          <w:lang w:eastAsia="en-US"/>
        </w:rPr>
        <w:t xml:space="preserve"> v1.4 scope and release plan (attached).</w:t>
      </w:r>
    </w:p>
    <w:p w:rsidR="000A06CE" w:rsidRPr="00A70E67" w:rsidRDefault="000A06CE" w:rsidP="00A70E67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A70E67">
        <w:rPr>
          <w:rFonts w:asciiTheme="majorHAnsi" w:eastAsiaTheme="minorHAnsi" w:hAnsiTheme="majorHAnsi" w:cstheme="minorBidi"/>
          <w:lang w:eastAsia="en-US"/>
        </w:rPr>
        <w:t>Need to run Section 508 compliance testing tool for the first time</w:t>
      </w:r>
      <w:r w:rsidR="00A70E67" w:rsidRP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and get baseline.</w:t>
      </w:r>
    </w:p>
    <w:p w:rsidR="000A06CE" w:rsidRPr="00A70E67" w:rsidRDefault="000A06CE" w:rsidP="00A70E67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A70E67">
        <w:rPr>
          <w:rFonts w:asciiTheme="majorHAnsi" w:eastAsiaTheme="minorHAnsi" w:hAnsiTheme="majorHAnsi" w:cstheme="minorBidi"/>
          <w:lang w:eastAsia="en-US"/>
        </w:rPr>
        <w:t>C&amp;A</w:t>
      </w:r>
    </w:p>
    <w:p w:rsidR="000A06CE" w:rsidRPr="00A70E67" w:rsidRDefault="000A06CE" w:rsidP="00A70E67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A70E67">
        <w:rPr>
          <w:rFonts w:asciiTheme="majorHAnsi" w:eastAsiaTheme="minorHAnsi" w:hAnsiTheme="majorHAnsi" w:cstheme="minorBidi"/>
          <w:lang w:eastAsia="en-US"/>
        </w:rPr>
        <w:t>TCGA data load</w:t>
      </w:r>
      <w:r w:rsidR="00A70E67" w:rsidRPr="00A70E67">
        <w:rPr>
          <w:rFonts w:asciiTheme="majorHAnsi" w:eastAsiaTheme="minorHAnsi" w:hAnsiTheme="majorHAnsi" w:cstheme="minorBidi"/>
          <w:lang w:eastAsia="en-US"/>
        </w:rPr>
        <w:t xml:space="preserve"> – first need to figure out which data formats need to be loaded into </w:t>
      </w:r>
      <w:proofErr w:type="spellStart"/>
      <w:r w:rsidR="00A70E67" w:rsidRPr="00A70E67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="00A70E67" w:rsidRPr="00A70E67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0A06CE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 w:rsidRPr="00A70E67">
        <w:rPr>
          <w:rFonts w:asciiTheme="majorHAnsi" w:eastAsiaTheme="minorHAnsi" w:hAnsiTheme="majorHAnsi" w:cstheme="minorBidi"/>
          <w:lang w:eastAsia="en-US"/>
        </w:rPr>
        <w:t xml:space="preserve">The </w:t>
      </w:r>
      <w:proofErr w:type="spellStart"/>
      <w:r w:rsidRPr="00A70E67">
        <w:rPr>
          <w:rFonts w:asciiTheme="majorHAnsi" w:eastAsiaTheme="minorHAnsi" w:hAnsiTheme="majorHAnsi" w:cstheme="minorBidi"/>
          <w:lang w:eastAsia="en-US"/>
        </w:rPr>
        <w:t>DBAs</w:t>
      </w:r>
      <w:proofErr w:type="spellEnd"/>
      <w:r w:rsidRPr="00A70E67">
        <w:rPr>
          <w:rFonts w:asciiTheme="majorHAnsi" w:eastAsiaTheme="minorHAnsi" w:hAnsiTheme="majorHAnsi" w:cstheme="minorBidi"/>
          <w:lang w:eastAsia="en-US"/>
        </w:rPr>
        <w:t xml:space="preserve"> brought up the issue that the </w:t>
      </w:r>
      <w:proofErr w:type="spellStart"/>
      <w:r w:rsidRPr="00A70E67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Pr="00A70E67">
        <w:rPr>
          <w:rFonts w:asciiTheme="majorHAnsi" w:eastAsiaTheme="minorHAnsi" w:hAnsiTheme="majorHAnsi" w:cstheme="minorBidi"/>
          <w:lang w:eastAsia="en-US"/>
        </w:rPr>
        <w:t xml:space="preserve"> database size is</w:t>
      </w:r>
      <w:r w:rsidR="00A70E67" w:rsidRP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rapidly increasing. The team is working towards mitigating this in</w:t>
      </w:r>
      <w:r w:rsidR="00A70E67" w:rsidRP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v2.5.0 by shifting file storage to the file system rather than the</w:t>
      </w:r>
      <w:r w:rsidR="00A70E67" w:rsidRP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database.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0A06CE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 w:rsidRPr="00A70E67">
        <w:rPr>
          <w:rFonts w:asciiTheme="majorHAnsi" w:eastAsiaTheme="minorHAnsi" w:hAnsiTheme="majorHAnsi" w:cstheme="minorBidi"/>
          <w:lang w:eastAsia="en-US"/>
        </w:rPr>
        <w:t xml:space="preserve">Jill confirmed that all </w:t>
      </w:r>
      <w:proofErr w:type="spellStart"/>
      <w:r w:rsidRPr="00A70E67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Pr="00A70E67">
        <w:rPr>
          <w:rFonts w:asciiTheme="majorHAnsi" w:eastAsiaTheme="minorHAnsi" w:hAnsiTheme="majorHAnsi" w:cstheme="minorBidi"/>
          <w:lang w:eastAsia="en-US"/>
        </w:rPr>
        <w:t xml:space="preserve"> and </w:t>
      </w:r>
      <w:proofErr w:type="spellStart"/>
      <w:r w:rsidRPr="00A70E67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Pr="00A70E67">
        <w:rPr>
          <w:rFonts w:asciiTheme="majorHAnsi" w:eastAsiaTheme="minorHAnsi" w:hAnsiTheme="majorHAnsi" w:cstheme="minorBidi"/>
          <w:lang w:eastAsia="en-US"/>
        </w:rPr>
        <w:t xml:space="preserve"> documentation is</w:t>
      </w:r>
      <w:r w:rsidR="00A70E67" w:rsidRPr="00A70E67">
        <w:rPr>
          <w:rFonts w:asciiTheme="majorHAnsi" w:eastAsiaTheme="minorHAnsi" w:hAnsiTheme="majorHAnsi" w:cstheme="minorBidi"/>
          <w:lang w:eastAsia="en-US"/>
        </w:rPr>
        <w:t xml:space="preserve"> </w:t>
      </w:r>
      <w:r w:rsidRPr="00A70E67">
        <w:rPr>
          <w:rFonts w:asciiTheme="majorHAnsi" w:eastAsiaTheme="minorHAnsi" w:hAnsiTheme="majorHAnsi" w:cstheme="minorBidi"/>
          <w:lang w:eastAsia="en-US"/>
        </w:rPr>
        <w:t>Section 508 compliant.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2"/>
        <w:rPr>
          <w:rFonts w:eastAsiaTheme="minorHAnsi"/>
          <w:lang w:eastAsia="en-US"/>
        </w:rPr>
      </w:pPr>
      <w:r w:rsidRPr="007A1973">
        <w:rPr>
          <w:rFonts w:eastAsiaTheme="minorHAnsi"/>
          <w:lang w:eastAsia="en-US"/>
        </w:rPr>
        <w:t>Action Items:</w:t>
      </w:r>
    </w:p>
    <w:p w:rsidR="000A06CE" w:rsidRPr="007C3F3D" w:rsidRDefault="000A06CE" w:rsidP="007C3F3D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 w:rsidRPr="007C3F3D">
        <w:rPr>
          <w:rFonts w:asciiTheme="majorHAnsi" w:eastAsiaTheme="minorHAnsi" w:hAnsiTheme="majorHAnsi" w:cstheme="minorBidi"/>
          <w:lang w:eastAsia="en-US"/>
        </w:rPr>
        <w:t>Rashmi</w:t>
      </w:r>
      <w:proofErr w:type="spellEnd"/>
      <w:r w:rsidRPr="007C3F3D">
        <w:rPr>
          <w:rFonts w:asciiTheme="majorHAnsi" w:eastAsiaTheme="minorHAnsi" w:hAnsiTheme="majorHAnsi" w:cstheme="minorBidi"/>
          <w:lang w:eastAsia="en-US"/>
        </w:rPr>
        <w:t xml:space="preserve"> to set up a meeting to discuss alternative short-term</w:t>
      </w:r>
      <w:r w:rsidR="00A70E67" w:rsidRPr="007C3F3D">
        <w:rPr>
          <w:rFonts w:asciiTheme="majorHAnsi" w:eastAsiaTheme="minorHAnsi" w:hAnsiTheme="majorHAnsi" w:cstheme="minorBidi"/>
          <w:lang w:eastAsia="en-US"/>
        </w:rPr>
        <w:t xml:space="preserve"> </w:t>
      </w:r>
      <w:r w:rsidRPr="007C3F3D">
        <w:rPr>
          <w:rFonts w:asciiTheme="majorHAnsi" w:eastAsiaTheme="minorHAnsi" w:hAnsiTheme="majorHAnsi" w:cstheme="minorBidi"/>
          <w:lang w:eastAsia="en-US"/>
        </w:rPr>
        <w:t>solutions to the large data set import problem.</w:t>
      </w:r>
      <w:proofErr w:type="gramEnd"/>
      <w:r w:rsidRPr="007C3F3D">
        <w:rPr>
          <w:rFonts w:asciiTheme="majorHAnsi" w:eastAsiaTheme="minorHAnsi" w:hAnsiTheme="majorHAnsi" w:cstheme="minorBidi"/>
          <w:lang w:eastAsia="en-US"/>
        </w:rPr>
        <w:t xml:space="preserve"> Attendees: </w:t>
      </w:r>
      <w:proofErr w:type="spellStart"/>
      <w:r w:rsidRPr="007C3F3D">
        <w:rPr>
          <w:rFonts w:asciiTheme="majorHAnsi" w:eastAsiaTheme="minorHAnsi" w:hAnsiTheme="majorHAnsi" w:cstheme="minorBidi"/>
          <w:lang w:eastAsia="en-US"/>
        </w:rPr>
        <w:t>Andrew</w:t>
      </w:r>
      <w:proofErr w:type="spellEnd"/>
      <w:r w:rsidRPr="007C3F3D">
        <w:rPr>
          <w:rFonts w:asciiTheme="majorHAnsi" w:eastAsiaTheme="minorHAnsi" w:hAnsiTheme="majorHAnsi" w:cstheme="minorBidi"/>
          <w:lang w:eastAsia="en-US"/>
        </w:rPr>
        <w:t>,</w:t>
      </w:r>
      <w:r w:rsidR="00A70E67" w:rsidRPr="007C3F3D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Pr="007C3F3D">
        <w:rPr>
          <w:rFonts w:asciiTheme="majorHAnsi" w:eastAsiaTheme="minorHAnsi" w:hAnsiTheme="majorHAnsi" w:cstheme="minorBidi"/>
          <w:lang w:eastAsia="en-US"/>
        </w:rPr>
        <w:t>Rashmi</w:t>
      </w:r>
      <w:proofErr w:type="spellEnd"/>
      <w:r w:rsidRPr="007C3F3D">
        <w:rPr>
          <w:rFonts w:asciiTheme="majorHAnsi" w:eastAsiaTheme="minorHAnsi" w:hAnsiTheme="majorHAnsi" w:cstheme="minorBidi"/>
          <w:lang w:eastAsia="en-US"/>
        </w:rPr>
        <w:t xml:space="preserve">, </w:t>
      </w:r>
      <w:proofErr w:type="spellStart"/>
      <w:r w:rsidRPr="007C3F3D">
        <w:rPr>
          <w:rFonts w:asciiTheme="majorHAnsi" w:eastAsiaTheme="minorHAnsi" w:hAnsiTheme="majorHAnsi" w:cstheme="minorBidi"/>
          <w:lang w:eastAsia="en-US"/>
        </w:rPr>
        <w:t>Juli</w:t>
      </w:r>
      <w:proofErr w:type="spellEnd"/>
      <w:r w:rsidRPr="007C3F3D">
        <w:rPr>
          <w:rFonts w:asciiTheme="majorHAnsi" w:eastAsiaTheme="minorHAnsi" w:hAnsiTheme="majorHAnsi" w:cstheme="minorBidi"/>
          <w:lang w:eastAsia="en-US"/>
        </w:rPr>
        <w:t xml:space="preserve">, Robert, JJ, </w:t>
      </w:r>
      <w:proofErr w:type="spellStart"/>
      <w:r w:rsidRPr="007C3F3D">
        <w:rPr>
          <w:rFonts w:asciiTheme="majorHAnsi" w:eastAsiaTheme="minorHAnsi" w:hAnsiTheme="majorHAnsi" w:cstheme="minorBidi"/>
          <w:lang w:eastAsia="en-US"/>
        </w:rPr>
        <w:t>Yeon</w:t>
      </w:r>
      <w:proofErr w:type="spellEnd"/>
      <w:r w:rsidRPr="007C3F3D">
        <w:rPr>
          <w:rFonts w:asciiTheme="majorHAnsi" w:eastAsiaTheme="minorHAnsi" w:hAnsiTheme="majorHAnsi" w:cstheme="minorBidi"/>
          <w:lang w:eastAsia="en-US"/>
        </w:rPr>
        <w:t xml:space="preserve">, </w:t>
      </w:r>
      <w:proofErr w:type="gramStart"/>
      <w:r w:rsidRPr="007C3F3D">
        <w:rPr>
          <w:rFonts w:asciiTheme="majorHAnsi" w:eastAsiaTheme="minorHAnsi" w:hAnsiTheme="majorHAnsi" w:cstheme="minorBidi"/>
          <w:lang w:eastAsia="en-US"/>
        </w:rPr>
        <w:t>Jacob</w:t>
      </w:r>
      <w:proofErr w:type="gramEnd"/>
      <w:r w:rsidRPr="007C3F3D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C3F3D" w:rsidRDefault="000A06CE" w:rsidP="007C3F3D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 w:rsidRPr="007C3F3D">
        <w:rPr>
          <w:rFonts w:asciiTheme="majorHAnsi" w:eastAsiaTheme="minorHAnsi" w:hAnsiTheme="majorHAnsi" w:cstheme="minorBidi"/>
          <w:lang w:eastAsia="en-US"/>
        </w:rPr>
        <w:t>Rashmi</w:t>
      </w:r>
      <w:proofErr w:type="spellEnd"/>
      <w:r w:rsidRPr="007C3F3D">
        <w:rPr>
          <w:rFonts w:asciiTheme="majorHAnsi" w:eastAsiaTheme="minorHAnsi" w:hAnsiTheme="majorHAnsi" w:cstheme="minorBidi"/>
          <w:lang w:eastAsia="en-US"/>
        </w:rPr>
        <w:t xml:space="preserve"> to send requirements process to JJ and schedule follow-up meeting.</w:t>
      </w:r>
      <w:proofErr w:type="gramEnd"/>
    </w:p>
    <w:p w:rsidR="000A06CE" w:rsidRPr="007C3F3D" w:rsidRDefault="000A06CE" w:rsidP="007C3F3D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 w:rsidRPr="007C3F3D">
        <w:rPr>
          <w:rFonts w:asciiTheme="majorHAnsi" w:eastAsiaTheme="minorHAnsi" w:hAnsiTheme="majorHAnsi" w:cstheme="minorBidi"/>
          <w:lang w:eastAsia="en-US"/>
        </w:rPr>
        <w:t>Shine to set up a meeting to discuss which TCGA data types need to</w:t>
      </w:r>
      <w:r w:rsidR="00A70E67" w:rsidRPr="007C3F3D">
        <w:rPr>
          <w:rFonts w:asciiTheme="majorHAnsi" w:eastAsiaTheme="minorHAnsi" w:hAnsiTheme="majorHAnsi" w:cstheme="minorBidi"/>
          <w:lang w:eastAsia="en-US"/>
        </w:rPr>
        <w:t xml:space="preserve"> </w:t>
      </w:r>
      <w:r w:rsidRPr="007C3F3D">
        <w:rPr>
          <w:rFonts w:asciiTheme="majorHAnsi" w:eastAsiaTheme="minorHAnsi" w:hAnsiTheme="majorHAnsi" w:cstheme="minorBidi"/>
          <w:lang w:eastAsia="en-US"/>
        </w:rPr>
        <w:t xml:space="preserve">be loaded into </w:t>
      </w:r>
      <w:proofErr w:type="spellStart"/>
      <w:r w:rsidRPr="007C3F3D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Pr="007C3F3D">
        <w:rPr>
          <w:rFonts w:asciiTheme="majorHAnsi" w:eastAsiaTheme="minorHAnsi" w:hAnsiTheme="majorHAnsi" w:cstheme="minorBidi"/>
          <w:lang w:eastAsia="en-US"/>
        </w:rPr>
        <w:t xml:space="preserve">. Attendees: Tanya Davidson, </w:t>
      </w:r>
      <w:proofErr w:type="spellStart"/>
      <w:r w:rsidRPr="007C3F3D">
        <w:rPr>
          <w:rFonts w:asciiTheme="majorHAnsi" w:eastAsiaTheme="minorHAnsi" w:hAnsiTheme="majorHAnsi" w:cstheme="minorBidi"/>
          <w:lang w:eastAsia="en-US"/>
        </w:rPr>
        <w:t>Xiaopeng</w:t>
      </w:r>
      <w:proofErr w:type="spellEnd"/>
      <w:r w:rsidRPr="007C3F3D">
        <w:rPr>
          <w:rFonts w:asciiTheme="majorHAnsi" w:eastAsiaTheme="minorHAnsi" w:hAnsiTheme="majorHAnsi" w:cstheme="minorBidi"/>
          <w:lang w:eastAsia="en-US"/>
        </w:rPr>
        <w:t>,</w:t>
      </w:r>
      <w:r w:rsidR="00A70E67" w:rsidRPr="007C3F3D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r w:rsidRPr="007C3F3D">
        <w:rPr>
          <w:rFonts w:asciiTheme="majorHAnsi" w:eastAsiaTheme="minorHAnsi" w:hAnsiTheme="majorHAnsi" w:cstheme="minorBidi"/>
          <w:lang w:eastAsia="en-US"/>
        </w:rPr>
        <w:t>Juli</w:t>
      </w:r>
      <w:proofErr w:type="spellEnd"/>
      <w:r w:rsidRPr="007C3F3D">
        <w:rPr>
          <w:rFonts w:asciiTheme="majorHAnsi" w:eastAsiaTheme="minorHAnsi" w:hAnsiTheme="majorHAnsi" w:cstheme="minorBidi"/>
          <w:lang w:eastAsia="en-US"/>
        </w:rPr>
        <w:t xml:space="preserve">, </w:t>
      </w:r>
      <w:proofErr w:type="spellStart"/>
      <w:r w:rsidRPr="007C3F3D">
        <w:rPr>
          <w:rFonts w:asciiTheme="majorHAnsi" w:eastAsiaTheme="minorHAnsi" w:hAnsiTheme="majorHAnsi" w:cstheme="minorBidi"/>
          <w:lang w:eastAsia="en-US"/>
        </w:rPr>
        <w:t>Mervi</w:t>
      </w:r>
      <w:proofErr w:type="spellEnd"/>
      <w:r w:rsidRPr="007C3F3D">
        <w:rPr>
          <w:rFonts w:asciiTheme="majorHAnsi" w:eastAsiaTheme="minorHAnsi" w:hAnsiTheme="majorHAnsi" w:cstheme="minorBidi"/>
          <w:lang w:eastAsia="en-US"/>
        </w:rPr>
        <w:t xml:space="preserve">, Shine, </w:t>
      </w:r>
      <w:proofErr w:type="gramStart"/>
      <w:r w:rsidRPr="007C3F3D">
        <w:rPr>
          <w:rFonts w:asciiTheme="majorHAnsi" w:eastAsiaTheme="minorHAnsi" w:hAnsiTheme="majorHAnsi" w:cstheme="minorBidi"/>
          <w:lang w:eastAsia="en-US"/>
        </w:rPr>
        <w:t>JP</w:t>
      </w:r>
      <w:proofErr w:type="gramEnd"/>
      <w:r w:rsidRPr="007C3F3D">
        <w:rPr>
          <w:rFonts w:asciiTheme="majorHAnsi" w:eastAsiaTheme="minorHAnsi" w:hAnsiTheme="majorHAnsi" w:cstheme="minorBidi"/>
          <w:lang w:eastAsia="en-US"/>
        </w:rPr>
        <w:t>. (</w:t>
      </w:r>
      <w:proofErr w:type="spellStart"/>
      <w:r w:rsidRPr="007C3F3D">
        <w:rPr>
          <w:rFonts w:asciiTheme="majorHAnsi" w:eastAsiaTheme="minorHAnsi" w:hAnsiTheme="majorHAnsi" w:cstheme="minorBidi"/>
          <w:lang w:eastAsia="en-US"/>
        </w:rPr>
        <w:t>Mervi</w:t>
      </w:r>
      <w:proofErr w:type="spellEnd"/>
      <w:r w:rsidRPr="007C3F3D">
        <w:rPr>
          <w:rFonts w:asciiTheme="majorHAnsi" w:eastAsiaTheme="minorHAnsi" w:hAnsiTheme="majorHAnsi" w:cstheme="minorBidi"/>
          <w:lang w:eastAsia="en-US"/>
        </w:rPr>
        <w:t>, Shine and JP all have vacation plans</w:t>
      </w:r>
      <w:r w:rsidR="00A70E67" w:rsidRPr="007C3F3D">
        <w:rPr>
          <w:rFonts w:asciiTheme="majorHAnsi" w:eastAsiaTheme="minorHAnsi" w:hAnsiTheme="majorHAnsi" w:cstheme="minorBidi"/>
          <w:lang w:eastAsia="en-US"/>
        </w:rPr>
        <w:t xml:space="preserve"> </w:t>
      </w:r>
      <w:r w:rsidRPr="007C3F3D">
        <w:rPr>
          <w:rFonts w:asciiTheme="majorHAnsi" w:eastAsiaTheme="minorHAnsi" w:hAnsiTheme="majorHAnsi" w:cstheme="minorBidi"/>
          <w:lang w:eastAsia="en-US"/>
        </w:rPr>
        <w:t>during August.)</w:t>
      </w:r>
    </w:p>
    <w:p w:rsidR="00334FAA" w:rsidRPr="007C3F3D" w:rsidRDefault="000A06CE" w:rsidP="007C3F3D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 w:rsidRPr="007C3F3D">
        <w:rPr>
          <w:rFonts w:asciiTheme="majorHAnsi" w:eastAsiaTheme="minorHAnsi" w:hAnsiTheme="majorHAnsi" w:cstheme="minorBidi"/>
          <w:lang w:eastAsia="en-US"/>
        </w:rPr>
        <w:t xml:space="preserve">Shine to set up a meeting to discuss </w:t>
      </w:r>
      <w:proofErr w:type="spellStart"/>
      <w:r w:rsidRPr="007C3F3D">
        <w:rPr>
          <w:rFonts w:asciiTheme="majorHAnsi" w:eastAsiaTheme="minorHAnsi" w:hAnsiTheme="majorHAnsi" w:cstheme="minorBidi"/>
          <w:lang w:eastAsia="en-US"/>
        </w:rPr>
        <w:t>caGrid</w:t>
      </w:r>
      <w:proofErr w:type="spellEnd"/>
      <w:r w:rsidRPr="007C3F3D">
        <w:rPr>
          <w:rFonts w:asciiTheme="majorHAnsi" w:eastAsiaTheme="minorHAnsi" w:hAnsiTheme="majorHAnsi" w:cstheme="minorBidi"/>
          <w:lang w:eastAsia="en-US"/>
        </w:rPr>
        <w:t xml:space="preserve"> 1.2 upgrade.</w:t>
      </w:r>
    </w:p>
    <w:sectPr w:rsidR="00334FAA" w:rsidRPr="007C3F3D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6C05575"/>
    <w:multiLevelType w:val="multilevel"/>
    <w:tmpl w:val="8A08C1CA"/>
    <w:numStyleLink w:val="StyleBulleted10pt"/>
  </w:abstractNum>
  <w:abstractNum w:abstractNumId="4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0A655D"/>
    <w:multiLevelType w:val="multilevel"/>
    <w:tmpl w:val="8A08C1CA"/>
    <w:numStyleLink w:val="StyleBulleted10pt"/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77B8B"/>
    <w:rsid w:val="000A06CE"/>
    <w:rsid w:val="001E2F93"/>
    <w:rsid w:val="003329DF"/>
    <w:rsid w:val="00334FAA"/>
    <w:rsid w:val="00710110"/>
    <w:rsid w:val="007704BC"/>
    <w:rsid w:val="007A1973"/>
    <w:rsid w:val="007C3F3D"/>
    <w:rsid w:val="00A70E67"/>
    <w:rsid w:val="00AD2D18"/>
    <w:rsid w:val="00B35592"/>
    <w:rsid w:val="00C561ED"/>
    <w:rsid w:val="00D8263A"/>
    <w:rsid w:val="00EC7692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Plain Text" w:uiPriority="99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310</Words>
  <Characters>1768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2171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10</cp:revision>
  <cp:lastPrinted>2009-08-31T19:25:00Z</cp:lastPrinted>
  <dcterms:created xsi:type="dcterms:W3CDTF">2011-01-24T21:42:00Z</dcterms:created>
  <dcterms:modified xsi:type="dcterms:W3CDTF">2011-08-05T00:56:00Z</dcterms:modified>
</cp:coreProperties>
</file>