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97CB" w14:textId="77777777" w:rsidR="00077B8B" w:rsidRDefault="007A1973" w:rsidP="007A1973">
      <w:pPr>
        <w:pStyle w:val="Heading1"/>
      </w:pPr>
      <w:r>
        <w:t xml:space="preserve">caArray-caIntegrator – Status </w:t>
      </w:r>
      <w:r w:rsidR="007A665B">
        <w:t>Meeting</w:t>
      </w:r>
    </w:p>
    <w:p w14:paraId="40D733FE" w14:textId="72FF793B" w:rsidR="007A1973" w:rsidRPr="00077B8B" w:rsidRDefault="003435C2"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August</w:t>
      </w:r>
      <w:r w:rsidR="00AA0483">
        <w:rPr>
          <w:rFonts w:asciiTheme="majorHAnsi" w:eastAsiaTheme="majorEastAsia" w:hAnsiTheme="majorHAnsi" w:cstheme="majorBidi"/>
          <w:b/>
          <w:bCs/>
          <w:color w:val="345A8A" w:themeColor="accent1" w:themeShade="B5"/>
          <w:sz w:val="32"/>
          <w:szCs w:val="32"/>
        </w:rPr>
        <w:t xml:space="preserve"> </w:t>
      </w:r>
      <w:r w:rsidR="008E6262">
        <w:rPr>
          <w:rFonts w:asciiTheme="majorHAnsi" w:eastAsiaTheme="majorEastAsia" w:hAnsiTheme="majorHAnsi" w:cstheme="majorBidi"/>
          <w:b/>
          <w:bCs/>
          <w:color w:val="345A8A" w:themeColor="accent1" w:themeShade="B5"/>
          <w:sz w:val="32"/>
          <w:szCs w:val="32"/>
        </w:rPr>
        <w:t>14</w:t>
      </w:r>
      <w:r w:rsidR="003F5BD4">
        <w:rPr>
          <w:rFonts w:asciiTheme="majorHAnsi" w:eastAsiaTheme="majorEastAsia" w:hAnsiTheme="majorHAnsi" w:cstheme="majorBidi"/>
          <w:b/>
          <w:bCs/>
          <w:color w:val="345A8A" w:themeColor="accent1" w:themeShade="B5"/>
          <w:sz w:val="32"/>
          <w:szCs w:val="32"/>
        </w:rPr>
        <w:t>, 2012</w:t>
      </w:r>
      <w:r w:rsidR="00A87706">
        <w:rPr>
          <w:rFonts w:asciiTheme="majorHAnsi" w:eastAsiaTheme="majorEastAsia" w:hAnsiTheme="majorHAnsi" w:cstheme="majorBidi"/>
          <w:b/>
          <w:bCs/>
          <w:color w:val="345A8A" w:themeColor="accent1" w:themeShade="B5"/>
          <w:sz w:val="32"/>
          <w:szCs w:val="32"/>
        </w:rPr>
        <w:t xml:space="preserve"> </w:t>
      </w:r>
    </w:p>
    <w:p w14:paraId="1AF26AAC" w14:textId="77777777" w:rsidR="00334FAA" w:rsidRPr="007A1973" w:rsidRDefault="00334FAA" w:rsidP="00334FAA">
      <w:pPr>
        <w:rPr>
          <w:rFonts w:asciiTheme="majorHAnsi" w:eastAsiaTheme="minorHAnsi" w:hAnsiTheme="majorHAnsi" w:cstheme="minorBidi"/>
          <w:lang w:eastAsia="en-US"/>
        </w:rPr>
      </w:pPr>
    </w:p>
    <w:p w14:paraId="60F30254" w14:textId="77777777"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2016"/>
        <w:gridCol w:w="2880"/>
        <w:gridCol w:w="1890"/>
      </w:tblGrid>
      <w:tr w:rsidR="00FB5EDD" w:rsidRPr="007A1973" w14:paraId="508016CB" w14:textId="77777777">
        <w:tc>
          <w:tcPr>
            <w:tcW w:w="2592" w:type="dxa"/>
          </w:tcPr>
          <w:p w14:paraId="65AD330B"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Abe Evans-EL</w:t>
            </w:r>
          </w:p>
        </w:tc>
        <w:tc>
          <w:tcPr>
            <w:tcW w:w="2016" w:type="dxa"/>
          </w:tcPr>
          <w:p w14:paraId="408C27BB" w14:textId="77777777" w:rsidR="00FB5EDD" w:rsidRPr="007A1973" w:rsidRDefault="00FB5EDD" w:rsidP="007A1973">
            <w:pPr>
              <w:rPr>
                <w:rFonts w:asciiTheme="majorHAnsi" w:eastAsiaTheme="minorHAnsi" w:hAnsiTheme="majorHAnsi" w:cstheme="minorBidi"/>
                <w:lang w:eastAsia="en-US"/>
              </w:rPr>
            </w:pPr>
          </w:p>
        </w:tc>
        <w:tc>
          <w:tcPr>
            <w:tcW w:w="2880" w:type="dxa"/>
          </w:tcPr>
          <w:p w14:paraId="5BDCF8A3" w14:textId="63EDB9E5"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1890" w:type="dxa"/>
          </w:tcPr>
          <w:p w14:paraId="473B7EE6" w14:textId="25CAB5D9" w:rsidR="00FB5EDD" w:rsidRPr="007A1973" w:rsidRDefault="00FB5EDD" w:rsidP="007A1973">
            <w:pPr>
              <w:rPr>
                <w:rFonts w:asciiTheme="majorHAnsi" w:eastAsiaTheme="minorHAnsi" w:hAnsiTheme="majorHAnsi" w:cstheme="minorBidi"/>
                <w:lang w:eastAsia="en-US"/>
              </w:rPr>
            </w:pPr>
          </w:p>
        </w:tc>
      </w:tr>
      <w:tr w:rsidR="00FB5EDD" w:rsidRPr="007A1973" w14:paraId="3D93B242" w14:textId="77777777">
        <w:trPr>
          <w:trHeight w:val="359"/>
        </w:trPr>
        <w:tc>
          <w:tcPr>
            <w:tcW w:w="2592" w:type="dxa"/>
          </w:tcPr>
          <w:p w14:paraId="5CF75065"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14:paraId="16D42D0D" w14:textId="4DDAD40E" w:rsidR="00FB5EDD" w:rsidRPr="007A1973" w:rsidRDefault="00FB5EDD" w:rsidP="007A1973">
            <w:pPr>
              <w:rPr>
                <w:rFonts w:asciiTheme="majorHAnsi" w:eastAsiaTheme="minorHAnsi" w:hAnsiTheme="majorHAnsi" w:cstheme="minorBidi"/>
                <w:lang w:eastAsia="en-US"/>
              </w:rPr>
            </w:pPr>
          </w:p>
        </w:tc>
        <w:tc>
          <w:tcPr>
            <w:tcW w:w="2880" w:type="dxa"/>
          </w:tcPr>
          <w:p w14:paraId="64D116F3" w14:textId="36B0A994"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1890" w:type="dxa"/>
          </w:tcPr>
          <w:p w14:paraId="446A5034" w14:textId="50663367" w:rsidR="00FB5EDD" w:rsidRPr="007A1973" w:rsidRDefault="00FB5EDD" w:rsidP="007A1973">
            <w:pPr>
              <w:rPr>
                <w:rFonts w:asciiTheme="majorHAnsi" w:eastAsiaTheme="minorHAnsi" w:hAnsiTheme="majorHAnsi" w:cstheme="minorBidi"/>
                <w:lang w:eastAsia="en-US"/>
              </w:rPr>
            </w:pPr>
          </w:p>
        </w:tc>
      </w:tr>
      <w:tr w:rsidR="00FB5EDD" w:rsidRPr="007A1973" w14:paraId="54BF1137" w14:textId="77777777">
        <w:tc>
          <w:tcPr>
            <w:tcW w:w="2592" w:type="dxa"/>
          </w:tcPr>
          <w:p w14:paraId="662A5FDF"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14:paraId="02ACDC4F" w14:textId="5F05EE3B" w:rsidR="00FB5EDD" w:rsidRPr="007A1973" w:rsidRDefault="00FB5EDD" w:rsidP="007A1973">
            <w:pPr>
              <w:rPr>
                <w:rFonts w:asciiTheme="majorHAnsi" w:eastAsiaTheme="minorHAnsi" w:hAnsiTheme="majorHAnsi" w:cstheme="minorBidi"/>
                <w:lang w:eastAsia="en-US"/>
              </w:rPr>
            </w:pPr>
          </w:p>
        </w:tc>
        <w:tc>
          <w:tcPr>
            <w:tcW w:w="2880" w:type="dxa"/>
          </w:tcPr>
          <w:p w14:paraId="3C8C8490" w14:textId="32666304"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14:paraId="75C65530" w14:textId="6CAF157A" w:rsidR="00FB5EDD" w:rsidRPr="007A1973" w:rsidRDefault="00FB5EDD" w:rsidP="007A1973">
            <w:pPr>
              <w:rPr>
                <w:rFonts w:asciiTheme="majorHAnsi" w:eastAsiaTheme="minorHAnsi" w:hAnsiTheme="majorHAnsi" w:cstheme="minorBidi"/>
                <w:lang w:eastAsia="en-US"/>
              </w:rPr>
            </w:pPr>
          </w:p>
        </w:tc>
      </w:tr>
      <w:tr w:rsidR="00FB5EDD" w:rsidRPr="007A1973" w14:paraId="13D1AF9D" w14:textId="77777777">
        <w:tc>
          <w:tcPr>
            <w:tcW w:w="2592" w:type="dxa"/>
          </w:tcPr>
          <w:p w14:paraId="410451B5"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14:paraId="5DBF67B7" w14:textId="48DF2D65" w:rsidR="00FB5EDD" w:rsidRDefault="00FB5EDD" w:rsidP="007A1973">
            <w:pPr>
              <w:rPr>
                <w:rFonts w:asciiTheme="majorHAnsi" w:eastAsiaTheme="minorHAnsi" w:hAnsiTheme="majorHAnsi" w:cstheme="minorBidi"/>
                <w:lang w:eastAsia="en-US"/>
              </w:rPr>
            </w:pPr>
          </w:p>
        </w:tc>
        <w:tc>
          <w:tcPr>
            <w:tcW w:w="2880" w:type="dxa"/>
          </w:tcPr>
          <w:p w14:paraId="12FAC4F4" w14:textId="71DE4F91"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14:paraId="39628694" w14:textId="719E2339" w:rsidR="00FB5EDD" w:rsidRPr="007A1973" w:rsidRDefault="00FB5EDD" w:rsidP="007A1973">
            <w:pPr>
              <w:rPr>
                <w:rFonts w:asciiTheme="majorHAnsi" w:eastAsiaTheme="minorHAnsi" w:hAnsiTheme="majorHAnsi" w:cstheme="minorBidi"/>
                <w:lang w:eastAsia="en-US"/>
              </w:rPr>
            </w:pPr>
          </w:p>
        </w:tc>
      </w:tr>
      <w:tr w:rsidR="00FB5EDD" w:rsidRPr="007A1973" w14:paraId="508A6AE0" w14:textId="77777777">
        <w:tc>
          <w:tcPr>
            <w:tcW w:w="2592" w:type="dxa"/>
          </w:tcPr>
          <w:p w14:paraId="6E4AD753"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14:paraId="48337B52" w14:textId="77777777" w:rsidR="00FB5EDD" w:rsidRPr="007A1973" w:rsidRDefault="00FB5EDD" w:rsidP="007A1973">
            <w:pPr>
              <w:rPr>
                <w:rFonts w:asciiTheme="majorHAnsi" w:eastAsiaTheme="minorHAnsi" w:hAnsiTheme="majorHAnsi" w:cstheme="minorBidi"/>
                <w:lang w:eastAsia="en-US"/>
              </w:rPr>
            </w:pPr>
          </w:p>
        </w:tc>
        <w:tc>
          <w:tcPr>
            <w:tcW w:w="2880" w:type="dxa"/>
          </w:tcPr>
          <w:p w14:paraId="7A0ECF7A" w14:textId="789F58A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14:paraId="253A8198" w14:textId="13D7ECBF" w:rsidR="00FB5EDD" w:rsidRPr="007A1973" w:rsidRDefault="00FB5EDD" w:rsidP="007A1973">
            <w:pPr>
              <w:rPr>
                <w:rFonts w:asciiTheme="majorHAnsi" w:eastAsiaTheme="minorHAnsi" w:hAnsiTheme="majorHAnsi" w:cstheme="minorBidi"/>
                <w:lang w:eastAsia="en-US"/>
              </w:rPr>
            </w:pPr>
          </w:p>
        </w:tc>
      </w:tr>
      <w:tr w:rsidR="00FB5EDD" w:rsidRPr="007A1973" w14:paraId="3914C4D8" w14:textId="77777777">
        <w:tc>
          <w:tcPr>
            <w:tcW w:w="2592" w:type="dxa"/>
          </w:tcPr>
          <w:p w14:paraId="6932F83A"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Greg Gurley</w:t>
            </w:r>
          </w:p>
        </w:tc>
        <w:tc>
          <w:tcPr>
            <w:tcW w:w="2016" w:type="dxa"/>
          </w:tcPr>
          <w:p w14:paraId="6369B5A4" w14:textId="29214A1B" w:rsidR="00FB5EDD" w:rsidRPr="007A1973" w:rsidRDefault="00FB5EDD" w:rsidP="007A1973">
            <w:pPr>
              <w:rPr>
                <w:rFonts w:asciiTheme="majorHAnsi" w:eastAsiaTheme="minorHAnsi" w:hAnsiTheme="majorHAnsi" w:cstheme="minorBidi"/>
                <w:lang w:eastAsia="en-US"/>
              </w:rPr>
            </w:pPr>
          </w:p>
        </w:tc>
        <w:tc>
          <w:tcPr>
            <w:tcW w:w="2880" w:type="dxa"/>
          </w:tcPr>
          <w:p w14:paraId="696A35FC" w14:textId="3728E08D"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14:paraId="2AA5E37C" w14:textId="3AC5727D" w:rsidR="00FB5EDD" w:rsidRPr="007A1973" w:rsidRDefault="001704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39A83A6B" w14:textId="77777777">
        <w:tc>
          <w:tcPr>
            <w:tcW w:w="2592" w:type="dxa"/>
          </w:tcPr>
          <w:p w14:paraId="6CD0602B"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Hemant Undale</w:t>
            </w:r>
          </w:p>
        </w:tc>
        <w:tc>
          <w:tcPr>
            <w:tcW w:w="2016" w:type="dxa"/>
          </w:tcPr>
          <w:p w14:paraId="11063953" w14:textId="77777777" w:rsidR="00FB5EDD" w:rsidRPr="007A1973" w:rsidRDefault="00FB5EDD" w:rsidP="00025387">
            <w:pPr>
              <w:rPr>
                <w:rFonts w:asciiTheme="majorHAnsi" w:eastAsiaTheme="minorHAnsi" w:hAnsiTheme="majorHAnsi" w:cstheme="minorBidi"/>
                <w:lang w:eastAsia="en-US"/>
              </w:rPr>
            </w:pPr>
          </w:p>
        </w:tc>
        <w:tc>
          <w:tcPr>
            <w:tcW w:w="2880" w:type="dxa"/>
          </w:tcPr>
          <w:p w14:paraId="36D1E79D" w14:textId="1ECADEDB"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14:paraId="2DAF504C" w14:textId="0FF1B9B6" w:rsidR="00FB5EDD" w:rsidRDefault="00FB5EDD" w:rsidP="007A1973">
            <w:pPr>
              <w:rPr>
                <w:rFonts w:asciiTheme="majorHAnsi" w:eastAsiaTheme="minorHAnsi" w:hAnsiTheme="majorHAnsi" w:cstheme="minorBidi"/>
                <w:lang w:eastAsia="en-US"/>
              </w:rPr>
            </w:pPr>
          </w:p>
        </w:tc>
      </w:tr>
      <w:tr w:rsidR="00FB5EDD" w:rsidRPr="007A1973" w14:paraId="58C579F9" w14:textId="77777777">
        <w:tc>
          <w:tcPr>
            <w:tcW w:w="2592" w:type="dxa"/>
          </w:tcPr>
          <w:p w14:paraId="05D5E74D"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14:paraId="7A1732EF" w14:textId="019142C7" w:rsidR="00FB5EDD" w:rsidRPr="007A1973" w:rsidRDefault="00FB5EDD" w:rsidP="00025387">
            <w:pPr>
              <w:rPr>
                <w:rFonts w:asciiTheme="majorHAnsi" w:eastAsiaTheme="minorHAnsi" w:hAnsiTheme="majorHAnsi" w:cstheme="minorBidi"/>
                <w:lang w:eastAsia="en-US"/>
              </w:rPr>
            </w:pPr>
          </w:p>
        </w:tc>
        <w:tc>
          <w:tcPr>
            <w:tcW w:w="2880" w:type="dxa"/>
          </w:tcPr>
          <w:p w14:paraId="670A0357" w14:textId="67D443F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14:paraId="062F1F03" w14:textId="414079C6" w:rsidR="00FB5EDD" w:rsidRDefault="00FB5EDD" w:rsidP="007A1973">
            <w:pPr>
              <w:rPr>
                <w:rFonts w:asciiTheme="majorHAnsi" w:eastAsiaTheme="minorHAnsi" w:hAnsiTheme="majorHAnsi" w:cstheme="minorBidi"/>
                <w:lang w:eastAsia="en-US"/>
              </w:rPr>
            </w:pPr>
          </w:p>
        </w:tc>
      </w:tr>
      <w:tr w:rsidR="00FB5EDD" w:rsidRPr="007A1973" w14:paraId="06AE68E8" w14:textId="77777777">
        <w:tc>
          <w:tcPr>
            <w:tcW w:w="2592" w:type="dxa"/>
          </w:tcPr>
          <w:p w14:paraId="2AE53507"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14:paraId="363012C7" w14:textId="3CBB6AA4" w:rsidR="00FB5EDD" w:rsidRPr="007A1973" w:rsidRDefault="00FB5EDD" w:rsidP="001B1AE9">
            <w:pPr>
              <w:rPr>
                <w:rFonts w:asciiTheme="majorHAnsi" w:eastAsiaTheme="minorHAnsi" w:hAnsiTheme="majorHAnsi" w:cstheme="minorBidi"/>
                <w:lang w:eastAsia="en-US"/>
              </w:rPr>
            </w:pPr>
          </w:p>
        </w:tc>
        <w:tc>
          <w:tcPr>
            <w:tcW w:w="2880" w:type="dxa"/>
          </w:tcPr>
          <w:p w14:paraId="6D4D2FD6" w14:textId="5540FEE0" w:rsidR="00FB5EDD"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Tony Kerlavage</w:t>
            </w:r>
          </w:p>
        </w:tc>
        <w:tc>
          <w:tcPr>
            <w:tcW w:w="1890" w:type="dxa"/>
          </w:tcPr>
          <w:p w14:paraId="453112E3" w14:textId="77777777" w:rsidR="00FB5EDD" w:rsidRPr="007A1973" w:rsidRDefault="00FB5EDD" w:rsidP="007A1973">
            <w:pPr>
              <w:rPr>
                <w:rFonts w:asciiTheme="majorHAnsi" w:eastAsiaTheme="minorHAnsi" w:hAnsiTheme="majorHAnsi" w:cstheme="minorBidi"/>
                <w:lang w:eastAsia="en-US"/>
              </w:rPr>
            </w:pPr>
          </w:p>
        </w:tc>
      </w:tr>
      <w:tr w:rsidR="00FB5EDD" w:rsidRPr="007A1973" w14:paraId="05E84E5D" w14:textId="77777777">
        <w:tc>
          <w:tcPr>
            <w:tcW w:w="2592" w:type="dxa"/>
          </w:tcPr>
          <w:p w14:paraId="6BFB48F9" w14:textId="48A83E5E" w:rsidR="00FB5EDD" w:rsidRPr="007A1973" w:rsidRDefault="00FB5EDD"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14:paraId="222B573E" w14:textId="77777777" w:rsidR="00FB5EDD" w:rsidRPr="007A1973" w:rsidRDefault="00FB5EDD" w:rsidP="00025387">
            <w:pPr>
              <w:rPr>
                <w:rFonts w:asciiTheme="majorHAnsi" w:eastAsiaTheme="minorHAnsi" w:hAnsiTheme="majorHAnsi" w:cstheme="minorBidi"/>
                <w:lang w:eastAsia="en-US"/>
              </w:rPr>
            </w:pPr>
          </w:p>
        </w:tc>
        <w:tc>
          <w:tcPr>
            <w:tcW w:w="2880" w:type="dxa"/>
          </w:tcPr>
          <w:p w14:paraId="73BEB6D1" w14:textId="397EB988"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14:paraId="76787332" w14:textId="77777777" w:rsidR="00FB5EDD" w:rsidRPr="007A1973" w:rsidRDefault="00FB5EDD" w:rsidP="007A1973">
            <w:pPr>
              <w:rPr>
                <w:rFonts w:asciiTheme="majorHAnsi" w:eastAsiaTheme="minorHAnsi" w:hAnsiTheme="majorHAnsi" w:cstheme="minorBidi"/>
                <w:lang w:eastAsia="en-US"/>
              </w:rPr>
            </w:pPr>
          </w:p>
        </w:tc>
      </w:tr>
      <w:tr w:rsidR="00FB5EDD" w:rsidRPr="007A1973" w14:paraId="62C9692B" w14:textId="77777777">
        <w:tc>
          <w:tcPr>
            <w:tcW w:w="2592" w:type="dxa"/>
          </w:tcPr>
          <w:p w14:paraId="3C12E960" w14:textId="796D7CA7" w:rsidR="00FB5EDD" w:rsidRPr="007A1973" w:rsidRDefault="00FB5EDD"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14:paraId="3C8FEC6E" w14:textId="7CF6DEB5" w:rsidR="00FB5EDD" w:rsidRPr="007A1973" w:rsidRDefault="00FB5EDD" w:rsidP="00025387">
            <w:pPr>
              <w:rPr>
                <w:rFonts w:asciiTheme="majorHAnsi" w:eastAsiaTheme="minorHAnsi" w:hAnsiTheme="majorHAnsi" w:cstheme="minorBidi"/>
                <w:lang w:eastAsia="en-US"/>
              </w:rPr>
            </w:pPr>
          </w:p>
        </w:tc>
        <w:tc>
          <w:tcPr>
            <w:tcW w:w="2880" w:type="dxa"/>
          </w:tcPr>
          <w:p w14:paraId="786E08A8" w14:textId="4DA06E4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14:paraId="304F06EC" w14:textId="476E2EAB" w:rsidR="00FB5EDD" w:rsidRPr="007A1973" w:rsidRDefault="00FB5EDD" w:rsidP="007A1973">
            <w:pPr>
              <w:rPr>
                <w:rFonts w:asciiTheme="majorHAnsi" w:eastAsiaTheme="minorHAnsi" w:hAnsiTheme="majorHAnsi" w:cstheme="minorBidi"/>
                <w:lang w:eastAsia="en-US"/>
              </w:rPr>
            </w:pPr>
          </w:p>
        </w:tc>
      </w:tr>
      <w:tr w:rsidR="00FB5EDD" w:rsidRPr="007A1973" w14:paraId="287D7D9B" w14:textId="77777777">
        <w:tc>
          <w:tcPr>
            <w:tcW w:w="2592" w:type="dxa"/>
          </w:tcPr>
          <w:p w14:paraId="63D483DD" w14:textId="10191FF5" w:rsidR="00FB5EDD" w:rsidRPr="007A1973" w:rsidRDefault="00FB5EDD" w:rsidP="00025387">
            <w:pPr>
              <w:rPr>
                <w:rFonts w:asciiTheme="majorHAnsi" w:eastAsiaTheme="minorHAnsi" w:hAnsiTheme="majorHAnsi" w:cstheme="minorBidi"/>
                <w:lang w:eastAsia="en-US"/>
              </w:rPr>
            </w:pPr>
          </w:p>
        </w:tc>
        <w:tc>
          <w:tcPr>
            <w:tcW w:w="2016" w:type="dxa"/>
          </w:tcPr>
          <w:p w14:paraId="6AD3AF0B" w14:textId="23C322C2" w:rsidR="00FB5EDD" w:rsidRPr="007A1973" w:rsidRDefault="00FB5EDD" w:rsidP="007A1973">
            <w:pPr>
              <w:rPr>
                <w:rFonts w:asciiTheme="majorHAnsi" w:eastAsiaTheme="minorHAnsi" w:hAnsiTheme="majorHAnsi" w:cstheme="minorBidi"/>
                <w:lang w:eastAsia="en-US"/>
              </w:rPr>
            </w:pPr>
          </w:p>
        </w:tc>
        <w:tc>
          <w:tcPr>
            <w:tcW w:w="2880" w:type="dxa"/>
          </w:tcPr>
          <w:p w14:paraId="55EF1934" w14:textId="1EB435E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14:paraId="50A6C26C" w14:textId="618C82C9" w:rsidR="00FB5EDD" w:rsidRPr="007A1973" w:rsidRDefault="00FB5EDD" w:rsidP="007A1973">
            <w:pPr>
              <w:rPr>
                <w:rFonts w:asciiTheme="majorHAnsi" w:eastAsiaTheme="minorHAnsi" w:hAnsiTheme="majorHAnsi" w:cstheme="minorBidi"/>
                <w:lang w:eastAsia="en-US"/>
              </w:rPr>
            </w:pPr>
          </w:p>
        </w:tc>
      </w:tr>
    </w:tbl>
    <w:p w14:paraId="41FAF21F" w14:textId="77777777" w:rsidR="000A06CE" w:rsidRPr="007A1973" w:rsidRDefault="000A06CE" w:rsidP="00334FAA">
      <w:pPr>
        <w:rPr>
          <w:rFonts w:asciiTheme="majorHAnsi" w:eastAsiaTheme="minorHAnsi" w:hAnsiTheme="majorHAnsi" w:cstheme="minorBidi"/>
          <w:lang w:eastAsia="en-US"/>
        </w:rPr>
      </w:pPr>
    </w:p>
    <w:p w14:paraId="53277803" w14:textId="77777777"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14:paraId="2C33E262" w14:textId="2D0F2E8D" w:rsidR="000A06CE" w:rsidRPr="000A06CE" w:rsidRDefault="00761989" w:rsidP="00077B8B">
      <w:pPr>
        <w:pStyle w:val="Heading3"/>
        <w:rPr>
          <w:rStyle w:val="Strong"/>
          <w:rFonts w:asciiTheme="majorHAnsi" w:hAnsiTheme="majorHAnsi" w:cstheme="majorBidi"/>
          <w:sz w:val="28"/>
          <w:szCs w:val="36"/>
          <w:u w:val="none"/>
          <w:lang w:eastAsia="ja-JP"/>
        </w:rPr>
      </w:pPr>
      <w:r>
        <w:t>Development and QA</w:t>
      </w:r>
      <w:r w:rsidR="00077B8B">
        <w:t>:</w:t>
      </w:r>
    </w:p>
    <w:p w14:paraId="08FA662D" w14:textId="092E8AB1" w:rsidR="004E2BA8" w:rsidRDefault="004E2BA8" w:rsidP="004E2BA8">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Current focus:</w:t>
      </w:r>
    </w:p>
    <w:p w14:paraId="598B6092" w14:textId="6F297297" w:rsidR="004E2BA8" w:rsidRDefault="004E2BA8"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High priority bug</w:t>
      </w:r>
      <w:r w:rsidR="001441B2">
        <w:rPr>
          <w:rFonts w:asciiTheme="majorHAnsi" w:eastAsiaTheme="minorHAnsi" w:hAnsiTheme="majorHAnsi" w:cstheme="minorBidi"/>
          <w:lang w:eastAsia="en-US"/>
        </w:rPr>
        <w:t xml:space="preserve"> fix</w:t>
      </w:r>
      <w:r w:rsidR="00293780">
        <w:rPr>
          <w:rFonts w:asciiTheme="majorHAnsi" w:eastAsiaTheme="minorHAnsi" w:hAnsiTheme="majorHAnsi" w:cstheme="minorBidi"/>
          <w:lang w:eastAsia="en-US"/>
        </w:rPr>
        <w:t>es that did not make it into the release</w:t>
      </w:r>
      <w:r w:rsidR="001441B2">
        <w:rPr>
          <w:rFonts w:asciiTheme="majorHAnsi" w:eastAsiaTheme="minorHAnsi" w:hAnsiTheme="majorHAnsi" w:cstheme="minorBidi"/>
          <w:lang w:eastAsia="en-US"/>
        </w:rPr>
        <w:t>.</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6120"/>
        <w:gridCol w:w="2250"/>
      </w:tblGrid>
      <w:tr w:rsidR="00D55B48" w:rsidRPr="007A1973" w14:paraId="4BFA2174" w14:textId="1F99F615" w:rsidTr="001941C3">
        <w:tc>
          <w:tcPr>
            <w:tcW w:w="1728" w:type="dxa"/>
          </w:tcPr>
          <w:p w14:paraId="2A90667E" w14:textId="529F2EAD" w:rsidR="00D55B48" w:rsidRPr="007A1973" w:rsidRDefault="00D55B4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ARRAY-2344</w:t>
            </w:r>
            <w:r w:rsidR="0060019C">
              <w:rPr>
                <w:rFonts w:asciiTheme="majorHAnsi" w:eastAsiaTheme="minorHAnsi" w:hAnsiTheme="majorHAnsi" w:cstheme="minorBidi"/>
                <w:lang w:eastAsia="en-US"/>
              </w:rPr>
              <w:t>,</w:t>
            </w:r>
            <w:r w:rsidR="009E6319">
              <w:rPr>
                <w:rFonts w:asciiTheme="majorHAnsi" w:eastAsiaTheme="minorHAnsi" w:hAnsiTheme="majorHAnsi" w:cstheme="minorBidi"/>
                <w:lang w:eastAsia="en-US"/>
              </w:rPr>
              <w:t xml:space="preserve"> </w:t>
            </w:r>
            <w:r w:rsidR="0060019C">
              <w:rPr>
                <w:rFonts w:asciiTheme="majorHAnsi" w:eastAsiaTheme="minorHAnsi" w:hAnsiTheme="majorHAnsi" w:cstheme="minorBidi"/>
                <w:lang w:eastAsia="en-US"/>
              </w:rPr>
              <w:t>ARRAY-2585,</w:t>
            </w:r>
            <w:r w:rsidR="009E6319">
              <w:rPr>
                <w:rFonts w:asciiTheme="majorHAnsi" w:eastAsiaTheme="minorHAnsi" w:hAnsiTheme="majorHAnsi" w:cstheme="minorBidi"/>
                <w:lang w:eastAsia="en-US"/>
              </w:rPr>
              <w:t xml:space="preserve"> </w:t>
            </w:r>
            <w:r w:rsidR="0060019C">
              <w:rPr>
                <w:rFonts w:asciiTheme="majorHAnsi" w:eastAsiaTheme="minorHAnsi" w:hAnsiTheme="majorHAnsi" w:cstheme="minorBidi"/>
                <w:lang w:eastAsia="en-US"/>
              </w:rPr>
              <w:t>ARRAY-2588</w:t>
            </w:r>
            <w:r w:rsidR="001D24E3">
              <w:rPr>
                <w:rFonts w:asciiTheme="majorHAnsi" w:eastAsiaTheme="minorHAnsi" w:hAnsiTheme="majorHAnsi" w:cstheme="minorBidi"/>
                <w:lang w:eastAsia="en-US"/>
              </w:rPr>
              <w:t>, ARRAY-2590</w:t>
            </w:r>
          </w:p>
        </w:tc>
        <w:tc>
          <w:tcPr>
            <w:tcW w:w="6120" w:type="dxa"/>
          </w:tcPr>
          <w:p w14:paraId="00B8A700" w14:textId="0DE0B4C2" w:rsidR="00D55B48" w:rsidRDefault="00D55B4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Unexpected error on Job Queue</w:t>
            </w:r>
          </w:p>
        </w:tc>
        <w:tc>
          <w:tcPr>
            <w:tcW w:w="2250" w:type="dxa"/>
            <w:tcBorders>
              <w:bottom w:val="single" w:sz="4" w:space="0" w:color="000000"/>
            </w:tcBorders>
            <w:shd w:val="clear" w:color="auto" w:fill="00FF00"/>
          </w:tcPr>
          <w:p w14:paraId="7082517A" w14:textId="6CB0B5BC" w:rsidR="00D55B48" w:rsidRDefault="001941C3"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6F1457" w:rsidRPr="007A1973" w14:paraId="2935E9B1" w14:textId="77777777" w:rsidTr="001941C3">
        <w:tc>
          <w:tcPr>
            <w:tcW w:w="1728" w:type="dxa"/>
          </w:tcPr>
          <w:p w14:paraId="225F6560" w14:textId="2D69994D" w:rsidR="006F1457" w:rsidRDefault="006F145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ARRAY-2584</w:t>
            </w:r>
          </w:p>
        </w:tc>
        <w:tc>
          <w:tcPr>
            <w:tcW w:w="6120" w:type="dxa"/>
          </w:tcPr>
          <w:p w14:paraId="40C0E09A" w14:textId="472AF42A" w:rsidR="006F1457" w:rsidRPr="003435C2" w:rsidRDefault="006F1457" w:rsidP="000B3DA7">
            <w:pPr>
              <w:rPr>
                <w:rFonts w:asciiTheme="majorHAnsi" w:eastAsiaTheme="minorHAnsi" w:hAnsiTheme="majorHAnsi" w:cstheme="minorBidi"/>
                <w:lang w:eastAsia="en-US"/>
              </w:rPr>
            </w:pPr>
            <w:r w:rsidRPr="002D256F">
              <w:rPr>
                <w:rFonts w:asciiTheme="majorHAnsi" w:eastAsiaTheme="minorHAnsi" w:hAnsiTheme="majorHAnsi" w:cstheme="minorBidi"/>
                <w:lang w:eastAsia="en-US"/>
              </w:rPr>
              <w:t>MAGE-TAB update of annotations fails when all referenced data files in a row are already imported</w:t>
            </w:r>
          </w:p>
        </w:tc>
        <w:tc>
          <w:tcPr>
            <w:tcW w:w="2250" w:type="dxa"/>
            <w:tcBorders>
              <w:bottom w:val="single" w:sz="4" w:space="0" w:color="000000"/>
            </w:tcBorders>
            <w:shd w:val="clear" w:color="auto" w:fill="00FF00"/>
          </w:tcPr>
          <w:p w14:paraId="42754DC9" w14:textId="69CE9DC5" w:rsidR="006F1457"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1941C3" w:rsidRPr="007A1973" w14:paraId="6BD8F7BE" w14:textId="77777777" w:rsidTr="001941C3">
        <w:tc>
          <w:tcPr>
            <w:tcW w:w="1728" w:type="dxa"/>
          </w:tcPr>
          <w:p w14:paraId="668D30D9" w14:textId="28AA91D4"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ARRAY-2497</w:t>
            </w:r>
          </w:p>
        </w:tc>
        <w:tc>
          <w:tcPr>
            <w:tcW w:w="6120" w:type="dxa"/>
          </w:tcPr>
          <w:p w14:paraId="5197E35A" w14:textId="32A947BC" w:rsidR="001941C3" w:rsidRPr="003435C2" w:rsidRDefault="001941C3" w:rsidP="000B3DA7">
            <w:pPr>
              <w:rPr>
                <w:rFonts w:asciiTheme="majorHAnsi" w:eastAsiaTheme="minorHAnsi" w:hAnsiTheme="majorHAnsi" w:cstheme="minorBidi"/>
                <w:lang w:eastAsia="en-US"/>
              </w:rPr>
            </w:pPr>
            <w:r w:rsidRPr="00545E75">
              <w:rPr>
                <w:rFonts w:asciiTheme="majorHAnsi" w:eastAsiaTheme="minorHAnsi" w:hAnsiTheme="majorHAnsi" w:cstheme="minorBidi"/>
                <w:lang w:eastAsia="en-US"/>
              </w:rPr>
              <w:t>Unexpected Error when deleting imported data file from imported/not parsed dataset</w:t>
            </w:r>
          </w:p>
        </w:tc>
        <w:tc>
          <w:tcPr>
            <w:tcW w:w="2250" w:type="dxa"/>
            <w:tcBorders>
              <w:bottom w:val="single" w:sz="4" w:space="0" w:color="000000"/>
            </w:tcBorders>
            <w:shd w:val="clear" w:color="auto" w:fill="00FF00"/>
          </w:tcPr>
          <w:p w14:paraId="4AF9CA76" w14:textId="1E621433" w:rsidR="001941C3" w:rsidRDefault="001941C3"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Resolved/Cannot Reproduce</w:t>
            </w:r>
          </w:p>
        </w:tc>
      </w:tr>
      <w:tr w:rsidR="003435C2" w:rsidRPr="007A1973" w14:paraId="63F240A1" w14:textId="77777777" w:rsidTr="009E6319">
        <w:tc>
          <w:tcPr>
            <w:tcW w:w="1728" w:type="dxa"/>
          </w:tcPr>
          <w:p w14:paraId="3DDDB8B2" w14:textId="09BBFBCD" w:rsidR="003435C2" w:rsidRDefault="003435C2"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ARRAY-2586</w:t>
            </w:r>
          </w:p>
        </w:tc>
        <w:tc>
          <w:tcPr>
            <w:tcW w:w="6120" w:type="dxa"/>
          </w:tcPr>
          <w:p w14:paraId="7E036458" w14:textId="274F1824" w:rsidR="003435C2"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Errors</w:t>
            </w:r>
            <w:r w:rsidR="003435C2" w:rsidRPr="003435C2">
              <w:rPr>
                <w:rFonts w:asciiTheme="majorHAnsi" w:eastAsiaTheme="minorHAnsi" w:hAnsiTheme="majorHAnsi" w:cstheme="minorBidi"/>
                <w:lang w:eastAsia="en-US"/>
              </w:rPr>
              <w:t xml:space="preserve"> while uploading zipped cel files</w:t>
            </w:r>
          </w:p>
        </w:tc>
        <w:tc>
          <w:tcPr>
            <w:tcW w:w="2250" w:type="dxa"/>
            <w:tcBorders>
              <w:bottom w:val="single" w:sz="4" w:space="0" w:color="000000"/>
            </w:tcBorders>
            <w:shd w:val="clear" w:color="auto" w:fill="auto"/>
          </w:tcPr>
          <w:p w14:paraId="632D8272" w14:textId="5F88CC8C" w:rsidR="003435C2" w:rsidRDefault="003435C2"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r w:rsidR="001941C3" w:rsidRPr="007A1973" w14:paraId="4DA9CF99" w14:textId="77777777" w:rsidTr="009E6319">
        <w:tc>
          <w:tcPr>
            <w:tcW w:w="1728" w:type="dxa"/>
          </w:tcPr>
          <w:p w14:paraId="6F91FFAA" w14:textId="2A037465"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ARRAY-2589</w:t>
            </w:r>
          </w:p>
        </w:tc>
        <w:tc>
          <w:tcPr>
            <w:tcW w:w="6120" w:type="dxa"/>
          </w:tcPr>
          <w:p w14:paraId="4F0A1923" w14:textId="2FD21885" w:rsidR="001941C3" w:rsidRPr="003435C2" w:rsidRDefault="001941C3" w:rsidP="000B3DA7">
            <w:pPr>
              <w:rPr>
                <w:rFonts w:asciiTheme="majorHAnsi" w:eastAsiaTheme="minorHAnsi" w:hAnsiTheme="majorHAnsi" w:cstheme="minorBidi"/>
                <w:lang w:eastAsia="en-US"/>
              </w:rPr>
            </w:pPr>
            <w:r w:rsidRPr="001941C3">
              <w:rPr>
                <w:rFonts w:asciiTheme="majorHAnsi" w:eastAsiaTheme="minorHAnsi" w:hAnsiTheme="majorHAnsi" w:cstheme="minorBidi"/>
                <w:lang w:eastAsia="en-US"/>
              </w:rPr>
              <w:t>Experiment disappeared from workspace after changing permissions on caArray Stage tier</w:t>
            </w:r>
            <w:r>
              <w:rPr>
                <w:rFonts w:asciiTheme="majorHAnsi" w:eastAsiaTheme="minorHAnsi" w:hAnsiTheme="majorHAnsi" w:cstheme="minorBidi"/>
                <w:lang w:eastAsia="en-US"/>
              </w:rPr>
              <w:t>.</w:t>
            </w:r>
          </w:p>
        </w:tc>
        <w:tc>
          <w:tcPr>
            <w:tcW w:w="2250" w:type="dxa"/>
            <w:tcBorders>
              <w:bottom w:val="single" w:sz="4" w:space="0" w:color="000000"/>
            </w:tcBorders>
            <w:shd w:val="clear" w:color="auto" w:fill="auto"/>
          </w:tcPr>
          <w:p w14:paraId="517341A2" w14:textId="61950481"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r w:rsidR="00420214" w:rsidRPr="007A1973" w14:paraId="3E1BABB1" w14:textId="77777777" w:rsidTr="009E6319">
        <w:tc>
          <w:tcPr>
            <w:tcW w:w="1728" w:type="dxa"/>
          </w:tcPr>
          <w:p w14:paraId="52BF0D33" w14:textId="3F00165E" w:rsidR="00420214"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ARRAY-2053</w:t>
            </w:r>
          </w:p>
        </w:tc>
        <w:tc>
          <w:tcPr>
            <w:tcW w:w="6120" w:type="dxa"/>
          </w:tcPr>
          <w:p w14:paraId="066A3340" w14:textId="0166E4A0" w:rsidR="00420214" w:rsidRPr="001941C3"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Cannot create new experiment when Agilent data is importing</w:t>
            </w:r>
          </w:p>
        </w:tc>
        <w:tc>
          <w:tcPr>
            <w:tcW w:w="2250" w:type="dxa"/>
            <w:tcBorders>
              <w:bottom w:val="single" w:sz="4" w:space="0" w:color="000000"/>
            </w:tcBorders>
            <w:shd w:val="clear" w:color="auto" w:fill="auto"/>
          </w:tcPr>
          <w:p w14:paraId="333CC9EF" w14:textId="635D84BF" w:rsidR="00420214"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Reopened due to side effects</w:t>
            </w:r>
          </w:p>
        </w:tc>
      </w:tr>
      <w:tr w:rsidR="009E112C" w:rsidRPr="007A1973" w14:paraId="45005B3A" w14:textId="77777777" w:rsidTr="00F014C4">
        <w:tc>
          <w:tcPr>
            <w:tcW w:w="1728" w:type="dxa"/>
          </w:tcPr>
          <w:p w14:paraId="20B77C22" w14:textId="38AB6AE0" w:rsidR="009E112C" w:rsidRDefault="001D6C79"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CAINT-1166</w:t>
            </w:r>
          </w:p>
        </w:tc>
        <w:tc>
          <w:tcPr>
            <w:tcW w:w="6120" w:type="dxa"/>
          </w:tcPr>
          <w:p w14:paraId="3A21E64A" w14:textId="7DFA47B0" w:rsidR="009E112C" w:rsidRDefault="001D6C79" w:rsidP="000B3DA7">
            <w:pPr>
              <w:rPr>
                <w:rFonts w:eastAsia="Times New Roman"/>
              </w:rPr>
            </w:pPr>
            <w:r w:rsidRPr="001D6C79">
              <w:rPr>
                <w:rFonts w:eastAsia="Times New Roman"/>
              </w:rPr>
              <w:t>caIntegrator is not able to receive data from the AIM service at Emory</w:t>
            </w:r>
          </w:p>
        </w:tc>
        <w:tc>
          <w:tcPr>
            <w:tcW w:w="2250" w:type="dxa"/>
            <w:shd w:val="clear" w:color="auto" w:fill="00FF00"/>
          </w:tcPr>
          <w:p w14:paraId="418C78BA" w14:textId="54787112" w:rsidR="009E112C" w:rsidRDefault="00E47FD0"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9E112C" w:rsidRPr="007A1973" w14:paraId="0DE80F27" w14:textId="77777777" w:rsidTr="00F014C4">
        <w:tc>
          <w:tcPr>
            <w:tcW w:w="1728" w:type="dxa"/>
          </w:tcPr>
          <w:p w14:paraId="344639D6" w14:textId="3DA90DC0" w:rsidR="009E112C" w:rsidRDefault="001D6C79"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CAINT-1163</w:t>
            </w:r>
          </w:p>
        </w:tc>
        <w:tc>
          <w:tcPr>
            <w:tcW w:w="6120" w:type="dxa"/>
          </w:tcPr>
          <w:p w14:paraId="05258BD4" w14:textId="11C32F72" w:rsidR="009E112C" w:rsidRDefault="001D6C79" w:rsidP="000B3DA7">
            <w:pPr>
              <w:rPr>
                <w:rFonts w:eastAsia="Times New Roman"/>
              </w:rPr>
            </w:pPr>
            <w:r w:rsidRPr="001D6C79">
              <w:rPr>
                <w:rFonts w:eastAsia="Times New Roman"/>
              </w:rPr>
              <w:t>AIM Server Grid URL should be user configurable in the GUI</w:t>
            </w:r>
          </w:p>
        </w:tc>
        <w:tc>
          <w:tcPr>
            <w:tcW w:w="2250" w:type="dxa"/>
            <w:shd w:val="clear" w:color="auto" w:fill="00FF00"/>
          </w:tcPr>
          <w:p w14:paraId="0C7209A1" w14:textId="4EA32C16" w:rsidR="009E112C" w:rsidRDefault="00E47FD0"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FE5817" w:rsidRPr="007A1973" w14:paraId="6E6C3666" w14:textId="77777777" w:rsidTr="009E6319">
        <w:tc>
          <w:tcPr>
            <w:tcW w:w="1728" w:type="dxa"/>
          </w:tcPr>
          <w:p w14:paraId="263A41A4" w14:textId="5707E2BC" w:rsidR="00FE5817" w:rsidRDefault="00FE581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CAINT-1175</w:t>
            </w:r>
          </w:p>
        </w:tc>
        <w:tc>
          <w:tcPr>
            <w:tcW w:w="6120" w:type="dxa"/>
          </w:tcPr>
          <w:p w14:paraId="23F508B2" w14:textId="04FF83A5" w:rsidR="00FE5817" w:rsidRPr="001D6C79" w:rsidRDefault="00FE5817" w:rsidP="000B3DA7">
            <w:pPr>
              <w:rPr>
                <w:rFonts w:eastAsia="Times New Roman"/>
              </w:rPr>
            </w:pPr>
            <w:r w:rsidRPr="00FE5817">
              <w:rPr>
                <w:rFonts w:eastAsia="Times New Roman"/>
              </w:rPr>
              <w:t>An error occurs if a user attempts to revert to an original mapping file after remapping</w:t>
            </w:r>
          </w:p>
        </w:tc>
        <w:tc>
          <w:tcPr>
            <w:tcW w:w="2250" w:type="dxa"/>
          </w:tcPr>
          <w:p w14:paraId="0A5B5F85" w14:textId="08A4D429" w:rsidR="00FE5817" w:rsidRDefault="00FE581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p>
        </w:tc>
      </w:tr>
      <w:tr w:rsidR="00F014C4" w:rsidRPr="007A1973" w14:paraId="57DCB663" w14:textId="77777777" w:rsidTr="009E6319">
        <w:tc>
          <w:tcPr>
            <w:tcW w:w="1728" w:type="dxa"/>
          </w:tcPr>
          <w:p w14:paraId="2C90C5A6" w14:textId="33CBE6ED" w:rsidR="00F014C4" w:rsidRDefault="00F014C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lastRenderedPageBreak/>
              <w:t>CAINT-1132</w:t>
            </w:r>
          </w:p>
        </w:tc>
        <w:tc>
          <w:tcPr>
            <w:tcW w:w="6120" w:type="dxa"/>
          </w:tcPr>
          <w:p w14:paraId="48FB429A" w14:textId="4C38A2D7" w:rsidR="00F014C4" w:rsidRPr="00FE5817" w:rsidRDefault="00F014C4" w:rsidP="000B3DA7">
            <w:pPr>
              <w:rPr>
                <w:rFonts w:eastAsia="Times New Roman"/>
              </w:rPr>
            </w:pPr>
            <w:r w:rsidRPr="00F014C4">
              <w:rPr>
                <w:rFonts w:eastAsia="Times New Roman"/>
              </w:rPr>
              <w:t>Attempting to edit or delete Multi Samples Per File data source that has already been mapped results in a HTTP500 error</w:t>
            </w:r>
          </w:p>
        </w:tc>
        <w:tc>
          <w:tcPr>
            <w:tcW w:w="2250" w:type="dxa"/>
          </w:tcPr>
          <w:p w14:paraId="6A36EADB" w14:textId="0DCC0E3B" w:rsidR="00F014C4" w:rsidRDefault="006B4D8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p>
        </w:tc>
      </w:tr>
      <w:tr w:rsidR="006B4D88" w:rsidRPr="007A1973" w14:paraId="43C32F20" w14:textId="77777777" w:rsidTr="009E6319">
        <w:tc>
          <w:tcPr>
            <w:tcW w:w="1728" w:type="dxa"/>
          </w:tcPr>
          <w:p w14:paraId="67649253" w14:textId="44BC6E97" w:rsidR="006B4D88" w:rsidRDefault="00E7734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CAINT-1019</w:t>
            </w:r>
          </w:p>
        </w:tc>
        <w:tc>
          <w:tcPr>
            <w:tcW w:w="6120" w:type="dxa"/>
          </w:tcPr>
          <w:p w14:paraId="184E68AD" w14:textId="73CA09D6" w:rsidR="006B4D88" w:rsidRPr="00F014C4" w:rsidRDefault="006B4D88" w:rsidP="00E77344">
            <w:pPr>
              <w:rPr>
                <w:rFonts w:eastAsia="Times New Roman"/>
              </w:rPr>
            </w:pPr>
            <w:r w:rsidRPr="006B4D88">
              <w:rPr>
                <w:rFonts w:eastAsia="Times New Roman"/>
              </w:rPr>
              <w:t>Deleting query criteria can result in replicates not being returned</w:t>
            </w:r>
          </w:p>
        </w:tc>
        <w:tc>
          <w:tcPr>
            <w:tcW w:w="2250" w:type="dxa"/>
          </w:tcPr>
          <w:p w14:paraId="13126541" w14:textId="4C571B3A" w:rsidR="006B4D88" w:rsidRDefault="00E7734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bl>
    <w:p w14:paraId="13D77FA3" w14:textId="77777777" w:rsidR="00D55B48" w:rsidRPr="00D55B48" w:rsidRDefault="00D55B48" w:rsidP="00D55B48">
      <w:pPr>
        <w:rPr>
          <w:rFonts w:asciiTheme="majorHAnsi" w:eastAsiaTheme="minorHAnsi" w:hAnsiTheme="majorHAnsi" w:cstheme="minorBidi"/>
          <w:lang w:eastAsia="en-US"/>
        </w:rPr>
      </w:pPr>
    </w:p>
    <w:p w14:paraId="3923580A" w14:textId="7B6F42BF" w:rsidR="00293780" w:rsidRDefault="00ED27EE" w:rsidP="00293780">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Upcoming</w:t>
      </w:r>
      <w:r w:rsidR="00293780">
        <w:rPr>
          <w:rFonts w:asciiTheme="majorHAnsi" w:eastAsiaTheme="minorHAnsi" w:hAnsiTheme="majorHAnsi" w:cstheme="minorBidi"/>
          <w:lang w:eastAsia="en-US"/>
        </w:rPr>
        <w:t>:</w:t>
      </w:r>
    </w:p>
    <w:p w14:paraId="200BED60" w14:textId="25606FE4" w:rsidR="00634633" w:rsidRPr="00634633" w:rsidRDefault="00634633" w:rsidP="00634633">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caIntegrator performance and usability improvements.</w:t>
      </w:r>
    </w:p>
    <w:p w14:paraId="799D24C6" w14:textId="2C93B8B7" w:rsidR="001441B2" w:rsidRDefault="001441B2"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Support for any issues that come out of UAT by UCSF.</w:t>
      </w:r>
    </w:p>
    <w:p w14:paraId="6C3F6F0A" w14:textId="5893CCC4" w:rsidR="00293780" w:rsidRDefault="00293780"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Start planning for migration of data from database to file system.</w:t>
      </w:r>
    </w:p>
    <w:p w14:paraId="74930E87" w14:textId="77777777" w:rsidR="000A06CE" w:rsidRPr="007A1973" w:rsidRDefault="000A06CE" w:rsidP="00077B8B">
      <w:pPr>
        <w:pStyle w:val="Heading3"/>
      </w:pPr>
      <w:r w:rsidRPr="007A1973">
        <w:t>Systems and DBA:</w:t>
      </w:r>
    </w:p>
    <w:p w14:paraId="32BF97B7" w14:textId="5184A829" w:rsidR="009C7433" w:rsidRDefault="009C7433" w:rsidP="00ED27EE">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caArray Curation </w:t>
      </w:r>
      <w:r w:rsidR="00CD0501">
        <w:rPr>
          <w:rFonts w:asciiTheme="majorHAnsi" w:eastAsiaTheme="minorHAnsi" w:hAnsiTheme="majorHAnsi" w:cstheme="minorBidi"/>
          <w:lang w:eastAsia="en-US"/>
        </w:rPr>
        <w:t>and Tra</w:t>
      </w:r>
      <w:r w:rsidR="004A0137">
        <w:rPr>
          <w:rFonts w:asciiTheme="majorHAnsi" w:eastAsiaTheme="minorHAnsi" w:hAnsiTheme="majorHAnsi" w:cstheme="minorBidi"/>
          <w:lang w:eastAsia="en-US"/>
        </w:rPr>
        <w:t>i</w:t>
      </w:r>
      <w:r w:rsidR="00CD0501">
        <w:rPr>
          <w:rFonts w:asciiTheme="majorHAnsi" w:eastAsiaTheme="minorHAnsi" w:hAnsiTheme="majorHAnsi" w:cstheme="minorBidi"/>
          <w:lang w:eastAsia="en-US"/>
        </w:rPr>
        <w:t xml:space="preserve">ning </w:t>
      </w:r>
      <w:r>
        <w:rPr>
          <w:rFonts w:asciiTheme="majorHAnsi" w:eastAsiaTheme="minorHAnsi" w:hAnsiTheme="majorHAnsi" w:cstheme="minorBidi"/>
          <w:lang w:eastAsia="en-US"/>
        </w:rPr>
        <w:t>tier upgrade</w:t>
      </w:r>
      <w:r w:rsidR="00CD0501">
        <w:rPr>
          <w:rFonts w:asciiTheme="majorHAnsi" w:eastAsiaTheme="minorHAnsi" w:hAnsiTheme="majorHAnsi" w:cstheme="minorBidi"/>
          <w:lang w:eastAsia="en-US"/>
        </w:rPr>
        <w:t xml:space="preserve"> – Waiting for Doug H</w:t>
      </w:r>
      <w:r w:rsidR="0069354E">
        <w:rPr>
          <w:rFonts w:asciiTheme="majorHAnsi" w:eastAsiaTheme="minorHAnsi" w:hAnsiTheme="majorHAnsi" w:cstheme="minorBidi"/>
          <w:lang w:eastAsia="en-US"/>
        </w:rPr>
        <w:t>osier’s decision.</w:t>
      </w:r>
    </w:p>
    <w:p w14:paraId="2C5DECC9" w14:textId="693406A8" w:rsidR="009C7433" w:rsidRDefault="009C7433" w:rsidP="00ED27EE">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caIntegrator Training tier upgrade</w:t>
      </w:r>
      <w:r w:rsidR="00CD0501">
        <w:rPr>
          <w:rFonts w:asciiTheme="majorHAnsi" w:eastAsiaTheme="minorHAnsi" w:hAnsiTheme="majorHAnsi" w:cstheme="minorBidi"/>
          <w:lang w:eastAsia="en-US"/>
        </w:rPr>
        <w:t xml:space="preserve"> – </w:t>
      </w:r>
    </w:p>
    <w:p w14:paraId="61723903" w14:textId="0328C04C" w:rsidR="000B3DA7" w:rsidRDefault="0069354E" w:rsidP="00ED27EE">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D</w:t>
      </w:r>
      <w:r w:rsidR="00014644">
        <w:rPr>
          <w:rFonts w:asciiTheme="majorHAnsi" w:eastAsiaTheme="minorHAnsi" w:hAnsiTheme="majorHAnsi" w:cstheme="minorBidi"/>
          <w:lang w:eastAsia="en-US"/>
        </w:rPr>
        <w:t>atabase and file system backup</w:t>
      </w:r>
      <w:r>
        <w:rPr>
          <w:rFonts w:asciiTheme="majorHAnsi" w:eastAsiaTheme="minorHAnsi" w:hAnsiTheme="majorHAnsi" w:cstheme="minorBidi"/>
          <w:lang w:eastAsia="en-US"/>
        </w:rPr>
        <w:t xml:space="preserve"> and recovery strategy – Yeon’s writeup after last week’s meeting:</w:t>
      </w:r>
    </w:p>
    <w:p w14:paraId="06F1CD2F" w14:textId="7E608027"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 xml:space="preserve">1.       Schedule DB and filesystem backups to tape at the same time.  If we needed to recover from tape, we can restore the DB to the time that the filesystem backup was taken (when the file list was generated) since filesystem backups would likely take longer.  Potential downside is that there could be some discrepancy in blob files according to the database and what’s actually in the filesystem (i.e. -  if files on the filesystem were modified or removed though the application while the filesystem tape backups are running).  Hopefully this can minimized by running the backups at low application usage times.   But it would be important to have a way of finding the discrepancies or differences through the application so that it can be reconciled if needed. </w:t>
      </w:r>
    </w:p>
    <w:p w14:paraId="4C7B1976" w14:textId="57215FA3"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2.       Use pre and post scripts within Netbackup, shutdown the database while the backup is taken.  This would get consistent backups of both the database and filesystem.  Downside is that the database and application won’t be available while the backup is run.  This can be anywhere from minutes to several hours, depending on if it’s an incremental or full backup and the size of the filesystem.</w:t>
      </w:r>
    </w:p>
    <w:p w14:paraId="12A1F965" w14:textId="365EE52E"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3.       Look into potential for filesystem snapshot backups.  It would be similar to option 1 but it would get the DB and filesystem backup times to be very close, without having to roll forward the database to match the filesystem backup time difference of option 1.  Downside is that it will utilize lot more to SAN storage to accomplish.  Not sure if it’s even a possibility at this point.  We’ll update you after we do the research.</w:t>
      </w:r>
    </w:p>
    <w:p w14:paraId="7D43FBA5" w14:textId="0192F8D4" w:rsidR="0069354E" w:rsidRDefault="0069354E" w:rsidP="0069354E">
      <w:pPr>
        <w:pStyle w:val="ListParagraph"/>
        <w:numPr>
          <w:ilvl w:val="1"/>
          <w:numId w:val="6"/>
        </w:numPr>
        <w:rPr>
          <w:rFonts w:asciiTheme="majorHAnsi" w:eastAsiaTheme="minorHAnsi" w:hAnsiTheme="majorHAnsi" w:cstheme="minorBidi"/>
          <w:lang w:eastAsia="en-US"/>
        </w:rPr>
      </w:pPr>
      <w:r w:rsidRPr="0069354E">
        <w:rPr>
          <w:rFonts w:asciiTheme="majorHAnsi" w:eastAsiaTheme="minorHAnsi" w:hAnsiTheme="majorHAnsi" w:cstheme="minorBidi"/>
          <w:lang w:eastAsia="en-US"/>
        </w:rPr>
        <w:t>For all of these options, there is a potential for data loss if a failure happens mid-day and we have to restore from previous night’s tape backups (which is not that different from the current setup).  The real benefit of splitting out the blobs to the filesystem from a restoration point of view is that if we needed to restore from backups, we would be able to get the application back up right away in a limited functionality while the blobs are restored.  Currently, it would take days to get the application available if we needed to restore from a tape backup.</w:t>
      </w:r>
    </w:p>
    <w:p w14:paraId="332192AD" w14:textId="77777777" w:rsidR="000A06CE" w:rsidRPr="007A1973" w:rsidRDefault="000A06CE" w:rsidP="00A70E67">
      <w:pPr>
        <w:pStyle w:val="Heading3"/>
      </w:pPr>
      <w:r w:rsidRPr="007A1973">
        <w:t>Documentation:</w:t>
      </w:r>
    </w:p>
    <w:p w14:paraId="2A04BC9C" w14:textId="7BAFCB8F" w:rsidR="006969F3" w:rsidRPr="00A70E67" w:rsidRDefault="00DB5DD5" w:rsidP="006969F3">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caIntegrator User’s Guide</w:t>
      </w:r>
      <w:r w:rsidR="00014644">
        <w:rPr>
          <w:rFonts w:asciiTheme="majorHAnsi" w:eastAsiaTheme="minorHAnsi" w:hAnsiTheme="majorHAnsi" w:cstheme="minorBidi"/>
          <w:lang w:eastAsia="en-US"/>
        </w:rPr>
        <w:t xml:space="preserve"> changes </w:t>
      </w:r>
      <w:r w:rsidR="00D035FA">
        <w:rPr>
          <w:rFonts w:asciiTheme="majorHAnsi" w:eastAsiaTheme="minorHAnsi" w:hAnsiTheme="majorHAnsi" w:cstheme="minorBidi"/>
          <w:lang w:eastAsia="en-US"/>
        </w:rPr>
        <w:t>in progress</w:t>
      </w:r>
      <w:r>
        <w:rPr>
          <w:rFonts w:asciiTheme="majorHAnsi" w:eastAsiaTheme="minorHAnsi" w:hAnsiTheme="majorHAnsi" w:cstheme="minorBidi"/>
          <w:lang w:eastAsia="en-US"/>
        </w:rPr>
        <w:t>.</w:t>
      </w:r>
    </w:p>
    <w:p w14:paraId="12C46446" w14:textId="77777777" w:rsidR="002931EC" w:rsidRPr="007A1973" w:rsidRDefault="006C60C5" w:rsidP="002931EC">
      <w:pPr>
        <w:pStyle w:val="Heading3"/>
      </w:pPr>
      <w:r>
        <w:t>Support and Knowledge Center</w:t>
      </w:r>
      <w:r w:rsidR="002931EC" w:rsidRPr="007A1973">
        <w:t>:</w:t>
      </w:r>
    </w:p>
    <w:p w14:paraId="13477C5E" w14:textId="4EE7556B" w:rsidR="00F17007" w:rsidRDefault="005F646A" w:rsidP="00E002B9">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caIntegrator installation </w:t>
      </w:r>
      <w:r w:rsidR="008E2CFE">
        <w:rPr>
          <w:rFonts w:asciiTheme="majorHAnsi" w:eastAsiaTheme="minorHAnsi" w:hAnsiTheme="majorHAnsi" w:cstheme="minorBidi"/>
          <w:lang w:eastAsia="en-US"/>
        </w:rPr>
        <w:t>issue</w:t>
      </w:r>
    </w:p>
    <w:p w14:paraId="23B21B45" w14:textId="0733DB18" w:rsidR="00014644" w:rsidRPr="00E002B9" w:rsidRDefault="00014644" w:rsidP="00E002B9">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caArray user issue (Derrick</w:t>
      </w:r>
      <w:r w:rsidR="00870860">
        <w:rPr>
          <w:rFonts w:asciiTheme="majorHAnsi" w:eastAsiaTheme="minorHAnsi" w:hAnsiTheme="majorHAnsi" w:cstheme="minorBidi"/>
          <w:lang w:eastAsia="en-US"/>
        </w:rPr>
        <w:t xml:space="preserve"> Lin) – no update yet.</w:t>
      </w:r>
      <w:bookmarkStart w:id="0" w:name="_GoBack"/>
      <w:bookmarkEnd w:id="0"/>
    </w:p>
    <w:p w14:paraId="387AD8B2" w14:textId="77777777" w:rsidR="00EA02F6" w:rsidRDefault="00EA02F6" w:rsidP="000A06CE">
      <w:pPr>
        <w:rPr>
          <w:rFonts w:asciiTheme="majorHAnsi" w:eastAsiaTheme="minorHAnsi" w:hAnsiTheme="majorHAnsi" w:cstheme="minorBidi"/>
          <w:lang w:eastAsia="en-US"/>
        </w:rPr>
      </w:pPr>
    </w:p>
    <w:p w14:paraId="5BD8077E" w14:textId="77777777"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14:paraId="09A45D05" w14:textId="77777777"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14:paraId="0191400B" w14:textId="77777777"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809"/>
        <w:gridCol w:w="3298"/>
        <w:gridCol w:w="1671"/>
        <w:gridCol w:w="1527"/>
        <w:gridCol w:w="2145"/>
      </w:tblGrid>
      <w:tr w:rsidR="008904AC" w:rsidRPr="00FA56CA" w14:paraId="6D9F5250" w14:textId="77777777" w:rsidTr="004A5D35">
        <w:trPr>
          <w:cantSplit/>
          <w:tblHeader/>
        </w:trPr>
        <w:tc>
          <w:tcPr>
            <w:tcW w:w="809" w:type="dxa"/>
            <w:tcBorders>
              <w:bottom w:val="single" w:sz="4" w:space="0" w:color="1F497D"/>
            </w:tcBorders>
            <w:shd w:val="clear" w:color="auto" w:fill="C6D9F1"/>
            <w:vAlign w:val="bottom"/>
          </w:tcPr>
          <w:p w14:paraId="3C529474" w14:textId="77777777" w:rsidR="008904AC" w:rsidRPr="00FA56CA" w:rsidRDefault="008904AC" w:rsidP="00455D66">
            <w:pPr>
              <w:jc w:val="center"/>
              <w:rPr>
                <w:b/>
              </w:rPr>
            </w:pPr>
            <w:r w:rsidRPr="00FA56CA">
              <w:rPr>
                <w:b/>
              </w:rPr>
              <w:t>Item #</w:t>
            </w:r>
          </w:p>
        </w:tc>
        <w:tc>
          <w:tcPr>
            <w:tcW w:w="3298" w:type="dxa"/>
            <w:tcBorders>
              <w:bottom w:val="single" w:sz="4" w:space="0" w:color="1F497D"/>
            </w:tcBorders>
            <w:shd w:val="clear" w:color="auto" w:fill="C6D9F1"/>
            <w:vAlign w:val="bottom"/>
          </w:tcPr>
          <w:p w14:paraId="4715F14B" w14:textId="77777777" w:rsidR="008904AC" w:rsidRPr="00FA56CA" w:rsidRDefault="008904AC" w:rsidP="00455D66">
            <w:pPr>
              <w:jc w:val="center"/>
              <w:rPr>
                <w:b/>
              </w:rPr>
            </w:pPr>
            <w:r w:rsidRPr="00FA56CA">
              <w:rPr>
                <w:b/>
              </w:rPr>
              <w:t>Description</w:t>
            </w:r>
          </w:p>
        </w:tc>
        <w:tc>
          <w:tcPr>
            <w:tcW w:w="1671" w:type="dxa"/>
            <w:tcBorders>
              <w:bottom w:val="single" w:sz="4" w:space="0" w:color="1F497D"/>
            </w:tcBorders>
            <w:shd w:val="clear" w:color="auto" w:fill="C6D9F1"/>
            <w:vAlign w:val="bottom"/>
          </w:tcPr>
          <w:p w14:paraId="2FD6B6AB" w14:textId="77777777" w:rsidR="008904AC" w:rsidRPr="00FA56CA" w:rsidRDefault="008904AC" w:rsidP="00455D66">
            <w:pPr>
              <w:jc w:val="center"/>
              <w:rPr>
                <w:b/>
              </w:rPr>
            </w:pPr>
            <w:r w:rsidRPr="00FA56CA">
              <w:rPr>
                <w:b/>
              </w:rPr>
              <w:t>Responsible Party</w:t>
            </w:r>
          </w:p>
        </w:tc>
        <w:tc>
          <w:tcPr>
            <w:tcW w:w="1527" w:type="dxa"/>
            <w:tcBorders>
              <w:bottom w:val="single" w:sz="4" w:space="0" w:color="1F497D"/>
            </w:tcBorders>
            <w:shd w:val="clear" w:color="auto" w:fill="C6D9F1"/>
            <w:vAlign w:val="bottom"/>
          </w:tcPr>
          <w:p w14:paraId="5B2A9197" w14:textId="77777777" w:rsidR="008904AC" w:rsidRPr="00FA56CA" w:rsidRDefault="008904AC" w:rsidP="00455D66">
            <w:pPr>
              <w:jc w:val="center"/>
              <w:rPr>
                <w:b/>
              </w:rPr>
            </w:pPr>
            <w:r w:rsidRPr="00FA56CA">
              <w:rPr>
                <w:b/>
              </w:rPr>
              <w:t xml:space="preserve">Date </w:t>
            </w:r>
            <w:r w:rsidR="00455D66">
              <w:rPr>
                <w:b/>
              </w:rPr>
              <w:t>Identified</w:t>
            </w:r>
          </w:p>
        </w:tc>
        <w:tc>
          <w:tcPr>
            <w:tcW w:w="2145" w:type="dxa"/>
            <w:tcBorders>
              <w:bottom w:val="single" w:sz="4" w:space="0" w:color="1F497D"/>
            </w:tcBorders>
            <w:shd w:val="clear" w:color="auto" w:fill="C6D9F1"/>
            <w:vAlign w:val="bottom"/>
          </w:tcPr>
          <w:p w14:paraId="0B203509" w14:textId="77777777" w:rsidR="008904AC" w:rsidRPr="00FA56CA" w:rsidRDefault="008904AC" w:rsidP="00455D66">
            <w:pPr>
              <w:jc w:val="center"/>
              <w:rPr>
                <w:b/>
              </w:rPr>
            </w:pPr>
            <w:r w:rsidRPr="00FA56CA">
              <w:rPr>
                <w:b/>
              </w:rPr>
              <w:t>Disposition</w:t>
            </w:r>
          </w:p>
        </w:tc>
      </w:tr>
      <w:tr w:rsidR="000D31E7" w:rsidRPr="00FA56CA" w14:paraId="4AE61F26" w14:textId="77777777">
        <w:trPr>
          <w:cantSplit/>
        </w:trPr>
        <w:tc>
          <w:tcPr>
            <w:tcW w:w="809" w:type="dxa"/>
          </w:tcPr>
          <w:p w14:paraId="72B22407" w14:textId="792187C8" w:rsidR="000D31E7" w:rsidRDefault="00856FCE">
            <w:pPr>
              <w:jc w:val="right"/>
            </w:pPr>
            <w:r>
              <w:t>53</w:t>
            </w:r>
          </w:p>
        </w:tc>
        <w:tc>
          <w:tcPr>
            <w:tcW w:w="3298" w:type="dxa"/>
          </w:tcPr>
          <w:p w14:paraId="371D19B4" w14:textId="1662F314" w:rsidR="000D31E7" w:rsidRDefault="00856FCE">
            <w:pPr>
              <w:rPr>
                <w:rFonts w:ascii="Cambria" w:hAnsi="Cambria"/>
              </w:rPr>
            </w:pPr>
            <w:r>
              <w:rPr>
                <w:rFonts w:ascii="Cambria" w:hAnsi="Cambria"/>
              </w:rPr>
              <w:t>Upgrade caArray Curation tier.</w:t>
            </w:r>
          </w:p>
        </w:tc>
        <w:tc>
          <w:tcPr>
            <w:tcW w:w="1671" w:type="dxa"/>
          </w:tcPr>
          <w:p w14:paraId="726FDD4A" w14:textId="6D13FDA3" w:rsidR="000D31E7" w:rsidRDefault="00856FCE">
            <w:pPr>
              <w:rPr>
                <w:rFonts w:ascii="Cambria" w:hAnsi="Cambria"/>
              </w:rPr>
            </w:pPr>
            <w:r>
              <w:rPr>
                <w:rFonts w:ascii="Cambria" w:hAnsi="Cambria"/>
              </w:rPr>
              <w:t>Quy Phung</w:t>
            </w:r>
          </w:p>
        </w:tc>
        <w:tc>
          <w:tcPr>
            <w:tcW w:w="1527" w:type="dxa"/>
          </w:tcPr>
          <w:p w14:paraId="488943FD" w14:textId="32F638F9" w:rsidR="000D31E7" w:rsidRDefault="00856FCE">
            <w:pPr>
              <w:jc w:val="right"/>
              <w:rPr>
                <w:rFonts w:ascii="Cambria" w:hAnsi="Cambria"/>
              </w:rPr>
            </w:pPr>
            <w:r>
              <w:rPr>
                <w:rFonts w:ascii="Cambria" w:hAnsi="Cambria"/>
              </w:rPr>
              <w:t>July 24, 2012</w:t>
            </w:r>
          </w:p>
        </w:tc>
        <w:tc>
          <w:tcPr>
            <w:tcW w:w="2145" w:type="dxa"/>
          </w:tcPr>
          <w:p w14:paraId="55020E29" w14:textId="2AF46B85" w:rsidR="000D31E7" w:rsidRDefault="00856FCE">
            <w:pPr>
              <w:rPr>
                <w:rFonts w:ascii="Cambria" w:hAnsi="Cambria"/>
              </w:rPr>
            </w:pPr>
            <w:r>
              <w:rPr>
                <w:rFonts w:ascii="Cambria" w:hAnsi="Cambria"/>
              </w:rPr>
              <w:t>Not Started</w:t>
            </w:r>
          </w:p>
        </w:tc>
      </w:tr>
      <w:tr w:rsidR="000D31E7" w:rsidRPr="00FA56CA" w14:paraId="43FFED9F" w14:textId="77777777">
        <w:trPr>
          <w:cantSplit/>
        </w:trPr>
        <w:tc>
          <w:tcPr>
            <w:tcW w:w="809" w:type="dxa"/>
          </w:tcPr>
          <w:p w14:paraId="57142413" w14:textId="7DCD9698" w:rsidR="000D31E7" w:rsidRDefault="00856FCE">
            <w:pPr>
              <w:jc w:val="right"/>
            </w:pPr>
            <w:r>
              <w:t>54</w:t>
            </w:r>
          </w:p>
        </w:tc>
        <w:tc>
          <w:tcPr>
            <w:tcW w:w="3298" w:type="dxa"/>
          </w:tcPr>
          <w:p w14:paraId="3AB8C924" w14:textId="3CC3E985" w:rsidR="000D31E7" w:rsidRDefault="00856FCE">
            <w:pPr>
              <w:rPr>
                <w:rFonts w:ascii="Cambria" w:hAnsi="Cambria"/>
              </w:rPr>
            </w:pPr>
            <w:r>
              <w:rPr>
                <w:rFonts w:ascii="Cambria" w:hAnsi="Cambria"/>
              </w:rPr>
              <w:t>Upgrade caArray Training tier.</w:t>
            </w:r>
          </w:p>
        </w:tc>
        <w:tc>
          <w:tcPr>
            <w:tcW w:w="1671" w:type="dxa"/>
          </w:tcPr>
          <w:p w14:paraId="5E09348E" w14:textId="42E26271" w:rsidR="000D31E7" w:rsidRDefault="00856FCE">
            <w:pPr>
              <w:rPr>
                <w:rFonts w:ascii="Cambria" w:hAnsi="Cambria"/>
              </w:rPr>
            </w:pPr>
            <w:r>
              <w:rPr>
                <w:rFonts w:ascii="Cambria" w:hAnsi="Cambria"/>
              </w:rPr>
              <w:t>Don Swan</w:t>
            </w:r>
          </w:p>
        </w:tc>
        <w:tc>
          <w:tcPr>
            <w:tcW w:w="1527" w:type="dxa"/>
          </w:tcPr>
          <w:p w14:paraId="22321A8F" w14:textId="01E75BB3" w:rsidR="000D31E7" w:rsidRDefault="00856FCE">
            <w:pPr>
              <w:jc w:val="right"/>
              <w:rPr>
                <w:rFonts w:ascii="Cambria" w:hAnsi="Cambria"/>
              </w:rPr>
            </w:pPr>
            <w:r>
              <w:rPr>
                <w:rFonts w:ascii="Cambria" w:hAnsi="Cambria"/>
              </w:rPr>
              <w:t>July 24, 2012</w:t>
            </w:r>
          </w:p>
        </w:tc>
        <w:tc>
          <w:tcPr>
            <w:tcW w:w="2145" w:type="dxa"/>
          </w:tcPr>
          <w:p w14:paraId="773193CC" w14:textId="23B5A2EB" w:rsidR="000D31E7" w:rsidRDefault="00856FCE">
            <w:pPr>
              <w:rPr>
                <w:rFonts w:ascii="Cambria" w:hAnsi="Cambria"/>
              </w:rPr>
            </w:pPr>
            <w:r>
              <w:rPr>
                <w:rFonts w:ascii="Cambria" w:hAnsi="Cambria"/>
              </w:rPr>
              <w:t>Not Started</w:t>
            </w:r>
          </w:p>
        </w:tc>
      </w:tr>
      <w:tr w:rsidR="000D31E7" w:rsidRPr="00FA56CA" w14:paraId="6C3BB1B3" w14:textId="77777777">
        <w:trPr>
          <w:cantSplit/>
        </w:trPr>
        <w:tc>
          <w:tcPr>
            <w:tcW w:w="809" w:type="dxa"/>
          </w:tcPr>
          <w:p w14:paraId="58B48BF1" w14:textId="0A37D064" w:rsidR="000D31E7" w:rsidRDefault="00856FCE">
            <w:pPr>
              <w:jc w:val="right"/>
            </w:pPr>
            <w:r>
              <w:t>55</w:t>
            </w:r>
          </w:p>
        </w:tc>
        <w:tc>
          <w:tcPr>
            <w:tcW w:w="3298" w:type="dxa"/>
          </w:tcPr>
          <w:p w14:paraId="21699111" w14:textId="1A424D98" w:rsidR="000D31E7" w:rsidRDefault="00856FCE">
            <w:pPr>
              <w:rPr>
                <w:rFonts w:ascii="Cambria" w:hAnsi="Cambria"/>
              </w:rPr>
            </w:pPr>
            <w:r>
              <w:rPr>
                <w:rFonts w:ascii="Cambria" w:hAnsi="Cambria"/>
              </w:rPr>
              <w:t>Upgrade caIntegrator Training tier.</w:t>
            </w:r>
          </w:p>
        </w:tc>
        <w:tc>
          <w:tcPr>
            <w:tcW w:w="1671" w:type="dxa"/>
          </w:tcPr>
          <w:p w14:paraId="69EEFDF5" w14:textId="6A5057AC" w:rsidR="000D31E7" w:rsidRDefault="005E51F4">
            <w:pPr>
              <w:rPr>
                <w:rFonts w:ascii="Cambria" w:hAnsi="Cambria"/>
              </w:rPr>
            </w:pPr>
            <w:r>
              <w:rPr>
                <w:rFonts w:ascii="Cambria" w:hAnsi="Cambria"/>
              </w:rPr>
              <w:t>Henry Schae</w:t>
            </w:r>
            <w:r w:rsidR="00856FCE">
              <w:rPr>
                <w:rFonts w:ascii="Cambria" w:hAnsi="Cambria"/>
              </w:rPr>
              <w:t>fer and Don Swan</w:t>
            </w:r>
          </w:p>
        </w:tc>
        <w:tc>
          <w:tcPr>
            <w:tcW w:w="1527" w:type="dxa"/>
          </w:tcPr>
          <w:p w14:paraId="10919678" w14:textId="4041D780" w:rsidR="000D31E7" w:rsidRDefault="00856FCE">
            <w:pPr>
              <w:jc w:val="right"/>
              <w:rPr>
                <w:rFonts w:ascii="Cambria" w:hAnsi="Cambria"/>
              </w:rPr>
            </w:pPr>
            <w:r>
              <w:rPr>
                <w:rFonts w:ascii="Cambria" w:hAnsi="Cambria"/>
              </w:rPr>
              <w:t>July 24, 2012</w:t>
            </w:r>
          </w:p>
        </w:tc>
        <w:tc>
          <w:tcPr>
            <w:tcW w:w="2145" w:type="dxa"/>
          </w:tcPr>
          <w:p w14:paraId="3C4633BD" w14:textId="243A2513" w:rsidR="000D31E7" w:rsidRDefault="008C602C">
            <w:pPr>
              <w:rPr>
                <w:rFonts w:ascii="Cambria" w:hAnsi="Cambria"/>
              </w:rPr>
            </w:pPr>
            <w:r>
              <w:rPr>
                <w:rFonts w:ascii="Cambria" w:hAnsi="Cambria"/>
              </w:rPr>
              <w:t>In Progress</w:t>
            </w:r>
          </w:p>
        </w:tc>
      </w:tr>
      <w:tr w:rsidR="000D31E7" w:rsidRPr="00FA56CA" w14:paraId="4E5A87BC" w14:textId="77777777">
        <w:trPr>
          <w:cantSplit/>
        </w:trPr>
        <w:tc>
          <w:tcPr>
            <w:tcW w:w="809" w:type="dxa"/>
          </w:tcPr>
          <w:p w14:paraId="60DC0EB5" w14:textId="77777777" w:rsidR="000D31E7" w:rsidRDefault="000D31E7">
            <w:pPr>
              <w:jc w:val="right"/>
            </w:pPr>
          </w:p>
        </w:tc>
        <w:tc>
          <w:tcPr>
            <w:tcW w:w="3298" w:type="dxa"/>
          </w:tcPr>
          <w:p w14:paraId="752D16B5" w14:textId="77777777" w:rsidR="000D31E7" w:rsidRDefault="000D31E7">
            <w:pPr>
              <w:rPr>
                <w:rFonts w:ascii="Cambria" w:hAnsi="Cambria"/>
              </w:rPr>
            </w:pPr>
          </w:p>
        </w:tc>
        <w:tc>
          <w:tcPr>
            <w:tcW w:w="1671" w:type="dxa"/>
          </w:tcPr>
          <w:p w14:paraId="5DCD1F9A" w14:textId="77777777" w:rsidR="000D31E7" w:rsidRDefault="000D31E7">
            <w:pPr>
              <w:rPr>
                <w:rFonts w:ascii="Cambria" w:hAnsi="Cambria"/>
              </w:rPr>
            </w:pPr>
          </w:p>
        </w:tc>
        <w:tc>
          <w:tcPr>
            <w:tcW w:w="1527" w:type="dxa"/>
          </w:tcPr>
          <w:p w14:paraId="21424EE8" w14:textId="77777777" w:rsidR="000D31E7" w:rsidRDefault="000D31E7">
            <w:pPr>
              <w:jc w:val="right"/>
              <w:rPr>
                <w:rFonts w:ascii="Cambria" w:hAnsi="Cambria"/>
              </w:rPr>
            </w:pPr>
          </w:p>
        </w:tc>
        <w:tc>
          <w:tcPr>
            <w:tcW w:w="2145" w:type="dxa"/>
          </w:tcPr>
          <w:p w14:paraId="07D9ECB5" w14:textId="77777777" w:rsidR="000D31E7" w:rsidRDefault="000D31E7">
            <w:pPr>
              <w:rPr>
                <w:rFonts w:ascii="Cambria" w:hAnsi="Cambria"/>
              </w:rPr>
            </w:pPr>
          </w:p>
        </w:tc>
      </w:tr>
    </w:tbl>
    <w:p w14:paraId="594A4986" w14:textId="77777777" w:rsidR="00334FAA" w:rsidRPr="00A60134" w:rsidRDefault="00334FAA" w:rsidP="00A60134">
      <w:pPr>
        <w:rPr>
          <w:rFonts w:asciiTheme="majorHAnsi" w:eastAsiaTheme="minorHAnsi" w:hAnsiTheme="majorHAnsi" w:cstheme="minorBidi"/>
          <w:lang w:eastAsia="en-US"/>
        </w:rPr>
      </w:pPr>
    </w:p>
    <w:sectPr w:rsidR="00334FAA" w:rsidRPr="00A60134" w:rsidSect="00A36FD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Tahoma"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ahoma"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ahoma"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compat>
    <w:useFELayout/>
    <w:compatSetting w:name="compatibilityMode" w:uri="http://schemas.microsoft.com/office/word" w:val="12"/>
  </w:compat>
  <w:rsids>
    <w:rsidRoot w:val="00710110"/>
    <w:rsid w:val="0000004A"/>
    <w:rsid w:val="000024BE"/>
    <w:rsid w:val="000027FC"/>
    <w:rsid w:val="00002833"/>
    <w:rsid w:val="000033D8"/>
    <w:rsid w:val="000034C0"/>
    <w:rsid w:val="00003F9C"/>
    <w:rsid w:val="0000435E"/>
    <w:rsid w:val="000058D7"/>
    <w:rsid w:val="00006ED3"/>
    <w:rsid w:val="000101C7"/>
    <w:rsid w:val="0001102E"/>
    <w:rsid w:val="00014644"/>
    <w:rsid w:val="00015DC4"/>
    <w:rsid w:val="0001609E"/>
    <w:rsid w:val="000178D4"/>
    <w:rsid w:val="00020EA9"/>
    <w:rsid w:val="00022474"/>
    <w:rsid w:val="00024066"/>
    <w:rsid w:val="00025387"/>
    <w:rsid w:val="000328A3"/>
    <w:rsid w:val="00034759"/>
    <w:rsid w:val="000369AB"/>
    <w:rsid w:val="00036DA2"/>
    <w:rsid w:val="00037E69"/>
    <w:rsid w:val="00037E7B"/>
    <w:rsid w:val="00040727"/>
    <w:rsid w:val="00040F26"/>
    <w:rsid w:val="00041E05"/>
    <w:rsid w:val="000448F5"/>
    <w:rsid w:val="0004694C"/>
    <w:rsid w:val="00050E10"/>
    <w:rsid w:val="0005579E"/>
    <w:rsid w:val="00057582"/>
    <w:rsid w:val="00060273"/>
    <w:rsid w:val="00062699"/>
    <w:rsid w:val="0006293B"/>
    <w:rsid w:val="000638F0"/>
    <w:rsid w:val="00063CA7"/>
    <w:rsid w:val="00065486"/>
    <w:rsid w:val="000722CC"/>
    <w:rsid w:val="00074531"/>
    <w:rsid w:val="0007503A"/>
    <w:rsid w:val="00075625"/>
    <w:rsid w:val="00076823"/>
    <w:rsid w:val="00077B8B"/>
    <w:rsid w:val="00077E18"/>
    <w:rsid w:val="00082246"/>
    <w:rsid w:val="00085192"/>
    <w:rsid w:val="00086571"/>
    <w:rsid w:val="00092E3F"/>
    <w:rsid w:val="0009369B"/>
    <w:rsid w:val="000936ED"/>
    <w:rsid w:val="0009393E"/>
    <w:rsid w:val="00093AC1"/>
    <w:rsid w:val="000948FC"/>
    <w:rsid w:val="000952EC"/>
    <w:rsid w:val="00095B1E"/>
    <w:rsid w:val="0009691F"/>
    <w:rsid w:val="000A06CE"/>
    <w:rsid w:val="000A2D03"/>
    <w:rsid w:val="000A411C"/>
    <w:rsid w:val="000A46D3"/>
    <w:rsid w:val="000A51AC"/>
    <w:rsid w:val="000A588E"/>
    <w:rsid w:val="000A5F15"/>
    <w:rsid w:val="000A6B36"/>
    <w:rsid w:val="000B0079"/>
    <w:rsid w:val="000B2F54"/>
    <w:rsid w:val="000B3DA7"/>
    <w:rsid w:val="000B4251"/>
    <w:rsid w:val="000C0723"/>
    <w:rsid w:val="000C089E"/>
    <w:rsid w:val="000C1EFD"/>
    <w:rsid w:val="000C5F2B"/>
    <w:rsid w:val="000D1009"/>
    <w:rsid w:val="000D14C8"/>
    <w:rsid w:val="000D14CC"/>
    <w:rsid w:val="000D1A40"/>
    <w:rsid w:val="000D1DC8"/>
    <w:rsid w:val="000D31E7"/>
    <w:rsid w:val="000D3664"/>
    <w:rsid w:val="000D5D2F"/>
    <w:rsid w:val="000E2134"/>
    <w:rsid w:val="000E2874"/>
    <w:rsid w:val="000E480F"/>
    <w:rsid w:val="000E5BDE"/>
    <w:rsid w:val="000E6D82"/>
    <w:rsid w:val="000E7E74"/>
    <w:rsid w:val="000F3522"/>
    <w:rsid w:val="000F3AEB"/>
    <w:rsid w:val="000F7344"/>
    <w:rsid w:val="00101408"/>
    <w:rsid w:val="00102D1B"/>
    <w:rsid w:val="001053B6"/>
    <w:rsid w:val="001055DF"/>
    <w:rsid w:val="00110CAE"/>
    <w:rsid w:val="00112A0E"/>
    <w:rsid w:val="00112BBA"/>
    <w:rsid w:val="0011469E"/>
    <w:rsid w:val="001163AD"/>
    <w:rsid w:val="001221A7"/>
    <w:rsid w:val="001224AE"/>
    <w:rsid w:val="00122B21"/>
    <w:rsid w:val="00123F0B"/>
    <w:rsid w:val="00124043"/>
    <w:rsid w:val="00126517"/>
    <w:rsid w:val="00126A17"/>
    <w:rsid w:val="00130F3D"/>
    <w:rsid w:val="001364E5"/>
    <w:rsid w:val="001379D3"/>
    <w:rsid w:val="001424E8"/>
    <w:rsid w:val="001441B2"/>
    <w:rsid w:val="001449BA"/>
    <w:rsid w:val="0014719C"/>
    <w:rsid w:val="00147DBA"/>
    <w:rsid w:val="001518B4"/>
    <w:rsid w:val="001526DD"/>
    <w:rsid w:val="00154864"/>
    <w:rsid w:val="00155987"/>
    <w:rsid w:val="00160437"/>
    <w:rsid w:val="00160891"/>
    <w:rsid w:val="00161113"/>
    <w:rsid w:val="00161E16"/>
    <w:rsid w:val="00163D40"/>
    <w:rsid w:val="00165E36"/>
    <w:rsid w:val="0017044F"/>
    <w:rsid w:val="00173A22"/>
    <w:rsid w:val="00173E81"/>
    <w:rsid w:val="00175D86"/>
    <w:rsid w:val="0018044E"/>
    <w:rsid w:val="001839A5"/>
    <w:rsid w:val="00184C8D"/>
    <w:rsid w:val="00186D47"/>
    <w:rsid w:val="001941C3"/>
    <w:rsid w:val="0019731E"/>
    <w:rsid w:val="001A3D01"/>
    <w:rsid w:val="001A452A"/>
    <w:rsid w:val="001A506C"/>
    <w:rsid w:val="001A602B"/>
    <w:rsid w:val="001A6D52"/>
    <w:rsid w:val="001B0535"/>
    <w:rsid w:val="001B0CE5"/>
    <w:rsid w:val="001B12FD"/>
    <w:rsid w:val="001B1AE9"/>
    <w:rsid w:val="001B59DF"/>
    <w:rsid w:val="001C1373"/>
    <w:rsid w:val="001C4568"/>
    <w:rsid w:val="001C5113"/>
    <w:rsid w:val="001D1708"/>
    <w:rsid w:val="001D24E3"/>
    <w:rsid w:val="001D3C7E"/>
    <w:rsid w:val="001D506C"/>
    <w:rsid w:val="001D6C79"/>
    <w:rsid w:val="001E00C8"/>
    <w:rsid w:val="001E0675"/>
    <w:rsid w:val="001E259E"/>
    <w:rsid w:val="001E2F93"/>
    <w:rsid w:val="001E7B87"/>
    <w:rsid w:val="001F160B"/>
    <w:rsid w:val="001F26D3"/>
    <w:rsid w:val="002025BB"/>
    <w:rsid w:val="00204479"/>
    <w:rsid w:val="00206B40"/>
    <w:rsid w:val="0020750C"/>
    <w:rsid w:val="002102CF"/>
    <w:rsid w:val="002113DC"/>
    <w:rsid w:val="00216313"/>
    <w:rsid w:val="00216EDC"/>
    <w:rsid w:val="00220D5A"/>
    <w:rsid w:val="00221244"/>
    <w:rsid w:val="002244DA"/>
    <w:rsid w:val="0022481D"/>
    <w:rsid w:val="002265AB"/>
    <w:rsid w:val="00235EA8"/>
    <w:rsid w:val="002360B7"/>
    <w:rsid w:val="00237615"/>
    <w:rsid w:val="002400C8"/>
    <w:rsid w:val="002444B7"/>
    <w:rsid w:val="00247296"/>
    <w:rsid w:val="00250617"/>
    <w:rsid w:val="0025112B"/>
    <w:rsid w:val="002535CF"/>
    <w:rsid w:val="00253EA4"/>
    <w:rsid w:val="00255608"/>
    <w:rsid w:val="00260025"/>
    <w:rsid w:val="0026298C"/>
    <w:rsid w:val="002644C4"/>
    <w:rsid w:val="00265333"/>
    <w:rsid w:val="0026614D"/>
    <w:rsid w:val="00267045"/>
    <w:rsid w:val="002707CD"/>
    <w:rsid w:val="0027195D"/>
    <w:rsid w:val="00272481"/>
    <w:rsid w:val="00272F04"/>
    <w:rsid w:val="00282014"/>
    <w:rsid w:val="0028379E"/>
    <w:rsid w:val="00283BD3"/>
    <w:rsid w:val="002858B8"/>
    <w:rsid w:val="0028607C"/>
    <w:rsid w:val="00291EA8"/>
    <w:rsid w:val="002931EC"/>
    <w:rsid w:val="002936C4"/>
    <w:rsid w:val="00293780"/>
    <w:rsid w:val="00297503"/>
    <w:rsid w:val="002979B6"/>
    <w:rsid w:val="00297E18"/>
    <w:rsid w:val="002A01EA"/>
    <w:rsid w:val="002A0C2C"/>
    <w:rsid w:val="002A64CB"/>
    <w:rsid w:val="002B106F"/>
    <w:rsid w:val="002B24BE"/>
    <w:rsid w:val="002B5F91"/>
    <w:rsid w:val="002B6325"/>
    <w:rsid w:val="002B69A8"/>
    <w:rsid w:val="002B6FA0"/>
    <w:rsid w:val="002C411A"/>
    <w:rsid w:val="002C708E"/>
    <w:rsid w:val="002D1A11"/>
    <w:rsid w:val="002D256F"/>
    <w:rsid w:val="002D3450"/>
    <w:rsid w:val="002D6108"/>
    <w:rsid w:val="002D7132"/>
    <w:rsid w:val="002E2746"/>
    <w:rsid w:val="002E355D"/>
    <w:rsid w:val="002E5EDA"/>
    <w:rsid w:val="002E6F63"/>
    <w:rsid w:val="002E7AE5"/>
    <w:rsid w:val="002F0047"/>
    <w:rsid w:val="002F2C76"/>
    <w:rsid w:val="002F3C98"/>
    <w:rsid w:val="002F4122"/>
    <w:rsid w:val="002F5FB4"/>
    <w:rsid w:val="002F6440"/>
    <w:rsid w:val="002F7E63"/>
    <w:rsid w:val="00300463"/>
    <w:rsid w:val="0030051C"/>
    <w:rsid w:val="003017DD"/>
    <w:rsid w:val="00303372"/>
    <w:rsid w:val="00303A93"/>
    <w:rsid w:val="0030709E"/>
    <w:rsid w:val="00311FCA"/>
    <w:rsid w:val="00312BD0"/>
    <w:rsid w:val="00314634"/>
    <w:rsid w:val="003148BA"/>
    <w:rsid w:val="0031674A"/>
    <w:rsid w:val="00317142"/>
    <w:rsid w:val="00320DE5"/>
    <w:rsid w:val="00327384"/>
    <w:rsid w:val="00332858"/>
    <w:rsid w:val="003328EF"/>
    <w:rsid w:val="003329DF"/>
    <w:rsid w:val="00332CBA"/>
    <w:rsid w:val="00334FAA"/>
    <w:rsid w:val="00335497"/>
    <w:rsid w:val="00337009"/>
    <w:rsid w:val="00337DC3"/>
    <w:rsid w:val="00340BB9"/>
    <w:rsid w:val="0034271B"/>
    <w:rsid w:val="003435C2"/>
    <w:rsid w:val="003438D5"/>
    <w:rsid w:val="00350A14"/>
    <w:rsid w:val="00351061"/>
    <w:rsid w:val="003517C1"/>
    <w:rsid w:val="00353E82"/>
    <w:rsid w:val="00354833"/>
    <w:rsid w:val="00357B35"/>
    <w:rsid w:val="003606A1"/>
    <w:rsid w:val="00360CEB"/>
    <w:rsid w:val="00362865"/>
    <w:rsid w:val="003651DB"/>
    <w:rsid w:val="00375F0F"/>
    <w:rsid w:val="00376037"/>
    <w:rsid w:val="003761D2"/>
    <w:rsid w:val="00376B78"/>
    <w:rsid w:val="00380127"/>
    <w:rsid w:val="003814E0"/>
    <w:rsid w:val="00381E71"/>
    <w:rsid w:val="003845F6"/>
    <w:rsid w:val="00385299"/>
    <w:rsid w:val="003920CC"/>
    <w:rsid w:val="00393103"/>
    <w:rsid w:val="00394434"/>
    <w:rsid w:val="00397CA9"/>
    <w:rsid w:val="003A25D0"/>
    <w:rsid w:val="003A292D"/>
    <w:rsid w:val="003A380E"/>
    <w:rsid w:val="003A38CB"/>
    <w:rsid w:val="003A4A43"/>
    <w:rsid w:val="003A5969"/>
    <w:rsid w:val="003A6919"/>
    <w:rsid w:val="003A6C3A"/>
    <w:rsid w:val="003A73EA"/>
    <w:rsid w:val="003A7C71"/>
    <w:rsid w:val="003B14F4"/>
    <w:rsid w:val="003B181C"/>
    <w:rsid w:val="003C019A"/>
    <w:rsid w:val="003C6A0D"/>
    <w:rsid w:val="003C6B31"/>
    <w:rsid w:val="003D0FBE"/>
    <w:rsid w:val="003D2787"/>
    <w:rsid w:val="003D295B"/>
    <w:rsid w:val="003D3CEE"/>
    <w:rsid w:val="003D5222"/>
    <w:rsid w:val="003E06AD"/>
    <w:rsid w:val="003E070C"/>
    <w:rsid w:val="003E09AD"/>
    <w:rsid w:val="003E2C16"/>
    <w:rsid w:val="003E74C3"/>
    <w:rsid w:val="003F071B"/>
    <w:rsid w:val="003F18A5"/>
    <w:rsid w:val="003F298A"/>
    <w:rsid w:val="003F5BD4"/>
    <w:rsid w:val="00400275"/>
    <w:rsid w:val="00400A66"/>
    <w:rsid w:val="00400D27"/>
    <w:rsid w:val="00404104"/>
    <w:rsid w:val="00405601"/>
    <w:rsid w:val="0040731E"/>
    <w:rsid w:val="00413112"/>
    <w:rsid w:val="00414741"/>
    <w:rsid w:val="004153C7"/>
    <w:rsid w:val="00416BAA"/>
    <w:rsid w:val="004171BB"/>
    <w:rsid w:val="00417DD2"/>
    <w:rsid w:val="00420214"/>
    <w:rsid w:val="004218D6"/>
    <w:rsid w:val="00421BAF"/>
    <w:rsid w:val="0042218C"/>
    <w:rsid w:val="0042237F"/>
    <w:rsid w:val="00422FF7"/>
    <w:rsid w:val="0042363D"/>
    <w:rsid w:val="00425A5E"/>
    <w:rsid w:val="0042679A"/>
    <w:rsid w:val="00427B80"/>
    <w:rsid w:val="004376C6"/>
    <w:rsid w:val="004405A0"/>
    <w:rsid w:val="004408D3"/>
    <w:rsid w:val="004414F0"/>
    <w:rsid w:val="0044396A"/>
    <w:rsid w:val="0044548E"/>
    <w:rsid w:val="004464A8"/>
    <w:rsid w:val="004469FD"/>
    <w:rsid w:val="00451A27"/>
    <w:rsid w:val="004535F0"/>
    <w:rsid w:val="004545AB"/>
    <w:rsid w:val="0045524C"/>
    <w:rsid w:val="00455D66"/>
    <w:rsid w:val="00456503"/>
    <w:rsid w:val="00456CA5"/>
    <w:rsid w:val="0045741D"/>
    <w:rsid w:val="00457EB0"/>
    <w:rsid w:val="004603B7"/>
    <w:rsid w:val="0046058A"/>
    <w:rsid w:val="00463D99"/>
    <w:rsid w:val="00465C83"/>
    <w:rsid w:val="00466430"/>
    <w:rsid w:val="00471BA6"/>
    <w:rsid w:val="0047497C"/>
    <w:rsid w:val="0047553E"/>
    <w:rsid w:val="00475A74"/>
    <w:rsid w:val="00475C4D"/>
    <w:rsid w:val="0047793A"/>
    <w:rsid w:val="004802FE"/>
    <w:rsid w:val="00481220"/>
    <w:rsid w:val="00484F04"/>
    <w:rsid w:val="004853F2"/>
    <w:rsid w:val="004861F5"/>
    <w:rsid w:val="004909DC"/>
    <w:rsid w:val="0049241C"/>
    <w:rsid w:val="00492C47"/>
    <w:rsid w:val="00492F97"/>
    <w:rsid w:val="00493273"/>
    <w:rsid w:val="004958E5"/>
    <w:rsid w:val="00497256"/>
    <w:rsid w:val="004A0137"/>
    <w:rsid w:val="004A03AD"/>
    <w:rsid w:val="004A0655"/>
    <w:rsid w:val="004A1142"/>
    <w:rsid w:val="004A14EF"/>
    <w:rsid w:val="004A2944"/>
    <w:rsid w:val="004A3054"/>
    <w:rsid w:val="004A5D35"/>
    <w:rsid w:val="004A6918"/>
    <w:rsid w:val="004B01B0"/>
    <w:rsid w:val="004B033B"/>
    <w:rsid w:val="004B258C"/>
    <w:rsid w:val="004B2FB3"/>
    <w:rsid w:val="004B384B"/>
    <w:rsid w:val="004B3BBE"/>
    <w:rsid w:val="004B4318"/>
    <w:rsid w:val="004B7318"/>
    <w:rsid w:val="004C4B63"/>
    <w:rsid w:val="004C620F"/>
    <w:rsid w:val="004D0477"/>
    <w:rsid w:val="004D093A"/>
    <w:rsid w:val="004D3095"/>
    <w:rsid w:val="004D33A4"/>
    <w:rsid w:val="004D39DD"/>
    <w:rsid w:val="004D4F81"/>
    <w:rsid w:val="004E0B03"/>
    <w:rsid w:val="004E10DE"/>
    <w:rsid w:val="004E2BA8"/>
    <w:rsid w:val="004E2DEB"/>
    <w:rsid w:val="004E2EC9"/>
    <w:rsid w:val="004E44EC"/>
    <w:rsid w:val="004E4593"/>
    <w:rsid w:val="004E48EF"/>
    <w:rsid w:val="004E6070"/>
    <w:rsid w:val="004E729C"/>
    <w:rsid w:val="004E76E8"/>
    <w:rsid w:val="004F1159"/>
    <w:rsid w:val="004F1978"/>
    <w:rsid w:val="004F1DFD"/>
    <w:rsid w:val="004F2092"/>
    <w:rsid w:val="004F25D2"/>
    <w:rsid w:val="004F3EE1"/>
    <w:rsid w:val="004F52B0"/>
    <w:rsid w:val="00500B4D"/>
    <w:rsid w:val="00501DAF"/>
    <w:rsid w:val="005023EC"/>
    <w:rsid w:val="0050272C"/>
    <w:rsid w:val="00504D12"/>
    <w:rsid w:val="00505D70"/>
    <w:rsid w:val="00507446"/>
    <w:rsid w:val="00507463"/>
    <w:rsid w:val="005146F3"/>
    <w:rsid w:val="00516B0C"/>
    <w:rsid w:val="00516B30"/>
    <w:rsid w:val="00517526"/>
    <w:rsid w:val="00521E08"/>
    <w:rsid w:val="00522687"/>
    <w:rsid w:val="00522B83"/>
    <w:rsid w:val="005243E0"/>
    <w:rsid w:val="00524886"/>
    <w:rsid w:val="005251EF"/>
    <w:rsid w:val="005304A3"/>
    <w:rsid w:val="005331D6"/>
    <w:rsid w:val="00533B9B"/>
    <w:rsid w:val="00535CE5"/>
    <w:rsid w:val="00536DD3"/>
    <w:rsid w:val="005376BD"/>
    <w:rsid w:val="0054041B"/>
    <w:rsid w:val="00541DDD"/>
    <w:rsid w:val="00541F84"/>
    <w:rsid w:val="00542440"/>
    <w:rsid w:val="00544345"/>
    <w:rsid w:val="00545573"/>
    <w:rsid w:val="00545E75"/>
    <w:rsid w:val="0054733F"/>
    <w:rsid w:val="00550DA6"/>
    <w:rsid w:val="00552CF5"/>
    <w:rsid w:val="00553C7B"/>
    <w:rsid w:val="005558C1"/>
    <w:rsid w:val="0056295E"/>
    <w:rsid w:val="00562C85"/>
    <w:rsid w:val="0056301C"/>
    <w:rsid w:val="0056513F"/>
    <w:rsid w:val="005653AC"/>
    <w:rsid w:val="0056559B"/>
    <w:rsid w:val="00566918"/>
    <w:rsid w:val="00571FB6"/>
    <w:rsid w:val="00574149"/>
    <w:rsid w:val="00574DC7"/>
    <w:rsid w:val="00576222"/>
    <w:rsid w:val="00576BE9"/>
    <w:rsid w:val="005806D5"/>
    <w:rsid w:val="005809C3"/>
    <w:rsid w:val="0058146E"/>
    <w:rsid w:val="0058282B"/>
    <w:rsid w:val="0058356A"/>
    <w:rsid w:val="00584392"/>
    <w:rsid w:val="0058610E"/>
    <w:rsid w:val="00587CF1"/>
    <w:rsid w:val="005910AA"/>
    <w:rsid w:val="00591B42"/>
    <w:rsid w:val="00592A03"/>
    <w:rsid w:val="00593E76"/>
    <w:rsid w:val="0059722E"/>
    <w:rsid w:val="00597639"/>
    <w:rsid w:val="005978A9"/>
    <w:rsid w:val="00597D49"/>
    <w:rsid w:val="005A36DE"/>
    <w:rsid w:val="005A41C2"/>
    <w:rsid w:val="005A501F"/>
    <w:rsid w:val="005A6D9F"/>
    <w:rsid w:val="005B1D53"/>
    <w:rsid w:val="005B20ED"/>
    <w:rsid w:val="005B3F34"/>
    <w:rsid w:val="005B6DB9"/>
    <w:rsid w:val="005B7846"/>
    <w:rsid w:val="005C12D7"/>
    <w:rsid w:val="005C26F9"/>
    <w:rsid w:val="005C6A00"/>
    <w:rsid w:val="005C7868"/>
    <w:rsid w:val="005D4D73"/>
    <w:rsid w:val="005E0792"/>
    <w:rsid w:val="005E0FBB"/>
    <w:rsid w:val="005E4EB7"/>
    <w:rsid w:val="005E51F4"/>
    <w:rsid w:val="005E5567"/>
    <w:rsid w:val="005E592A"/>
    <w:rsid w:val="005E7053"/>
    <w:rsid w:val="005F2FF8"/>
    <w:rsid w:val="005F3598"/>
    <w:rsid w:val="005F4466"/>
    <w:rsid w:val="005F611C"/>
    <w:rsid w:val="005F646A"/>
    <w:rsid w:val="005F69AF"/>
    <w:rsid w:val="005F7537"/>
    <w:rsid w:val="0060019C"/>
    <w:rsid w:val="00611043"/>
    <w:rsid w:val="006130D3"/>
    <w:rsid w:val="00613180"/>
    <w:rsid w:val="0061433D"/>
    <w:rsid w:val="0061568E"/>
    <w:rsid w:val="00616834"/>
    <w:rsid w:val="00621327"/>
    <w:rsid w:val="00624A6B"/>
    <w:rsid w:val="00626090"/>
    <w:rsid w:val="006310B8"/>
    <w:rsid w:val="00631409"/>
    <w:rsid w:val="006320D8"/>
    <w:rsid w:val="006321E3"/>
    <w:rsid w:val="00632840"/>
    <w:rsid w:val="006328C1"/>
    <w:rsid w:val="00634633"/>
    <w:rsid w:val="00635650"/>
    <w:rsid w:val="00637443"/>
    <w:rsid w:val="0064026C"/>
    <w:rsid w:val="006409BA"/>
    <w:rsid w:val="006424A9"/>
    <w:rsid w:val="006444A8"/>
    <w:rsid w:val="0064791E"/>
    <w:rsid w:val="00650F1B"/>
    <w:rsid w:val="00652A0A"/>
    <w:rsid w:val="0065563F"/>
    <w:rsid w:val="00655E0C"/>
    <w:rsid w:val="00657591"/>
    <w:rsid w:val="00657BE5"/>
    <w:rsid w:val="00660659"/>
    <w:rsid w:val="00660A92"/>
    <w:rsid w:val="00661D97"/>
    <w:rsid w:val="00662411"/>
    <w:rsid w:val="006635D5"/>
    <w:rsid w:val="00663B3C"/>
    <w:rsid w:val="006661CA"/>
    <w:rsid w:val="006675AA"/>
    <w:rsid w:val="00674178"/>
    <w:rsid w:val="00674FFD"/>
    <w:rsid w:val="00675642"/>
    <w:rsid w:val="00675BD6"/>
    <w:rsid w:val="0067692E"/>
    <w:rsid w:val="00677320"/>
    <w:rsid w:val="00677925"/>
    <w:rsid w:val="006838D1"/>
    <w:rsid w:val="006862A0"/>
    <w:rsid w:val="006916B9"/>
    <w:rsid w:val="00692EC4"/>
    <w:rsid w:val="0069354E"/>
    <w:rsid w:val="006949D3"/>
    <w:rsid w:val="006956A0"/>
    <w:rsid w:val="006969F3"/>
    <w:rsid w:val="00697C90"/>
    <w:rsid w:val="006A0AEF"/>
    <w:rsid w:val="006A1A17"/>
    <w:rsid w:val="006A41BF"/>
    <w:rsid w:val="006A516F"/>
    <w:rsid w:val="006A5836"/>
    <w:rsid w:val="006A585B"/>
    <w:rsid w:val="006B4D88"/>
    <w:rsid w:val="006C0283"/>
    <w:rsid w:val="006C148E"/>
    <w:rsid w:val="006C14B3"/>
    <w:rsid w:val="006C1FC1"/>
    <w:rsid w:val="006C4809"/>
    <w:rsid w:val="006C60C5"/>
    <w:rsid w:val="006D00BA"/>
    <w:rsid w:val="006D3DA3"/>
    <w:rsid w:val="006D67BF"/>
    <w:rsid w:val="006D69AE"/>
    <w:rsid w:val="006D7B4C"/>
    <w:rsid w:val="006D7B9A"/>
    <w:rsid w:val="006E14DB"/>
    <w:rsid w:val="006E2C0F"/>
    <w:rsid w:val="006E3044"/>
    <w:rsid w:val="006E69FE"/>
    <w:rsid w:val="006E6BD0"/>
    <w:rsid w:val="006F1457"/>
    <w:rsid w:val="006F1593"/>
    <w:rsid w:val="006F271A"/>
    <w:rsid w:val="006F2A83"/>
    <w:rsid w:val="006F4E4E"/>
    <w:rsid w:val="006F5037"/>
    <w:rsid w:val="007003D3"/>
    <w:rsid w:val="00701A5D"/>
    <w:rsid w:val="0070247F"/>
    <w:rsid w:val="00710110"/>
    <w:rsid w:val="00712C34"/>
    <w:rsid w:val="00714C4C"/>
    <w:rsid w:val="007155F3"/>
    <w:rsid w:val="00715890"/>
    <w:rsid w:val="0071595A"/>
    <w:rsid w:val="0071597C"/>
    <w:rsid w:val="00715E14"/>
    <w:rsid w:val="007174F5"/>
    <w:rsid w:val="0071758F"/>
    <w:rsid w:val="00720C86"/>
    <w:rsid w:val="0072267D"/>
    <w:rsid w:val="00730316"/>
    <w:rsid w:val="00730971"/>
    <w:rsid w:val="0073243E"/>
    <w:rsid w:val="00733B22"/>
    <w:rsid w:val="007356C0"/>
    <w:rsid w:val="0073727F"/>
    <w:rsid w:val="007400A8"/>
    <w:rsid w:val="007434ED"/>
    <w:rsid w:val="00743D96"/>
    <w:rsid w:val="007444B7"/>
    <w:rsid w:val="007450FC"/>
    <w:rsid w:val="0074531A"/>
    <w:rsid w:val="007465A5"/>
    <w:rsid w:val="00750F50"/>
    <w:rsid w:val="00757489"/>
    <w:rsid w:val="00761989"/>
    <w:rsid w:val="00763BD4"/>
    <w:rsid w:val="007659D5"/>
    <w:rsid w:val="00766DCA"/>
    <w:rsid w:val="007704BC"/>
    <w:rsid w:val="00770CBD"/>
    <w:rsid w:val="0077235C"/>
    <w:rsid w:val="00773FDA"/>
    <w:rsid w:val="00774429"/>
    <w:rsid w:val="007806D2"/>
    <w:rsid w:val="0078085B"/>
    <w:rsid w:val="00781776"/>
    <w:rsid w:val="00781C46"/>
    <w:rsid w:val="00782938"/>
    <w:rsid w:val="00785532"/>
    <w:rsid w:val="00785A3B"/>
    <w:rsid w:val="0079028C"/>
    <w:rsid w:val="00795732"/>
    <w:rsid w:val="00797B82"/>
    <w:rsid w:val="007A1272"/>
    <w:rsid w:val="007A1973"/>
    <w:rsid w:val="007A30C9"/>
    <w:rsid w:val="007A553B"/>
    <w:rsid w:val="007A665B"/>
    <w:rsid w:val="007A732D"/>
    <w:rsid w:val="007A785B"/>
    <w:rsid w:val="007B08C3"/>
    <w:rsid w:val="007B0F4D"/>
    <w:rsid w:val="007B1577"/>
    <w:rsid w:val="007B1A34"/>
    <w:rsid w:val="007B2FDC"/>
    <w:rsid w:val="007B5478"/>
    <w:rsid w:val="007B5C30"/>
    <w:rsid w:val="007C0CAA"/>
    <w:rsid w:val="007C1520"/>
    <w:rsid w:val="007C1883"/>
    <w:rsid w:val="007C272B"/>
    <w:rsid w:val="007C3F3D"/>
    <w:rsid w:val="007C4557"/>
    <w:rsid w:val="007C5002"/>
    <w:rsid w:val="007C740A"/>
    <w:rsid w:val="007C7C2D"/>
    <w:rsid w:val="007D067F"/>
    <w:rsid w:val="007D0B04"/>
    <w:rsid w:val="007D0B97"/>
    <w:rsid w:val="007D0DEC"/>
    <w:rsid w:val="007D5AE0"/>
    <w:rsid w:val="007E0138"/>
    <w:rsid w:val="007E09E3"/>
    <w:rsid w:val="007E18F6"/>
    <w:rsid w:val="007E2B01"/>
    <w:rsid w:val="007E4018"/>
    <w:rsid w:val="007F0B74"/>
    <w:rsid w:val="007F3D60"/>
    <w:rsid w:val="007F543B"/>
    <w:rsid w:val="007F705E"/>
    <w:rsid w:val="007F74FD"/>
    <w:rsid w:val="0080191C"/>
    <w:rsid w:val="00810D90"/>
    <w:rsid w:val="00811B43"/>
    <w:rsid w:val="008126F0"/>
    <w:rsid w:val="00814117"/>
    <w:rsid w:val="00815AB3"/>
    <w:rsid w:val="008164E1"/>
    <w:rsid w:val="00820B0C"/>
    <w:rsid w:val="00821F91"/>
    <w:rsid w:val="008255E4"/>
    <w:rsid w:val="00825D80"/>
    <w:rsid w:val="0082719C"/>
    <w:rsid w:val="00831A1B"/>
    <w:rsid w:val="00833481"/>
    <w:rsid w:val="008340E9"/>
    <w:rsid w:val="008343A4"/>
    <w:rsid w:val="0083795D"/>
    <w:rsid w:val="00841CAC"/>
    <w:rsid w:val="00843798"/>
    <w:rsid w:val="00844FE9"/>
    <w:rsid w:val="0084586B"/>
    <w:rsid w:val="00846B5C"/>
    <w:rsid w:val="008520AD"/>
    <w:rsid w:val="00853A20"/>
    <w:rsid w:val="00856FCE"/>
    <w:rsid w:val="00857505"/>
    <w:rsid w:val="008607B6"/>
    <w:rsid w:val="008619B8"/>
    <w:rsid w:val="00863419"/>
    <w:rsid w:val="00864011"/>
    <w:rsid w:val="008670FB"/>
    <w:rsid w:val="00867D7E"/>
    <w:rsid w:val="00867FC2"/>
    <w:rsid w:val="00870860"/>
    <w:rsid w:val="008708A2"/>
    <w:rsid w:val="00870DFE"/>
    <w:rsid w:val="00871BE7"/>
    <w:rsid w:val="0087466F"/>
    <w:rsid w:val="008748E9"/>
    <w:rsid w:val="00875F31"/>
    <w:rsid w:val="00876317"/>
    <w:rsid w:val="00876A77"/>
    <w:rsid w:val="00877779"/>
    <w:rsid w:val="008904AC"/>
    <w:rsid w:val="008963C9"/>
    <w:rsid w:val="0089658F"/>
    <w:rsid w:val="008A0AC0"/>
    <w:rsid w:val="008B1213"/>
    <w:rsid w:val="008B1BB5"/>
    <w:rsid w:val="008B1E7E"/>
    <w:rsid w:val="008B2551"/>
    <w:rsid w:val="008B35D7"/>
    <w:rsid w:val="008B5F5D"/>
    <w:rsid w:val="008C18BC"/>
    <w:rsid w:val="008C4008"/>
    <w:rsid w:val="008C602C"/>
    <w:rsid w:val="008C7833"/>
    <w:rsid w:val="008C7A17"/>
    <w:rsid w:val="008D083E"/>
    <w:rsid w:val="008D4F75"/>
    <w:rsid w:val="008E0893"/>
    <w:rsid w:val="008E0B37"/>
    <w:rsid w:val="008E0E14"/>
    <w:rsid w:val="008E2B5B"/>
    <w:rsid w:val="008E2CFE"/>
    <w:rsid w:val="008E315A"/>
    <w:rsid w:val="008E4B34"/>
    <w:rsid w:val="008E6262"/>
    <w:rsid w:val="008F4AC0"/>
    <w:rsid w:val="008F4EE3"/>
    <w:rsid w:val="00901F5D"/>
    <w:rsid w:val="00902C16"/>
    <w:rsid w:val="0090337E"/>
    <w:rsid w:val="00903A58"/>
    <w:rsid w:val="00906637"/>
    <w:rsid w:val="0091122D"/>
    <w:rsid w:val="00911914"/>
    <w:rsid w:val="00912800"/>
    <w:rsid w:val="00912F8B"/>
    <w:rsid w:val="00913070"/>
    <w:rsid w:val="009140C1"/>
    <w:rsid w:val="00915E31"/>
    <w:rsid w:val="0091717F"/>
    <w:rsid w:val="00921AE2"/>
    <w:rsid w:val="00923F8F"/>
    <w:rsid w:val="00924F28"/>
    <w:rsid w:val="00925A9B"/>
    <w:rsid w:val="00925DEA"/>
    <w:rsid w:val="009270FE"/>
    <w:rsid w:val="00930660"/>
    <w:rsid w:val="0093150A"/>
    <w:rsid w:val="00933345"/>
    <w:rsid w:val="0093408A"/>
    <w:rsid w:val="00935682"/>
    <w:rsid w:val="00936C67"/>
    <w:rsid w:val="00936E52"/>
    <w:rsid w:val="009409BB"/>
    <w:rsid w:val="00941945"/>
    <w:rsid w:val="00944239"/>
    <w:rsid w:val="00946A32"/>
    <w:rsid w:val="00946CAF"/>
    <w:rsid w:val="00950804"/>
    <w:rsid w:val="009520F4"/>
    <w:rsid w:val="00954B49"/>
    <w:rsid w:val="00954D07"/>
    <w:rsid w:val="009564D6"/>
    <w:rsid w:val="00957C81"/>
    <w:rsid w:val="00962E0C"/>
    <w:rsid w:val="00964972"/>
    <w:rsid w:val="009651C2"/>
    <w:rsid w:val="00965D91"/>
    <w:rsid w:val="00966EDA"/>
    <w:rsid w:val="00967271"/>
    <w:rsid w:val="009711F0"/>
    <w:rsid w:val="00971462"/>
    <w:rsid w:val="00971DC2"/>
    <w:rsid w:val="009722C7"/>
    <w:rsid w:val="0097286F"/>
    <w:rsid w:val="00974562"/>
    <w:rsid w:val="0097799F"/>
    <w:rsid w:val="009838F2"/>
    <w:rsid w:val="009843C0"/>
    <w:rsid w:val="00984B41"/>
    <w:rsid w:val="00987413"/>
    <w:rsid w:val="00990A83"/>
    <w:rsid w:val="0099138C"/>
    <w:rsid w:val="00991951"/>
    <w:rsid w:val="00991D12"/>
    <w:rsid w:val="009938F1"/>
    <w:rsid w:val="00994526"/>
    <w:rsid w:val="009A0931"/>
    <w:rsid w:val="009A6225"/>
    <w:rsid w:val="009A6B1B"/>
    <w:rsid w:val="009A7597"/>
    <w:rsid w:val="009B06D9"/>
    <w:rsid w:val="009B2E6A"/>
    <w:rsid w:val="009B30A6"/>
    <w:rsid w:val="009B3548"/>
    <w:rsid w:val="009B3C85"/>
    <w:rsid w:val="009B3CBF"/>
    <w:rsid w:val="009B4C7B"/>
    <w:rsid w:val="009B70E2"/>
    <w:rsid w:val="009B7F09"/>
    <w:rsid w:val="009C011E"/>
    <w:rsid w:val="009C0575"/>
    <w:rsid w:val="009C1167"/>
    <w:rsid w:val="009C1480"/>
    <w:rsid w:val="009C2E04"/>
    <w:rsid w:val="009C40E7"/>
    <w:rsid w:val="009C46CC"/>
    <w:rsid w:val="009C5E71"/>
    <w:rsid w:val="009C605B"/>
    <w:rsid w:val="009C7280"/>
    <w:rsid w:val="009C7433"/>
    <w:rsid w:val="009D0D60"/>
    <w:rsid w:val="009D2438"/>
    <w:rsid w:val="009D4577"/>
    <w:rsid w:val="009D56D0"/>
    <w:rsid w:val="009D638E"/>
    <w:rsid w:val="009D6E1D"/>
    <w:rsid w:val="009E0397"/>
    <w:rsid w:val="009E112C"/>
    <w:rsid w:val="009E2808"/>
    <w:rsid w:val="009E372B"/>
    <w:rsid w:val="009E5512"/>
    <w:rsid w:val="009E6319"/>
    <w:rsid w:val="009E673F"/>
    <w:rsid w:val="009E6EC0"/>
    <w:rsid w:val="009F0D26"/>
    <w:rsid w:val="009F123F"/>
    <w:rsid w:val="009F3CE9"/>
    <w:rsid w:val="00A01F59"/>
    <w:rsid w:val="00A07452"/>
    <w:rsid w:val="00A07760"/>
    <w:rsid w:val="00A0776B"/>
    <w:rsid w:val="00A11171"/>
    <w:rsid w:val="00A13C5F"/>
    <w:rsid w:val="00A1506D"/>
    <w:rsid w:val="00A165B9"/>
    <w:rsid w:val="00A16B09"/>
    <w:rsid w:val="00A24E9F"/>
    <w:rsid w:val="00A26219"/>
    <w:rsid w:val="00A26359"/>
    <w:rsid w:val="00A263E0"/>
    <w:rsid w:val="00A302B0"/>
    <w:rsid w:val="00A311C2"/>
    <w:rsid w:val="00A32E5B"/>
    <w:rsid w:val="00A32FCF"/>
    <w:rsid w:val="00A358CB"/>
    <w:rsid w:val="00A36FD3"/>
    <w:rsid w:val="00A37FEF"/>
    <w:rsid w:val="00A40B0C"/>
    <w:rsid w:val="00A41C8F"/>
    <w:rsid w:val="00A4329D"/>
    <w:rsid w:val="00A43DAF"/>
    <w:rsid w:val="00A45752"/>
    <w:rsid w:val="00A46CF1"/>
    <w:rsid w:val="00A505A4"/>
    <w:rsid w:val="00A50EB3"/>
    <w:rsid w:val="00A52DA5"/>
    <w:rsid w:val="00A54F3D"/>
    <w:rsid w:val="00A5511A"/>
    <w:rsid w:val="00A55A02"/>
    <w:rsid w:val="00A5670F"/>
    <w:rsid w:val="00A60134"/>
    <w:rsid w:val="00A646BE"/>
    <w:rsid w:val="00A65B32"/>
    <w:rsid w:val="00A65D8F"/>
    <w:rsid w:val="00A674DE"/>
    <w:rsid w:val="00A70A41"/>
    <w:rsid w:val="00A70E67"/>
    <w:rsid w:val="00A71379"/>
    <w:rsid w:val="00A71CC3"/>
    <w:rsid w:val="00A7221F"/>
    <w:rsid w:val="00A73769"/>
    <w:rsid w:val="00A757DF"/>
    <w:rsid w:val="00A76740"/>
    <w:rsid w:val="00A7680C"/>
    <w:rsid w:val="00A8254D"/>
    <w:rsid w:val="00A82FAF"/>
    <w:rsid w:val="00A83454"/>
    <w:rsid w:val="00A87133"/>
    <w:rsid w:val="00A87706"/>
    <w:rsid w:val="00A90288"/>
    <w:rsid w:val="00A907B0"/>
    <w:rsid w:val="00A94C6C"/>
    <w:rsid w:val="00A95055"/>
    <w:rsid w:val="00A963E8"/>
    <w:rsid w:val="00AA0483"/>
    <w:rsid w:val="00AA15C9"/>
    <w:rsid w:val="00AA2141"/>
    <w:rsid w:val="00AA2506"/>
    <w:rsid w:val="00AA298C"/>
    <w:rsid w:val="00AA2C31"/>
    <w:rsid w:val="00AA4BF0"/>
    <w:rsid w:val="00AA5F74"/>
    <w:rsid w:val="00AB00DA"/>
    <w:rsid w:val="00AB1081"/>
    <w:rsid w:val="00AB1614"/>
    <w:rsid w:val="00AB262E"/>
    <w:rsid w:val="00AC1513"/>
    <w:rsid w:val="00AC2794"/>
    <w:rsid w:val="00AC3F80"/>
    <w:rsid w:val="00AC6268"/>
    <w:rsid w:val="00AC6842"/>
    <w:rsid w:val="00AC6B1B"/>
    <w:rsid w:val="00AC73F7"/>
    <w:rsid w:val="00AC7F6D"/>
    <w:rsid w:val="00AD132D"/>
    <w:rsid w:val="00AD2D18"/>
    <w:rsid w:val="00AD5FCE"/>
    <w:rsid w:val="00AD6B55"/>
    <w:rsid w:val="00AD6F86"/>
    <w:rsid w:val="00AD7A1F"/>
    <w:rsid w:val="00AE11BB"/>
    <w:rsid w:val="00AE3D49"/>
    <w:rsid w:val="00AE4733"/>
    <w:rsid w:val="00AE47F6"/>
    <w:rsid w:val="00AE6400"/>
    <w:rsid w:val="00AF1297"/>
    <w:rsid w:val="00AF17F0"/>
    <w:rsid w:val="00AF39B1"/>
    <w:rsid w:val="00AF5B5A"/>
    <w:rsid w:val="00AF5E56"/>
    <w:rsid w:val="00B0067E"/>
    <w:rsid w:val="00B00EAF"/>
    <w:rsid w:val="00B021C2"/>
    <w:rsid w:val="00B0467B"/>
    <w:rsid w:val="00B04B43"/>
    <w:rsid w:val="00B04D09"/>
    <w:rsid w:val="00B12571"/>
    <w:rsid w:val="00B202E9"/>
    <w:rsid w:val="00B230A3"/>
    <w:rsid w:val="00B256B1"/>
    <w:rsid w:val="00B25FF9"/>
    <w:rsid w:val="00B2651C"/>
    <w:rsid w:val="00B26925"/>
    <w:rsid w:val="00B27A54"/>
    <w:rsid w:val="00B27E2D"/>
    <w:rsid w:val="00B3201C"/>
    <w:rsid w:val="00B34BAE"/>
    <w:rsid w:val="00B35592"/>
    <w:rsid w:val="00B40FDE"/>
    <w:rsid w:val="00B44798"/>
    <w:rsid w:val="00B46AD7"/>
    <w:rsid w:val="00B47F98"/>
    <w:rsid w:val="00B50C8F"/>
    <w:rsid w:val="00B52226"/>
    <w:rsid w:val="00B5352D"/>
    <w:rsid w:val="00B54DAB"/>
    <w:rsid w:val="00B54F59"/>
    <w:rsid w:val="00B5623E"/>
    <w:rsid w:val="00B612DD"/>
    <w:rsid w:val="00B62E94"/>
    <w:rsid w:val="00B72B58"/>
    <w:rsid w:val="00B73B55"/>
    <w:rsid w:val="00B7496E"/>
    <w:rsid w:val="00B758AF"/>
    <w:rsid w:val="00B8079F"/>
    <w:rsid w:val="00B829E0"/>
    <w:rsid w:val="00B85095"/>
    <w:rsid w:val="00B850CE"/>
    <w:rsid w:val="00B8571C"/>
    <w:rsid w:val="00B867D9"/>
    <w:rsid w:val="00B910E4"/>
    <w:rsid w:val="00B91879"/>
    <w:rsid w:val="00B91A23"/>
    <w:rsid w:val="00B947B0"/>
    <w:rsid w:val="00B979A2"/>
    <w:rsid w:val="00BA18EA"/>
    <w:rsid w:val="00BA3587"/>
    <w:rsid w:val="00BA5B3B"/>
    <w:rsid w:val="00BB78C3"/>
    <w:rsid w:val="00BC2B71"/>
    <w:rsid w:val="00BC365C"/>
    <w:rsid w:val="00BC42DD"/>
    <w:rsid w:val="00BD02BC"/>
    <w:rsid w:val="00BD050F"/>
    <w:rsid w:val="00BD1FED"/>
    <w:rsid w:val="00BD2956"/>
    <w:rsid w:val="00BD3204"/>
    <w:rsid w:val="00BD4D15"/>
    <w:rsid w:val="00BD6BAC"/>
    <w:rsid w:val="00BD71FB"/>
    <w:rsid w:val="00BD7D1E"/>
    <w:rsid w:val="00BE00AA"/>
    <w:rsid w:val="00BE0C98"/>
    <w:rsid w:val="00BE260B"/>
    <w:rsid w:val="00BE3ED3"/>
    <w:rsid w:val="00BE5689"/>
    <w:rsid w:val="00BF3D61"/>
    <w:rsid w:val="00BF53B9"/>
    <w:rsid w:val="00BF652B"/>
    <w:rsid w:val="00BF70F7"/>
    <w:rsid w:val="00C019DC"/>
    <w:rsid w:val="00C01D39"/>
    <w:rsid w:val="00C07502"/>
    <w:rsid w:val="00C120CA"/>
    <w:rsid w:val="00C216CB"/>
    <w:rsid w:val="00C25DF6"/>
    <w:rsid w:val="00C26093"/>
    <w:rsid w:val="00C266BB"/>
    <w:rsid w:val="00C30643"/>
    <w:rsid w:val="00C30EC1"/>
    <w:rsid w:val="00C329CA"/>
    <w:rsid w:val="00C32D7B"/>
    <w:rsid w:val="00C3490E"/>
    <w:rsid w:val="00C36F57"/>
    <w:rsid w:val="00C44174"/>
    <w:rsid w:val="00C44E8E"/>
    <w:rsid w:val="00C462F9"/>
    <w:rsid w:val="00C46C78"/>
    <w:rsid w:val="00C5044A"/>
    <w:rsid w:val="00C541E8"/>
    <w:rsid w:val="00C54224"/>
    <w:rsid w:val="00C55AD2"/>
    <w:rsid w:val="00C561ED"/>
    <w:rsid w:val="00C57728"/>
    <w:rsid w:val="00C60896"/>
    <w:rsid w:val="00C6280E"/>
    <w:rsid w:val="00C62888"/>
    <w:rsid w:val="00C65C6F"/>
    <w:rsid w:val="00C70924"/>
    <w:rsid w:val="00C710A4"/>
    <w:rsid w:val="00C71C09"/>
    <w:rsid w:val="00C71CC7"/>
    <w:rsid w:val="00C72806"/>
    <w:rsid w:val="00C72FD4"/>
    <w:rsid w:val="00C744B2"/>
    <w:rsid w:val="00C74892"/>
    <w:rsid w:val="00C75C03"/>
    <w:rsid w:val="00C77457"/>
    <w:rsid w:val="00C77BE9"/>
    <w:rsid w:val="00C808A2"/>
    <w:rsid w:val="00C82EEA"/>
    <w:rsid w:val="00C83CFA"/>
    <w:rsid w:val="00C856FE"/>
    <w:rsid w:val="00C87502"/>
    <w:rsid w:val="00C87CA5"/>
    <w:rsid w:val="00C9322B"/>
    <w:rsid w:val="00CA19E1"/>
    <w:rsid w:val="00CA36F1"/>
    <w:rsid w:val="00CA629C"/>
    <w:rsid w:val="00CB1FE7"/>
    <w:rsid w:val="00CB4C73"/>
    <w:rsid w:val="00CB5B6B"/>
    <w:rsid w:val="00CB6E9C"/>
    <w:rsid w:val="00CB774D"/>
    <w:rsid w:val="00CC29A4"/>
    <w:rsid w:val="00CC4BBF"/>
    <w:rsid w:val="00CD038B"/>
    <w:rsid w:val="00CD0501"/>
    <w:rsid w:val="00CD6BF1"/>
    <w:rsid w:val="00CE02CC"/>
    <w:rsid w:val="00CE25CF"/>
    <w:rsid w:val="00CE5D8B"/>
    <w:rsid w:val="00CF0749"/>
    <w:rsid w:val="00CF33FF"/>
    <w:rsid w:val="00CF74AC"/>
    <w:rsid w:val="00CF74E1"/>
    <w:rsid w:val="00D00D70"/>
    <w:rsid w:val="00D03559"/>
    <w:rsid w:val="00D035FA"/>
    <w:rsid w:val="00D048B6"/>
    <w:rsid w:val="00D05358"/>
    <w:rsid w:val="00D054D9"/>
    <w:rsid w:val="00D06225"/>
    <w:rsid w:val="00D06B64"/>
    <w:rsid w:val="00D10431"/>
    <w:rsid w:val="00D1079E"/>
    <w:rsid w:val="00D1095C"/>
    <w:rsid w:val="00D126F8"/>
    <w:rsid w:val="00D12B32"/>
    <w:rsid w:val="00D12B8B"/>
    <w:rsid w:val="00D218F1"/>
    <w:rsid w:val="00D22217"/>
    <w:rsid w:val="00D24CC1"/>
    <w:rsid w:val="00D26C33"/>
    <w:rsid w:val="00D30AD7"/>
    <w:rsid w:val="00D324D8"/>
    <w:rsid w:val="00D335A0"/>
    <w:rsid w:val="00D35ED7"/>
    <w:rsid w:val="00D409DC"/>
    <w:rsid w:val="00D411B6"/>
    <w:rsid w:val="00D42C3F"/>
    <w:rsid w:val="00D445A8"/>
    <w:rsid w:val="00D4488B"/>
    <w:rsid w:val="00D46BF7"/>
    <w:rsid w:val="00D529E6"/>
    <w:rsid w:val="00D54610"/>
    <w:rsid w:val="00D54C61"/>
    <w:rsid w:val="00D55525"/>
    <w:rsid w:val="00D55B48"/>
    <w:rsid w:val="00D60228"/>
    <w:rsid w:val="00D609B5"/>
    <w:rsid w:val="00D62BB1"/>
    <w:rsid w:val="00D62CA1"/>
    <w:rsid w:val="00D63245"/>
    <w:rsid w:val="00D6493B"/>
    <w:rsid w:val="00D6521C"/>
    <w:rsid w:val="00D703D3"/>
    <w:rsid w:val="00D70D96"/>
    <w:rsid w:val="00D71918"/>
    <w:rsid w:val="00D776F2"/>
    <w:rsid w:val="00D80353"/>
    <w:rsid w:val="00D81421"/>
    <w:rsid w:val="00D8257E"/>
    <w:rsid w:val="00D8263A"/>
    <w:rsid w:val="00D83595"/>
    <w:rsid w:val="00D84B1B"/>
    <w:rsid w:val="00D851AD"/>
    <w:rsid w:val="00D85B9C"/>
    <w:rsid w:val="00D90209"/>
    <w:rsid w:val="00D924B4"/>
    <w:rsid w:val="00D9258E"/>
    <w:rsid w:val="00D92E83"/>
    <w:rsid w:val="00D9618B"/>
    <w:rsid w:val="00D96AA5"/>
    <w:rsid w:val="00DA0D94"/>
    <w:rsid w:val="00DA2A63"/>
    <w:rsid w:val="00DA3C8D"/>
    <w:rsid w:val="00DA7869"/>
    <w:rsid w:val="00DB5195"/>
    <w:rsid w:val="00DB5C43"/>
    <w:rsid w:val="00DB5DD5"/>
    <w:rsid w:val="00DB6BD2"/>
    <w:rsid w:val="00DC18C8"/>
    <w:rsid w:val="00DC3A1C"/>
    <w:rsid w:val="00DC41EB"/>
    <w:rsid w:val="00DD0A44"/>
    <w:rsid w:val="00DD0A92"/>
    <w:rsid w:val="00DD2C1E"/>
    <w:rsid w:val="00DD3394"/>
    <w:rsid w:val="00DE0456"/>
    <w:rsid w:val="00DE1804"/>
    <w:rsid w:val="00DE1978"/>
    <w:rsid w:val="00DE19B8"/>
    <w:rsid w:val="00DE1AB8"/>
    <w:rsid w:val="00DE257A"/>
    <w:rsid w:val="00DE28AC"/>
    <w:rsid w:val="00DE6819"/>
    <w:rsid w:val="00DF104F"/>
    <w:rsid w:val="00DF1946"/>
    <w:rsid w:val="00DF4A58"/>
    <w:rsid w:val="00DF6682"/>
    <w:rsid w:val="00E002B9"/>
    <w:rsid w:val="00E0151D"/>
    <w:rsid w:val="00E030B7"/>
    <w:rsid w:val="00E0328C"/>
    <w:rsid w:val="00E03847"/>
    <w:rsid w:val="00E03D83"/>
    <w:rsid w:val="00E05C26"/>
    <w:rsid w:val="00E1104A"/>
    <w:rsid w:val="00E1355E"/>
    <w:rsid w:val="00E140D2"/>
    <w:rsid w:val="00E150FD"/>
    <w:rsid w:val="00E16E19"/>
    <w:rsid w:val="00E2005A"/>
    <w:rsid w:val="00E20413"/>
    <w:rsid w:val="00E208E4"/>
    <w:rsid w:val="00E214F1"/>
    <w:rsid w:val="00E236F4"/>
    <w:rsid w:val="00E23949"/>
    <w:rsid w:val="00E23D65"/>
    <w:rsid w:val="00E267CD"/>
    <w:rsid w:val="00E30925"/>
    <w:rsid w:val="00E3318C"/>
    <w:rsid w:val="00E341AE"/>
    <w:rsid w:val="00E343A4"/>
    <w:rsid w:val="00E3516E"/>
    <w:rsid w:val="00E401C0"/>
    <w:rsid w:val="00E4279D"/>
    <w:rsid w:val="00E43E6C"/>
    <w:rsid w:val="00E44261"/>
    <w:rsid w:val="00E4574D"/>
    <w:rsid w:val="00E475F5"/>
    <w:rsid w:val="00E47FD0"/>
    <w:rsid w:val="00E5316F"/>
    <w:rsid w:val="00E53595"/>
    <w:rsid w:val="00E537B0"/>
    <w:rsid w:val="00E55632"/>
    <w:rsid w:val="00E57025"/>
    <w:rsid w:val="00E60182"/>
    <w:rsid w:val="00E60495"/>
    <w:rsid w:val="00E619AC"/>
    <w:rsid w:val="00E61A88"/>
    <w:rsid w:val="00E6248A"/>
    <w:rsid w:val="00E62B5E"/>
    <w:rsid w:val="00E64175"/>
    <w:rsid w:val="00E6427C"/>
    <w:rsid w:val="00E646D2"/>
    <w:rsid w:val="00E65B05"/>
    <w:rsid w:val="00E65E2A"/>
    <w:rsid w:val="00E66CC8"/>
    <w:rsid w:val="00E719C8"/>
    <w:rsid w:val="00E746A9"/>
    <w:rsid w:val="00E74C89"/>
    <w:rsid w:val="00E75A88"/>
    <w:rsid w:val="00E77344"/>
    <w:rsid w:val="00E81C4E"/>
    <w:rsid w:val="00E84158"/>
    <w:rsid w:val="00E85CF3"/>
    <w:rsid w:val="00E86834"/>
    <w:rsid w:val="00E87B51"/>
    <w:rsid w:val="00E87CA5"/>
    <w:rsid w:val="00E92637"/>
    <w:rsid w:val="00E936BC"/>
    <w:rsid w:val="00E957D6"/>
    <w:rsid w:val="00E95D5C"/>
    <w:rsid w:val="00EA02F6"/>
    <w:rsid w:val="00EA5A21"/>
    <w:rsid w:val="00EB1C54"/>
    <w:rsid w:val="00EB45D1"/>
    <w:rsid w:val="00EB5BD9"/>
    <w:rsid w:val="00EB690D"/>
    <w:rsid w:val="00EC1EC3"/>
    <w:rsid w:val="00EC7688"/>
    <w:rsid w:val="00EC7692"/>
    <w:rsid w:val="00EC786E"/>
    <w:rsid w:val="00ED1D82"/>
    <w:rsid w:val="00ED27EE"/>
    <w:rsid w:val="00ED3B44"/>
    <w:rsid w:val="00ED6970"/>
    <w:rsid w:val="00ED7A07"/>
    <w:rsid w:val="00EE0732"/>
    <w:rsid w:val="00EE1365"/>
    <w:rsid w:val="00EE2F50"/>
    <w:rsid w:val="00EF031D"/>
    <w:rsid w:val="00EF0FFA"/>
    <w:rsid w:val="00EF1BBB"/>
    <w:rsid w:val="00EF29C9"/>
    <w:rsid w:val="00EF2B6E"/>
    <w:rsid w:val="00EF3D20"/>
    <w:rsid w:val="00EF53D2"/>
    <w:rsid w:val="00EF5F9A"/>
    <w:rsid w:val="00EF62EB"/>
    <w:rsid w:val="00F014C4"/>
    <w:rsid w:val="00F01DEE"/>
    <w:rsid w:val="00F02B09"/>
    <w:rsid w:val="00F04809"/>
    <w:rsid w:val="00F1057D"/>
    <w:rsid w:val="00F12DA7"/>
    <w:rsid w:val="00F1353D"/>
    <w:rsid w:val="00F14777"/>
    <w:rsid w:val="00F1496A"/>
    <w:rsid w:val="00F15117"/>
    <w:rsid w:val="00F16C1D"/>
    <w:rsid w:val="00F17007"/>
    <w:rsid w:val="00F1708A"/>
    <w:rsid w:val="00F174D8"/>
    <w:rsid w:val="00F2005E"/>
    <w:rsid w:val="00F20838"/>
    <w:rsid w:val="00F22536"/>
    <w:rsid w:val="00F252D6"/>
    <w:rsid w:val="00F2566C"/>
    <w:rsid w:val="00F2692F"/>
    <w:rsid w:val="00F31A4A"/>
    <w:rsid w:val="00F335BF"/>
    <w:rsid w:val="00F33611"/>
    <w:rsid w:val="00F343A6"/>
    <w:rsid w:val="00F3451D"/>
    <w:rsid w:val="00F36B43"/>
    <w:rsid w:val="00F46A54"/>
    <w:rsid w:val="00F46B20"/>
    <w:rsid w:val="00F50502"/>
    <w:rsid w:val="00F505CD"/>
    <w:rsid w:val="00F50921"/>
    <w:rsid w:val="00F51BC3"/>
    <w:rsid w:val="00F53209"/>
    <w:rsid w:val="00F6012D"/>
    <w:rsid w:val="00F63EE3"/>
    <w:rsid w:val="00F66516"/>
    <w:rsid w:val="00F669EC"/>
    <w:rsid w:val="00F70C9A"/>
    <w:rsid w:val="00F70F60"/>
    <w:rsid w:val="00F803ED"/>
    <w:rsid w:val="00F80E9C"/>
    <w:rsid w:val="00F84056"/>
    <w:rsid w:val="00F84371"/>
    <w:rsid w:val="00F945B5"/>
    <w:rsid w:val="00F9717D"/>
    <w:rsid w:val="00FA0770"/>
    <w:rsid w:val="00FA0D43"/>
    <w:rsid w:val="00FA0F64"/>
    <w:rsid w:val="00FA12AC"/>
    <w:rsid w:val="00FA1FFF"/>
    <w:rsid w:val="00FA35DE"/>
    <w:rsid w:val="00FA6198"/>
    <w:rsid w:val="00FA6C15"/>
    <w:rsid w:val="00FA7567"/>
    <w:rsid w:val="00FB080B"/>
    <w:rsid w:val="00FB17BB"/>
    <w:rsid w:val="00FB5EDD"/>
    <w:rsid w:val="00FB655E"/>
    <w:rsid w:val="00FB7765"/>
    <w:rsid w:val="00FC0111"/>
    <w:rsid w:val="00FC0664"/>
    <w:rsid w:val="00FC19DC"/>
    <w:rsid w:val="00FC2F09"/>
    <w:rsid w:val="00FC5FFF"/>
    <w:rsid w:val="00FC75E4"/>
    <w:rsid w:val="00FC779D"/>
    <w:rsid w:val="00FD0258"/>
    <w:rsid w:val="00FD20B6"/>
    <w:rsid w:val="00FD5CCF"/>
    <w:rsid w:val="00FD6360"/>
    <w:rsid w:val="00FE1F0D"/>
    <w:rsid w:val="00FE2572"/>
    <w:rsid w:val="00FE4E75"/>
    <w:rsid w:val="00FE514D"/>
    <w:rsid w:val="00FE5410"/>
    <w:rsid w:val="00FE5817"/>
    <w:rsid w:val="00FE5BFC"/>
    <w:rsid w:val="00FF25E5"/>
    <w:rsid w:val="00FF3E7B"/>
    <w:rsid w:val="00FF40E1"/>
    <w:rsid w:val="00FF51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B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26997972">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15682551">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161968238">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5017</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208</cp:revision>
  <cp:lastPrinted>2009-08-31T19:25:00Z</cp:lastPrinted>
  <dcterms:created xsi:type="dcterms:W3CDTF">2012-05-29T16:29:00Z</dcterms:created>
  <dcterms:modified xsi:type="dcterms:W3CDTF">2012-08-14T17:01:00Z</dcterms:modified>
</cp:coreProperties>
</file>