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F17" w:rsidRDefault="00F24F39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proofErr w:type="gramStart"/>
      <w:r w:rsidR="00752274">
        <w:t>caArray</w:t>
      </w:r>
      <w:proofErr w:type="spellEnd"/>
      <w:proofErr w:type="gramEnd"/>
      <w:r w:rsidR="00752274">
        <w:t xml:space="preserve"> 2.5.0</w:t>
      </w:r>
      <w:r>
        <w:fldChar w:fldCharType="end"/>
      </w:r>
      <w:r w:rsidR="008F74DA">
        <w:t xml:space="preserve"> and 2.6.0</w:t>
      </w:r>
    </w:p>
    <w:p w:rsidR="00627F17" w:rsidRDefault="00F24F39">
      <w:pPr>
        <w:pStyle w:val="Title"/>
      </w:pPr>
      <w:fldSimple w:instr=" TITLE  \* MERGEFORMAT ">
        <w:r w:rsidR="00AA6C45">
          <w:t>Vision</w:t>
        </w:r>
      </w:fldSimple>
    </w:p>
    <w:p w:rsidR="00627F17" w:rsidRDefault="00627F17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627F17" w:rsidRDefault="00627F17" w:rsidP="00627F17">
      <w:r>
        <w:t xml:space="preserve">The purpose of this document is to define the high-level vision for the next major release of </w:t>
      </w:r>
      <w:proofErr w:type="spellStart"/>
      <w:r>
        <w:t>caArray</w:t>
      </w:r>
      <w:proofErr w:type="spellEnd"/>
      <w:r>
        <w:t xml:space="preserve"> – version 2.5.0. It focuses on the capabilities needed by the users of </w:t>
      </w:r>
      <w:proofErr w:type="spellStart"/>
      <w:r>
        <w:t>caArray</w:t>
      </w:r>
      <w:proofErr w:type="spellEnd"/>
      <w:r>
        <w:t>, and the features planned in 2.5.0 to address those needs.</w:t>
      </w:r>
    </w:p>
    <w:p w:rsidR="00627F17" w:rsidRPr="00627F17" w:rsidRDefault="00627F17" w:rsidP="00627F17">
      <w:r>
        <w:t xml:space="preserve">The scope of </w:t>
      </w:r>
      <w:proofErr w:type="spellStart"/>
      <w:r>
        <w:t>caArray</w:t>
      </w:r>
      <w:proofErr w:type="spellEnd"/>
      <w:r>
        <w:t xml:space="preserve"> 2.5.0 is being driven by </w:t>
      </w:r>
      <w:r w:rsidR="003A0018">
        <w:t xml:space="preserve">TRANSCEND requirements, </w:t>
      </w:r>
      <w:r w:rsidR="00470396">
        <w:t>user community needs to support new assay types</w:t>
      </w:r>
      <w:r>
        <w:t>, the desire to s</w:t>
      </w:r>
      <w:r w:rsidR="00CB2C36">
        <w:t>cale to higher volumes of data,</w:t>
      </w:r>
      <w:r>
        <w:t xml:space="preserve"> current limitations of the upload/import process,</w:t>
      </w:r>
      <w:r w:rsidR="00E8365D">
        <w:t xml:space="preserve"> the</w:t>
      </w:r>
      <w:r>
        <w:t xml:space="preserve"> </w:t>
      </w:r>
      <w:r w:rsidR="00BC5E70">
        <w:t>user community</w:t>
      </w:r>
      <w:r w:rsidR="00E8365D">
        <w:t>’s</w:t>
      </w:r>
      <w:r w:rsidR="00BC5E70">
        <w:t xml:space="preserve"> desire to better manage user roles and collaboration groups</w:t>
      </w:r>
      <w:r>
        <w:t>,</w:t>
      </w:r>
      <w:r w:rsidR="00BC5E70">
        <w:t xml:space="preserve"> the NCI CBIIT </w:t>
      </w:r>
      <w:r w:rsidR="00286E9E">
        <w:t xml:space="preserve">infrastructure </w:t>
      </w:r>
      <w:r w:rsidR="00BC5E70">
        <w:t xml:space="preserve">requirements, and the need to stay current with the technologies used by </w:t>
      </w:r>
      <w:proofErr w:type="spellStart"/>
      <w:r w:rsidR="00BC5E70">
        <w:t>caArray</w:t>
      </w:r>
      <w:proofErr w:type="spellEnd"/>
      <w:r w:rsidR="00BC5E70">
        <w:t>.</w:t>
      </w:r>
    </w:p>
    <w:p w:rsidR="00627F17" w:rsidRDefault="00627F17">
      <w:pPr>
        <w:pStyle w:val="Heading1"/>
      </w:pPr>
      <w:bookmarkStart w:id="6" w:name="_Toc512930906"/>
      <w:bookmarkStart w:id="7" w:name="_Toc20715755"/>
      <w:r>
        <w:t>P</w:t>
      </w:r>
      <w:bookmarkEnd w:id="4"/>
      <w:bookmarkEnd w:id="5"/>
      <w:bookmarkEnd w:id="6"/>
      <w:bookmarkEnd w:id="7"/>
      <w:r w:rsidR="00D70A15">
        <w:t>roblem</w:t>
      </w:r>
      <w:r w:rsidR="009D1212">
        <w:t xml:space="preserve"> Statement</w:t>
      </w:r>
    </w:p>
    <w:p w:rsidR="00103513" w:rsidRDefault="00601B43" w:rsidP="001B115C">
      <w:r>
        <w:t xml:space="preserve">As the number of experiments in </w:t>
      </w:r>
      <w:proofErr w:type="spellStart"/>
      <w:r>
        <w:t>caArray</w:t>
      </w:r>
      <w:proofErr w:type="spellEnd"/>
      <w:r>
        <w:t xml:space="preserve"> grows, there is a critical need for the application to be able to scale to support large volumes of data. </w:t>
      </w:r>
      <w:r w:rsidR="003933C6">
        <w:t>The architecture for data storage, import and download must be examined and updated in order to support large data volumes.</w:t>
      </w:r>
      <w:r w:rsidR="00094CE3">
        <w:t xml:space="preserve"> In addition, there is a need for the user community to be able to easily add support for new assay/data types.</w:t>
      </w:r>
    </w:p>
    <w:p w:rsidR="006D2603" w:rsidRDefault="00103513" w:rsidP="001B115C">
      <w:r>
        <w:t>There are current limitations in th</w:t>
      </w:r>
      <w:r w:rsidR="008F74DA">
        <w:t>e user experience during upload and</w:t>
      </w:r>
      <w:r>
        <w:t xml:space="preserve"> import </w:t>
      </w:r>
      <w:r w:rsidR="008F74DA">
        <w:t>of data to</w:t>
      </w:r>
      <w:r>
        <w:t xml:space="preserve"> </w:t>
      </w:r>
      <w:proofErr w:type="spellStart"/>
      <w:r>
        <w:t>caArray</w:t>
      </w:r>
      <w:proofErr w:type="spellEnd"/>
      <w:r>
        <w:t>, and there is a need to make it fast and easy to perform these tasks without a lot of manual effort to “chunk” large data sets.</w:t>
      </w:r>
    </w:p>
    <w:p w:rsidR="00107FE0" w:rsidRDefault="00EA2F41" w:rsidP="001B115C">
      <w:r>
        <w:t xml:space="preserve">A requirement from the TRANSCEND team is to be able to restrict permissions to samples and data in </w:t>
      </w:r>
      <w:proofErr w:type="spellStart"/>
      <w:r>
        <w:t>caArray</w:t>
      </w:r>
      <w:proofErr w:type="spellEnd"/>
      <w:r>
        <w:t xml:space="preserve"> based on the Treatment Arm that the patient corresponding to that sample belongs to</w:t>
      </w:r>
      <w:r w:rsidR="003043B4">
        <w:t>.</w:t>
      </w:r>
      <w:r>
        <w:t xml:space="preserve"> This involves updating the </w:t>
      </w:r>
      <w:proofErr w:type="spellStart"/>
      <w:r>
        <w:t>caArray</w:t>
      </w:r>
      <w:proofErr w:type="spellEnd"/>
      <w:r>
        <w:t xml:space="preserve"> permissions model in order to allow this ability.</w:t>
      </w:r>
    </w:p>
    <w:p w:rsidR="00EA2F41" w:rsidRDefault="008F74DA" w:rsidP="001B115C">
      <w:r>
        <w:t>Single Sign-on is a</w:t>
      </w:r>
      <w:r w:rsidR="00EA2F41">
        <w:t>lso a</w:t>
      </w:r>
      <w:r>
        <w:t xml:space="preserve"> TRANSCEND requirement</w:t>
      </w:r>
      <w:r w:rsidR="002310F0">
        <w:t>, and the desire is to have a user be able to login to one of the 2 applications (</w:t>
      </w:r>
      <w:proofErr w:type="spellStart"/>
      <w:r w:rsidR="002310F0">
        <w:t>caArray</w:t>
      </w:r>
      <w:proofErr w:type="spellEnd"/>
      <w:r w:rsidR="002310F0">
        <w:t xml:space="preserve"> and </w:t>
      </w:r>
      <w:proofErr w:type="spellStart"/>
      <w:r w:rsidR="002310F0">
        <w:t>caIntegrator</w:t>
      </w:r>
      <w:proofErr w:type="spellEnd"/>
      <w:r w:rsidR="002310F0">
        <w:t>), and navigate to the other applicatio</w:t>
      </w:r>
      <w:r w:rsidR="003A0018">
        <w:t>n without having to login again</w:t>
      </w:r>
      <w:r w:rsidR="00107FE0">
        <w:t>.</w:t>
      </w:r>
    </w:p>
    <w:p w:rsidR="00EA2F41" w:rsidRDefault="00EA2F41" w:rsidP="001B115C">
      <w:r>
        <w:t xml:space="preserve">Another TRANSCEND requirement is the automatic refresh in </w:t>
      </w:r>
      <w:proofErr w:type="spellStart"/>
      <w:r>
        <w:t>caIntegrator</w:t>
      </w:r>
      <w:proofErr w:type="spellEnd"/>
      <w:r>
        <w:t xml:space="preserve"> of data in </w:t>
      </w:r>
      <w:proofErr w:type="spellStart"/>
      <w:r>
        <w:t>caArray</w:t>
      </w:r>
      <w:proofErr w:type="spellEnd"/>
      <w:r>
        <w:t xml:space="preserve">. This </w:t>
      </w:r>
      <w:proofErr w:type="gramStart"/>
      <w:r w:rsidR="003A0018">
        <w:t>is expected to</w:t>
      </w:r>
      <w:r>
        <w:t xml:space="preserve"> be supported</w:t>
      </w:r>
      <w:proofErr w:type="gramEnd"/>
      <w:r>
        <w:t xml:space="preserve"> by </w:t>
      </w:r>
      <w:r w:rsidR="003A0018">
        <w:t xml:space="preserve">a new/enhanced programmatic interface between </w:t>
      </w:r>
      <w:proofErr w:type="spellStart"/>
      <w:r>
        <w:t>caArray</w:t>
      </w:r>
      <w:proofErr w:type="spellEnd"/>
      <w:r>
        <w:t xml:space="preserve"> </w:t>
      </w:r>
      <w:r w:rsidR="003A0018">
        <w:t>and</w:t>
      </w:r>
      <w:r>
        <w:t xml:space="preserve"> </w:t>
      </w:r>
      <w:proofErr w:type="spellStart"/>
      <w:r>
        <w:t>caIntegrator</w:t>
      </w:r>
      <w:proofErr w:type="spellEnd"/>
      <w:r>
        <w:t>.</w:t>
      </w:r>
    </w:p>
    <w:p w:rsidR="00107FE0" w:rsidRDefault="00EA2F41" w:rsidP="001B115C">
      <w:r>
        <w:t xml:space="preserve">The TRANSCEND team would also like an audit log in </w:t>
      </w:r>
      <w:proofErr w:type="spellStart"/>
      <w:r>
        <w:t>caArray</w:t>
      </w:r>
      <w:proofErr w:type="spellEnd"/>
      <w:r>
        <w:t xml:space="preserve"> that shows relevant changes to an experiment – sample/</w:t>
      </w:r>
      <w:r w:rsidR="00AE5EBD">
        <w:t>data additions and delet</w:t>
      </w:r>
      <w:r>
        <w:t>ions.</w:t>
      </w:r>
    </w:p>
    <w:p w:rsidR="00627F17" w:rsidRPr="001B115C" w:rsidRDefault="00107FE0" w:rsidP="001B115C">
      <w:r>
        <w:t xml:space="preserve">Finally, several of the technologies used by </w:t>
      </w:r>
      <w:proofErr w:type="spellStart"/>
      <w:r>
        <w:t>caArray</w:t>
      </w:r>
      <w:proofErr w:type="spellEnd"/>
      <w:r>
        <w:t xml:space="preserve"> are becoming dated, and there is an urgent need to upgrade them. Key technologies being</w:t>
      </w:r>
      <w:r w:rsidR="00A427F2">
        <w:t xml:space="preserve"> targeted for 2.5.0 are </w:t>
      </w:r>
      <w:proofErr w:type="spellStart"/>
      <w:r w:rsidR="00A427F2">
        <w:t>Jboss</w:t>
      </w:r>
      <w:proofErr w:type="spellEnd"/>
      <w:r w:rsidR="00A427F2">
        <w:t xml:space="preserve"> 5.1</w:t>
      </w:r>
      <w:r w:rsidR="0024572B">
        <w:t>, Java 6, and build and deployment infrastructure.</w:t>
      </w:r>
    </w:p>
    <w:p w:rsidR="007B49DC" w:rsidRDefault="00627F17">
      <w:pPr>
        <w:pStyle w:val="Heading1"/>
      </w:pPr>
      <w:bookmarkStart w:id="8" w:name="_Toc436203387"/>
      <w:bookmarkStart w:id="9" w:name="_Toc452813590"/>
      <w:bookmarkStart w:id="10" w:name="_Toc512930915"/>
      <w:bookmarkStart w:id="11" w:name="_Toc20715760"/>
      <w:r>
        <w:t>Product Overview</w:t>
      </w:r>
      <w:bookmarkEnd w:id="8"/>
      <w:bookmarkEnd w:id="9"/>
      <w:bookmarkEnd w:id="10"/>
      <w:bookmarkEnd w:id="11"/>
    </w:p>
    <w:p w:rsidR="00627F17" w:rsidRDefault="007B49DC" w:rsidP="007B49DC">
      <w:pPr>
        <w:pStyle w:val="Heading2"/>
      </w:pPr>
      <w:r>
        <w:t>Needs and Features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3841"/>
        <w:gridCol w:w="1487"/>
        <w:gridCol w:w="4230"/>
      </w:tblGrid>
      <w:tr w:rsidR="00160E0A">
        <w:tc>
          <w:tcPr>
            <w:tcW w:w="3841" w:type="dxa"/>
          </w:tcPr>
          <w:p w:rsidR="00160E0A" w:rsidRDefault="00160E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1487" w:type="dxa"/>
          </w:tcPr>
          <w:p w:rsidR="00160E0A" w:rsidRDefault="00160E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4230" w:type="dxa"/>
          </w:tcPr>
          <w:p w:rsidR="00160E0A" w:rsidRDefault="00160E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</w:tr>
      <w:tr w:rsidR="00094CE3">
        <w:tc>
          <w:tcPr>
            <w:tcW w:w="3841" w:type="dxa"/>
          </w:tcPr>
          <w:p w:rsidR="00094CE3" w:rsidRDefault="00094CE3" w:rsidP="00160E0A">
            <w:pPr>
              <w:pStyle w:val="BodyText"/>
              <w:ind w:left="0"/>
            </w:pPr>
            <w:r>
              <w:t>Allow easy addition of support for new assay types</w:t>
            </w:r>
          </w:p>
        </w:tc>
        <w:tc>
          <w:tcPr>
            <w:tcW w:w="1487" w:type="dxa"/>
          </w:tcPr>
          <w:p w:rsidR="00094CE3" w:rsidRPr="002109C6" w:rsidRDefault="00094CE3">
            <w:pPr>
              <w:pStyle w:val="BodyText"/>
              <w:ind w:left="0"/>
              <w:rPr>
                <w:i/>
              </w:rPr>
            </w:pPr>
            <w:r w:rsidRPr="002109C6">
              <w:rPr>
                <w:i/>
              </w:rPr>
              <w:t>High</w:t>
            </w:r>
          </w:p>
        </w:tc>
        <w:tc>
          <w:tcPr>
            <w:tcW w:w="4230" w:type="dxa"/>
          </w:tcPr>
          <w:p w:rsidR="00094CE3" w:rsidRDefault="00094CE3" w:rsidP="00220C8F">
            <w:pPr>
              <w:pStyle w:val="BodyText"/>
              <w:ind w:left="0"/>
            </w:pPr>
            <w:r>
              <w:t xml:space="preserve">* Implement a </w:t>
            </w:r>
            <w:proofErr w:type="spellStart"/>
            <w:r>
              <w:t>plugin</w:t>
            </w:r>
            <w:proofErr w:type="spellEnd"/>
            <w:r>
              <w:t xml:space="preserve"> architecture that allows easy addition of support for new assay types or data parsers.</w:t>
            </w:r>
          </w:p>
        </w:tc>
      </w:tr>
      <w:tr w:rsidR="008D0615">
        <w:tc>
          <w:tcPr>
            <w:tcW w:w="3841" w:type="dxa"/>
          </w:tcPr>
          <w:p w:rsidR="008D0615" w:rsidRDefault="008D0615" w:rsidP="00160E0A">
            <w:pPr>
              <w:pStyle w:val="BodyText"/>
              <w:ind w:left="0"/>
            </w:pPr>
            <w:r>
              <w:t>Support storage of large volumes of data</w:t>
            </w:r>
          </w:p>
        </w:tc>
        <w:tc>
          <w:tcPr>
            <w:tcW w:w="1487" w:type="dxa"/>
          </w:tcPr>
          <w:p w:rsidR="008D0615" w:rsidRPr="002109C6" w:rsidRDefault="008D0615">
            <w:pPr>
              <w:pStyle w:val="BodyText"/>
              <w:ind w:left="0"/>
              <w:rPr>
                <w:i/>
              </w:rPr>
            </w:pPr>
            <w:r w:rsidRPr="002109C6">
              <w:rPr>
                <w:i/>
              </w:rPr>
              <w:t>High</w:t>
            </w:r>
          </w:p>
        </w:tc>
        <w:tc>
          <w:tcPr>
            <w:tcW w:w="4230" w:type="dxa"/>
          </w:tcPr>
          <w:p w:rsidR="00246A13" w:rsidRDefault="00246A13">
            <w:pPr>
              <w:pStyle w:val="BodyText"/>
              <w:ind w:left="0"/>
            </w:pPr>
            <w:r>
              <w:t>* Allow storage of data files on the file system instead of the database.</w:t>
            </w:r>
          </w:p>
          <w:p w:rsidR="008D0615" w:rsidRDefault="00246A13" w:rsidP="00220C8F">
            <w:pPr>
              <w:pStyle w:val="BodyText"/>
              <w:ind w:left="0"/>
            </w:pPr>
            <w:r>
              <w:t xml:space="preserve">* </w:t>
            </w:r>
            <w:r w:rsidR="00094CE3">
              <w:t>Allow</w:t>
            </w:r>
            <w:r>
              <w:t xml:space="preserve"> a local installer to configure </w:t>
            </w:r>
            <w:r w:rsidR="00094CE3">
              <w:t>file system storage</w:t>
            </w:r>
            <w:r>
              <w:t>.</w:t>
            </w:r>
          </w:p>
        </w:tc>
      </w:tr>
      <w:tr w:rsidR="008D0615">
        <w:tc>
          <w:tcPr>
            <w:tcW w:w="3841" w:type="dxa"/>
          </w:tcPr>
          <w:p w:rsidR="008D0615" w:rsidRDefault="008D0615" w:rsidP="00094CE3">
            <w:pPr>
              <w:pStyle w:val="BodyText"/>
              <w:ind w:left="0"/>
            </w:pPr>
            <w:r>
              <w:t>Make it easy to upload</w:t>
            </w:r>
            <w:r w:rsidR="00094CE3">
              <w:t xml:space="preserve"> and</w:t>
            </w:r>
            <w:r>
              <w:t xml:space="preserve"> import large sets of data</w:t>
            </w:r>
          </w:p>
        </w:tc>
        <w:tc>
          <w:tcPr>
            <w:tcW w:w="1487" w:type="dxa"/>
          </w:tcPr>
          <w:p w:rsidR="008D0615" w:rsidRPr="002109C6" w:rsidRDefault="008D0615">
            <w:pPr>
              <w:pStyle w:val="BodyText"/>
              <w:ind w:left="0"/>
              <w:rPr>
                <w:i/>
              </w:rPr>
            </w:pPr>
            <w:r w:rsidRPr="002109C6">
              <w:rPr>
                <w:i/>
              </w:rPr>
              <w:t>High</w:t>
            </w:r>
          </w:p>
        </w:tc>
        <w:tc>
          <w:tcPr>
            <w:tcW w:w="4230" w:type="dxa"/>
          </w:tcPr>
          <w:p w:rsidR="00E62298" w:rsidRDefault="00F277D5">
            <w:pPr>
              <w:pStyle w:val="BodyText"/>
              <w:ind w:left="0"/>
            </w:pPr>
            <w:r>
              <w:t xml:space="preserve">* </w:t>
            </w:r>
            <w:r w:rsidR="00094CE3">
              <w:t>Eliminate</w:t>
            </w:r>
            <w:r>
              <w:t xml:space="preserve"> the 2GB </w:t>
            </w:r>
            <w:r w:rsidR="009630F6">
              <w:t xml:space="preserve">upload </w:t>
            </w:r>
            <w:r w:rsidR="00094CE3">
              <w:t xml:space="preserve">limit and allow </w:t>
            </w:r>
            <w:proofErr w:type="spellStart"/>
            <w:r>
              <w:t>resumable</w:t>
            </w:r>
            <w:proofErr w:type="spellEnd"/>
            <w:r>
              <w:t xml:space="preserve"> </w:t>
            </w:r>
            <w:r w:rsidR="00094CE3">
              <w:t>uploads</w:t>
            </w:r>
            <w:r>
              <w:t>.</w:t>
            </w:r>
          </w:p>
          <w:p w:rsidR="008D0615" w:rsidRDefault="00E62298">
            <w:pPr>
              <w:pStyle w:val="BodyText"/>
              <w:ind w:left="0"/>
            </w:pPr>
            <w:r>
              <w:t xml:space="preserve">* </w:t>
            </w:r>
            <w:r w:rsidR="00094CE3">
              <w:t>Split large imports into smaller transactions, thus eliminating the 2GB import limit.</w:t>
            </w:r>
          </w:p>
        </w:tc>
      </w:tr>
      <w:tr w:rsidR="008D0615">
        <w:tc>
          <w:tcPr>
            <w:tcW w:w="3841" w:type="dxa"/>
          </w:tcPr>
          <w:p w:rsidR="008D0615" w:rsidRDefault="008D0615" w:rsidP="00487EBC">
            <w:pPr>
              <w:pStyle w:val="BodyText"/>
              <w:ind w:left="0"/>
            </w:pPr>
            <w:r>
              <w:t xml:space="preserve">Support a </w:t>
            </w:r>
            <w:r w:rsidR="00487EBC">
              <w:t>permissions model that allows restriction of permissions to samples by Treatment Arm</w:t>
            </w:r>
          </w:p>
        </w:tc>
        <w:tc>
          <w:tcPr>
            <w:tcW w:w="1487" w:type="dxa"/>
          </w:tcPr>
          <w:p w:rsidR="008D0615" w:rsidRPr="002109C6" w:rsidRDefault="00487EBC">
            <w:pPr>
              <w:pStyle w:val="BodyText"/>
              <w:ind w:left="0"/>
              <w:rPr>
                <w:i/>
              </w:rPr>
            </w:pPr>
            <w:r>
              <w:rPr>
                <w:i/>
              </w:rPr>
              <w:t>High</w:t>
            </w:r>
          </w:p>
        </w:tc>
        <w:tc>
          <w:tcPr>
            <w:tcW w:w="4230" w:type="dxa"/>
          </w:tcPr>
          <w:p w:rsidR="008D0615" w:rsidRDefault="00601D95" w:rsidP="00487EBC">
            <w:pPr>
              <w:pStyle w:val="BodyText"/>
              <w:ind w:left="0"/>
            </w:pPr>
            <w:r>
              <w:t xml:space="preserve">* </w:t>
            </w:r>
            <w:r w:rsidR="00487EBC">
              <w:t xml:space="preserve">Update the </w:t>
            </w:r>
            <w:proofErr w:type="spellStart"/>
            <w:r w:rsidR="00487EBC">
              <w:t>caArray</w:t>
            </w:r>
            <w:proofErr w:type="spellEnd"/>
            <w:r w:rsidR="00487EBC">
              <w:t xml:space="preserve"> permissions feature to allow the Data Owner to search for samples by Treatment Arm and set permissions appropriately</w:t>
            </w:r>
            <w:r w:rsidR="00553CEF">
              <w:t>.</w:t>
            </w:r>
          </w:p>
        </w:tc>
      </w:tr>
      <w:tr w:rsidR="008D0615">
        <w:tc>
          <w:tcPr>
            <w:tcW w:w="3841" w:type="dxa"/>
          </w:tcPr>
          <w:p w:rsidR="008D0615" w:rsidRDefault="002109C6" w:rsidP="00487EBC">
            <w:pPr>
              <w:pStyle w:val="BodyText"/>
              <w:ind w:left="0"/>
            </w:pPr>
            <w:r>
              <w:t xml:space="preserve">Support </w:t>
            </w:r>
            <w:r w:rsidR="00487EBC">
              <w:t>Single Sign-on</w:t>
            </w:r>
          </w:p>
        </w:tc>
        <w:tc>
          <w:tcPr>
            <w:tcW w:w="1487" w:type="dxa"/>
          </w:tcPr>
          <w:p w:rsidR="008D0615" w:rsidRPr="002109C6" w:rsidRDefault="00487EBC">
            <w:pPr>
              <w:pStyle w:val="BodyText"/>
              <w:ind w:left="0"/>
              <w:rPr>
                <w:i/>
              </w:rPr>
            </w:pPr>
            <w:r>
              <w:rPr>
                <w:i/>
              </w:rPr>
              <w:t>High</w:t>
            </w:r>
          </w:p>
        </w:tc>
        <w:tc>
          <w:tcPr>
            <w:tcW w:w="4230" w:type="dxa"/>
          </w:tcPr>
          <w:p w:rsidR="008D0615" w:rsidRDefault="00906309" w:rsidP="00487EBC">
            <w:pPr>
              <w:pStyle w:val="BodyText"/>
              <w:ind w:left="0"/>
            </w:pPr>
            <w:r>
              <w:t xml:space="preserve">* </w:t>
            </w:r>
            <w:r w:rsidR="00487EBC">
              <w:t xml:space="preserve">Support the ability for a user to login to </w:t>
            </w:r>
            <w:proofErr w:type="spellStart"/>
            <w:r w:rsidR="00487EBC">
              <w:t>caArray</w:t>
            </w:r>
            <w:proofErr w:type="spellEnd"/>
            <w:r w:rsidR="00487EBC">
              <w:t xml:space="preserve"> or </w:t>
            </w:r>
            <w:proofErr w:type="spellStart"/>
            <w:r w:rsidR="00487EBC">
              <w:t>caIntegrator</w:t>
            </w:r>
            <w:proofErr w:type="spellEnd"/>
            <w:r w:rsidR="00487EBC">
              <w:t xml:space="preserve"> and navigate to the other application without having to log in again.</w:t>
            </w:r>
          </w:p>
        </w:tc>
      </w:tr>
      <w:tr w:rsidR="002109C6">
        <w:tc>
          <w:tcPr>
            <w:tcW w:w="3841" w:type="dxa"/>
          </w:tcPr>
          <w:p w:rsidR="002109C6" w:rsidRDefault="002109C6" w:rsidP="002109C6">
            <w:pPr>
              <w:pStyle w:val="BodyText"/>
              <w:ind w:left="0"/>
            </w:pPr>
            <w:r>
              <w:t xml:space="preserve">Upgrade </w:t>
            </w:r>
            <w:r w:rsidR="00D370B4">
              <w:t xml:space="preserve">the </w:t>
            </w:r>
            <w:r>
              <w:t>tech stack</w:t>
            </w:r>
          </w:p>
        </w:tc>
        <w:tc>
          <w:tcPr>
            <w:tcW w:w="1487" w:type="dxa"/>
          </w:tcPr>
          <w:p w:rsidR="002109C6" w:rsidRPr="002109C6" w:rsidRDefault="002109C6">
            <w:pPr>
              <w:pStyle w:val="BodyText"/>
              <w:ind w:left="0"/>
              <w:rPr>
                <w:i/>
              </w:rPr>
            </w:pPr>
            <w:r w:rsidRPr="002109C6">
              <w:rPr>
                <w:i/>
              </w:rPr>
              <w:t>High</w:t>
            </w:r>
          </w:p>
        </w:tc>
        <w:tc>
          <w:tcPr>
            <w:tcW w:w="4230" w:type="dxa"/>
          </w:tcPr>
          <w:p w:rsidR="00C61E9D" w:rsidRDefault="00C61E9D">
            <w:pPr>
              <w:pStyle w:val="BodyText"/>
              <w:ind w:left="0"/>
            </w:pPr>
            <w:r>
              <w:t xml:space="preserve">* Upgrade the application server to </w:t>
            </w:r>
            <w:proofErr w:type="spellStart"/>
            <w:r>
              <w:t>Jboss</w:t>
            </w:r>
            <w:proofErr w:type="spellEnd"/>
            <w:r>
              <w:t xml:space="preserve"> 5.1</w:t>
            </w:r>
          </w:p>
          <w:p w:rsidR="00C61E9D" w:rsidRDefault="00C61E9D">
            <w:pPr>
              <w:pStyle w:val="BodyText"/>
              <w:ind w:left="0"/>
            </w:pPr>
            <w:r>
              <w:t>* Upgrade to Java 6</w:t>
            </w:r>
          </w:p>
          <w:p w:rsidR="00487EBC" w:rsidRDefault="00C61E9D">
            <w:pPr>
              <w:pStyle w:val="BodyText"/>
              <w:ind w:left="0"/>
            </w:pPr>
            <w:r>
              <w:t xml:space="preserve">* Upgrade to </w:t>
            </w:r>
            <w:proofErr w:type="spellStart"/>
            <w:r>
              <w:t>MySQL</w:t>
            </w:r>
            <w:proofErr w:type="spellEnd"/>
            <w:r>
              <w:t xml:space="preserve"> 5.1</w:t>
            </w:r>
          </w:p>
          <w:p w:rsidR="00C61E9D" w:rsidRDefault="00487EBC">
            <w:pPr>
              <w:pStyle w:val="BodyText"/>
              <w:ind w:left="0"/>
            </w:pPr>
            <w:r>
              <w:t>* Upgrade to Nexus (New)</w:t>
            </w:r>
          </w:p>
          <w:p w:rsidR="002109C6" w:rsidRDefault="00487EBC">
            <w:pPr>
              <w:pStyle w:val="BodyText"/>
              <w:ind w:left="0"/>
            </w:pPr>
            <w:r>
              <w:t xml:space="preserve">* Upgrade to </w:t>
            </w:r>
            <w:proofErr w:type="spellStart"/>
            <w:r>
              <w:t>BDALite</w:t>
            </w:r>
            <w:proofErr w:type="spellEnd"/>
            <w:r w:rsidR="003A0018">
              <w:t xml:space="preserve"> and AHP3</w:t>
            </w:r>
            <w:r>
              <w:t xml:space="preserve"> (New)</w:t>
            </w:r>
          </w:p>
        </w:tc>
      </w:tr>
      <w:tr w:rsidR="00C26EC9">
        <w:tc>
          <w:tcPr>
            <w:tcW w:w="3841" w:type="dxa"/>
          </w:tcPr>
          <w:p w:rsidR="00C26EC9" w:rsidRDefault="00C26EC9" w:rsidP="00160E0A">
            <w:pPr>
              <w:pStyle w:val="BodyText"/>
              <w:ind w:left="0"/>
            </w:pPr>
            <w:r>
              <w:t xml:space="preserve">Support automatic refresh in </w:t>
            </w:r>
            <w:proofErr w:type="spellStart"/>
            <w:r>
              <w:t>caIntegrator</w:t>
            </w:r>
            <w:proofErr w:type="spellEnd"/>
            <w:r>
              <w:t xml:space="preserve"> of data in </w:t>
            </w:r>
            <w:proofErr w:type="spellStart"/>
            <w:r>
              <w:t>caArray</w:t>
            </w:r>
            <w:proofErr w:type="spellEnd"/>
          </w:p>
        </w:tc>
        <w:tc>
          <w:tcPr>
            <w:tcW w:w="1487" w:type="dxa"/>
          </w:tcPr>
          <w:p w:rsidR="00C26EC9" w:rsidRPr="002109C6" w:rsidRDefault="00C26EC9">
            <w:pPr>
              <w:pStyle w:val="BodyText"/>
              <w:ind w:left="0"/>
              <w:rPr>
                <w:i/>
              </w:rPr>
            </w:pPr>
            <w:r w:rsidRPr="002109C6">
              <w:rPr>
                <w:i/>
              </w:rPr>
              <w:t>Medium</w:t>
            </w:r>
          </w:p>
        </w:tc>
        <w:tc>
          <w:tcPr>
            <w:tcW w:w="4230" w:type="dxa"/>
          </w:tcPr>
          <w:p w:rsidR="00C26EC9" w:rsidRDefault="00C26EC9" w:rsidP="00C26EC9">
            <w:pPr>
              <w:pStyle w:val="BodyText"/>
              <w:ind w:left="0"/>
            </w:pPr>
            <w:r>
              <w:t xml:space="preserve">* Provide an API method that </w:t>
            </w:r>
            <w:proofErr w:type="spellStart"/>
            <w:r>
              <w:t>caIntegrator</w:t>
            </w:r>
            <w:proofErr w:type="spellEnd"/>
            <w:r>
              <w:t xml:space="preserve"> could call to query if a given experiment has changed in the given time period.</w:t>
            </w:r>
          </w:p>
        </w:tc>
      </w:tr>
      <w:tr w:rsidR="00C26EC9">
        <w:tc>
          <w:tcPr>
            <w:tcW w:w="3841" w:type="dxa"/>
          </w:tcPr>
          <w:p w:rsidR="00C26EC9" w:rsidRDefault="00C26EC9" w:rsidP="00160E0A">
            <w:pPr>
              <w:pStyle w:val="BodyText"/>
              <w:ind w:left="0"/>
            </w:pPr>
            <w:r>
              <w:t>Audit log requirements</w:t>
            </w:r>
          </w:p>
        </w:tc>
        <w:tc>
          <w:tcPr>
            <w:tcW w:w="1487" w:type="dxa"/>
          </w:tcPr>
          <w:p w:rsidR="00C26EC9" w:rsidRPr="002109C6" w:rsidRDefault="00C26EC9">
            <w:pPr>
              <w:pStyle w:val="BodyText"/>
              <w:ind w:left="0"/>
              <w:rPr>
                <w:i/>
              </w:rPr>
            </w:pPr>
            <w:r w:rsidRPr="002109C6">
              <w:rPr>
                <w:i/>
              </w:rPr>
              <w:t>Medium</w:t>
            </w:r>
          </w:p>
        </w:tc>
        <w:tc>
          <w:tcPr>
            <w:tcW w:w="4230" w:type="dxa"/>
          </w:tcPr>
          <w:p w:rsidR="00C26EC9" w:rsidRDefault="00C26EC9" w:rsidP="009F0ED0">
            <w:pPr>
              <w:pStyle w:val="BodyText"/>
              <w:ind w:left="0"/>
            </w:pPr>
            <w:r>
              <w:t xml:space="preserve">* </w:t>
            </w:r>
            <w:r w:rsidR="009F0ED0">
              <w:t>Show relevant changes to an experiment – sample/data additions and deletions</w:t>
            </w:r>
            <w:r>
              <w:t>.</w:t>
            </w:r>
          </w:p>
        </w:tc>
      </w:tr>
    </w:tbl>
    <w:p w:rsidR="00627F17" w:rsidRDefault="00627F17">
      <w:pPr>
        <w:pStyle w:val="BodyText"/>
      </w:pPr>
    </w:p>
    <w:p w:rsidR="00627F17" w:rsidRPr="002B4085" w:rsidRDefault="00627F17" w:rsidP="00627F17">
      <w:pPr>
        <w:pStyle w:val="BodyText"/>
        <w:ind w:left="0"/>
      </w:pPr>
    </w:p>
    <w:sectPr w:rsidR="00627F17" w:rsidRPr="002B4085" w:rsidSect="004775DF">
      <w:headerReference w:type="default" r:id="rId7"/>
      <w:footerReference w:type="default" r:id="rId8"/>
      <w:pgSz w:w="12240" w:h="15840" w:code="1"/>
      <w:pgMar w:top="1440" w:right="1440" w:bottom="1440" w:left="144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0F6" w:rsidRDefault="009630F6">
      <w:pPr>
        <w:spacing w:line="240" w:lineRule="auto"/>
      </w:pPr>
      <w:r>
        <w:separator/>
      </w:r>
    </w:p>
  </w:endnote>
  <w:endnote w:type="continuationSeparator" w:id="0">
    <w:p w:rsidR="009630F6" w:rsidRDefault="00963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630F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30F6" w:rsidRDefault="009630F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30F6" w:rsidRDefault="009630F6" w:rsidP="00442E1A">
          <w:pPr>
            <w:jc w:val="center"/>
          </w:pPr>
          <w:r>
            <w:t xml:space="preserve">© Copyright 2010 by CBIIT, </w:t>
          </w:r>
          <w:proofErr w:type="spellStart"/>
          <w:r>
            <w:t>caBIG</w:t>
          </w:r>
          <w:r w:rsidRPr="00CA4A29">
            <w:rPr>
              <w:szCs w:val="22"/>
              <w:vertAlign w:val="superscript"/>
            </w:rPr>
            <w:t>TM</w:t>
          </w:r>
          <w:proofErr w:type="spellEnd"/>
          <w:r>
            <w:t>. All rights reserved.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30F6" w:rsidRDefault="009630F6">
          <w:pPr>
            <w:jc w:val="right"/>
          </w:pPr>
          <w:r>
            <w:t xml:space="preserve">Page </w:t>
          </w:r>
          <w:r w:rsidR="00F24F39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F24F39">
            <w:rPr>
              <w:rStyle w:val="PageNumber"/>
            </w:rPr>
            <w:fldChar w:fldCharType="separate"/>
          </w:r>
          <w:r w:rsidR="0024572B">
            <w:rPr>
              <w:rStyle w:val="PageNumber"/>
              <w:noProof/>
            </w:rPr>
            <w:t>2</w:t>
          </w:r>
          <w:r w:rsidR="00F24F39">
            <w:rPr>
              <w:rStyle w:val="PageNumber"/>
            </w:rPr>
            <w:fldChar w:fldCharType="end"/>
          </w:r>
        </w:p>
      </w:tc>
    </w:tr>
  </w:tbl>
  <w:p w:rsidR="009630F6" w:rsidRDefault="009630F6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0F6" w:rsidRDefault="009630F6">
      <w:pPr>
        <w:spacing w:line="240" w:lineRule="auto"/>
      </w:pPr>
      <w:r>
        <w:separator/>
      </w:r>
    </w:p>
  </w:footnote>
  <w:footnote w:type="continuationSeparator" w:id="0">
    <w:p w:rsidR="009630F6" w:rsidRDefault="009630F6">
      <w:pPr>
        <w:spacing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630F6">
      <w:tc>
        <w:tcPr>
          <w:tcW w:w="6379" w:type="dxa"/>
        </w:tcPr>
        <w:p w:rsidR="009630F6" w:rsidRDefault="009630F6">
          <w:proofErr w:type="spellStart"/>
          <w:proofErr w:type="gramStart"/>
          <w:r>
            <w:rPr>
              <w:b/>
            </w:rPr>
            <w:t>caArray</w:t>
          </w:r>
          <w:proofErr w:type="spellEnd"/>
          <w:proofErr w:type="gramEnd"/>
          <w:r>
            <w:rPr>
              <w:b/>
            </w:rPr>
            <w:t xml:space="preserve"> 2.5.0</w:t>
          </w:r>
        </w:p>
      </w:tc>
      <w:tc>
        <w:tcPr>
          <w:tcW w:w="3179" w:type="dxa"/>
        </w:tcPr>
        <w:p w:rsidR="009630F6" w:rsidRDefault="009630F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630F6">
      <w:tc>
        <w:tcPr>
          <w:tcW w:w="6379" w:type="dxa"/>
        </w:tcPr>
        <w:p w:rsidR="009630F6" w:rsidRDefault="00F24F39">
          <w:fldSimple w:instr=" TITLE  \* MERGEFORMAT ">
            <w:r w:rsidR="009630F6">
              <w:t>Vision</w:t>
            </w:r>
          </w:fldSimple>
        </w:p>
      </w:tc>
      <w:tc>
        <w:tcPr>
          <w:tcW w:w="3179" w:type="dxa"/>
        </w:tcPr>
        <w:p w:rsidR="009630F6" w:rsidRDefault="009630F6" w:rsidP="00B1481B">
          <w:r>
            <w:t xml:space="preserve">  Date:  October 4, 2010</w:t>
          </w:r>
        </w:p>
      </w:tc>
    </w:tr>
  </w:tbl>
  <w:p w:rsidR="009630F6" w:rsidRDefault="009630F6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1C55A11"/>
    <w:multiLevelType w:val="multilevel"/>
    <w:tmpl w:val="06CE6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43F8"/>
    <w:rsid w:val="00056EB1"/>
    <w:rsid w:val="00094CE3"/>
    <w:rsid w:val="000E21F9"/>
    <w:rsid w:val="00103513"/>
    <w:rsid w:val="00107FE0"/>
    <w:rsid w:val="00160E0A"/>
    <w:rsid w:val="001B115C"/>
    <w:rsid w:val="001E6A57"/>
    <w:rsid w:val="002109C6"/>
    <w:rsid w:val="00220C8F"/>
    <w:rsid w:val="002310F0"/>
    <w:rsid w:val="0024572B"/>
    <w:rsid w:val="00246A13"/>
    <w:rsid w:val="002523BA"/>
    <w:rsid w:val="00286E9E"/>
    <w:rsid w:val="003043B4"/>
    <w:rsid w:val="003249B1"/>
    <w:rsid w:val="00330D3F"/>
    <w:rsid w:val="003423E9"/>
    <w:rsid w:val="003933C6"/>
    <w:rsid w:val="003A0018"/>
    <w:rsid w:val="00442E1A"/>
    <w:rsid w:val="00470396"/>
    <w:rsid w:val="004775DF"/>
    <w:rsid w:val="00487EBC"/>
    <w:rsid w:val="004E25E1"/>
    <w:rsid w:val="004F43F8"/>
    <w:rsid w:val="00553CEF"/>
    <w:rsid w:val="00601B43"/>
    <w:rsid w:val="00601D95"/>
    <w:rsid w:val="00627F17"/>
    <w:rsid w:val="00647EE0"/>
    <w:rsid w:val="006D2603"/>
    <w:rsid w:val="00752274"/>
    <w:rsid w:val="007B49DC"/>
    <w:rsid w:val="00840993"/>
    <w:rsid w:val="008562E5"/>
    <w:rsid w:val="008D0615"/>
    <w:rsid w:val="008F74DA"/>
    <w:rsid w:val="00906309"/>
    <w:rsid w:val="009630F6"/>
    <w:rsid w:val="00976E1E"/>
    <w:rsid w:val="009D1212"/>
    <w:rsid w:val="009D17B2"/>
    <w:rsid w:val="009F0ED0"/>
    <w:rsid w:val="00A17547"/>
    <w:rsid w:val="00A427F2"/>
    <w:rsid w:val="00A5168E"/>
    <w:rsid w:val="00AA6C45"/>
    <w:rsid w:val="00AE5492"/>
    <w:rsid w:val="00AE5EBD"/>
    <w:rsid w:val="00B1481B"/>
    <w:rsid w:val="00B7533B"/>
    <w:rsid w:val="00BA2637"/>
    <w:rsid w:val="00BC5E70"/>
    <w:rsid w:val="00C26EC9"/>
    <w:rsid w:val="00C61E9D"/>
    <w:rsid w:val="00CB2C36"/>
    <w:rsid w:val="00CF2DB6"/>
    <w:rsid w:val="00D370B4"/>
    <w:rsid w:val="00D70A15"/>
    <w:rsid w:val="00DC18C1"/>
    <w:rsid w:val="00E03A30"/>
    <w:rsid w:val="00E53395"/>
    <w:rsid w:val="00E62298"/>
    <w:rsid w:val="00E8365D"/>
    <w:rsid w:val="00EA0799"/>
    <w:rsid w:val="00EA2F41"/>
    <w:rsid w:val="00F24F39"/>
    <w:rsid w:val="00F277D5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5DF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4775D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4775D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4775D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4775D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4775D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4775D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4775D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4775D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775D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ragraph2">
    <w:name w:val="Paragraph2"/>
    <w:basedOn w:val="Normal"/>
    <w:rsid w:val="004775DF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4775D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4775D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4775DF"/>
    <w:pPr>
      <w:ind w:left="900" w:hanging="900"/>
    </w:pPr>
  </w:style>
  <w:style w:type="paragraph" w:styleId="TOC1">
    <w:name w:val="toc 1"/>
    <w:basedOn w:val="Normal"/>
    <w:next w:val="Normal"/>
    <w:semiHidden/>
    <w:rsid w:val="004775D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4775DF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4775DF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4775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775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4775DF"/>
  </w:style>
  <w:style w:type="paragraph" w:customStyle="1" w:styleId="Bullet2">
    <w:name w:val="Bullet2"/>
    <w:basedOn w:val="Normal"/>
    <w:rsid w:val="004775DF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4775DF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4775DF"/>
    <w:pPr>
      <w:keepLines/>
      <w:spacing w:after="120"/>
    </w:pPr>
  </w:style>
  <w:style w:type="paragraph" w:styleId="BodyText">
    <w:name w:val="Body Text"/>
    <w:basedOn w:val="Normal"/>
    <w:semiHidden/>
    <w:rsid w:val="004775DF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4775DF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4775DF"/>
    <w:pPr>
      <w:ind w:left="720" w:hanging="432"/>
    </w:pPr>
  </w:style>
  <w:style w:type="character" w:styleId="FootnoteReference">
    <w:name w:val="footnote reference"/>
    <w:basedOn w:val="DefaultParagraphFont"/>
    <w:semiHidden/>
    <w:rsid w:val="004775DF"/>
    <w:rPr>
      <w:sz w:val="20"/>
      <w:vertAlign w:val="superscript"/>
    </w:rPr>
  </w:style>
  <w:style w:type="paragraph" w:styleId="FootnoteText">
    <w:name w:val="footnote text"/>
    <w:basedOn w:val="Normal"/>
    <w:semiHidden/>
    <w:rsid w:val="004775D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4775DF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4775DF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4775DF"/>
    <w:pPr>
      <w:ind w:left="600"/>
    </w:pPr>
  </w:style>
  <w:style w:type="paragraph" w:styleId="TOC5">
    <w:name w:val="toc 5"/>
    <w:basedOn w:val="Normal"/>
    <w:next w:val="Normal"/>
    <w:semiHidden/>
    <w:rsid w:val="004775DF"/>
    <w:pPr>
      <w:ind w:left="800"/>
    </w:pPr>
  </w:style>
  <w:style w:type="paragraph" w:styleId="TOC6">
    <w:name w:val="toc 6"/>
    <w:basedOn w:val="Normal"/>
    <w:next w:val="Normal"/>
    <w:semiHidden/>
    <w:rsid w:val="004775DF"/>
    <w:pPr>
      <w:ind w:left="1000"/>
    </w:pPr>
  </w:style>
  <w:style w:type="paragraph" w:styleId="TOC7">
    <w:name w:val="toc 7"/>
    <w:basedOn w:val="Normal"/>
    <w:next w:val="Normal"/>
    <w:semiHidden/>
    <w:rsid w:val="004775DF"/>
    <w:pPr>
      <w:ind w:left="1200"/>
    </w:pPr>
  </w:style>
  <w:style w:type="paragraph" w:styleId="TOC8">
    <w:name w:val="toc 8"/>
    <w:basedOn w:val="Normal"/>
    <w:next w:val="Normal"/>
    <w:semiHidden/>
    <w:rsid w:val="004775DF"/>
    <w:pPr>
      <w:ind w:left="1400"/>
    </w:pPr>
  </w:style>
  <w:style w:type="paragraph" w:styleId="TOC9">
    <w:name w:val="toc 9"/>
    <w:basedOn w:val="Normal"/>
    <w:next w:val="Normal"/>
    <w:semiHidden/>
    <w:rsid w:val="004775DF"/>
    <w:pPr>
      <w:ind w:left="1600"/>
    </w:pPr>
  </w:style>
  <w:style w:type="paragraph" w:customStyle="1" w:styleId="MainTitle">
    <w:name w:val="Main Title"/>
    <w:basedOn w:val="Normal"/>
    <w:rsid w:val="004775D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sid w:val="004775DF"/>
    <w:rPr>
      <w:i/>
      <w:color w:val="0000FF"/>
    </w:rPr>
  </w:style>
  <w:style w:type="paragraph" w:styleId="BodyTextIndent">
    <w:name w:val="Body Text Indent"/>
    <w:basedOn w:val="Normal"/>
    <w:semiHidden/>
    <w:rsid w:val="004775D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775D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775DF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775DF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semiHidden/>
    <w:rsid w:val="004775DF"/>
    <w:rPr>
      <w:color w:val="0000FF"/>
      <w:u w:val="single"/>
    </w:rPr>
  </w:style>
  <w:style w:type="paragraph" w:customStyle="1" w:styleId="infoblue0">
    <w:name w:val="infoblue"/>
    <w:basedOn w:val="Normal"/>
    <w:rsid w:val="004775D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sid w:val="004775DF"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srinivasa:Desktop:caArray:250:docs:vis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92</TotalTime>
  <Pages>2</Pages>
  <Words>642</Words>
  <Characters>3662</Characters>
  <Application>Microsoft Macintosh Word</Application>
  <DocSecurity>0</DocSecurity>
  <Lines>30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2.5.0 Vision</vt:lpstr>
    </vt:vector>
  </TitlesOfParts>
  <Manager/>
  <Company>5AM Solutions, Inc.</Company>
  <LinksUpToDate>false</LinksUpToDate>
  <CharactersWithSpaces>4497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2.5.0 Vision</dc:title>
  <dc:subject>caArray 2.5.0</dc:subject>
  <dc:creator>Rashmi Srinivasa</dc:creator>
  <cp:keywords/>
  <dc:description/>
  <cp:lastModifiedBy>Rashmi Srinivasa</cp:lastModifiedBy>
  <cp:revision>62</cp:revision>
  <cp:lastPrinted>2001-03-15T19:26:00Z</cp:lastPrinted>
  <dcterms:created xsi:type="dcterms:W3CDTF">2010-09-30T02:10:00Z</dcterms:created>
  <dcterms:modified xsi:type="dcterms:W3CDTF">2012-02-09T19:49:00Z</dcterms:modified>
  <cp:category/>
</cp:coreProperties>
</file>