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35C" w:rsidRPr="00676148" w:rsidRDefault="00C73FB3">
      <w:pPr>
        <w:pStyle w:val="CompanyName"/>
      </w:pPr>
      <w:bookmarkStart w:id="0" w:name="OLE_LINK1"/>
      <w:bookmarkStart w:id="1" w:name="OLE_LINK2"/>
      <w:r>
        <w:rPr>
          <w:noProof/>
          <w:sz w:val="20"/>
          <w:szCs w:val="36"/>
        </w:rPr>
        <w:drawing>
          <wp:anchor distT="0" distB="0" distL="114300" distR="114300" simplePos="0" relativeHeight="251658752" behindDoc="0" locked="0" layoutInCell="1" allowOverlap="1">
            <wp:simplePos x="0" y="0"/>
            <wp:positionH relativeFrom="column">
              <wp:posOffset>-914400</wp:posOffset>
            </wp:positionH>
            <wp:positionV relativeFrom="paragraph">
              <wp:posOffset>-2361565</wp:posOffset>
            </wp:positionV>
            <wp:extent cx="8229600" cy="501650"/>
            <wp:effectExtent l="19050" t="0" r="0" b="0"/>
            <wp:wrapNone/>
            <wp:docPr id="3008" name="Picture 3008"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002E4C05" w:rsidRPr="002E4C05">
        <w:rPr>
          <w:noProof/>
          <w:sz w:val="36"/>
          <w:szCs w:val="36"/>
        </w:rPr>
        <w:pict>
          <v:shapetype id="_x0000_t202" coordsize="21600,21600" o:spt="202" path="m,l,21600r21600,l21600,xe">
            <v:stroke joinstyle="miter"/>
            <v:path gradientshapeok="t" o:connecttype="rect"/>
          </v:shapetype>
          <v:shape id="_x0000_s3281" type="#_x0000_t202" style="position:absolute;margin-left:31.05pt;margin-top:135.2pt;width:459pt;height:36pt;z-index:251655680;mso-position-horizontal-relative:text;mso-position-vertical-relative:text" stroked="f">
            <v:textbox style="mso-next-textbox:#_x0000_s3281" inset=",.72pt,54pt">
              <w:txbxContent>
                <w:p w:rsidR="00F16BCA" w:rsidRDefault="00F16BCA">
                  <w:pPr>
                    <w:jc w:val="right"/>
                    <w:rPr>
                      <w:rFonts w:ascii="Palatino Linotype" w:hAnsi="Palatino Linotype"/>
                      <w:b/>
                      <w:i/>
                      <w:color w:val="333399"/>
                      <w:sz w:val="48"/>
                      <w:szCs w:val="48"/>
                    </w:rPr>
                  </w:pPr>
                  <w:r>
                    <w:rPr>
                      <w:rFonts w:ascii="Palatino Linotype" w:hAnsi="Palatino Linotype"/>
                      <w:b/>
                      <w:i/>
                      <w:color w:val="333399"/>
                      <w:sz w:val="48"/>
                      <w:szCs w:val="48"/>
                    </w:rPr>
                    <w:t>Technical Guide</w:t>
                  </w:r>
                </w:p>
                <w:p w:rsidR="00F16BCA" w:rsidRDefault="00F16BCA"/>
              </w:txbxContent>
            </v:textbox>
            <w10:wrap type="square"/>
          </v:shape>
        </w:pict>
      </w:r>
      <w:r w:rsidR="002E4C05" w:rsidRPr="002E4C05">
        <w:rPr>
          <w:noProof/>
          <w:sz w:val="36"/>
          <w:szCs w:val="36"/>
        </w:rPr>
        <w:pict>
          <v:shape id="_x0000_s3279" type="#_x0000_t202" style="position:absolute;margin-left:13.05pt;margin-top:36.2pt;width:477pt;height:99pt;z-index:251654656;mso-position-horizontal-relative:text;mso-position-vertical-relative:text" fillcolor="#afafff" stroked="f">
            <v:textbox style="mso-next-textbox:#_x0000_s3279" inset=",7.2pt,54pt,7.2pt">
              <w:txbxContent>
                <w:p w:rsidR="00F16BCA" w:rsidRDefault="00F16BCA">
                  <w:pPr>
                    <w:pStyle w:val="BodyText2"/>
                    <w:spacing w:after="80" w:line="240" w:lineRule="auto"/>
                    <w:jc w:val="right"/>
                    <w:rPr>
                      <w:rFonts w:ascii="Palatino Linotype" w:hAnsi="Palatino Linotype" w:cs="Arial"/>
                      <w:b/>
                      <w:smallCaps/>
                      <w:color w:val="333399"/>
                      <w:sz w:val="64"/>
                      <w:szCs w:val="64"/>
                    </w:rPr>
                  </w:pPr>
                  <w:r>
                    <w:rPr>
                      <w:rFonts w:cs="Arial"/>
                      <w:b/>
                      <w:color w:val="FFFFFF"/>
                      <w:sz w:val="96"/>
                      <w:szCs w:val="96"/>
                    </w:rPr>
                    <w:t xml:space="preserve">  </w:t>
                  </w:r>
                  <w:r>
                    <w:rPr>
                      <w:rFonts w:ascii="Palatino Linotype" w:hAnsi="Palatino Linotype" w:cs="Arial"/>
                      <w:b/>
                      <w:smallCaps/>
                      <w:color w:val="333399"/>
                      <w:sz w:val="64"/>
                      <w:szCs w:val="64"/>
                    </w:rPr>
                    <w:t xml:space="preserve">caGrid </w:t>
                  </w:r>
                  <w:r w:rsidR="006C460B">
                    <w:rPr>
                      <w:rFonts w:ascii="Palatino Linotype" w:hAnsi="Palatino Linotype" w:cs="Arial"/>
                      <w:b/>
                      <w:smallCaps/>
                      <w:color w:val="333399"/>
                      <w:sz w:val="64"/>
                      <w:szCs w:val="64"/>
                    </w:rPr>
                    <w:t xml:space="preserve">1.1 </w:t>
                  </w:r>
                  <w:r>
                    <w:rPr>
                      <w:rFonts w:ascii="Palatino Linotype" w:hAnsi="Palatino Linotype" w:cs="Arial"/>
                      <w:b/>
                      <w:smallCaps/>
                      <w:color w:val="333399"/>
                      <w:sz w:val="64"/>
                      <w:szCs w:val="64"/>
                    </w:rPr>
                    <w:t>Data Services</w:t>
                  </w:r>
                </w:p>
                <w:p w:rsidR="00F16BCA" w:rsidRDefault="00F16BCA"/>
              </w:txbxContent>
            </v:textbox>
            <w10:wrap type="square"/>
          </v:shape>
        </w:pict>
      </w:r>
    </w:p>
    <w:p w:rsidR="00B4235C" w:rsidRPr="00676148" w:rsidRDefault="00B4235C"/>
    <w:p w:rsidR="00B4235C" w:rsidRPr="00676148" w:rsidRDefault="00B4235C"/>
    <w:p w:rsidR="00B4235C" w:rsidRPr="00676148" w:rsidRDefault="00B4235C">
      <w:pPr>
        <w:rPr>
          <w:sz w:val="28"/>
          <w:szCs w:val="28"/>
        </w:rPr>
      </w:pPr>
      <w:r w:rsidRPr="00676148">
        <w:t xml:space="preserve"> </w:t>
      </w:r>
    </w:p>
    <w:p w:rsidR="00B4235C" w:rsidRPr="00676148" w:rsidRDefault="00B4235C">
      <w:pPr>
        <w:pStyle w:val="BodyText"/>
        <w:ind w:left="1440" w:firstLine="360"/>
        <w:jc w:val="center"/>
        <w:rPr>
          <w:sz w:val="28"/>
          <w:szCs w:val="28"/>
        </w:rPr>
      </w:pPr>
    </w:p>
    <w:p w:rsidR="00B4235C" w:rsidRPr="00676148" w:rsidRDefault="00B4235C">
      <w:pPr>
        <w:pStyle w:val="BodyText"/>
        <w:ind w:left="1440" w:firstLine="360"/>
        <w:jc w:val="center"/>
        <w:rPr>
          <w:sz w:val="28"/>
          <w:szCs w:val="28"/>
        </w:rPr>
      </w:pPr>
    </w:p>
    <w:p w:rsidR="00B4235C" w:rsidRPr="00676148" w:rsidRDefault="00B4235C">
      <w:pPr>
        <w:pStyle w:val="BodyText"/>
        <w:ind w:left="1440" w:firstLine="360"/>
        <w:jc w:val="right"/>
        <w:rPr>
          <w:rFonts w:cs="Arial"/>
          <w:sz w:val="28"/>
          <w:szCs w:val="28"/>
        </w:rPr>
      </w:pPr>
      <w:r w:rsidRPr="00676148">
        <w:rPr>
          <w:rFonts w:cs="Arial"/>
          <w:sz w:val="28"/>
          <w:szCs w:val="28"/>
        </w:rPr>
        <w:t xml:space="preserve">      </w:t>
      </w:r>
      <w:r w:rsidRPr="00676148">
        <w:rPr>
          <w:rFonts w:cs="Arial"/>
          <w:sz w:val="28"/>
          <w:szCs w:val="28"/>
        </w:rPr>
        <w:tab/>
      </w:r>
      <w:r w:rsidRPr="00676148">
        <w:rPr>
          <w:rFonts w:cs="Arial"/>
          <w:sz w:val="28"/>
          <w:szCs w:val="28"/>
        </w:rPr>
        <w:tab/>
      </w:r>
    </w:p>
    <w:bookmarkEnd w:id="0"/>
    <w:bookmarkEnd w:id="1"/>
    <w:p w:rsidR="00B4235C" w:rsidRPr="00676148" w:rsidRDefault="00B4235C">
      <w:pPr>
        <w:pStyle w:val="BodyText"/>
        <w:rPr>
          <w:b/>
          <w:sz w:val="20"/>
        </w:rPr>
      </w:pPr>
    </w:p>
    <w:p w:rsidR="00B4235C" w:rsidRPr="00676148" w:rsidRDefault="002E4C05">
      <w:pPr>
        <w:pStyle w:val="BodyText"/>
        <w:tabs>
          <w:tab w:val="left" w:pos="7920"/>
          <w:tab w:val="left" w:pos="8280"/>
        </w:tabs>
        <w:jc w:val="center"/>
        <w:rPr>
          <w:sz w:val="36"/>
          <w:szCs w:val="36"/>
        </w:rPr>
      </w:pPr>
      <w:r w:rsidRPr="002E4C05">
        <w:rPr>
          <w:b/>
          <w:noProof/>
          <w:sz w:val="20"/>
        </w:rPr>
        <w:pict>
          <v:shape id="_x0000_s5060" type="#_x0000_t202" style="position:absolute;left:0;text-align:left;margin-left:355.05pt;margin-top:198.1pt;width:90pt;height:22.3pt;z-index:251660800" stroked="f">
            <v:textbox>
              <w:txbxContent>
                <w:p w:rsidR="00F16BCA" w:rsidRPr="00CB48A2" w:rsidRDefault="00F16BCA">
                  <w:pPr>
                    <w:rPr>
                      <w:sz w:val="16"/>
                      <w:szCs w:val="16"/>
                    </w:rPr>
                  </w:pPr>
                  <w:r w:rsidRPr="00CB48A2">
                    <w:rPr>
                      <w:sz w:val="16"/>
                      <w:szCs w:val="16"/>
                    </w:rPr>
                    <w:t xml:space="preserve">Updated </w:t>
                  </w:r>
                  <w:r w:rsidR="002E4C05" w:rsidRPr="00CB48A2">
                    <w:rPr>
                      <w:sz w:val="16"/>
                      <w:szCs w:val="16"/>
                    </w:rPr>
                    <w:fldChar w:fldCharType="begin"/>
                  </w:r>
                  <w:r w:rsidRPr="00CB48A2">
                    <w:rPr>
                      <w:sz w:val="16"/>
                      <w:szCs w:val="16"/>
                    </w:rPr>
                    <w:instrText xml:space="preserve"> DATE \@ "MMMM d, yyyy" </w:instrText>
                  </w:r>
                  <w:r w:rsidR="002E4C05" w:rsidRPr="00CB48A2">
                    <w:rPr>
                      <w:sz w:val="16"/>
                      <w:szCs w:val="16"/>
                    </w:rPr>
                    <w:fldChar w:fldCharType="separate"/>
                  </w:r>
                  <w:r w:rsidR="00940209">
                    <w:rPr>
                      <w:noProof/>
                      <w:sz w:val="16"/>
                      <w:szCs w:val="16"/>
                    </w:rPr>
                    <w:t>July 25, 2007</w:t>
                  </w:r>
                  <w:r w:rsidR="002E4C05" w:rsidRPr="00CB48A2">
                    <w:rPr>
                      <w:sz w:val="16"/>
                      <w:szCs w:val="16"/>
                    </w:rPr>
                    <w:fldChar w:fldCharType="end"/>
                  </w:r>
                </w:p>
              </w:txbxContent>
            </v:textbox>
            <w10:wrap type="square"/>
          </v:shape>
        </w:pict>
      </w:r>
      <w:r w:rsidRPr="002E4C05">
        <w:rPr>
          <w:b/>
          <w:noProof/>
          <w:sz w:val="20"/>
        </w:rPr>
        <w:pict>
          <v:rect id="_x0000_s5055" style="position:absolute;left:0;text-align:left;margin-left:-4.95pt;margin-top:227.6pt;width:459pt;height:27pt;z-index:251657728" filled="f" fillcolor="#bbe0e3" stroked="f">
            <v:fill o:detectmouseclick="t"/>
            <v:stroke o:forcedash="t"/>
            <v:textbox style="mso-next-textbox:#_x0000_s5055">
              <w:txbxContent>
                <w:p w:rsidR="00F16BCA" w:rsidRDefault="00F16BCA">
                  <w:pPr>
                    <w:autoSpaceDE w:val="0"/>
                    <w:autoSpaceDN w:val="0"/>
                    <w:jc w:val="center"/>
                    <w:rPr>
                      <w:rFonts w:cs="Arial"/>
                      <w:i/>
                      <w:iCs/>
                      <w:color w:val="000000"/>
                      <w:sz w:val="30"/>
                      <w:szCs w:val="28"/>
                    </w:rPr>
                  </w:pPr>
                  <w:r>
                    <w:rPr>
                      <w:color w:val="000000"/>
                      <w:sz w:val="30"/>
                      <w:szCs w:val="32"/>
                    </w:rPr>
                    <w:t>caBIG</w:t>
                  </w:r>
                  <w:r>
                    <w:rPr>
                      <w:color w:val="000000"/>
                      <w:sz w:val="30"/>
                      <w:szCs w:val="32"/>
                      <w:vertAlign w:val="superscript"/>
                    </w:rPr>
                    <w:t>™</w:t>
                  </w:r>
                  <w:r>
                    <w:rPr>
                      <w:color w:val="000000"/>
                      <w:sz w:val="30"/>
                      <w:szCs w:val="32"/>
                    </w:rPr>
                    <w:t xml:space="preserve"> is an initiative of the National Cancer Institute, NIH, DHHS</w:t>
                  </w:r>
                </w:p>
              </w:txbxContent>
            </v:textbox>
            <w10:wrap type="square"/>
          </v:rect>
        </w:pict>
      </w:r>
      <w:r w:rsidRPr="002E4C05">
        <w:rPr>
          <w:b/>
          <w:noProof/>
          <w:sz w:val="20"/>
        </w:rPr>
        <w:pict>
          <v:rect id="_x0000_s5057" style="position:absolute;left:0;text-align:left;margin-left:-13.95pt;margin-top:146.6pt;width:514.25pt;height:26.5pt;z-index:251659776;v-text-anchor:top-baseline" o:userdrawn="t" filled="f" fillcolor="#cff" stroked="f" strokeweight="2.25pt">
            <v:textbox style="mso-next-textbox:#_x0000_s5057">
              <w:txbxContent>
                <w:p w:rsidR="00F16BCA" w:rsidRDefault="00F16BCA">
                  <w:pPr>
                    <w:rPr>
                      <w:sz w:val="32"/>
                      <w:szCs w:val="32"/>
                    </w:rPr>
                  </w:pPr>
                </w:p>
              </w:txbxContent>
            </v:textbox>
          </v:rect>
        </w:pict>
      </w:r>
      <w:r w:rsidRPr="002E4C05">
        <w:rPr>
          <w:b/>
          <w:noProof/>
          <w:sz w:val="20"/>
        </w:rPr>
        <w:pict>
          <v:rect id="_x0000_s5043" style="position:absolute;left:0;text-align:left;margin-left:-4.95pt;margin-top:272.6pt;width:468pt;height:22.9pt;z-index:251656704" fillcolor="#339" stroked="f">
            <w10:wrap type="square"/>
          </v:rect>
        </w:pict>
      </w:r>
      <w:r w:rsidR="00B4235C" w:rsidRPr="00676148">
        <w:rPr>
          <w:b/>
          <w:sz w:val="20"/>
        </w:rPr>
        <w:br w:type="page"/>
      </w:r>
      <w:r w:rsidR="00B4235C" w:rsidRPr="00676148">
        <w:rPr>
          <w:sz w:val="36"/>
          <w:szCs w:val="36"/>
        </w:rPr>
        <w:lastRenderedPageBreak/>
        <w:t>Copyright and License page</w:t>
      </w:r>
    </w:p>
    <w:p w:rsidR="00B4235C" w:rsidRPr="00676148" w:rsidRDefault="00B4235C"/>
    <w:p w:rsidR="00B4235C" w:rsidRPr="00676148" w:rsidRDefault="00B4235C">
      <w:pPr>
        <w:pStyle w:val="BodyText"/>
        <w:spacing w:after="0" w:line="240" w:lineRule="auto"/>
        <w:rPr>
          <w:rFonts w:cs="Arial"/>
          <w:sz w:val="20"/>
        </w:rPr>
      </w:pPr>
    </w:p>
    <w:p w:rsidR="00B4235C" w:rsidRPr="00676148" w:rsidRDefault="00B4235C">
      <w:pPr>
        <w:rPr>
          <w:sz w:val="20"/>
        </w:rPr>
      </w:pPr>
    </w:p>
    <w:p w:rsidR="00B4235C" w:rsidRPr="00676148" w:rsidRDefault="00B4235C">
      <w:pPr>
        <w:pStyle w:val="BodyText"/>
        <w:rPr>
          <w:b/>
          <w:sz w:val="20"/>
        </w:rPr>
      </w:pPr>
      <w:r w:rsidRPr="00676148">
        <w:rPr>
          <w:b/>
          <w:sz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BF"/>
      </w:tblPr>
      <w:tblGrid>
        <w:gridCol w:w="2960"/>
        <w:gridCol w:w="2077"/>
        <w:gridCol w:w="892"/>
        <w:gridCol w:w="2941"/>
      </w:tblGrid>
      <w:tr w:rsidR="00B4235C" w:rsidRPr="00676148">
        <w:tc>
          <w:tcPr>
            <w:tcW w:w="8870" w:type="dxa"/>
            <w:gridSpan w:val="4"/>
            <w:tcBorders>
              <w:bottom w:val="single" w:sz="4" w:space="0" w:color="auto"/>
            </w:tcBorders>
            <w:shd w:val="clear" w:color="auto" w:fill="D9D9D9"/>
            <w:vAlign w:val="center"/>
          </w:tcPr>
          <w:p w:rsidR="00B4235C" w:rsidRPr="00676148" w:rsidRDefault="00B4235C" w:rsidP="00940209">
            <w:pPr>
              <w:pStyle w:val="Justified"/>
              <w:spacing w:beforeLines="20" w:afterLines="20"/>
              <w:jc w:val="center"/>
              <w:rPr>
                <w:rStyle w:val="Strong"/>
                <w:rFonts w:cs="Arial"/>
                <w:spacing w:val="-4"/>
                <w:sz w:val="28"/>
              </w:rPr>
            </w:pPr>
            <w:r w:rsidRPr="00676148">
              <w:rPr>
                <w:rStyle w:val="Strong"/>
                <w:rFonts w:cs="Arial"/>
                <w:i/>
                <w:spacing w:val="-4"/>
                <w:szCs w:val="24"/>
              </w:rPr>
              <w:t>Insert Names of Development Team(s) here</w:t>
            </w:r>
          </w:p>
        </w:tc>
      </w:tr>
      <w:tr w:rsidR="00B4235C" w:rsidRPr="00676148">
        <w:tc>
          <w:tcPr>
            <w:tcW w:w="2960" w:type="dxa"/>
            <w:shd w:val="clear" w:color="auto" w:fill="D9D9D9"/>
            <w:vAlign w:val="center"/>
          </w:tcPr>
          <w:p w:rsidR="00B4235C" w:rsidRPr="00676148" w:rsidRDefault="00B4235C" w:rsidP="00940209">
            <w:pPr>
              <w:pStyle w:val="Justified"/>
              <w:spacing w:beforeLines="20" w:afterLines="20"/>
              <w:rPr>
                <w:rFonts w:cs="Arial"/>
                <w:i/>
                <w:spacing w:val="-4"/>
                <w:szCs w:val="24"/>
              </w:rPr>
            </w:pPr>
            <w:r w:rsidRPr="00676148">
              <w:rPr>
                <w:rStyle w:val="Strong"/>
                <w:rFonts w:cs="Arial"/>
                <w:i/>
                <w:spacing w:val="-4"/>
                <w:szCs w:val="24"/>
              </w:rPr>
              <w:t>Development</w:t>
            </w:r>
          </w:p>
        </w:tc>
        <w:tc>
          <w:tcPr>
            <w:tcW w:w="2969" w:type="dxa"/>
            <w:gridSpan w:val="2"/>
            <w:shd w:val="clear" w:color="auto" w:fill="D9D9D9"/>
            <w:vAlign w:val="center"/>
          </w:tcPr>
          <w:p w:rsidR="00B4235C" w:rsidRPr="00676148" w:rsidRDefault="00B4235C" w:rsidP="00940209">
            <w:pPr>
              <w:pStyle w:val="Justified"/>
              <w:spacing w:beforeLines="20" w:afterLines="20"/>
              <w:rPr>
                <w:rFonts w:cs="Arial"/>
                <w:i/>
                <w:spacing w:val="-4"/>
                <w:szCs w:val="24"/>
              </w:rPr>
            </w:pPr>
            <w:r w:rsidRPr="00676148">
              <w:rPr>
                <w:rStyle w:val="Strong"/>
                <w:rFonts w:cs="Arial"/>
                <w:i/>
                <w:spacing w:val="-4"/>
                <w:szCs w:val="24"/>
              </w:rPr>
              <w:t>Programmer’s guide</w:t>
            </w:r>
          </w:p>
        </w:tc>
        <w:tc>
          <w:tcPr>
            <w:tcW w:w="2941" w:type="dxa"/>
            <w:shd w:val="clear" w:color="auto" w:fill="D9D9D9"/>
            <w:vAlign w:val="center"/>
          </w:tcPr>
          <w:p w:rsidR="00B4235C" w:rsidRPr="00676148" w:rsidRDefault="00B4235C" w:rsidP="00940209">
            <w:pPr>
              <w:pStyle w:val="Justified"/>
              <w:spacing w:beforeLines="20" w:afterLines="20"/>
              <w:rPr>
                <w:rFonts w:cs="Arial"/>
                <w:b/>
                <w:i/>
                <w:spacing w:val="-4"/>
                <w:szCs w:val="24"/>
              </w:rPr>
            </w:pPr>
            <w:r w:rsidRPr="00676148">
              <w:rPr>
                <w:rStyle w:val="Strong"/>
                <w:rFonts w:cs="Arial"/>
                <w:i/>
                <w:spacing w:val="-4"/>
                <w:szCs w:val="24"/>
              </w:rPr>
              <w:t>Program Management</w:t>
            </w: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r w:rsidRPr="00676148">
              <w:rPr>
                <w:rFonts w:cs="Arial"/>
                <w:szCs w:val="22"/>
              </w:rPr>
              <w:t>Names of developers</w:t>
            </w:r>
          </w:p>
        </w:tc>
        <w:tc>
          <w:tcPr>
            <w:tcW w:w="2969" w:type="dxa"/>
            <w:gridSpan w:val="2"/>
            <w:vAlign w:val="center"/>
          </w:tcPr>
          <w:p w:rsidR="00B4235C" w:rsidRPr="00676148" w:rsidRDefault="00B4235C" w:rsidP="00940209">
            <w:pPr>
              <w:pStyle w:val="Justified"/>
              <w:spacing w:beforeLines="20" w:afterLines="20"/>
              <w:rPr>
                <w:rFonts w:cs="Arial"/>
                <w:szCs w:val="22"/>
              </w:rPr>
            </w:pPr>
            <w:r w:rsidRPr="00676148">
              <w:rPr>
                <w:rFonts w:cs="Arial"/>
                <w:szCs w:val="22"/>
              </w:rPr>
              <w:t>Names of technical writers and reviewers</w:t>
            </w:r>
          </w:p>
        </w:tc>
        <w:tc>
          <w:tcPr>
            <w:tcW w:w="2941" w:type="dxa"/>
            <w:vAlign w:val="center"/>
          </w:tcPr>
          <w:p w:rsidR="00B4235C" w:rsidRPr="00676148" w:rsidRDefault="00B4235C" w:rsidP="00940209">
            <w:pPr>
              <w:pStyle w:val="Justified"/>
              <w:spacing w:beforeLines="20" w:afterLines="20"/>
              <w:rPr>
                <w:rFonts w:cs="Arial"/>
                <w:szCs w:val="22"/>
              </w:rPr>
            </w:pPr>
            <w:r w:rsidRPr="00676148">
              <w:rPr>
                <w:rFonts w:cs="Arial"/>
                <w:szCs w:val="22"/>
              </w:rPr>
              <w:t>Names of program managers</w:t>
            </w:r>
          </w:p>
        </w:tc>
      </w:tr>
      <w:tr w:rsidR="00B4235C" w:rsidRPr="00676148">
        <w:tc>
          <w:tcPr>
            <w:tcW w:w="2960" w:type="dxa"/>
            <w:vAlign w:val="center"/>
          </w:tcPr>
          <w:p w:rsidR="00B4235C" w:rsidRPr="00676148" w:rsidRDefault="00E55182" w:rsidP="00940209">
            <w:pPr>
              <w:pStyle w:val="Justified"/>
              <w:spacing w:beforeLines="20" w:afterLines="20"/>
              <w:rPr>
                <w:rFonts w:cs="Arial"/>
                <w:szCs w:val="22"/>
              </w:rPr>
            </w:pPr>
            <w:r>
              <w:rPr>
                <w:rFonts w:cs="Arial"/>
                <w:szCs w:val="22"/>
              </w:rPr>
              <w:t>David W. Ervin</w:t>
            </w:r>
          </w:p>
        </w:tc>
        <w:tc>
          <w:tcPr>
            <w:tcW w:w="2969" w:type="dxa"/>
            <w:gridSpan w:val="2"/>
            <w:vAlign w:val="center"/>
          </w:tcPr>
          <w:p w:rsidR="00B4235C" w:rsidRPr="00676148" w:rsidRDefault="00E55182" w:rsidP="00940209">
            <w:pPr>
              <w:pStyle w:val="Justified"/>
              <w:spacing w:beforeLines="20" w:afterLines="20"/>
              <w:rPr>
                <w:rFonts w:cs="Arial"/>
                <w:szCs w:val="22"/>
              </w:rPr>
            </w:pPr>
            <w:r>
              <w:rPr>
                <w:rFonts w:cs="Arial"/>
                <w:szCs w:val="22"/>
              </w:rPr>
              <w:t>David W. Ervin</w:t>
            </w: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rPr>
          <w:trHeight w:val="423"/>
        </w:trPr>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c>
          <w:tcPr>
            <w:tcW w:w="2960" w:type="dxa"/>
            <w:vAlign w:val="center"/>
          </w:tcPr>
          <w:p w:rsidR="00B4235C" w:rsidRPr="00676148" w:rsidRDefault="00B4235C" w:rsidP="00940209">
            <w:pPr>
              <w:pStyle w:val="Justified"/>
              <w:spacing w:beforeLines="20" w:afterLines="20"/>
              <w:rPr>
                <w:rFonts w:cs="Arial"/>
                <w:szCs w:val="22"/>
              </w:rPr>
            </w:pPr>
          </w:p>
        </w:tc>
        <w:tc>
          <w:tcPr>
            <w:tcW w:w="2969" w:type="dxa"/>
            <w:gridSpan w:val="2"/>
            <w:vAlign w:val="center"/>
          </w:tcPr>
          <w:p w:rsidR="00B4235C" w:rsidRPr="00676148" w:rsidRDefault="00B4235C" w:rsidP="00940209">
            <w:pPr>
              <w:pStyle w:val="Justified"/>
              <w:spacing w:beforeLines="20" w:afterLines="20"/>
              <w:rPr>
                <w:rFonts w:cs="Arial"/>
                <w:szCs w:val="22"/>
              </w:rPr>
            </w:pPr>
          </w:p>
        </w:tc>
        <w:tc>
          <w:tcPr>
            <w:tcW w:w="2941" w:type="dxa"/>
            <w:vAlign w:val="center"/>
          </w:tcPr>
          <w:p w:rsidR="00B4235C" w:rsidRPr="00676148" w:rsidRDefault="00B4235C" w:rsidP="00940209">
            <w:pPr>
              <w:pStyle w:val="Justified"/>
              <w:spacing w:beforeLines="20" w:afterLines="20"/>
              <w:rPr>
                <w:rFonts w:cs="Arial"/>
                <w:szCs w:val="22"/>
              </w:rPr>
            </w:pPr>
          </w:p>
        </w:tc>
      </w:tr>
      <w:tr w:rsidR="00B4235C" w:rsidRPr="00676148">
        <w:tblPrEx>
          <w:tblCellMar>
            <w:left w:w="108" w:type="dxa"/>
            <w:right w:w="108" w:type="dxa"/>
          </w:tblCellMar>
          <w:tblLook w:val="01E0"/>
        </w:tblPrEx>
        <w:tc>
          <w:tcPr>
            <w:tcW w:w="5037" w:type="dxa"/>
            <w:gridSpan w:val="2"/>
          </w:tcPr>
          <w:p w:rsidR="00B4235C" w:rsidRPr="00676148" w:rsidRDefault="00B4235C" w:rsidP="00940209">
            <w:pPr>
              <w:pStyle w:val="Justified"/>
              <w:spacing w:beforeLines="20" w:afterLines="20"/>
              <w:rPr>
                <w:rFonts w:cs="Arial"/>
                <w:szCs w:val="22"/>
                <w:vertAlign w:val="superscript"/>
              </w:rPr>
            </w:pPr>
            <w:r w:rsidRPr="00676148">
              <w:rPr>
                <w:rFonts w:cs="Arial"/>
                <w:szCs w:val="22"/>
                <w:vertAlign w:val="superscript"/>
              </w:rPr>
              <w:t>1</w:t>
            </w:r>
            <w:r w:rsidRPr="00676148">
              <w:rPr>
                <w:rFonts w:cs="Arial"/>
                <w:szCs w:val="22"/>
              </w:rPr>
              <w:t xml:space="preserve">  Footnote contributing companies/ contractors/ divisions</w:t>
            </w:r>
          </w:p>
        </w:tc>
        <w:tc>
          <w:tcPr>
            <w:tcW w:w="3833" w:type="dxa"/>
            <w:gridSpan w:val="2"/>
          </w:tcPr>
          <w:p w:rsidR="00B4235C" w:rsidRPr="00676148" w:rsidRDefault="00B4235C" w:rsidP="00940209">
            <w:pPr>
              <w:pStyle w:val="Justified"/>
              <w:spacing w:beforeLines="20" w:afterLines="20"/>
              <w:jc w:val="center"/>
              <w:rPr>
                <w:rFonts w:cs="Arial"/>
                <w:szCs w:val="22"/>
                <w:vertAlign w:val="superscript"/>
              </w:rPr>
            </w:pPr>
            <w:r w:rsidRPr="00676148">
              <w:rPr>
                <w:rFonts w:cs="Arial"/>
                <w:szCs w:val="22"/>
                <w:vertAlign w:val="superscript"/>
              </w:rPr>
              <w:t>3</w:t>
            </w:r>
            <w:r w:rsidRPr="00676148">
              <w:rPr>
                <w:rFonts w:cs="Arial"/>
                <w:szCs w:val="22"/>
              </w:rPr>
              <w:t xml:space="preserve">  company</w:t>
            </w:r>
          </w:p>
        </w:tc>
      </w:tr>
      <w:tr w:rsidR="00B4235C" w:rsidRPr="00676148">
        <w:tblPrEx>
          <w:tblCellMar>
            <w:left w:w="108" w:type="dxa"/>
            <w:right w:w="108" w:type="dxa"/>
          </w:tblCellMar>
          <w:tblLook w:val="01E0"/>
        </w:tblPrEx>
        <w:tc>
          <w:tcPr>
            <w:tcW w:w="8870" w:type="dxa"/>
            <w:gridSpan w:val="4"/>
          </w:tcPr>
          <w:p w:rsidR="00B4235C" w:rsidRPr="00676148" w:rsidRDefault="00B4235C" w:rsidP="00940209">
            <w:pPr>
              <w:pStyle w:val="Justified"/>
              <w:spacing w:beforeLines="20" w:afterLines="20"/>
              <w:rPr>
                <w:rFonts w:cs="Arial"/>
                <w:szCs w:val="22"/>
                <w:vertAlign w:val="superscript"/>
              </w:rPr>
            </w:pPr>
            <w:r w:rsidRPr="00676148">
              <w:rPr>
                <w:rFonts w:cs="Arial"/>
                <w:szCs w:val="22"/>
                <w:vertAlign w:val="superscript"/>
              </w:rPr>
              <w:t>2</w:t>
            </w:r>
            <w:r w:rsidRPr="00676148">
              <w:rPr>
                <w:rFonts w:cs="Arial"/>
                <w:szCs w:val="22"/>
              </w:rPr>
              <w:t xml:space="preserve">  department or division</w:t>
            </w:r>
          </w:p>
        </w:tc>
      </w:tr>
    </w:tbl>
    <w:p w:rsidR="00B4235C" w:rsidRPr="00676148" w:rsidRDefault="00B4235C">
      <w:pPr>
        <w:pStyle w:val="Justified"/>
        <w:jc w:val="center"/>
        <w:rPr>
          <w:rStyle w:val="Strong"/>
          <w:spacing w:val="-4"/>
          <w:sz w:val="28"/>
          <w:u w:val="single"/>
        </w:rPr>
      </w:pPr>
    </w:p>
    <w:p w:rsidR="00B4235C" w:rsidRPr="00676148" w:rsidRDefault="00B4235C">
      <w:pPr>
        <w:pStyle w:val="Justified"/>
        <w:jc w:val="center"/>
        <w:rPr>
          <w:rStyle w:val="Strong"/>
          <w:spacing w:val="-4"/>
          <w:sz w:val="28"/>
          <w:u w:val="single"/>
        </w:rPr>
      </w:pPr>
      <w:r w:rsidRPr="00676148">
        <w:rPr>
          <w:rStyle w:val="Strong"/>
          <w:spacing w:val="-4"/>
          <w:sz w:val="28"/>
          <w:u w:val="single"/>
        </w:rP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4235C" w:rsidRPr="00676148">
        <w:tc>
          <w:tcPr>
            <w:tcW w:w="9918" w:type="dxa"/>
            <w:gridSpan w:val="2"/>
            <w:shd w:val="clear" w:color="auto" w:fill="D9D9D9"/>
            <w:vAlign w:val="center"/>
          </w:tcPr>
          <w:p w:rsidR="00B4235C" w:rsidRPr="00676148" w:rsidRDefault="00B4235C" w:rsidP="00940209">
            <w:pPr>
              <w:pStyle w:val="Justified"/>
              <w:spacing w:before="60" w:afterLines="60"/>
              <w:jc w:val="center"/>
              <w:rPr>
                <w:rStyle w:val="Strong"/>
                <w:rFonts w:cs="Arial"/>
                <w:i/>
                <w:spacing w:val="-4"/>
                <w:szCs w:val="24"/>
              </w:rPr>
            </w:pPr>
            <w:r w:rsidRPr="00676148">
              <w:rPr>
                <w:rStyle w:val="Strong"/>
                <w:rFonts w:cs="Arial"/>
                <w:i/>
                <w:spacing w:val="-4"/>
                <w:szCs w:val="24"/>
              </w:rPr>
              <w:t>Contacts and Support</w:t>
            </w:r>
          </w:p>
        </w:tc>
      </w:tr>
      <w:tr w:rsidR="00B4235C" w:rsidRPr="00676148">
        <w:tc>
          <w:tcPr>
            <w:tcW w:w="4878" w:type="dxa"/>
          </w:tcPr>
          <w:p w:rsidR="00B4235C" w:rsidRPr="00676148" w:rsidRDefault="00B4235C" w:rsidP="00940209">
            <w:pPr>
              <w:pStyle w:val="Justified"/>
              <w:spacing w:before="60" w:afterLines="60"/>
              <w:rPr>
                <w:rStyle w:val="Strong"/>
                <w:rFonts w:cs="Arial"/>
                <w:spacing w:val="-4"/>
                <w:sz w:val="28"/>
                <w:u w:val="single"/>
              </w:rPr>
            </w:pPr>
            <w:r w:rsidRPr="00676148">
              <w:rPr>
                <w:rFonts w:cs="Arial"/>
                <w:color w:val="000000"/>
              </w:rPr>
              <w:t>Enter training contact</w:t>
            </w:r>
          </w:p>
        </w:tc>
        <w:tc>
          <w:tcPr>
            <w:tcW w:w="5040" w:type="dxa"/>
          </w:tcPr>
          <w:p w:rsidR="00B4235C" w:rsidRPr="00676148" w:rsidRDefault="00B4235C" w:rsidP="00940209">
            <w:pPr>
              <w:pStyle w:val="Justified"/>
              <w:spacing w:before="60" w:afterLines="60"/>
              <w:rPr>
                <w:rStyle w:val="Strong"/>
                <w:rFonts w:cs="Arial"/>
                <w:spacing w:val="-4"/>
                <w:sz w:val="28"/>
                <w:u w:val="single"/>
              </w:rPr>
            </w:pPr>
            <w:r w:rsidRPr="00676148">
              <w:rPr>
                <w:rFonts w:cs="Arial"/>
                <w:color w:val="000080"/>
              </w:rPr>
              <w:t>name (</w:t>
            </w:r>
            <w:hyperlink r:id="rId9" w:tooltip="mailto:covitzp@mail.nih.gov" w:history="1">
              <w:r w:rsidRPr="00676148">
                <w:rPr>
                  <w:rStyle w:val="Hyperlink"/>
                  <w:rFonts w:cs="Arial"/>
                </w:rPr>
                <w:t>email</w:t>
              </w:r>
            </w:hyperlink>
            <w:r w:rsidRPr="00676148">
              <w:rPr>
                <w:rStyle w:val="Hyperlink"/>
                <w:rFonts w:cs="Arial"/>
              </w:rPr>
              <w:t xml:space="preserve"> address)</w:t>
            </w:r>
          </w:p>
        </w:tc>
      </w:tr>
      <w:tr w:rsidR="00B4235C" w:rsidRPr="00676148">
        <w:tc>
          <w:tcPr>
            <w:tcW w:w="4878" w:type="dxa"/>
          </w:tcPr>
          <w:p w:rsidR="00B4235C" w:rsidRPr="00676148" w:rsidRDefault="00B4235C" w:rsidP="00940209">
            <w:pPr>
              <w:pStyle w:val="Justified"/>
              <w:spacing w:before="60" w:afterLines="60"/>
              <w:rPr>
                <w:rStyle w:val="Strong"/>
                <w:rFonts w:cs="Arial"/>
                <w:spacing w:val="-4"/>
                <w:sz w:val="28"/>
                <w:u w:val="single"/>
              </w:rPr>
            </w:pPr>
            <w:r w:rsidRPr="00676148">
              <w:rPr>
                <w:rFonts w:cs="Arial"/>
              </w:rPr>
              <w:t>Enter customer support contact</w:t>
            </w:r>
            <w:r w:rsidRPr="00676148">
              <w:rPr>
                <w:rFonts w:cs="Arial"/>
              </w:rPr>
              <w:tab/>
            </w:r>
          </w:p>
        </w:tc>
        <w:tc>
          <w:tcPr>
            <w:tcW w:w="5040" w:type="dxa"/>
          </w:tcPr>
          <w:p w:rsidR="00B4235C" w:rsidRPr="00676148" w:rsidRDefault="002E4C05" w:rsidP="00940209">
            <w:pPr>
              <w:pStyle w:val="Justified"/>
              <w:spacing w:before="60" w:afterLines="60"/>
              <w:rPr>
                <w:rFonts w:cs="Arial"/>
                <w:color w:val="000080"/>
              </w:rPr>
            </w:pPr>
            <w:hyperlink r:id="rId10" w:history="1">
              <w:r w:rsidR="00B4235C" w:rsidRPr="00676148">
                <w:rPr>
                  <w:rStyle w:val="Hyperlink"/>
                  <w:rFonts w:cs="Arial"/>
                </w:rPr>
                <w:t>Web hyperlink</w:t>
              </w:r>
              <w:r w:rsidR="00B4235C" w:rsidRPr="00676148">
                <w:rPr>
                  <w:rStyle w:val="Hyperlink"/>
                  <w:rFonts w:cs="Arial"/>
                </w:rPr>
                <w:tab/>
              </w:r>
            </w:hyperlink>
            <w:r w:rsidR="00B4235C" w:rsidRPr="00676148">
              <w:rPr>
                <w:rFonts w:cs="Arial"/>
                <w:color w:val="000080"/>
              </w:rPr>
              <w:tab/>
            </w:r>
          </w:p>
          <w:p w:rsidR="00B4235C" w:rsidRPr="00676148" w:rsidRDefault="00B4235C">
            <w:pPr>
              <w:pStyle w:val="Justified"/>
              <w:spacing w:after="0"/>
              <w:rPr>
                <w:rFonts w:cs="Arial"/>
              </w:rPr>
            </w:pPr>
            <w:r w:rsidRPr="00676148">
              <w:rPr>
                <w:rFonts w:cs="Arial"/>
              </w:rPr>
              <w:t xml:space="preserve">Telephone: 111-222-3456 </w:t>
            </w:r>
            <w:r w:rsidRPr="00676148">
              <w:rPr>
                <w:rFonts w:cs="Arial"/>
              </w:rPr>
              <w:tab/>
            </w:r>
          </w:p>
          <w:p w:rsidR="00B4235C" w:rsidRPr="00676148" w:rsidRDefault="00B4235C">
            <w:pPr>
              <w:pStyle w:val="Justified"/>
              <w:spacing w:after="0"/>
              <w:rPr>
                <w:rStyle w:val="Strong"/>
                <w:rFonts w:cs="Arial"/>
                <w:spacing w:val="-4"/>
                <w:sz w:val="28"/>
                <w:u w:val="single"/>
              </w:rPr>
            </w:pPr>
            <w:r w:rsidRPr="00676148">
              <w:rPr>
                <w:rFonts w:cs="Arial"/>
              </w:rPr>
              <w:t>Toll free: 888-234-1234</w:t>
            </w:r>
          </w:p>
        </w:tc>
      </w:tr>
    </w:tbl>
    <w:p w:rsidR="00B4235C" w:rsidRPr="00676148" w:rsidRDefault="00B4235C">
      <w:pPr>
        <w:pStyle w:val="Justified"/>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4770"/>
        <w:gridCol w:w="3078"/>
      </w:tblGrid>
      <w:tr w:rsidR="00B4235C" w:rsidRPr="00676148">
        <w:tc>
          <w:tcPr>
            <w:tcW w:w="9936" w:type="dxa"/>
            <w:gridSpan w:val="3"/>
            <w:shd w:val="clear" w:color="auto" w:fill="D9D9D9"/>
          </w:tcPr>
          <w:p w:rsidR="00B4235C" w:rsidRPr="00676148" w:rsidRDefault="00B4235C" w:rsidP="00940209">
            <w:pPr>
              <w:pStyle w:val="Justified"/>
              <w:tabs>
                <w:tab w:val="center" w:pos="1116"/>
              </w:tabs>
              <w:spacing w:beforeLines="20" w:afterLines="20"/>
              <w:jc w:val="center"/>
              <w:rPr>
                <w:rFonts w:cs="Arial"/>
                <w:b/>
                <w:i/>
                <w:szCs w:val="24"/>
              </w:rPr>
            </w:pPr>
            <w:r w:rsidRPr="00676148">
              <w:rPr>
                <w:rFonts w:cs="Arial"/>
                <w:b/>
                <w:i/>
                <w:szCs w:val="24"/>
              </w:rPr>
              <w:t>LISTSERV Facilities Pertinent to software teams</w:t>
            </w:r>
          </w:p>
        </w:tc>
      </w:tr>
      <w:tr w:rsidR="00B4235C" w:rsidRPr="00676148">
        <w:tc>
          <w:tcPr>
            <w:tcW w:w="2088" w:type="dxa"/>
            <w:shd w:val="clear" w:color="auto" w:fill="D9D9D9"/>
          </w:tcPr>
          <w:p w:rsidR="00B4235C" w:rsidRPr="00676148" w:rsidRDefault="00B4235C" w:rsidP="00940209">
            <w:pPr>
              <w:pStyle w:val="Justified"/>
              <w:spacing w:beforeLines="20" w:afterLines="20"/>
              <w:jc w:val="center"/>
              <w:rPr>
                <w:rFonts w:cs="Arial"/>
                <w:b/>
                <w:i/>
                <w:color w:val="000000"/>
                <w:szCs w:val="24"/>
              </w:rPr>
            </w:pPr>
            <w:r w:rsidRPr="00676148">
              <w:rPr>
                <w:rFonts w:cs="Arial"/>
                <w:b/>
                <w:i/>
                <w:szCs w:val="24"/>
              </w:rPr>
              <w:t>LISTSERV</w:t>
            </w:r>
          </w:p>
        </w:tc>
        <w:tc>
          <w:tcPr>
            <w:tcW w:w="4770" w:type="dxa"/>
            <w:shd w:val="clear" w:color="auto" w:fill="D9D9D9"/>
          </w:tcPr>
          <w:p w:rsidR="00B4235C" w:rsidRPr="00676148" w:rsidRDefault="00B4235C" w:rsidP="00940209">
            <w:pPr>
              <w:pStyle w:val="Justified"/>
              <w:spacing w:beforeLines="20" w:afterLines="20"/>
              <w:jc w:val="center"/>
              <w:rPr>
                <w:rFonts w:cs="Arial"/>
                <w:b/>
                <w:i/>
                <w:szCs w:val="24"/>
              </w:rPr>
            </w:pPr>
            <w:r w:rsidRPr="00676148">
              <w:rPr>
                <w:rFonts w:cs="Arial"/>
                <w:b/>
                <w:i/>
                <w:szCs w:val="24"/>
              </w:rPr>
              <w:t>URL</w:t>
            </w:r>
          </w:p>
        </w:tc>
        <w:tc>
          <w:tcPr>
            <w:tcW w:w="3078" w:type="dxa"/>
            <w:shd w:val="clear" w:color="auto" w:fill="D9D9D9"/>
          </w:tcPr>
          <w:p w:rsidR="00B4235C" w:rsidRPr="00676148" w:rsidRDefault="00B4235C" w:rsidP="00940209">
            <w:pPr>
              <w:pStyle w:val="Justified"/>
              <w:tabs>
                <w:tab w:val="center" w:pos="1116"/>
              </w:tabs>
              <w:spacing w:beforeLines="20" w:afterLines="20"/>
              <w:rPr>
                <w:rFonts w:cs="Arial"/>
                <w:b/>
                <w:i/>
                <w:szCs w:val="24"/>
              </w:rPr>
            </w:pPr>
            <w:r w:rsidRPr="00676148">
              <w:rPr>
                <w:rFonts w:cs="Arial"/>
                <w:b/>
                <w:i/>
                <w:szCs w:val="24"/>
              </w:rPr>
              <w:tab/>
              <w:t>Name</w:t>
            </w:r>
          </w:p>
        </w:tc>
      </w:tr>
      <w:tr w:rsidR="000A561E" w:rsidRPr="00676148">
        <w:tc>
          <w:tcPr>
            <w:tcW w:w="2088" w:type="dxa"/>
          </w:tcPr>
          <w:p w:rsidR="000A561E" w:rsidRPr="00676148" w:rsidRDefault="000A561E" w:rsidP="00940209">
            <w:pPr>
              <w:pStyle w:val="Justified"/>
              <w:spacing w:beforeLines="20" w:afterLines="20"/>
              <w:rPr>
                <w:rFonts w:cs="Arial"/>
                <w:sz w:val="20"/>
              </w:rPr>
            </w:pPr>
            <w:r w:rsidRPr="00676148">
              <w:rPr>
                <w:rFonts w:cs="Arial"/>
                <w:sz w:val="20"/>
              </w:rPr>
              <w:t>caGrid_Developers</w:t>
            </w:r>
          </w:p>
        </w:tc>
        <w:tc>
          <w:tcPr>
            <w:tcW w:w="4770" w:type="dxa"/>
          </w:tcPr>
          <w:p w:rsidR="000A561E" w:rsidRPr="00676148" w:rsidRDefault="002E4C05" w:rsidP="00940209">
            <w:pPr>
              <w:pStyle w:val="Justified"/>
              <w:spacing w:beforeLines="20" w:afterLines="20"/>
              <w:rPr>
                <w:rFonts w:cs="Arial"/>
                <w:sz w:val="20"/>
              </w:rPr>
            </w:pPr>
            <w:hyperlink r:id="rId11" w:history="1">
              <w:r w:rsidR="000A561E" w:rsidRPr="00676148">
                <w:rPr>
                  <w:rStyle w:val="Hyperlink"/>
                  <w:rFonts w:cs="Arial"/>
                  <w:sz w:val="20"/>
                </w:rPr>
                <w:t>https://list.nih.gov/archives/cagrid_developers.html</w:t>
              </w:r>
            </w:hyperlink>
          </w:p>
        </w:tc>
        <w:tc>
          <w:tcPr>
            <w:tcW w:w="3078" w:type="dxa"/>
          </w:tcPr>
          <w:p w:rsidR="000A561E" w:rsidRPr="00676148" w:rsidRDefault="000A561E" w:rsidP="00940209">
            <w:pPr>
              <w:pStyle w:val="Justified"/>
              <w:spacing w:beforeLines="20" w:afterLines="20"/>
              <w:rPr>
                <w:rFonts w:cs="Arial"/>
                <w:sz w:val="20"/>
              </w:rPr>
            </w:pPr>
            <w:r w:rsidRPr="00676148">
              <w:rPr>
                <w:rFonts w:cs="Arial"/>
                <w:sz w:val="20"/>
              </w:rPr>
              <w:t>caGrid Developers Discussion</w:t>
            </w:r>
          </w:p>
        </w:tc>
      </w:tr>
      <w:tr w:rsidR="00B4235C" w:rsidRPr="00676148">
        <w:tc>
          <w:tcPr>
            <w:tcW w:w="2088" w:type="dxa"/>
          </w:tcPr>
          <w:p w:rsidR="00B4235C" w:rsidRPr="00676148" w:rsidRDefault="00B4235C" w:rsidP="00940209">
            <w:pPr>
              <w:pStyle w:val="Justified"/>
              <w:spacing w:beforeLines="20" w:afterLines="20"/>
              <w:rPr>
                <w:rFonts w:cs="Arial"/>
                <w:sz w:val="20"/>
              </w:rPr>
            </w:pPr>
          </w:p>
        </w:tc>
        <w:tc>
          <w:tcPr>
            <w:tcW w:w="4770" w:type="dxa"/>
          </w:tcPr>
          <w:p w:rsidR="00B4235C" w:rsidRPr="00676148" w:rsidRDefault="00B4235C" w:rsidP="00940209">
            <w:pPr>
              <w:pStyle w:val="Justified"/>
              <w:spacing w:beforeLines="20" w:afterLines="20"/>
              <w:rPr>
                <w:rFonts w:cs="Arial"/>
                <w:sz w:val="20"/>
              </w:rPr>
            </w:pPr>
          </w:p>
        </w:tc>
        <w:tc>
          <w:tcPr>
            <w:tcW w:w="3078" w:type="dxa"/>
          </w:tcPr>
          <w:p w:rsidR="00B4235C" w:rsidRPr="00676148" w:rsidRDefault="00B4235C" w:rsidP="00940209">
            <w:pPr>
              <w:pStyle w:val="Justified"/>
              <w:spacing w:beforeLines="20" w:afterLines="20"/>
              <w:rPr>
                <w:rFonts w:cs="Arial"/>
                <w:sz w:val="20"/>
              </w:rPr>
            </w:pPr>
          </w:p>
        </w:tc>
      </w:tr>
      <w:tr w:rsidR="00B4235C" w:rsidRPr="00676148">
        <w:tc>
          <w:tcPr>
            <w:tcW w:w="2088" w:type="dxa"/>
          </w:tcPr>
          <w:p w:rsidR="00B4235C" w:rsidRPr="00676148" w:rsidRDefault="00B4235C" w:rsidP="00940209">
            <w:pPr>
              <w:pStyle w:val="Justified"/>
              <w:spacing w:beforeLines="20" w:afterLines="20"/>
              <w:rPr>
                <w:rFonts w:cs="Arial"/>
                <w:sz w:val="20"/>
              </w:rPr>
            </w:pPr>
          </w:p>
        </w:tc>
        <w:tc>
          <w:tcPr>
            <w:tcW w:w="4770" w:type="dxa"/>
          </w:tcPr>
          <w:p w:rsidR="00B4235C" w:rsidRPr="00676148" w:rsidRDefault="00B4235C" w:rsidP="00940209">
            <w:pPr>
              <w:pStyle w:val="Justified"/>
              <w:spacing w:beforeLines="20" w:afterLines="20"/>
              <w:rPr>
                <w:rFonts w:cs="Arial"/>
                <w:sz w:val="20"/>
              </w:rPr>
            </w:pPr>
          </w:p>
        </w:tc>
        <w:tc>
          <w:tcPr>
            <w:tcW w:w="3078" w:type="dxa"/>
          </w:tcPr>
          <w:p w:rsidR="00B4235C" w:rsidRPr="00676148" w:rsidRDefault="00B4235C" w:rsidP="00940209">
            <w:pPr>
              <w:pStyle w:val="Justified"/>
              <w:spacing w:beforeLines="20" w:afterLines="20"/>
              <w:rPr>
                <w:rFonts w:cs="Arial"/>
                <w:sz w:val="20"/>
              </w:rPr>
            </w:pPr>
          </w:p>
        </w:tc>
      </w:tr>
      <w:tr w:rsidR="00B4235C" w:rsidRPr="00676148">
        <w:tc>
          <w:tcPr>
            <w:tcW w:w="2088" w:type="dxa"/>
          </w:tcPr>
          <w:p w:rsidR="00B4235C" w:rsidRPr="00676148" w:rsidRDefault="00B4235C" w:rsidP="00940209">
            <w:pPr>
              <w:pStyle w:val="Justified"/>
              <w:spacing w:beforeLines="20" w:afterLines="20"/>
              <w:rPr>
                <w:rFonts w:cs="Arial"/>
                <w:sz w:val="20"/>
              </w:rPr>
            </w:pPr>
          </w:p>
        </w:tc>
        <w:tc>
          <w:tcPr>
            <w:tcW w:w="4770" w:type="dxa"/>
          </w:tcPr>
          <w:p w:rsidR="00B4235C" w:rsidRPr="00676148" w:rsidRDefault="00B4235C" w:rsidP="00940209">
            <w:pPr>
              <w:pStyle w:val="Justified"/>
              <w:spacing w:beforeLines="20" w:afterLines="20"/>
              <w:rPr>
                <w:rFonts w:cs="Arial"/>
                <w:sz w:val="20"/>
              </w:rPr>
            </w:pPr>
          </w:p>
        </w:tc>
        <w:tc>
          <w:tcPr>
            <w:tcW w:w="3078" w:type="dxa"/>
          </w:tcPr>
          <w:p w:rsidR="00B4235C" w:rsidRPr="00676148" w:rsidRDefault="00B4235C" w:rsidP="00940209">
            <w:pPr>
              <w:pStyle w:val="Justified"/>
              <w:spacing w:beforeLines="20" w:afterLines="20"/>
              <w:rPr>
                <w:rFonts w:cs="Arial"/>
                <w:sz w:val="20"/>
              </w:rPr>
            </w:pPr>
          </w:p>
        </w:tc>
      </w:tr>
      <w:tr w:rsidR="00B4235C" w:rsidRPr="00676148">
        <w:tc>
          <w:tcPr>
            <w:tcW w:w="2088" w:type="dxa"/>
          </w:tcPr>
          <w:p w:rsidR="00B4235C" w:rsidRPr="00676148" w:rsidRDefault="00B4235C" w:rsidP="00940209">
            <w:pPr>
              <w:pStyle w:val="Justified"/>
              <w:spacing w:beforeLines="20" w:afterLines="20"/>
              <w:rPr>
                <w:rFonts w:cs="Arial"/>
                <w:sz w:val="20"/>
              </w:rPr>
            </w:pPr>
          </w:p>
        </w:tc>
        <w:tc>
          <w:tcPr>
            <w:tcW w:w="4770" w:type="dxa"/>
          </w:tcPr>
          <w:p w:rsidR="00B4235C" w:rsidRPr="00676148" w:rsidRDefault="00B4235C" w:rsidP="00940209">
            <w:pPr>
              <w:pStyle w:val="Justified"/>
              <w:spacing w:beforeLines="20" w:afterLines="20"/>
              <w:rPr>
                <w:rFonts w:cs="Arial"/>
                <w:sz w:val="20"/>
              </w:rPr>
            </w:pPr>
          </w:p>
        </w:tc>
        <w:tc>
          <w:tcPr>
            <w:tcW w:w="3078" w:type="dxa"/>
          </w:tcPr>
          <w:p w:rsidR="00B4235C" w:rsidRPr="00676148" w:rsidRDefault="00B4235C" w:rsidP="00940209">
            <w:pPr>
              <w:pStyle w:val="Justified"/>
              <w:spacing w:beforeLines="20" w:afterLines="20"/>
              <w:rPr>
                <w:rFonts w:cs="Arial"/>
                <w:sz w:val="20"/>
              </w:rPr>
            </w:pPr>
          </w:p>
        </w:tc>
      </w:tr>
      <w:tr w:rsidR="00B4235C" w:rsidRPr="00676148">
        <w:tc>
          <w:tcPr>
            <w:tcW w:w="2088" w:type="dxa"/>
          </w:tcPr>
          <w:p w:rsidR="00B4235C" w:rsidRPr="00676148" w:rsidRDefault="00B4235C" w:rsidP="00940209">
            <w:pPr>
              <w:pStyle w:val="Justified"/>
              <w:spacing w:beforeLines="20" w:afterLines="20"/>
              <w:rPr>
                <w:rFonts w:cs="Arial"/>
                <w:sz w:val="20"/>
              </w:rPr>
            </w:pPr>
          </w:p>
        </w:tc>
        <w:tc>
          <w:tcPr>
            <w:tcW w:w="4770" w:type="dxa"/>
          </w:tcPr>
          <w:p w:rsidR="00B4235C" w:rsidRPr="00676148" w:rsidRDefault="00B4235C" w:rsidP="00940209">
            <w:pPr>
              <w:pStyle w:val="Justified"/>
              <w:spacing w:beforeLines="20" w:afterLines="20"/>
              <w:rPr>
                <w:rFonts w:cs="Arial"/>
                <w:sz w:val="20"/>
              </w:rPr>
            </w:pPr>
          </w:p>
        </w:tc>
        <w:tc>
          <w:tcPr>
            <w:tcW w:w="3078" w:type="dxa"/>
          </w:tcPr>
          <w:p w:rsidR="00B4235C" w:rsidRPr="00676148" w:rsidRDefault="00B4235C" w:rsidP="00940209">
            <w:pPr>
              <w:pStyle w:val="Justified"/>
              <w:spacing w:beforeLines="20" w:afterLines="20"/>
              <w:rPr>
                <w:rFonts w:cs="Arial"/>
                <w:sz w:val="20"/>
              </w:rPr>
            </w:pPr>
          </w:p>
        </w:tc>
      </w:tr>
      <w:tr w:rsidR="00B4235C" w:rsidRPr="00676148">
        <w:tc>
          <w:tcPr>
            <w:tcW w:w="2088" w:type="dxa"/>
          </w:tcPr>
          <w:p w:rsidR="00B4235C" w:rsidRPr="00676148" w:rsidRDefault="00B4235C" w:rsidP="00940209">
            <w:pPr>
              <w:pStyle w:val="Justified"/>
              <w:spacing w:beforeLines="20" w:afterLines="20"/>
              <w:rPr>
                <w:rFonts w:cs="Arial"/>
                <w:sz w:val="20"/>
              </w:rPr>
            </w:pPr>
          </w:p>
        </w:tc>
        <w:tc>
          <w:tcPr>
            <w:tcW w:w="4770" w:type="dxa"/>
          </w:tcPr>
          <w:p w:rsidR="00B4235C" w:rsidRPr="00676148" w:rsidRDefault="00B4235C" w:rsidP="00940209">
            <w:pPr>
              <w:pStyle w:val="Justified"/>
              <w:spacing w:beforeLines="20" w:afterLines="20"/>
              <w:rPr>
                <w:rFonts w:cs="Arial"/>
                <w:sz w:val="20"/>
              </w:rPr>
            </w:pPr>
          </w:p>
        </w:tc>
        <w:tc>
          <w:tcPr>
            <w:tcW w:w="3078" w:type="dxa"/>
          </w:tcPr>
          <w:p w:rsidR="00B4235C" w:rsidRPr="00676148" w:rsidRDefault="00B4235C" w:rsidP="00940209">
            <w:pPr>
              <w:pStyle w:val="Justified"/>
              <w:spacing w:beforeLines="20" w:afterLines="20"/>
              <w:rPr>
                <w:rFonts w:cs="Arial"/>
                <w:sz w:val="20"/>
              </w:rPr>
            </w:pPr>
          </w:p>
        </w:tc>
      </w:tr>
      <w:tr w:rsidR="00B4235C" w:rsidRPr="00676148">
        <w:tc>
          <w:tcPr>
            <w:tcW w:w="2088" w:type="dxa"/>
          </w:tcPr>
          <w:p w:rsidR="00B4235C" w:rsidRPr="00676148" w:rsidRDefault="00B4235C" w:rsidP="00940209">
            <w:pPr>
              <w:pStyle w:val="Justified"/>
              <w:spacing w:beforeLines="20" w:afterLines="20"/>
              <w:rPr>
                <w:rFonts w:cs="Arial"/>
                <w:sz w:val="20"/>
              </w:rPr>
            </w:pPr>
          </w:p>
        </w:tc>
        <w:tc>
          <w:tcPr>
            <w:tcW w:w="4770" w:type="dxa"/>
          </w:tcPr>
          <w:p w:rsidR="00B4235C" w:rsidRPr="00676148" w:rsidRDefault="00B4235C" w:rsidP="00940209">
            <w:pPr>
              <w:pStyle w:val="Justified"/>
              <w:spacing w:beforeLines="20" w:afterLines="20"/>
              <w:rPr>
                <w:rFonts w:cs="Arial"/>
                <w:sz w:val="20"/>
              </w:rPr>
            </w:pPr>
          </w:p>
        </w:tc>
        <w:tc>
          <w:tcPr>
            <w:tcW w:w="3078" w:type="dxa"/>
          </w:tcPr>
          <w:p w:rsidR="00B4235C" w:rsidRPr="00676148" w:rsidRDefault="00B4235C" w:rsidP="00940209">
            <w:pPr>
              <w:pStyle w:val="Justified"/>
              <w:spacing w:beforeLines="20" w:afterLines="20"/>
              <w:rPr>
                <w:rFonts w:cs="Arial"/>
                <w:sz w:val="20"/>
              </w:rPr>
            </w:pPr>
          </w:p>
        </w:tc>
      </w:tr>
    </w:tbl>
    <w:p w:rsidR="00B4235C" w:rsidRPr="00676148" w:rsidRDefault="00B4235C"/>
    <w:p w:rsidR="00B4235C" w:rsidRPr="00676148" w:rsidRDefault="00B4235C">
      <w:pPr>
        <w:pStyle w:val="TitleCover"/>
        <w:tabs>
          <w:tab w:val="left" w:pos="3615"/>
        </w:tabs>
        <w:sectPr w:rsidR="00B4235C" w:rsidRPr="00676148">
          <w:footerReference w:type="even" r:id="rId12"/>
          <w:footerReference w:type="default" r:id="rId13"/>
          <w:footerReference w:type="first" r:id="rId14"/>
          <w:type w:val="continuous"/>
          <w:pgSz w:w="12240" w:h="15840" w:code="1"/>
          <w:pgMar w:top="1440" w:right="1440" w:bottom="1440" w:left="1440" w:header="720" w:footer="720" w:gutter="0"/>
          <w:pgNumType w:fmt="lowerRoman" w:start="1"/>
          <w:cols w:space="720"/>
          <w:titlePg/>
        </w:sectPr>
      </w:pPr>
    </w:p>
    <w:p w:rsidR="00B4235C" w:rsidRPr="00676148" w:rsidRDefault="00B4235C">
      <w:pPr>
        <w:pStyle w:val="Title"/>
        <w:rPr>
          <w:b/>
          <w:spacing w:val="0"/>
          <w:sz w:val="48"/>
          <w:szCs w:val="48"/>
        </w:rPr>
      </w:pPr>
      <w:r w:rsidRPr="00676148">
        <w:rPr>
          <w:b/>
          <w:spacing w:val="0"/>
          <w:sz w:val="48"/>
          <w:szCs w:val="48"/>
        </w:rPr>
        <w:t>Table of Contents</w:t>
      </w:r>
    </w:p>
    <w:p w:rsidR="00CA768F" w:rsidRDefault="002E4C05">
      <w:pPr>
        <w:pStyle w:val="TOC1"/>
        <w:tabs>
          <w:tab w:val="left" w:pos="1350"/>
        </w:tabs>
        <w:rPr>
          <w:rFonts w:asciiTheme="minorHAnsi" w:eastAsiaTheme="minorEastAsia" w:hAnsiTheme="minorHAnsi" w:cstheme="minorBidi"/>
          <w:b w:val="0"/>
          <w:noProof/>
          <w:sz w:val="22"/>
          <w:szCs w:val="22"/>
        </w:rPr>
      </w:pPr>
      <w:r w:rsidRPr="002E4C05">
        <w:rPr>
          <w:b w:val="0"/>
        </w:rPr>
        <w:fldChar w:fldCharType="begin"/>
      </w:r>
      <w:r w:rsidR="00B4235C" w:rsidRPr="00676148">
        <w:rPr>
          <w:b w:val="0"/>
        </w:rPr>
        <w:instrText xml:space="preserve"> TOC \o "2-3" \h \z \t "Heading 1,1,Appendix1,1,Chapter Heading,1" </w:instrText>
      </w:r>
      <w:r w:rsidRPr="002E4C05">
        <w:rPr>
          <w:b w:val="0"/>
        </w:rPr>
        <w:fldChar w:fldCharType="separate"/>
      </w:r>
      <w:hyperlink w:anchor="_Toc173139743" w:history="1">
        <w:r w:rsidR="00CA768F" w:rsidRPr="0045525E">
          <w:rPr>
            <w:rStyle w:val="Hyperlink"/>
            <w:rFonts w:cs="Arial"/>
            <w:noProof/>
          </w:rPr>
          <w:t>Chapter 1</w:t>
        </w:r>
        <w:r w:rsidR="00CA768F">
          <w:rPr>
            <w:rFonts w:asciiTheme="minorHAnsi" w:eastAsiaTheme="minorEastAsia" w:hAnsiTheme="minorHAnsi" w:cstheme="minorBidi"/>
            <w:b w:val="0"/>
            <w:noProof/>
            <w:sz w:val="22"/>
            <w:szCs w:val="22"/>
          </w:rPr>
          <w:tab/>
        </w:r>
        <w:r w:rsidR="00CA768F" w:rsidRPr="0045525E">
          <w:rPr>
            <w:rStyle w:val="Hyperlink"/>
            <w:rFonts w:cs="Arial"/>
            <w:noProof/>
          </w:rPr>
          <w:t>Introduction to the Technical Guide</w:t>
        </w:r>
        <w:r w:rsidR="00CA768F">
          <w:rPr>
            <w:noProof/>
            <w:webHidden/>
          </w:rPr>
          <w:tab/>
        </w:r>
        <w:r>
          <w:rPr>
            <w:noProof/>
            <w:webHidden/>
          </w:rPr>
          <w:fldChar w:fldCharType="begin"/>
        </w:r>
        <w:r w:rsidR="00CA768F">
          <w:rPr>
            <w:noProof/>
            <w:webHidden/>
          </w:rPr>
          <w:instrText xml:space="preserve"> PAGEREF _Toc173139743 \h </w:instrText>
        </w:r>
        <w:r>
          <w:rPr>
            <w:noProof/>
            <w:webHidden/>
          </w:rPr>
        </w:r>
        <w:r>
          <w:rPr>
            <w:noProof/>
            <w:webHidden/>
          </w:rPr>
          <w:fldChar w:fldCharType="separate"/>
        </w:r>
        <w:r w:rsidR="00CA768F">
          <w:rPr>
            <w:noProof/>
            <w:webHidden/>
          </w:rPr>
          <w:t>3</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44" w:history="1">
        <w:r w:rsidR="00CA768F" w:rsidRPr="0045525E">
          <w:rPr>
            <w:rStyle w:val="Hyperlink"/>
            <w:noProof/>
          </w:rPr>
          <w:t>Overview of the Guide</w:t>
        </w:r>
        <w:r w:rsidR="00CA768F">
          <w:rPr>
            <w:noProof/>
            <w:webHidden/>
          </w:rPr>
          <w:tab/>
        </w:r>
        <w:r>
          <w:rPr>
            <w:noProof/>
            <w:webHidden/>
          </w:rPr>
          <w:fldChar w:fldCharType="begin"/>
        </w:r>
        <w:r w:rsidR="00CA768F">
          <w:rPr>
            <w:noProof/>
            <w:webHidden/>
          </w:rPr>
          <w:instrText xml:space="preserve"> PAGEREF _Toc173139744 \h </w:instrText>
        </w:r>
        <w:r>
          <w:rPr>
            <w:noProof/>
            <w:webHidden/>
          </w:rPr>
        </w:r>
        <w:r>
          <w:rPr>
            <w:noProof/>
            <w:webHidden/>
          </w:rPr>
          <w:fldChar w:fldCharType="separate"/>
        </w:r>
        <w:r w:rsidR="00CA768F">
          <w:rPr>
            <w:noProof/>
            <w:webHidden/>
          </w:rPr>
          <w:t>3</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45" w:history="1">
        <w:r w:rsidR="00CA768F" w:rsidRPr="0045525E">
          <w:rPr>
            <w:rStyle w:val="Hyperlink"/>
            <w:noProof/>
          </w:rPr>
          <w:t>Document Text Conventions</w:t>
        </w:r>
        <w:r w:rsidR="00CA768F">
          <w:rPr>
            <w:noProof/>
            <w:webHidden/>
          </w:rPr>
          <w:tab/>
        </w:r>
        <w:r>
          <w:rPr>
            <w:noProof/>
            <w:webHidden/>
          </w:rPr>
          <w:fldChar w:fldCharType="begin"/>
        </w:r>
        <w:r w:rsidR="00CA768F">
          <w:rPr>
            <w:noProof/>
            <w:webHidden/>
          </w:rPr>
          <w:instrText xml:space="preserve"> PAGEREF _Toc173139745 \h </w:instrText>
        </w:r>
        <w:r>
          <w:rPr>
            <w:noProof/>
            <w:webHidden/>
          </w:rPr>
        </w:r>
        <w:r>
          <w:rPr>
            <w:noProof/>
            <w:webHidden/>
          </w:rPr>
          <w:fldChar w:fldCharType="separate"/>
        </w:r>
        <w:r w:rsidR="00CA768F">
          <w:rPr>
            <w:noProof/>
            <w:webHidden/>
          </w:rPr>
          <w:t>3</w:t>
        </w:r>
        <w:r>
          <w:rPr>
            <w:noProof/>
            <w:webHidden/>
          </w:rPr>
          <w:fldChar w:fldCharType="end"/>
        </w:r>
      </w:hyperlink>
    </w:p>
    <w:p w:rsidR="00CA768F" w:rsidRDefault="002E4C05">
      <w:pPr>
        <w:pStyle w:val="TOC1"/>
        <w:tabs>
          <w:tab w:val="left" w:pos="1350"/>
        </w:tabs>
        <w:rPr>
          <w:rFonts w:asciiTheme="minorHAnsi" w:eastAsiaTheme="minorEastAsia" w:hAnsiTheme="minorHAnsi" w:cstheme="minorBidi"/>
          <w:b w:val="0"/>
          <w:noProof/>
          <w:sz w:val="22"/>
          <w:szCs w:val="22"/>
        </w:rPr>
      </w:pPr>
      <w:hyperlink w:anchor="_Toc173139746" w:history="1">
        <w:r w:rsidR="00CA768F" w:rsidRPr="0045525E">
          <w:rPr>
            <w:rStyle w:val="Hyperlink"/>
            <w:rFonts w:cs="Arial"/>
            <w:noProof/>
          </w:rPr>
          <w:t>Chapter 2</w:t>
        </w:r>
        <w:r w:rsidR="00CA768F">
          <w:rPr>
            <w:rFonts w:asciiTheme="minorHAnsi" w:eastAsiaTheme="minorEastAsia" w:hAnsiTheme="minorHAnsi" w:cstheme="minorBidi"/>
            <w:b w:val="0"/>
            <w:noProof/>
            <w:sz w:val="22"/>
            <w:szCs w:val="22"/>
          </w:rPr>
          <w:tab/>
        </w:r>
        <w:r w:rsidR="00CA768F" w:rsidRPr="0045525E">
          <w:rPr>
            <w:rStyle w:val="Hyperlink"/>
            <w:rFonts w:cs="Arial"/>
            <w:noProof/>
          </w:rPr>
          <w:t>caGrid Data Services Overview</w:t>
        </w:r>
        <w:r w:rsidR="00CA768F">
          <w:rPr>
            <w:noProof/>
            <w:webHidden/>
          </w:rPr>
          <w:tab/>
        </w:r>
        <w:r>
          <w:rPr>
            <w:noProof/>
            <w:webHidden/>
          </w:rPr>
          <w:fldChar w:fldCharType="begin"/>
        </w:r>
        <w:r w:rsidR="00CA768F">
          <w:rPr>
            <w:noProof/>
            <w:webHidden/>
          </w:rPr>
          <w:instrText xml:space="preserve"> PAGEREF _Toc173139746 \h </w:instrText>
        </w:r>
        <w:r>
          <w:rPr>
            <w:noProof/>
            <w:webHidden/>
          </w:rPr>
        </w:r>
        <w:r>
          <w:rPr>
            <w:noProof/>
            <w:webHidden/>
          </w:rPr>
          <w:fldChar w:fldCharType="separate"/>
        </w:r>
        <w:r w:rsidR="00CA768F">
          <w:rPr>
            <w:noProof/>
            <w:webHidden/>
          </w:rPr>
          <w:t>5</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47" w:history="1">
        <w:r w:rsidR="00CA768F" w:rsidRPr="0045525E">
          <w:rPr>
            <w:rStyle w:val="Hyperlink"/>
            <w:noProof/>
          </w:rPr>
          <w:t>Introduction</w:t>
        </w:r>
        <w:r w:rsidR="00CA768F">
          <w:rPr>
            <w:noProof/>
            <w:webHidden/>
          </w:rPr>
          <w:tab/>
        </w:r>
        <w:r>
          <w:rPr>
            <w:noProof/>
            <w:webHidden/>
          </w:rPr>
          <w:fldChar w:fldCharType="begin"/>
        </w:r>
        <w:r w:rsidR="00CA768F">
          <w:rPr>
            <w:noProof/>
            <w:webHidden/>
          </w:rPr>
          <w:instrText xml:space="preserve"> PAGEREF _Toc173139747 \h </w:instrText>
        </w:r>
        <w:r>
          <w:rPr>
            <w:noProof/>
            <w:webHidden/>
          </w:rPr>
        </w:r>
        <w:r>
          <w:rPr>
            <w:noProof/>
            <w:webHidden/>
          </w:rPr>
          <w:fldChar w:fldCharType="separate"/>
        </w:r>
        <w:r w:rsidR="00CA768F">
          <w:rPr>
            <w:noProof/>
            <w:webHidden/>
          </w:rPr>
          <w:t>5</w:t>
        </w:r>
        <w:r>
          <w:rPr>
            <w:noProof/>
            <w:webHidden/>
          </w:rPr>
          <w:fldChar w:fldCharType="end"/>
        </w:r>
      </w:hyperlink>
    </w:p>
    <w:p w:rsidR="00CA768F" w:rsidRDefault="002E4C05">
      <w:pPr>
        <w:pStyle w:val="TOC1"/>
        <w:tabs>
          <w:tab w:val="left" w:pos="1350"/>
        </w:tabs>
        <w:rPr>
          <w:rFonts w:asciiTheme="minorHAnsi" w:eastAsiaTheme="minorEastAsia" w:hAnsiTheme="minorHAnsi" w:cstheme="minorBidi"/>
          <w:b w:val="0"/>
          <w:noProof/>
          <w:sz w:val="22"/>
          <w:szCs w:val="22"/>
        </w:rPr>
      </w:pPr>
      <w:hyperlink w:anchor="_Toc173139748" w:history="1">
        <w:r w:rsidR="00CA768F" w:rsidRPr="0045525E">
          <w:rPr>
            <w:rStyle w:val="Hyperlink"/>
            <w:noProof/>
          </w:rPr>
          <w:t>Chapter 3</w:t>
        </w:r>
        <w:r w:rsidR="00CA768F">
          <w:rPr>
            <w:rFonts w:asciiTheme="minorHAnsi" w:eastAsiaTheme="minorEastAsia" w:hAnsiTheme="minorHAnsi" w:cstheme="minorBidi"/>
            <w:b w:val="0"/>
            <w:noProof/>
            <w:sz w:val="22"/>
            <w:szCs w:val="22"/>
          </w:rPr>
          <w:tab/>
        </w:r>
        <w:r w:rsidR="00CA768F" w:rsidRPr="0045525E">
          <w:rPr>
            <w:rStyle w:val="Hyperlink"/>
            <w:noProof/>
          </w:rPr>
          <w:t>Service Side Components</w:t>
        </w:r>
        <w:r w:rsidR="00CA768F">
          <w:rPr>
            <w:noProof/>
            <w:webHidden/>
          </w:rPr>
          <w:tab/>
        </w:r>
        <w:r>
          <w:rPr>
            <w:noProof/>
            <w:webHidden/>
          </w:rPr>
          <w:fldChar w:fldCharType="begin"/>
        </w:r>
        <w:r w:rsidR="00CA768F">
          <w:rPr>
            <w:noProof/>
            <w:webHidden/>
          </w:rPr>
          <w:instrText xml:space="preserve"> PAGEREF _Toc173139748 \h </w:instrText>
        </w:r>
        <w:r>
          <w:rPr>
            <w:noProof/>
            <w:webHidden/>
          </w:rPr>
        </w:r>
        <w:r>
          <w:rPr>
            <w:noProof/>
            <w:webHidden/>
          </w:rPr>
          <w:fldChar w:fldCharType="separate"/>
        </w:r>
        <w:r w:rsidR="00CA768F">
          <w:rPr>
            <w:noProof/>
            <w:webHidden/>
          </w:rPr>
          <w:t>6</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49" w:history="1">
        <w:r w:rsidR="00CA768F" w:rsidRPr="0045525E">
          <w:rPr>
            <w:rStyle w:val="Hyperlink"/>
            <w:noProof/>
          </w:rPr>
          <w:t>Introduction</w:t>
        </w:r>
        <w:r w:rsidR="00CA768F">
          <w:rPr>
            <w:noProof/>
            <w:webHidden/>
          </w:rPr>
          <w:tab/>
        </w:r>
        <w:r>
          <w:rPr>
            <w:noProof/>
            <w:webHidden/>
          </w:rPr>
          <w:fldChar w:fldCharType="begin"/>
        </w:r>
        <w:r w:rsidR="00CA768F">
          <w:rPr>
            <w:noProof/>
            <w:webHidden/>
          </w:rPr>
          <w:instrText xml:space="preserve"> PAGEREF _Toc173139749 \h </w:instrText>
        </w:r>
        <w:r>
          <w:rPr>
            <w:noProof/>
            <w:webHidden/>
          </w:rPr>
        </w:r>
        <w:r>
          <w:rPr>
            <w:noProof/>
            <w:webHidden/>
          </w:rPr>
          <w:fldChar w:fldCharType="separate"/>
        </w:r>
        <w:r w:rsidR="00CA768F">
          <w:rPr>
            <w:noProof/>
            <w:webHidden/>
          </w:rPr>
          <w:t>6</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50" w:history="1">
        <w:r w:rsidR="00CA768F" w:rsidRPr="0045525E">
          <w:rPr>
            <w:rStyle w:val="Hyperlink"/>
            <w:noProof/>
          </w:rPr>
          <w:t>Service Side Component Details</w:t>
        </w:r>
        <w:r w:rsidR="00CA768F">
          <w:rPr>
            <w:noProof/>
            <w:webHidden/>
          </w:rPr>
          <w:tab/>
        </w:r>
        <w:r>
          <w:rPr>
            <w:noProof/>
            <w:webHidden/>
          </w:rPr>
          <w:fldChar w:fldCharType="begin"/>
        </w:r>
        <w:r w:rsidR="00CA768F">
          <w:rPr>
            <w:noProof/>
            <w:webHidden/>
          </w:rPr>
          <w:instrText xml:space="preserve"> PAGEREF _Toc173139750 \h </w:instrText>
        </w:r>
        <w:r>
          <w:rPr>
            <w:noProof/>
            <w:webHidden/>
          </w:rPr>
        </w:r>
        <w:r>
          <w:rPr>
            <w:noProof/>
            <w:webHidden/>
          </w:rPr>
          <w:fldChar w:fldCharType="separate"/>
        </w:r>
        <w:r w:rsidR="00CA768F">
          <w:rPr>
            <w:noProof/>
            <w:webHidden/>
          </w:rPr>
          <w:t>6</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51" w:history="1">
        <w:r w:rsidR="00CA768F" w:rsidRPr="0045525E">
          <w:rPr>
            <w:rStyle w:val="Hyperlink"/>
            <w:noProof/>
          </w:rPr>
          <w:t>Data Service Impl</w:t>
        </w:r>
        <w:r w:rsidR="00CA768F">
          <w:rPr>
            <w:noProof/>
            <w:webHidden/>
          </w:rPr>
          <w:tab/>
        </w:r>
        <w:r>
          <w:rPr>
            <w:noProof/>
            <w:webHidden/>
          </w:rPr>
          <w:fldChar w:fldCharType="begin"/>
        </w:r>
        <w:r w:rsidR="00CA768F">
          <w:rPr>
            <w:noProof/>
            <w:webHidden/>
          </w:rPr>
          <w:instrText xml:space="preserve"> PAGEREF _Toc173139751 \h </w:instrText>
        </w:r>
        <w:r>
          <w:rPr>
            <w:noProof/>
            <w:webHidden/>
          </w:rPr>
        </w:r>
        <w:r>
          <w:rPr>
            <w:noProof/>
            <w:webHidden/>
          </w:rPr>
          <w:fldChar w:fldCharType="separate"/>
        </w:r>
        <w:r w:rsidR="00CA768F">
          <w:rPr>
            <w:noProof/>
            <w:webHidden/>
          </w:rPr>
          <w:t>6</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52" w:history="1">
        <w:r w:rsidR="00CA768F" w:rsidRPr="0045525E">
          <w:rPr>
            <w:rStyle w:val="Hyperlink"/>
            <w:noProof/>
          </w:rPr>
          <w:t>Query Validation</w:t>
        </w:r>
        <w:r w:rsidR="00CA768F">
          <w:rPr>
            <w:noProof/>
            <w:webHidden/>
          </w:rPr>
          <w:tab/>
        </w:r>
        <w:r>
          <w:rPr>
            <w:noProof/>
            <w:webHidden/>
          </w:rPr>
          <w:fldChar w:fldCharType="begin"/>
        </w:r>
        <w:r w:rsidR="00CA768F">
          <w:rPr>
            <w:noProof/>
            <w:webHidden/>
          </w:rPr>
          <w:instrText xml:space="preserve"> PAGEREF _Toc173139752 \h </w:instrText>
        </w:r>
        <w:r>
          <w:rPr>
            <w:noProof/>
            <w:webHidden/>
          </w:rPr>
        </w:r>
        <w:r>
          <w:rPr>
            <w:noProof/>
            <w:webHidden/>
          </w:rPr>
          <w:fldChar w:fldCharType="separate"/>
        </w:r>
        <w:r w:rsidR="00CA768F">
          <w:rPr>
            <w:noProof/>
            <w:webHidden/>
          </w:rPr>
          <w:t>7</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53" w:history="1">
        <w:r w:rsidR="00CA768F" w:rsidRPr="0045525E">
          <w:rPr>
            <w:rStyle w:val="Hyperlink"/>
            <w:noProof/>
          </w:rPr>
          <w:t>CQL Query Processor</w:t>
        </w:r>
        <w:r w:rsidR="00CA768F">
          <w:rPr>
            <w:noProof/>
            <w:webHidden/>
          </w:rPr>
          <w:tab/>
        </w:r>
        <w:r>
          <w:rPr>
            <w:noProof/>
            <w:webHidden/>
          </w:rPr>
          <w:fldChar w:fldCharType="begin"/>
        </w:r>
        <w:r w:rsidR="00CA768F">
          <w:rPr>
            <w:noProof/>
            <w:webHidden/>
          </w:rPr>
          <w:instrText xml:space="preserve"> PAGEREF _Toc173139753 \h </w:instrText>
        </w:r>
        <w:r>
          <w:rPr>
            <w:noProof/>
            <w:webHidden/>
          </w:rPr>
        </w:r>
        <w:r>
          <w:rPr>
            <w:noProof/>
            <w:webHidden/>
          </w:rPr>
          <w:fldChar w:fldCharType="separate"/>
        </w:r>
        <w:r w:rsidR="00CA768F">
          <w:rPr>
            <w:noProof/>
            <w:webHidden/>
          </w:rPr>
          <w:t>7</w:t>
        </w:r>
        <w:r>
          <w:rPr>
            <w:noProof/>
            <w:webHidden/>
          </w:rPr>
          <w:fldChar w:fldCharType="end"/>
        </w:r>
      </w:hyperlink>
    </w:p>
    <w:p w:rsidR="00CA768F" w:rsidRDefault="002E4C05">
      <w:pPr>
        <w:pStyle w:val="TOC1"/>
        <w:tabs>
          <w:tab w:val="left" w:pos="1350"/>
        </w:tabs>
        <w:rPr>
          <w:rFonts w:asciiTheme="minorHAnsi" w:eastAsiaTheme="minorEastAsia" w:hAnsiTheme="minorHAnsi" w:cstheme="minorBidi"/>
          <w:b w:val="0"/>
          <w:noProof/>
          <w:sz w:val="22"/>
          <w:szCs w:val="22"/>
        </w:rPr>
      </w:pPr>
      <w:hyperlink w:anchor="_Toc173139754" w:history="1">
        <w:r w:rsidR="00CA768F" w:rsidRPr="0045525E">
          <w:rPr>
            <w:rStyle w:val="Hyperlink"/>
            <w:noProof/>
          </w:rPr>
          <w:t>Chapter 4</w:t>
        </w:r>
        <w:r w:rsidR="00CA768F">
          <w:rPr>
            <w:rFonts w:asciiTheme="minorHAnsi" w:eastAsiaTheme="minorEastAsia" w:hAnsiTheme="minorHAnsi" w:cstheme="minorBidi"/>
            <w:b w:val="0"/>
            <w:noProof/>
            <w:sz w:val="22"/>
            <w:szCs w:val="22"/>
          </w:rPr>
          <w:tab/>
        </w:r>
        <w:r w:rsidR="00CA768F" w:rsidRPr="0045525E">
          <w:rPr>
            <w:rStyle w:val="Hyperlink"/>
            <w:noProof/>
          </w:rPr>
          <w:t>Client Side API and Utilities</w:t>
        </w:r>
        <w:r w:rsidR="00CA768F">
          <w:rPr>
            <w:noProof/>
            <w:webHidden/>
          </w:rPr>
          <w:tab/>
        </w:r>
        <w:r>
          <w:rPr>
            <w:noProof/>
            <w:webHidden/>
          </w:rPr>
          <w:fldChar w:fldCharType="begin"/>
        </w:r>
        <w:r w:rsidR="00CA768F">
          <w:rPr>
            <w:noProof/>
            <w:webHidden/>
          </w:rPr>
          <w:instrText xml:space="preserve"> PAGEREF _Toc173139754 \h </w:instrText>
        </w:r>
        <w:r>
          <w:rPr>
            <w:noProof/>
            <w:webHidden/>
          </w:rPr>
        </w:r>
        <w:r>
          <w:rPr>
            <w:noProof/>
            <w:webHidden/>
          </w:rPr>
          <w:fldChar w:fldCharType="separate"/>
        </w:r>
        <w:r w:rsidR="00CA768F">
          <w:rPr>
            <w:noProof/>
            <w:webHidden/>
          </w:rPr>
          <w:t>8</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55" w:history="1">
        <w:r w:rsidR="00CA768F" w:rsidRPr="0045525E">
          <w:rPr>
            <w:rStyle w:val="Hyperlink"/>
            <w:noProof/>
          </w:rPr>
          <w:t>Introduction</w:t>
        </w:r>
        <w:r w:rsidR="00CA768F">
          <w:rPr>
            <w:noProof/>
            <w:webHidden/>
          </w:rPr>
          <w:tab/>
        </w:r>
        <w:r>
          <w:rPr>
            <w:noProof/>
            <w:webHidden/>
          </w:rPr>
          <w:fldChar w:fldCharType="begin"/>
        </w:r>
        <w:r w:rsidR="00CA768F">
          <w:rPr>
            <w:noProof/>
            <w:webHidden/>
          </w:rPr>
          <w:instrText xml:space="preserve"> PAGEREF _Toc173139755 \h </w:instrText>
        </w:r>
        <w:r>
          <w:rPr>
            <w:noProof/>
            <w:webHidden/>
          </w:rPr>
        </w:r>
        <w:r>
          <w:rPr>
            <w:noProof/>
            <w:webHidden/>
          </w:rPr>
          <w:fldChar w:fldCharType="separate"/>
        </w:r>
        <w:r w:rsidR="00CA768F">
          <w:rPr>
            <w:noProof/>
            <w:webHidden/>
          </w:rPr>
          <w:t>8</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56" w:history="1">
        <w:r w:rsidR="00CA768F" w:rsidRPr="0045525E">
          <w:rPr>
            <w:rStyle w:val="Hyperlink"/>
            <w:noProof/>
          </w:rPr>
          <w:t>Client side Components and Details</w:t>
        </w:r>
        <w:r w:rsidR="00CA768F">
          <w:rPr>
            <w:noProof/>
            <w:webHidden/>
          </w:rPr>
          <w:tab/>
        </w:r>
        <w:r>
          <w:rPr>
            <w:noProof/>
            <w:webHidden/>
          </w:rPr>
          <w:fldChar w:fldCharType="begin"/>
        </w:r>
        <w:r w:rsidR="00CA768F">
          <w:rPr>
            <w:noProof/>
            <w:webHidden/>
          </w:rPr>
          <w:instrText xml:space="preserve"> PAGEREF _Toc173139756 \h </w:instrText>
        </w:r>
        <w:r>
          <w:rPr>
            <w:noProof/>
            <w:webHidden/>
          </w:rPr>
        </w:r>
        <w:r>
          <w:rPr>
            <w:noProof/>
            <w:webHidden/>
          </w:rPr>
          <w:fldChar w:fldCharType="separate"/>
        </w:r>
        <w:r w:rsidR="00CA768F">
          <w:rPr>
            <w:noProof/>
            <w:webHidden/>
          </w:rPr>
          <w:t>8</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57" w:history="1">
        <w:r w:rsidR="00CA768F" w:rsidRPr="0045525E">
          <w:rPr>
            <w:rStyle w:val="Hyperlink"/>
            <w:noProof/>
          </w:rPr>
          <w:t>Generic Data Service Clients</w:t>
        </w:r>
        <w:r w:rsidR="00CA768F">
          <w:rPr>
            <w:noProof/>
            <w:webHidden/>
          </w:rPr>
          <w:tab/>
        </w:r>
        <w:r>
          <w:rPr>
            <w:noProof/>
            <w:webHidden/>
          </w:rPr>
          <w:fldChar w:fldCharType="begin"/>
        </w:r>
        <w:r w:rsidR="00CA768F">
          <w:rPr>
            <w:noProof/>
            <w:webHidden/>
          </w:rPr>
          <w:instrText xml:space="preserve"> PAGEREF _Toc173139757 \h </w:instrText>
        </w:r>
        <w:r>
          <w:rPr>
            <w:noProof/>
            <w:webHidden/>
          </w:rPr>
        </w:r>
        <w:r>
          <w:rPr>
            <w:noProof/>
            <w:webHidden/>
          </w:rPr>
          <w:fldChar w:fldCharType="separate"/>
        </w:r>
        <w:r w:rsidR="00CA768F">
          <w:rPr>
            <w:noProof/>
            <w:webHidden/>
          </w:rPr>
          <w:t>8</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58" w:history="1">
        <w:r w:rsidR="00CA768F" w:rsidRPr="0045525E">
          <w:rPr>
            <w:rStyle w:val="Hyperlink"/>
            <w:noProof/>
          </w:rPr>
          <w:t>Client Side Utilities</w:t>
        </w:r>
        <w:r w:rsidR="00CA768F">
          <w:rPr>
            <w:noProof/>
            <w:webHidden/>
          </w:rPr>
          <w:tab/>
        </w:r>
        <w:r>
          <w:rPr>
            <w:noProof/>
            <w:webHidden/>
          </w:rPr>
          <w:fldChar w:fldCharType="begin"/>
        </w:r>
        <w:r w:rsidR="00CA768F">
          <w:rPr>
            <w:noProof/>
            <w:webHidden/>
          </w:rPr>
          <w:instrText xml:space="preserve"> PAGEREF _Toc173139758 \h </w:instrText>
        </w:r>
        <w:r>
          <w:rPr>
            <w:noProof/>
            <w:webHidden/>
          </w:rPr>
        </w:r>
        <w:r>
          <w:rPr>
            <w:noProof/>
            <w:webHidden/>
          </w:rPr>
          <w:fldChar w:fldCharType="separate"/>
        </w:r>
        <w:r w:rsidR="00CA768F">
          <w:rPr>
            <w:noProof/>
            <w:webHidden/>
          </w:rPr>
          <w:t>8</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59" w:history="1">
        <w:r w:rsidR="00CA768F" w:rsidRPr="0045525E">
          <w:rPr>
            <w:rStyle w:val="Hyperlink"/>
            <w:noProof/>
          </w:rPr>
          <w:t>Most Current Information and Examples</w:t>
        </w:r>
        <w:r w:rsidR="00CA768F">
          <w:rPr>
            <w:noProof/>
            <w:webHidden/>
          </w:rPr>
          <w:tab/>
        </w:r>
        <w:r>
          <w:rPr>
            <w:noProof/>
            <w:webHidden/>
          </w:rPr>
          <w:fldChar w:fldCharType="begin"/>
        </w:r>
        <w:r w:rsidR="00CA768F">
          <w:rPr>
            <w:noProof/>
            <w:webHidden/>
          </w:rPr>
          <w:instrText xml:space="preserve"> PAGEREF _Toc173139759 \h </w:instrText>
        </w:r>
        <w:r>
          <w:rPr>
            <w:noProof/>
            <w:webHidden/>
          </w:rPr>
        </w:r>
        <w:r>
          <w:rPr>
            <w:noProof/>
            <w:webHidden/>
          </w:rPr>
          <w:fldChar w:fldCharType="separate"/>
        </w:r>
        <w:r w:rsidR="00CA768F">
          <w:rPr>
            <w:noProof/>
            <w:webHidden/>
          </w:rPr>
          <w:t>9</w:t>
        </w:r>
        <w:r>
          <w:rPr>
            <w:noProof/>
            <w:webHidden/>
          </w:rPr>
          <w:fldChar w:fldCharType="end"/>
        </w:r>
      </w:hyperlink>
    </w:p>
    <w:p w:rsidR="00CA768F" w:rsidRDefault="002E4C05">
      <w:pPr>
        <w:pStyle w:val="TOC1"/>
        <w:tabs>
          <w:tab w:val="left" w:pos="1350"/>
        </w:tabs>
        <w:rPr>
          <w:rFonts w:asciiTheme="minorHAnsi" w:eastAsiaTheme="minorEastAsia" w:hAnsiTheme="minorHAnsi" w:cstheme="minorBidi"/>
          <w:b w:val="0"/>
          <w:noProof/>
          <w:sz w:val="22"/>
          <w:szCs w:val="22"/>
        </w:rPr>
      </w:pPr>
      <w:hyperlink w:anchor="_Toc173139760" w:history="1">
        <w:r w:rsidR="00CA768F" w:rsidRPr="0045525E">
          <w:rPr>
            <w:rStyle w:val="Hyperlink"/>
            <w:noProof/>
          </w:rPr>
          <w:t>Chapter 5</w:t>
        </w:r>
        <w:r w:rsidR="00CA768F">
          <w:rPr>
            <w:rFonts w:asciiTheme="minorHAnsi" w:eastAsiaTheme="minorEastAsia" w:hAnsiTheme="minorHAnsi" w:cstheme="minorBidi"/>
            <w:b w:val="0"/>
            <w:noProof/>
            <w:sz w:val="22"/>
            <w:szCs w:val="22"/>
          </w:rPr>
          <w:tab/>
        </w:r>
        <w:r w:rsidR="00CA768F" w:rsidRPr="0045525E">
          <w:rPr>
            <w:rStyle w:val="Hyperlink"/>
            <w:noProof/>
          </w:rPr>
          <w:t>Introduce Extension for Data Services</w:t>
        </w:r>
        <w:r w:rsidR="00CA768F">
          <w:rPr>
            <w:noProof/>
            <w:webHidden/>
          </w:rPr>
          <w:tab/>
        </w:r>
        <w:r>
          <w:rPr>
            <w:noProof/>
            <w:webHidden/>
          </w:rPr>
          <w:fldChar w:fldCharType="begin"/>
        </w:r>
        <w:r w:rsidR="00CA768F">
          <w:rPr>
            <w:noProof/>
            <w:webHidden/>
          </w:rPr>
          <w:instrText xml:space="preserve"> PAGEREF _Toc173139760 \h </w:instrText>
        </w:r>
        <w:r>
          <w:rPr>
            <w:noProof/>
            <w:webHidden/>
          </w:rPr>
        </w:r>
        <w:r>
          <w:rPr>
            <w:noProof/>
            <w:webHidden/>
          </w:rPr>
          <w:fldChar w:fldCharType="separate"/>
        </w:r>
        <w:r w:rsidR="00CA768F">
          <w:rPr>
            <w:noProof/>
            <w:webHidden/>
          </w:rPr>
          <w:t>10</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61" w:history="1">
        <w:r w:rsidR="00CA768F" w:rsidRPr="0045525E">
          <w:rPr>
            <w:rStyle w:val="Hyperlink"/>
            <w:noProof/>
          </w:rPr>
          <w:t>Introduction</w:t>
        </w:r>
        <w:r w:rsidR="00CA768F">
          <w:rPr>
            <w:noProof/>
            <w:webHidden/>
          </w:rPr>
          <w:tab/>
        </w:r>
        <w:r>
          <w:rPr>
            <w:noProof/>
            <w:webHidden/>
          </w:rPr>
          <w:fldChar w:fldCharType="begin"/>
        </w:r>
        <w:r w:rsidR="00CA768F">
          <w:rPr>
            <w:noProof/>
            <w:webHidden/>
          </w:rPr>
          <w:instrText xml:space="preserve"> PAGEREF _Toc173139761 \h </w:instrText>
        </w:r>
        <w:r>
          <w:rPr>
            <w:noProof/>
            <w:webHidden/>
          </w:rPr>
        </w:r>
        <w:r>
          <w:rPr>
            <w:noProof/>
            <w:webHidden/>
          </w:rPr>
          <w:fldChar w:fldCharType="separate"/>
        </w:r>
        <w:r w:rsidR="00CA768F">
          <w:rPr>
            <w:noProof/>
            <w:webHidden/>
          </w:rPr>
          <w:t>10</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62" w:history="1">
        <w:r w:rsidR="00CA768F" w:rsidRPr="0045525E">
          <w:rPr>
            <w:rStyle w:val="Hyperlink"/>
            <w:noProof/>
          </w:rPr>
          <w:t>User Interface Components and Details</w:t>
        </w:r>
        <w:r w:rsidR="00CA768F">
          <w:rPr>
            <w:noProof/>
            <w:webHidden/>
          </w:rPr>
          <w:tab/>
        </w:r>
        <w:r>
          <w:rPr>
            <w:noProof/>
            <w:webHidden/>
          </w:rPr>
          <w:fldChar w:fldCharType="begin"/>
        </w:r>
        <w:r w:rsidR="00CA768F">
          <w:rPr>
            <w:noProof/>
            <w:webHidden/>
          </w:rPr>
          <w:instrText xml:space="preserve"> PAGEREF _Toc173139762 \h </w:instrText>
        </w:r>
        <w:r>
          <w:rPr>
            <w:noProof/>
            <w:webHidden/>
          </w:rPr>
        </w:r>
        <w:r>
          <w:rPr>
            <w:noProof/>
            <w:webHidden/>
          </w:rPr>
          <w:fldChar w:fldCharType="separate"/>
        </w:r>
        <w:r w:rsidR="00CA768F">
          <w:rPr>
            <w:noProof/>
            <w:webHidden/>
          </w:rPr>
          <w:t>10</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63" w:history="1">
        <w:r w:rsidR="00CA768F" w:rsidRPr="0045525E">
          <w:rPr>
            <w:rStyle w:val="Hyperlink"/>
            <w:noProof/>
          </w:rPr>
          <w:t>Creation Interface</w:t>
        </w:r>
        <w:r w:rsidR="00CA768F">
          <w:rPr>
            <w:noProof/>
            <w:webHidden/>
          </w:rPr>
          <w:tab/>
        </w:r>
        <w:r>
          <w:rPr>
            <w:noProof/>
            <w:webHidden/>
          </w:rPr>
          <w:fldChar w:fldCharType="begin"/>
        </w:r>
        <w:r w:rsidR="00CA768F">
          <w:rPr>
            <w:noProof/>
            <w:webHidden/>
          </w:rPr>
          <w:instrText xml:space="preserve"> PAGEREF _Toc173139763 \h </w:instrText>
        </w:r>
        <w:r>
          <w:rPr>
            <w:noProof/>
            <w:webHidden/>
          </w:rPr>
        </w:r>
        <w:r>
          <w:rPr>
            <w:noProof/>
            <w:webHidden/>
          </w:rPr>
          <w:fldChar w:fldCharType="separate"/>
        </w:r>
        <w:r w:rsidR="00CA768F">
          <w:rPr>
            <w:noProof/>
            <w:webHidden/>
          </w:rPr>
          <w:t>10</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64" w:history="1">
        <w:r w:rsidR="00CA768F" w:rsidRPr="0045525E">
          <w:rPr>
            <w:rStyle w:val="Hyperlink"/>
            <w:noProof/>
          </w:rPr>
          <w:t>Service Modification</w:t>
        </w:r>
        <w:r w:rsidR="00CA768F">
          <w:rPr>
            <w:noProof/>
            <w:webHidden/>
          </w:rPr>
          <w:tab/>
        </w:r>
        <w:r>
          <w:rPr>
            <w:noProof/>
            <w:webHidden/>
          </w:rPr>
          <w:fldChar w:fldCharType="begin"/>
        </w:r>
        <w:r w:rsidR="00CA768F">
          <w:rPr>
            <w:noProof/>
            <w:webHidden/>
          </w:rPr>
          <w:instrText xml:space="preserve"> PAGEREF _Toc173139764 \h </w:instrText>
        </w:r>
        <w:r>
          <w:rPr>
            <w:noProof/>
            <w:webHidden/>
          </w:rPr>
        </w:r>
        <w:r>
          <w:rPr>
            <w:noProof/>
            <w:webHidden/>
          </w:rPr>
          <w:fldChar w:fldCharType="separate"/>
        </w:r>
        <w:r w:rsidR="00CA768F">
          <w:rPr>
            <w:noProof/>
            <w:webHidden/>
          </w:rPr>
          <w:t>10</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65" w:history="1">
        <w:r w:rsidR="00CA768F" w:rsidRPr="0045525E">
          <w:rPr>
            <w:rStyle w:val="Hyperlink"/>
            <w:noProof/>
          </w:rPr>
          <w:t>Domain Model</w:t>
        </w:r>
        <w:r w:rsidR="00CA768F">
          <w:rPr>
            <w:noProof/>
            <w:webHidden/>
          </w:rPr>
          <w:tab/>
        </w:r>
        <w:r>
          <w:rPr>
            <w:noProof/>
            <w:webHidden/>
          </w:rPr>
          <w:fldChar w:fldCharType="begin"/>
        </w:r>
        <w:r w:rsidR="00CA768F">
          <w:rPr>
            <w:noProof/>
            <w:webHidden/>
          </w:rPr>
          <w:instrText xml:space="preserve"> PAGEREF _Toc173139765 \h </w:instrText>
        </w:r>
        <w:r>
          <w:rPr>
            <w:noProof/>
            <w:webHidden/>
          </w:rPr>
        </w:r>
        <w:r>
          <w:rPr>
            <w:noProof/>
            <w:webHidden/>
          </w:rPr>
          <w:fldChar w:fldCharType="separate"/>
        </w:r>
        <w:r w:rsidR="00CA768F">
          <w:rPr>
            <w:noProof/>
            <w:webHidden/>
          </w:rPr>
          <w:t>11</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66" w:history="1">
        <w:r w:rsidR="00CA768F" w:rsidRPr="0045525E">
          <w:rPr>
            <w:rStyle w:val="Hyperlink"/>
            <w:noProof/>
          </w:rPr>
          <w:t>Query Processor</w:t>
        </w:r>
        <w:r w:rsidR="00CA768F">
          <w:rPr>
            <w:noProof/>
            <w:webHidden/>
          </w:rPr>
          <w:tab/>
        </w:r>
        <w:r>
          <w:rPr>
            <w:noProof/>
            <w:webHidden/>
          </w:rPr>
          <w:fldChar w:fldCharType="begin"/>
        </w:r>
        <w:r w:rsidR="00CA768F">
          <w:rPr>
            <w:noProof/>
            <w:webHidden/>
          </w:rPr>
          <w:instrText xml:space="preserve"> PAGEREF _Toc173139766 \h </w:instrText>
        </w:r>
        <w:r>
          <w:rPr>
            <w:noProof/>
            <w:webHidden/>
          </w:rPr>
        </w:r>
        <w:r>
          <w:rPr>
            <w:noProof/>
            <w:webHidden/>
          </w:rPr>
          <w:fldChar w:fldCharType="separate"/>
        </w:r>
        <w:r w:rsidR="00CA768F">
          <w:rPr>
            <w:noProof/>
            <w:webHidden/>
          </w:rPr>
          <w:t>11</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67" w:history="1">
        <w:r w:rsidR="00CA768F" w:rsidRPr="0045525E">
          <w:rPr>
            <w:rStyle w:val="Hyperlink"/>
            <w:noProof/>
          </w:rPr>
          <w:t>Details</w:t>
        </w:r>
        <w:r w:rsidR="00CA768F">
          <w:rPr>
            <w:noProof/>
            <w:webHidden/>
          </w:rPr>
          <w:tab/>
        </w:r>
        <w:r>
          <w:rPr>
            <w:noProof/>
            <w:webHidden/>
          </w:rPr>
          <w:fldChar w:fldCharType="begin"/>
        </w:r>
        <w:r w:rsidR="00CA768F">
          <w:rPr>
            <w:noProof/>
            <w:webHidden/>
          </w:rPr>
          <w:instrText xml:space="preserve"> PAGEREF _Toc173139767 \h </w:instrText>
        </w:r>
        <w:r>
          <w:rPr>
            <w:noProof/>
            <w:webHidden/>
          </w:rPr>
        </w:r>
        <w:r>
          <w:rPr>
            <w:noProof/>
            <w:webHidden/>
          </w:rPr>
          <w:fldChar w:fldCharType="separate"/>
        </w:r>
        <w:r w:rsidR="00CA768F">
          <w:rPr>
            <w:noProof/>
            <w:webHidden/>
          </w:rPr>
          <w:t>12</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68" w:history="1">
        <w:r w:rsidR="00CA768F" w:rsidRPr="0045525E">
          <w:rPr>
            <w:rStyle w:val="Hyperlink"/>
            <w:noProof/>
          </w:rPr>
          <w:t>Auditing</w:t>
        </w:r>
        <w:r w:rsidR="00CA768F">
          <w:rPr>
            <w:noProof/>
            <w:webHidden/>
          </w:rPr>
          <w:tab/>
        </w:r>
        <w:r>
          <w:rPr>
            <w:noProof/>
            <w:webHidden/>
          </w:rPr>
          <w:fldChar w:fldCharType="begin"/>
        </w:r>
        <w:r w:rsidR="00CA768F">
          <w:rPr>
            <w:noProof/>
            <w:webHidden/>
          </w:rPr>
          <w:instrText xml:space="preserve"> PAGEREF _Toc173139768 \h </w:instrText>
        </w:r>
        <w:r>
          <w:rPr>
            <w:noProof/>
            <w:webHidden/>
          </w:rPr>
        </w:r>
        <w:r>
          <w:rPr>
            <w:noProof/>
            <w:webHidden/>
          </w:rPr>
          <w:fldChar w:fldCharType="separate"/>
        </w:r>
        <w:r w:rsidR="00CA768F">
          <w:rPr>
            <w:noProof/>
            <w:webHidden/>
          </w:rPr>
          <w:t>12</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69" w:history="1">
        <w:r w:rsidR="00CA768F" w:rsidRPr="0045525E">
          <w:rPr>
            <w:rStyle w:val="Hyperlink"/>
            <w:noProof/>
          </w:rPr>
          <w:t>Enumeration</w:t>
        </w:r>
        <w:r w:rsidR="00CA768F">
          <w:rPr>
            <w:noProof/>
            <w:webHidden/>
          </w:rPr>
          <w:tab/>
        </w:r>
        <w:r>
          <w:rPr>
            <w:noProof/>
            <w:webHidden/>
          </w:rPr>
          <w:fldChar w:fldCharType="begin"/>
        </w:r>
        <w:r w:rsidR="00CA768F">
          <w:rPr>
            <w:noProof/>
            <w:webHidden/>
          </w:rPr>
          <w:instrText xml:space="preserve"> PAGEREF _Toc173139769 \h </w:instrText>
        </w:r>
        <w:r>
          <w:rPr>
            <w:noProof/>
            <w:webHidden/>
          </w:rPr>
        </w:r>
        <w:r>
          <w:rPr>
            <w:noProof/>
            <w:webHidden/>
          </w:rPr>
          <w:fldChar w:fldCharType="separate"/>
        </w:r>
        <w:r w:rsidR="00CA768F">
          <w:rPr>
            <w:noProof/>
            <w:webHidden/>
          </w:rPr>
          <w:t>13</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70" w:history="1">
        <w:r w:rsidR="00CA768F" w:rsidRPr="0045525E">
          <w:rPr>
            <w:rStyle w:val="Hyperlink"/>
            <w:noProof/>
          </w:rPr>
          <w:t>Functionality of the Extension</w:t>
        </w:r>
        <w:r w:rsidR="00CA768F">
          <w:rPr>
            <w:noProof/>
            <w:webHidden/>
          </w:rPr>
          <w:tab/>
        </w:r>
        <w:r>
          <w:rPr>
            <w:noProof/>
            <w:webHidden/>
          </w:rPr>
          <w:fldChar w:fldCharType="begin"/>
        </w:r>
        <w:r w:rsidR="00CA768F">
          <w:rPr>
            <w:noProof/>
            <w:webHidden/>
          </w:rPr>
          <w:instrText xml:space="preserve"> PAGEREF _Toc173139770 \h </w:instrText>
        </w:r>
        <w:r>
          <w:rPr>
            <w:noProof/>
            <w:webHidden/>
          </w:rPr>
        </w:r>
        <w:r>
          <w:rPr>
            <w:noProof/>
            <w:webHidden/>
          </w:rPr>
          <w:fldChar w:fldCharType="separate"/>
        </w:r>
        <w:r w:rsidR="00CA768F">
          <w:rPr>
            <w:noProof/>
            <w:webHidden/>
          </w:rPr>
          <w:t>13</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71" w:history="1">
        <w:r w:rsidR="00CA768F" w:rsidRPr="0045525E">
          <w:rPr>
            <w:rStyle w:val="Hyperlink"/>
            <w:noProof/>
          </w:rPr>
          <w:t>Most Current Information</w:t>
        </w:r>
        <w:r w:rsidR="00CA768F">
          <w:rPr>
            <w:noProof/>
            <w:webHidden/>
          </w:rPr>
          <w:tab/>
        </w:r>
        <w:r>
          <w:rPr>
            <w:noProof/>
            <w:webHidden/>
          </w:rPr>
          <w:fldChar w:fldCharType="begin"/>
        </w:r>
        <w:r w:rsidR="00CA768F">
          <w:rPr>
            <w:noProof/>
            <w:webHidden/>
          </w:rPr>
          <w:instrText xml:space="preserve"> PAGEREF _Toc173139771 \h </w:instrText>
        </w:r>
        <w:r>
          <w:rPr>
            <w:noProof/>
            <w:webHidden/>
          </w:rPr>
        </w:r>
        <w:r>
          <w:rPr>
            <w:noProof/>
            <w:webHidden/>
          </w:rPr>
          <w:fldChar w:fldCharType="separate"/>
        </w:r>
        <w:r w:rsidR="00CA768F">
          <w:rPr>
            <w:noProof/>
            <w:webHidden/>
          </w:rPr>
          <w:t>14</w:t>
        </w:r>
        <w:r>
          <w:rPr>
            <w:noProof/>
            <w:webHidden/>
          </w:rPr>
          <w:fldChar w:fldCharType="end"/>
        </w:r>
      </w:hyperlink>
    </w:p>
    <w:p w:rsidR="00CA768F" w:rsidRDefault="002E4C05">
      <w:pPr>
        <w:pStyle w:val="TOC1"/>
        <w:tabs>
          <w:tab w:val="left" w:pos="1350"/>
        </w:tabs>
        <w:rPr>
          <w:rFonts w:asciiTheme="minorHAnsi" w:eastAsiaTheme="minorEastAsia" w:hAnsiTheme="minorHAnsi" w:cstheme="minorBidi"/>
          <w:b w:val="0"/>
          <w:noProof/>
          <w:sz w:val="22"/>
          <w:szCs w:val="22"/>
        </w:rPr>
      </w:pPr>
      <w:hyperlink w:anchor="_Toc173139772" w:history="1">
        <w:r w:rsidR="00CA768F" w:rsidRPr="0045525E">
          <w:rPr>
            <w:rStyle w:val="Hyperlink"/>
            <w:noProof/>
          </w:rPr>
          <w:t>Chapter 6</w:t>
        </w:r>
        <w:r w:rsidR="00CA768F">
          <w:rPr>
            <w:rFonts w:asciiTheme="minorHAnsi" w:eastAsiaTheme="minorEastAsia" w:hAnsiTheme="minorHAnsi" w:cstheme="minorBidi"/>
            <w:b w:val="0"/>
            <w:noProof/>
            <w:sz w:val="22"/>
            <w:szCs w:val="22"/>
          </w:rPr>
          <w:tab/>
        </w:r>
        <w:r w:rsidR="00CA768F" w:rsidRPr="0045525E">
          <w:rPr>
            <w:rStyle w:val="Hyperlink"/>
            <w:noProof/>
          </w:rPr>
          <w:t>Data Service Styles</w:t>
        </w:r>
        <w:r w:rsidR="00CA768F">
          <w:rPr>
            <w:noProof/>
            <w:webHidden/>
          </w:rPr>
          <w:tab/>
        </w:r>
        <w:r>
          <w:rPr>
            <w:noProof/>
            <w:webHidden/>
          </w:rPr>
          <w:fldChar w:fldCharType="begin"/>
        </w:r>
        <w:r w:rsidR="00CA768F">
          <w:rPr>
            <w:noProof/>
            <w:webHidden/>
          </w:rPr>
          <w:instrText xml:space="preserve"> PAGEREF _Toc173139772 \h </w:instrText>
        </w:r>
        <w:r>
          <w:rPr>
            <w:noProof/>
            <w:webHidden/>
          </w:rPr>
        </w:r>
        <w:r>
          <w:rPr>
            <w:noProof/>
            <w:webHidden/>
          </w:rPr>
          <w:fldChar w:fldCharType="separate"/>
        </w:r>
        <w:r w:rsidR="00CA768F">
          <w:rPr>
            <w:noProof/>
            <w:webHidden/>
          </w:rPr>
          <w:t>15</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73" w:history="1">
        <w:r w:rsidR="00CA768F" w:rsidRPr="0045525E">
          <w:rPr>
            <w:rStyle w:val="Hyperlink"/>
            <w:noProof/>
          </w:rPr>
          <w:t>Introduction</w:t>
        </w:r>
        <w:r w:rsidR="00CA768F">
          <w:rPr>
            <w:noProof/>
            <w:webHidden/>
          </w:rPr>
          <w:tab/>
        </w:r>
        <w:r>
          <w:rPr>
            <w:noProof/>
            <w:webHidden/>
          </w:rPr>
          <w:fldChar w:fldCharType="begin"/>
        </w:r>
        <w:r w:rsidR="00CA768F">
          <w:rPr>
            <w:noProof/>
            <w:webHidden/>
          </w:rPr>
          <w:instrText xml:space="preserve"> PAGEREF _Toc173139773 \h </w:instrText>
        </w:r>
        <w:r>
          <w:rPr>
            <w:noProof/>
            <w:webHidden/>
          </w:rPr>
        </w:r>
        <w:r>
          <w:rPr>
            <w:noProof/>
            <w:webHidden/>
          </w:rPr>
          <w:fldChar w:fldCharType="separate"/>
        </w:r>
        <w:r w:rsidR="00CA768F">
          <w:rPr>
            <w:noProof/>
            <w:webHidden/>
          </w:rPr>
          <w:t>15</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74" w:history="1">
        <w:r w:rsidR="00CA768F" w:rsidRPr="0045525E">
          <w:rPr>
            <w:rStyle w:val="Hyperlink"/>
            <w:noProof/>
          </w:rPr>
          <w:t>Service Styles Architecture</w:t>
        </w:r>
        <w:r w:rsidR="00CA768F">
          <w:rPr>
            <w:noProof/>
            <w:webHidden/>
          </w:rPr>
          <w:tab/>
        </w:r>
        <w:r>
          <w:rPr>
            <w:noProof/>
            <w:webHidden/>
          </w:rPr>
          <w:fldChar w:fldCharType="begin"/>
        </w:r>
        <w:r w:rsidR="00CA768F">
          <w:rPr>
            <w:noProof/>
            <w:webHidden/>
          </w:rPr>
          <w:instrText xml:space="preserve"> PAGEREF _Toc173139774 \h </w:instrText>
        </w:r>
        <w:r>
          <w:rPr>
            <w:noProof/>
            <w:webHidden/>
          </w:rPr>
        </w:r>
        <w:r>
          <w:rPr>
            <w:noProof/>
            <w:webHidden/>
          </w:rPr>
          <w:fldChar w:fldCharType="separate"/>
        </w:r>
        <w:r w:rsidR="00CA768F">
          <w:rPr>
            <w:noProof/>
            <w:webHidden/>
          </w:rPr>
          <w:t>15</w:t>
        </w:r>
        <w:r>
          <w:rPr>
            <w:noProof/>
            <w:webHidden/>
          </w:rPr>
          <w:fldChar w:fldCharType="end"/>
        </w:r>
      </w:hyperlink>
    </w:p>
    <w:p w:rsidR="00CA768F" w:rsidRDefault="002E4C05">
      <w:pPr>
        <w:pStyle w:val="TOC3"/>
        <w:rPr>
          <w:rFonts w:asciiTheme="minorHAnsi" w:eastAsiaTheme="minorEastAsia" w:hAnsiTheme="minorHAnsi" w:cstheme="minorBidi"/>
          <w:i w:val="0"/>
          <w:noProof/>
          <w:sz w:val="22"/>
          <w:szCs w:val="22"/>
        </w:rPr>
      </w:pPr>
      <w:hyperlink w:anchor="_Toc173139775" w:history="1">
        <w:r w:rsidR="00CA768F" w:rsidRPr="0045525E">
          <w:rPr>
            <w:rStyle w:val="Hyperlink"/>
            <w:noProof/>
          </w:rPr>
          <w:t>Functionality Extended by Styles</w:t>
        </w:r>
        <w:r w:rsidR="00CA768F">
          <w:rPr>
            <w:noProof/>
            <w:webHidden/>
          </w:rPr>
          <w:tab/>
        </w:r>
        <w:r>
          <w:rPr>
            <w:noProof/>
            <w:webHidden/>
          </w:rPr>
          <w:fldChar w:fldCharType="begin"/>
        </w:r>
        <w:r w:rsidR="00CA768F">
          <w:rPr>
            <w:noProof/>
            <w:webHidden/>
          </w:rPr>
          <w:instrText xml:space="preserve"> PAGEREF _Toc173139775 \h </w:instrText>
        </w:r>
        <w:r>
          <w:rPr>
            <w:noProof/>
            <w:webHidden/>
          </w:rPr>
        </w:r>
        <w:r>
          <w:rPr>
            <w:noProof/>
            <w:webHidden/>
          </w:rPr>
          <w:fldChar w:fldCharType="separate"/>
        </w:r>
        <w:r w:rsidR="00CA768F">
          <w:rPr>
            <w:noProof/>
            <w:webHidden/>
          </w:rPr>
          <w:t>15</w:t>
        </w:r>
        <w:r>
          <w:rPr>
            <w:noProof/>
            <w:webHidden/>
          </w:rPr>
          <w:fldChar w:fldCharType="end"/>
        </w:r>
      </w:hyperlink>
    </w:p>
    <w:p w:rsidR="00CA768F" w:rsidRDefault="002E4C05">
      <w:pPr>
        <w:pStyle w:val="TOC1"/>
        <w:tabs>
          <w:tab w:val="left" w:pos="1350"/>
        </w:tabs>
        <w:rPr>
          <w:rFonts w:asciiTheme="minorHAnsi" w:eastAsiaTheme="minorEastAsia" w:hAnsiTheme="minorHAnsi" w:cstheme="minorBidi"/>
          <w:b w:val="0"/>
          <w:noProof/>
          <w:sz w:val="22"/>
          <w:szCs w:val="22"/>
        </w:rPr>
      </w:pPr>
      <w:hyperlink w:anchor="_Toc173139776" w:history="1">
        <w:r w:rsidR="00CA768F" w:rsidRPr="0045525E">
          <w:rPr>
            <w:rStyle w:val="Hyperlink"/>
            <w:noProof/>
          </w:rPr>
          <w:t>Chapter 7</w:t>
        </w:r>
        <w:r w:rsidR="00CA768F">
          <w:rPr>
            <w:rFonts w:asciiTheme="minorHAnsi" w:eastAsiaTheme="minorEastAsia" w:hAnsiTheme="minorHAnsi" w:cstheme="minorBidi"/>
            <w:b w:val="0"/>
            <w:noProof/>
            <w:sz w:val="22"/>
            <w:szCs w:val="22"/>
          </w:rPr>
          <w:tab/>
        </w:r>
        <w:r w:rsidR="00CA768F" w:rsidRPr="0045525E">
          <w:rPr>
            <w:rStyle w:val="Hyperlink"/>
            <w:noProof/>
          </w:rPr>
          <w:t>caCORE Support</w:t>
        </w:r>
        <w:r w:rsidR="00CA768F">
          <w:rPr>
            <w:noProof/>
            <w:webHidden/>
          </w:rPr>
          <w:tab/>
        </w:r>
        <w:r>
          <w:rPr>
            <w:noProof/>
            <w:webHidden/>
          </w:rPr>
          <w:fldChar w:fldCharType="begin"/>
        </w:r>
        <w:r w:rsidR="00CA768F">
          <w:rPr>
            <w:noProof/>
            <w:webHidden/>
          </w:rPr>
          <w:instrText xml:space="preserve"> PAGEREF _Toc173139776 \h </w:instrText>
        </w:r>
        <w:r>
          <w:rPr>
            <w:noProof/>
            <w:webHidden/>
          </w:rPr>
        </w:r>
        <w:r>
          <w:rPr>
            <w:noProof/>
            <w:webHidden/>
          </w:rPr>
          <w:fldChar w:fldCharType="separate"/>
        </w:r>
        <w:r w:rsidR="00CA768F">
          <w:rPr>
            <w:noProof/>
            <w:webHidden/>
          </w:rPr>
          <w:t>17</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77" w:history="1">
        <w:r w:rsidR="00CA768F" w:rsidRPr="0045525E">
          <w:rPr>
            <w:rStyle w:val="Hyperlink"/>
            <w:noProof/>
          </w:rPr>
          <w:t>Overview</w:t>
        </w:r>
        <w:r w:rsidR="00CA768F">
          <w:rPr>
            <w:noProof/>
            <w:webHidden/>
          </w:rPr>
          <w:tab/>
        </w:r>
        <w:r>
          <w:rPr>
            <w:noProof/>
            <w:webHidden/>
          </w:rPr>
          <w:fldChar w:fldCharType="begin"/>
        </w:r>
        <w:r w:rsidR="00CA768F">
          <w:rPr>
            <w:noProof/>
            <w:webHidden/>
          </w:rPr>
          <w:instrText xml:space="preserve"> PAGEREF _Toc173139777 \h </w:instrText>
        </w:r>
        <w:r>
          <w:rPr>
            <w:noProof/>
            <w:webHidden/>
          </w:rPr>
        </w:r>
        <w:r>
          <w:rPr>
            <w:noProof/>
            <w:webHidden/>
          </w:rPr>
          <w:fldChar w:fldCharType="separate"/>
        </w:r>
        <w:r w:rsidR="00CA768F">
          <w:rPr>
            <w:noProof/>
            <w:webHidden/>
          </w:rPr>
          <w:t>17</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78" w:history="1">
        <w:r w:rsidR="00CA768F" w:rsidRPr="0045525E">
          <w:rPr>
            <w:rStyle w:val="Hyperlink"/>
            <w:noProof/>
          </w:rPr>
          <w:t>caCORE Service Styles</w:t>
        </w:r>
        <w:r w:rsidR="00CA768F">
          <w:rPr>
            <w:noProof/>
            <w:webHidden/>
          </w:rPr>
          <w:tab/>
        </w:r>
        <w:r>
          <w:rPr>
            <w:noProof/>
            <w:webHidden/>
          </w:rPr>
          <w:fldChar w:fldCharType="begin"/>
        </w:r>
        <w:r w:rsidR="00CA768F">
          <w:rPr>
            <w:noProof/>
            <w:webHidden/>
          </w:rPr>
          <w:instrText xml:space="preserve"> PAGEREF _Toc173139778 \h </w:instrText>
        </w:r>
        <w:r>
          <w:rPr>
            <w:noProof/>
            <w:webHidden/>
          </w:rPr>
        </w:r>
        <w:r>
          <w:rPr>
            <w:noProof/>
            <w:webHidden/>
          </w:rPr>
          <w:fldChar w:fldCharType="separate"/>
        </w:r>
        <w:r w:rsidR="00CA768F">
          <w:rPr>
            <w:noProof/>
            <w:webHidden/>
          </w:rPr>
          <w:t>17</w:t>
        </w:r>
        <w:r>
          <w:rPr>
            <w:noProof/>
            <w:webHidden/>
          </w:rPr>
          <w:fldChar w:fldCharType="end"/>
        </w:r>
      </w:hyperlink>
    </w:p>
    <w:p w:rsidR="00CA768F" w:rsidRDefault="002E4C05">
      <w:pPr>
        <w:pStyle w:val="TOC1"/>
        <w:tabs>
          <w:tab w:val="left" w:pos="1350"/>
        </w:tabs>
        <w:rPr>
          <w:rFonts w:asciiTheme="minorHAnsi" w:eastAsiaTheme="minorEastAsia" w:hAnsiTheme="minorHAnsi" w:cstheme="minorBidi"/>
          <w:b w:val="0"/>
          <w:noProof/>
          <w:sz w:val="22"/>
          <w:szCs w:val="22"/>
        </w:rPr>
      </w:pPr>
      <w:hyperlink w:anchor="_Toc173139779" w:history="1">
        <w:r w:rsidR="00CA768F" w:rsidRPr="0045525E">
          <w:rPr>
            <w:rStyle w:val="Hyperlink"/>
            <w:rFonts w:cs="Arial"/>
            <w:noProof/>
          </w:rPr>
          <w:t>Chapter 8</w:t>
        </w:r>
        <w:r w:rsidR="00CA768F">
          <w:rPr>
            <w:rFonts w:asciiTheme="minorHAnsi" w:eastAsiaTheme="minorEastAsia" w:hAnsiTheme="minorHAnsi" w:cstheme="minorBidi"/>
            <w:b w:val="0"/>
            <w:noProof/>
            <w:sz w:val="22"/>
            <w:szCs w:val="22"/>
          </w:rPr>
          <w:tab/>
        </w:r>
        <w:r w:rsidR="00CA768F" w:rsidRPr="0045525E">
          <w:rPr>
            <w:rStyle w:val="Hyperlink"/>
            <w:rFonts w:cs="Arial"/>
            <w:noProof/>
          </w:rPr>
          <w:t>References</w:t>
        </w:r>
        <w:r w:rsidR="00CA768F">
          <w:rPr>
            <w:noProof/>
            <w:webHidden/>
          </w:rPr>
          <w:tab/>
        </w:r>
        <w:r>
          <w:rPr>
            <w:noProof/>
            <w:webHidden/>
          </w:rPr>
          <w:fldChar w:fldCharType="begin"/>
        </w:r>
        <w:r w:rsidR="00CA768F">
          <w:rPr>
            <w:noProof/>
            <w:webHidden/>
          </w:rPr>
          <w:instrText xml:space="preserve"> PAGEREF _Toc173139779 \h </w:instrText>
        </w:r>
        <w:r>
          <w:rPr>
            <w:noProof/>
            <w:webHidden/>
          </w:rPr>
        </w:r>
        <w:r>
          <w:rPr>
            <w:noProof/>
            <w:webHidden/>
          </w:rPr>
          <w:fldChar w:fldCharType="separate"/>
        </w:r>
        <w:r w:rsidR="00CA768F">
          <w:rPr>
            <w:noProof/>
            <w:webHidden/>
          </w:rPr>
          <w:t>19</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80" w:history="1">
        <w:r w:rsidR="00CA768F" w:rsidRPr="0045525E">
          <w:rPr>
            <w:rStyle w:val="Hyperlink"/>
            <w:noProof/>
          </w:rPr>
          <w:t>Technical Manuals/Articles</w:t>
        </w:r>
        <w:r w:rsidR="00CA768F">
          <w:rPr>
            <w:noProof/>
            <w:webHidden/>
          </w:rPr>
          <w:tab/>
        </w:r>
        <w:r>
          <w:rPr>
            <w:noProof/>
            <w:webHidden/>
          </w:rPr>
          <w:fldChar w:fldCharType="begin"/>
        </w:r>
        <w:r w:rsidR="00CA768F">
          <w:rPr>
            <w:noProof/>
            <w:webHidden/>
          </w:rPr>
          <w:instrText xml:space="preserve"> PAGEREF _Toc173139780 \h </w:instrText>
        </w:r>
        <w:r>
          <w:rPr>
            <w:noProof/>
            <w:webHidden/>
          </w:rPr>
        </w:r>
        <w:r>
          <w:rPr>
            <w:noProof/>
            <w:webHidden/>
          </w:rPr>
          <w:fldChar w:fldCharType="separate"/>
        </w:r>
        <w:r w:rsidR="00CA768F">
          <w:rPr>
            <w:noProof/>
            <w:webHidden/>
          </w:rPr>
          <w:t>19</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81" w:history="1">
        <w:r w:rsidR="00CA768F" w:rsidRPr="0045525E">
          <w:rPr>
            <w:rStyle w:val="Hyperlink"/>
            <w:noProof/>
          </w:rPr>
          <w:t>Scientific Publications</w:t>
        </w:r>
        <w:r w:rsidR="00CA768F">
          <w:rPr>
            <w:noProof/>
            <w:webHidden/>
          </w:rPr>
          <w:tab/>
        </w:r>
        <w:r>
          <w:rPr>
            <w:noProof/>
            <w:webHidden/>
          </w:rPr>
          <w:fldChar w:fldCharType="begin"/>
        </w:r>
        <w:r w:rsidR="00CA768F">
          <w:rPr>
            <w:noProof/>
            <w:webHidden/>
          </w:rPr>
          <w:instrText xml:space="preserve"> PAGEREF _Toc173139781 \h </w:instrText>
        </w:r>
        <w:r>
          <w:rPr>
            <w:noProof/>
            <w:webHidden/>
          </w:rPr>
        </w:r>
        <w:r>
          <w:rPr>
            <w:noProof/>
            <w:webHidden/>
          </w:rPr>
          <w:fldChar w:fldCharType="separate"/>
        </w:r>
        <w:r w:rsidR="00CA768F">
          <w:rPr>
            <w:noProof/>
            <w:webHidden/>
          </w:rPr>
          <w:t>19</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82" w:history="1">
        <w:r w:rsidR="00CA768F" w:rsidRPr="0045525E">
          <w:rPr>
            <w:rStyle w:val="Hyperlink"/>
            <w:noProof/>
          </w:rPr>
          <w:t>caBIG Material</w:t>
        </w:r>
        <w:r w:rsidR="00CA768F">
          <w:rPr>
            <w:noProof/>
            <w:webHidden/>
          </w:rPr>
          <w:tab/>
        </w:r>
        <w:r>
          <w:rPr>
            <w:noProof/>
            <w:webHidden/>
          </w:rPr>
          <w:fldChar w:fldCharType="begin"/>
        </w:r>
        <w:r w:rsidR="00CA768F">
          <w:rPr>
            <w:noProof/>
            <w:webHidden/>
          </w:rPr>
          <w:instrText xml:space="preserve"> PAGEREF _Toc173139782 \h </w:instrText>
        </w:r>
        <w:r>
          <w:rPr>
            <w:noProof/>
            <w:webHidden/>
          </w:rPr>
        </w:r>
        <w:r>
          <w:rPr>
            <w:noProof/>
            <w:webHidden/>
          </w:rPr>
          <w:fldChar w:fldCharType="separate"/>
        </w:r>
        <w:r w:rsidR="00CA768F">
          <w:rPr>
            <w:noProof/>
            <w:webHidden/>
          </w:rPr>
          <w:t>19</w:t>
        </w:r>
        <w:r>
          <w:rPr>
            <w:noProof/>
            <w:webHidden/>
          </w:rPr>
          <w:fldChar w:fldCharType="end"/>
        </w:r>
      </w:hyperlink>
    </w:p>
    <w:p w:rsidR="00CA768F" w:rsidRDefault="002E4C05">
      <w:pPr>
        <w:pStyle w:val="TOC2"/>
        <w:rPr>
          <w:rFonts w:asciiTheme="minorHAnsi" w:eastAsiaTheme="minorEastAsia" w:hAnsiTheme="minorHAnsi" w:cstheme="minorBidi"/>
          <w:noProof/>
          <w:sz w:val="22"/>
          <w:szCs w:val="22"/>
        </w:rPr>
      </w:pPr>
      <w:hyperlink w:anchor="_Toc173139783" w:history="1">
        <w:r w:rsidR="00CA768F" w:rsidRPr="0045525E">
          <w:rPr>
            <w:rStyle w:val="Hyperlink"/>
            <w:noProof/>
          </w:rPr>
          <w:t>caCORE Material</w:t>
        </w:r>
        <w:r w:rsidR="00CA768F">
          <w:rPr>
            <w:noProof/>
            <w:webHidden/>
          </w:rPr>
          <w:tab/>
        </w:r>
        <w:r>
          <w:rPr>
            <w:noProof/>
            <w:webHidden/>
          </w:rPr>
          <w:fldChar w:fldCharType="begin"/>
        </w:r>
        <w:r w:rsidR="00CA768F">
          <w:rPr>
            <w:noProof/>
            <w:webHidden/>
          </w:rPr>
          <w:instrText xml:space="preserve"> PAGEREF _Toc173139783 \h </w:instrText>
        </w:r>
        <w:r>
          <w:rPr>
            <w:noProof/>
            <w:webHidden/>
          </w:rPr>
        </w:r>
        <w:r>
          <w:rPr>
            <w:noProof/>
            <w:webHidden/>
          </w:rPr>
          <w:fldChar w:fldCharType="separate"/>
        </w:r>
        <w:r w:rsidR="00CA768F">
          <w:rPr>
            <w:noProof/>
            <w:webHidden/>
          </w:rPr>
          <w:t>19</w:t>
        </w:r>
        <w:r>
          <w:rPr>
            <w:noProof/>
            <w:webHidden/>
          </w:rPr>
          <w:fldChar w:fldCharType="end"/>
        </w:r>
      </w:hyperlink>
    </w:p>
    <w:p w:rsidR="00CA768F" w:rsidRDefault="002E4C05">
      <w:pPr>
        <w:pStyle w:val="TOC1"/>
        <w:tabs>
          <w:tab w:val="left" w:pos="1350"/>
        </w:tabs>
        <w:rPr>
          <w:rFonts w:asciiTheme="minorHAnsi" w:eastAsiaTheme="minorEastAsia" w:hAnsiTheme="minorHAnsi" w:cstheme="minorBidi"/>
          <w:b w:val="0"/>
          <w:noProof/>
          <w:sz w:val="22"/>
          <w:szCs w:val="22"/>
        </w:rPr>
      </w:pPr>
      <w:hyperlink w:anchor="_Toc173139784" w:history="1">
        <w:r w:rsidR="00CA768F" w:rsidRPr="0045525E">
          <w:rPr>
            <w:rStyle w:val="Hyperlink"/>
            <w:noProof/>
          </w:rPr>
          <w:t>Appendix A</w:t>
        </w:r>
        <w:r w:rsidR="00CA768F">
          <w:rPr>
            <w:rFonts w:asciiTheme="minorHAnsi" w:eastAsiaTheme="minorEastAsia" w:hAnsiTheme="minorHAnsi" w:cstheme="minorBidi"/>
            <w:b w:val="0"/>
            <w:noProof/>
            <w:sz w:val="22"/>
            <w:szCs w:val="22"/>
          </w:rPr>
          <w:tab/>
        </w:r>
        <w:r w:rsidR="00CA768F" w:rsidRPr="0045525E">
          <w:rPr>
            <w:rStyle w:val="Hyperlink"/>
            <w:noProof/>
          </w:rPr>
          <w:t>Glossary</w:t>
        </w:r>
        <w:r w:rsidR="00CA768F">
          <w:rPr>
            <w:noProof/>
            <w:webHidden/>
          </w:rPr>
          <w:tab/>
        </w:r>
        <w:r>
          <w:rPr>
            <w:noProof/>
            <w:webHidden/>
          </w:rPr>
          <w:fldChar w:fldCharType="begin"/>
        </w:r>
        <w:r w:rsidR="00CA768F">
          <w:rPr>
            <w:noProof/>
            <w:webHidden/>
          </w:rPr>
          <w:instrText xml:space="preserve"> PAGEREF _Toc173139784 \h </w:instrText>
        </w:r>
        <w:r>
          <w:rPr>
            <w:noProof/>
            <w:webHidden/>
          </w:rPr>
        </w:r>
        <w:r>
          <w:rPr>
            <w:noProof/>
            <w:webHidden/>
          </w:rPr>
          <w:fldChar w:fldCharType="separate"/>
        </w:r>
        <w:r w:rsidR="00CA768F">
          <w:rPr>
            <w:noProof/>
            <w:webHidden/>
          </w:rPr>
          <w:t>21</w:t>
        </w:r>
        <w:r>
          <w:rPr>
            <w:noProof/>
            <w:webHidden/>
          </w:rPr>
          <w:fldChar w:fldCharType="end"/>
        </w:r>
      </w:hyperlink>
    </w:p>
    <w:p w:rsidR="00CA768F" w:rsidRDefault="002E4C05">
      <w:pPr>
        <w:pStyle w:val="TOC1"/>
        <w:rPr>
          <w:rFonts w:asciiTheme="minorHAnsi" w:eastAsiaTheme="minorEastAsia" w:hAnsiTheme="minorHAnsi" w:cstheme="minorBidi"/>
          <w:b w:val="0"/>
          <w:noProof/>
          <w:sz w:val="22"/>
          <w:szCs w:val="22"/>
        </w:rPr>
      </w:pPr>
      <w:hyperlink w:anchor="_Toc173139785" w:history="1">
        <w:r w:rsidR="00CA768F" w:rsidRPr="0045525E">
          <w:rPr>
            <w:rStyle w:val="Hyperlink"/>
            <w:noProof/>
          </w:rPr>
          <w:t>Index</w:t>
        </w:r>
        <w:r w:rsidR="00CA768F">
          <w:rPr>
            <w:noProof/>
            <w:webHidden/>
          </w:rPr>
          <w:tab/>
        </w:r>
        <w:r>
          <w:rPr>
            <w:noProof/>
            <w:webHidden/>
          </w:rPr>
          <w:fldChar w:fldCharType="begin"/>
        </w:r>
        <w:r w:rsidR="00CA768F">
          <w:rPr>
            <w:noProof/>
            <w:webHidden/>
          </w:rPr>
          <w:instrText xml:space="preserve"> PAGEREF _Toc173139785 \h </w:instrText>
        </w:r>
        <w:r>
          <w:rPr>
            <w:noProof/>
            <w:webHidden/>
          </w:rPr>
        </w:r>
        <w:r>
          <w:rPr>
            <w:noProof/>
            <w:webHidden/>
          </w:rPr>
          <w:fldChar w:fldCharType="separate"/>
        </w:r>
        <w:r w:rsidR="00CA768F">
          <w:rPr>
            <w:noProof/>
            <w:webHidden/>
          </w:rPr>
          <w:t>24</w:t>
        </w:r>
        <w:r>
          <w:rPr>
            <w:noProof/>
            <w:webHidden/>
          </w:rPr>
          <w:fldChar w:fldCharType="end"/>
        </w:r>
      </w:hyperlink>
    </w:p>
    <w:p w:rsidR="00B4235C" w:rsidRPr="00676148" w:rsidRDefault="002E4C05">
      <w:pPr>
        <w:pStyle w:val="BodyText"/>
      </w:pPr>
      <w:r w:rsidRPr="00676148">
        <w:rPr>
          <w:b/>
          <w:sz w:val="20"/>
        </w:rPr>
        <w:fldChar w:fldCharType="end"/>
      </w:r>
    </w:p>
    <w:p w:rsidR="002E20AB" w:rsidRDefault="002E20AB">
      <w:pPr>
        <w:pStyle w:val="BodyText"/>
        <w:sectPr w:rsidR="002E20AB">
          <w:footerReference w:type="even" r:id="rId15"/>
          <w:footerReference w:type="default" r:id="rId16"/>
          <w:footerReference w:type="first" r:id="rId17"/>
          <w:pgSz w:w="12240" w:h="15840" w:code="1"/>
          <w:pgMar w:top="1440" w:right="1440" w:bottom="1440" w:left="1440" w:header="720" w:footer="720" w:gutter="0"/>
          <w:pgNumType w:fmt="lowerRoman" w:start="1"/>
          <w:cols w:space="720"/>
          <w:titlePg/>
        </w:sectPr>
      </w:pPr>
    </w:p>
    <w:p w:rsidR="002E20AB" w:rsidRDefault="002E20AB" w:rsidP="002E20AB">
      <w:pPr>
        <w:pStyle w:val="Title"/>
        <w:rPr>
          <w:b/>
          <w:spacing w:val="0"/>
          <w:sz w:val="48"/>
          <w:szCs w:val="48"/>
        </w:rPr>
      </w:pPr>
      <w:r>
        <w:rPr>
          <w:b/>
          <w:spacing w:val="0"/>
          <w:sz w:val="48"/>
          <w:szCs w:val="48"/>
        </w:rPr>
        <w:t>List of Figures</w:t>
      </w:r>
    </w:p>
    <w:p w:rsidR="00940209" w:rsidRDefault="002E4C05">
      <w:pPr>
        <w:pStyle w:val="TableofFigures"/>
        <w:rPr>
          <w:rFonts w:asciiTheme="minorHAnsi" w:eastAsiaTheme="minorEastAsia" w:hAnsiTheme="minorHAnsi" w:cstheme="minorBidi"/>
          <w:noProof/>
          <w:szCs w:val="22"/>
        </w:rPr>
      </w:pPr>
      <w:r>
        <w:fldChar w:fldCharType="begin"/>
      </w:r>
      <w:r w:rsidR="0070010E">
        <w:instrText xml:space="preserve"> TOC \h \z \c "Figure" </w:instrText>
      </w:r>
      <w:r>
        <w:fldChar w:fldCharType="separate"/>
      </w:r>
      <w:hyperlink w:anchor="_Toc173140253" w:history="1">
        <w:r w:rsidR="00940209" w:rsidRPr="004F3402">
          <w:rPr>
            <w:rStyle w:val="Hyperlink"/>
            <w:rFonts w:ascii="Times New Roman" w:hAnsi="Times New Roman"/>
            <w:noProof/>
          </w:rPr>
          <w:t>Figure 1 Data Services service side components</w:t>
        </w:r>
        <w:r w:rsidR="00940209">
          <w:rPr>
            <w:noProof/>
            <w:webHidden/>
          </w:rPr>
          <w:tab/>
        </w:r>
        <w:r w:rsidR="00940209">
          <w:rPr>
            <w:noProof/>
            <w:webHidden/>
          </w:rPr>
          <w:fldChar w:fldCharType="begin"/>
        </w:r>
        <w:r w:rsidR="00940209">
          <w:rPr>
            <w:noProof/>
            <w:webHidden/>
          </w:rPr>
          <w:instrText xml:space="preserve"> PAGEREF _Toc173140253 \h </w:instrText>
        </w:r>
        <w:r w:rsidR="00940209">
          <w:rPr>
            <w:noProof/>
            <w:webHidden/>
          </w:rPr>
        </w:r>
        <w:r w:rsidR="00940209">
          <w:rPr>
            <w:noProof/>
            <w:webHidden/>
          </w:rPr>
          <w:fldChar w:fldCharType="separate"/>
        </w:r>
        <w:r w:rsidR="00940209">
          <w:rPr>
            <w:noProof/>
            <w:webHidden/>
          </w:rPr>
          <w:t>6</w:t>
        </w:r>
        <w:r w:rsidR="00940209">
          <w:rPr>
            <w:noProof/>
            <w:webHidden/>
          </w:rPr>
          <w:fldChar w:fldCharType="end"/>
        </w:r>
      </w:hyperlink>
    </w:p>
    <w:p w:rsidR="00940209" w:rsidRDefault="00940209">
      <w:pPr>
        <w:pStyle w:val="TableofFigures"/>
        <w:rPr>
          <w:rFonts w:asciiTheme="minorHAnsi" w:eastAsiaTheme="minorEastAsia" w:hAnsiTheme="minorHAnsi" w:cstheme="minorBidi"/>
          <w:noProof/>
          <w:szCs w:val="22"/>
        </w:rPr>
      </w:pPr>
      <w:hyperlink r:id="rId18" w:anchor="_Toc173140254" w:history="1">
        <w:r w:rsidRPr="004F3402">
          <w:rPr>
            <w:rStyle w:val="Hyperlink"/>
            <w:rFonts w:ascii="Times New Roman" w:hAnsi="Times New Roman"/>
            <w:noProof/>
          </w:rPr>
          <w:t>Figure 2 The Data Services configuration UI</w:t>
        </w:r>
        <w:r>
          <w:rPr>
            <w:noProof/>
            <w:webHidden/>
          </w:rPr>
          <w:tab/>
        </w:r>
        <w:r>
          <w:rPr>
            <w:noProof/>
            <w:webHidden/>
          </w:rPr>
          <w:fldChar w:fldCharType="begin"/>
        </w:r>
        <w:r>
          <w:rPr>
            <w:noProof/>
            <w:webHidden/>
          </w:rPr>
          <w:instrText xml:space="preserve"> PAGEREF _Toc173140254 \h </w:instrText>
        </w:r>
        <w:r>
          <w:rPr>
            <w:noProof/>
            <w:webHidden/>
          </w:rPr>
        </w:r>
        <w:r>
          <w:rPr>
            <w:noProof/>
            <w:webHidden/>
          </w:rPr>
          <w:fldChar w:fldCharType="separate"/>
        </w:r>
        <w:r>
          <w:rPr>
            <w:noProof/>
            <w:webHidden/>
          </w:rPr>
          <w:t>10</w:t>
        </w:r>
        <w:r>
          <w:rPr>
            <w:noProof/>
            <w:webHidden/>
          </w:rPr>
          <w:fldChar w:fldCharType="end"/>
        </w:r>
      </w:hyperlink>
    </w:p>
    <w:p w:rsidR="00940209" w:rsidRDefault="00940209">
      <w:pPr>
        <w:pStyle w:val="TableofFigures"/>
        <w:rPr>
          <w:rFonts w:asciiTheme="minorHAnsi" w:eastAsiaTheme="minorEastAsia" w:hAnsiTheme="minorHAnsi" w:cstheme="minorBidi"/>
          <w:noProof/>
          <w:szCs w:val="22"/>
        </w:rPr>
      </w:pPr>
      <w:hyperlink r:id="rId19" w:anchor="_Toc173140255" w:history="1">
        <w:r w:rsidRPr="004F3402">
          <w:rPr>
            <w:rStyle w:val="Hyperlink"/>
            <w:rFonts w:ascii="Times New Roman" w:hAnsi="Times New Roman"/>
            <w:noProof/>
          </w:rPr>
          <w:t>Figure 3Advanced Domain Model Options</w:t>
        </w:r>
        <w:r>
          <w:rPr>
            <w:noProof/>
            <w:webHidden/>
          </w:rPr>
          <w:tab/>
        </w:r>
        <w:r>
          <w:rPr>
            <w:noProof/>
            <w:webHidden/>
          </w:rPr>
          <w:fldChar w:fldCharType="begin"/>
        </w:r>
        <w:r>
          <w:rPr>
            <w:noProof/>
            <w:webHidden/>
          </w:rPr>
          <w:instrText xml:space="preserve"> PAGEREF _Toc173140255 \h </w:instrText>
        </w:r>
        <w:r>
          <w:rPr>
            <w:noProof/>
            <w:webHidden/>
          </w:rPr>
        </w:r>
        <w:r>
          <w:rPr>
            <w:noProof/>
            <w:webHidden/>
          </w:rPr>
          <w:fldChar w:fldCharType="separate"/>
        </w:r>
        <w:r>
          <w:rPr>
            <w:noProof/>
            <w:webHidden/>
          </w:rPr>
          <w:t>11</w:t>
        </w:r>
        <w:r>
          <w:rPr>
            <w:noProof/>
            <w:webHidden/>
          </w:rPr>
          <w:fldChar w:fldCharType="end"/>
        </w:r>
      </w:hyperlink>
    </w:p>
    <w:p w:rsidR="00940209" w:rsidRDefault="00940209">
      <w:pPr>
        <w:pStyle w:val="TableofFigures"/>
        <w:rPr>
          <w:rFonts w:asciiTheme="minorHAnsi" w:eastAsiaTheme="minorEastAsia" w:hAnsiTheme="minorHAnsi" w:cstheme="minorBidi"/>
          <w:noProof/>
          <w:szCs w:val="22"/>
        </w:rPr>
      </w:pPr>
      <w:hyperlink r:id="rId20" w:anchor="_Toc173140256" w:history="1">
        <w:r w:rsidRPr="004F3402">
          <w:rPr>
            <w:rStyle w:val="Hyperlink"/>
            <w:rFonts w:ascii="Times New Roman" w:hAnsi="Times New Roman"/>
            <w:noProof/>
          </w:rPr>
          <w:t>Figure 4 Enumeration Implementation Selection</w:t>
        </w:r>
        <w:r>
          <w:rPr>
            <w:noProof/>
            <w:webHidden/>
          </w:rPr>
          <w:tab/>
        </w:r>
        <w:r>
          <w:rPr>
            <w:noProof/>
            <w:webHidden/>
          </w:rPr>
          <w:fldChar w:fldCharType="begin"/>
        </w:r>
        <w:r>
          <w:rPr>
            <w:noProof/>
            <w:webHidden/>
          </w:rPr>
          <w:instrText xml:space="preserve"> PAGEREF _Toc173140256 \h </w:instrText>
        </w:r>
        <w:r>
          <w:rPr>
            <w:noProof/>
            <w:webHidden/>
          </w:rPr>
        </w:r>
        <w:r>
          <w:rPr>
            <w:noProof/>
            <w:webHidden/>
          </w:rPr>
          <w:fldChar w:fldCharType="separate"/>
        </w:r>
        <w:r>
          <w:rPr>
            <w:noProof/>
            <w:webHidden/>
          </w:rPr>
          <w:t>13</w:t>
        </w:r>
        <w:r>
          <w:rPr>
            <w:noProof/>
            <w:webHidden/>
          </w:rPr>
          <w:fldChar w:fldCharType="end"/>
        </w:r>
      </w:hyperlink>
    </w:p>
    <w:p w:rsidR="00940209" w:rsidRDefault="00940209">
      <w:pPr>
        <w:pStyle w:val="TableofFigures"/>
        <w:rPr>
          <w:rFonts w:asciiTheme="minorHAnsi" w:eastAsiaTheme="minorEastAsia" w:hAnsiTheme="minorHAnsi" w:cstheme="minorBidi"/>
          <w:noProof/>
          <w:szCs w:val="22"/>
        </w:rPr>
      </w:pPr>
      <w:hyperlink r:id="rId21" w:anchor="_Toc173140257" w:history="1">
        <w:r w:rsidRPr="004F3402">
          <w:rPr>
            <w:rStyle w:val="Hyperlink"/>
            <w:rFonts w:ascii="Times New Roman" w:hAnsi="Times New Roman"/>
            <w:noProof/>
          </w:rPr>
          <w:t>Figure 5 Data Service Styles Directory Structure</w:t>
        </w:r>
        <w:r>
          <w:rPr>
            <w:noProof/>
            <w:webHidden/>
          </w:rPr>
          <w:tab/>
        </w:r>
        <w:r>
          <w:rPr>
            <w:noProof/>
            <w:webHidden/>
          </w:rPr>
          <w:fldChar w:fldCharType="begin"/>
        </w:r>
        <w:r>
          <w:rPr>
            <w:noProof/>
            <w:webHidden/>
          </w:rPr>
          <w:instrText xml:space="preserve"> PAGEREF _Toc173140257 \h </w:instrText>
        </w:r>
        <w:r>
          <w:rPr>
            <w:noProof/>
            <w:webHidden/>
          </w:rPr>
        </w:r>
        <w:r>
          <w:rPr>
            <w:noProof/>
            <w:webHidden/>
          </w:rPr>
          <w:fldChar w:fldCharType="separate"/>
        </w:r>
        <w:r>
          <w:rPr>
            <w:noProof/>
            <w:webHidden/>
          </w:rPr>
          <w:t>15</w:t>
        </w:r>
        <w:r>
          <w:rPr>
            <w:noProof/>
            <w:webHidden/>
          </w:rPr>
          <w:fldChar w:fldCharType="end"/>
        </w:r>
      </w:hyperlink>
    </w:p>
    <w:p w:rsidR="00940209" w:rsidRDefault="00940209">
      <w:pPr>
        <w:pStyle w:val="TableofFigures"/>
        <w:rPr>
          <w:rFonts w:asciiTheme="minorHAnsi" w:eastAsiaTheme="minorEastAsia" w:hAnsiTheme="minorHAnsi" w:cstheme="minorBidi"/>
          <w:noProof/>
          <w:szCs w:val="22"/>
        </w:rPr>
      </w:pPr>
      <w:hyperlink r:id="rId22" w:anchor="_Toc173140258" w:history="1">
        <w:r w:rsidRPr="004F3402">
          <w:rPr>
            <w:rStyle w:val="Hyperlink"/>
            <w:rFonts w:ascii="Times New Roman" w:hAnsi="Times New Roman"/>
            <w:noProof/>
          </w:rPr>
          <w:t>Figure 6 Data Service Creation</w:t>
        </w:r>
        <w:r>
          <w:rPr>
            <w:noProof/>
            <w:webHidden/>
          </w:rPr>
          <w:tab/>
        </w:r>
        <w:r>
          <w:rPr>
            <w:noProof/>
            <w:webHidden/>
          </w:rPr>
          <w:fldChar w:fldCharType="begin"/>
        </w:r>
        <w:r>
          <w:rPr>
            <w:noProof/>
            <w:webHidden/>
          </w:rPr>
          <w:instrText xml:space="preserve"> PAGEREF _Toc173140258 \h </w:instrText>
        </w:r>
        <w:r>
          <w:rPr>
            <w:noProof/>
            <w:webHidden/>
          </w:rPr>
        </w:r>
        <w:r>
          <w:rPr>
            <w:noProof/>
            <w:webHidden/>
          </w:rPr>
          <w:fldChar w:fldCharType="separate"/>
        </w:r>
        <w:r>
          <w:rPr>
            <w:noProof/>
            <w:webHidden/>
          </w:rPr>
          <w:t>17</w:t>
        </w:r>
        <w:r>
          <w:rPr>
            <w:noProof/>
            <w:webHidden/>
          </w:rPr>
          <w:fldChar w:fldCharType="end"/>
        </w:r>
      </w:hyperlink>
    </w:p>
    <w:p w:rsidR="00940209" w:rsidRDefault="00940209">
      <w:pPr>
        <w:pStyle w:val="TableofFigures"/>
        <w:rPr>
          <w:rFonts w:asciiTheme="minorHAnsi" w:eastAsiaTheme="minorEastAsia" w:hAnsiTheme="minorHAnsi" w:cstheme="minorBidi"/>
          <w:noProof/>
          <w:szCs w:val="22"/>
        </w:rPr>
      </w:pPr>
      <w:hyperlink r:id="rId23" w:anchor="_Toc173140259" w:history="1">
        <w:r w:rsidRPr="004F3402">
          <w:rPr>
            <w:rStyle w:val="Hyperlink"/>
            <w:rFonts w:ascii="Times New Roman" w:hAnsi="Times New Roman"/>
            <w:noProof/>
          </w:rPr>
          <w:t>Figure 7 Application Service Configuration</w:t>
        </w:r>
        <w:r>
          <w:rPr>
            <w:noProof/>
            <w:webHidden/>
          </w:rPr>
          <w:tab/>
        </w:r>
        <w:r>
          <w:rPr>
            <w:noProof/>
            <w:webHidden/>
          </w:rPr>
          <w:fldChar w:fldCharType="begin"/>
        </w:r>
        <w:r>
          <w:rPr>
            <w:noProof/>
            <w:webHidden/>
          </w:rPr>
          <w:instrText xml:space="preserve"> PAGEREF _Toc173140259 \h </w:instrText>
        </w:r>
        <w:r>
          <w:rPr>
            <w:noProof/>
            <w:webHidden/>
          </w:rPr>
        </w:r>
        <w:r>
          <w:rPr>
            <w:noProof/>
            <w:webHidden/>
          </w:rPr>
          <w:fldChar w:fldCharType="separate"/>
        </w:r>
        <w:r>
          <w:rPr>
            <w:noProof/>
            <w:webHidden/>
          </w:rPr>
          <w:t>17</w:t>
        </w:r>
        <w:r>
          <w:rPr>
            <w:noProof/>
            <w:webHidden/>
          </w:rPr>
          <w:fldChar w:fldCharType="end"/>
        </w:r>
      </w:hyperlink>
    </w:p>
    <w:p w:rsidR="00940209" w:rsidRDefault="00940209">
      <w:pPr>
        <w:pStyle w:val="TableofFigures"/>
        <w:rPr>
          <w:rFonts w:asciiTheme="minorHAnsi" w:eastAsiaTheme="minorEastAsia" w:hAnsiTheme="minorHAnsi" w:cstheme="minorBidi"/>
          <w:noProof/>
          <w:szCs w:val="22"/>
        </w:rPr>
      </w:pPr>
      <w:hyperlink r:id="rId24" w:anchor="_Toc173140260" w:history="1">
        <w:r w:rsidRPr="004F3402">
          <w:rPr>
            <w:rStyle w:val="Hyperlink"/>
            <w:rFonts w:ascii="Times New Roman" w:hAnsi="Times New Roman"/>
            <w:noProof/>
          </w:rPr>
          <w:t>Figure 8 Selection of Domain Model</w:t>
        </w:r>
        <w:r>
          <w:rPr>
            <w:noProof/>
            <w:webHidden/>
          </w:rPr>
          <w:tab/>
        </w:r>
        <w:r>
          <w:rPr>
            <w:noProof/>
            <w:webHidden/>
          </w:rPr>
          <w:fldChar w:fldCharType="begin"/>
        </w:r>
        <w:r>
          <w:rPr>
            <w:noProof/>
            <w:webHidden/>
          </w:rPr>
          <w:instrText xml:space="preserve"> PAGEREF _Toc173140260 \h </w:instrText>
        </w:r>
        <w:r>
          <w:rPr>
            <w:noProof/>
            <w:webHidden/>
          </w:rPr>
        </w:r>
        <w:r>
          <w:rPr>
            <w:noProof/>
            <w:webHidden/>
          </w:rPr>
          <w:fldChar w:fldCharType="separate"/>
        </w:r>
        <w:r>
          <w:rPr>
            <w:noProof/>
            <w:webHidden/>
          </w:rPr>
          <w:t>18</w:t>
        </w:r>
        <w:r>
          <w:rPr>
            <w:noProof/>
            <w:webHidden/>
          </w:rPr>
          <w:fldChar w:fldCharType="end"/>
        </w:r>
      </w:hyperlink>
    </w:p>
    <w:p w:rsidR="002E20AB" w:rsidRPr="002E20AB" w:rsidRDefault="002E4C05" w:rsidP="002E20AB">
      <w:r>
        <w:fldChar w:fldCharType="end"/>
      </w:r>
    </w:p>
    <w:p w:rsidR="00B4235C" w:rsidRPr="00676148" w:rsidRDefault="00B4235C">
      <w:pPr>
        <w:pStyle w:val="BodyText"/>
        <w:sectPr w:rsidR="00B4235C" w:rsidRPr="00676148">
          <w:pgSz w:w="12240" w:h="15840" w:code="1"/>
          <w:pgMar w:top="1440" w:right="1440" w:bottom="1440" w:left="1440" w:header="720" w:footer="720" w:gutter="0"/>
          <w:pgNumType w:fmt="lowerRoman" w:start="1"/>
          <w:cols w:space="720"/>
          <w:titlePg/>
        </w:sectPr>
      </w:pPr>
    </w:p>
    <w:p w:rsidR="0072217B" w:rsidRPr="0015226B" w:rsidRDefault="0072217B" w:rsidP="00AB4BC2">
      <w:pPr>
        <w:pStyle w:val="ChapterHeading"/>
        <w:rPr>
          <w:rStyle w:val="StyleHeading1Char15pt"/>
          <w:rFonts w:ascii="Arial" w:hAnsi="Arial" w:cs="Arial"/>
        </w:rPr>
      </w:pPr>
      <w:bookmarkStart w:id="5" w:name="_Ref106157635"/>
      <w:bookmarkStart w:id="6" w:name="_Toc173139743"/>
      <w:bookmarkStart w:id="7" w:name="_Ref99811515"/>
      <w:bookmarkStart w:id="8" w:name="_Toc398021382"/>
      <w:bookmarkStart w:id="9" w:name="_Ref84139507"/>
      <w:bookmarkStart w:id="10" w:name="_Ref84139593"/>
      <w:bookmarkStart w:id="11" w:name="_Ref84139631"/>
      <w:bookmarkStart w:id="12" w:name="_Ref84139831"/>
      <w:bookmarkStart w:id="13" w:name="_Ref86041904"/>
      <w:r w:rsidRPr="0015226B">
        <w:rPr>
          <w:rStyle w:val="StyleHeading1Char15pt"/>
          <w:rFonts w:ascii="Arial" w:hAnsi="Arial" w:cs="Arial"/>
        </w:rPr>
        <w:t xml:space="preserve">Introduction to the </w:t>
      </w:r>
      <w:r w:rsidR="00AB4BC2" w:rsidRPr="0015226B">
        <w:rPr>
          <w:rStyle w:val="StyleHeading1Char15pt"/>
          <w:rFonts w:ascii="Arial" w:hAnsi="Arial" w:cs="Arial"/>
        </w:rPr>
        <w:t>Technical</w:t>
      </w:r>
      <w:r w:rsidR="0004798C" w:rsidRPr="0015226B">
        <w:rPr>
          <w:rStyle w:val="StyleHeading1Char15pt"/>
          <w:rFonts w:ascii="Arial" w:hAnsi="Arial" w:cs="Arial"/>
        </w:rPr>
        <w:t xml:space="preserve"> </w:t>
      </w:r>
      <w:bookmarkEnd w:id="5"/>
      <w:r w:rsidR="0004798C" w:rsidRPr="0015226B">
        <w:rPr>
          <w:rStyle w:val="StyleHeading1Char15pt"/>
          <w:rFonts w:ascii="Arial" w:hAnsi="Arial" w:cs="Arial"/>
        </w:rPr>
        <w:t>Guide</w:t>
      </w:r>
      <w:bookmarkEnd w:id="6"/>
      <w:r w:rsidR="0004798C" w:rsidRPr="0015226B">
        <w:rPr>
          <w:rStyle w:val="StyleHeading1Char15pt"/>
          <w:rFonts w:ascii="Arial" w:hAnsi="Arial" w:cs="Arial"/>
        </w:rPr>
        <w:t xml:space="preserve"> </w:t>
      </w:r>
    </w:p>
    <w:p w:rsidR="00B4235C" w:rsidRPr="00676148" w:rsidRDefault="00B4235C">
      <w:pPr>
        <w:pStyle w:val="Heading2"/>
      </w:pPr>
      <w:bookmarkStart w:id="14" w:name="_Toc173139744"/>
      <w:r w:rsidRPr="00676148">
        <w:t xml:space="preserve">Overview of the </w:t>
      </w:r>
      <w:bookmarkEnd w:id="7"/>
      <w:r w:rsidRPr="00676148">
        <w:t>Guide</w:t>
      </w:r>
      <w:bookmarkEnd w:id="14"/>
    </w:p>
    <w:p w:rsidR="00B4235C" w:rsidRPr="00676148" w:rsidRDefault="00B4235C" w:rsidP="000B39A5">
      <w:pPr>
        <w:pStyle w:val="BodyText"/>
      </w:pPr>
      <w:bookmarkStart w:id="15" w:name="_Ref99811530"/>
      <w:r w:rsidRPr="00676148">
        <w:t xml:space="preserve">Brief overview of this </w:t>
      </w:r>
      <w:r w:rsidR="00AB7634" w:rsidRPr="00676148">
        <w:t xml:space="preserve">developer’s </w:t>
      </w:r>
      <w:r w:rsidRPr="00676148">
        <w:t>guide.</w:t>
      </w:r>
    </w:p>
    <w:p w:rsidR="00B4235C" w:rsidRPr="00676148" w:rsidRDefault="00B4235C">
      <w:pPr>
        <w:pStyle w:val="Heading2"/>
      </w:pPr>
      <w:bookmarkStart w:id="16" w:name="_Toc429362147"/>
      <w:bookmarkStart w:id="17" w:name="_Toc92525064"/>
      <w:bookmarkStart w:id="18" w:name="_Toc99793333"/>
      <w:bookmarkStart w:id="19" w:name="_Ref99811590"/>
      <w:bookmarkStart w:id="20" w:name="_Ref99811614"/>
      <w:bookmarkStart w:id="21" w:name="_Toc173139745"/>
      <w:bookmarkEnd w:id="15"/>
      <w:r w:rsidRPr="00676148">
        <w:t>Document Text Conventions</w:t>
      </w:r>
      <w:bookmarkEnd w:id="16"/>
      <w:bookmarkEnd w:id="17"/>
      <w:bookmarkEnd w:id="18"/>
      <w:bookmarkEnd w:id="19"/>
      <w:bookmarkEnd w:id="20"/>
      <w:bookmarkEnd w:id="21"/>
    </w:p>
    <w:p w:rsidR="00B4235C" w:rsidRPr="00676148" w:rsidRDefault="00B4235C" w:rsidP="00A10B9C">
      <w:pPr>
        <w:pStyle w:val="BodyText"/>
      </w:pPr>
      <w:r w:rsidRPr="00676148">
        <w:t>The following table shows various typefaces to differentiate</w:t>
      </w:r>
      <w:r w:rsidR="002E4C05" w:rsidRPr="00676148">
        <w:fldChar w:fldCharType="begin"/>
      </w:r>
      <w:r w:rsidRPr="00676148">
        <w:instrText xml:space="preserve"> XE "Text conventions, Supplement" </w:instrText>
      </w:r>
      <w:r w:rsidR="002E4C05" w:rsidRPr="00676148">
        <w:fldChar w:fldCharType="end"/>
      </w:r>
      <w:r w:rsidRPr="00676148">
        <w:t xml:space="preserve"> between regular text and menu commands, keyboard keys, and text that you type. This illustrates how conventions are represented in this guide. </w:t>
      </w:r>
      <w:r w:rsidR="002E4C05" w:rsidRPr="00676148">
        <w:fldChar w:fldCharType="begin"/>
      </w:r>
      <w:r w:rsidRPr="00676148">
        <w:instrText xml:space="preserve"> XE "Document conventions, Supplement" </w:instrText>
      </w:r>
      <w:r w:rsidR="002E4C05" w:rsidRPr="00676148">
        <w:fldChar w:fldCharType="end"/>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3108"/>
        <w:gridCol w:w="3360"/>
        <w:gridCol w:w="3108"/>
      </w:tblGrid>
      <w:tr w:rsidR="00B4235C" w:rsidRPr="00676148">
        <w:trPr>
          <w:tblHeader/>
        </w:trPr>
        <w:tc>
          <w:tcPr>
            <w:tcW w:w="3108" w:type="dxa"/>
            <w:tcBorders>
              <w:top w:val="single" w:sz="4" w:space="0" w:color="auto"/>
              <w:left w:val="single" w:sz="4" w:space="0" w:color="auto"/>
              <w:bottom w:val="single" w:sz="4" w:space="0" w:color="auto"/>
              <w:right w:val="single" w:sz="4" w:space="0" w:color="auto"/>
            </w:tcBorders>
            <w:shd w:val="clear" w:color="auto" w:fill="D9D9D9"/>
          </w:tcPr>
          <w:p w:rsidR="00B4235C" w:rsidRPr="00676148" w:rsidRDefault="00B4235C" w:rsidP="00940209">
            <w:pPr>
              <w:pStyle w:val="Justified"/>
              <w:spacing w:beforeLines="20" w:afterLines="20"/>
              <w:jc w:val="center"/>
              <w:rPr>
                <w:rFonts w:cs="Arial"/>
                <w:b/>
                <w:i/>
                <w:szCs w:val="24"/>
              </w:rPr>
            </w:pPr>
            <w:r w:rsidRPr="00676148">
              <w:rPr>
                <w:rFonts w:cs="Arial"/>
                <w:b/>
                <w:i/>
                <w:szCs w:val="24"/>
              </w:rPr>
              <w:t xml:space="preserve">Convention </w:t>
            </w:r>
          </w:p>
        </w:tc>
        <w:tc>
          <w:tcPr>
            <w:tcW w:w="3360" w:type="dxa"/>
            <w:tcBorders>
              <w:top w:val="single" w:sz="4" w:space="0" w:color="auto"/>
              <w:left w:val="single" w:sz="4" w:space="0" w:color="auto"/>
              <w:bottom w:val="single" w:sz="4" w:space="0" w:color="auto"/>
              <w:right w:val="single" w:sz="4" w:space="0" w:color="auto"/>
            </w:tcBorders>
            <w:shd w:val="clear" w:color="auto" w:fill="D9D9D9"/>
          </w:tcPr>
          <w:p w:rsidR="00B4235C" w:rsidRPr="00676148" w:rsidRDefault="00B4235C" w:rsidP="00940209">
            <w:pPr>
              <w:pStyle w:val="Justified"/>
              <w:spacing w:beforeLines="20" w:afterLines="20"/>
              <w:jc w:val="center"/>
              <w:rPr>
                <w:rFonts w:cs="Arial"/>
                <w:b/>
                <w:i/>
                <w:szCs w:val="24"/>
              </w:rPr>
            </w:pPr>
            <w:r w:rsidRPr="00676148">
              <w:rPr>
                <w:rFonts w:cs="Arial"/>
                <w:b/>
                <w:i/>
                <w:szCs w:val="24"/>
              </w:rPr>
              <w:t>Description</w:t>
            </w:r>
          </w:p>
        </w:tc>
        <w:tc>
          <w:tcPr>
            <w:tcW w:w="3108" w:type="dxa"/>
            <w:tcBorders>
              <w:top w:val="single" w:sz="4" w:space="0" w:color="auto"/>
              <w:left w:val="single" w:sz="4" w:space="0" w:color="auto"/>
              <w:bottom w:val="single" w:sz="4" w:space="0" w:color="auto"/>
              <w:right w:val="single" w:sz="4" w:space="0" w:color="auto"/>
            </w:tcBorders>
            <w:shd w:val="clear" w:color="auto" w:fill="D9D9D9"/>
          </w:tcPr>
          <w:p w:rsidR="00B4235C" w:rsidRPr="00676148" w:rsidRDefault="00B4235C" w:rsidP="00940209">
            <w:pPr>
              <w:pStyle w:val="Justified"/>
              <w:spacing w:beforeLines="20" w:afterLines="20"/>
              <w:jc w:val="center"/>
              <w:rPr>
                <w:rFonts w:cs="Arial"/>
                <w:b/>
                <w:i/>
                <w:szCs w:val="24"/>
              </w:rPr>
            </w:pPr>
            <w:r w:rsidRPr="00676148">
              <w:rPr>
                <w:rFonts w:cs="Arial"/>
                <w:b/>
                <w:i/>
                <w:szCs w:val="24"/>
              </w:rPr>
              <w:t>Example</w:t>
            </w:r>
          </w:p>
        </w:tc>
      </w:tr>
      <w:tr w:rsidR="00B4235C" w:rsidRPr="00676148">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rPr>
                <w:b/>
                <w:bCs/>
              </w:rPr>
            </w:pPr>
            <w:r w:rsidRPr="00676148">
              <w:rPr>
                <w:b/>
                <w:bCs/>
              </w:rPr>
              <w:t>Bold &amp; Capitalized Command</w:t>
            </w:r>
          </w:p>
          <w:p w:rsidR="00B4235C" w:rsidRPr="00676148" w:rsidRDefault="00B4235C">
            <w:pPr>
              <w:keepLines/>
              <w:spacing w:before="60" w:after="60" w:line="0" w:lineRule="atLeast"/>
            </w:pPr>
            <w:r w:rsidRPr="00676148">
              <w:rPr>
                <w:b/>
                <w:bCs/>
              </w:rPr>
              <w:t>Capitalized command &gt; Capitalized command</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pStyle w:val="BodyText"/>
              <w:spacing w:before="60" w:after="60"/>
            </w:pPr>
            <w:r w:rsidRPr="00676148">
              <w:t>Indicates a Menu command</w:t>
            </w:r>
          </w:p>
          <w:p w:rsidR="00B4235C" w:rsidRPr="00676148" w:rsidRDefault="00B4235C">
            <w:pPr>
              <w:pStyle w:val="BodyText"/>
              <w:spacing w:before="60" w:after="60"/>
            </w:pPr>
            <w:r w:rsidRPr="00676148">
              <w:t xml:space="preserve">Indicates Sequential Menu commands </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pStyle w:val="HeaderBase"/>
              <w:tabs>
                <w:tab w:val="clear" w:pos="4320"/>
                <w:tab w:val="clear" w:pos="8640"/>
              </w:tabs>
              <w:spacing w:before="60" w:after="60" w:line="0" w:lineRule="atLeast"/>
              <w:rPr>
                <w:rFonts w:ascii="Helvetica" w:hAnsi="Helvetica"/>
                <w:spacing w:val="0"/>
                <w:sz w:val="22"/>
              </w:rPr>
            </w:pPr>
            <w:r w:rsidRPr="00676148">
              <w:rPr>
                <w:b/>
                <w:bCs/>
                <w:sz w:val="24"/>
              </w:rPr>
              <w:t>Admin &gt; Refresh</w:t>
            </w:r>
          </w:p>
        </w:tc>
      </w:tr>
      <w:tr w:rsidR="00B4235C" w:rsidRPr="00676148">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rPr>
                <w:smallCaps/>
              </w:rPr>
            </w:pPr>
            <w:r w:rsidRPr="00676148">
              <w:rPr>
                <w:smallCaps/>
              </w:rPr>
              <w:t>text in small caps</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pStyle w:val="BodyText"/>
              <w:spacing w:before="60" w:after="60"/>
            </w:pPr>
            <w:r w:rsidRPr="00676148">
              <w:t xml:space="preserve">Keyboard key that you press </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t xml:space="preserve">Press </w:t>
            </w:r>
            <w:r w:rsidRPr="00676148">
              <w:rPr>
                <w:smallCaps/>
              </w:rPr>
              <w:t>enter</w:t>
            </w:r>
          </w:p>
        </w:tc>
      </w:tr>
      <w:tr w:rsidR="00B4235C" w:rsidRPr="00676148">
        <w:trPr>
          <w:trHeight w:val="728"/>
        </w:trPr>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pStyle w:val="HeaderBase"/>
              <w:tabs>
                <w:tab w:val="clear" w:pos="4320"/>
                <w:tab w:val="clear" w:pos="8640"/>
              </w:tabs>
              <w:spacing w:before="60" w:after="60" w:line="0" w:lineRule="atLeast"/>
              <w:rPr>
                <w:smallCaps/>
                <w:spacing w:val="0"/>
                <w:sz w:val="24"/>
                <w:szCs w:val="24"/>
              </w:rPr>
            </w:pPr>
            <w:r w:rsidRPr="00676148">
              <w:rPr>
                <w:smallCaps/>
                <w:spacing w:val="0"/>
                <w:sz w:val="24"/>
                <w:szCs w:val="24"/>
              </w:rPr>
              <w:t>text in small caps + text in small caps</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pStyle w:val="BodyText"/>
              <w:spacing w:before="60" w:after="60"/>
            </w:pPr>
            <w:r w:rsidRPr="00676148">
              <w:t xml:space="preserve">Keyboard keys that you press simultaneously </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t xml:space="preserve">Press </w:t>
            </w:r>
            <w:r w:rsidRPr="00676148">
              <w:rPr>
                <w:smallCaps/>
              </w:rPr>
              <w:t>shift + ctrl</w:t>
            </w:r>
            <w:r w:rsidRPr="00676148">
              <w:t xml:space="preserve"> and then release both.</w:t>
            </w:r>
          </w:p>
        </w:tc>
      </w:tr>
      <w:tr w:rsidR="00B4235C" w:rsidRPr="00676148">
        <w:trPr>
          <w:cantSplit/>
        </w:trPr>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pStyle w:val="BodyTextIndent"/>
              <w:spacing w:before="60" w:after="60"/>
              <w:ind w:left="0"/>
              <w:rPr>
                <w:rFonts w:ascii="Courier New" w:hAnsi="Courier New" w:cs="Courier New"/>
              </w:rPr>
            </w:pPr>
            <w:r w:rsidRPr="00676148">
              <w:rPr>
                <w:rFonts w:ascii="Courier New" w:hAnsi="Courier New" w:cs="Courier New"/>
              </w:rPr>
              <w:t>Special typestyle</w:t>
            </w:r>
          </w:p>
          <w:p w:rsidR="00B4235C" w:rsidRPr="00676148" w:rsidRDefault="00B4235C">
            <w:pPr>
              <w:keepLines/>
              <w:spacing w:before="60" w:after="60" w:line="0" w:lineRule="atLeast"/>
            </w:pP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pStyle w:val="BodyText"/>
              <w:spacing w:before="60" w:after="60"/>
            </w:pPr>
            <w:r w:rsidRPr="00676148">
              <w:t>Used for filenames, directory names, commands, file listings, source code examples and anything that would appear in a Java program, such as methods, variables, and classes.</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pStyle w:val="TableText"/>
              <w:framePr w:wrap="around"/>
              <w:rPr>
                <w:rFonts w:ascii="Courier New" w:hAnsi="Courier New" w:cs="Courier New"/>
                <w:sz w:val="22"/>
              </w:rPr>
            </w:pPr>
            <w:r w:rsidRPr="00676148">
              <w:rPr>
                <w:rFonts w:ascii="Courier New" w:hAnsi="Courier New" w:cs="Courier New"/>
                <w:sz w:val="22"/>
              </w:rPr>
              <w:t>URL_definition ::= url_string</w:t>
            </w:r>
          </w:p>
        </w:tc>
      </w:tr>
      <w:tr w:rsidR="00B4235C" w:rsidRPr="00676148">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pStyle w:val="BodyTextIndent"/>
              <w:keepLines/>
              <w:spacing w:before="60" w:after="60" w:line="0" w:lineRule="atLeast"/>
              <w:ind w:left="0"/>
              <w:rPr>
                <w:b/>
                <w:szCs w:val="24"/>
              </w:rPr>
            </w:pPr>
            <w:r w:rsidRPr="00676148">
              <w:rPr>
                <w:b/>
                <w:szCs w:val="24"/>
              </w:rPr>
              <w:t>Boldface type</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t>Options that you select in dialog boxes or drop-down menus. Buttons or icons that you click.</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pStyle w:val="BodyText"/>
              <w:spacing w:before="60" w:after="60"/>
              <w:rPr>
                <w:rFonts w:ascii="Helvetica" w:hAnsi="Helvetica"/>
              </w:rPr>
            </w:pPr>
            <w:r w:rsidRPr="00676148">
              <w:t xml:space="preserve">In the Open dialog box, select the file and click the </w:t>
            </w:r>
            <w:r w:rsidRPr="00676148">
              <w:rPr>
                <w:b/>
              </w:rPr>
              <w:t>Open</w:t>
            </w:r>
            <w:r w:rsidRPr="00676148">
              <w:t xml:space="preserve"> button.</w:t>
            </w:r>
          </w:p>
        </w:tc>
      </w:tr>
      <w:tr w:rsidR="00B4235C" w:rsidRPr="00676148">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rPr>
                <w:i/>
              </w:rPr>
            </w:pPr>
            <w:r w:rsidRPr="00676148">
              <w:rPr>
                <w:i/>
              </w:rPr>
              <w:t>Italics</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t>Used to reference other documents, sections, figures, and tables.</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rPr>
                <w:i/>
                <w:iCs/>
              </w:rPr>
              <w:t>caCORE Software Development Kit 1.0 Programmer’s Guide</w:t>
            </w:r>
          </w:p>
        </w:tc>
      </w:tr>
      <w:tr w:rsidR="00B4235C" w:rsidRPr="00676148">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rPr>
                <w:b/>
                <w:i/>
              </w:rPr>
            </w:pPr>
            <w:r w:rsidRPr="00676148">
              <w:rPr>
                <w:b/>
                <w:i/>
              </w:rPr>
              <w:t>Italic boldface type</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t>Text that you type</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t xml:space="preserve">In the New Subset text box, enter </w:t>
            </w:r>
            <w:r w:rsidRPr="00676148">
              <w:rPr>
                <w:b/>
                <w:i/>
              </w:rPr>
              <w:t>Proprietary Proteins.</w:t>
            </w:r>
          </w:p>
        </w:tc>
      </w:tr>
      <w:tr w:rsidR="00B4235C" w:rsidRPr="00676148">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pStyle w:val="FooterFirst"/>
              <w:pBdr>
                <w:bottom w:val="none" w:sz="0" w:space="0" w:color="auto"/>
              </w:pBdr>
              <w:tabs>
                <w:tab w:val="clear" w:pos="4320"/>
                <w:tab w:val="clear" w:pos="8640"/>
              </w:tabs>
              <w:spacing w:before="60" w:after="60" w:line="0" w:lineRule="atLeast"/>
              <w:rPr>
                <w:szCs w:val="24"/>
              </w:rPr>
            </w:pPr>
            <w:r w:rsidRPr="00676148">
              <w:rPr>
                <w:szCs w:val="24"/>
              </w:rPr>
              <w:t>Note:</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rPr>
                <w:b/>
              </w:rPr>
            </w:pPr>
            <w:r w:rsidRPr="00676148">
              <w:t>Highlights a concept of particular interest</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rPr>
                <w:b/>
              </w:rPr>
              <w:t xml:space="preserve">Note: </w:t>
            </w:r>
            <w:r w:rsidRPr="00676148">
              <w:t>This concept is used throughout the installation manual.</w:t>
            </w:r>
          </w:p>
        </w:tc>
      </w:tr>
      <w:tr w:rsidR="00B4235C" w:rsidRPr="00676148">
        <w:trPr>
          <w:cantSplit/>
        </w:trPr>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rPr>
                <w:b/>
              </w:rPr>
            </w:pPr>
            <w:r w:rsidRPr="00676148">
              <w:rPr>
                <w:b/>
              </w:rPr>
              <w:t>Warning!</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t>Highlights information of which you should be particularly aware.</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rPr>
                <w:b/>
              </w:rPr>
              <w:t>Warning!</w:t>
            </w:r>
            <w:r w:rsidRPr="00676148">
              <w:t xml:space="preserve"> Deleting an object will permanently delete it from the database.</w:t>
            </w:r>
          </w:p>
        </w:tc>
      </w:tr>
      <w:tr w:rsidR="00B4235C" w:rsidRPr="00676148">
        <w:trPr>
          <w:cantSplit/>
        </w:trPr>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pStyle w:val="BodyTextIndent"/>
              <w:spacing w:before="60" w:after="60"/>
            </w:pPr>
            <w:r w:rsidRPr="00676148">
              <w:t>{}</w:t>
            </w:r>
          </w:p>
        </w:tc>
        <w:tc>
          <w:tcPr>
            <w:tcW w:w="3360"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pPr>
            <w:r w:rsidRPr="00676148">
              <w:t>Curly brackets are used for replaceable items.</w:t>
            </w:r>
          </w:p>
        </w:tc>
        <w:tc>
          <w:tcPr>
            <w:tcW w:w="3108" w:type="dxa"/>
            <w:tcBorders>
              <w:top w:val="single" w:sz="4" w:space="0" w:color="auto"/>
              <w:left w:val="single" w:sz="4" w:space="0" w:color="auto"/>
              <w:bottom w:val="single" w:sz="4" w:space="0" w:color="auto"/>
              <w:right w:val="single" w:sz="4" w:space="0" w:color="auto"/>
            </w:tcBorders>
          </w:tcPr>
          <w:p w:rsidR="00B4235C" w:rsidRPr="00676148" w:rsidRDefault="00B4235C">
            <w:pPr>
              <w:keepLines/>
              <w:spacing w:before="60" w:after="60" w:line="0" w:lineRule="atLeast"/>
              <w:rPr>
                <w:b/>
              </w:rPr>
            </w:pPr>
            <w:r w:rsidRPr="00676148">
              <w:t>Replace {</w:t>
            </w:r>
            <w:r w:rsidRPr="00676148">
              <w:rPr>
                <w:rStyle w:val="ComputerfilesChar1"/>
              </w:rPr>
              <w:t xml:space="preserve">root directory} </w:t>
            </w:r>
            <w:r w:rsidRPr="00676148">
              <w:rPr>
                <w:rStyle w:val="ComputerfilesChar1"/>
                <w:rFonts w:ascii="Times New Roman" w:hAnsi="Times New Roman"/>
                <w:sz w:val="24"/>
                <w:szCs w:val="24"/>
              </w:rPr>
              <w:t xml:space="preserve">with its proper value such as </w:t>
            </w:r>
            <w:r w:rsidRPr="00676148">
              <w:rPr>
                <w:rStyle w:val="ComputerfilesChar1"/>
              </w:rPr>
              <w:t>c:\cabio</w:t>
            </w:r>
          </w:p>
        </w:tc>
      </w:tr>
    </w:tbl>
    <w:p w:rsidR="00633E7F" w:rsidRPr="00676148" w:rsidRDefault="00B4235C" w:rsidP="00633E7F">
      <w:pPr>
        <w:pStyle w:val="Caption"/>
        <w:sectPr w:rsidR="00633E7F" w:rsidRPr="00676148" w:rsidSect="004566CD">
          <w:headerReference w:type="even" r:id="rId25"/>
          <w:headerReference w:type="default" r:id="rId26"/>
          <w:type w:val="oddPage"/>
          <w:pgSz w:w="12240" w:h="15840" w:code="1"/>
          <w:pgMar w:top="1440" w:right="1440" w:bottom="1440" w:left="1440" w:header="720" w:footer="720" w:gutter="0"/>
          <w:cols w:space="720"/>
        </w:sectPr>
      </w:pPr>
      <w:r w:rsidRPr="00676148">
        <w:t xml:space="preserve">Table </w:t>
      </w:r>
      <w:fldSimple w:instr=" SEQ Table \* ARABIC ">
        <w:r w:rsidR="00E774F2">
          <w:rPr>
            <w:noProof/>
          </w:rPr>
          <w:t>1</w:t>
        </w:r>
      </w:fldSimple>
      <w:r w:rsidRPr="00676148">
        <w:t xml:space="preserve"> Document Conventio</w:t>
      </w:r>
      <w:bookmarkStart w:id="22" w:name="_Ref90456272"/>
      <w:bookmarkStart w:id="23" w:name="_Toc92525066"/>
      <w:bookmarkStart w:id="24" w:name="_Ref95632064"/>
      <w:r w:rsidR="00633E7F" w:rsidRPr="00676148">
        <w:t>ns</w:t>
      </w:r>
    </w:p>
    <w:bookmarkEnd w:id="8"/>
    <w:bookmarkEnd w:id="9"/>
    <w:bookmarkEnd w:id="10"/>
    <w:bookmarkEnd w:id="11"/>
    <w:bookmarkEnd w:id="12"/>
    <w:bookmarkEnd w:id="13"/>
    <w:bookmarkEnd w:id="22"/>
    <w:bookmarkEnd w:id="23"/>
    <w:bookmarkEnd w:id="24"/>
    <w:p w:rsidR="00333DB8" w:rsidRPr="00676148" w:rsidRDefault="00333DB8" w:rsidP="00333DB8">
      <w:pPr>
        <w:pStyle w:val="BodyText"/>
      </w:pPr>
    </w:p>
    <w:p w:rsidR="00333DB8" w:rsidRPr="0015226B" w:rsidRDefault="00E55182" w:rsidP="00EF6782">
      <w:pPr>
        <w:pStyle w:val="ChapterHeading"/>
        <w:rPr>
          <w:rStyle w:val="StyleHeading1Char15pt"/>
          <w:rFonts w:ascii="Arial" w:hAnsi="Arial" w:cs="Arial"/>
        </w:rPr>
      </w:pPr>
      <w:bookmarkStart w:id="25" w:name="_Toc173139746"/>
      <w:r w:rsidRPr="0015226B">
        <w:rPr>
          <w:rStyle w:val="StyleHeading1Char15pt"/>
          <w:rFonts w:ascii="Arial" w:hAnsi="Arial" w:cs="Arial"/>
        </w:rPr>
        <w:t xml:space="preserve">caGrid Data Services </w:t>
      </w:r>
      <w:r w:rsidR="00333DB8" w:rsidRPr="0015226B">
        <w:rPr>
          <w:rStyle w:val="StyleHeading1Char15pt"/>
          <w:rFonts w:ascii="Arial" w:hAnsi="Arial" w:cs="Arial"/>
        </w:rPr>
        <w:t>Overview</w:t>
      </w:r>
      <w:bookmarkEnd w:id="25"/>
      <w:r w:rsidR="00333DB8" w:rsidRPr="0015226B">
        <w:rPr>
          <w:rStyle w:val="StyleHeading1Char15pt"/>
          <w:rFonts w:ascii="Arial" w:hAnsi="Arial" w:cs="Arial"/>
        </w:rPr>
        <w:t xml:space="preserve"> </w:t>
      </w:r>
    </w:p>
    <w:p w:rsidR="002D7C04" w:rsidRDefault="00CC7FA8" w:rsidP="002D7C04">
      <w:pPr>
        <w:pStyle w:val="Heading2"/>
      </w:pPr>
      <w:bookmarkStart w:id="26" w:name="_Toc173139747"/>
      <w:bookmarkStart w:id="27" w:name="_Ref93321271"/>
      <w:bookmarkStart w:id="28" w:name="_Ref93321275"/>
      <w:bookmarkStart w:id="29" w:name="_Ref95633341"/>
      <w:bookmarkStart w:id="30" w:name="_Ref95633352"/>
      <w:bookmarkStart w:id="31" w:name="_Toc99793422"/>
      <w:r w:rsidRPr="00676148">
        <w:t>Introduction</w:t>
      </w:r>
      <w:bookmarkEnd w:id="26"/>
    </w:p>
    <w:p w:rsidR="00993698" w:rsidRDefault="00E55182" w:rsidP="00D655DF">
      <w:pPr>
        <w:pStyle w:val="BodyText"/>
        <w:ind w:left="0"/>
      </w:pPr>
      <w:r>
        <w:t xml:space="preserve">caGrid Data Services provide an object view of a data resource across the grid.  The data resource is exposed through a well defined query method, which also relies on well defined query </w:t>
      </w:r>
      <w:r w:rsidR="00993698">
        <w:t xml:space="preserve">language objects </w:t>
      </w:r>
      <w:r>
        <w:t xml:space="preserve">to perform queries and return results as a strongly typed set. caGrid Data Services </w:t>
      </w:r>
      <w:r w:rsidR="00993698">
        <w:t xml:space="preserve">are designed to expose objects whose XML schemas are registered </w:t>
      </w:r>
      <w:r>
        <w:t>in the GME,</w:t>
      </w:r>
      <w:r w:rsidR="00993698">
        <w:t xml:space="preserve"> and also expose metadata about those data objects derived from the caDSR.</w:t>
      </w:r>
    </w:p>
    <w:p w:rsidR="00647EA3" w:rsidRDefault="00993698" w:rsidP="00063983">
      <w:pPr>
        <w:pStyle w:val="BodyText"/>
        <w:ind w:left="0"/>
      </w:pPr>
      <w:r>
        <w:t>The caGrid Data Services infrastructure is composed of many individual parts, which work in conjunction to streamline the processes of service creation, configuration, and querying.  The design is such that many components are pluggable, allowing new capabilities and functionality to be added to Data Services without requiring sweeping changes throughout the large system that composes the Data Services infrastructure.</w:t>
      </w:r>
    </w:p>
    <w:p w:rsidR="00617D2F" w:rsidRPr="002D7C04" w:rsidRDefault="00063983" w:rsidP="00C73FB3">
      <w:pPr>
        <w:pStyle w:val="BodyText"/>
        <w:ind w:left="0"/>
        <w:sectPr w:rsidR="00617D2F" w:rsidRPr="002D7C04">
          <w:headerReference w:type="default" r:id="rId27"/>
          <w:type w:val="oddPage"/>
          <w:pgSz w:w="12240" w:h="15840" w:code="1"/>
          <w:pgMar w:top="1440" w:right="1440" w:bottom="1440" w:left="1440" w:header="720" w:footer="720" w:gutter="0"/>
          <w:cols w:space="720"/>
        </w:sectPr>
      </w:pPr>
      <w:r>
        <w:t>Data Services also provide support for integration with alternat</w:t>
      </w:r>
      <w:r w:rsidR="00B66118">
        <w:t xml:space="preserve">e results delivery mechanisms such as WS-Enumeration and caGrid’s Bulk Data Transport framework.  </w:t>
      </w:r>
      <w:r w:rsidR="00C73FB3">
        <w:t xml:space="preserve">Enabling these </w:t>
      </w:r>
      <w:r>
        <w:t>features add</w:t>
      </w:r>
      <w:r w:rsidR="00C73FB3">
        <w:t>s</w:t>
      </w:r>
      <w:r>
        <w:t xml:space="preserve"> new query </w:t>
      </w:r>
      <w:r w:rsidR="00B66118">
        <w:t>methods to the Grid-facing API.</w:t>
      </w:r>
    </w:p>
    <w:p w:rsidR="009A0F22" w:rsidRDefault="001D5F01" w:rsidP="001416B0">
      <w:pPr>
        <w:pStyle w:val="ChapterHeading"/>
      </w:pPr>
      <w:bookmarkStart w:id="32" w:name="_Toc173139748"/>
      <w:r>
        <w:t>Service Side Components</w:t>
      </w:r>
      <w:bookmarkEnd w:id="32"/>
    </w:p>
    <w:p w:rsidR="001F368F" w:rsidRDefault="001416B0" w:rsidP="001F368F">
      <w:pPr>
        <w:pStyle w:val="Heading2"/>
      </w:pPr>
      <w:bookmarkStart w:id="33" w:name="_Toc173139749"/>
      <w:r>
        <w:t>Introduction</w:t>
      </w:r>
      <w:bookmarkEnd w:id="33"/>
    </w:p>
    <w:p w:rsidR="008259FC" w:rsidRDefault="00161E7E" w:rsidP="00530082">
      <w:pPr>
        <w:pStyle w:val="BodyText"/>
        <w:ind w:left="0"/>
      </w:pPr>
      <w:r>
        <w:t>This chapter describes the various components</w:t>
      </w:r>
      <w:r w:rsidR="007632D0">
        <w:t xml:space="preserve">, shown below </w:t>
      </w:r>
      <w:r w:rsidR="007632D0" w:rsidRPr="002037F1">
        <w:rPr>
          <w:rFonts w:cs="Arial"/>
        </w:rPr>
        <w:t xml:space="preserve">in </w:t>
      </w:r>
      <w:fldSimple w:instr=" REF _Ref151385765 \h  \* MERGEFORMAT ">
        <w:r w:rsidR="00E774F2" w:rsidRPr="002037F1">
          <w:rPr>
            <w:rFonts w:cs="Arial"/>
          </w:rPr>
          <w:t xml:space="preserve">Figure </w:t>
        </w:r>
        <w:r w:rsidR="00E774F2" w:rsidRPr="002037F1">
          <w:rPr>
            <w:rFonts w:cs="Arial"/>
            <w:noProof/>
          </w:rPr>
          <w:t>1</w:t>
        </w:r>
      </w:fldSimple>
      <w:r w:rsidR="007632D0" w:rsidRPr="002037F1">
        <w:rPr>
          <w:rFonts w:cs="Arial"/>
        </w:rPr>
        <w:t>,</w:t>
      </w:r>
      <w:r w:rsidRPr="002037F1">
        <w:rPr>
          <w:rFonts w:cs="Arial"/>
        </w:rPr>
        <w:t xml:space="preserve"> that make</w:t>
      </w:r>
      <w:r>
        <w:t xml:space="preserve"> up the business logic </w:t>
      </w:r>
      <w:r w:rsidR="00D921C1">
        <w:t>a caGrid Data Service</w:t>
      </w:r>
      <w:r>
        <w:t>.</w:t>
      </w:r>
      <w:r w:rsidR="00F01543">
        <w:t xml:space="preserve">  </w:t>
      </w:r>
      <w:r w:rsidR="00D921C1">
        <w:t>Some components are reusable outside of the data services context (e.g. CQL Validation Utilities)</w:t>
      </w:r>
      <w:r w:rsidR="00F01543">
        <w:t>.</w:t>
      </w:r>
    </w:p>
    <w:p w:rsidR="00D778F0" w:rsidRDefault="00D778F0" w:rsidP="00530082">
      <w:pPr>
        <w:pStyle w:val="BodyText"/>
        <w:ind w:left="0"/>
      </w:pPr>
    </w:p>
    <w:p w:rsidR="00F85317" w:rsidRDefault="00C73FB3" w:rsidP="00F85317">
      <w:pPr>
        <w:pStyle w:val="BodyText"/>
        <w:keepNext/>
        <w:ind w:left="0"/>
      </w:pPr>
      <w:r>
        <w:rPr>
          <w:noProof/>
        </w:rPr>
        <w:drawing>
          <wp:inline distT="0" distB="0" distL="0" distR="0">
            <wp:extent cx="5800090" cy="3026782"/>
            <wp:effectExtent l="19050" t="0" r="0" b="0"/>
            <wp:docPr id="15" name="Picture 15"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onents"/>
                    <pic:cNvPicPr>
                      <a:picLocks noChangeAspect="1" noChangeArrowheads="1"/>
                    </pic:cNvPicPr>
                  </pic:nvPicPr>
                  <pic:blipFill>
                    <a:blip r:embed="rId28"/>
                    <a:stretch>
                      <a:fillRect/>
                    </a:stretch>
                  </pic:blipFill>
                  <pic:spPr bwMode="auto">
                    <a:xfrm>
                      <a:off x="0" y="0"/>
                      <a:ext cx="5800090" cy="3026782"/>
                    </a:xfrm>
                    <a:prstGeom prst="rect">
                      <a:avLst/>
                    </a:prstGeom>
                    <a:noFill/>
                    <a:ln w="9525">
                      <a:noFill/>
                      <a:miter lim="800000"/>
                      <a:headEnd/>
                      <a:tailEnd/>
                    </a:ln>
                  </pic:spPr>
                </pic:pic>
              </a:graphicData>
            </a:graphic>
          </wp:inline>
        </w:drawing>
      </w:r>
    </w:p>
    <w:p w:rsidR="008259FC" w:rsidRPr="00AB249B" w:rsidRDefault="00F85317" w:rsidP="00F85317">
      <w:pPr>
        <w:pStyle w:val="Caption"/>
        <w:jc w:val="center"/>
        <w:rPr>
          <w:rFonts w:ascii="Times New Roman" w:hAnsi="Times New Roman"/>
        </w:rPr>
      </w:pPr>
      <w:bookmarkStart w:id="34" w:name="_Ref151385765"/>
      <w:bookmarkStart w:id="35" w:name="_Toc173140253"/>
      <w:r w:rsidRPr="00AB249B">
        <w:rPr>
          <w:rFonts w:ascii="Times New Roman" w:hAnsi="Times New Roman"/>
        </w:rPr>
        <w:t xml:space="preserve">Figure </w:t>
      </w:r>
      <w:r w:rsidR="002E4C05" w:rsidRPr="00AB249B">
        <w:rPr>
          <w:rFonts w:ascii="Times New Roman" w:hAnsi="Times New Roman"/>
        </w:rPr>
        <w:fldChar w:fldCharType="begin"/>
      </w:r>
      <w:r w:rsidRPr="00AB249B">
        <w:rPr>
          <w:rFonts w:ascii="Times New Roman" w:hAnsi="Times New Roman"/>
        </w:rPr>
        <w:instrText xml:space="preserve"> SEQ Figure \* ARABIC </w:instrText>
      </w:r>
      <w:r w:rsidR="002E4C05" w:rsidRPr="00AB249B">
        <w:rPr>
          <w:rFonts w:ascii="Times New Roman" w:hAnsi="Times New Roman"/>
        </w:rPr>
        <w:fldChar w:fldCharType="separate"/>
      </w:r>
      <w:r w:rsidR="00E774F2">
        <w:rPr>
          <w:rFonts w:ascii="Times New Roman" w:hAnsi="Times New Roman"/>
          <w:noProof/>
        </w:rPr>
        <w:t>1</w:t>
      </w:r>
      <w:r w:rsidR="002E4C05" w:rsidRPr="00AB249B">
        <w:rPr>
          <w:rFonts w:ascii="Times New Roman" w:hAnsi="Times New Roman"/>
        </w:rPr>
        <w:fldChar w:fldCharType="end"/>
      </w:r>
      <w:bookmarkEnd w:id="34"/>
      <w:r w:rsidR="00AB249B">
        <w:rPr>
          <w:rFonts w:ascii="Times New Roman" w:hAnsi="Times New Roman"/>
        </w:rPr>
        <w:t xml:space="preserve"> </w:t>
      </w:r>
      <w:r w:rsidR="00443523" w:rsidRPr="00AB249B">
        <w:rPr>
          <w:rFonts w:ascii="Times New Roman" w:hAnsi="Times New Roman"/>
        </w:rPr>
        <w:t>Data Services service side components</w:t>
      </w:r>
      <w:bookmarkEnd w:id="35"/>
    </w:p>
    <w:p w:rsidR="005F3CD4" w:rsidRPr="005F3CD4" w:rsidRDefault="005F3CD4" w:rsidP="005F3CD4">
      <w:pPr>
        <w:pStyle w:val="BodyText"/>
      </w:pPr>
    </w:p>
    <w:p w:rsidR="00197CE3" w:rsidRDefault="00443523" w:rsidP="007A2A54">
      <w:pPr>
        <w:pStyle w:val="Heading2"/>
      </w:pPr>
      <w:bookmarkStart w:id="36" w:name="_Toc173139750"/>
      <w:r>
        <w:t xml:space="preserve">Service Side </w:t>
      </w:r>
      <w:r w:rsidR="00197CE3">
        <w:t>Component Details</w:t>
      </w:r>
      <w:bookmarkEnd w:id="36"/>
    </w:p>
    <w:p w:rsidR="00AA09BF" w:rsidRDefault="00443523" w:rsidP="00AA09BF">
      <w:pPr>
        <w:pStyle w:val="Heading3"/>
      </w:pPr>
      <w:bookmarkStart w:id="37" w:name="_Toc173139751"/>
      <w:r>
        <w:t>Data Service Impl</w:t>
      </w:r>
      <w:bookmarkEnd w:id="37"/>
    </w:p>
    <w:p w:rsidR="0063680F" w:rsidRDefault="00443523" w:rsidP="00705521">
      <w:pPr>
        <w:rPr>
          <w:rFonts w:cs="Arial"/>
          <w:snapToGrid w:val="0"/>
          <w:szCs w:val="22"/>
        </w:rPr>
      </w:pPr>
      <w:r w:rsidRPr="00A27242">
        <w:rPr>
          <w:rFonts w:cs="Arial"/>
          <w:snapToGrid w:val="0"/>
          <w:szCs w:val="22"/>
        </w:rPr>
        <w:t xml:space="preserve">The Data Services core server implementation resides in the </w:t>
      </w:r>
      <w:r w:rsidRPr="002037F1">
        <w:rPr>
          <w:rFonts w:cs="Arial"/>
          <w:i/>
          <w:snapToGrid w:val="0"/>
          <w:szCs w:val="22"/>
        </w:rPr>
        <w:t>DataServiceImpl</w:t>
      </w:r>
      <w:r w:rsidRPr="00A27242">
        <w:rPr>
          <w:rFonts w:cs="Arial"/>
          <w:snapToGrid w:val="0"/>
          <w:szCs w:val="22"/>
        </w:rPr>
        <w:t xml:space="preserve"> class.  This class has a single public facing API method for querying the data service (</w:t>
      </w:r>
      <w:r w:rsidRPr="00A27242">
        <w:rPr>
          <w:rFonts w:cs="Arial"/>
          <w:i/>
          <w:snapToGrid w:val="0"/>
          <w:szCs w:val="22"/>
        </w:rPr>
        <w:t>query(CQLQuery)</w:t>
      </w:r>
      <w:r w:rsidRPr="00A27242">
        <w:rPr>
          <w:rFonts w:cs="Arial"/>
          <w:snapToGrid w:val="0"/>
          <w:szCs w:val="22"/>
        </w:rPr>
        <w:t xml:space="preserve">).  </w:t>
      </w:r>
      <w:r w:rsidR="006C343C">
        <w:rPr>
          <w:rFonts w:cs="Arial"/>
          <w:snapToGrid w:val="0"/>
          <w:szCs w:val="22"/>
        </w:rPr>
        <w:t>Two additional implementations exist, which provide support for integration with WS-Enumeration and the caGrid Bulk Data Transfe</w:t>
      </w:r>
      <w:r w:rsidR="00302EE2">
        <w:rPr>
          <w:rFonts w:cs="Arial"/>
          <w:snapToGrid w:val="0"/>
          <w:szCs w:val="22"/>
        </w:rPr>
        <w:t xml:space="preserve">r infrastructure.  </w:t>
      </w:r>
      <w:r w:rsidR="0063680F">
        <w:rPr>
          <w:rFonts w:cs="Arial"/>
          <w:snapToGrid w:val="0"/>
          <w:szCs w:val="22"/>
        </w:rPr>
        <w:t xml:space="preserve">Bulk Data Transfer integration is achieved by using a template to write custom code into the BDT generated resource class.  This generated code in turn calls into a resource helper which maintains the result set and WS-Enumeration implementation.  </w:t>
      </w:r>
    </w:p>
    <w:p w:rsidR="008278BB" w:rsidRPr="00A27242" w:rsidRDefault="0063680F" w:rsidP="00705521">
      <w:pPr>
        <w:rPr>
          <w:rFonts w:cs="Arial"/>
          <w:snapToGrid w:val="0"/>
          <w:szCs w:val="22"/>
        </w:rPr>
      </w:pPr>
      <w:r>
        <w:rPr>
          <w:rFonts w:cs="Arial"/>
          <w:snapToGrid w:val="0"/>
          <w:szCs w:val="22"/>
        </w:rPr>
        <w:t>Invoking the query method of a data service</w:t>
      </w:r>
      <w:r w:rsidR="00443523" w:rsidRPr="00A27242">
        <w:rPr>
          <w:rFonts w:cs="Arial"/>
          <w:snapToGrid w:val="0"/>
          <w:szCs w:val="22"/>
        </w:rPr>
        <w:t xml:space="preserve"> uses values stored in the service properties to determine if validation of the query should be performed, and if so, to what extent.  </w:t>
      </w:r>
    </w:p>
    <w:p w:rsidR="008278BB" w:rsidRPr="008278BB" w:rsidRDefault="000120AD" w:rsidP="008278BB">
      <w:pPr>
        <w:pStyle w:val="Heading3"/>
      </w:pPr>
      <w:bookmarkStart w:id="38" w:name="_Toc173139752"/>
      <w:r>
        <w:t xml:space="preserve">Query </w:t>
      </w:r>
      <w:r w:rsidR="008278BB">
        <w:t>Validation</w:t>
      </w:r>
      <w:bookmarkEnd w:id="38"/>
    </w:p>
    <w:p w:rsidR="00443523" w:rsidRPr="00A27242" w:rsidRDefault="00443523" w:rsidP="00705521">
      <w:pPr>
        <w:rPr>
          <w:rFonts w:cs="Arial"/>
          <w:snapToGrid w:val="0"/>
          <w:szCs w:val="22"/>
        </w:rPr>
      </w:pPr>
      <w:r w:rsidRPr="00A27242">
        <w:rPr>
          <w:rFonts w:cs="Arial"/>
          <w:snapToGrid w:val="0"/>
          <w:szCs w:val="22"/>
        </w:rPr>
        <w:t xml:space="preserve">A CQL query instance may be validated for both structure and conformance to the service’s exposed Domain Model.  If structure validation is enabled, the query will pass through the CQL Structure Validator first.  This utility ensures that the query conforms to the CQL schema.  If domain validation is enabled, the query is parsed to verify that at each step of the query, only objects exposed in the domain model and valid attributes and associations of each are used.  Failing either of these validation steps will raise a </w:t>
      </w:r>
      <w:r w:rsidRPr="00A27242">
        <w:rPr>
          <w:rFonts w:cs="Arial"/>
          <w:i/>
          <w:snapToGrid w:val="0"/>
          <w:szCs w:val="22"/>
        </w:rPr>
        <w:t>MalformedQueryException</w:t>
      </w:r>
      <w:r w:rsidRPr="00A27242">
        <w:rPr>
          <w:rFonts w:cs="Arial"/>
          <w:snapToGrid w:val="0"/>
          <w:szCs w:val="22"/>
        </w:rPr>
        <w:t>, which contains information pertaining to the cause of the failure, and no further processing takes place.</w:t>
      </w:r>
    </w:p>
    <w:p w:rsidR="00443523" w:rsidRDefault="000120AD" w:rsidP="000120AD">
      <w:pPr>
        <w:pStyle w:val="Heading3"/>
      </w:pPr>
      <w:bookmarkStart w:id="39" w:name="_Toc173139753"/>
      <w:r>
        <w:t>CQL Query Processor</w:t>
      </w:r>
      <w:bookmarkEnd w:id="39"/>
    </w:p>
    <w:p w:rsidR="00443523" w:rsidRPr="00A27242" w:rsidRDefault="006335BD" w:rsidP="00705521">
      <w:pPr>
        <w:rPr>
          <w:rFonts w:cs="Arial"/>
          <w:snapToGrid w:val="0"/>
          <w:szCs w:val="22"/>
        </w:rPr>
      </w:pPr>
      <w:r w:rsidRPr="00A27242">
        <w:rPr>
          <w:rFonts w:cs="Arial"/>
          <w:snapToGrid w:val="0"/>
          <w:szCs w:val="22"/>
        </w:rPr>
        <w:t xml:space="preserve">The CQL Query Processor is a pluggable implementation which handles the details of processing CQL against some backend data source and producing a CQLQueryResults instance.  The particular implementation used is determined by a value in the service’s deployment properties, and an instance of the processor is loaded at runtime via reflection.  The query processor may optionally supply a set of properties </w:t>
      </w:r>
      <w:r w:rsidR="000B3217" w:rsidRPr="00A27242">
        <w:rPr>
          <w:rFonts w:cs="Arial"/>
          <w:snapToGrid w:val="0"/>
          <w:szCs w:val="22"/>
        </w:rPr>
        <w:t xml:space="preserve">via the </w:t>
      </w:r>
      <w:r w:rsidR="000B3217" w:rsidRPr="00A27242">
        <w:rPr>
          <w:rFonts w:cs="Arial"/>
          <w:i/>
          <w:snapToGrid w:val="0"/>
          <w:szCs w:val="22"/>
        </w:rPr>
        <w:t xml:space="preserve">getRequiredParameters().  </w:t>
      </w:r>
      <w:r w:rsidR="000B3217" w:rsidRPr="00A27242">
        <w:rPr>
          <w:rFonts w:cs="Arial"/>
          <w:snapToGrid w:val="0"/>
          <w:szCs w:val="22"/>
        </w:rPr>
        <w:t xml:space="preserve">These properties may be configured prior to deployment of the service, and are </w:t>
      </w:r>
      <w:r w:rsidRPr="00A27242">
        <w:rPr>
          <w:rFonts w:cs="Arial"/>
          <w:snapToGrid w:val="0"/>
          <w:szCs w:val="22"/>
        </w:rPr>
        <w:t xml:space="preserve">passed </w:t>
      </w:r>
      <w:r w:rsidR="000B3217" w:rsidRPr="00A27242">
        <w:rPr>
          <w:rFonts w:cs="Arial"/>
          <w:snapToGrid w:val="0"/>
          <w:szCs w:val="22"/>
        </w:rPr>
        <w:t xml:space="preserve">in </w:t>
      </w:r>
      <w:r w:rsidRPr="00A27242">
        <w:rPr>
          <w:rFonts w:cs="Arial"/>
          <w:snapToGrid w:val="0"/>
          <w:szCs w:val="22"/>
        </w:rPr>
        <w:t xml:space="preserve">to the query processor when it is first instantiated </w:t>
      </w:r>
      <w:r w:rsidR="000B3217" w:rsidRPr="00A27242">
        <w:rPr>
          <w:rFonts w:cs="Arial"/>
          <w:snapToGrid w:val="0"/>
          <w:szCs w:val="22"/>
        </w:rPr>
        <w:t xml:space="preserve">via the </w:t>
      </w:r>
      <w:r w:rsidR="000B3217" w:rsidRPr="00A27242">
        <w:rPr>
          <w:rFonts w:cs="Arial"/>
          <w:i/>
          <w:snapToGrid w:val="0"/>
          <w:szCs w:val="22"/>
        </w:rPr>
        <w:t>initialize()</w:t>
      </w:r>
      <w:r w:rsidR="000B3217" w:rsidRPr="00A27242">
        <w:rPr>
          <w:rFonts w:cs="Arial"/>
          <w:snapToGrid w:val="0"/>
          <w:szCs w:val="22"/>
        </w:rPr>
        <w:t xml:space="preserve"> </w:t>
      </w:r>
      <w:r w:rsidRPr="00A27242">
        <w:rPr>
          <w:rFonts w:cs="Arial"/>
          <w:snapToGrid w:val="0"/>
          <w:szCs w:val="22"/>
        </w:rPr>
        <w:t>method.</w:t>
      </w:r>
    </w:p>
    <w:p w:rsidR="001D5F01" w:rsidRDefault="000B3217" w:rsidP="00705521">
      <w:pPr>
        <w:rPr>
          <w:rFonts w:cs="Arial"/>
          <w:snapToGrid w:val="0"/>
          <w:szCs w:val="22"/>
        </w:rPr>
      </w:pPr>
      <w:r w:rsidRPr="00A27242">
        <w:rPr>
          <w:rFonts w:cs="Arial"/>
          <w:snapToGrid w:val="0"/>
          <w:szCs w:val="22"/>
        </w:rPr>
        <w:t xml:space="preserve">When a query is issued to the data service, the query will be passed along to the CQL Query Processor instance’s </w:t>
      </w:r>
      <w:r w:rsidRPr="00A27242">
        <w:rPr>
          <w:rFonts w:cs="Arial"/>
          <w:i/>
          <w:snapToGrid w:val="0"/>
          <w:szCs w:val="22"/>
        </w:rPr>
        <w:t>processQuery()</w:t>
      </w:r>
      <w:r w:rsidRPr="00A27242">
        <w:rPr>
          <w:rFonts w:cs="Arial"/>
          <w:snapToGrid w:val="0"/>
          <w:szCs w:val="22"/>
        </w:rPr>
        <w:t xml:space="preserve"> method.  This method may throw both a </w:t>
      </w:r>
      <w:r w:rsidRPr="00A27242">
        <w:rPr>
          <w:rFonts w:cs="Arial"/>
          <w:i/>
          <w:snapToGrid w:val="0"/>
          <w:szCs w:val="22"/>
        </w:rPr>
        <w:t>QueryProcessingException</w:t>
      </w:r>
      <w:r w:rsidRPr="00A27242">
        <w:rPr>
          <w:rFonts w:cs="Arial"/>
          <w:snapToGrid w:val="0"/>
          <w:szCs w:val="22"/>
        </w:rPr>
        <w:t xml:space="preserve"> in the case of an error </w:t>
      </w:r>
      <w:r w:rsidR="008D69EA">
        <w:rPr>
          <w:rFonts w:cs="Arial"/>
          <w:snapToGrid w:val="0"/>
          <w:szCs w:val="22"/>
        </w:rPr>
        <w:t xml:space="preserve">in </w:t>
      </w:r>
      <w:r w:rsidRPr="00A27242">
        <w:rPr>
          <w:rFonts w:cs="Arial"/>
          <w:snapToGrid w:val="0"/>
          <w:szCs w:val="22"/>
        </w:rPr>
        <w:t xml:space="preserve">handling the query and a </w:t>
      </w:r>
      <w:r w:rsidRPr="00A27242">
        <w:rPr>
          <w:rFonts w:cs="Arial"/>
          <w:i/>
          <w:snapToGrid w:val="0"/>
          <w:szCs w:val="22"/>
        </w:rPr>
        <w:t>MalformedQueryException</w:t>
      </w:r>
      <w:r w:rsidRPr="00A27242">
        <w:rPr>
          <w:rFonts w:cs="Arial"/>
          <w:snapToGrid w:val="0"/>
          <w:szCs w:val="22"/>
        </w:rPr>
        <w:t xml:space="preserve"> in cases where the query was found to be invalid for any reason.</w:t>
      </w:r>
    </w:p>
    <w:p w:rsidR="001D5F01" w:rsidRDefault="001D5F01">
      <w:pPr>
        <w:widowControl/>
        <w:adjustRightInd/>
        <w:spacing w:after="0" w:line="240" w:lineRule="auto"/>
        <w:textAlignment w:val="auto"/>
        <w:rPr>
          <w:rFonts w:cs="Arial"/>
          <w:snapToGrid w:val="0"/>
          <w:szCs w:val="22"/>
        </w:rPr>
      </w:pPr>
      <w:r>
        <w:rPr>
          <w:rFonts w:cs="Arial"/>
          <w:snapToGrid w:val="0"/>
          <w:szCs w:val="22"/>
        </w:rPr>
        <w:br w:type="page"/>
      </w:r>
    </w:p>
    <w:p w:rsidR="001D5F01" w:rsidRPr="001D5F01" w:rsidRDefault="001D5F01" w:rsidP="001D5F01">
      <w:pPr>
        <w:pStyle w:val="ListParagraph"/>
        <w:keepNext/>
        <w:numPr>
          <w:ilvl w:val="0"/>
          <w:numId w:val="12"/>
        </w:numPr>
        <w:spacing w:before="120" w:line="360" w:lineRule="auto"/>
        <w:contextualSpacing w:val="0"/>
        <w:outlineLvl w:val="0"/>
        <w:rPr>
          <w:b/>
          <w:snapToGrid w:val="0"/>
          <w:vanish/>
          <w:kern w:val="28"/>
          <w:sz w:val="48"/>
          <w:szCs w:val="48"/>
        </w:rPr>
      </w:pPr>
    </w:p>
    <w:p w:rsidR="001D5F01" w:rsidRPr="001D5F01" w:rsidRDefault="001D5F01" w:rsidP="001D5F01">
      <w:pPr>
        <w:pStyle w:val="ListParagraph"/>
        <w:keepNext/>
        <w:numPr>
          <w:ilvl w:val="0"/>
          <w:numId w:val="12"/>
        </w:numPr>
        <w:spacing w:before="120" w:line="360" w:lineRule="auto"/>
        <w:contextualSpacing w:val="0"/>
        <w:outlineLvl w:val="0"/>
        <w:rPr>
          <w:b/>
          <w:snapToGrid w:val="0"/>
          <w:vanish/>
          <w:kern w:val="28"/>
          <w:sz w:val="48"/>
          <w:szCs w:val="48"/>
        </w:rPr>
      </w:pPr>
    </w:p>
    <w:p w:rsidR="001D5F01" w:rsidRPr="001D5F01" w:rsidRDefault="001D5F01" w:rsidP="001D5F01">
      <w:pPr>
        <w:pStyle w:val="ListParagraph"/>
        <w:keepNext/>
        <w:numPr>
          <w:ilvl w:val="0"/>
          <w:numId w:val="12"/>
        </w:numPr>
        <w:spacing w:before="120" w:line="360" w:lineRule="auto"/>
        <w:contextualSpacing w:val="0"/>
        <w:outlineLvl w:val="0"/>
        <w:rPr>
          <w:b/>
          <w:snapToGrid w:val="0"/>
          <w:vanish/>
          <w:kern w:val="28"/>
          <w:sz w:val="48"/>
          <w:szCs w:val="48"/>
        </w:rPr>
      </w:pPr>
    </w:p>
    <w:p w:rsidR="003C61BA" w:rsidRDefault="003C61BA" w:rsidP="001D5F01">
      <w:pPr>
        <w:pStyle w:val="Heading1"/>
      </w:pPr>
      <w:bookmarkStart w:id="40" w:name="_Toc173139754"/>
      <w:r>
        <w:t>Client Side API and Utilities</w:t>
      </w:r>
      <w:bookmarkEnd w:id="40"/>
    </w:p>
    <w:p w:rsidR="001D5F01" w:rsidRDefault="001D5F01" w:rsidP="001D5F01">
      <w:pPr>
        <w:pStyle w:val="Heading2"/>
      </w:pPr>
      <w:bookmarkStart w:id="41" w:name="_Toc173139755"/>
      <w:r>
        <w:t>Introduction</w:t>
      </w:r>
      <w:bookmarkEnd w:id="41"/>
    </w:p>
    <w:p w:rsidR="001D5F01" w:rsidRDefault="001D5F01" w:rsidP="001D5F01">
      <w:pPr>
        <w:pStyle w:val="BodyText"/>
        <w:ind w:left="0"/>
      </w:pPr>
      <w:r>
        <w:t>This chapter describes the software components which make up the client API and client side utilities of the caGrid data services infrastructure.  These tools are designed to enable application developers to leverage remote caGrid Data Services in ways that hide most of the complexity of invoking a remote service and iterating the resulting data.</w:t>
      </w:r>
    </w:p>
    <w:p w:rsidR="001D5F01" w:rsidRPr="001D5F01" w:rsidRDefault="001D5F01" w:rsidP="001D5F01">
      <w:pPr>
        <w:pStyle w:val="Heading2"/>
      </w:pPr>
      <w:bookmarkStart w:id="42" w:name="_Toc173139756"/>
      <w:r>
        <w:t>Client side Components and Details</w:t>
      </w:r>
      <w:bookmarkEnd w:id="42"/>
    </w:p>
    <w:p w:rsidR="003C61BA" w:rsidRDefault="003C61BA" w:rsidP="003C61BA">
      <w:pPr>
        <w:pStyle w:val="Heading3"/>
      </w:pPr>
      <w:bookmarkStart w:id="43" w:name="_Toc173139757"/>
      <w:r>
        <w:t>Generic Data Service Clients</w:t>
      </w:r>
      <w:bookmarkEnd w:id="43"/>
    </w:p>
    <w:p w:rsidR="003C61BA" w:rsidRPr="00A27242" w:rsidRDefault="003C61BA" w:rsidP="003C61BA">
      <w:pPr>
        <w:rPr>
          <w:rFonts w:cs="Arial"/>
          <w:szCs w:val="22"/>
        </w:rPr>
      </w:pPr>
      <w:r w:rsidRPr="00A27242">
        <w:rPr>
          <w:rFonts w:cs="Arial"/>
          <w:szCs w:val="22"/>
        </w:rPr>
        <w:t xml:space="preserve">The caGrid Data Services infrastructure supplies three basic client classes which can be used to invoke any arbitrary caGrid Data Service.  This capability is due to the query methods of all data services being defined in a </w:t>
      </w:r>
      <w:r w:rsidR="00814959">
        <w:rPr>
          <w:rFonts w:cs="Arial"/>
          <w:szCs w:val="22"/>
        </w:rPr>
        <w:t xml:space="preserve">common, well known </w:t>
      </w:r>
      <w:r w:rsidRPr="00A27242">
        <w:rPr>
          <w:rFonts w:cs="Arial"/>
          <w:szCs w:val="22"/>
        </w:rPr>
        <w:t>WSDL which each unique service instance imports.</w:t>
      </w:r>
    </w:p>
    <w:p w:rsidR="00CE435F" w:rsidRPr="00A27242" w:rsidRDefault="00CE435F" w:rsidP="003C61BA">
      <w:pPr>
        <w:rPr>
          <w:rFonts w:cs="Arial"/>
          <w:szCs w:val="22"/>
        </w:rPr>
      </w:pPr>
      <w:r w:rsidRPr="00A27242">
        <w:rPr>
          <w:rFonts w:cs="Arial"/>
          <w:szCs w:val="22"/>
        </w:rPr>
        <w:t xml:space="preserve">The basic data service client, which is capable of invoking any caGrid Data Service, is the class </w:t>
      </w:r>
      <w:r w:rsidRPr="00A27242">
        <w:rPr>
          <w:rFonts w:cs="Arial"/>
          <w:i/>
          <w:szCs w:val="22"/>
        </w:rPr>
        <w:t>gov.nih.nci.cagrid.data.client.DataServiceClient</w:t>
      </w:r>
      <w:r w:rsidRPr="00A27242">
        <w:rPr>
          <w:rFonts w:cs="Arial"/>
          <w:szCs w:val="22"/>
        </w:rPr>
        <w:t xml:space="preserve">.  The class defines the </w:t>
      </w:r>
      <w:r w:rsidRPr="00A27242">
        <w:rPr>
          <w:rFonts w:cs="Arial"/>
          <w:i/>
          <w:szCs w:val="22"/>
        </w:rPr>
        <w:t>query()</w:t>
      </w:r>
      <w:r w:rsidRPr="00A27242">
        <w:rPr>
          <w:rFonts w:cs="Arial"/>
          <w:szCs w:val="22"/>
        </w:rPr>
        <w:t xml:space="preserve"> method, which takes a CQL Query as single parameter and returns a CQL Query Results instance.</w:t>
      </w:r>
    </w:p>
    <w:p w:rsidR="006D035F" w:rsidRPr="00A27242" w:rsidRDefault="00E32DAB" w:rsidP="003C61BA">
      <w:pPr>
        <w:rPr>
          <w:rFonts w:cs="Arial"/>
          <w:szCs w:val="22"/>
        </w:rPr>
      </w:pPr>
      <w:r w:rsidRPr="00A27242">
        <w:rPr>
          <w:rFonts w:cs="Arial"/>
          <w:szCs w:val="22"/>
        </w:rPr>
        <w:t>Additionally, the caGrid Data Services infrastructure provides clients which can connect to data services which support WS-Enumeration and the caGrid Bulk Data Transfer infrastructure</w:t>
      </w:r>
      <w:r w:rsidR="008B17F3" w:rsidRPr="00A27242">
        <w:rPr>
          <w:rFonts w:cs="Arial"/>
          <w:szCs w:val="22"/>
        </w:rPr>
        <w:t xml:space="preserve">.  Respectively, these clients are </w:t>
      </w:r>
      <w:r w:rsidR="008B17F3" w:rsidRPr="00A27242">
        <w:rPr>
          <w:rFonts w:cs="Arial"/>
          <w:i/>
          <w:szCs w:val="22"/>
        </w:rPr>
        <w:t xml:space="preserve">gov.nih.nci.cagrid.data.enumeration.client.EnumerationDataServiceClient </w:t>
      </w:r>
      <w:r w:rsidR="008B17F3" w:rsidRPr="00A27242">
        <w:rPr>
          <w:rFonts w:cs="Arial"/>
          <w:szCs w:val="22"/>
        </w:rPr>
        <w:t xml:space="preserve">and </w:t>
      </w:r>
      <w:r w:rsidR="00364E67" w:rsidRPr="00A27242">
        <w:rPr>
          <w:rFonts w:cs="Arial"/>
          <w:i/>
          <w:szCs w:val="22"/>
        </w:rPr>
        <w:t>gov.nih.nci.cagrid.data.bdt.client.BDTDataServiceClient</w:t>
      </w:r>
      <w:r w:rsidR="00364E67" w:rsidRPr="00A27242">
        <w:rPr>
          <w:rFonts w:cs="Arial"/>
          <w:szCs w:val="22"/>
        </w:rPr>
        <w:t xml:space="preserve">.  These clients provide public APIs which return an </w:t>
      </w:r>
      <w:r w:rsidR="00364E67" w:rsidRPr="00A27242">
        <w:rPr>
          <w:rFonts w:cs="Arial"/>
          <w:i/>
          <w:szCs w:val="22"/>
        </w:rPr>
        <w:t>EnumerationContext</w:t>
      </w:r>
      <w:r w:rsidR="00364E67" w:rsidRPr="00A27242">
        <w:rPr>
          <w:rFonts w:cs="Arial"/>
          <w:szCs w:val="22"/>
        </w:rPr>
        <w:t xml:space="preserve"> instance or a </w:t>
      </w:r>
      <w:r w:rsidR="00364E67" w:rsidRPr="00A27242">
        <w:rPr>
          <w:rFonts w:cs="Arial"/>
          <w:i/>
          <w:szCs w:val="22"/>
        </w:rPr>
        <w:t>BulkDataHandlerReference</w:t>
      </w:r>
      <w:r w:rsidR="00364E67" w:rsidRPr="00A27242">
        <w:rPr>
          <w:rFonts w:cs="Arial"/>
          <w:szCs w:val="22"/>
        </w:rPr>
        <w:t xml:space="preserve"> respectively.</w:t>
      </w:r>
      <w:r w:rsidR="006266F1" w:rsidRPr="00A27242">
        <w:rPr>
          <w:rFonts w:cs="Arial"/>
          <w:szCs w:val="22"/>
        </w:rPr>
        <w:t xml:space="preserve">  These return types may be used to start up an instance of the Globus provided </w:t>
      </w:r>
      <w:r w:rsidR="006266F1" w:rsidRPr="00A27242">
        <w:rPr>
          <w:rFonts w:cs="Arial"/>
          <w:i/>
          <w:szCs w:val="22"/>
        </w:rPr>
        <w:t>ClientEnumIter</w:t>
      </w:r>
      <w:r w:rsidR="006266F1" w:rsidRPr="00A27242">
        <w:rPr>
          <w:rFonts w:cs="Arial"/>
          <w:szCs w:val="22"/>
        </w:rPr>
        <w:t xml:space="preserve"> class, or make use of the caGrid Bul</w:t>
      </w:r>
      <w:r w:rsidR="006D035F" w:rsidRPr="00A27242">
        <w:rPr>
          <w:rFonts w:cs="Arial"/>
          <w:szCs w:val="22"/>
        </w:rPr>
        <w:t>k Data Transfer Client directly.</w:t>
      </w:r>
    </w:p>
    <w:p w:rsidR="006D035F" w:rsidRDefault="006D035F" w:rsidP="006D035F">
      <w:pPr>
        <w:pStyle w:val="Heading3"/>
      </w:pPr>
      <w:bookmarkStart w:id="44" w:name="_Toc173139758"/>
      <w:r>
        <w:t>Client Side Utilities</w:t>
      </w:r>
      <w:bookmarkEnd w:id="44"/>
    </w:p>
    <w:p w:rsidR="003C57A0" w:rsidRPr="00A27242" w:rsidRDefault="006D035F" w:rsidP="006D035F">
      <w:pPr>
        <w:rPr>
          <w:rFonts w:cs="Arial"/>
          <w:szCs w:val="22"/>
        </w:rPr>
      </w:pPr>
      <w:r w:rsidRPr="00A27242">
        <w:rPr>
          <w:rFonts w:cs="Arial"/>
          <w:szCs w:val="22"/>
        </w:rPr>
        <w:t>The caGrid Data Services infrastructure provides a number of utility classes to make invocation of remote data services a simpler process for the application developer.</w:t>
      </w:r>
      <w:r w:rsidR="00282BAC" w:rsidRPr="00A27242">
        <w:rPr>
          <w:rFonts w:cs="Arial"/>
          <w:szCs w:val="22"/>
        </w:rPr>
        <w:t xml:space="preserve">  The package </w:t>
      </w:r>
      <w:r w:rsidR="00282BAC" w:rsidRPr="00A27242">
        <w:rPr>
          <w:rFonts w:cs="Arial"/>
          <w:i/>
          <w:szCs w:val="22"/>
        </w:rPr>
        <w:t>gov.nih.nci.cagrid.data.utilities</w:t>
      </w:r>
      <w:r w:rsidR="00282BAC" w:rsidRPr="00A27242">
        <w:rPr>
          <w:rFonts w:cs="Arial"/>
          <w:szCs w:val="22"/>
        </w:rPr>
        <w:t xml:space="preserve"> contains utilities which can invoke a standard, enumeration, and BDT data service, as well as tools for handling domain models and working with wsdd and castor mapping files.</w:t>
      </w:r>
    </w:p>
    <w:p w:rsidR="006D035F" w:rsidRPr="00A27242" w:rsidRDefault="00282BAC" w:rsidP="006D035F">
      <w:pPr>
        <w:rPr>
          <w:rFonts w:cs="Arial"/>
          <w:szCs w:val="22"/>
        </w:rPr>
      </w:pPr>
      <w:r w:rsidRPr="00A27242">
        <w:rPr>
          <w:rFonts w:cs="Arial"/>
          <w:szCs w:val="22"/>
        </w:rPr>
        <w:t xml:space="preserve">The interface </w:t>
      </w:r>
      <w:r w:rsidRPr="00A27242">
        <w:rPr>
          <w:rFonts w:cs="Arial"/>
          <w:i/>
          <w:szCs w:val="22"/>
        </w:rPr>
        <w:t>DataServiceIterator</w:t>
      </w:r>
      <w:r w:rsidRPr="00A27242">
        <w:rPr>
          <w:rFonts w:cs="Arial"/>
          <w:szCs w:val="22"/>
        </w:rPr>
        <w:t xml:space="preserve"> specifies a single </w:t>
      </w:r>
      <w:r w:rsidRPr="00A27242">
        <w:rPr>
          <w:rFonts w:cs="Arial"/>
          <w:i/>
          <w:szCs w:val="22"/>
        </w:rPr>
        <w:t>query()</w:t>
      </w:r>
      <w:r w:rsidRPr="00A27242">
        <w:rPr>
          <w:rFonts w:cs="Arial"/>
          <w:szCs w:val="22"/>
        </w:rPr>
        <w:t xml:space="preserve"> method, which takes a CQL Query and returns an instance of </w:t>
      </w:r>
      <w:r w:rsidRPr="00A27242">
        <w:rPr>
          <w:rFonts w:cs="Arial"/>
          <w:i/>
          <w:szCs w:val="22"/>
        </w:rPr>
        <w:t>java.util.Iterator</w:t>
      </w:r>
      <w:r w:rsidRPr="00A27242">
        <w:rPr>
          <w:rFonts w:cs="Arial"/>
          <w:szCs w:val="22"/>
        </w:rPr>
        <w:t xml:space="preserve">.  The iterator can be used to walk through the results of a query issued to a data service.  Three concrete implementations of the </w:t>
      </w:r>
      <w:r w:rsidRPr="00A27242">
        <w:rPr>
          <w:rFonts w:cs="Arial"/>
          <w:i/>
          <w:szCs w:val="22"/>
        </w:rPr>
        <w:t>DataServiceIterator</w:t>
      </w:r>
      <w:r w:rsidRPr="00A27242">
        <w:rPr>
          <w:rFonts w:cs="Arial"/>
          <w:szCs w:val="22"/>
        </w:rPr>
        <w:t xml:space="preserve"> interface are provided, each for communicating with a different type of data service.  The </w:t>
      </w:r>
      <w:r w:rsidRPr="00A27242">
        <w:rPr>
          <w:rFonts w:cs="Arial"/>
          <w:i/>
          <w:szCs w:val="22"/>
        </w:rPr>
        <w:t>DataServiceHandle</w:t>
      </w:r>
      <w:r w:rsidRPr="00A27242">
        <w:rPr>
          <w:rFonts w:cs="Arial"/>
          <w:szCs w:val="22"/>
        </w:rPr>
        <w:t xml:space="preserve"> class can be used to invoke a standard caGrid Data Service, while the </w:t>
      </w:r>
      <w:r w:rsidRPr="00A27242">
        <w:rPr>
          <w:rFonts w:cs="Arial"/>
          <w:i/>
          <w:szCs w:val="22"/>
        </w:rPr>
        <w:t>EnumerationDataServiceHandle</w:t>
      </w:r>
      <w:r w:rsidRPr="00A27242">
        <w:rPr>
          <w:rFonts w:cs="Arial"/>
          <w:szCs w:val="22"/>
        </w:rPr>
        <w:t xml:space="preserve"> and </w:t>
      </w:r>
      <w:r w:rsidRPr="00A27242">
        <w:rPr>
          <w:rFonts w:cs="Arial"/>
          <w:i/>
          <w:szCs w:val="22"/>
        </w:rPr>
        <w:t>BdtDataServiceHandle</w:t>
      </w:r>
      <w:r w:rsidRPr="00A27242">
        <w:rPr>
          <w:rFonts w:cs="Arial"/>
          <w:szCs w:val="22"/>
        </w:rPr>
        <w:t xml:space="preserve"> classes are designed for WS-Enumeration and Bulk Data Transfer supporting data services, respectively.</w:t>
      </w:r>
    </w:p>
    <w:p w:rsidR="003C57A0" w:rsidRPr="00A27242" w:rsidRDefault="003C57A0" w:rsidP="006D035F">
      <w:pPr>
        <w:rPr>
          <w:rFonts w:cs="Arial"/>
          <w:szCs w:val="22"/>
        </w:rPr>
      </w:pPr>
      <w:r w:rsidRPr="00A27242">
        <w:rPr>
          <w:rFonts w:cs="Arial"/>
          <w:szCs w:val="22"/>
        </w:rPr>
        <w:t xml:space="preserve">Additionally, this package contains an Iterator utility for handling </w:t>
      </w:r>
      <w:r w:rsidRPr="00A27242">
        <w:rPr>
          <w:rFonts w:cs="Arial"/>
          <w:i/>
          <w:szCs w:val="22"/>
        </w:rPr>
        <w:t>CQLQueryResults</w:t>
      </w:r>
      <w:r w:rsidRPr="00A27242">
        <w:rPr>
          <w:rFonts w:cs="Arial"/>
          <w:szCs w:val="22"/>
        </w:rPr>
        <w:t xml:space="preserve"> instances.  The class </w:t>
      </w:r>
      <w:r w:rsidRPr="00A27242">
        <w:rPr>
          <w:rFonts w:cs="Arial"/>
          <w:i/>
          <w:szCs w:val="22"/>
        </w:rPr>
        <w:t>CQLQueryResultsIterator</w:t>
      </w:r>
      <w:r w:rsidRPr="00A27242">
        <w:rPr>
          <w:rFonts w:cs="Arial"/>
          <w:szCs w:val="22"/>
        </w:rPr>
        <w:t xml:space="preserve"> implements </w:t>
      </w:r>
      <w:r w:rsidRPr="00A27242">
        <w:rPr>
          <w:rFonts w:cs="Arial"/>
          <w:i/>
          <w:szCs w:val="22"/>
        </w:rPr>
        <w:t xml:space="preserve">java.util.Iterator, </w:t>
      </w:r>
      <w:r w:rsidRPr="00A27242">
        <w:rPr>
          <w:rFonts w:cs="Arial"/>
          <w:szCs w:val="22"/>
        </w:rPr>
        <w:t xml:space="preserve">and has three </w:t>
      </w:r>
      <w:r w:rsidR="00CA768F" w:rsidRPr="00A27242">
        <w:rPr>
          <w:rFonts w:cs="Arial"/>
          <w:szCs w:val="22"/>
        </w:rPr>
        <w:t>constructors. The</w:t>
      </w:r>
      <w:r w:rsidRPr="00A27242">
        <w:rPr>
          <w:rFonts w:cs="Arial"/>
          <w:szCs w:val="22"/>
        </w:rPr>
        <w:t xml:space="preserve"> choice of constructor affects the behavior of calling the </w:t>
      </w:r>
      <w:r w:rsidRPr="00A27242">
        <w:rPr>
          <w:rFonts w:cs="Arial"/>
          <w:i/>
          <w:szCs w:val="22"/>
        </w:rPr>
        <w:t>next()</w:t>
      </w:r>
      <w:r w:rsidRPr="00A27242">
        <w:rPr>
          <w:rFonts w:cs="Arial"/>
          <w:szCs w:val="22"/>
        </w:rPr>
        <w:t xml:space="preserve"> method.</w:t>
      </w:r>
    </w:p>
    <w:p w:rsidR="003C57A0" w:rsidRPr="00A27242" w:rsidRDefault="003C57A0" w:rsidP="003C57A0">
      <w:pPr>
        <w:pStyle w:val="ListParagraph"/>
        <w:numPr>
          <w:ilvl w:val="0"/>
          <w:numId w:val="42"/>
        </w:numPr>
        <w:rPr>
          <w:rFonts w:cs="Arial"/>
          <w:szCs w:val="22"/>
        </w:rPr>
      </w:pPr>
      <w:r w:rsidRPr="00A27242">
        <w:rPr>
          <w:rFonts w:cs="Arial"/>
          <w:i/>
          <w:szCs w:val="22"/>
        </w:rPr>
        <w:t>CQLQueryResultsIterator(CQLQueryResults)</w:t>
      </w:r>
    </w:p>
    <w:p w:rsidR="00284FF5" w:rsidRPr="00A27242" w:rsidRDefault="00284FF5" w:rsidP="00284FF5">
      <w:pPr>
        <w:pStyle w:val="ListParagraph"/>
        <w:numPr>
          <w:ilvl w:val="1"/>
          <w:numId w:val="42"/>
        </w:numPr>
        <w:rPr>
          <w:rFonts w:cs="Arial"/>
          <w:szCs w:val="22"/>
        </w:rPr>
      </w:pPr>
      <w:r w:rsidRPr="00A27242">
        <w:rPr>
          <w:rFonts w:cs="Arial"/>
          <w:szCs w:val="22"/>
        </w:rPr>
        <w:t>Creates an Iterator over the results which will return materialized objects deserialized using the default type mappings.</w:t>
      </w:r>
    </w:p>
    <w:p w:rsidR="00284FF5" w:rsidRPr="00A27242" w:rsidRDefault="00284FF5" w:rsidP="00284FF5">
      <w:pPr>
        <w:pStyle w:val="ListParagraph"/>
        <w:numPr>
          <w:ilvl w:val="0"/>
          <w:numId w:val="42"/>
        </w:numPr>
        <w:rPr>
          <w:rFonts w:cs="Arial"/>
          <w:szCs w:val="22"/>
        </w:rPr>
      </w:pPr>
      <w:r w:rsidRPr="00A27242">
        <w:rPr>
          <w:rFonts w:cs="Arial"/>
          <w:i/>
          <w:szCs w:val="22"/>
        </w:rPr>
        <w:t>CQLQueryResultsIterator(CQLQueryResults, Boolean)</w:t>
      </w:r>
    </w:p>
    <w:p w:rsidR="00284FF5" w:rsidRPr="00A27242" w:rsidRDefault="00284FF5" w:rsidP="00284FF5">
      <w:pPr>
        <w:pStyle w:val="ListParagraph"/>
        <w:numPr>
          <w:ilvl w:val="1"/>
          <w:numId w:val="42"/>
        </w:numPr>
        <w:rPr>
          <w:rFonts w:cs="Arial"/>
          <w:szCs w:val="22"/>
        </w:rPr>
      </w:pPr>
      <w:r w:rsidRPr="00A27242">
        <w:rPr>
          <w:rFonts w:cs="Arial"/>
          <w:szCs w:val="22"/>
        </w:rPr>
        <w:t xml:space="preserve">Creates an Iterator over the results, and the value of the Boolean parameter indicates if XML strings should be returned from the </w:t>
      </w:r>
      <w:r w:rsidRPr="00A27242">
        <w:rPr>
          <w:rFonts w:cs="Arial"/>
          <w:i/>
          <w:szCs w:val="22"/>
        </w:rPr>
        <w:t>next()</w:t>
      </w:r>
      <w:r w:rsidRPr="00A27242">
        <w:rPr>
          <w:rFonts w:cs="Arial"/>
          <w:szCs w:val="22"/>
        </w:rPr>
        <w:t xml:space="preserve"> method.  If</w:t>
      </w:r>
      <w:r w:rsidR="00281EBE">
        <w:rPr>
          <w:rFonts w:cs="Arial"/>
          <w:szCs w:val="22"/>
        </w:rPr>
        <w:t xml:space="preserve"> the Boolean value is</w:t>
      </w:r>
      <w:r w:rsidRPr="00A27242">
        <w:rPr>
          <w:rFonts w:cs="Arial"/>
          <w:szCs w:val="22"/>
        </w:rPr>
        <w:t xml:space="preserve"> true, XML text </w:t>
      </w:r>
      <w:r w:rsidR="00281EBE">
        <w:rPr>
          <w:rFonts w:cs="Arial"/>
          <w:szCs w:val="22"/>
        </w:rPr>
        <w:t xml:space="preserve">of each item </w:t>
      </w:r>
      <w:r w:rsidRPr="00A27242">
        <w:rPr>
          <w:rFonts w:cs="Arial"/>
          <w:szCs w:val="22"/>
        </w:rPr>
        <w:t>is returned, otherwise the results will be deserialized using the default type mappings.</w:t>
      </w:r>
    </w:p>
    <w:p w:rsidR="00284FF5" w:rsidRPr="00A27242" w:rsidRDefault="00284FF5" w:rsidP="00284FF5">
      <w:pPr>
        <w:pStyle w:val="ListParagraph"/>
        <w:numPr>
          <w:ilvl w:val="0"/>
          <w:numId w:val="42"/>
        </w:numPr>
        <w:rPr>
          <w:rFonts w:cs="Arial"/>
          <w:szCs w:val="22"/>
        </w:rPr>
      </w:pPr>
      <w:r w:rsidRPr="00A27242">
        <w:rPr>
          <w:rFonts w:cs="Arial"/>
          <w:i/>
          <w:szCs w:val="22"/>
        </w:rPr>
        <w:t>CQLQueryResultsIterator(CQLQueryResults, InputStream)</w:t>
      </w:r>
    </w:p>
    <w:p w:rsidR="00284FF5" w:rsidRDefault="00284FF5" w:rsidP="00284FF5">
      <w:pPr>
        <w:pStyle w:val="ListParagraph"/>
        <w:numPr>
          <w:ilvl w:val="1"/>
          <w:numId w:val="42"/>
        </w:numPr>
        <w:rPr>
          <w:rFonts w:cs="Arial"/>
          <w:szCs w:val="22"/>
        </w:rPr>
      </w:pPr>
      <w:r w:rsidRPr="00A27242">
        <w:rPr>
          <w:rFonts w:cs="Arial"/>
          <w:szCs w:val="22"/>
        </w:rPr>
        <w:t>Creates an Iterator over the results, and expects the InputStream will point to a client or server side wsdd.  The contents of this wsdd file will be used to configure deserialization of the objects contained in the results.</w:t>
      </w:r>
    </w:p>
    <w:p w:rsidR="00FB0C9F" w:rsidRDefault="00FB0C9F" w:rsidP="00FB0C9F">
      <w:pPr>
        <w:rPr>
          <w:rFonts w:cs="Arial"/>
          <w:szCs w:val="22"/>
        </w:rPr>
      </w:pPr>
    </w:p>
    <w:p w:rsidR="00FB0C9F" w:rsidRDefault="00FB0C9F" w:rsidP="00FB0C9F">
      <w:pPr>
        <w:pStyle w:val="Heading3"/>
        <w:rPr>
          <w:i/>
        </w:rPr>
      </w:pPr>
      <w:bookmarkStart w:id="45" w:name="_Toc173139759"/>
      <w:r>
        <w:t>Most Current Information</w:t>
      </w:r>
      <w:r w:rsidR="00EA3261">
        <w:t xml:space="preserve"> and Examples</w:t>
      </w:r>
      <w:bookmarkEnd w:id="45"/>
    </w:p>
    <w:p w:rsidR="00FB0C9F" w:rsidRPr="00FB0C9F" w:rsidRDefault="00FB0C9F" w:rsidP="00FB0C9F">
      <w:r>
        <w:t xml:space="preserve">The most current information regarding the caGrid Data Services client side APIs and </w:t>
      </w:r>
      <w:r w:rsidR="00B76AEE">
        <w:t>utilities</w:t>
      </w:r>
      <w:r>
        <w:t xml:space="preserve"> may be foun</w:t>
      </w:r>
      <w:r w:rsidR="00C25801">
        <w:t xml:space="preserve">d on the caGrid.org wiki page: </w:t>
      </w:r>
      <w:r>
        <w:rPr>
          <w:i/>
        </w:rPr>
        <w:t>(</w:t>
      </w:r>
      <w:hyperlink r:id="rId29" w:history="1">
        <w:r w:rsidRPr="00FB0C9F">
          <w:rPr>
            <w:rStyle w:val="Hyperlink"/>
            <w:i/>
          </w:rPr>
          <w:t>http://www.cagrid.org/mwiki/index.php?title=Data_Services:Client_API</w:t>
        </w:r>
      </w:hyperlink>
      <w:r>
        <w:rPr>
          <w:i/>
        </w:rPr>
        <w:t>)</w:t>
      </w:r>
    </w:p>
    <w:p w:rsidR="00333674" w:rsidRDefault="00333674" w:rsidP="00333674">
      <w:pPr>
        <w:pStyle w:val="ListParagraph"/>
      </w:pPr>
    </w:p>
    <w:p w:rsidR="00E71FF0" w:rsidRDefault="00E71FF0">
      <w:pPr>
        <w:widowControl/>
        <w:adjustRightInd/>
        <w:spacing w:after="0" w:line="240" w:lineRule="auto"/>
        <w:textAlignment w:val="auto"/>
      </w:pPr>
      <w:r>
        <w:br w:type="page"/>
      </w:r>
    </w:p>
    <w:p w:rsidR="006D035F" w:rsidRDefault="006D035F" w:rsidP="00E71FF0">
      <w:pPr>
        <w:pStyle w:val="Heading1"/>
      </w:pPr>
      <w:bookmarkStart w:id="46" w:name="_Toc173139760"/>
      <w:r>
        <w:t>Introduce Extension for Data Services</w:t>
      </w:r>
      <w:bookmarkEnd w:id="46"/>
    </w:p>
    <w:p w:rsidR="00FC5472" w:rsidRDefault="00E71FF0" w:rsidP="00E71FF0">
      <w:pPr>
        <w:pStyle w:val="Heading2"/>
      </w:pPr>
      <w:bookmarkStart w:id="47" w:name="_Toc173139761"/>
      <w:r>
        <w:t>Introduction</w:t>
      </w:r>
      <w:bookmarkEnd w:id="47"/>
    </w:p>
    <w:p w:rsidR="00FC5472" w:rsidRDefault="003C48F2" w:rsidP="003C48F2">
      <w:pPr>
        <w:widowControl/>
        <w:adjustRightInd/>
        <w:spacing w:after="0" w:line="240" w:lineRule="auto"/>
        <w:textAlignment w:val="auto"/>
        <w:rPr>
          <w:rFonts w:cs="Arial"/>
          <w:szCs w:val="22"/>
        </w:rPr>
      </w:pPr>
      <w:r w:rsidRPr="00A27242">
        <w:rPr>
          <w:rFonts w:cs="Arial"/>
          <w:szCs w:val="22"/>
        </w:rPr>
        <w:t xml:space="preserve">caGrid Data Services can be built with a set of extensions to the Introduce Toolkit. This provides grid service developers with a simple and well defined starting point to create caBIG gold compliant Data Services. When the extension </w:t>
      </w:r>
      <w:r w:rsidR="000F5B67">
        <w:rPr>
          <w:rFonts w:cs="Arial"/>
          <w:szCs w:val="22"/>
        </w:rPr>
        <w:t xml:space="preserve">has been </w:t>
      </w:r>
      <w:r w:rsidRPr="00A27242">
        <w:rPr>
          <w:rFonts w:cs="Arial"/>
          <w:szCs w:val="22"/>
        </w:rPr>
        <w:t xml:space="preserve">selected in creating </w:t>
      </w:r>
      <w:r w:rsidR="000F5B67">
        <w:rPr>
          <w:rFonts w:cs="Arial"/>
          <w:szCs w:val="22"/>
        </w:rPr>
        <w:t>a new service</w:t>
      </w:r>
      <w:r w:rsidRPr="00A27242">
        <w:rPr>
          <w:rFonts w:cs="Arial"/>
          <w:szCs w:val="22"/>
        </w:rPr>
        <w:t xml:space="preserve">, the user is presented with the both standard service modification interface, and a new </w:t>
      </w:r>
      <w:r w:rsidR="00E812C2">
        <w:rPr>
          <w:rFonts w:cs="Arial"/>
          <w:szCs w:val="22"/>
        </w:rPr>
        <w:t xml:space="preserve">tab is placed on the interface </w:t>
      </w:r>
      <w:r w:rsidRPr="00A27242">
        <w:rPr>
          <w:rFonts w:cs="Arial"/>
          <w:szCs w:val="22"/>
        </w:rPr>
        <w:t>containing options specific to configuring data services.</w:t>
      </w:r>
    </w:p>
    <w:p w:rsidR="00DE6FEB" w:rsidRPr="00A27242" w:rsidRDefault="00DE6FEB" w:rsidP="003C48F2">
      <w:pPr>
        <w:widowControl/>
        <w:adjustRightInd/>
        <w:spacing w:after="0" w:line="240" w:lineRule="auto"/>
        <w:textAlignment w:val="auto"/>
        <w:rPr>
          <w:rFonts w:cs="Arial"/>
          <w:szCs w:val="22"/>
        </w:rPr>
      </w:pPr>
    </w:p>
    <w:p w:rsidR="00DE6FEB" w:rsidRDefault="00A27242" w:rsidP="00E71FF0">
      <w:pPr>
        <w:pStyle w:val="Heading2"/>
      </w:pPr>
      <w:bookmarkStart w:id="48" w:name="_Toc173139762"/>
      <w:r>
        <w:t>User Interface</w:t>
      </w:r>
      <w:r w:rsidR="00E71FF0">
        <w:t xml:space="preserve"> Components and Details</w:t>
      </w:r>
      <w:bookmarkEnd w:id="48"/>
    </w:p>
    <w:p w:rsidR="00A27242" w:rsidRDefault="00DE6FEB" w:rsidP="00E71FF0">
      <w:pPr>
        <w:pStyle w:val="Heading3"/>
      </w:pPr>
      <w:bookmarkStart w:id="49" w:name="_Toc173139763"/>
      <w:r>
        <w:t>Creation Interface</w:t>
      </w:r>
      <w:bookmarkEnd w:id="49"/>
    </w:p>
    <w:p w:rsidR="00DE6FEB" w:rsidRDefault="002339D0" w:rsidP="00CC1644">
      <w:pPr>
        <w:spacing w:line="240" w:lineRule="auto"/>
        <w:rPr>
          <w:rFonts w:cs="Arial"/>
          <w:szCs w:val="22"/>
        </w:rPr>
      </w:pPr>
      <w:r w:rsidRPr="002339D0">
        <w:rPr>
          <w:rFonts w:cs="Arial"/>
          <w:szCs w:val="22"/>
        </w:rPr>
        <w:t xml:space="preserve">When selected from the caBIG creation dialog in Introduce, the service developer is presented with a dialog allowing selection of </w:t>
      </w:r>
      <w:r w:rsidR="00E667B3">
        <w:rPr>
          <w:rFonts w:cs="Arial"/>
          <w:szCs w:val="22"/>
        </w:rPr>
        <w:t>a data service style. T</w:t>
      </w:r>
      <w:r w:rsidRPr="002339D0">
        <w:rPr>
          <w:rFonts w:cs="Arial"/>
          <w:szCs w:val="22"/>
        </w:rPr>
        <w:t>his dialog also allows the developer to enable the WS-Enumeration or Bulk Data Transfer features of the data service. When the initial creation process is complete, the user is presented with the service modification interface.</w:t>
      </w:r>
    </w:p>
    <w:p w:rsidR="00CC1644" w:rsidRDefault="002339D0" w:rsidP="00E71FF0">
      <w:pPr>
        <w:pStyle w:val="Heading3"/>
        <w:spacing w:line="240" w:lineRule="auto"/>
      </w:pPr>
      <w:bookmarkStart w:id="50" w:name="_Toc173139764"/>
      <w:r>
        <w:t>Service Modification</w:t>
      </w:r>
      <w:bookmarkEnd w:id="50"/>
    </w:p>
    <w:p w:rsidR="002339D0" w:rsidRPr="009A1E46" w:rsidRDefault="00493052" w:rsidP="00E71FF0">
      <w:pPr>
        <w:pStyle w:val="Heading4"/>
        <w:spacing w:line="240" w:lineRule="auto"/>
        <w:rPr>
          <w:b w:val="0"/>
          <w:i w:val="0"/>
        </w:rPr>
      </w:pPr>
      <w:r>
        <w:rPr>
          <w:b w:val="0"/>
          <w:i w:val="0"/>
          <w:noProof/>
          <w:snapToGrid/>
        </w:rPr>
        <w:drawing>
          <wp:anchor distT="0" distB="0" distL="114300" distR="114300" simplePos="0" relativeHeight="251661824" behindDoc="0" locked="0" layoutInCell="1" allowOverlap="1">
            <wp:simplePos x="0" y="0"/>
            <wp:positionH relativeFrom="margin">
              <wp:posOffset>-50165</wp:posOffset>
            </wp:positionH>
            <wp:positionV relativeFrom="margin">
              <wp:posOffset>4382135</wp:posOffset>
            </wp:positionV>
            <wp:extent cx="3347720" cy="2337435"/>
            <wp:effectExtent l="19050" t="0" r="5080" b="0"/>
            <wp:wrapSquare wrapText="bothSides"/>
            <wp:docPr id="2" name="Picture 0" descr="DataService_Introduce_DomainModel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rvice_Introduce_DomainModel_1.1.png"/>
                    <pic:cNvPicPr/>
                  </pic:nvPicPr>
                  <pic:blipFill>
                    <a:blip r:embed="rId30"/>
                    <a:stretch>
                      <a:fillRect/>
                    </a:stretch>
                  </pic:blipFill>
                  <pic:spPr>
                    <a:xfrm>
                      <a:off x="0" y="0"/>
                      <a:ext cx="3347720" cy="2337435"/>
                    </a:xfrm>
                    <a:prstGeom prst="rect">
                      <a:avLst/>
                    </a:prstGeom>
                    <a:noFill/>
                    <a:ln>
                      <a:noFill/>
                    </a:ln>
                  </pic:spPr>
                </pic:pic>
              </a:graphicData>
            </a:graphic>
          </wp:anchor>
        </w:drawing>
      </w:r>
      <w:r w:rsidR="002339D0" w:rsidRPr="009A1E46">
        <w:rPr>
          <w:b w:val="0"/>
          <w:i w:val="0"/>
        </w:rPr>
        <w:t>The Data Service extension adds a</w:t>
      </w:r>
      <w:r w:rsidR="00CC1644">
        <w:rPr>
          <w:b w:val="0"/>
          <w:i w:val="0"/>
        </w:rPr>
        <w:t xml:space="preserve"> new</w:t>
      </w:r>
      <w:r w:rsidR="002339D0" w:rsidRPr="009A1E46">
        <w:rPr>
          <w:b w:val="0"/>
          <w:i w:val="0"/>
        </w:rPr>
        <w:t xml:space="preserve"> graphical component to the Introduce Toolkit’s service modification view. This tab contains several sub tabs, each containing major points of conf</w:t>
      </w:r>
      <w:r w:rsidR="009A1E46">
        <w:rPr>
          <w:b w:val="0"/>
          <w:i w:val="0"/>
        </w:rPr>
        <w:t>iguration for the data service:</w:t>
      </w:r>
    </w:p>
    <w:p w:rsidR="002339D0" w:rsidRPr="002339D0" w:rsidRDefault="002339D0" w:rsidP="002339D0">
      <w:pPr>
        <w:widowControl/>
        <w:numPr>
          <w:ilvl w:val="0"/>
          <w:numId w:val="43"/>
        </w:numPr>
        <w:adjustRightInd/>
        <w:spacing w:before="100" w:beforeAutospacing="1" w:after="100" w:afterAutospacing="1" w:line="240" w:lineRule="auto"/>
        <w:textAlignment w:val="auto"/>
        <w:rPr>
          <w:rFonts w:cs="Arial"/>
          <w:szCs w:val="22"/>
        </w:rPr>
      </w:pPr>
      <w:r w:rsidRPr="002339D0">
        <w:rPr>
          <w:rFonts w:cs="Arial"/>
          <w:szCs w:val="22"/>
        </w:rPr>
        <w:t xml:space="preserve">Domain Model </w:t>
      </w:r>
    </w:p>
    <w:p w:rsidR="002339D0" w:rsidRPr="002339D0" w:rsidRDefault="002339D0" w:rsidP="002339D0">
      <w:pPr>
        <w:widowControl/>
        <w:numPr>
          <w:ilvl w:val="1"/>
          <w:numId w:val="43"/>
        </w:numPr>
        <w:adjustRightInd/>
        <w:spacing w:before="100" w:beforeAutospacing="1" w:after="100" w:afterAutospacing="1" w:line="240" w:lineRule="auto"/>
        <w:textAlignment w:val="auto"/>
        <w:rPr>
          <w:rFonts w:cs="Arial"/>
          <w:szCs w:val="22"/>
        </w:rPr>
      </w:pPr>
      <w:r w:rsidRPr="002339D0">
        <w:rPr>
          <w:rFonts w:cs="Arial"/>
          <w:szCs w:val="22"/>
        </w:rPr>
        <w:t xml:space="preserve">Provides facilities for selecting the domain of data types available to be queried by the data service </w:t>
      </w:r>
    </w:p>
    <w:p w:rsidR="002339D0" w:rsidRPr="002339D0" w:rsidRDefault="002339D0" w:rsidP="002339D0">
      <w:pPr>
        <w:widowControl/>
        <w:numPr>
          <w:ilvl w:val="0"/>
          <w:numId w:val="43"/>
        </w:numPr>
        <w:adjustRightInd/>
        <w:spacing w:before="100" w:beforeAutospacing="1" w:after="100" w:afterAutospacing="1" w:line="240" w:lineRule="auto"/>
        <w:textAlignment w:val="auto"/>
        <w:rPr>
          <w:rFonts w:cs="Arial"/>
          <w:szCs w:val="22"/>
        </w:rPr>
      </w:pPr>
      <w:r w:rsidRPr="002339D0">
        <w:rPr>
          <w:rFonts w:cs="Arial"/>
          <w:szCs w:val="22"/>
        </w:rPr>
        <w:t xml:space="preserve">Query Processor </w:t>
      </w:r>
    </w:p>
    <w:p w:rsidR="002339D0" w:rsidRPr="002339D0" w:rsidRDefault="002E4C05" w:rsidP="002339D0">
      <w:pPr>
        <w:widowControl/>
        <w:numPr>
          <w:ilvl w:val="1"/>
          <w:numId w:val="43"/>
        </w:numPr>
        <w:adjustRightInd/>
        <w:spacing w:before="100" w:beforeAutospacing="1" w:after="100" w:afterAutospacing="1" w:line="240" w:lineRule="auto"/>
        <w:textAlignment w:val="auto"/>
        <w:rPr>
          <w:rFonts w:cs="Arial"/>
          <w:szCs w:val="22"/>
        </w:rPr>
      </w:pPr>
      <w:r w:rsidRPr="002E4C05">
        <w:rPr>
          <w:noProof/>
        </w:rPr>
        <w:pict>
          <v:shape id="_x0000_s5076" type="#_x0000_t202" style="position:absolute;left:0;text-align:left;margin-left:-275.9pt;margin-top:11.1pt;width:267.65pt;height:15.05pt;z-index:251663872" stroked="f">
            <v:textbox inset="0,0,0,0">
              <w:txbxContent>
                <w:p w:rsidR="00F16BCA" w:rsidRPr="00AB249B" w:rsidRDefault="00F16BCA" w:rsidP="0011436B">
                  <w:pPr>
                    <w:pStyle w:val="Caption"/>
                    <w:jc w:val="center"/>
                    <w:rPr>
                      <w:rFonts w:ascii="Times New Roman" w:hAnsi="Times New Roman"/>
                      <w:noProof/>
                    </w:rPr>
                  </w:pPr>
                  <w:bookmarkStart w:id="51" w:name="_Toc173140254"/>
                  <w:r w:rsidRPr="00AB249B">
                    <w:rPr>
                      <w:rFonts w:ascii="Times New Roman" w:hAnsi="Times New Roman"/>
                    </w:rPr>
                    <w:t xml:space="preserve">Figure </w:t>
                  </w:r>
                  <w:r w:rsidR="002E4C05" w:rsidRPr="00AB249B">
                    <w:rPr>
                      <w:rFonts w:ascii="Times New Roman" w:hAnsi="Times New Roman"/>
                    </w:rPr>
                    <w:fldChar w:fldCharType="begin"/>
                  </w:r>
                  <w:r w:rsidRPr="00AB249B">
                    <w:rPr>
                      <w:rFonts w:ascii="Times New Roman" w:hAnsi="Times New Roman"/>
                    </w:rPr>
                    <w:instrText xml:space="preserve"> SEQ Figure \* ARABIC </w:instrText>
                  </w:r>
                  <w:r w:rsidR="002E4C05" w:rsidRPr="00AB249B">
                    <w:rPr>
                      <w:rFonts w:ascii="Times New Roman" w:hAnsi="Times New Roman"/>
                    </w:rPr>
                    <w:fldChar w:fldCharType="separate"/>
                  </w:r>
                  <w:r w:rsidR="00E774F2">
                    <w:rPr>
                      <w:rFonts w:ascii="Times New Roman" w:hAnsi="Times New Roman"/>
                      <w:noProof/>
                    </w:rPr>
                    <w:t>2</w:t>
                  </w:r>
                  <w:r w:rsidR="002E4C05" w:rsidRPr="00AB249B">
                    <w:rPr>
                      <w:rFonts w:ascii="Times New Roman" w:hAnsi="Times New Roman"/>
                    </w:rPr>
                    <w:fldChar w:fldCharType="end"/>
                  </w:r>
                  <w:r w:rsidRPr="00AB249B">
                    <w:rPr>
                      <w:rFonts w:ascii="Times New Roman" w:hAnsi="Times New Roman"/>
                    </w:rPr>
                    <w:t xml:space="preserve"> The Data Services configuration UI</w:t>
                  </w:r>
                  <w:bookmarkEnd w:id="51"/>
                </w:p>
              </w:txbxContent>
            </v:textbox>
            <w10:wrap type="square"/>
          </v:shape>
        </w:pict>
      </w:r>
      <w:r w:rsidR="002339D0" w:rsidRPr="002339D0">
        <w:rPr>
          <w:rFonts w:cs="Arial"/>
          <w:szCs w:val="22"/>
        </w:rPr>
        <w:t xml:space="preserve">Allows the user to select an implementation of CQL to use in the data service and provides for configuration of its parameters </w:t>
      </w:r>
    </w:p>
    <w:p w:rsidR="002339D0" w:rsidRPr="002339D0" w:rsidRDefault="002339D0" w:rsidP="002339D0">
      <w:pPr>
        <w:widowControl/>
        <w:numPr>
          <w:ilvl w:val="0"/>
          <w:numId w:val="43"/>
        </w:numPr>
        <w:adjustRightInd/>
        <w:spacing w:before="100" w:beforeAutospacing="1" w:after="100" w:afterAutospacing="1" w:line="240" w:lineRule="auto"/>
        <w:textAlignment w:val="auto"/>
        <w:rPr>
          <w:rFonts w:cs="Arial"/>
          <w:szCs w:val="22"/>
        </w:rPr>
      </w:pPr>
      <w:r w:rsidRPr="002339D0">
        <w:rPr>
          <w:rFonts w:cs="Arial"/>
          <w:szCs w:val="22"/>
        </w:rPr>
        <w:t xml:space="preserve">Details </w:t>
      </w:r>
    </w:p>
    <w:p w:rsidR="002339D0" w:rsidRPr="002339D0" w:rsidRDefault="002339D0" w:rsidP="002339D0">
      <w:pPr>
        <w:widowControl/>
        <w:numPr>
          <w:ilvl w:val="1"/>
          <w:numId w:val="43"/>
        </w:numPr>
        <w:adjustRightInd/>
        <w:spacing w:before="100" w:beforeAutospacing="1" w:after="100" w:afterAutospacing="1" w:line="240" w:lineRule="auto"/>
        <w:textAlignment w:val="auto"/>
        <w:rPr>
          <w:rFonts w:cs="Arial"/>
          <w:szCs w:val="22"/>
        </w:rPr>
      </w:pPr>
      <w:r w:rsidRPr="002339D0">
        <w:rPr>
          <w:rFonts w:cs="Arial"/>
          <w:szCs w:val="22"/>
        </w:rPr>
        <w:t xml:space="preserve">Serialization of data types, mapping classes to XML Schema element names, and enabling / disabling query validation </w:t>
      </w:r>
    </w:p>
    <w:p w:rsidR="002339D0" w:rsidRPr="002339D0" w:rsidRDefault="002339D0" w:rsidP="002339D0">
      <w:pPr>
        <w:widowControl/>
        <w:numPr>
          <w:ilvl w:val="0"/>
          <w:numId w:val="43"/>
        </w:numPr>
        <w:adjustRightInd/>
        <w:spacing w:before="100" w:beforeAutospacing="1" w:after="100" w:afterAutospacing="1" w:line="240" w:lineRule="auto"/>
        <w:textAlignment w:val="auto"/>
        <w:rPr>
          <w:rFonts w:cs="Arial"/>
          <w:szCs w:val="22"/>
        </w:rPr>
      </w:pPr>
      <w:r w:rsidRPr="002339D0">
        <w:rPr>
          <w:rFonts w:cs="Arial"/>
          <w:szCs w:val="22"/>
        </w:rPr>
        <w:t xml:space="preserve">Auditing </w:t>
      </w:r>
    </w:p>
    <w:p w:rsidR="002339D0" w:rsidRPr="002339D0" w:rsidRDefault="002339D0" w:rsidP="002339D0">
      <w:pPr>
        <w:widowControl/>
        <w:numPr>
          <w:ilvl w:val="1"/>
          <w:numId w:val="43"/>
        </w:numPr>
        <w:adjustRightInd/>
        <w:spacing w:before="100" w:beforeAutospacing="1" w:after="100" w:afterAutospacing="1" w:line="240" w:lineRule="auto"/>
        <w:textAlignment w:val="auto"/>
        <w:rPr>
          <w:rFonts w:cs="Arial"/>
          <w:szCs w:val="22"/>
        </w:rPr>
      </w:pPr>
      <w:r w:rsidRPr="002339D0">
        <w:rPr>
          <w:rFonts w:cs="Arial"/>
          <w:szCs w:val="22"/>
        </w:rPr>
        <w:t xml:space="preserve">Selection and configuration of auditors for various processes of the data service infrastructure </w:t>
      </w:r>
    </w:p>
    <w:p w:rsidR="002339D0" w:rsidRPr="002339D0" w:rsidRDefault="002339D0" w:rsidP="002339D0">
      <w:pPr>
        <w:widowControl/>
        <w:numPr>
          <w:ilvl w:val="0"/>
          <w:numId w:val="43"/>
        </w:numPr>
        <w:adjustRightInd/>
        <w:spacing w:before="100" w:beforeAutospacing="1" w:after="100" w:afterAutospacing="1" w:line="240" w:lineRule="auto"/>
        <w:textAlignment w:val="auto"/>
        <w:rPr>
          <w:rFonts w:cs="Arial"/>
          <w:szCs w:val="22"/>
        </w:rPr>
      </w:pPr>
      <w:r w:rsidRPr="002339D0">
        <w:rPr>
          <w:rFonts w:cs="Arial"/>
          <w:szCs w:val="22"/>
        </w:rPr>
        <w:t xml:space="preserve">Enumeration (Optional) </w:t>
      </w:r>
    </w:p>
    <w:p w:rsidR="00DE6FEB" w:rsidRDefault="002339D0" w:rsidP="00493052">
      <w:pPr>
        <w:widowControl/>
        <w:numPr>
          <w:ilvl w:val="1"/>
          <w:numId w:val="43"/>
        </w:numPr>
        <w:adjustRightInd/>
        <w:spacing w:before="100" w:beforeAutospacing="1" w:after="0" w:afterAutospacing="1" w:line="240" w:lineRule="auto"/>
        <w:textAlignment w:val="auto"/>
      </w:pPr>
      <w:r w:rsidRPr="00493052">
        <w:rPr>
          <w:rFonts w:cs="Arial"/>
          <w:szCs w:val="22"/>
        </w:rPr>
        <w:t xml:space="preserve">If the WS-Enumeration or BDT feature is enabled for data services, this tab will be available to choose a server side implementation of the WS-Enumeration spec. Generally this will not need to be changed </w:t>
      </w:r>
      <w:r w:rsidR="00493052">
        <w:rPr>
          <w:rFonts w:cs="Arial"/>
          <w:szCs w:val="22"/>
        </w:rPr>
        <w:t>from the default implementation</w:t>
      </w:r>
    </w:p>
    <w:p w:rsidR="00A163E1" w:rsidRDefault="00984F96" w:rsidP="00493052">
      <w:pPr>
        <w:pStyle w:val="Heading3"/>
        <w:spacing w:line="240" w:lineRule="auto"/>
      </w:pPr>
      <w:bookmarkStart w:id="52" w:name="_Toc173139765"/>
      <w:r>
        <w:t>Domain Model</w:t>
      </w:r>
      <w:bookmarkEnd w:id="52"/>
    </w:p>
    <w:p w:rsidR="00984F96" w:rsidRPr="00A163E1" w:rsidRDefault="00984F96" w:rsidP="00493052">
      <w:pPr>
        <w:pStyle w:val="Heading4"/>
        <w:spacing w:line="240" w:lineRule="auto"/>
      </w:pPr>
      <w:r w:rsidRPr="00984F96">
        <w:rPr>
          <w:b w:val="0"/>
          <w:i w:val="0"/>
        </w:rPr>
        <w:t>On the Domain Model tab, the user may select the types exposed by this data service. Data types are derived from information stored in the caDSR.</w:t>
      </w:r>
    </w:p>
    <w:p w:rsidR="00984F96" w:rsidRDefault="00984F96" w:rsidP="00984F96">
      <w:pPr>
        <w:pStyle w:val="Heading4"/>
        <w:spacing w:line="240" w:lineRule="auto"/>
        <w:rPr>
          <w:b w:val="0"/>
          <w:i w:val="0"/>
        </w:rPr>
      </w:pPr>
      <w:r w:rsidRPr="00984F96">
        <w:rPr>
          <w:b w:val="0"/>
          <w:i w:val="0"/>
        </w:rPr>
        <w:t xml:space="preserve">The top field labeled ‘caDSR’ indicates the URL of the caDSR grid service to access. The button ‘Refresh from caDSR Service’ queries the grid service to retrieve a list of Projects and UML Packages available in the caDSR. Projects and packages can be selected with the two dropdown menus provided. The ‘Add Full Project’ button will insert all packages and classes from the project into the domain model. </w:t>
      </w:r>
      <w:r w:rsidR="00594991">
        <w:rPr>
          <w:b w:val="0"/>
          <w:i w:val="0"/>
        </w:rPr>
        <w:t>‘</w:t>
      </w:r>
      <w:r w:rsidRPr="00984F96">
        <w:rPr>
          <w:b w:val="0"/>
          <w:i w:val="0"/>
        </w:rPr>
        <w:t>Add Package</w:t>
      </w:r>
      <w:r w:rsidR="00594991">
        <w:rPr>
          <w:b w:val="0"/>
          <w:i w:val="0"/>
        </w:rPr>
        <w:t>’</w:t>
      </w:r>
      <w:r w:rsidRPr="00984F96">
        <w:rPr>
          <w:b w:val="0"/>
          <w:i w:val="0"/>
        </w:rPr>
        <w:t xml:space="preserve"> will insert a single selected package, and </w:t>
      </w:r>
      <w:r w:rsidR="00594991">
        <w:rPr>
          <w:b w:val="0"/>
          <w:i w:val="0"/>
        </w:rPr>
        <w:t>‘R</w:t>
      </w:r>
      <w:r w:rsidRPr="00984F96">
        <w:rPr>
          <w:b w:val="0"/>
          <w:i w:val="0"/>
        </w:rPr>
        <w:t xml:space="preserve">emove </w:t>
      </w:r>
      <w:r w:rsidR="00594991">
        <w:rPr>
          <w:b w:val="0"/>
          <w:i w:val="0"/>
        </w:rPr>
        <w:t>P</w:t>
      </w:r>
      <w:r w:rsidRPr="00984F96">
        <w:rPr>
          <w:b w:val="0"/>
          <w:i w:val="0"/>
        </w:rPr>
        <w:t>ackage</w:t>
      </w:r>
      <w:r w:rsidR="00594991">
        <w:rPr>
          <w:b w:val="0"/>
          <w:i w:val="0"/>
        </w:rPr>
        <w:t>’</w:t>
      </w:r>
      <w:r w:rsidRPr="00984F96">
        <w:rPr>
          <w:b w:val="0"/>
          <w:i w:val="0"/>
        </w:rPr>
        <w:t xml:space="preserve"> will take a package out of the domain model. When a package is added, its contents will appear in the tree below the buttons. This tree contains check boxes next to the package and the individual classes. Placing a check next to a class will add it to the domain model as an object which can be queried, and by default, used as a type which can be targeted with a query. Placing a check by a package will automatically add all the classes in that package in the same way.</w:t>
      </w:r>
    </w:p>
    <w:p w:rsidR="00A2174B" w:rsidRDefault="00984F96" w:rsidP="00984F96">
      <w:pPr>
        <w:pStyle w:val="Heading4"/>
        <w:spacing w:line="240" w:lineRule="auto"/>
        <w:rPr>
          <w:b w:val="0"/>
          <w:i w:val="0"/>
        </w:rPr>
      </w:pPr>
      <w:r w:rsidRPr="00984F96">
        <w:rPr>
          <w:b w:val="0"/>
          <w:i w:val="0"/>
        </w:rPr>
        <w:t>Each package selected to participate in the domain model must be mapped to an XML schema for serialization across the grid. If a package is selected for which no schema can be found, the data service extension will prompt the service developer to locate it.</w:t>
      </w:r>
    </w:p>
    <w:p w:rsidR="00A2174B" w:rsidRPr="006E6EF3" w:rsidRDefault="00A2174B" w:rsidP="006E6EF3">
      <w:pPr>
        <w:pStyle w:val="Heading4"/>
        <w:spacing w:line="240" w:lineRule="auto"/>
        <w:rPr>
          <w:b w:val="0"/>
          <w:i w:val="0"/>
        </w:rPr>
      </w:pPr>
      <w:r w:rsidRPr="006E6EF3">
        <w:rPr>
          <w:b w:val="0"/>
          <w:i w:val="0"/>
        </w:rPr>
        <w:t xml:space="preserve">The domain model may be displayed graphically by clicking the 'Visualize Domain Model' button. Note that this will cause the domain model information to be retrieved from the caDSR service before it can be displayed, which can be a time consuming process. A dialog with a progress bar keeps the developer </w:t>
      </w:r>
      <w:r w:rsidR="00CA768F" w:rsidRPr="006E6EF3">
        <w:rPr>
          <w:b w:val="0"/>
          <w:i w:val="0"/>
        </w:rPr>
        <w:t>apprised</w:t>
      </w:r>
      <w:r w:rsidRPr="006E6EF3">
        <w:rPr>
          <w:b w:val="0"/>
          <w:i w:val="0"/>
        </w:rPr>
        <w:t xml:space="preserve"> of the progress of this process. </w:t>
      </w:r>
    </w:p>
    <w:p w:rsidR="00A2174B" w:rsidRPr="006E6EF3" w:rsidRDefault="00A2174B" w:rsidP="006E6EF3">
      <w:pPr>
        <w:pStyle w:val="Heading4"/>
        <w:spacing w:line="240" w:lineRule="auto"/>
        <w:rPr>
          <w:b w:val="0"/>
          <w:i w:val="0"/>
        </w:rPr>
      </w:pPr>
      <w:r w:rsidRPr="006E6EF3">
        <w:rPr>
          <w:b w:val="0"/>
          <w:i w:val="0"/>
        </w:rPr>
        <w:t xml:space="preserve">The </w:t>
      </w:r>
      <w:r w:rsidR="009152A0">
        <w:rPr>
          <w:b w:val="0"/>
          <w:i w:val="0"/>
        </w:rPr>
        <w:t>‘</w:t>
      </w:r>
      <w:r w:rsidRPr="006E6EF3">
        <w:rPr>
          <w:b w:val="0"/>
          <w:i w:val="0"/>
        </w:rPr>
        <w:t>Advanced Options</w:t>
      </w:r>
      <w:r w:rsidR="009152A0">
        <w:rPr>
          <w:b w:val="0"/>
          <w:i w:val="0"/>
        </w:rPr>
        <w:t>’</w:t>
      </w:r>
      <w:r w:rsidRPr="006E6EF3">
        <w:rPr>
          <w:b w:val="0"/>
          <w:i w:val="0"/>
        </w:rPr>
        <w:t xml:space="preserve"> button shows a dialog enabling the service developer to control advanced options for domain model selection. </w:t>
      </w:r>
    </w:p>
    <w:p w:rsidR="00A2174B" w:rsidRDefault="002E4C05" w:rsidP="006E6EF3">
      <w:pPr>
        <w:pStyle w:val="Heading4"/>
        <w:spacing w:line="240" w:lineRule="auto"/>
        <w:rPr>
          <w:b w:val="0"/>
          <w:i w:val="0"/>
        </w:rPr>
      </w:pPr>
      <w:r w:rsidRPr="002E4C05">
        <w:rPr>
          <w:noProof/>
        </w:rPr>
        <w:pict>
          <v:shape id="_x0000_s5077" type="#_x0000_t202" style="position:absolute;margin-left:1.5pt;margin-top:105pt;width:142.35pt;height:.05pt;z-index:251666944" stroked="f">
            <v:textbox style="mso-fit-shape-to-text:t" inset="0,0,0,0">
              <w:txbxContent>
                <w:p w:rsidR="00F16BCA" w:rsidRPr="00AB249B" w:rsidRDefault="00F16BCA" w:rsidP="00BF79FC">
                  <w:pPr>
                    <w:pStyle w:val="Caption"/>
                    <w:jc w:val="center"/>
                    <w:rPr>
                      <w:rFonts w:ascii="Times New Roman" w:hAnsi="Times New Roman"/>
                      <w:snapToGrid w:val="0"/>
                    </w:rPr>
                  </w:pPr>
                  <w:bookmarkStart w:id="53" w:name="_Toc173140255"/>
                  <w:r w:rsidRPr="00AB249B">
                    <w:rPr>
                      <w:rFonts w:ascii="Times New Roman" w:hAnsi="Times New Roman"/>
                    </w:rPr>
                    <w:t xml:space="preserve">Figure </w:t>
                  </w:r>
                  <w:r w:rsidR="002E4C05" w:rsidRPr="00AB249B">
                    <w:rPr>
                      <w:rFonts w:ascii="Times New Roman" w:hAnsi="Times New Roman"/>
                    </w:rPr>
                    <w:fldChar w:fldCharType="begin"/>
                  </w:r>
                  <w:r w:rsidRPr="00AB249B">
                    <w:rPr>
                      <w:rFonts w:ascii="Times New Roman" w:hAnsi="Times New Roman"/>
                    </w:rPr>
                    <w:instrText xml:space="preserve"> SEQ Figure \* ARABIC </w:instrText>
                  </w:r>
                  <w:r w:rsidR="002E4C05" w:rsidRPr="00AB249B">
                    <w:rPr>
                      <w:rFonts w:ascii="Times New Roman" w:hAnsi="Times New Roman"/>
                    </w:rPr>
                    <w:fldChar w:fldCharType="separate"/>
                  </w:r>
                  <w:r w:rsidR="00E774F2">
                    <w:rPr>
                      <w:rFonts w:ascii="Times New Roman" w:hAnsi="Times New Roman"/>
                      <w:noProof/>
                    </w:rPr>
                    <w:t>3</w:t>
                  </w:r>
                  <w:r w:rsidR="002E4C05" w:rsidRPr="00AB249B">
                    <w:rPr>
                      <w:rFonts w:ascii="Times New Roman" w:hAnsi="Times New Roman"/>
                    </w:rPr>
                    <w:fldChar w:fldCharType="end"/>
                  </w:r>
                  <w:r w:rsidRPr="00AB249B">
                    <w:rPr>
                      <w:rFonts w:ascii="Times New Roman" w:hAnsi="Times New Roman"/>
                    </w:rPr>
                    <w:t>Advanced Domain Model Options</w:t>
                  </w:r>
                  <w:bookmarkEnd w:id="53"/>
                </w:p>
              </w:txbxContent>
            </v:textbox>
            <w10:wrap type="square"/>
          </v:shape>
        </w:pict>
      </w:r>
      <w:r w:rsidR="00A2174B" w:rsidRPr="00A2174B">
        <w:rPr>
          <w:noProof/>
        </w:rPr>
        <w:drawing>
          <wp:anchor distT="0" distB="0" distL="114300" distR="114300" simplePos="0" relativeHeight="251664896" behindDoc="0" locked="0" layoutInCell="1" allowOverlap="1">
            <wp:simplePos x="0" y="0"/>
            <wp:positionH relativeFrom="column">
              <wp:posOffset>19050</wp:posOffset>
            </wp:positionH>
            <wp:positionV relativeFrom="paragraph">
              <wp:posOffset>150931</wp:posOffset>
            </wp:positionV>
            <wp:extent cx="1807845" cy="1125940"/>
            <wp:effectExtent l="19050" t="0" r="1905" b="0"/>
            <wp:wrapSquare wrapText="bothSides"/>
            <wp:docPr id="36" name="Picture 36" descr="Advanced Options">
              <a:hlinkClick xmlns:a="http://schemas.openxmlformats.org/drawingml/2006/main" r:id="rId31" tooltip="&quot;Advanced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vanced Options">
                      <a:hlinkClick r:id="rId31" tooltip="&quot;Advanced Options&quot;"/>
                    </pic:cNvPr>
                    <pic:cNvPicPr>
                      <a:picLocks noChangeAspect="1" noChangeArrowheads="1"/>
                    </pic:cNvPicPr>
                  </pic:nvPicPr>
                  <pic:blipFill>
                    <a:blip r:embed="rId32"/>
                    <a:stretch>
                      <a:fillRect/>
                    </a:stretch>
                  </pic:blipFill>
                  <pic:spPr bwMode="auto">
                    <a:xfrm>
                      <a:off x="0" y="0"/>
                      <a:ext cx="1807845" cy="1125940"/>
                    </a:xfrm>
                    <a:prstGeom prst="rect">
                      <a:avLst/>
                    </a:prstGeom>
                    <a:noFill/>
                    <a:ln w="9525">
                      <a:noFill/>
                      <a:miter lim="800000"/>
                      <a:headEnd/>
                      <a:tailEnd/>
                    </a:ln>
                  </pic:spPr>
                </pic:pic>
              </a:graphicData>
            </a:graphic>
          </wp:anchor>
        </w:drawing>
      </w:r>
      <w:r w:rsidR="00A2174B" w:rsidRPr="00A2174B">
        <w:rPr>
          <w:b w:val="0"/>
          <w:i w:val="0"/>
        </w:rPr>
        <w:t xml:space="preserve">The </w:t>
      </w:r>
      <w:r w:rsidR="009152A0">
        <w:rPr>
          <w:b w:val="0"/>
          <w:i w:val="0"/>
        </w:rPr>
        <w:t>‘</w:t>
      </w:r>
      <w:r w:rsidR="00A2174B" w:rsidRPr="00A2174B">
        <w:rPr>
          <w:b w:val="0"/>
          <w:i w:val="0"/>
        </w:rPr>
        <w:t>No Domain Model</w:t>
      </w:r>
      <w:r w:rsidR="009152A0">
        <w:rPr>
          <w:b w:val="0"/>
          <w:i w:val="0"/>
        </w:rPr>
        <w:t>’</w:t>
      </w:r>
      <w:r w:rsidR="00A2174B" w:rsidRPr="00A2174B">
        <w:rPr>
          <w:b w:val="0"/>
          <w:i w:val="0"/>
        </w:rPr>
        <w:t xml:space="preserve"> check box disables use of a domain model in the data service. Selection of this option is intended for use when testing other aspects of a service. The option to use a domain model from the file system is also intended for testing purposes. Since building a domain mode</w:t>
      </w:r>
      <w:r w:rsidR="009152A0">
        <w:rPr>
          <w:b w:val="0"/>
          <w:i w:val="0"/>
        </w:rPr>
        <w:t>l</w:t>
      </w:r>
      <w:r w:rsidR="00A2174B" w:rsidRPr="00A2174B">
        <w:rPr>
          <w:b w:val="0"/>
          <w:i w:val="0"/>
        </w:rPr>
        <w:t xml:space="preserve"> from the caDSR can be a time consuming process, the domain model may be generated from the caDSR elsewhere and specified here. Selecting either of these options will disable selection of the domain model from the caDSR on the Domain Model configuration tab.</w:t>
      </w:r>
    </w:p>
    <w:p w:rsidR="006967DC" w:rsidRDefault="006967DC" w:rsidP="006967DC"/>
    <w:p w:rsidR="006967DC" w:rsidRDefault="006967DC" w:rsidP="00493052">
      <w:pPr>
        <w:pStyle w:val="Heading3"/>
      </w:pPr>
      <w:bookmarkStart w:id="54" w:name="_Toc173139766"/>
      <w:r>
        <w:t>Query Processor</w:t>
      </w:r>
      <w:bookmarkEnd w:id="54"/>
    </w:p>
    <w:p w:rsidR="006967DC" w:rsidRPr="006967DC" w:rsidRDefault="006967DC" w:rsidP="006967DC">
      <w:pPr>
        <w:rPr>
          <w:rFonts w:cs="Arial"/>
          <w:szCs w:val="22"/>
        </w:rPr>
      </w:pPr>
      <w:r w:rsidRPr="006967DC">
        <w:rPr>
          <w:rFonts w:cs="Arial"/>
          <w:szCs w:val="22"/>
        </w:rPr>
        <w:t>The Query Processor tab shows a drop down of all currently available CQL Query Processor implementations. If a query processor other than the one displayed is required, the jar file containing it may be added to the service by clicking the Add Jar button. When a new jar file is added to the service, both the list of jars and the query processor drop down will update to reflect the changes.</w:t>
      </w:r>
      <w:r w:rsidR="005906D6">
        <w:rPr>
          <w:rFonts w:cs="Arial"/>
          <w:szCs w:val="22"/>
        </w:rPr>
        <w:t xml:space="preserve">  </w:t>
      </w:r>
      <w:r w:rsidRPr="006967DC">
        <w:rPr>
          <w:rFonts w:cs="Arial"/>
          <w:szCs w:val="22"/>
        </w:rPr>
        <w:t xml:space="preserve">The added jar files will be copied into the service’s library directory, and deployed with the service. Selecting a class from the drop down will make it the query processor implementation which is invoked by the data service to handle queries at runtime. Its configuration properties (if any) will be shown in the table at the bottom of the screen. This table shows the name of every parameter, its default value, and an editable field where a custom value may be entered. These parameters are stored as service properties in the generated service and are made available at runtime through JNDI. Query processors may optionally supply their own configuration user interface, which can be displayed by clicking the </w:t>
      </w:r>
      <w:r w:rsidR="00DA41F3">
        <w:rPr>
          <w:rFonts w:cs="Arial"/>
          <w:szCs w:val="22"/>
        </w:rPr>
        <w:t>‘</w:t>
      </w:r>
      <w:r w:rsidRPr="006967DC">
        <w:rPr>
          <w:rFonts w:cs="Arial"/>
          <w:szCs w:val="22"/>
        </w:rPr>
        <w:t>Launch Query Processor Configurator</w:t>
      </w:r>
      <w:r w:rsidR="00DA41F3">
        <w:rPr>
          <w:rFonts w:cs="Arial"/>
          <w:szCs w:val="22"/>
        </w:rPr>
        <w:t>’</w:t>
      </w:r>
      <w:r w:rsidRPr="006967DC">
        <w:rPr>
          <w:rFonts w:cs="Arial"/>
          <w:szCs w:val="22"/>
        </w:rPr>
        <w:t xml:space="preserve"> button. </w:t>
      </w:r>
    </w:p>
    <w:p w:rsidR="006967DC" w:rsidRPr="007B439F" w:rsidRDefault="006967DC" w:rsidP="006967DC">
      <w:pPr>
        <w:rPr>
          <w:rFonts w:cs="Arial"/>
          <w:i/>
          <w:szCs w:val="22"/>
        </w:rPr>
      </w:pPr>
      <w:r w:rsidRPr="006967DC">
        <w:rPr>
          <w:rFonts w:cs="Arial"/>
          <w:szCs w:val="22"/>
        </w:rPr>
        <w:t>Custom CQL Query processors may be implemented to support querying over a specialized data source by e</w:t>
      </w:r>
      <w:r>
        <w:rPr>
          <w:rFonts w:cs="Arial"/>
          <w:szCs w:val="22"/>
        </w:rPr>
        <w:t xml:space="preserve">xtending </w:t>
      </w:r>
      <w:r w:rsidR="007B439F">
        <w:rPr>
          <w:rFonts w:cs="Arial"/>
          <w:szCs w:val="22"/>
        </w:rPr>
        <w:t xml:space="preserve">the </w:t>
      </w:r>
      <w:r>
        <w:rPr>
          <w:rFonts w:cs="Arial"/>
          <w:szCs w:val="22"/>
        </w:rPr>
        <w:t>prov</w:t>
      </w:r>
      <w:r w:rsidR="007B439F">
        <w:rPr>
          <w:rFonts w:cs="Arial"/>
          <w:szCs w:val="22"/>
        </w:rPr>
        <w:t xml:space="preserve">ided base class </w:t>
      </w:r>
      <w:r w:rsidR="007B439F" w:rsidRPr="007B439F">
        <w:rPr>
          <w:rFonts w:cs="Arial"/>
          <w:i/>
          <w:szCs w:val="22"/>
        </w:rPr>
        <w:t>gov.nih.nci.cagrid.data.cql.CQLQueryProcessor</w:t>
      </w:r>
      <w:r w:rsidR="007B439F">
        <w:rPr>
          <w:rFonts w:cs="Arial"/>
          <w:i/>
          <w:szCs w:val="22"/>
        </w:rPr>
        <w:t>.</w:t>
      </w:r>
    </w:p>
    <w:p w:rsidR="006967DC" w:rsidRDefault="002D7D48" w:rsidP="007A0E60">
      <w:pPr>
        <w:pStyle w:val="Heading3"/>
      </w:pPr>
      <w:bookmarkStart w:id="55" w:name="_Toc173139767"/>
      <w:r>
        <w:t>Details</w:t>
      </w:r>
      <w:bookmarkEnd w:id="55"/>
    </w:p>
    <w:p w:rsidR="001E2D48" w:rsidRDefault="002D7D48" w:rsidP="001E2D48">
      <w:pPr>
        <w:rPr>
          <w:rFonts w:cs="Arial"/>
          <w:szCs w:val="22"/>
        </w:rPr>
      </w:pPr>
      <w:r w:rsidRPr="002D7D48">
        <w:rPr>
          <w:rFonts w:cs="Arial"/>
          <w:szCs w:val="22"/>
        </w:rPr>
        <w:t>The Details page allows configuration of lower level functionality in the data service. This tab contains a table allowing configuration of the way each type in the domain model will be serialized by the data service, as well as a flag to indicate if each type may be targeted and returned by a CQL query. Types can be selected either individually or in groups and their serialization is configured by a popup menu. This menu allows selection of either the default serialization, SDK serialization for caCORE SDK generated objects, or a custom serialization. Selecting SDK Serialization assigns the SDK serializer and deserializer factories to the types. Custom serialization presents the user with a dialog box in which to enter the serializer and deserializer classes which will be assigned to the schema type. This information is recorded in the generated client-config.wsdd file, as well as the server-config.wsdd. These configuration files may be used later in the data service client</w:t>
      </w:r>
      <w:r w:rsidR="006B0A58">
        <w:rPr>
          <w:rFonts w:cs="Arial"/>
          <w:szCs w:val="22"/>
        </w:rPr>
        <w:t>s and utilities</w:t>
      </w:r>
      <w:r w:rsidRPr="002D7D48">
        <w:rPr>
          <w:rFonts w:cs="Arial"/>
          <w:szCs w:val="22"/>
        </w:rPr>
        <w:t xml:space="preserve"> to properly deserialize results of queries. This tab also allows the service developer to select what type of query validation they desire to be performed. Selecting to </w:t>
      </w:r>
      <w:r w:rsidR="006B0A58">
        <w:rPr>
          <w:rFonts w:cs="Arial"/>
          <w:szCs w:val="22"/>
        </w:rPr>
        <w:t>‘</w:t>
      </w:r>
      <w:r w:rsidRPr="002D7D48">
        <w:rPr>
          <w:rFonts w:cs="Arial"/>
          <w:szCs w:val="22"/>
        </w:rPr>
        <w:t>validate CQL syntax</w:t>
      </w:r>
      <w:r w:rsidR="006B0A58">
        <w:rPr>
          <w:rFonts w:cs="Arial"/>
          <w:szCs w:val="22"/>
        </w:rPr>
        <w:t>’</w:t>
      </w:r>
      <w:r w:rsidRPr="002D7D48">
        <w:rPr>
          <w:rFonts w:cs="Arial"/>
          <w:szCs w:val="22"/>
        </w:rPr>
        <w:t xml:space="preserve"> will cause the Data Service to ensure that the submitted CQL query conforms to the CQL schema. Selecting the </w:t>
      </w:r>
      <w:r w:rsidR="0082105F">
        <w:rPr>
          <w:rFonts w:cs="Arial"/>
          <w:szCs w:val="22"/>
        </w:rPr>
        <w:t>‘</w:t>
      </w:r>
      <w:r w:rsidRPr="002D7D48">
        <w:rPr>
          <w:rFonts w:cs="Arial"/>
          <w:szCs w:val="22"/>
        </w:rPr>
        <w:t>validate domain model</w:t>
      </w:r>
      <w:r w:rsidR="0082105F">
        <w:rPr>
          <w:rFonts w:cs="Arial"/>
          <w:szCs w:val="22"/>
        </w:rPr>
        <w:t>’</w:t>
      </w:r>
      <w:r w:rsidRPr="002D7D48">
        <w:rPr>
          <w:rFonts w:cs="Arial"/>
          <w:szCs w:val="22"/>
        </w:rPr>
        <w:t xml:space="preserve"> option will cause the data service to parse the CQL query against the domain model, ensuring that all aspects of the query remain within the confines of the exposed domain model. Using these options in conjunction ensures that every query that reaches the CQL query processor implementation is both syntactically correct and conforms to the domain model, which can substantially simplify checking for potential errors in the query processor.</w:t>
      </w:r>
    </w:p>
    <w:p w:rsidR="00DC47D2" w:rsidRDefault="00471928" w:rsidP="007A0E60">
      <w:pPr>
        <w:pStyle w:val="Heading3"/>
        <w:spacing w:line="240" w:lineRule="auto"/>
      </w:pPr>
      <w:bookmarkStart w:id="56" w:name="_Toc173139768"/>
      <w:r>
        <w:t>Auditing</w:t>
      </w:r>
      <w:bookmarkEnd w:id="56"/>
    </w:p>
    <w:p w:rsidR="001E2D48" w:rsidRPr="00DC47D2" w:rsidRDefault="00471928" w:rsidP="007A0E60">
      <w:pPr>
        <w:pStyle w:val="Heading6"/>
        <w:spacing w:line="240" w:lineRule="auto"/>
      </w:pPr>
      <w:r w:rsidRPr="00471928">
        <w:rPr>
          <w:b w:val="0"/>
          <w:i w:val="0"/>
        </w:rPr>
        <w:t xml:space="preserve">The </w:t>
      </w:r>
      <w:r w:rsidR="00DC7253">
        <w:rPr>
          <w:b w:val="0"/>
          <w:i w:val="0"/>
        </w:rPr>
        <w:t>A</w:t>
      </w:r>
      <w:r w:rsidRPr="00471928">
        <w:rPr>
          <w:b w:val="0"/>
          <w:i w:val="0"/>
        </w:rPr>
        <w:t xml:space="preserve">uditing page allows auditing settings to be configured for the data service. Multiple auditors may be added to the service, each of which may handle auditing events in its own way. Multiple instances of the same auditor type may be added as well, allowing configuration options to dictate their behavior and handling of auditing events. </w:t>
      </w:r>
    </w:p>
    <w:p w:rsidR="001E2D48" w:rsidRDefault="00471928" w:rsidP="00DC47D2">
      <w:pPr>
        <w:pStyle w:val="Heading6"/>
      </w:pPr>
      <w:r w:rsidRPr="00471928">
        <w:rPr>
          <w:b w:val="0"/>
          <w:i w:val="0"/>
        </w:rPr>
        <w:t>Four points of the data service query process may be audited:</w:t>
      </w:r>
    </w:p>
    <w:p w:rsidR="001E2D48" w:rsidRDefault="001E2D48" w:rsidP="001E2D48">
      <w:pPr>
        <w:pStyle w:val="ListParagraph"/>
        <w:numPr>
          <w:ilvl w:val="0"/>
          <w:numId w:val="46"/>
        </w:numPr>
        <w:rPr>
          <w:rFonts w:cs="Arial"/>
          <w:szCs w:val="22"/>
        </w:rPr>
      </w:pPr>
      <w:r w:rsidRPr="001E2D48">
        <w:rPr>
          <w:rFonts w:cs="Arial"/>
          <w:szCs w:val="22"/>
        </w:rPr>
        <w:t>Query Begins</w:t>
      </w:r>
    </w:p>
    <w:p w:rsidR="001E2D48" w:rsidRPr="001E2D48" w:rsidRDefault="001E2D48" w:rsidP="001E2D48">
      <w:pPr>
        <w:pStyle w:val="ListParagraph"/>
        <w:numPr>
          <w:ilvl w:val="1"/>
          <w:numId w:val="46"/>
        </w:numPr>
        <w:rPr>
          <w:rFonts w:cs="Arial"/>
          <w:szCs w:val="22"/>
        </w:rPr>
      </w:pPr>
      <w:r w:rsidRPr="001E2D48">
        <w:rPr>
          <w:snapToGrid w:val="0"/>
        </w:rPr>
        <w:t>This event is fired when a query is first submitted to the data service before any validation or processing has been done</w:t>
      </w:r>
      <w:r>
        <w:rPr>
          <w:snapToGrid w:val="0"/>
        </w:rPr>
        <w:t>.</w:t>
      </w:r>
    </w:p>
    <w:p w:rsidR="001E2D48" w:rsidRPr="001E2D48" w:rsidRDefault="001E2D48" w:rsidP="001E2D48">
      <w:pPr>
        <w:pStyle w:val="ListParagraph"/>
        <w:numPr>
          <w:ilvl w:val="0"/>
          <w:numId w:val="46"/>
        </w:numPr>
        <w:rPr>
          <w:rFonts w:cs="Arial"/>
          <w:szCs w:val="22"/>
        </w:rPr>
      </w:pPr>
      <w:r>
        <w:rPr>
          <w:snapToGrid w:val="0"/>
        </w:rPr>
        <w:t>Validation Failure</w:t>
      </w:r>
    </w:p>
    <w:p w:rsidR="001E2D48" w:rsidRPr="001E2D48" w:rsidRDefault="001E2D48" w:rsidP="001E2D48">
      <w:pPr>
        <w:pStyle w:val="ListParagraph"/>
        <w:numPr>
          <w:ilvl w:val="1"/>
          <w:numId w:val="46"/>
        </w:numPr>
        <w:rPr>
          <w:rFonts w:cs="Arial"/>
          <w:szCs w:val="22"/>
        </w:rPr>
      </w:pPr>
      <w:r w:rsidRPr="001E2D48">
        <w:rPr>
          <w:snapToGrid w:val="0"/>
        </w:rPr>
        <w:t>This event is fired when a query fails the validation process. If validation is not enabled, this event will never be fired</w:t>
      </w:r>
    </w:p>
    <w:p w:rsidR="001E2D48" w:rsidRPr="001E2D48" w:rsidRDefault="001E2D48" w:rsidP="001E2D48">
      <w:pPr>
        <w:pStyle w:val="ListParagraph"/>
        <w:numPr>
          <w:ilvl w:val="0"/>
          <w:numId w:val="46"/>
        </w:numPr>
        <w:spacing w:line="240" w:lineRule="auto"/>
        <w:rPr>
          <w:snapToGrid w:val="0"/>
        </w:rPr>
      </w:pPr>
      <w:r w:rsidRPr="001E2D48">
        <w:rPr>
          <w:rFonts w:cs="Arial"/>
          <w:szCs w:val="22"/>
        </w:rPr>
        <w:t>Query Processing Failure</w:t>
      </w:r>
    </w:p>
    <w:p w:rsidR="001E2D48" w:rsidRPr="001E2D48" w:rsidRDefault="001E2D48" w:rsidP="001E2D48">
      <w:pPr>
        <w:pStyle w:val="ListParagraph"/>
        <w:numPr>
          <w:ilvl w:val="1"/>
          <w:numId w:val="46"/>
        </w:numPr>
        <w:spacing w:line="240" w:lineRule="auto"/>
        <w:rPr>
          <w:rFonts w:cs="Arial"/>
          <w:szCs w:val="22"/>
        </w:rPr>
      </w:pPr>
      <w:r w:rsidRPr="001E2D48">
        <w:rPr>
          <w:snapToGrid w:val="0"/>
        </w:rPr>
        <w:t>If a query should fail to process correctly, this event is fired. The reason (exception) causing the fai</w:t>
      </w:r>
      <w:r>
        <w:rPr>
          <w:snapToGrid w:val="0"/>
        </w:rPr>
        <w:t>lure is included in this event.</w:t>
      </w:r>
    </w:p>
    <w:p w:rsidR="001E2D48" w:rsidRPr="001E2D48" w:rsidRDefault="001E2D48" w:rsidP="001E2D48">
      <w:pPr>
        <w:pStyle w:val="ListParagraph"/>
        <w:numPr>
          <w:ilvl w:val="0"/>
          <w:numId w:val="46"/>
        </w:numPr>
        <w:spacing w:line="240" w:lineRule="auto"/>
        <w:rPr>
          <w:rFonts w:cs="Arial"/>
          <w:szCs w:val="22"/>
        </w:rPr>
      </w:pPr>
      <w:r>
        <w:rPr>
          <w:snapToGrid w:val="0"/>
        </w:rPr>
        <w:t>Query Results</w:t>
      </w:r>
    </w:p>
    <w:p w:rsidR="001E2D48" w:rsidRPr="001E2D48" w:rsidRDefault="001E2D48" w:rsidP="001E2D48">
      <w:pPr>
        <w:pStyle w:val="ListParagraph"/>
        <w:numPr>
          <w:ilvl w:val="1"/>
          <w:numId w:val="46"/>
        </w:numPr>
        <w:spacing w:line="240" w:lineRule="auto"/>
      </w:pPr>
      <w:r w:rsidRPr="001E2D48">
        <w:rPr>
          <w:rFonts w:cs="Arial"/>
          <w:szCs w:val="22"/>
        </w:rPr>
        <w:t>When a query completes successfully, this event is fired. The results of the query are available at this point as well</w:t>
      </w:r>
      <w:r>
        <w:rPr>
          <w:rFonts w:cs="Arial"/>
          <w:szCs w:val="22"/>
        </w:rPr>
        <w:t>.</w:t>
      </w:r>
    </w:p>
    <w:p w:rsidR="001E2D48" w:rsidRDefault="001E2D48" w:rsidP="001E2D48">
      <w:pPr>
        <w:pStyle w:val="ListParagraph"/>
        <w:spacing w:line="240" w:lineRule="auto"/>
        <w:rPr>
          <w:rFonts w:cs="Arial"/>
          <w:szCs w:val="22"/>
        </w:rPr>
      </w:pPr>
    </w:p>
    <w:p w:rsidR="00180161" w:rsidRDefault="00180161" w:rsidP="007A0E60">
      <w:pPr>
        <w:pStyle w:val="Heading3"/>
      </w:pPr>
      <w:bookmarkStart w:id="57" w:name="_Toc173139769"/>
      <w:r>
        <w:t>Enumeration</w:t>
      </w:r>
      <w:bookmarkEnd w:id="57"/>
    </w:p>
    <w:p w:rsidR="002341CC" w:rsidRDefault="002E4C05" w:rsidP="002341CC">
      <w:r>
        <w:rPr>
          <w:noProof/>
        </w:rPr>
        <w:pict>
          <v:shape id="_x0000_s5078" type="#_x0000_t202" style="position:absolute;margin-left:265.4pt;margin-top:154.1pt;width:208.05pt;height:.05pt;z-index:251670016" stroked="f">
            <v:textbox style="mso-fit-shape-to-text:t" inset="0,0,0,0">
              <w:txbxContent>
                <w:p w:rsidR="00F16BCA" w:rsidRPr="00180161" w:rsidRDefault="00F16BCA" w:rsidP="00F13D4C">
                  <w:pPr>
                    <w:pStyle w:val="Caption"/>
                    <w:jc w:val="center"/>
                    <w:rPr>
                      <w:rFonts w:ascii="Times New Roman" w:hAnsi="Times New Roman"/>
                      <w:noProof/>
                    </w:rPr>
                  </w:pPr>
                  <w:bookmarkStart w:id="58" w:name="_Toc173140256"/>
                  <w:r w:rsidRPr="00180161">
                    <w:rPr>
                      <w:rFonts w:ascii="Times New Roman" w:hAnsi="Times New Roman"/>
                    </w:rPr>
                    <w:t xml:space="preserve">Figure </w:t>
                  </w:r>
                  <w:r w:rsidR="002E4C05" w:rsidRPr="00180161">
                    <w:rPr>
                      <w:rFonts w:ascii="Times New Roman" w:hAnsi="Times New Roman"/>
                    </w:rPr>
                    <w:fldChar w:fldCharType="begin"/>
                  </w:r>
                  <w:r w:rsidRPr="00180161">
                    <w:rPr>
                      <w:rFonts w:ascii="Times New Roman" w:hAnsi="Times New Roman"/>
                    </w:rPr>
                    <w:instrText xml:space="preserve"> SEQ Figure \* ARABIC </w:instrText>
                  </w:r>
                  <w:r w:rsidR="002E4C05" w:rsidRPr="00180161">
                    <w:rPr>
                      <w:rFonts w:ascii="Times New Roman" w:hAnsi="Times New Roman"/>
                    </w:rPr>
                    <w:fldChar w:fldCharType="separate"/>
                  </w:r>
                  <w:r w:rsidR="00E774F2">
                    <w:rPr>
                      <w:rFonts w:ascii="Times New Roman" w:hAnsi="Times New Roman"/>
                      <w:noProof/>
                    </w:rPr>
                    <w:t>4</w:t>
                  </w:r>
                  <w:r w:rsidR="002E4C05" w:rsidRPr="00180161">
                    <w:rPr>
                      <w:rFonts w:ascii="Times New Roman" w:hAnsi="Times New Roman"/>
                    </w:rPr>
                    <w:fldChar w:fldCharType="end"/>
                  </w:r>
                  <w:r w:rsidRPr="00180161">
                    <w:rPr>
                      <w:rFonts w:ascii="Times New Roman" w:hAnsi="Times New Roman"/>
                    </w:rPr>
                    <w:t xml:space="preserve"> Enumeration Implementation Selection</w:t>
                  </w:r>
                  <w:bookmarkEnd w:id="58"/>
                </w:p>
              </w:txbxContent>
            </v:textbox>
            <w10:wrap type="square"/>
          </v:shape>
        </w:pict>
      </w:r>
      <w:r w:rsidR="00180161">
        <w:rPr>
          <w:noProof/>
        </w:rPr>
        <w:drawing>
          <wp:anchor distT="0" distB="0" distL="114300" distR="114300" simplePos="0" relativeHeight="251667968" behindDoc="0" locked="0" layoutInCell="1" allowOverlap="1">
            <wp:simplePos x="0" y="0"/>
            <wp:positionH relativeFrom="column">
              <wp:posOffset>3370580</wp:posOffset>
            </wp:positionH>
            <wp:positionV relativeFrom="paragraph">
              <wp:posOffset>57785</wp:posOffset>
            </wp:positionV>
            <wp:extent cx="2642235" cy="1842135"/>
            <wp:effectExtent l="19050" t="0" r="5715" b="0"/>
            <wp:wrapSquare wrapText="bothSides"/>
            <wp:docPr id="6" name="Picture 60" descr="Enumeration implementation selection">
              <a:hlinkClick xmlns:a="http://schemas.openxmlformats.org/drawingml/2006/main" r:id="rId33" tooltip="&quot;Enumeration implementation sele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numeration implementation selection">
                      <a:hlinkClick r:id="rId33" tooltip="&quot;Enumeration implementation selection&quot;"/>
                    </pic:cNvPr>
                    <pic:cNvPicPr>
                      <a:picLocks noChangeAspect="1" noChangeArrowheads="1"/>
                    </pic:cNvPicPr>
                  </pic:nvPicPr>
                  <pic:blipFill>
                    <a:blip r:embed="rId34"/>
                    <a:stretch>
                      <a:fillRect/>
                    </a:stretch>
                  </pic:blipFill>
                  <pic:spPr bwMode="auto">
                    <a:xfrm>
                      <a:off x="0" y="0"/>
                      <a:ext cx="2642235" cy="1842135"/>
                    </a:xfrm>
                    <a:prstGeom prst="rect">
                      <a:avLst/>
                    </a:prstGeom>
                    <a:noFill/>
                    <a:ln w="9525">
                      <a:noFill/>
                      <a:miter lim="800000"/>
                      <a:headEnd/>
                      <a:tailEnd/>
                    </a:ln>
                  </pic:spPr>
                </pic:pic>
              </a:graphicData>
            </a:graphic>
          </wp:anchor>
        </w:drawing>
      </w:r>
      <w:r w:rsidR="00180161" w:rsidRPr="00180161">
        <w:t xml:space="preserve">The </w:t>
      </w:r>
      <w:r w:rsidR="00704596">
        <w:t>E</w:t>
      </w:r>
      <w:r w:rsidR="00180161" w:rsidRPr="00180161">
        <w:t xml:space="preserve">numeration page appears only when a data service's enumeration or BDT support features are enabled. This tab allows the service developer to select a server side implementation to support the WS-Enumeration specification. In caGrid 1.1, there are five implementations which may be selected. Two are supplied with the Globus WS-Enumeration support, and three are part of caGrid itself. The default selection is the caGrid implementation which uses Java 5's concurrent package to fully support the specification. The other implementations support fewer features, but may be desirable for duplicating functionality of other WS-Enumeration enabled services. </w:t>
      </w:r>
    </w:p>
    <w:p w:rsidR="00F3236A" w:rsidRDefault="002341CC" w:rsidP="007A0E60">
      <w:pPr>
        <w:pStyle w:val="Heading2"/>
      </w:pPr>
      <w:bookmarkStart w:id="59" w:name="_Toc173139770"/>
      <w:r>
        <w:t>Functionality</w:t>
      </w:r>
      <w:r w:rsidR="007A0E60">
        <w:t xml:space="preserve"> of the Extension</w:t>
      </w:r>
      <w:bookmarkEnd w:id="59"/>
    </w:p>
    <w:p w:rsidR="002341CC" w:rsidRPr="00F3236A" w:rsidRDefault="002341CC" w:rsidP="00F3236A">
      <w:pPr>
        <w:rPr>
          <w:sz w:val="28"/>
          <w:szCs w:val="28"/>
        </w:rPr>
      </w:pPr>
      <w:r w:rsidRPr="002341CC">
        <w:t xml:space="preserve">The Introduce Toolkit allows for extensions to be included in the service development process which add functionality to almost any step of the service build process. The Data Service extension makes use of three of these extension points. The first extension point used is immediately following service creation. This post-creation operation makes the following changes to the generated service: </w:t>
      </w:r>
    </w:p>
    <w:p w:rsidR="002341CC" w:rsidRPr="002341CC" w:rsidRDefault="002341CC" w:rsidP="002341CC">
      <w:pPr>
        <w:widowControl/>
        <w:numPr>
          <w:ilvl w:val="0"/>
          <w:numId w:val="47"/>
        </w:numPr>
        <w:adjustRightInd/>
        <w:spacing w:before="100" w:beforeAutospacing="1" w:after="100" w:afterAutospacing="1" w:line="240" w:lineRule="auto"/>
        <w:textAlignment w:val="auto"/>
        <w:rPr>
          <w:szCs w:val="22"/>
        </w:rPr>
      </w:pPr>
      <w:r w:rsidRPr="002341CC">
        <w:rPr>
          <w:szCs w:val="22"/>
        </w:rPr>
        <w:t xml:space="preserve">The data service WSDL file is copied into the service. </w:t>
      </w:r>
    </w:p>
    <w:p w:rsidR="002341CC" w:rsidRPr="002341CC" w:rsidRDefault="002341CC" w:rsidP="002341CC">
      <w:pPr>
        <w:widowControl/>
        <w:numPr>
          <w:ilvl w:val="1"/>
          <w:numId w:val="47"/>
        </w:numPr>
        <w:adjustRightInd/>
        <w:spacing w:before="100" w:beforeAutospacing="1" w:after="100" w:afterAutospacing="1" w:line="240" w:lineRule="auto"/>
        <w:textAlignment w:val="auto"/>
        <w:rPr>
          <w:szCs w:val="22"/>
        </w:rPr>
      </w:pPr>
      <w:r w:rsidRPr="002341CC">
        <w:rPr>
          <w:szCs w:val="22"/>
        </w:rPr>
        <w:t xml:space="preserve">Optionally, if WS-Enumeration and / or BDT support is enabled, the WSDLs for these will be included as well. </w:t>
      </w:r>
    </w:p>
    <w:p w:rsidR="002341CC" w:rsidRPr="002341CC" w:rsidRDefault="002341CC" w:rsidP="002341CC">
      <w:pPr>
        <w:widowControl/>
        <w:numPr>
          <w:ilvl w:val="0"/>
          <w:numId w:val="47"/>
        </w:numPr>
        <w:adjustRightInd/>
        <w:spacing w:before="100" w:beforeAutospacing="1" w:after="100" w:afterAutospacing="1" w:line="240" w:lineRule="auto"/>
        <w:textAlignment w:val="auto"/>
        <w:rPr>
          <w:szCs w:val="22"/>
        </w:rPr>
      </w:pPr>
      <w:r w:rsidRPr="002341CC">
        <w:rPr>
          <w:szCs w:val="22"/>
        </w:rPr>
        <w:t xml:space="preserve">The data service schemas for CQL and Domain Models are copied into the generated service. </w:t>
      </w:r>
    </w:p>
    <w:p w:rsidR="002341CC" w:rsidRPr="002341CC" w:rsidRDefault="002341CC" w:rsidP="002341CC">
      <w:pPr>
        <w:widowControl/>
        <w:numPr>
          <w:ilvl w:val="0"/>
          <w:numId w:val="47"/>
        </w:numPr>
        <w:adjustRightInd/>
        <w:spacing w:before="100" w:beforeAutospacing="1" w:after="100" w:afterAutospacing="1" w:line="240" w:lineRule="auto"/>
        <w:textAlignment w:val="auto"/>
        <w:rPr>
          <w:szCs w:val="22"/>
        </w:rPr>
      </w:pPr>
      <w:r w:rsidRPr="002341CC">
        <w:rPr>
          <w:szCs w:val="22"/>
        </w:rPr>
        <w:t xml:space="preserve">The data service libraries are copied in to the service. </w:t>
      </w:r>
    </w:p>
    <w:p w:rsidR="002341CC" w:rsidRPr="002341CC" w:rsidRDefault="002341CC" w:rsidP="002341CC">
      <w:pPr>
        <w:widowControl/>
        <w:numPr>
          <w:ilvl w:val="0"/>
          <w:numId w:val="47"/>
        </w:numPr>
        <w:adjustRightInd/>
        <w:spacing w:before="100" w:beforeAutospacing="1" w:after="100" w:afterAutospacing="1" w:line="240" w:lineRule="auto"/>
        <w:textAlignment w:val="auto"/>
        <w:rPr>
          <w:szCs w:val="22"/>
        </w:rPr>
      </w:pPr>
      <w:r w:rsidRPr="002341CC">
        <w:rPr>
          <w:szCs w:val="22"/>
        </w:rPr>
        <w:t xml:space="preserve">The base data service query method is added, and defined to be implemented in the copied libraries and provided in the copied WSDL. </w:t>
      </w:r>
    </w:p>
    <w:p w:rsidR="002341CC" w:rsidRPr="002341CC" w:rsidRDefault="002341CC" w:rsidP="002341CC">
      <w:pPr>
        <w:widowControl/>
        <w:numPr>
          <w:ilvl w:val="1"/>
          <w:numId w:val="47"/>
        </w:numPr>
        <w:adjustRightInd/>
        <w:spacing w:before="100" w:beforeAutospacing="1" w:after="100" w:afterAutospacing="1" w:line="240" w:lineRule="auto"/>
        <w:textAlignment w:val="auto"/>
        <w:rPr>
          <w:szCs w:val="22"/>
        </w:rPr>
      </w:pPr>
      <w:r w:rsidRPr="002341CC">
        <w:rPr>
          <w:szCs w:val="22"/>
        </w:rPr>
        <w:t xml:space="preserve">If WS-Enumeration and / or BDT support is enabled, specialized query methods for each of these are added. </w:t>
      </w:r>
    </w:p>
    <w:p w:rsidR="002341CC" w:rsidRPr="002341CC" w:rsidRDefault="002341CC" w:rsidP="002341CC">
      <w:pPr>
        <w:widowControl/>
        <w:numPr>
          <w:ilvl w:val="0"/>
          <w:numId w:val="47"/>
        </w:numPr>
        <w:adjustRightInd/>
        <w:spacing w:before="100" w:beforeAutospacing="1" w:after="100" w:afterAutospacing="1" w:line="240" w:lineRule="auto"/>
        <w:textAlignment w:val="auto"/>
        <w:rPr>
          <w:szCs w:val="22"/>
        </w:rPr>
      </w:pPr>
      <w:r w:rsidRPr="002341CC">
        <w:rPr>
          <w:szCs w:val="22"/>
        </w:rPr>
        <w:t xml:space="preserve">Data Service specific service properties are added. </w:t>
      </w:r>
    </w:p>
    <w:p w:rsidR="002341CC" w:rsidRPr="002341CC" w:rsidRDefault="002341CC" w:rsidP="002341CC">
      <w:pPr>
        <w:pStyle w:val="NormalWeb"/>
        <w:rPr>
          <w:sz w:val="22"/>
          <w:szCs w:val="22"/>
        </w:rPr>
      </w:pPr>
      <w:r w:rsidRPr="002341CC">
        <w:rPr>
          <w:sz w:val="22"/>
          <w:szCs w:val="22"/>
        </w:rPr>
        <w:t xml:space="preserve">The next step in the build process added by the Data Service extension is invoked when modifications to the service are saved. This operation happens before the standard operations provided by Introduce are executed which generate code for user defined methods, edit WSDL files, and copy schemas. This pre code generation operation makes the following changes to the service: </w:t>
      </w:r>
    </w:p>
    <w:p w:rsidR="002341CC" w:rsidRPr="002341CC" w:rsidRDefault="002341CC" w:rsidP="002341CC">
      <w:pPr>
        <w:widowControl/>
        <w:numPr>
          <w:ilvl w:val="0"/>
          <w:numId w:val="48"/>
        </w:numPr>
        <w:adjustRightInd/>
        <w:spacing w:before="100" w:beforeAutospacing="1" w:after="100" w:afterAutospacing="1" w:line="240" w:lineRule="auto"/>
        <w:textAlignment w:val="auto"/>
        <w:rPr>
          <w:szCs w:val="22"/>
        </w:rPr>
      </w:pPr>
      <w:r w:rsidRPr="002341CC">
        <w:rPr>
          <w:szCs w:val="22"/>
        </w:rPr>
        <w:t xml:space="preserve">Service properties are modified. </w:t>
      </w:r>
    </w:p>
    <w:p w:rsidR="002341CC" w:rsidRPr="002341CC" w:rsidRDefault="002341CC" w:rsidP="002341CC">
      <w:pPr>
        <w:widowControl/>
        <w:numPr>
          <w:ilvl w:val="1"/>
          <w:numId w:val="48"/>
        </w:numPr>
        <w:adjustRightInd/>
        <w:spacing w:before="100" w:beforeAutospacing="1" w:after="100" w:afterAutospacing="1" w:line="240" w:lineRule="auto"/>
        <w:textAlignment w:val="auto"/>
        <w:rPr>
          <w:szCs w:val="22"/>
        </w:rPr>
      </w:pPr>
      <w:r w:rsidRPr="002341CC">
        <w:rPr>
          <w:szCs w:val="22"/>
        </w:rPr>
        <w:t xml:space="preserve">The property defining the query processor class implementation is populated with the user’s defined value. </w:t>
      </w:r>
    </w:p>
    <w:p w:rsidR="002341CC" w:rsidRPr="002341CC" w:rsidRDefault="002341CC" w:rsidP="002341CC">
      <w:pPr>
        <w:widowControl/>
        <w:numPr>
          <w:ilvl w:val="1"/>
          <w:numId w:val="48"/>
        </w:numPr>
        <w:adjustRightInd/>
        <w:spacing w:before="100" w:beforeAutospacing="1" w:after="100" w:afterAutospacing="1" w:line="240" w:lineRule="auto"/>
        <w:textAlignment w:val="auto"/>
        <w:rPr>
          <w:szCs w:val="22"/>
        </w:rPr>
      </w:pPr>
      <w:r w:rsidRPr="002341CC">
        <w:rPr>
          <w:szCs w:val="22"/>
        </w:rPr>
        <w:t xml:space="preserve">Properties required by the query processor implementation for initialization are created and added to the service. </w:t>
      </w:r>
    </w:p>
    <w:p w:rsidR="002341CC" w:rsidRPr="002341CC" w:rsidRDefault="002341CC" w:rsidP="002341CC">
      <w:pPr>
        <w:widowControl/>
        <w:numPr>
          <w:ilvl w:val="0"/>
          <w:numId w:val="48"/>
        </w:numPr>
        <w:adjustRightInd/>
        <w:spacing w:before="100" w:beforeAutospacing="1" w:after="100" w:afterAutospacing="1" w:line="240" w:lineRule="auto"/>
        <w:textAlignment w:val="auto"/>
        <w:rPr>
          <w:szCs w:val="22"/>
        </w:rPr>
      </w:pPr>
      <w:r w:rsidRPr="002341CC">
        <w:rPr>
          <w:szCs w:val="22"/>
        </w:rPr>
        <w:t xml:space="preserve">Adds domain model metadata. </w:t>
      </w:r>
    </w:p>
    <w:p w:rsidR="002341CC" w:rsidRPr="002341CC" w:rsidRDefault="002341CC" w:rsidP="002341CC">
      <w:pPr>
        <w:widowControl/>
        <w:numPr>
          <w:ilvl w:val="1"/>
          <w:numId w:val="48"/>
        </w:numPr>
        <w:adjustRightInd/>
        <w:spacing w:before="100" w:beforeAutospacing="1" w:after="100" w:afterAutospacing="1" w:line="240" w:lineRule="auto"/>
        <w:textAlignment w:val="auto"/>
        <w:rPr>
          <w:szCs w:val="22"/>
        </w:rPr>
      </w:pPr>
      <w:r w:rsidRPr="002341CC">
        <w:rPr>
          <w:szCs w:val="22"/>
        </w:rPr>
        <w:t xml:space="preserve">The caDSR grid service is contacted to generate </w:t>
      </w:r>
      <w:r w:rsidR="00F3236A">
        <w:rPr>
          <w:szCs w:val="22"/>
        </w:rPr>
        <w:t>a domain model</w:t>
      </w:r>
      <w:r w:rsidRPr="002341CC">
        <w:rPr>
          <w:szCs w:val="22"/>
        </w:rPr>
        <w:t xml:space="preserve">. This process can be time consuming depending on the network connection to the caDSR and the specific package and project combination selected. </w:t>
      </w:r>
    </w:p>
    <w:p w:rsidR="002341CC" w:rsidRPr="002341CC" w:rsidRDefault="002341CC" w:rsidP="002341CC">
      <w:pPr>
        <w:widowControl/>
        <w:numPr>
          <w:ilvl w:val="1"/>
          <w:numId w:val="48"/>
        </w:numPr>
        <w:adjustRightInd/>
        <w:spacing w:before="100" w:beforeAutospacing="1" w:after="100" w:afterAutospacing="1" w:line="240" w:lineRule="auto"/>
        <w:textAlignment w:val="auto"/>
        <w:rPr>
          <w:szCs w:val="22"/>
        </w:rPr>
      </w:pPr>
      <w:r w:rsidRPr="002341CC">
        <w:rPr>
          <w:szCs w:val="22"/>
        </w:rPr>
        <w:t xml:space="preserve">If the service developer has defined an XML file containing the domain model definition, it will be copied into the service. </w:t>
      </w:r>
    </w:p>
    <w:p w:rsidR="002341CC" w:rsidRPr="002341CC" w:rsidRDefault="002341CC" w:rsidP="002341CC">
      <w:pPr>
        <w:pStyle w:val="NormalWeb"/>
        <w:rPr>
          <w:sz w:val="22"/>
          <w:szCs w:val="22"/>
        </w:rPr>
      </w:pPr>
      <w:r w:rsidRPr="002341CC">
        <w:rPr>
          <w:sz w:val="22"/>
          <w:szCs w:val="22"/>
        </w:rPr>
        <w:t>Following the execution of the pre code generation extension, the standard Introduce build operations are invoked. When this is complete, the final extension operation is invoked on the new service. This operation modifies the generated Eclipse files to add the new jar library fi</w:t>
      </w:r>
      <w:r w:rsidR="00E018EE">
        <w:rPr>
          <w:sz w:val="22"/>
          <w:szCs w:val="22"/>
        </w:rPr>
        <w:t>les to the project’s classpath.</w:t>
      </w:r>
    </w:p>
    <w:p w:rsidR="00FB0C9F" w:rsidRPr="00FC5472" w:rsidRDefault="00121D0E" w:rsidP="00FB0C9F">
      <w:pPr>
        <w:pStyle w:val="Heading3"/>
      </w:pPr>
      <w:bookmarkStart w:id="60" w:name="_Toc173139771"/>
      <w:r>
        <w:t>Most C</w:t>
      </w:r>
      <w:r w:rsidR="00FB0C9F">
        <w:t xml:space="preserve">urrent </w:t>
      </w:r>
      <w:r>
        <w:t>I</w:t>
      </w:r>
      <w:r w:rsidR="00FB0C9F">
        <w:t>nformation</w:t>
      </w:r>
      <w:bookmarkEnd w:id="60"/>
    </w:p>
    <w:p w:rsidR="00FB0C9F" w:rsidRPr="00A27242" w:rsidRDefault="00FB0C9F" w:rsidP="00FB0C9F">
      <w:pPr>
        <w:widowControl/>
        <w:adjustRightInd/>
        <w:spacing w:after="0" w:line="240" w:lineRule="auto"/>
        <w:textAlignment w:val="auto"/>
        <w:rPr>
          <w:rFonts w:cs="Arial"/>
          <w:szCs w:val="22"/>
        </w:rPr>
      </w:pPr>
      <w:r w:rsidRPr="00A27242">
        <w:rPr>
          <w:rFonts w:cs="Arial"/>
          <w:szCs w:val="22"/>
        </w:rPr>
        <w:t>For  the most up to date information regarding the Introduce extension for caGrid Data Services, please see the caGrid.org wiki page</w:t>
      </w:r>
      <w:r w:rsidR="009F3429">
        <w:rPr>
          <w:rFonts w:cs="Arial"/>
          <w:szCs w:val="22"/>
        </w:rPr>
        <w:t>:</w:t>
      </w:r>
      <w:r w:rsidRPr="00A27242">
        <w:rPr>
          <w:rFonts w:cs="Arial"/>
          <w:szCs w:val="22"/>
        </w:rPr>
        <w:t xml:space="preserve"> </w:t>
      </w:r>
      <w:hyperlink r:id="rId35" w:history="1">
        <w:r w:rsidRPr="00A27242">
          <w:rPr>
            <w:rStyle w:val="Hyperlink"/>
            <w:rFonts w:cs="Arial"/>
            <w:i/>
            <w:szCs w:val="22"/>
          </w:rPr>
          <w:t>(http://www.cagrid.org/mwiki/index.php?title=Data_Services:Introduce_Extension:1.1)</w:t>
        </w:r>
      </w:hyperlink>
      <w:r w:rsidRPr="00A27242">
        <w:rPr>
          <w:rFonts w:cs="Arial"/>
          <w:szCs w:val="22"/>
        </w:rPr>
        <w:t>.</w:t>
      </w:r>
    </w:p>
    <w:p w:rsidR="00FB0C9F" w:rsidRDefault="00FB0C9F" w:rsidP="00FB0C9F">
      <w:pPr>
        <w:widowControl/>
        <w:adjustRightInd/>
        <w:spacing w:after="0" w:line="240" w:lineRule="auto"/>
        <w:textAlignment w:val="auto"/>
        <w:rPr>
          <w:szCs w:val="24"/>
        </w:rPr>
      </w:pPr>
    </w:p>
    <w:p w:rsidR="002341CC" w:rsidRPr="002341CC" w:rsidRDefault="002341CC" w:rsidP="002341CC"/>
    <w:p w:rsidR="00FC48C9" w:rsidRDefault="00FC48C9">
      <w:pPr>
        <w:widowControl/>
        <w:adjustRightInd/>
        <w:spacing w:after="0" w:line="240" w:lineRule="auto"/>
        <w:textAlignment w:val="auto"/>
      </w:pPr>
      <w:r>
        <w:br w:type="page"/>
      </w:r>
    </w:p>
    <w:p w:rsidR="002341CC" w:rsidRDefault="002341CC">
      <w:pPr>
        <w:widowControl/>
        <w:adjustRightInd/>
        <w:spacing w:after="0" w:line="240" w:lineRule="auto"/>
        <w:textAlignment w:val="auto"/>
      </w:pPr>
    </w:p>
    <w:p w:rsidR="002341CC" w:rsidRPr="00FC5472" w:rsidRDefault="002341CC" w:rsidP="001E2D48">
      <w:pPr>
        <w:pStyle w:val="ListParagraph"/>
        <w:spacing w:line="240" w:lineRule="auto"/>
        <w:ind w:left="0"/>
      </w:pPr>
    </w:p>
    <w:p w:rsidR="00193D44" w:rsidRDefault="00193D44">
      <w:pPr>
        <w:widowControl/>
        <w:adjustRightInd/>
        <w:spacing w:after="0" w:line="240" w:lineRule="auto"/>
        <w:textAlignment w:val="auto"/>
        <w:rPr>
          <w:szCs w:val="24"/>
        </w:rPr>
      </w:pPr>
    </w:p>
    <w:p w:rsidR="00E14C5F" w:rsidRPr="00E14C5F" w:rsidRDefault="00E14C5F" w:rsidP="00E14C5F">
      <w:pPr>
        <w:pStyle w:val="BodyText"/>
        <w:rPr>
          <w:rFonts w:ascii="Times New Roman" w:hAnsi="Times New Roman"/>
          <w:sz w:val="24"/>
          <w:szCs w:val="24"/>
        </w:rPr>
      </w:pPr>
    </w:p>
    <w:p w:rsidR="0050451B" w:rsidRDefault="0066307F" w:rsidP="009868D7">
      <w:pPr>
        <w:pStyle w:val="Heading1"/>
      </w:pPr>
      <w:bookmarkStart w:id="61" w:name="_Toc173139772"/>
      <w:r>
        <w:t>Data Service Styles</w:t>
      </w:r>
      <w:bookmarkEnd w:id="61"/>
    </w:p>
    <w:p w:rsidR="0050451B" w:rsidRDefault="0050451B" w:rsidP="0050451B">
      <w:pPr>
        <w:pStyle w:val="Heading2"/>
      </w:pPr>
      <w:bookmarkStart w:id="62" w:name="_Toc173139773"/>
      <w:r>
        <w:t>Introduction</w:t>
      </w:r>
      <w:bookmarkEnd w:id="62"/>
    </w:p>
    <w:p w:rsidR="0084507C" w:rsidRDefault="005A3AE7" w:rsidP="0084507C">
      <w:pPr>
        <w:pStyle w:val="BodyText"/>
        <w:ind w:left="0"/>
      </w:pPr>
      <w:r>
        <w:t xml:space="preserve">This section describes the </w:t>
      </w:r>
      <w:r w:rsidR="0084507C">
        <w:t>extensible and pluggable system for constructing data services on a repeatable basis known as Data Service Styles.</w:t>
      </w:r>
      <w:r w:rsidR="00017780">
        <w:t xml:space="preserve">  Service styles are intended to allow service developers to repeatedly create data services which require a specific set of functionality to be added or have a well defined configuration and setup process.</w:t>
      </w:r>
    </w:p>
    <w:p w:rsidR="00146C3A" w:rsidRDefault="00146C3A" w:rsidP="00146C3A">
      <w:pPr>
        <w:pStyle w:val="Heading2"/>
      </w:pPr>
      <w:bookmarkStart w:id="63" w:name="_Toc173139774"/>
      <w:r>
        <w:t>Service Styles Architecture</w:t>
      </w:r>
      <w:bookmarkEnd w:id="63"/>
    </w:p>
    <w:p w:rsidR="00EC65AB" w:rsidRDefault="002E4C05" w:rsidP="0084507C">
      <w:pPr>
        <w:pStyle w:val="BodyText"/>
        <w:ind w:left="0"/>
      </w:pPr>
      <w:r>
        <w:rPr>
          <w:noProof/>
        </w:rPr>
        <w:pict>
          <v:shape id="_x0000_s5080" type="#_x0000_t202" style="position:absolute;margin-left:3.6pt;margin-top:266.15pt;width:237.05pt;height:.05pt;z-index:251673088" stroked="f">
            <v:textbox style="mso-fit-shape-to-text:t" inset="0,0,0,0">
              <w:txbxContent>
                <w:p w:rsidR="00F16BCA" w:rsidRPr="00EC65AB" w:rsidRDefault="00F16BCA" w:rsidP="00EC65AB">
                  <w:pPr>
                    <w:pStyle w:val="Caption"/>
                    <w:jc w:val="center"/>
                    <w:rPr>
                      <w:rFonts w:ascii="Times New Roman" w:hAnsi="Times New Roman"/>
                      <w:noProof/>
                    </w:rPr>
                  </w:pPr>
                  <w:bookmarkStart w:id="64" w:name="_Toc173140257"/>
                  <w:r w:rsidRPr="00EC65AB">
                    <w:rPr>
                      <w:rFonts w:ascii="Times New Roman" w:hAnsi="Times New Roman"/>
                    </w:rPr>
                    <w:t xml:space="preserve">Figure </w:t>
                  </w:r>
                  <w:r w:rsidR="002E4C05" w:rsidRPr="00EC65AB">
                    <w:rPr>
                      <w:rFonts w:ascii="Times New Roman" w:hAnsi="Times New Roman"/>
                    </w:rPr>
                    <w:fldChar w:fldCharType="begin"/>
                  </w:r>
                  <w:r w:rsidRPr="00EC65AB">
                    <w:rPr>
                      <w:rFonts w:ascii="Times New Roman" w:hAnsi="Times New Roman"/>
                    </w:rPr>
                    <w:instrText xml:space="preserve"> SEQ Figure \* ARABIC </w:instrText>
                  </w:r>
                  <w:r w:rsidR="002E4C05" w:rsidRPr="00EC65AB">
                    <w:rPr>
                      <w:rFonts w:ascii="Times New Roman" w:hAnsi="Times New Roman"/>
                    </w:rPr>
                    <w:fldChar w:fldCharType="separate"/>
                  </w:r>
                  <w:r w:rsidR="00E774F2">
                    <w:rPr>
                      <w:rFonts w:ascii="Times New Roman" w:hAnsi="Times New Roman"/>
                      <w:noProof/>
                    </w:rPr>
                    <w:t>5</w:t>
                  </w:r>
                  <w:r w:rsidR="002E4C05" w:rsidRPr="00EC65AB">
                    <w:rPr>
                      <w:rFonts w:ascii="Times New Roman" w:hAnsi="Times New Roman"/>
                    </w:rPr>
                    <w:fldChar w:fldCharType="end"/>
                  </w:r>
                  <w:r w:rsidRPr="00EC65AB">
                    <w:rPr>
                      <w:rFonts w:ascii="Times New Roman" w:hAnsi="Times New Roman"/>
                    </w:rPr>
                    <w:t xml:space="preserve"> Data Service Styles Directory Structure</w:t>
                  </w:r>
                  <w:bookmarkEnd w:id="64"/>
                </w:p>
              </w:txbxContent>
            </v:textbox>
            <w10:wrap type="square"/>
          </v:shape>
        </w:pict>
      </w:r>
      <w:r w:rsidR="002961EE">
        <w:rPr>
          <w:noProof/>
        </w:rPr>
        <w:drawing>
          <wp:anchor distT="0" distB="0" distL="114300" distR="114300" simplePos="0" relativeHeight="251671040" behindDoc="0" locked="0" layoutInCell="1" allowOverlap="1">
            <wp:simplePos x="0" y="0"/>
            <wp:positionH relativeFrom="column">
              <wp:posOffset>45720</wp:posOffset>
            </wp:positionH>
            <wp:positionV relativeFrom="paragraph">
              <wp:posOffset>293370</wp:posOffset>
            </wp:positionV>
            <wp:extent cx="3010535" cy="3029585"/>
            <wp:effectExtent l="19050" t="0" r="0" b="0"/>
            <wp:wrapSquare wrapText="bothSides"/>
            <wp:docPr id="7" name="Picture 6" descr="StylesDirector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sDirectoryLayout.png"/>
                    <pic:cNvPicPr/>
                  </pic:nvPicPr>
                  <pic:blipFill>
                    <a:blip r:embed="rId36"/>
                    <a:stretch>
                      <a:fillRect/>
                    </a:stretch>
                  </pic:blipFill>
                  <pic:spPr>
                    <a:xfrm>
                      <a:off x="0" y="0"/>
                      <a:ext cx="3010535" cy="3029585"/>
                    </a:xfrm>
                    <a:prstGeom prst="rect">
                      <a:avLst/>
                    </a:prstGeom>
                  </pic:spPr>
                </pic:pic>
              </a:graphicData>
            </a:graphic>
          </wp:anchor>
        </w:drawing>
      </w:r>
      <w:r w:rsidR="00A56E99">
        <w:t>Data service styles may be added to the data service extension to provide additional functionality to the service creation and configuration processes, and are selected by the service developer when a service is first created.</w:t>
      </w:r>
      <w:r w:rsidR="00067C28">
        <w:t xml:space="preserve">  Styles may be installed at any time after the primary caGrid Data Services extension has been installed by adding to the </w:t>
      </w:r>
      <w:r w:rsidR="00067C28">
        <w:rPr>
          <w:i/>
        </w:rPr>
        <w:t>styles</w:t>
      </w:r>
      <w:r w:rsidR="00067C28">
        <w:t xml:space="preserve"> directory found in the installed data service extension directory.</w:t>
      </w:r>
      <w:r w:rsidR="002961EE">
        <w:t xml:space="preserve">  Each style must provide its own directory in which files it uses will be placed, but no restriction is made on the naming of these directories.  At the top level of each style directory, a </w:t>
      </w:r>
      <w:r w:rsidR="002961EE">
        <w:rPr>
          <w:i/>
        </w:rPr>
        <w:t>style.xml</w:t>
      </w:r>
      <w:r w:rsidR="002961EE">
        <w:t xml:space="preserve"> file must exist, describing the style.  This document describes the style’s name, which caGrid and Data Service versions it is compatible with, and information on which classes are to be loaded for each </w:t>
      </w:r>
      <w:r w:rsidR="00EC65AB">
        <w:t xml:space="preserve"> c</w:t>
      </w:r>
      <w:r w:rsidR="002961EE">
        <w:t>omponent of the style.</w:t>
      </w:r>
      <w:r w:rsidR="008B21A4">
        <w:t xml:space="preserve">  If the service developer selects no style at service creation time, the service is created with only the standard data services components and query method, and ready to have a domain model, query processor, and other data service requirements selected and configured.</w:t>
      </w:r>
    </w:p>
    <w:p w:rsidR="005575B4" w:rsidRDefault="005575B4" w:rsidP="0084507C">
      <w:pPr>
        <w:pStyle w:val="BodyText"/>
        <w:ind w:left="0"/>
      </w:pPr>
    </w:p>
    <w:p w:rsidR="00EC65AB" w:rsidRDefault="00EC65AB" w:rsidP="00EC65AB">
      <w:pPr>
        <w:pStyle w:val="Heading3"/>
      </w:pPr>
      <w:bookmarkStart w:id="65" w:name="_Toc173139775"/>
      <w:r>
        <w:t>Functionality Extended by Styles</w:t>
      </w:r>
      <w:bookmarkEnd w:id="65"/>
    </w:p>
    <w:p w:rsidR="00EC65AB" w:rsidRDefault="00EC65AB" w:rsidP="00EC65AB">
      <w:r>
        <w:t>Data Service styles may add functionality to any or all of the following areas of service development with the Introduce toolkit:</w:t>
      </w:r>
    </w:p>
    <w:p w:rsidR="00EC65AB" w:rsidRDefault="00BE3E0B" w:rsidP="00BE3E0B">
      <w:pPr>
        <w:pStyle w:val="ListParagraph"/>
        <w:numPr>
          <w:ilvl w:val="0"/>
          <w:numId w:val="49"/>
        </w:numPr>
      </w:pPr>
      <w:r>
        <w:t>Creation Wizard</w:t>
      </w:r>
    </w:p>
    <w:p w:rsidR="00BE3E0B" w:rsidRDefault="00BE3E0B" w:rsidP="00BE3E0B">
      <w:pPr>
        <w:pStyle w:val="ListParagraph"/>
        <w:numPr>
          <w:ilvl w:val="1"/>
          <w:numId w:val="49"/>
        </w:numPr>
      </w:pPr>
      <w:r>
        <w:t xml:space="preserve">The service style may supply a list of wizard panels to be displayed and chained together in a wizard-like fashion to break the setup process for the service style into a series of steps.  These panels will be shown in a wizard dialog when a service style is selected at service creation time. </w:t>
      </w:r>
    </w:p>
    <w:p w:rsidR="00A356A7" w:rsidRDefault="00A356A7" w:rsidP="00A356A7">
      <w:pPr>
        <w:pStyle w:val="ListParagraph"/>
        <w:numPr>
          <w:ilvl w:val="0"/>
          <w:numId w:val="49"/>
        </w:numPr>
      </w:pPr>
      <w:r>
        <w:t>Post-creation processing</w:t>
      </w:r>
    </w:p>
    <w:p w:rsidR="00A356A7" w:rsidRDefault="00A356A7" w:rsidP="00A356A7">
      <w:pPr>
        <w:pStyle w:val="ListParagraph"/>
        <w:numPr>
          <w:ilvl w:val="1"/>
          <w:numId w:val="49"/>
        </w:numPr>
      </w:pPr>
      <w:r>
        <w:t>Just as Introduce extensions may add functionality to the service creation process, data service styles may add processing capabilities to this step.</w:t>
      </w:r>
    </w:p>
    <w:p w:rsidR="00BE3E0B" w:rsidRDefault="00F66FD3" w:rsidP="00BE3E0B">
      <w:pPr>
        <w:pStyle w:val="ListParagraph"/>
        <w:numPr>
          <w:ilvl w:val="0"/>
          <w:numId w:val="49"/>
        </w:numPr>
      </w:pPr>
      <w:r>
        <w:t>Modification User Interface</w:t>
      </w:r>
    </w:p>
    <w:p w:rsidR="00F66FD3" w:rsidRDefault="00F66FD3" w:rsidP="00F66FD3">
      <w:pPr>
        <w:pStyle w:val="ListParagraph"/>
        <w:numPr>
          <w:ilvl w:val="1"/>
          <w:numId w:val="49"/>
        </w:numPr>
      </w:pPr>
      <w:r>
        <w:t>The style may supply a graphical panel which will be added to the data service tab in the Introduce service modification viewer.  This tab can be used to configure any style-specific options in the service.</w:t>
      </w:r>
    </w:p>
    <w:p w:rsidR="00F66FD3" w:rsidRDefault="00A356A7" w:rsidP="00F66FD3">
      <w:pPr>
        <w:pStyle w:val="ListParagraph"/>
        <w:numPr>
          <w:ilvl w:val="0"/>
          <w:numId w:val="49"/>
        </w:numPr>
      </w:pPr>
      <w:r>
        <w:t>Post-code generation processing</w:t>
      </w:r>
    </w:p>
    <w:p w:rsidR="00A356A7" w:rsidRPr="00EC65AB" w:rsidRDefault="00A356A7" w:rsidP="00A356A7">
      <w:pPr>
        <w:pStyle w:val="ListParagraph"/>
        <w:numPr>
          <w:ilvl w:val="1"/>
          <w:numId w:val="49"/>
        </w:numPr>
      </w:pPr>
      <w:r>
        <w:t>The style may add functionality to the code generation process of service modification.  This processing will be invoked each time the service is modified and saved in Introduce.</w:t>
      </w:r>
    </w:p>
    <w:p w:rsidR="00EC65AB" w:rsidRDefault="00EC65AB" w:rsidP="0084507C">
      <w:pPr>
        <w:pStyle w:val="BodyText"/>
        <w:ind w:left="0"/>
      </w:pPr>
    </w:p>
    <w:p w:rsidR="00F16BCA" w:rsidRDefault="00F16BCA">
      <w:pPr>
        <w:widowControl/>
        <w:adjustRightInd/>
        <w:spacing w:after="0" w:line="240" w:lineRule="auto"/>
        <w:textAlignment w:val="auto"/>
        <w:rPr>
          <w:szCs w:val="22"/>
        </w:rPr>
      </w:pPr>
      <w:r>
        <w:br w:type="page"/>
      </w:r>
    </w:p>
    <w:p w:rsidR="00CD4CA5" w:rsidRDefault="002F5FC1" w:rsidP="009868D7">
      <w:pPr>
        <w:pStyle w:val="Heading1"/>
      </w:pPr>
      <w:bookmarkStart w:id="66" w:name="_Toc173139776"/>
      <w:r w:rsidRPr="009868D7">
        <w:t>caCORE</w:t>
      </w:r>
      <w:r>
        <w:t xml:space="preserve"> Support</w:t>
      </w:r>
      <w:bookmarkEnd w:id="66"/>
    </w:p>
    <w:p w:rsidR="002F5FC1" w:rsidRPr="002F5FC1" w:rsidRDefault="00AD4D68" w:rsidP="006310E7">
      <w:pPr>
        <w:pStyle w:val="Heading2"/>
      </w:pPr>
      <w:bookmarkStart w:id="67" w:name="_Toc173139777"/>
      <w:r>
        <w:t>Overview</w:t>
      </w:r>
      <w:bookmarkEnd w:id="67"/>
    </w:p>
    <w:p w:rsidR="006310E7" w:rsidRDefault="00AD4D68" w:rsidP="006310E7">
      <w:r>
        <w:t>caGrid Data Services provide support for exposing a caCORE data source via the data services grid interface.  This allows for rapid migration of existing silver systems to the gold level of the grid.  Support for caCORE generated systems is provided by specialized data service styles.  These styles add functionality to the service creation and code generation steps of building a service with the Introduce toolkit which make this migration a straightforward process.</w:t>
      </w:r>
    </w:p>
    <w:p w:rsidR="006310E7" w:rsidRDefault="006310E7">
      <w:pPr>
        <w:widowControl/>
        <w:adjustRightInd/>
        <w:spacing w:after="0" w:line="240" w:lineRule="auto"/>
        <w:textAlignment w:val="auto"/>
      </w:pPr>
      <w:r>
        <w:t>At the time of this writing, caGrid 1.1 provides support for caCORE versions 3.1, 3.2, and 3.2.1.  Much of the support for these versions overlaps, so differences are noted in this document only where relevant.</w:t>
      </w:r>
    </w:p>
    <w:p w:rsidR="006310E7" w:rsidRDefault="006310E7">
      <w:pPr>
        <w:widowControl/>
        <w:adjustRightInd/>
        <w:spacing w:after="0" w:line="240" w:lineRule="auto"/>
        <w:textAlignment w:val="auto"/>
      </w:pPr>
    </w:p>
    <w:p w:rsidR="006310E7" w:rsidRDefault="006310E7" w:rsidP="006310E7">
      <w:pPr>
        <w:pStyle w:val="Heading2"/>
      </w:pPr>
      <w:bookmarkStart w:id="68" w:name="_Toc173139778"/>
      <w:r>
        <w:t>caCORE Service Styles</w:t>
      </w:r>
      <w:bookmarkEnd w:id="68"/>
    </w:p>
    <w:p w:rsidR="00180C81" w:rsidRDefault="002E4C05" w:rsidP="006310E7">
      <w:r>
        <w:rPr>
          <w:noProof/>
        </w:rPr>
        <w:pict>
          <v:shape id="_x0000_s5082" type="#_x0000_t202" style="position:absolute;margin-left:.1pt;margin-top:136.75pt;width:135.7pt;height:18pt;z-index:251677184" stroked="f">
            <v:textbox inset="0,0,0,0">
              <w:txbxContent>
                <w:p w:rsidR="00361EA4" w:rsidRPr="00361EA4" w:rsidRDefault="00361EA4" w:rsidP="00361EA4">
                  <w:pPr>
                    <w:pStyle w:val="Caption"/>
                    <w:jc w:val="center"/>
                    <w:rPr>
                      <w:rFonts w:ascii="Times New Roman" w:hAnsi="Times New Roman"/>
                      <w:noProof/>
                    </w:rPr>
                  </w:pPr>
                  <w:bookmarkStart w:id="69" w:name="_Toc173140258"/>
                  <w:r w:rsidRPr="00361EA4">
                    <w:rPr>
                      <w:rFonts w:ascii="Times New Roman" w:hAnsi="Times New Roman"/>
                    </w:rPr>
                    <w:t xml:space="preserve">Figure </w:t>
                  </w:r>
                  <w:r w:rsidR="002E4C05" w:rsidRPr="00361EA4">
                    <w:rPr>
                      <w:rFonts w:ascii="Times New Roman" w:hAnsi="Times New Roman"/>
                    </w:rPr>
                    <w:fldChar w:fldCharType="begin"/>
                  </w:r>
                  <w:r w:rsidRPr="00361EA4">
                    <w:rPr>
                      <w:rFonts w:ascii="Times New Roman" w:hAnsi="Times New Roman"/>
                    </w:rPr>
                    <w:instrText xml:space="preserve"> SEQ Figure \* ARABIC </w:instrText>
                  </w:r>
                  <w:r w:rsidR="002E4C05" w:rsidRPr="00361EA4">
                    <w:rPr>
                      <w:rFonts w:ascii="Times New Roman" w:hAnsi="Times New Roman"/>
                    </w:rPr>
                    <w:fldChar w:fldCharType="separate"/>
                  </w:r>
                  <w:r w:rsidR="00E774F2">
                    <w:rPr>
                      <w:rFonts w:ascii="Times New Roman" w:hAnsi="Times New Roman"/>
                      <w:noProof/>
                    </w:rPr>
                    <w:t>6</w:t>
                  </w:r>
                  <w:r w:rsidR="002E4C05" w:rsidRPr="00361EA4">
                    <w:rPr>
                      <w:rFonts w:ascii="Times New Roman" w:hAnsi="Times New Roman"/>
                    </w:rPr>
                    <w:fldChar w:fldCharType="end"/>
                  </w:r>
                  <w:r w:rsidRPr="00361EA4">
                    <w:rPr>
                      <w:rFonts w:ascii="Times New Roman" w:hAnsi="Times New Roman"/>
                    </w:rPr>
                    <w:t xml:space="preserve"> Data Service Creation</w:t>
                  </w:r>
                  <w:bookmarkEnd w:id="69"/>
                </w:p>
              </w:txbxContent>
            </v:textbox>
            <w10:wrap type="square"/>
          </v:shape>
        </w:pict>
      </w:r>
      <w:r w:rsidR="00BB12D9">
        <w:rPr>
          <w:noProof/>
        </w:rPr>
        <w:drawing>
          <wp:anchor distT="0" distB="0" distL="114300" distR="114300" simplePos="0" relativeHeight="251674112" behindDoc="0" locked="0" layoutInCell="1" allowOverlap="1">
            <wp:simplePos x="0" y="0"/>
            <wp:positionH relativeFrom="column">
              <wp:posOffset>1270</wp:posOffset>
            </wp:positionH>
            <wp:positionV relativeFrom="paragraph">
              <wp:posOffset>222250</wp:posOffset>
            </wp:positionV>
            <wp:extent cx="1723390" cy="1457325"/>
            <wp:effectExtent l="19050" t="0" r="0" b="0"/>
            <wp:wrapSquare wrapText="bothSides"/>
            <wp:docPr id="1" name="Picture 0" descr="DataService_Creatio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rvice_CreationPrompt.png"/>
                    <pic:cNvPicPr/>
                  </pic:nvPicPr>
                  <pic:blipFill>
                    <a:blip r:embed="rId37"/>
                    <a:stretch>
                      <a:fillRect/>
                    </a:stretch>
                  </pic:blipFill>
                  <pic:spPr>
                    <a:xfrm>
                      <a:off x="0" y="0"/>
                      <a:ext cx="1723390" cy="1457325"/>
                    </a:xfrm>
                    <a:prstGeom prst="rect">
                      <a:avLst/>
                    </a:prstGeom>
                  </pic:spPr>
                </pic:pic>
              </a:graphicData>
            </a:graphic>
          </wp:anchor>
        </w:drawing>
      </w:r>
      <w:r w:rsidR="00263AD4">
        <w:t>The caCORE data service styles may be selected when the service is first created by the service developer, a dialog is presented allowing selection of the style, as well as optional features of the data service infrastructure, such as WS-Enumeration and Bulk Data Transfer support.</w:t>
      </w:r>
      <w:r w:rsidR="00BB12D9">
        <w:t xml:space="preserve">  Selecting a service style in the drop down at the top of the dialog populates a brief description of the style in the text box near the center of the dialog.  Both of the caCORE SDK styles supply a set of panels to be presented in a service creation wizard, so selecting either of them will bring up the wizard with the appropriate set of panels already popula</w:t>
      </w:r>
      <w:r w:rsidR="00180C81">
        <w:t>ted.</w:t>
      </w:r>
    </w:p>
    <w:p w:rsidR="00180C81" w:rsidRDefault="00180C81" w:rsidP="006310E7">
      <w:r>
        <w:t>The first panel of this wizard contains a brief description of the SDK data service creation process.  Behind the scenes, this panel also copies schemas and libraries required for the caCORE query processor in to the service.</w:t>
      </w:r>
    </w:p>
    <w:p w:rsidR="006310E7" w:rsidRDefault="002E4C05" w:rsidP="006310E7">
      <w:r>
        <w:rPr>
          <w:noProof/>
        </w:rPr>
        <w:pict>
          <v:shape id="_x0000_s5083" type="#_x0000_t202" style="position:absolute;margin-left:211.35pt;margin-top:154pt;width:264.05pt;height:19.2pt;z-index:251679232" stroked="f">
            <v:textbox inset="0,0,0,0">
              <w:txbxContent>
                <w:p w:rsidR="00361EA4" w:rsidRPr="00361EA4" w:rsidRDefault="00361EA4" w:rsidP="00361EA4">
                  <w:pPr>
                    <w:pStyle w:val="Caption"/>
                    <w:jc w:val="center"/>
                    <w:rPr>
                      <w:rFonts w:ascii="Times New Roman" w:hAnsi="Times New Roman"/>
                      <w:noProof/>
                    </w:rPr>
                  </w:pPr>
                  <w:bookmarkStart w:id="70" w:name="_Toc173140259"/>
                  <w:r w:rsidRPr="00361EA4">
                    <w:rPr>
                      <w:rFonts w:ascii="Times New Roman" w:hAnsi="Times New Roman"/>
                    </w:rPr>
                    <w:t xml:space="preserve">Figure </w:t>
                  </w:r>
                  <w:r w:rsidR="002E4C05" w:rsidRPr="00361EA4">
                    <w:rPr>
                      <w:rFonts w:ascii="Times New Roman" w:hAnsi="Times New Roman"/>
                    </w:rPr>
                    <w:fldChar w:fldCharType="begin"/>
                  </w:r>
                  <w:r w:rsidRPr="00361EA4">
                    <w:rPr>
                      <w:rFonts w:ascii="Times New Roman" w:hAnsi="Times New Roman"/>
                    </w:rPr>
                    <w:instrText xml:space="preserve"> SEQ Figure \* ARABIC </w:instrText>
                  </w:r>
                  <w:r w:rsidR="002E4C05" w:rsidRPr="00361EA4">
                    <w:rPr>
                      <w:rFonts w:ascii="Times New Roman" w:hAnsi="Times New Roman"/>
                    </w:rPr>
                    <w:fldChar w:fldCharType="separate"/>
                  </w:r>
                  <w:r w:rsidR="00E774F2">
                    <w:rPr>
                      <w:rFonts w:ascii="Times New Roman" w:hAnsi="Times New Roman"/>
                      <w:noProof/>
                    </w:rPr>
                    <w:t>7</w:t>
                  </w:r>
                  <w:r w:rsidR="002E4C05" w:rsidRPr="00361EA4">
                    <w:rPr>
                      <w:rFonts w:ascii="Times New Roman" w:hAnsi="Times New Roman"/>
                    </w:rPr>
                    <w:fldChar w:fldCharType="end"/>
                  </w:r>
                  <w:r w:rsidRPr="00361EA4">
                    <w:rPr>
                      <w:rFonts w:ascii="Times New Roman" w:hAnsi="Times New Roman"/>
                    </w:rPr>
                    <w:t xml:space="preserve"> Application Service Configuration</w:t>
                  </w:r>
                  <w:bookmarkEnd w:id="70"/>
                </w:p>
              </w:txbxContent>
            </v:textbox>
            <w10:wrap type="square"/>
          </v:shape>
        </w:pict>
      </w:r>
      <w:r w:rsidR="00273FB5">
        <w:rPr>
          <w:noProof/>
        </w:rPr>
        <w:drawing>
          <wp:anchor distT="0" distB="0" distL="114300" distR="114300" simplePos="0" relativeHeight="251675136" behindDoc="0" locked="0" layoutInCell="1" allowOverlap="1">
            <wp:simplePos x="0" y="0"/>
            <wp:positionH relativeFrom="column">
              <wp:posOffset>2684145</wp:posOffset>
            </wp:positionH>
            <wp:positionV relativeFrom="paragraph">
              <wp:posOffset>208280</wp:posOffset>
            </wp:positionV>
            <wp:extent cx="3353435" cy="1690370"/>
            <wp:effectExtent l="19050" t="0" r="0" b="0"/>
            <wp:wrapSquare wrapText="bothSides"/>
            <wp:docPr id="8" name="Picture 7" descr="DataService_CreationWiza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rvice_CreationWizard_2.png"/>
                    <pic:cNvPicPr/>
                  </pic:nvPicPr>
                  <pic:blipFill>
                    <a:blip r:embed="rId38"/>
                    <a:stretch>
                      <a:fillRect/>
                    </a:stretch>
                  </pic:blipFill>
                  <pic:spPr>
                    <a:xfrm>
                      <a:off x="0" y="0"/>
                      <a:ext cx="3353435" cy="1690370"/>
                    </a:xfrm>
                    <a:prstGeom prst="rect">
                      <a:avLst/>
                    </a:prstGeom>
                  </pic:spPr>
                </pic:pic>
              </a:graphicData>
            </a:graphic>
          </wp:anchor>
        </w:drawing>
      </w:r>
      <w:r w:rsidR="00180C81">
        <w:t>The next panel requires the service developer to select the directory in which the client libraries for the caCORE application service reside.  The directory is first verified to determine if a valid client.jar file exists in it, and then the required libraries are copied from the directory and into the service.</w:t>
      </w:r>
      <w:r w:rsidR="00B26D41">
        <w:t xml:space="preserve">  In the case of caCORE versions 3.2 and 3.2.1, this panel also presents the option to use the caCORE’s local access API.  Selecting this option requires the additional specification of the directory in which the configuration files for the local application service reside.  The files contained here are packaged into a jar file which is then placed in the service’s library directory.  In this way, the local caCORE APIs will be able to locate them at runtime.</w:t>
      </w:r>
    </w:p>
    <w:p w:rsidR="00180C81" w:rsidRDefault="000501C4" w:rsidP="006310E7">
      <w:r>
        <w:t>The next panel allows the service developer to select the URL which will be used for communication with a remote application service.  If the local API is selected, this option will be disabled.  Additionally, this panel provides an option to enable CSM security with the application service, and then requires specification of the CSM context name and a configuration file.</w:t>
      </w:r>
    </w:p>
    <w:p w:rsidR="000501C4" w:rsidRDefault="002E4C05" w:rsidP="006310E7">
      <w:r>
        <w:rPr>
          <w:noProof/>
        </w:rPr>
        <w:pict>
          <v:shape id="_x0000_s5084" type="#_x0000_t202" style="position:absolute;margin-left:1.5pt;margin-top:184.65pt;width:319.4pt;height:17.95pt;z-index:251682304" stroked="f">
            <v:textbox inset="0,0,0,0">
              <w:txbxContent>
                <w:p w:rsidR="00C36B15" w:rsidRPr="00C36B15" w:rsidRDefault="00C36B15" w:rsidP="00C36B15">
                  <w:pPr>
                    <w:pStyle w:val="Caption"/>
                    <w:jc w:val="center"/>
                    <w:rPr>
                      <w:rFonts w:ascii="Times New Roman" w:hAnsi="Times New Roman"/>
                      <w:noProof/>
                    </w:rPr>
                  </w:pPr>
                  <w:bookmarkStart w:id="71" w:name="_Toc173140260"/>
                  <w:r w:rsidRPr="00C36B15">
                    <w:rPr>
                      <w:rFonts w:ascii="Times New Roman" w:hAnsi="Times New Roman"/>
                    </w:rPr>
                    <w:t xml:space="preserve">Figure </w:t>
                  </w:r>
                  <w:r w:rsidR="002E4C05" w:rsidRPr="00C36B15">
                    <w:rPr>
                      <w:rFonts w:ascii="Times New Roman" w:hAnsi="Times New Roman"/>
                    </w:rPr>
                    <w:fldChar w:fldCharType="begin"/>
                  </w:r>
                  <w:r w:rsidRPr="00C36B15">
                    <w:rPr>
                      <w:rFonts w:ascii="Times New Roman" w:hAnsi="Times New Roman"/>
                    </w:rPr>
                    <w:instrText xml:space="preserve"> SEQ Figure \* ARABIC </w:instrText>
                  </w:r>
                  <w:r w:rsidR="002E4C05" w:rsidRPr="00C36B15">
                    <w:rPr>
                      <w:rFonts w:ascii="Times New Roman" w:hAnsi="Times New Roman"/>
                    </w:rPr>
                    <w:fldChar w:fldCharType="separate"/>
                  </w:r>
                  <w:r w:rsidR="00E774F2">
                    <w:rPr>
                      <w:rFonts w:ascii="Times New Roman" w:hAnsi="Times New Roman"/>
                      <w:noProof/>
                    </w:rPr>
                    <w:t>8</w:t>
                  </w:r>
                  <w:r w:rsidR="002E4C05" w:rsidRPr="00C36B15">
                    <w:rPr>
                      <w:rFonts w:ascii="Times New Roman" w:hAnsi="Times New Roman"/>
                    </w:rPr>
                    <w:fldChar w:fldCharType="end"/>
                  </w:r>
                  <w:r w:rsidRPr="00C36B15">
                    <w:rPr>
                      <w:rFonts w:ascii="Times New Roman" w:hAnsi="Times New Roman"/>
                    </w:rPr>
                    <w:t xml:space="preserve"> Selection of Domain Model</w:t>
                  </w:r>
                  <w:bookmarkEnd w:id="71"/>
                </w:p>
              </w:txbxContent>
            </v:textbox>
            <w10:wrap type="square"/>
          </v:shape>
        </w:pict>
      </w:r>
      <w:r w:rsidR="001B54FB">
        <w:rPr>
          <w:noProof/>
        </w:rPr>
        <w:drawing>
          <wp:anchor distT="0" distB="0" distL="114300" distR="114300" simplePos="0" relativeHeight="251680256" behindDoc="0" locked="0" layoutInCell="1" allowOverlap="1">
            <wp:simplePos x="0" y="0"/>
            <wp:positionH relativeFrom="column">
              <wp:posOffset>19050</wp:posOffset>
            </wp:positionH>
            <wp:positionV relativeFrom="paragraph">
              <wp:posOffset>234950</wp:posOffset>
            </wp:positionV>
            <wp:extent cx="4056380" cy="2052955"/>
            <wp:effectExtent l="19050" t="0" r="1270" b="0"/>
            <wp:wrapSquare wrapText="bothSides"/>
            <wp:docPr id="9" name="Picture 8" descr="DataService_CreationWizar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rvice_CreationWizard_4.png"/>
                    <pic:cNvPicPr/>
                  </pic:nvPicPr>
                  <pic:blipFill>
                    <a:blip r:embed="rId39"/>
                    <a:stretch>
                      <a:fillRect/>
                    </a:stretch>
                  </pic:blipFill>
                  <pic:spPr>
                    <a:xfrm>
                      <a:off x="0" y="0"/>
                      <a:ext cx="4056380" cy="2052955"/>
                    </a:xfrm>
                    <a:prstGeom prst="rect">
                      <a:avLst/>
                    </a:prstGeom>
                  </pic:spPr>
                </pic:pic>
              </a:graphicData>
            </a:graphic>
          </wp:anchor>
        </w:drawing>
      </w:r>
      <w:r w:rsidR="00C00810">
        <w:t xml:space="preserve">The fourth panel gives the service developer the opportunity to select the domain model which the data service is to expose. Generally, this domain model should be derived from the caDSR.  A project name, and one or many packages from the project may be selected to participate in the domain model on this panel.  Behind the scenes, the serialization </w:t>
      </w:r>
      <w:r w:rsidR="00CA768F">
        <w:t>settings of all objects found in this domain model are</w:t>
      </w:r>
      <w:r w:rsidR="00C00810">
        <w:t xml:space="preserve"> automatically configured to correctly translate objects generated by the caCORE SDK to and from XML.</w:t>
      </w:r>
    </w:p>
    <w:p w:rsidR="00C36B15" w:rsidRDefault="00C36B15" w:rsidP="006310E7">
      <w:r>
        <w:t>The last panel of the wizard requires the service developer to select the schema or schemas used to serialize the objects in the domain model.  Each package is displayed, along with the wizard’s best guess for an XML namespace to which the package should be mapped.  Using the resolve button to the right of these, the developer can select the XML schema from a variety of sources.  Once a schema has been specified, the wizard panel attempts to map the data types in the domain model’s package to elements in the XML schema.  If this process is successful for each type, the status of the package to schema mapping will change to ‘Found’.  Once all packages have been mapped to XML schema, the wizard can be completed by clicking the ‘Done’ button.</w:t>
      </w:r>
    </w:p>
    <w:p w:rsidR="00B26D41" w:rsidRDefault="00B476FE">
      <w:pPr>
        <w:widowControl/>
        <w:adjustRightInd/>
        <w:spacing w:after="0" w:line="240" w:lineRule="auto"/>
        <w:textAlignment w:val="auto"/>
      </w:pPr>
      <w:r>
        <w:t xml:space="preserve">Once the service is generated, the standard Introduce service modification interface will appear, containing an additional tab for editing data service specific parameters.  The caCORE service styles will have already set this information appropriately, and no additional configuration is needed to have a complete data service backed by the caCORE SDK.  </w:t>
      </w:r>
      <w:r w:rsidR="007C04A0">
        <w:t>As always, additional methods and types may be added to the service to support domain specific logic, and security options may be changed using the usual means for doing so via the service modification interface.</w:t>
      </w:r>
      <w:r w:rsidR="00B26D41">
        <w:br w:type="page"/>
      </w:r>
    </w:p>
    <w:p w:rsidR="00180C81" w:rsidRDefault="00180C81" w:rsidP="006310E7"/>
    <w:p w:rsidR="006310E7" w:rsidRPr="006310E7" w:rsidRDefault="006310E7" w:rsidP="006310E7">
      <w:pPr>
        <w:pStyle w:val="BodyText"/>
      </w:pPr>
    </w:p>
    <w:p w:rsidR="00B4235C" w:rsidRPr="00915226" w:rsidRDefault="00B4235C" w:rsidP="00CB2230">
      <w:pPr>
        <w:pStyle w:val="Heading1"/>
        <w:rPr>
          <w:rStyle w:val="Appendix1Char"/>
          <w:rFonts w:ascii="Arial" w:hAnsi="Arial" w:cs="Arial"/>
          <w:b/>
        </w:rPr>
      </w:pPr>
      <w:bookmarkStart w:id="72" w:name="_Toc173139779"/>
      <w:r w:rsidRPr="00915226">
        <w:rPr>
          <w:rStyle w:val="Appendix1Char"/>
          <w:rFonts w:ascii="Arial" w:hAnsi="Arial" w:cs="Arial"/>
          <w:b/>
        </w:rPr>
        <w:t>References</w:t>
      </w:r>
      <w:bookmarkEnd w:id="27"/>
      <w:bookmarkEnd w:id="28"/>
      <w:bookmarkEnd w:id="29"/>
      <w:bookmarkEnd w:id="30"/>
      <w:bookmarkEnd w:id="31"/>
      <w:bookmarkEnd w:id="72"/>
    </w:p>
    <w:p w:rsidR="00B4235C" w:rsidRPr="00676148" w:rsidRDefault="00B4235C">
      <w:pPr>
        <w:pStyle w:val="BodyText"/>
      </w:pPr>
      <w:r w:rsidRPr="00676148">
        <w:t>This appendix could include lists and hypertext links, where appropriate, to technical manuals, articles, scientific publications, etc. Examples are shown:</w:t>
      </w:r>
    </w:p>
    <w:p w:rsidR="00B4235C" w:rsidRPr="00676148" w:rsidRDefault="00B4235C">
      <w:pPr>
        <w:pStyle w:val="Heading2"/>
      </w:pPr>
      <w:bookmarkStart w:id="73" w:name="_Toc173139780"/>
      <w:r w:rsidRPr="00676148">
        <w:t>Technical Manuals/Articles</w:t>
      </w:r>
      <w:bookmarkEnd w:id="73"/>
    </w:p>
    <w:p w:rsidR="00B4235C" w:rsidRPr="00676148" w:rsidRDefault="00B4235C">
      <w:pPr>
        <w:pStyle w:val="Justified"/>
        <w:numPr>
          <w:ilvl w:val="0"/>
          <w:numId w:val="8"/>
        </w:numPr>
      </w:pPr>
      <w:r w:rsidRPr="00676148">
        <w:t xml:space="preserve">National Cancer </w:t>
      </w:r>
      <w:r w:rsidR="002E4C05" w:rsidRPr="00676148">
        <w:fldChar w:fldCharType="begin"/>
      </w:r>
      <w:r w:rsidRPr="00676148">
        <w:instrText xml:space="preserve"> XE "References:technical manuals, guides" </w:instrText>
      </w:r>
      <w:r w:rsidR="002E4C05" w:rsidRPr="00676148">
        <w:fldChar w:fldCharType="end"/>
      </w:r>
      <w:r w:rsidR="002E4C05" w:rsidRPr="00676148">
        <w:fldChar w:fldCharType="begin"/>
      </w:r>
      <w:r w:rsidRPr="00676148">
        <w:instrText xml:space="preserve"> XE "References:scientific publications" </w:instrText>
      </w:r>
      <w:r w:rsidR="002E4C05" w:rsidRPr="00676148">
        <w:fldChar w:fldCharType="end"/>
      </w:r>
      <w:r w:rsidRPr="00676148">
        <w:t>Institute. "caCORE 2.0 Technical Guide",</w:t>
      </w:r>
      <w:r w:rsidRPr="00676148">
        <w:rPr>
          <w:rFonts w:cs="Arial"/>
          <w:sz w:val="20"/>
        </w:rPr>
        <w:t xml:space="preserve"> </w:t>
      </w:r>
      <w:hyperlink r:id="rId40" w:history="1">
        <w:r w:rsidRPr="00676148">
          <w:rPr>
            <w:rStyle w:val="Hyperlink"/>
            <w:szCs w:val="24"/>
          </w:rPr>
          <w:t>ftp://ftp1.nci.nih.gov/pub/cacore/caCORE2.0_Tech_Guide.pdf</w:t>
        </w:r>
      </w:hyperlink>
      <w:r w:rsidRPr="00676148">
        <w:rPr>
          <w:rFonts w:cs="Arial"/>
          <w:sz w:val="20"/>
        </w:rPr>
        <w:t xml:space="preserve"> </w:t>
      </w:r>
    </w:p>
    <w:p w:rsidR="00B4235C" w:rsidRPr="00676148" w:rsidRDefault="00B4235C" w:rsidP="00A2517A">
      <w:pPr>
        <w:pStyle w:val="Justified"/>
        <w:numPr>
          <w:ilvl w:val="0"/>
          <w:numId w:val="8"/>
        </w:numPr>
      </w:pPr>
      <w:r w:rsidRPr="00676148">
        <w:t xml:space="preserve">Java Bean Specification: </w:t>
      </w:r>
      <w:hyperlink r:id="rId41" w:history="1">
        <w:r w:rsidRPr="00676148">
          <w:rPr>
            <w:rStyle w:val="Hyperlink"/>
          </w:rPr>
          <w:t>http://java.sun.com/products/javabeans/docs/spec.html</w:t>
        </w:r>
      </w:hyperlink>
    </w:p>
    <w:p w:rsidR="00B4235C" w:rsidRPr="00676148" w:rsidRDefault="00B4235C">
      <w:pPr>
        <w:pStyle w:val="Justified"/>
        <w:numPr>
          <w:ilvl w:val="0"/>
          <w:numId w:val="8"/>
        </w:numPr>
      </w:pPr>
      <w:r w:rsidRPr="00676148">
        <w:t xml:space="preserve">Foundations of Object-Relational Mapping: </w:t>
      </w:r>
      <w:hyperlink r:id="rId42" w:history="1">
        <w:r w:rsidRPr="00676148">
          <w:rPr>
            <w:rStyle w:val="Hyperlink"/>
          </w:rPr>
          <w:t>http://www.chimu.com/publications/objectRelational/</w:t>
        </w:r>
      </w:hyperlink>
    </w:p>
    <w:p w:rsidR="00B4235C" w:rsidRPr="00676148" w:rsidRDefault="00B4235C">
      <w:pPr>
        <w:pStyle w:val="Justified"/>
        <w:numPr>
          <w:ilvl w:val="0"/>
          <w:numId w:val="8"/>
        </w:numPr>
      </w:pPr>
      <w:r w:rsidRPr="00676148">
        <w:t xml:space="preserve">Object-Relational Mapping articles and products: </w:t>
      </w:r>
      <w:hyperlink r:id="rId43" w:history="1">
        <w:r w:rsidRPr="00676148">
          <w:rPr>
            <w:rStyle w:val="Hyperlink"/>
          </w:rPr>
          <w:t>http://www.service-architecture.com/object-relational-mapping/</w:t>
        </w:r>
      </w:hyperlink>
    </w:p>
    <w:p w:rsidR="00B4235C" w:rsidRPr="00676148" w:rsidRDefault="00B4235C">
      <w:pPr>
        <w:pStyle w:val="Justified"/>
        <w:numPr>
          <w:ilvl w:val="0"/>
          <w:numId w:val="8"/>
        </w:numPr>
      </w:pPr>
      <w:r w:rsidRPr="00676148">
        <w:t xml:space="preserve">Hibernate Reference Documentation: </w:t>
      </w:r>
      <w:hyperlink r:id="rId44" w:history="1">
        <w:r w:rsidRPr="00676148">
          <w:rPr>
            <w:rStyle w:val="Hyperlink"/>
          </w:rPr>
          <w:t>http://www.hibernate.org/hib_docs/reference/en/html/</w:t>
        </w:r>
      </w:hyperlink>
    </w:p>
    <w:p w:rsidR="00B4235C" w:rsidRPr="00676148" w:rsidRDefault="00B4235C">
      <w:pPr>
        <w:pStyle w:val="Justified"/>
        <w:numPr>
          <w:ilvl w:val="0"/>
          <w:numId w:val="8"/>
        </w:numPr>
      </w:pPr>
      <w:r w:rsidRPr="00676148">
        <w:t xml:space="preserve">Basic O/R Mapping: </w:t>
      </w:r>
      <w:hyperlink r:id="rId45" w:history="1">
        <w:r w:rsidRPr="00676148">
          <w:rPr>
            <w:rStyle w:val="Hyperlink"/>
          </w:rPr>
          <w:t>http://www.hibernate.org/hib_docs/reference/en/html/mapping.html</w:t>
        </w:r>
      </w:hyperlink>
    </w:p>
    <w:p w:rsidR="00B4235C" w:rsidRPr="00676148" w:rsidRDefault="00B4235C">
      <w:pPr>
        <w:pStyle w:val="Justified"/>
        <w:numPr>
          <w:ilvl w:val="0"/>
          <w:numId w:val="8"/>
        </w:numPr>
      </w:pPr>
      <w:r w:rsidRPr="00676148">
        <w:t xml:space="preserve">Java Programming: </w:t>
      </w:r>
      <w:hyperlink r:id="rId46" w:history="1">
        <w:r w:rsidRPr="00676148">
          <w:rPr>
            <w:rStyle w:val="Hyperlink"/>
          </w:rPr>
          <w:t>http://java.sun.com/learning/new2java/index.html</w:t>
        </w:r>
      </w:hyperlink>
    </w:p>
    <w:p w:rsidR="00B4235C" w:rsidRPr="00676148" w:rsidRDefault="00B4235C">
      <w:pPr>
        <w:pStyle w:val="Justified"/>
        <w:numPr>
          <w:ilvl w:val="0"/>
          <w:numId w:val="8"/>
        </w:numPr>
      </w:pPr>
      <w:r w:rsidRPr="00676148">
        <w:t xml:space="preserve">Javadoc tool: </w:t>
      </w:r>
      <w:hyperlink r:id="rId47" w:history="1">
        <w:r w:rsidRPr="00676148">
          <w:rPr>
            <w:rStyle w:val="Hyperlink"/>
          </w:rPr>
          <w:t>http://java.sun.com/j2se/javadoc/</w:t>
        </w:r>
      </w:hyperlink>
    </w:p>
    <w:p w:rsidR="00B4235C" w:rsidRPr="00676148" w:rsidRDefault="00B4235C">
      <w:pPr>
        <w:pStyle w:val="Justified"/>
        <w:numPr>
          <w:ilvl w:val="0"/>
          <w:numId w:val="8"/>
        </w:numPr>
      </w:pPr>
      <w:r w:rsidRPr="00676148">
        <w:rPr>
          <w:szCs w:val="24"/>
        </w:rPr>
        <w:t>JUnit</w:t>
      </w:r>
      <w:r w:rsidRPr="00676148">
        <w:rPr>
          <w:color w:val="333333"/>
          <w:szCs w:val="24"/>
        </w:rPr>
        <w:t xml:space="preserve">: </w:t>
      </w:r>
      <w:hyperlink r:id="rId48" w:history="1">
        <w:r w:rsidRPr="00676148">
          <w:rPr>
            <w:rStyle w:val="Hyperlink"/>
            <w:szCs w:val="24"/>
          </w:rPr>
          <w:t>http://junit.sourceforge.net/</w:t>
        </w:r>
      </w:hyperlink>
    </w:p>
    <w:p w:rsidR="00B4235C" w:rsidRPr="00676148" w:rsidRDefault="00B4235C">
      <w:pPr>
        <w:pStyle w:val="Justified"/>
        <w:numPr>
          <w:ilvl w:val="0"/>
          <w:numId w:val="8"/>
        </w:numPr>
      </w:pPr>
      <w:r w:rsidRPr="00676148">
        <w:t xml:space="preserve">Extensible Markup Language: </w:t>
      </w:r>
      <w:hyperlink r:id="rId49" w:history="1">
        <w:r w:rsidRPr="00676148">
          <w:rPr>
            <w:rStyle w:val="Hyperlink"/>
          </w:rPr>
          <w:t>http://www.w3.org/TR/REC-xml/</w:t>
        </w:r>
      </w:hyperlink>
    </w:p>
    <w:p w:rsidR="00B4235C" w:rsidRPr="00676148" w:rsidRDefault="00B4235C">
      <w:pPr>
        <w:pStyle w:val="Justified"/>
        <w:numPr>
          <w:ilvl w:val="0"/>
          <w:numId w:val="8"/>
        </w:numPr>
      </w:pPr>
      <w:r w:rsidRPr="00676148">
        <w:t xml:space="preserve">XML Metadata Interchange: </w:t>
      </w:r>
      <w:hyperlink r:id="rId50" w:history="1">
        <w:r w:rsidRPr="00676148">
          <w:rPr>
            <w:rStyle w:val="Hyperlink"/>
          </w:rPr>
          <w:t>http://www.omg.org/technology/documents/formal/xmi.htm</w:t>
        </w:r>
      </w:hyperlink>
    </w:p>
    <w:p w:rsidR="00B4235C" w:rsidRPr="00676148" w:rsidRDefault="00B4235C">
      <w:pPr>
        <w:pStyle w:val="Heading2"/>
      </w:pPr>
      <w:bookmarkStart w:id="74" w:name="_Toc173139781"/>
      <w:r w:rsidRPr="00676148">
        <w:t>Scientific Publications</w:t>
      </w:r>
      <w:bookmarkEnd w:id="74"/>
    </w:p>
    <w:p w:rsidR="00B4235C" w:rsidRPr="00676148" w:rsidRDefault="00B4235C">
      <w:pPr>
        <w:pStyle w:val="Heading2"/>
      </w:pPr>
      <w:bookmarkStart w:id="75" w:name="_Toc173139782"/>
      <w:r w:rsidRPr="00676148">
        <w:t>caBIG Material</w:t>
      </w:r>
      <w:bookmarkEnd w:id="75"/>
    </w:p>
    <w:p w:rsidR="00B4235C" w:rsidRPr="00676148" w:rsidRDefault="00B4235C">
      <w:pPr>
        <w:pStyle w:val="Justified"/>
        <w:numPr>
          <w:ilvl w:val="0"/>
          <w:numId w:val="10"/>
        </w:numPr>
      </w:pPr>
      <w:r w:rsidRPr="00676148">
        <w:rPr>
          <w:b/>
        </w:rPr>
        <w:t xml:space="preserve">caBIG: </w:t>
      </w:r>
      <w:hyperlink r:id="rId51" w:history="1">
        <w:r w:rsidRPr="00676148">
          <w:rPr>
            <w:rStyle w:val="Hyperlink"/>
          </w:rPr>
          <w:t>http://cabig.nci.nih.gov/</w:t>
        </w:r>
      </w:hyperlink>
    </w:p>
    <w:p w:rsidR="00B4235C" w:rsidRPr="00676148" w:rsidRDefault="00B4235C">
      <w:pPr>
        <w:pStyle w:val="Justified"/>
        <w:numPr>
          <w:ilvl w:val="0"/>
          <w:numId w:val="10"/>
        </w:numPr>
      </w:pPr>
      <w:r w:rsidRPr="00676148">
        <w:rPr>
          <w:b/>
        </w:rPr>
        <w:t>caBIG Comp</w:t>
      </w:r>
      <w:r w:rsidR="002E4C05" w:rsidRPr="00676148">
        <w:rPr>
          <w:b/>
        </w:rPr>
        <w:fldChar w:fldCharType="begin"/>
      </w:r>
      <w:r w:rsidRPr="00676148">
        <w:instrText xml:space="preserve"> XE "References:caBIG materials" </w:instrText>
      </w:r>
      <w:r w:rsidR="002E4C05" w:rsidRPr="00676148">
        <w:rPr>
          <w:b/>
        </w:rPr>
        <w:fldChar w:fldCharType="end"/>
      </w:r>
      <w:r w:rsidRPr="00676148">
        <w:rPr>
          <w:b/>
        </w:rPr>
        <w:t>atibility Guidelines</w:t>
      </w:r>
      <w:r w:rsidRPr="00676148">
        <w:t xml:space="preserve">: </w:t>
      </w:r>
      <w:hyperlink r:id="rId52" w:history="1">
        <w:r w:rsidRPr="00676148">
          <w:rPr>
            <w:rStyle w:val="Hyperlink"/>
          </w:rPr>
          <w:t>http://cabig.nci.nih.gov/guidelines_documentation</w:t>
        </w:r>
      </w:hyperlink>
    </w:p>
    <w:p w:rsidR="00B4235C" w:rsidRPr="00676148" w:rsidRDefault="00B4235C">
      <w:pPr>
        <w:pStyle w:val="Heading2"/>
      </w:pPr>
      <w:bookmarkStart w:id="76" w:name="_Toc173139783"/>
      <w:r w:rsidRPr="00676148">
        <w:t xml:space="preserve">caCORE </w:t>
      </w:r>
      <w:r w:rsidR="002E4C05" w:rsidRPr="00676148">
        <w:fldChar w:fldCharType="begin"/>
      </w:r>
      <w:r w:rsidRPr="00676148">
        <w:instrText xml:space="preserve"> XE "References:caCORE material" </w:instrText>
      </w:r>
      <w:r w:rsidR="002E4C05" w:rsidRPr="00676148">
        <w:fldChar w:fldCharType="end"/>
      </w:r>
      <w:r w:rsidRPr="00676148">
        <w:t>Material</w:t>
      </w:r>
      <w:bookmarkEnd w:id="76"/>
    </w:p>
    <w:p w:rsidR="00B4235C" w:rsidRPr="00676148" w:rsidRDefault="00B4235C">
      <w:pPr>
        <w:pStyle w:val="Justified"/>
        <w:numPr>
          <w:ilvl w:val="0"/>
          <w:numId w:val="9"/>
        </w:numPr>
        <w:rPr>
          <w:lang w:val="fr-FR"/>
        </w:rPr>
      </w:pPr>
      <w:r w:rsidRPr="00676148">
        <w:rPr>
          <w:b/>
          <w:lang w:val="fr-FR"/>
        </w:rPr>
        <w:t>caCORE:</w:t>
      </w:r>
      <w:r w:rsidRPr="00676148">
        <w:rPr>
          <w:lang w:val="fr-FR"/>
        </w:rPr>
        <w:t xml:space="preserve"> </w:t>
      </w:r>
      <w:hyperlink r:id="rId53" w:history="1">
        <w:r w:rsidRPr="00676148">
          <w:rPr>
            <w:rStyle w:val="Hyperlink"/>
            <w:lang w:val="fr-FR"/>
          </w:rPr>
          <w:t>http://ncicb.nci.nih.gov/core</w:t>
        </w:r>
      </w:hyperlink>
    </w:p>
    <w:p w:rsidR="00B4235C" w:rsidRPr="00676148" w:rsidRDefault="00B4235C">
      <w:pPr>
        <w:pStyle w:val="Justified"/>
        <w:numPr>
          <w:ilvl w:val="0"/>
          <w:numId w:val="9"/>
        </w:numPr>
      </w:pPr>
      <w:r w:rsidRPr="00676148">
        <w:rPr>
          <w:b/>
        </w:rPr>
        <w:t>caBIO:</w:t>
      </w:r>
      <w:r w:rsidRPr="00676148">
        <w:t xml:space="preserve"> </w:t>
      </w:r>
      <w:hyperlink r:id="rId54" w:history="1">
        <w:r w:rsidRPr="00676148">
          <w:rPr>
            <w:rStyle w:val="Hyperlink"/>
          </w:rPr>
          <w:t>http://ncicb.nci.nih.gov/core/caBIO</w:t>
        </w:r>
      </w:hyperlink>
    </w:p>
    <w:p w:rsidR="00B4235C" w:rsidRPr="00676148" w:rsidRDefault="00B4235C">
      <w:pPr>
        <w:pStyle w:val="Justified"/>
        <w:numPr>
          <w:ilvl w:val="0"/>
          <w:numId w:val="9"/>
        </w:numPr>
        <w:rPr>
          <w:lang w:val="fr-FR"/>
        </w:rPr>
      </w:pPr>
      <w:r w:rsidRPr="00676148">
        <w:rPr>
          <w:b/>
          <w:lang w:val="fr-FR"/>
        </w:rPr>
        <w:t>caDSR:</w:t>
      </w:r>
      <w:r w:rsidRPr="00676148">
        <w:rPr>
          <w:lang w:val="fr-FR"/>
        </w:rPr>
        <w:t xml:space="preserve"> </w:t>
      </w:r>
      <w:hyperlink r:id="rId55" w:history="1">
        <w:r w:rsidRPr="00676148">
          <w:rPr>
            <w:rStyle w:val="Hyperlink"/>
            <w:lang w:val="fr-FR"/>
          </w:rPr>
          <w:t>http://ncicb.nci.nih.gov/core/caDSR</w:t>
        </w:r>
      </w:hyperlink>
    </w:p>
    <w:p w:rsidR="00B4235C" w:rsidRPr="00676148" w:rsidRDefault="00B4235C">
      <w:pPr>
        <w:pStyle w:val="Justified"/>
        <w:numPr>
          <w:ilvl w:val="0"/>
          <w:numId w:val="9"/>
        </w:numPr>
      </w:pPr>
      <w:r w:rsidRPr="00676148">
        <w:rPr>
          <w:b/>
        </w:rPr>
        <w:t>EVS:</w:t>
      </w:r>
      <w:r w:rsidRPr="00676148">
        <w:t xml:space="preserve"> </w:t>
      </w:r>
      <w:hyperlink r:id="rId56" w:history="1">
        <w:r w:rsidRPr="00676148">
          <w:rPr>
            <w:rStyle w:val="Hyperlink"/>
          </w:rPr>
          <w:t>http://ncicb.nci.nih.gov/core/EVS</w:t>
        </w:r>
      </w:hyperlink>
    </w:p>
    <w:p w:rsidR="00B4235C" w:rsidRPr="00676148" w:rsidRDefault="00B4235C">
      <w:pPr>
        <w:pStyle w:val="Justified"/>
        <w:numPr>
          <w:ilvl w:val="0"/>
          <w:numId w:val="9"/>
        </w:numPr>
        <w:rPr>
          <w:b/>
        </w:rPr>
      </w:pPr>
      <w:r w:rsidRPr="00676148">
        <w:rPr>
          <w:b/>
        </w:rPr>
        <w:t xml:space="preserve">CSM: </w:t>
      </w:r>
      <w:hyperlink r:id="rId57" w:history="1">
        <w:r w:rsidRPr="00676148">
          <w:rPr>
            <w:rStyle w:val="Hyperlink"/>
          </w:rPr>
          <w:t>http://ncicb.nci.nih.gov/core/CSM</w:t>
        </w:r>
      </w:hyperlink>
    </w:p>
    <w:p w:rsidR="00B4235C" w:rsidRPr="00676148" w:rsidRDefault="00B4235C">
      <w:pPr>
        <w:pStyle w:val="Justified"/>
        <w:sectPr w:rsidR="00B4235C" w:rsidRPr="00676148" w:rsidSect="00333DB8">
          <w:pgSz w:w="12240" w:h="15840" w:code="1"/>
          <w:pgMar w:top="1440" w:right="1440" w:bottom="1440" w:left="1440" w:header="720" w:footer="720" w:gutter="0"/>
          <w:cols w:space="720"/>
        </w:sectPr>
      </w:pPr>
    </w:p>
    <w:p w:rsidR="00B4235C" w:rsidRPr="00676148" w:rsidRDefault="00B4235C">
      <w:pPr>
        <w:pStyle w:val="Appendix1"/>
      </w:pPr>
      <w:bookmarkStart w:id="77" w:name="_Ref91488658"/>
      <w:bookmarkStart w:id="78" w:name="_Ref91488663"/>
      <w:bookmarkStart w:id="79" w:name="_Ref94339750"/>
      <w:bookmarkStart w:id="80" w:name="_Ref94339799"/>
      <w:bookmarkStart w:id="81" w:name="_Toc99793423"/>
      <w:bookmarkStart w:id="82" w:name="_Toc173139784"/>
      <w:r w:rsidRPr="00676148">
        <w:t>Glossary</w:t>
      </w:r>
      <w:bookmarkEnd w:id="77"/>
      <w:bookmarkEnd w:id="78"/>
      <w:bookmarkEnd w:id="79"/>
      <w:bookmarkEnd w:id="80"/>
      <w:bookmarkEnd w:id="81"/>
      <w:bookmarkEnd w:id="82"/>
    </w:p>
    <w:p w:rsidR="00B4235C" w:rsidRPr="00676148" w:rsidRDefault="00B4235C">
      <w:pPr>
        <w:pStyle w:val="Justified"/>
        <w:rPr>
          <w:rFonts w:cs="Arial"/>
        </w:rPr>
      </w:pPr>
      <w:r w:rsidRPr="00676148">
        <w:rPr>
          <w:rFonts w:cs="Arial"/>
        </w:rPr>
        <w:t xml:space="preserve">Following is an </w:t>
      </w:r>
      <w:r w:rsidRPr="00676148">
        <w:rPr>
          <w:rFonts w:cs="Arial"/>
          <w:i/>
        </w:rPr>
        <w:t>example</w:t>
      </w:r>
      <w:r w:rsidRPr="00676148">
        <w:rPr>
          <w:rFonts w:cs="Arial"/>
        </w:rPr>
        <w:t xml:space="preserve"> list of terms</w:t>
      </w:r>
      <w:r w:rsidR="002E4C05" w:rsidRPr="00676148">
        <w:rPr>
          <w:rFonts w:cs="Arial"/>
        </w:rPr>
        <w:fldChar w:fldCharType="begin"/>
      </w:r>
      <w:r w:rsidRPr="00676148">
        <w:rPr>
          <w:rFonts w:cs="Arial"/>
        </w:rPr>
        <w:instrText xml:space="preserve"> XE "Glossary" </w:instrText>
      </w:r>
      <w:r w:rsidR="002E4C05" w:rsidRPr="00676148">
        <w:rPr>
          <w:rFonts w:cs="Arial"/>
        </w:rPr>
        <w:fldChar w:fldCharType="end"/>
      </w:r>
      <w:r w:rsidRPr="00676148">
        <w:rPr>
          <w:rFonts w:cs="Arial"/>
        </w:rPr>
        <w:t xml:space="preserve"> and their definitions.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6948"/>
      </w:tblGrid>
      <w:tr w:rsidR="00B4235C" w:rsidRPr="00676148">
        <w:trPr>
          <w:tblHeader/>
        </w:trPr>
        <w:tc>
          <w:tcPr>
            <w:tcW w:w="2160" w:type="dxa"/>
            <w:shd w:val="clear" w:color="auto" w:fill="D9D9D9"/>
          </w:tcPr>
          <w:p w:rsidR="00B4235C" w:rsidRPr="00676148" w:rsidRDefault="00B4235C">
            <w:pPr>
              <w:pStyle w:val="Justified"/>
              <w:tabs>
                <w:tab w:val="left" w:pos="1410"/>
              </w:tabs>
              <w:spacing w:before="60" w:after="60"/>
              <w:jc w:val="center"/>
              <w:rPr>
                <w:b/>
                <w:bCs/>
                <w:i/>
              </w:rPr>
            </w:pPr>
            <w:r w:rsidRPr="00676148">
              <w:rPr>
                <w:b/>
                <w:bCs/>
                <w:i/>
              </w:rPr>
              <w:t>Term</w:t>
            </w:r>
          </w:p>
        </w:tc>
        <w:tc>
          <w:tcPr>
            <w:tcW w:w="6948" w:type="dxa"/>
            <w:shd w:val="clear" w:color="auto" w:fill="D9D9D9"/>
          </w:tcPr>
          <w:p w:rsidR="00B4235C" w:rsidRPr="00676148" w:rsidRDefault="00B4235C">
            <w:pPr>
              <w:pStyle w:val="Justified"/>
              <w:spacing w:before="60" w:after="60"/>
              <w:jc w:val="center"/>
              <w:rPr>
                <w:b/>
                <w:bCs/>
                <w:i/>
              </w:rPr>
            </w:pPr>
            <w:r w:rsidRPr="00676148">
              <w:rPr>
                <w:b/>
                <w:bCs/>
                <w:i/>
              </w:rPr>
              <w:t>Definition</w:t>
            </w:r>
          </w:p>
        </w:tc>
      </w:tr>
      <w:tr w:rsidR="00B4235C" w:rsidRPr="00676148">
        <w:tc>
          <w:tcPr>
            <w:tcW w:w="2160" w:type="dxa"/>
          </w:tcPr>
          <w:p w:rsidR="00B4235C" w:rsidRPr="00676148" w:rsidRDefault="00B4235C">
            <w:pPr>
              <w:pStyle w:val="Justified"/>
              <w:spacing w:before="60" w:after="60"/>
              <w:rPr>
                <w:sz w:val="20"/>
              </w:rPr>
            </w:pPr>
            <w:r w:rsidRPr="00676148">
              <w:rPr>
                <w:rStyle w:val="ComputerfilesChar4"/>
              </w:rPr>
              <w:t>{jboss-home}</w:t>
            </w:r>
          </w:p>
        </w:tc>
        <w:tc>
          <w:tcPr>
            <w:tcW w:w="6948" w:type="dxa"/>
          </w:tcPr>
          <w:p w:rsidR="00B4235C" w:rsidRPr="00676148" w:rsidRDefault="00B4235C">
            <w:pPr>
              <w:pStyle w:val="Justified"/>
              <w:spacing w:before="60" w:after="60"/>
            </w:pPr>
            <w:r w:rsidRPr="00676148">
              <w:t>The base directory where JBoss is installed on the server</w:t>
            </w:r>
          </w:p>
        </w:tc>
      </w:tr>
      <w:tr w:rsidR="00B4235C" w:rsidRPr="00676148">
        <w:tc>
          <w:tcPr>
            <w:tcW w:w="2160" w:type="dxa"/>
          </w:tcPr>
          <w:p w:rsidR="00B4235C" w:rsidRPr="00676148" w:rsidRDefault="00B4235C">
            <w:pPr>
              <w:pStyle w:val="Justified"/>
              <w:spacing w:before="60" w:after="60"/>
            </w:pPr>
            <w:r w:rsidRPr="00676148">
              <w:t>API</w:t>
            </w:r>
          </w:p>
        </w:tc>
        <w:tc>
          <w:tcPr>
            <w:tcW w:w="6948" w:type="dxa"/>
          </w:tcPr>
          <w:p w:rsidR="00B4235C" w:rsidRPr="00676148" w:rsidRDefault="00B4235C">
            <w:pPr>
              <w:pStyle w:val="Justified"/>
              <w:spacing w:before="60" w:after="60"/>
            </w:pPr>
            <w:r w:rsidRPr="00676148">
              <w:t>Application Programming Interface</w:t>
            </w:r>
          </w:p>
        </w:tc>
      </w:tr>
      <w:tr w:rsidR="00B4235C" w:rsidRPr="00676148">
        <w:trPr>
          <w:cantSplit/>
        </w:trPr>
        <w:tc>
          <w:tcPr>
            <w:tcW w:w="2160" w:type="dxa"/>
          </w:tcPr>
          <w:p w:rsidR="00B4235C" w:rsidRPr="00676148" w:rsidRDefault="00B4235C">
            <w:pPr>
              <w:pStyle w:val="Justified"/>
              <w:spacing w:before="60" w:after="60"/>
            </w:pPr>
            <w:r w:rsidRPr="00676148">
              <w:t>caArray</w:t>
            </w:r>
          </w:p>
        </w:tc>
        <w:tc>
          <w:tcPr>
            <w:tcW w:w="6948" w:type="dxa"/>
          </w:tcPr>
          <w:p w:rsidR="00B4235C" w:rsidRPr="00676148" w:rsidRDefault="00B4235C">
            <w:pPr>
              <w:pStyle w:val="Justified"/>
              <w:spacing w:before="60" w:after="60"/>
            </w:pPr>
            <w:r w:rsidRPr="00676148">
              <w:t>cancer Array Informatics</w:t>
            </w:r>
          </w:p>
        </w:tc>
      </w:tr>
      <w:tr w:rsidR="00B4235C" w:rsidRPr="00676148">
        <w:tc>
          <w:tcPr>
            <w:tcW w:w="2160" w:type="dxa"/>
          </w:tcPr>
          <w:p w:rsidR="00B4235C" w:rsidRPr="00676148" w:rsidRDefault="00B4235C">
            <w:pPr>
              <w:pStyle w:val="Justified"/>
              <w:spacing w:before="60" w:after="60"/>
            </w:pPr>
            <w:r w:rsidRPr="00676148">
              <w:t>caBIG</w:t>
            </w:r>
          </w:p>
        </w:tc>
        <w:tc>
          <w:tcPr>
            <w:tcW w:w="6948" w:type="dxa"/>
          </w:tcPr>
          <w:p w:rsidR="00B4235C" w:rsidRPr="00676148" w:rsidRDefault="00B4235C">
            <w:pPr>
              <w:pStyle w:val="Justified"/>
              <w:spacing w:before="60" w:after="60"/>
            </w:pPr>
            <w:r w:rsidRPr="00676148">
              <w:t>cancer Biomedical Informatics Grid</w:t>
            </w:r>
          </w:p>
        </w:tc>
      </w:tr>
      <w:tr w:rsidR="00B4235C" w:rsidRPr="00676148">
        <w:tc>
          <w:tcPr>
            <w:tcW w:w="2160" w:type="dxa"/>
          </w:tcPr>
          <w:p w:rsidR="00B4235C" w:rsidRPr="00676148" w:rsidRDefault="00B4235C">
            <w:pPr>
              <w:pStyle w:val="Justified"/>
              <w:spacing w:before="60" w:after="60"/>
            </w:pPr>
            <w:r w:rsidRPr="00676148">
              <w:t>caBIO</w:t>
            </w:r>
          </w:p>
        </w:tc>
        <w:tc>
          <w:tcPr>
            <w:tcW w:w="6948" w:type="dxa"/>
          </w:tcPr>
          <w:p w:rsidR="00B4235C" w:rsidRPr="00676148" w:rsidRDefault="00B4235C">
            <w:pPr>
              <w:pStyle w:val="Justified"/>
              <w:spacing w:before="60" w:after="60"/>
            </w:pPr>
            <w:r w:rsidRPr="00676148">
              <w:t>Cancer Bioinformatics Infrastructure Objects</w:t>
            </w:r>
          </w:p>
        </w:tc>
      </w:tr>
      <w:tr w:rsidR="00B4235C" w:rsidRPr="00676148">
        <w:tc>
          <w:tcPr>
            <w:tcW w:w="2160" w:type="dxa"/>
          </w:tcPr>
          <w:p w:rsidR="00B4235C" w:rsidRPr="00676148" w:rsidRDefault="00B4235C">
            <w:pPr>
              <w:pStyle w:val="Justified"/>
              <w:spacing w:before="60" w:after="60"/>
            </w:pPr>
            <w:r w:rsidRPr="00676148">
              <w:t>caCORE</w:t>
            </w:r>
          </w:p>
        </w:tc>
        <w:tc>
          <w:tcPr>
            <w:tcW w:w="6948" w:type="dxa"/>
          </w:tcPr>
          <w:p w:rsidR="00B4235C" w:rsidRPr="00676148" w:rsidRDefault="00B4235C">
            <w:pPr>
              <w:pStyle w:val="Justified"/>
              <w:spacing w:before="60" w:after="60"/>
            </w:pPr>
            <w:r w:rsidRPr="00676148">
              <w:t>cancer Common Ontologic Representation Environment</w:t>
            </w:r>
          </w:p>
        </w:tc>
      </w:tr>
      <w:tr w:rsidR="00B4235C" w:rsidRPr="00676148">
        <w:tc>
          <w:tcPr>
            <w:tcW w:w="2160" w:type="dxa"/>
          </w:tcPr>
          <w:p w:rsidR="00B4235C" w:rsidRPr="00676148" w:rsidRDefault="00B4235C">
            <w:pPr>
              <w:pStyle w:val="Justified"/>
              <w:spacing w:before="60" w:after="60"/>
            </w:pPr>
            <w:r w:rsidRPr="00676148">
              <w:rPr>
                <w:bCs/>
              </w:rPr>
              <w:t>caDSR</w:t>
            </w:r>
          </w:p>
        </w:tc>
        <w:tc>
          <w:tcPr>
            <w:tcW w:w="6948" w:type="dxa"/>
          </w:tcPr>
          <w:p w:rsidR="00B4235C" w:rsidRPr="00676148" w:rsidRDefault="00B4235C">
            <w:pPr>
              <w:pStyle w:val="Justified"/>
              <w:spacing w:before="60" w:after="60"/>
              <w:rPr>
                <w:bCs/>
              </w:rPr>
            </w:pPr>
            <w:r w:rsidRPr="00676148">
              <w:rPr>
                <w:bCs/>
              </w:rPr>
              <w:t>Cancer Data Standards Repository</w:t>
            </w:r>
          </w:p>
        </w:tc>
      </w:tr>
      <w:tr w:rsidR="00B4235C" w:rsidRPr="00676148">
        <w:tc>
          <w:tcPr>
            <w:tcW w:w="2160" w:type="dxa"/>
          </w:tcPr>
          <w:p w:rsidR="00B4235C" w:rsidRPr="00676148" w:rsidRDefault="00B4235C">
            <w:pPr>
              <w:pStyle w:val="Justified"/>
              <w:spacing w:before="60" w:after="60"/>
            </w:pPr>
            <w:r w:rsidRPr="00676148">
              <w:t>caMOD</w:t>
            </w:r>
          </w:p>
        </w:tc>
        <w:tc>
          <w:tcPr>
            <w:tcW w:w="6948" w:type="dxa"/>
          </w:tcPr>
          <w:p w:rsidR="00B4235C" w:rsidRPr="00676148" w:rsidRDefault="00B4235C">
            <w:pPr>
              <w:pStyle w:val="Justified"/>
              <w:spacing w:before="60" w:after="60"/>
            </w:pPr>
            <w:r w:rsidRPr="00676148">
              <w:t xml:space="preserve">Cancer Models Database </w:t>
            </w:r>
          </w:p>
        </w:tc>
      </w:tr>
      <w:tr w:rsidR="00B4235C" w:rsidRPr="00676148">
        <w:tc>
          <w:tcPr>
            <w:tcW w:w="2160" w:type="dxa"/>
          </w:tcPr>
          <w:p w:rsidR="00B4235C" w:rsidRPr="00676148" w:rsidRDefault="00B4235C">
            <w:pPr>
              <w:pStyle w:val="Justified"/>
              <w:spacing w:before="60" w:after="60"/>
            </w:pPr>
            <w:r w:rsidRPr="00676148">
              <w:t>cardinality</w:t>
            </w:r>
          </w:p>
        </w:tc>
        <w:tc>
          <w:tcPr>
            <w:tcW w:w="6948" w:type="dxa"/>
          </w:tcPr>
          <w:p w:rsidR="00B4235C" w:rsidRPr="00676148" w:rsidRDefault="00B4235C">
            <w:pPr>
              <w:pStyle w:val="Justified"/>
              <w:spacing w:before="60" w:after="60"/>
            </w:pPr>
            <w:r w:rsidRPr="00676148">
              <w:t>Cardinality describes the minimum and maximum number of associated objects within a set</w:t>
            </w:r>
          </w:p>
        </w:tc>
      </w:tr>
      <w:tr w:rsidR="00B4235C" w:rsidRPr="00676148">
        <w:tc>
          <w:tcPr>
            <w:tcW w:w="2160" w:type="dxa"/>
          </w:tcPr>
          <w:p w:rsidR="00B4235C" w:rsidRPr="00676148" w:rsidRDefault="00B4235C">
            <w:pPr>
              <w:pStyle w:val="Justified"/>
              <w:spacing w:before="60" w:after="60"/>
            </w:pPr>
            <w:r w:rsidRPr="00676148">
              <w:t>CDE</w:t>
            </w:r>
          </w:p>
        </w:tc>
        <w:tc>
          <w:tcPr>
            <w:tcW w:w="6948" w:type="dxa"/>
          </w:tcPr>
          <w:p w:rsidR="00B4235C" w:rsidRPr="00676148" w:rsidRDefault="00B4235C">
            <w:pPr>
              <w:pStyle w:val="Justified"/>
              <w:spacing w:before="60" w:after="60"/>
            </w:pPr>
            <w:r w:rsidRPr="00676148">
              <w:t>Common Data Element</w:t>
            </w:r>
          </w:p>
        </w:tc>
      </w:tr>
      <w:tr w:rsidR="00B4235C" w:rsidRPr="00676148">
        <w:tc>
          <w:tcPr>
            <w:tcW w:w="2160" w:type="dxa"/>
          </w:tcPr>
          <w:p w:rsidR="00B4235C" w:rsidRPr="00676148" w:rsidRDefault="00B4235C">
            <w:pPr>
              <w:pStyle w:val="Justified"/>
              <w:spacing w:before="60" w:after="60"/>
            </w:pPr>
            <w:r w:rsidRPr="00676148">
              <w:t>CGAP</w:t>
            </w:r>
          </w:p>
        </w:tc>
        <w:tc>
          <w:tcPr>
            <w:tcW w:w="6948" w:type="dxa"/>
          </w:tcPr>
          <w:p w:rsidR="00B4235C" w:rsidRPr="00676148" w:rsidRDefault="00B4235C">
            <w:pPr>
              <w:pStyle w:val="Justified"/>
              <w:spacing w:before="60" w:after="60"/>
            </w:pPr>
            <w:r w:rsidRPr="00676148">
              <w:t>Cancer Genome Anatomy Project</w:t>
            </w:r>
          </w:p>
        </w:tc>
      </w:tr>
      <w:tr w:rsidR="00B4235C" w:rsidRPr="00676148">
        <w:tc>
          <w:tcPr>
            <w:tcW w:w="2160" w:type="dxa"/>
          </w:tcPr>
          <w:p w:rsidR="00B4235C" w:rsidRPr="00676148" w:rsidRDefault="00B4235C">
            <w:pPr>
              <w:pStyle w:val="Justified"/>
              <w:spacing w:before="60" w:after="60"/>
            </w:pPr>
            <w:r w:rsidRPr="00676148">
              <w:t>CMAP</w:t>
            </w:r>
          </w:p>
        </w:tc>
        <w:tc>
          <w:tcPr>
            <w:tcW w:w="6948" w:type="dxa"/>
          </w:tcPr>
          <w:p w:rsidR="00B4235C" w:rsidRPr="00676148" w:rsidRDefault="00B4235C">
            <w:pPr>
              <w:pStyle w:val="Justified"/>
              <w:spacing w:before="60" w:after="60"/>
            </w:pPr>
            <w:r w:rsidRPr="00676148">
              <w:t>Cancer Molecular Analysis Project</w:t>
            </w:r>
          </w:p>
        </w:tc>
      </w:tr>
      <w:tr w:rsidR="00B4235C" w:rsidRPr="00676148">
        <w:tc>
          <w:tcPr>
            <w:tcW w:w="2160" w:type="dxa"/>
          </w:tcPr>
          <w:p w:rsidR="00B4235C" w:rsidRPr="00676148" w:rsidRDefault="00B4235C">
            <w:pPr>
              <w:pStyle w:val="Justified"/>
              <w:spacing w:before="60" w:after="60"/>
            </w:pPr>
            <w:r w:rsidRPr="00676148">
              <w:t>CN</w:t>
            </w:r>
          </w:p>
        </w:tc>
        <w:tc>
          <w:tcPr>
            <w:tcW w:w="6948" w:type="dxa"/>
          </w:tcPr>
          <w:p w:rsidR="00B4235C" w:rsidRPr="00676148" w:rsidRDefault="00B4235C">
            <w:pPr>
              <w:pStyle w:val="BodyText"/>
              <w:spacing w:before="60" w:after="60"/>
            </w:pPr>
            <w:r w:rsidRPr="00676148">
              <w:t xml:space="preserve">Common Name </w:t>
            </w:r>
          </w:p>
        </w:tc>
      </w:tr>
      <w:tr w:rsidR="00B4235C" w:rsidRPr="00676148">
        <w:tc>
          <w:tcPr>
            <w:tcW w:w="2160" w:type="dxa"/>
          </w:tcPr>
          <w:p w:rsidR="00B4235C" w:rsidRPr="00676148" w:rsidRDefault="00B4235C">
            <w:pPr>
              <w:pStyle w:val="Justified"/>
              <w:spacing w:before="60" w:after="60"/>
            </w:pPr>
            <w:r w:rsidRPr="00676148">
              <w:t>CS</w:t>
            </w:r>
          </w:p>
        </w:tc>
        <w:tc>
          <w:tcPr>
            <w:tcW w:w="6948" w:type="dxa"/>
          </w:tcPr>
          <w:p w:rsidR="00B4235C" w:rsidRPr="00676148" w:rsidRDefault="00B4235C">
            <w:pPr>
              <w:pStyle w:val="Justified"/>
              <w:spacing w:before="60" w:after="60"/>
            </w:pPr>
            <w:r w:rsidRPr="00676148">
              <w:t>Classification Scheme</w:t>
            </w:r>
          </w:p>
        </w:tc>
      </w:tr>
      <w:tr w:rsidR="00B4235C" w:rsidRPr="00676148">
        <w:tc>
          <w:tcPr>
            <w:tcW w:w="2160" w:type="dxa"/>
          </w:tcPr>
          <w:p w:rsidR="00B4235C" w:rsidRPr="00676148" w:rsidRDefault="00B4235C">
            <w:pPr>
              <w:pStyle w:val="Justified"/>
              <w:spacing w:before="60" w:after="60"/>
            </w:pPr>
            <w:r w:rsidRPr="00676148">
              <w:t>CSI</w:t>
            </w:r>
          </w:p>
        </w:tc>
        <w:tc>
          <w:tcPr>
            <w:tcW w:w="6948" w:type="dxa"/>
          </w:tcPr>
          <w:p w:rsidR="00B4235C" w:rsidRPr="00676148" w:rsidRDefault="00B4235C">
            <w:pPr>
              <w:pStyle w:val="Justified"/>
              <w:spacing w:before="60" w:after="60"/>
            </w:pPr>
            <w:r w:rsidRPr="00676148">
              <w:t>Classification Scheme Item</w:t>
            </w:r>
          </w:p>
        </w:tc>
      </w:tr>
      <w:tr w:rsidR="00B4235C" w:rsidRPr="00676148">
        <w:tc>
          <w:tcPr>
            <w:tcW w:w="2160" w:type="dxa"/>
          </w:tcPr>
          <w:p w:rsidR="00B4235C" w:rsidRPr="00676148" w:rsidRDefault="00B4235C">
            <w:pPr>
              <w:pStyle w:val="Justified"/>
              <w:spacing w:before="60" w:after="60"/>
            </w:pPr>
            <w:r w:rsidRPr="00676148">
              <w:rPr>
                <w:color w:val="000000"/>
              </w:rPr>
              <w:t>CSM</w:t>
            </w:r>
          </w:p>
        </w:tc>
        <w:tc>
          <w:tcPr>
            <w:tcW w:w="6948" w:type="dxa"/>
          </w:tcPr>
          <w:p w:rsidR="00B4235C" w:rsidRPr="00676148" w:rsidRDefault="00B4235C">
            <w:pPr>
              <w:pStyle w:val="Justified"/>
              <w:spacing w:before="60" w:after="60"/>
            </w:pPr>
            <w:r w:rsidRPr="00676148">
              <w:rPr>
                <w:color w:val="000000"/>
              </w:rPr>
              <w:t>Common Security Module</w:t>
            </w:r>
          </w:p>
        </w:tc>
      </w:tr>
      <w:tr w:rsidR="00B4235C" w:rsidRPr="00676148">
        <w:tc>
          <w:tcPr>
            <w:tcW w:w="2160" w:type="dxa"/>
          </w:tcPr>
          <w:p w:rsidR="00B4235C" w:rsidRPr="00676148" w:rsidRDefault="00B4235C">
            <w:pPr>
              <w:pStyle w:val="Justified"/>
              <w:spacing w:before="60" w:after="60"/>
            </w:pPr>
            <w:r w:rsidRPr="00676148">
              <w:t>CTEP</w:t>
            </w:r>
          </w:p>
        </w:tc>
        <w:tc>
          <w:tcPr>
            <w:tcW w:w="6948" w:type="dxa"/>
          </w:tcPr>
          <w:p w:rsidR="00B4235C" w:rsidRPr="00676148" w:rsidRDefault="00B4235C">
            <w:pPr>
              <w:pStyle w:val="Justified"/>
              <w:spacing w:before="60" w:after="60"/>
            </w:pPr>
            <w:r w:rsidRPr="00676148">
              <w:t>Cancer Therapy Evaluation Program</w:t>
            </w:r>
          </w:p>
        </w:tc>
      </w:tr>
      <w:tr w:rsidR="00B4235C" w:rsidRPr="00676148">
        <w:tc>
          <w:tcPr>
            <w:tcW w:w="2160" w:type="dxa"/>
          </w:tcPr>
          <w:p w:rsidR="00B4235C" w:rsidRPr="00676148" w:rsidRDefault="00B4235C">
            <w:pPr>
              <w:pStyle w:val="Justified"/>
              <w:spacing w:before="60" w:after="60"/>
            </w:pPr>
            <w:r w:rsidRPr="00676148">
              <w:t>CUI</w:t>
            </w:r>
          </w:p>
        </w:tc>
        <w:tc>
          <w:tcPr>
            <w:tcW w:w="6948" w:type="dxa"/>
          </w:tcPr>
          <w:p w:rsidR="00B4235C" w:rsidRPr="00676148" w:rsidRDefault="00B4235C">
            <w:pPr>
              <w:pStyle w:val="Justified"/>
              <w:spacing w:before="60" w:after="60"/>
            </w:pPr>
            <w:r w:rsidRPr="00676148">
              <w:t>Concept Unique Identifier</w:t>
            </w:r>
          </w:p>
        </w:tc>
      </w:tr>
      <w:tr w:rsidR="00B4235C" w:rsidRPr="00676148">
        <w:tc>
          <w:tcPr>
            <w:tcW w:w="2160" w:type="dxa"/>
          </w:tcPr>
          <w:p w:rsidR="00B4235C" w:rsidRPr="00676148" w:rsidRDefault="00B4235C">
            <w:pPr>
              <w:pStyle w:val="Justified"/>
              <w:spacing w:before="60" w:after="60"/>
            </w:pPr>
            <w:r w:rsidRPr="00676148">
              <w:t>CVS</w:t>
            </w:r>
          </w:p>
        </w:tc>
        <w:tc>
          <w:tcPr>
            <w:tcW w:w="6948" w:type="dxa"/>
          </w:tcPr>
          <w:p w:rsidR="00B4235C" w:rsidRPr="00676148" w:rsidRDefault="00B4235C">
            <w:pPr>
              <w:pStyle w:val="Justified"/>
              <w:spacing w:before="60" w:after="60"/>
            </w:pPr>
            <w:r w:rsidRPr="00676148">
              <w:t>Concurrent Versions System</w:t>
            </w:r>
          </w:p>
        </w:tc>
      </w:tr>
      <w:tr w:rsidR="00B4235C" w:rsidRPr="00676148">
        <w:tc>
          <w:tcPr>
            <w:tcW w:w="2160" w:type="dxa"/>
          </w:tcPr>
          <w:p w:rsidR="00B4235C" w:rsidRPr="00676148" w:rsidRDefault="00B4235C">
            <w:pPr>
              <w:pStyle w:val="Justified"/>
              <w:spacing w:before="60" w:after="60"/>
            </w:pPr>
            <w:r w:rsidRPr="00676148">
              <w:t>DAML</w:t>
            </w:r>
          </w:p>
        </w:tc>
        <w:tc>
          <w:tcPr>
            <w:tcW w:w="6948" w:type="dxa"/>
          </w:tcPr>
          <w:p w:rsidR="00B4235C" w:rsidRPr="00676148" w:rsidRDefault="00B4235C">
            <w:pPr>
              <w:pStyle w:val="Justified"/>
              <w:spacing w:before="60" w:after="60"/>
              <w:rPr>
                <w:rFonts w:cs="Arial"/>
              </w:rPr>
            </w:pPr>
            <w:r w:rsidRPr="00676148">
              <w:rPr>
                <w:rFonts w:cs="Arial"/>
              </w:rPr>
              <w:t>DARPA Agent Markup Language</w:t>
            </w:r>
          </w:p>
        </w:tc>
      </w:tr>
      <w:tr w:rsidR="00B4235C" w:rsidRPr="00676148">
        <w:tc>
          <w:tcPr>
            <w:tcW w:w="2160" w:type="dxa"/>
          </w:tcPr>
          <w:p w:rsidR="00B4235C" w:rsidRPr="00676148" w:rsidRDefault="00B4235C">
            <w:pPr>
              <w:pStyle w:val="Justified"/>
              <w:spacing w:before="60" w:after="60"/>
            </w:pPr>
            <w:r w:rsidRPr="00676148">
              <w:t>DAO</w:t>
            </w:r>
          </w:p>
        </w:tc>
        <w:tc>
          <w:tcPr>
            <w:tcW w:w="6948" w:type="dxa"/>
          </w:tcPr>
          <w:p w:rsidR="00B4235C" w:rsidRPr="00676148" w:rsidRDefault="00B4235C">
            <w:pPr>
              <w:pStyle w:val="Justified"/>
              <w:spacing w:before="60" w:after="60"/>
            </w:pPr>
            <w:r w:rsidRPr="00676148">
              <w:t>Data Access Objects</w:t>
            </w:r>
          </w:p>
        </w:tc>
      </w:tr>
      <w:tr w:rsidR="00B4235C" w:rsidRPr="00676148">
        <w:tc>
          <w:tcPr>
            <w:tcW w:w="2160" w:type="dxa"/>
          </w:tcPr>
          <w:p w:rsidR="00B4235C" w:rsidRPr="00676148" w:rsidRDefault="00B4235C">
            <w:pPr>
              <w:pStyle w:val="Justified"/>
              <w:spacing w:before="60" w:after="60"/>
            </w:pPr>
            <w:r w:rsidRPr="00676148">
              <w:t>DARPA</w:t>
            </w:r>
          </w:p>
        </w:tc>
        <w:tc>
          <w:tcPr>
            <w:tcW w:w="6948" w:type="dxa"/>
          </w:tcPr>
          <w:p w:rsidR="00B4235C" w:rsidRPr="00676148" w:rsidRDefault="00B4235C">
            <w:pPr>
              <w:pStyle w:val="Justified"/>
              <w:spacing w:before="60" w:after="60"/>
              <w:rPr>
                <w:rFonts w:cs="Arial"/>
              </w:rPr>
            </w:pPr>
            <w:r w:rsidRPr="00676148">
              <w:rPr>
                <w:rFonts w:cs="Arial"/>
              </w:rPr>
              <w:t>Defense Advanced Research Projects Agency</w:t>
            </w:r>
          </w:p>
        </w:tc>
      </w:tr>
      <w:tr w:rsidR="00B4235C" w:rsidRPr="00676148">
        <w:tc>
          <w:tcPr>
            <w:tcW w:w="2160" w:type="dxa"/>
          </w:tcPr>
          <w:p w:rsidR="00B4235C" w:rsidRPr="00676148" w:rsidRDefault="00B4235C">
            <w:pPr>
              <w:pStyle w:val="Justified"/>
              <w:spacing w:before="60" w:after="60"/>
            </w:pPr>
            <w:r w:rsidRPr="00676148">
              <w:t>DAS</w:t>
            </w:r>
          </w:p>
        </w:tc>
        <w:tc>
          <w:tcPr>
            <w:tcW w:w="6948" w:type="dxa"/>
          </w:tcPr>
          <w:p w:rsidR="00B4235C" w:rsidRPr="00676148" w:rsidRDefault="00B4235C">
            <w:pPr>
              <w:pStyle w:val="Justified"/>
              <w:spacing w:before="60" w:after="60"/>
            </w:pPr>
            <w:r w:rsidRPr="00676148">
              <w:t>Distributed Annotation System</w:t>
            </w:r>
          </w:p>
        </w:tc>
      </w:tr>
      <w:tr w:rsidR="00B4235C" w:rsidRPr="00676148">
        <w:tc>
          <w:tcPr>
            <w:tcW w:w="2160" w:type="dxa"/>
          </w:tcPr>
          <w:p w:rsidR="00B4235C" w:rsidRPr="00676148" w:rsidRDefault="00B4235C">
            <w:pPr>
              <w:pStyle w:val="Justified"/>
              <w:spacing w:before="60" w:after="60"/>
            </w:pPr>
            <w:r w:rsidRPr="00676148">
              <w:rPr>
                <w:rFonts w:cs="Arial"/>
              </w:rPr>
              <w:t>DL</w:t>
            </w:r>
          </w:p>
        </w:tc>
        <w:tc>
          <w:tcPr>
            <w:tcW w:w="6948" w:type="dxa"/>
          </w:tcPr>
          <w:p w:rsidR="00B4235C" w:rsidRPr="00676148" w:rsidRDefault="00B4235C">
            <w:pPr>
              <w:pStyle w:val="Justified"/>
              <w:spacing w:before="60" w:after="60"/>
              <w:rPr>
                <w:rFonts w:cs="Arial"/>
              </w:rPr>
            </w:pPr>
            <w:r w:rsidRPr="00676148">
              <w:rPr>
                <w:rFonts w:cs="Arial"/>
              </w:rPr>
              <w:t>Description Logic</w:t>
            </w:r>
          </w:p>
        </w:tc>
      </w:tr>
      <w:tr w:rsidR="00B4235C" w:rsidRPr="00676148">
        <w:tc>
          <w:tcPr>
            <w:tcW w:w="2160" w:type="dxa"/>
          </w:tcPr>
          <w:p w:rsidR="00B4235C" w:rsidRPr="00676148" w:rsidRDefault="00B4235C">
            <w:pPr>
              <w:pStyle w:val="Justified"/>
              <w:spacing w:before="60" w:after="60"/>
            </w:pPr>
            <w:r w:rsidRPr="00676148">
              <w:t>EA</w:t>
            </w:r>
          </w:p>
        </w:tc>
        <w:tc>
          <w:tcPr>
            <w:tcW w:w="6948" w:type="dxa"/>
          </w:tcPr>
          <w:p w:rsidR="00B4235C" w:rsidRPr="00676148" w:rsidRDefault="00B4235C">
            <w:pPr>
              <w:pStyle w:val="Justified"/>
              <w:spacing w:before="60" w:after="60"/>
            </w:pPr>
            <w:smartTag w:uri="urn:schemas-microsoft-com:office:smarttags" w:element="City">
              <w:smartTag w:uri="urn:schemas-microsoft-com:office:smarttags" w:element="place">
                <w:r w:rsidRPr="00676148">
                  <w:t>Enterprise</w:t>
                </w:r>
              </w:smartTag>
            </w:smartTag>
            <w:r w:rsidRPr="00676148">
              <w:t xml:space="preserve"> Architect</w:t>
            </w:r>
          </w:p>
        </w:tc>
      </w:tr>
      <w:tr w:rsidR="00B4235C" w:rsidRPr="00676148">
        <w:tc>
          <w:tcPr>
            <w:tcW w:w="2160" w:type="dxa"/>
          </w:tcPr>
          <w:p w:rsidR="00B4235C" w:rsidRPr="00676148" w:rsidRDefault="00B4235C">
            <w:pPr>
              <w:pStyle w:val="Justified"/>
              <w:spacing w:before="60" w:after="60"/>
            </w:pPr>
            <w:r w:rsidRPr="00676148">
              <w:t>EBI</w:t>
            </w:r>
          </w:p>
        </w:tc>
        <w:tc>
          <w:tcPr>
            <w:tcW w:w="6948" w:type="dxa"/>
          </w:tcPr>
          <w:p w:rsidR="00B4235C" w:rsidRPr="00676148" w:rsidRDefault="00B4235C">
            <w:pPr>
              <w:pStyle w:val="Justified"/>
              <w:spacing w:before="60" w:after="60"/>
            </w:pPr>
            <w:r w:rsidRPr="00676148">
              <w:t>European Bioinformatics Institute</w:t>
            </w:r>
          </w:p>
        </w:tc>
      </w:tr>
      <w:tr w:rsidR="00B4235C" w:rsidRPr="00676148">
        <w:tc>
          <w:tcPr>
            <w:tcW w:w="2160" w:type="dxa"/>
          </w:tcPr>
          <w:p w:rsidR="00B4235C" w:rsidRPr="00676148" w:rsidRDefault="00B4235C">
            <w:pPr>
              <w:pStyle w:val="Justified"/>
              <w:spacing w:before="60" w:after="60"/>
            </w:pPr>
            <w:r w:rsidRPr="00676148">
              <w:t>EVS</w:t>
            </w:r>
          </w:p>
        </w:tc>
        <w:tc>
          <w:tcPr>
            <w:tcW w:w="6948" w:type="dxa"/>
          </w:tcPr>
          <w:p w:rsidR="00B4235C" w:rsidRPr="00676148" w:rsidRDefault="00B4235C">
            <w:pPr>
              <w:pStyle w:val="Justified"/>
              <w:spacing w:before="60" w:after="60"/>
              <w:rPr>
                <w:bCs/>
              </w:rPr>
            </w:pPr>
            <w:smartTag w:uri="urn:schemas-microsoft-com:office:smarttags" w:element="City">
              <w:smartTag w:uri="urn:schemas-microsoft-com:office:smarttags" w:element="place">
                <w:r w:rsidRPr="00676148">
                  <w:rPr>
                    <w:bCs/>
                  </w:rPr>
                  <w:t>Enterprise</w:t>
                </w:r>
              </w:smartTag>
            </w:smartTag>
            <w:r w:rsidRPr="00676148">
              <w:rPr>
                <w:bCs/>
              </w:rPr>
              <w:t xml:space="preserve"> Vocabulary Services</w:t>
            </w:r>
          </w:p>
        </w:tc>
      </w:tr>
      <w:tr w:rsidR="00B4235C" w:rsidRPr="00676148">
        <w:tc>
          <w:tcPr>
            <w:tcW w:w="2160" w:type="dxa"/>
          </w:tcPr>
          <w:p w:rsidR="00B4235C" w:rsidRPr="00676148" w:rsidRDefault="00B4235C">
            <w:pPr>
              <w:pStyle w:val="Justified"/>
              <w:spacing w:before="60" w:after="60"/>
            </w:pPr>
            <w:r w:rsidRPr="00676148">
              <w:t>GAI</w:t>
            </w:r>
          </w:p>
        </w:tc>
        <w:tc>
          <w:tcPr>
            <w:tcW w:w="6948" w:type="dxa"/>
          </w:tcPr>
          <w:p w:rsidR="00B4235C" w:rsidRPr="00676148" w:rsidRDefault="00B4235C">
            <w:pPr>
              <w:pStyle w:val="Justified"/>
              <w:spacing w:before="60" w:after="60"/>
            </w:pPr>
            <w:r w:rsidRPr="00676148">
              <w:t>CGAP Genetic Annotation Initiative</w:t>
            </w:r>
          </w:p>
        </w:tc>
      </w:tr>
      <w:tr w:rsidR="00B4235C" w:rsidRPr="00676148">
        <w:tc>
          <w:tcPr>
            <w:tcW w:w="2160" w:type="dxa"/>
          </w:tcPr>
          <w:p w:rsidR="00B4235C" w:rsidRPr="00676148" w:rsidRDefault="00B4235C">
            <w:pPr>
              <w:pStyle w:val="Justified"/>
              <w:spacing w:before="60" w:after="60"/>
            </w:pPr>
            <w:r w:rsidRPr="00676148">
              <w:t>GEDP</w:t>
            </w:r>
          </w:p>
        </w:tc>
        <w:tc>
          <w:tcPr>
            <w:tcW w:w="6948" w:type="dxa"/>
          </w:tcPr>
          <w:p w:rsidR="00B4235C" w:rsidRPr="00676148" w:rsidRDefault="00B4235C">
            <w:pPr>
              <w:pStyle w:val="Justified"/>
              <w:spacing w:before="60" w:after="60"/>
            </w:pPr>
            <w:r w:rsidRPr="00676148">
              <w:t>Gene Expression Data Portal</w:t>
            </w:r>
          </w:p>
        </w:tc>
      </w:tr>
      <w:tr w:rsidR="00B4235C" w:rsidRPr="00676148">
        <w:tc>
          <w:tcPr>
            <w:tcW w:w="2160" w:type="dxa"/>
          </w:tcPr>
          <w:p w:rsidR="00B4235C" w:rsidRPr="00676148" w:rsidRDefault="00B4235C">
            <w:pPr>
              <w:pStyle w:val="Justified"/>
              <w:spacing w:before="60" w:after="60"/>
            </w:pPr>
            <w:r w:rsidRPr="00676148">
              <w:t>HIPPA</w:t>
            </w:r>
          </w:p>
        </w:tc>
        <w:tc>
          <w:tcPr>
            <w:tcW w:w="6948" w:type="dxa"/>
          </w:tcPr>
          <w:p w:rsidR="00B4235C" w:rsidRPr="00676148" w:rsidRDefault="00B4235C">
            <w:pPr>
              <w:pStyle w:val="Justified"/>
              <w:spacing w:before="60" w:after="60"/>
            </w:pPr>
            <w:r w:rsidRPr="00676148">
              <w:t>Health Insurance Portability and Accountability Act</w:t>
            </w:r>
          </w:p>
        </w:tc>
      </w:tr>
      <w:tr w:rsidR="00B4235C" w:rsidRPr="00676148">
        <w:trPr>
          <w:cantSplit/>
        </w:trPr>
        <w:tc>
          <w:tcPr>
            <w:tcW w:w="2160" w:type="dxa"/>
          </w:tcPr>
          <w:p w:rsidR="00B4235C" w:rsidRPr="00676148" w:rsidRDefault="00B4235C">
            <w:pPr>
              <w:pStyle w:val="Justified"/>
              <w:spacing w:before="60" w:after="60"/>
            </w:pPr>
            <w:r w:rsidRPr="00676148">
              <w:t>HLGT</w:t>
            </w:r>
          </w:p>
        </w:tc>
        <w:tc>
          <w:tcPr>
            <w:tcW w:w="6948" w:type="dxa"/>
          </w:tcPr>
          <w:p w:rsidR="00B4235C" w:rsidRPr="00676148" w:rsidRDefault="00B4235C">
            <w:pPr>
              <w:pStyle w:val="Justified"/>
              <w:spacing w:before="60" w:after="60"/>
            </w:pPr>
            <w:r w:rsidRPr="00676148">
              <w:t>High Level Group Term</w:t>
            </w:r>
          </w:p>
        </w:tc>
      </w:tr>
      <w:tr w:rsidR="00B4235C" w:rsidRPr="00676148">
        <w:trPr>
          <w:cantSplit/>
        </w:trPr>
        <w:tc>
          <w:tcPr>
            <w:tcW w:w="2160" w:type="dxa"/>
          </w:tcPr>
          <w:p w:rsidR="00B4235C" w:rsidRPr="00676148" w:rsidRDefault="00B4235C">
            <w:pPr>
              <w:pStyle w:val="Justified"/>
              <w:spacing w:before="60" w:after="60"/>
            </w:pPr>
            <w:r w:rsidRPr="00676148">
              <w:t>HLT</w:t>
            </w:r>
          </w:p>
        </w:tc>
        <w:tc>
          <w:tcPr>
            <w:tcW w:w="6948" w:type="dxa"/>
          </w:tcPr>
          <w:p w:rsidR="00B4235C" w:rsidRPr="00676148" w:rsidRDefault="00B4235C">
            <w:pPr>
              <w:pStyle w:val="Justified"/>
              <w:spacing w:before="60" w:after="60"/>
            </w:pPr>
            <w:r w:rsidRPr="00676148">
              <w:t>High Level Term</w:t>
            </w:r>
          </w:p>
        </w:tc>
      </w:tr>
      <w:tr w:rsidR="00B4235C" w:rsidRPr="00676148">
        <w:tc>
          <w:tcPr>
            <w:tcW w:w="2160" w:type="dxa"/>
          </w:tcPr>
          <w:p w:rsidR="00B4235C" w:rsidRPr="00676148" w:rsidRDefault="00B4235C">
            <w:pPr>
              <w:pStyle w:val="Justified"/>
              <w:spacing w:before="60" w:after="60"/>
            </w:pPr>
            <w:r w:rsidRPr="00676148">
              <w:t>HTTP</w:t>
            </w:r>
          </w:p>
        </w:tc>
        <w:tc>
          <w:tcPr>
            <w:tcW w:w="6948" w:type="dxa"/>
          </w:tcPr>
          <w:p w:rsidR="00B4235C" w:rsidRPr="00676148" w:rsidRDefault="00B4235C">
            <w:pPr>
              <w:pStyle w:val="Justified"/>
              <w:spacing w:before="60" w:after="60"/>
            </w:pPr>
            <w:r w:rsidRPr="00676148">
              <w:t>Hypertext Transfer Protocol</w:t>
            </w:r>
          </w:p>
        </w:tc>
      </w:tr>
      <w:tr w:rsidR="00B4235C" w:rsidRPr="00676148">
        <w:tc>
          <w:tcPr>
            <w:tcW w:w="2160" w:type="dxa"/>
          </w:tcPr>
          <w:p w:rsidR="00B4235C" w:rsidRPr="00676148" w:rsidRDefault="00B4235C">
            <w:pPr>
              <w:pStyle w:val="Justified"/>
              <w:spacing w:before="60" w:after="60"/>
            </w:pPr>
            <w:r w:rsidRPr="00676148">
              <w:t>ISO</w:t>
            </w:r>
          </w:p>
        </w:tc>
        <w:tc>
          <w:tcPr>
            <w:tcW w:w="6948" w:type="dxa"/>
          </w:tcPr>
          <w:p w:rsidR="00B4235C" w:rsidRPr="00676148" w:rsidRDefault="00B4235C">
            <w:pPr>
              <w:pStyle w:val="Justified"/>
              <w:spacing w:before="60" w:after="60"/>
            </w:pPr>
            <w:r w:rsidRPr="00676148">
              <w:t>International Organization for Standardization</w:t>
            </w:r>
          </w:p>
        </w:tc>
      </w:tr>
      <w:tr w:rsidR="00B4235C" w:rsidRPr="00676148">
        <w:tc>
          <w:tcPr>
            <w:tcW w:w="2160" w:type="dxa"/>
          </w:tcPr>
          <w:p w:rsidR="00B4235C" w:rsidRPr="00676148" w:rsidRDefault="00B4235C">
            <w:pPr>
              <w:pStyle w:val="Justified"/>
              <w:spacing w:before="60" w:after="60"/>
            </w:pPr>
            <w:r w:rsidRPr="00676148">
              <w:t>JAAS</w:t>
            </w:r>
          </w:p>
        </w:tc>
        <w:tc>
          <w:tcPr>
            <w:tcW w:w="6948" w:type="dxa"/>
          </w:tcPr>
          <w:p w:rsidR="00B4235C" w:rsidRPr="00676148" w:rsidRDefault="00B4235C">
            <w:pPr>
              <w:pStyle w:val="Justified"/>
              <w:spacing w:before="60" w:after="60"/>
              <w:rPr>
                <w:szCs w:val="24"/>
              </w:rPr>
            </w:pPr>
            <w:r w:rsidRPr="00676148">
              <w:t>Java Authentication and Authorization Service</w:t>
            </w:r>
          </w:p>
        </w:tc>
      </w:tr>
      <w:tr w:rsidR="00B4235C" w:rsidRPr="00676148">
        <w:tc>
          <w:tcPr>
            <w:tcW w:w="2160" w:type="dxa"/>
          </w:tcPr>
          <w:p w:rsidR="00B4235C" w:rsidRPr="00676148" w:rsidRDefault="00B4235C">
            <w:pPr>
              <w:pStyle w:val="Justified"/>
              <w:spacing w:before="60" w:after="60"/>
            </w:pPr>
            <w:r w:rsidRPr="00676148">
              <w:rPr>
                <w:szCs w:val="24"/>
              </w:rPr>
              <w:t>JAR</w:t>
            </w:r>
          </w:p>
        </w:tc>
        <w:tc>
          <w:tcPr>
            <w:tcW w:w="6948" w:type="dxa"/>
          </w:tcPr>
          <w:p w:rsidR="00B4235C" w:rsidRPr="00676148" w:rsidRDefault="00B4235C">
            <w:pPr>
              <w:pStyle w:val="Justified"/>
              <w:spacing w:before="60" w:after="60"/>
            </w:pPr>
            <w:r w:rsidRPr="00676148">
              <w:rPr>
                <w:szCs w:val="24"/>
              </w:rPr>
              <w:t>Java Archive</w:t>
            </w:r>
          </w:p>
        </w:tc>
      </w:tr>
      <w:tr w:rsidR="00B4235C" w:rsidRPr="00676148">
        <w:tc>
          <w:tcPr>
            <w:tcW w:w="2160" w:type="dxa"/>
          </w:tcPr>
          <w:p w:rsidR="00B4235C" w:rsidRPr="00676148" w:rsidRDefault="00B4235C">
            <w:pPr>
              <w:pStyle w:val="Justified"/>
              <w:spacing w:before="60" w:after="60"/>
            </w:pPr>
            <w:r w:rsidRPr="00676148">
              <w:t>Javadoc</w:t>
            </w:r>
          </w:p>
        </w:tc>
        <w:tc>
          <w:tcPr>
            <w:tcW w:w="6948" w:type="dxa"/>
          </w:tcPr>
          <w:p w:rsidR="00B4235C" w:rsidRPr="00676148" w:rsidRDefault="00B4235C">
            <w:pPr>
              <w:pStyle w:val="Justified"/>
              <w:spacing w:before="60" w:after="60"/>
            </w:pPr>
            <w:r w:rsidRPr="00676148">
              <w:rPr>
                <w:color w:val="333333"/>
                <w:szCs w:val="24"/>
              </w:rPr>
              <w:t>Tool for generating API documentation in HTML format from doc comments in source code (</w:t>
            </w:r>
            <w:hyperlink r:id="rId58" w:history="1">
              <w:r w:rsidRPr="00676148">
                <w:rPr>
                  <w:rStyle w:val="Hyperlink"/>
                </w:rPr>
                <w:t>http://java.sun.com/j2se/javadoc/</w:t>
              </w:r>
            </w:hyperlink>
            <w:r w:rsidRPr="00676148">
              <w:t>)</w:t>
            </w:r>
          </w:p>
        </w:tc>
      </w:tr>
      <w:tr w:rsidR="00B4235C" w:rsidRPr="00676148">
        <w:tc>
          <w:tcPr>
            <w:tcW w:w="2160" w:type="dxa"/>
          </w:tcPr>
          <w:p w:rsidR="00B4235C" w:rsidRPr="00676148" w:rsidRDefault="00B4235C">
            <w:pPr>
              <w:pStyle w:val="Justified"/>
              <w:spacing w:before="60" w:after="60"/>
            </w:pPr>
            <w:r w:rsidRPr="00676148">
              <w:t>JDBC</w:t>
            </w:r>
          </w:p>
        </w:tc>
        <w:tc>
          <w:tcPr>
            <w:tcW w:w="6948" w:type="dxa"/>
          </w:tcPr>
          <w:p w:rsidR="00B4235C" w:rsidRPr="00676148" w:rsidRDefault="00B4235C">
            <w:pPr>
              <w:pStyle w:val="Justified"/>
              <w:spacing w:before="60" w:after="60"/>
            </w:pPr>
            <w:r w:rsidRPr="00676148">
              <w:t>Java Database Connectivity</w:t>
            </w:r>
          </w:p>
        </w:tc>
      </w:tr>
      <w:tr w:rsidR="00B4235C" w:rsidRPr="00676148">
        <w:tc>
          <w:tcPr>
            <w:tcW w:w="2160" w:type="dxa"/>
          </w:tcPr>
          <w:p w:rsidR="00B4235C" w:rsidRPr="00676148" w:rsidRDefault="00B4235C">
            <w:pPr>
              <w:pStyle w:val="Justified"/>
              <w:spacing w:before="60" w:after="60"/>
            </w:pPr>
            <w:r w:rsidRPr="00676148">
              <w:t>JET</w:t>
            </w:r>
          </w:p>
        </w:tc>
        <w:tc>
          <w:tcPr>
            <w:tcW w:w="6948" w:type="dxa"/>
          </w:tcPr>
          <w:p w:rsidR="00B4235C" w:rsidRPr="00676148" w:rsidRDefault="00B4235C">
            <w:pPr>
              <w:pStyle w:val="Justified"/>
              <w:spacing w:before="60" w:after="60"/>
            </w:pPr>
            <w:r w:rsidRPr="00676148">
              <w:t>Java Emitter Templates</w:t>
            </w:r>
          </w:p>
        </w:tc>
      </w:tr>
      <w:tr w:rsidR="00B4235C" w:rsidRPr="00676148">
        <w:tc>
          <w:tcPr>
            <w:tcW w:w="2160" w:type="dxa"/>
          </w:tcPr>
          <w:p w:rsidR="00B4235C" w:rsidRPr="00676148" w:rsidRDefault="00B4235C">
            <w:pPr>
              <w:pStyle w:val="Justified"/>
              <w:spacing w:before="60" w:after="60"/>
            </w:pPr>
            <w:r w:rsidRPr="00676148">
              <w:t>JMI</w:t>
            </w:r>
          </w:p>
        </w:tc>
        <w:tc>
          <w:tcPr>
            <w:tcW w:w="6948" w:type="dxa"/>
          </w:tcPr>
          <w:p w:rsidR="00B4235C" w:rsidRPr="00676148" w:rsidRDefault="00B4235C">
            <w:pPr>
              <w:pStyle w:val="Justified"/>
              <w:spacing w:before="60" w:after="60"/>
            </w:pPr>
            <w:r w:rsidRPr="00676148">
              <w:t>Java Metadata Interface</w:t>
            </w:r>
          </w:p>
        </w:tc>
      </w:tr>
      <w:tr w:rsidR="00B4235C" w:rsidRPr="00676148">
        <w:tc>
          <w:tcPr>
            <w:tcW w:w="2160" w:type="dxa"/>
          </w:tcPr>
          <w:p w:rsidR="00B4235C" w:rsidRPr="00676148" w:rsidRDefault="00B4235C">
            <w:pPr>
              <w:pStyle w:val="Justified"/>
              <w:spacing w:before="60" w:after="60"/>
            </w:pPr>
            <w:r w:rsidRPr="00676148">
              <w:t>JSP</w:t>
            </w:r>
          </w:p>
        </w:tc>
        <w:tc>
          <w:tcPr>
            <w:tcW w:w="6948" w:type="dxa"/>
          </w:tcPr>
          <w:p w:rsidR="00B4235C" w:rsidRPr="00676148" w:rsidRDefault="00B4235C">
            <w:pPr>
              <w:pStyle w:val="Justified"/>
              <w:spacing w:before="60" w:after="60"/>
              <w:rPr>
                <w:color w:val="333333"/>
                <w:szCs w:val="24"/>
              </w:rPr>
            </w:pPr>
            <w:r w:rsidRPr="00676148">
              <w:rPr>
                <w:color w:val="000000"/>
                <w:szCs w:val="24"/>
              </w:rPr>
              <w:t>JavaServer Pages</w:t>
            </w:r>
          </w:p>
        </w:tc>
      </w:tr>
      <w:tr w:rsidR="00B4235C" w:rsidRPr="00676148">
        <w:tc>
          <w:tcPr>
            <w:tcW w:w="2160" w:type="dxa"/>
          </w:tcPr>
          <w:p w:rsidR="00B4235C" w:rsidRPr="00676148" w:rsidRDefault="00B4235C">
            <w:pPr>
              <w:pStyle w:val="Justified"/>
              <w:spacing w:before="60" w:after="60"/>
            </w:pPr>
            <w:r w:rsidRPr="00676148">
              <w:t>JUnit</w:t>
            </w:r>
          </w:p>
        </w:tc>
        <w:tc>
          <w:tcPr>
            <w:tcW w:w="6948" w:type="dxa"/>
          </w:tcPr>
          <w:p w:rsidR="00B4235C" w:rsidRPr="00676148" w:rsidRDefault="00B4235C">
            <w:pPr>
              <w:pStyle w:val="Justified"/>
              <w:spacing w:before="60" w:after="60"/>
              <w:rPr>
                <w:color w:val="333333"/>
                <w:szCs w:val="24"/>
              </w:rPr>
            </w:pPr>
            <w:r w:rsidRPr="00676148">
              <w:t>A simple framework to write repeatable tests</w:t>
            </w:r>
            <w:r w:rsidRPr="00676148">
              <w:rPr>
                <w:color w:val="333333"/>
                <w:szCs w:val="24"/>
              </w:rPr>
              <w:t xml:space="preserve"> (</w:t>
            </w:r>
            <w:hyperlink r:id="rId59" w:history="1">
              <w:r w:rsidRPr="00676148">
                <w:rPr>
                  <w:rStyle w:val="Hyperlink"/>
                  <w:szCs w:val="24"/>
                </w:rPr>
                <w:t>http://junit.sourceforge.net/</w:t>
              </w:r>
            </w:hyperlink>
            <w:r w:rsidRPr="00676148">
              <w:rPr>
                <w:color w:val="333333"/>
                <w:szCs w:val="24"/>
              </w:rPr>
              <w:t>)</w:t>
            </w:r>
          </w:p>
        </w:tc>
      </w:tr>
      <w:tr w:rsidR="00B4235C" w:rsidRPr="00676148">
        <w:tc>
          <w:tcPr>
            <w:tcW w:w="2160" w:type="dxa"/>
          </w:tcPr>
          <w:p w:rsidR="00B4235C" w:rsidRPr="00676148" w:rsidRDefault="00B4235C">
            <w:pPr>
              <w:pStyle w:val="Justified"/>
              <w:spacing w:before="60" w:after="60"/>
            </w:pPr>
            <w:r w:rsidRPr="00676148">
              <w:t>LDAP</w:t>
            </w:r>
          </w:p>
        </w:tc>
        <w:tc>
          <w:tcPr>
            <w:tcW w:w="6948" w:type="dxa"/>
          </w:tcPr>
          <w:p w:rsidR="00B4235C" w:rsidRPr="00676148" w:rsidRDefault="00B4235C">
            <w:pPr>
              <w:pStyle w:val="Justified"/>
              <w:spacing w:before="60" w:after="60"/>
            </w:pPr>
            <w:r w:rsidRPr="00676148">
              <w:rPr>
                <w:bCs/>
              </w:rPr>
              <w:t xml:space="preserve">Lightweight Directory Access Protocol </w:t>
            </w:r>
          </w:p>
        </w:tc>
      </w:tr>
      <w:tr w:rsidR="00B4235C" w:rsidRPr="00676148">
        <w:trPr>
          <w:cantSplit/>
        </w:trPr>
        <w:tc>
          <w:tcPr>
            <w:tcW w:w="2160" w:type="dxa"/>
          </w:tcPr>
          <w:p w:rsidR="00B4235C" w:rsidRPr="00676148" w:rsidRDefault="00B4235C">
            <w:pPr>
              <w:pStyle w:val="Justified"/>
              <w:spacing w:before="60" w:after="60"/>
            </w:pPr>
            <w:r w:rsidRPr="00676148">
              <w:t>LLT</w:t>
            </w:r>
          </w:p>
        </w:tc>
        <w:tc>
          <w:tcPr>
            <w:tcW w:w="6948" w:type="dxa"/>
          </w:tcPr>
          <w:p w:rsidR="00B4235C" w:rsidRPr="00676148" w:rsidRDefault="00B4235C">
            <w:pPr>
              <w:pStyle w:val="Justified"/>
              <w:spacing w:before="60" w:after="60"/>
            </w:pPr>
            <w:r w:rsidRPr="00676148">
              <w:t>Lowest Level Term</w:t>
            </w:r>
          </w:p>
        </w:tc>
      </w:tr>
      <w:tr w:rsidR="00B4235C" w:rsidRPr="00676148">
        <w:trPr>
          <w:cantSplit/>
        </w:trPr>
        <w:tc>
          <w:tcPr>
            <w:tcW w:w="2160" w:type="dxa"/>
          </w:tcPr>
          <w:p w:rsidR="00B4235C" w:rsidRPr="00676148" w:rsidRDefault="00B4235C">
            <w:pPr>
              <w:pStyle w:val="Justified"/>
              <w:spacing w:before="60" w:after="60"/>
            </w:pPr>
            <w:r w:rsidRPr="00676148">
              <w:t>LOINC</w:t>
            </w:r>
          </w:p>
        </w:tc>
        <w:tc>
          <w:tcPr>
            <w:tcW w:w="6948" w:type="dxa"/>
          </w:tcPr>
          <w:p w:rsidR="00B4235C" w:rsidRPr="00676148" w:rsidRDefault="00B4235C">
            <w:pPr>
              <w:pStyle w:val="Justified"/>
              <w:spacing w:before="60" w:after="60"/>
            </w:pPr>
            <w:r w:rsidRPr="00676148">
              <w:t>Logical Observation Identifier Names and Codes</w:t>
            </w:r>
          </w:p>
        </w:tc>
      </w:tr>
      <w:tr w:rsidR="00B4235C" w:rsidRPr="00676148">
        <w:trPr>
          <w:cantSplit/>
        </w:trPr>
        <w:tc>
          <w:tcPr>
            <w:tcW w:w="2160" w:type="dxa"/>
          </w:tcPr>
          <w:p w:rsidR="00B4235C" w:rsidRPr="00676148" w:rsidRDefault="00B4235C">
            <w:pPr>
              <w:pStyle w:val="Justified"/>
              <w:spacing w:before="60" w:after="60"/>
            </w:pPr>
            <w:r w:rsidRPr="00676148">
              <w:t>MAGE</w:t>
            </w:r>
          </w:p>
        </w:tc>
        <w:tc>
          <w:tcPr>
            <w:tcW w:w="6948" w:type="dxa"/>
          </w:tcPr>
          <w:p w:rsidR="00B4235C" w:rsidRPr="00676148" w:rsidRDefault="00B4235C">
            <w:pPr>
              <w:pStyle w:val="Justified"/>
              <w:spacing w:before="60" w:after="60"/>
            </w:pPr>
            <w:r w:rsidRPr="00676148">
              <w:t>MicroArray and Gene Expression</w:t>
            </w:r>
          </w:p>
        </w:tc>
      </w:tr>
      <w:tr w:rsidR="00B4235C" w:rsidRPr="00676148">
        <w:trPr>
          <w:cantSplit/>
        </w:trPr>
        <w:tc>
          <w:tcPr>
            <w:tcW w:w="2160" w:type="dxa"/>
          </w:tcPr>
          <w:p w:rsidR="00B4235C" w:rsidRPr="00676148" w:rsidRDefault="00B4235C">
            <w:pPr>
              <w:pStyle w:val="Justified"/>
              <w:spacing w:before="60" w:after="60"/>
            </w:pPr>
            <w:r w:rsidRPr="00676148">
              <w:t>MAGE-OM</w:t>
            </w:r>
          </w:p>
        </w:tc>
        <w:tc>
          <w:tcPr>
            <w:tcW w:w="6948" w:type="dxa"/>
          </w:tcPr>
          <w:p w:rsidR="00B4235C" w:rsidRPr="00676148" w:rsidRDefault="00B4235C">
            <w:pPr>
              <w:pStyle w:val="Justified"/>
              <w:spacing w:before="60" w:after="60"/>
            </w:pPr>
            <w:r w:rsidRPr="00676148">
              <w:t>MicroArray Gene Expression - Object Model</w:t>
            </w:r>
          </w:p>
        </w:tc>
      </w:tr>
      <w:tr w:rsidR="00B4235C" w:rsidRPr="00676148">
        <w:trPr>
          <w:cantSplit/>
        </w:trPr>
        <w:tc>
          <w:tcPr>
            <w:tcW w:w="2160" w:type="dxa"/>
          </w:tcPr>
          <w:p w:rsidR="00B4235C" w:rsidRPr="00676148" w:rsidRDefault="00B4235C">
            <w:pPr>
              <w:pStyle w:val="Justified"/>
              <w:spacing w:before="60" w:after="60"/>
            </w:pPr>
            <w:r w:rsidRPr="00676148">
              <w:t>MedDRA</w:t>
            </w:r>
          </w:p>
        </w:tc>
        <w:tc>
          <w:tcPr>
            <w:tcW w:w="6948" w:type="dxa"/>
          </w:tcPr>
          <w:p w:rsidR="00B4235C" w:rsidRPr="00676148" w:rsidRDefault="00B4235C">
            <w:pPr>
              <w:pStyle w:val="Justified"/>
              <w:spacing w:before="60" w:after="60"/>
            </w:pPr>
            <w:r w:rsidRPr="00676148">
              <w:t>Medical Dictionary for Regulatory Activities</w:t>
            </w:r>
          </w:p>
        </w:tc>
      </w:tr>
      <w:tr w:rsidR="00B4235C" w:rsidRPr="00676148">
        <w:tc>
          <w:tcPr>
            <w:tcW w:w="2160" w:type="dxa"/>
          </w:tcPr>
          <w:p w:rsidR="00B4235C" w:rsidRPr="00676148" w:rsidRDefault="00B4235C">
            <w:pPr>
              <w:pStyle w:val="Justified"/>
              <w:spacing w:before="60" w:after="60"/>
            </w:pPr>
            <w:r w:rsidRPr="00676148">
              <w:t>metadata</w:t>
            </w:r>
          </w:p>
        </w:tc>
        <w:tc>
          <w:tcPr>
            <w:tcW w:w="6948" w:type="dxa"/>
          </w:tcPr>
          <w:p w:rsidR="00B4235C" w:rsidRPr="00676148" w:rsidRDefault="00B4235C">
            <w:pPr>
              <w:pStyle w:val="Justified"/>
              <w:spacing w:before="60" w:after="60"/>
            </w:pPr>
            <w:r w:rsidRPr="00676148">
              <w:t>Definitional data that provides information about or documentation of other data.</w:t>
            </w:r>
          </w:p>
        </w:tc>
      </w:tr>
      <w:tr w:rsidR="00B4235C" w:rsidRPr="00676148">
        <w:trPr>
          <w:cantSplit/>
        </w:trPr>
        <w:tc>
          <w:tcPr>
            <w:tcW w:w="2160" w:type="dxa"/>
          </w:tcPr>
          <w:p w:rsidR="00B4235C" w:rsidRPr="00676148" w:rsidRDefault="00B4235C">
            <w:pPr>
              <w:pStyle w:val="Justified"/>
              <w:spacing w:before="60" w:after="60"/>
            </w:pPr>
            <w:r w:rsidRPr="00676148">
              <w:t>MGED</w:t>
            </w:r>
          </w:p>
        </w:tc>
        <w:tc>
          <w:tcPr>
            <w:tcW w:w="6948" w:type="dxa"/>
          </w:tcPr>
          <w:p w:rsidR="00B4235C" w:rsidRPr="00676148" w:rsidRDefault="00B4235C">
            <w:pPr>
              <w:pStyle w:val="Justified"/>
              <w:spacing w:before="60" w:after="60"/>
            </w:pPr>
            <w:r w:rsidRPr="00676148">
              <w:t>Microarray Gene Expression Data</w:t>
            </w:r>
          </w:p>
        </w:tc>
      </w:tr>
      <w:tr w:rsidR="00B4235C" w:rsidRPr="00676148">
        <w:tc>
          <w:tcPr>
            <w:tcW w:w="2160" w:type="dxa"/>
          </w:tcPr>
          <w:p w:rsidR="00B4235C" w:rsidRPr="00676148" w:rsidRDefault="00B4235C">
            <w:pPr>
              <w:pStyle w:val="Justified"/>
              <w:spacing w:before="60" w:after="60"/>
            </w:pPr>
            <w:r w:rsidRPr="00676148">
              <w:t>MMHCC</w:t>
            </w:r>
          </w:p>
        </w:tc>
        <w:tc>
          <w:tcPr>
            <w:tcW w:w="6948" w:type="dxa"/>
          </w:tcPr>
          <w:p w:rsidR="00B4235C" w:rsidRPr="00676148" w:rsidRDefault="00B4235C">
            <w:pPr>
              <w:pStyle w:val="Justified"/>
              <w:spacing w:before="60" w:after="60"/>
            </w:pPr>
            <w:r w:rsidRPr="00676148">
              <w:t>Mouse Models of Human Cancers Consortium</w:t>
            </w:r>
          </w:p>
        </w:tc>
      </w:tr>
      <w:tr w:rsidR="00B4235C" w:rsidRPr="00676148">
        <w:trPr>
          <w:cantSplit/>
        </w:trPr>
        <w:tc>
          <w:tcPr>
            <w:tcW w:w="2160" w:type="dxa"/>
          </w:tcPr>
          <w:p w:rsidR="00B4235C" w:rsidRPr="00676148" w:rsidRDefault="00B4235C">
            <w:pPr>
              <w:pStyle w:val="Justified"/>
              <w:spacing w:before="60" w:after="60"/>
            </w:pPr>
            <w:r w:rsidRPr="00676148">
              <w:t>MO</w:t>
            </w:r>
          </w:p>
        </w:tc>
        <w:tc>
          <w:tcPr>
            <w:tcW w:w="6948" w:type="dxa"/>
          </w:tcPr>
          <w:p w:rsidR="00B4235C" w:rsidRPr="00676148" w:rsidRDefault="00B4235C">
            <w:pPr>
              <w:pStyle w:val="Justified"/>
              <w:spacing w:before="60" w:after="60"/>
            </w:pPr>
            <w:r w:rsidRPr="00676148">
              <w:rPr>
                <w:rFonts w:cs="Arial"/>
              </w:rPr>
              <w:t>MGED Ontology</w:t>
            </w:r>
          </w:p>
        </w:tc>
      </w:tr>
      <w:tr w:rsidR="00B4235C" w:rsidRPr="00676148">
        <w:tc>
          <w:tcPr>
            <w:tcW w:w="2160" w:type="dxa"/>
          </w:tcPr>
          <w:p w:rsidR="00B4235C" w:rsidRPr="00676148" w:rsidRDefault="00B4235C">
            <w:pPr>
              <w:pStyle w:val="Justified"/>
              <w:spacing w:before="60" w:after="60"/>
            </w:pPr>
            <w:r w:rsidRPr="00676148">
              <w:t>multiplicity</w:t>
            </w:r>
          </w:p>
        </w:tc>
        <w:tc>
          <w:tcPr>
            <w:tcW w:w="6948" w:type="dxa"/>
          </w:tcPr>
          <w:p w:rsidR="00B4235C" w:rsidRPr="00676148" w:rsidRDefault="00B4235C">
            <w:pPr>
              <w:pStyle w:val="Justified"/>
              <w:spacing w:before="60" w:after="60"/>
            </w:pPr>
            <w:r w:rsidRPr="00676148">
              <w:t>Multiplicity of an association end indicates the number of objects of the class on that end may be associated with a single object of the class on the other end</w:t>
            </w:r>
          </w:p>
        </w:tc>
      </w:tr>
      <w:tr w:rsidR="00B4235C" w:rsidRPr="00676148">
        <w:tc>
          <w:tcPr>
            <w:tcW w:w="2160" w:type="dxa"/>
          </w:tcPr>
          <w:p w:rsidR="00B4235C" w:rsidRPr="00676148" w:rsidRDefault="00B4235C">
            <w:pPr>
              <w:pStyle w:val="Justified"/>
              <w:spacing w:before="60" w:after="60"/>
            </w:pPr>
            <w:r w:rsidRPr="00676148">
              <w:t>NCI</w:t>
            </w:r>
          </w:p>
        </w:tc>
        <w:tc>
          <w:tcPr>
            <w:tcW w:w="6948" w:type="dxa"/>
          </w:tcPr>
          <w:p w:rsidR="00B4235C" w:rsidRPr="00676148" w:rsidRDefault="00B4235C">
            <w:pPr>
              <w:pStyle w:val="Justified"/>
              <w:spacing w:before="60" w:after="60"/>
            </w:pPr>
            <w:r w:rsidRPr="00676148">
              <w:t>National Cancer Institute</w:t>
            </w:r>
          </w:p>
        </w:tc>
      </w:tr>
      <w:tr w:rsidR="00B4235C" w:rsidRPr="00676148">
        <w:tc>
          <w:tcPr>
            <w:tcW w:w="2160" w:type="dxa"/>
          </w:tcPr>
          <w:p w:rsidR="00B4235C" w:rsidRPr="00676148" w:rsidRDefault="00B4235C">
            <w:pPr>
              <w:pStyle w:val="Justified"/>
              <w:spacing w:before="60" w:after="60"/>
            </w:pPr>
            <w:r w:rsidRPr="00676148">
              <w:t>NCICB</w:t>
            </w:r>
          </w:p>
        </w:tc>
        <w:tc>
          <w:tcPr>
            <w:tcW w:w="6948" w:type="dxa"/>
          </w:tcPr>
          <w:p w:rsidR="00B4235C" w:rsidRPr="00676148" w:rsidRDefault="00B4235C">
            <w:pPr>
              <w:pStyle w:val="Justified"/>
              <w:spacing w:before="60" w:after="60"/>
            </w:pPr>
            <w:smartTag w:uri="urn:schemas-microsoft-com:office:smarttags" w:element="place">
              <w:smartTag w:uri="urn:schemas-microsoft-com:office:smarttags" w:element="PlaceName">
                <w:r w:rsidRPr="00676148">
                  <w:t>National</w:t>
                </w:r>
              </w:smartTag>
              <w:r w:rsidRPr="00676148">
                <w:t xml:space="preserve"> </w:t>
              </w:r>
              <w:smartTag w:uri="urn:schemas-microsoft-com:office:smarttags" w:element="PlaceName">
                <w:r w:rsidRPr="00676148">
                  <w:t>Cancer</w:t>
                </w:r>
              </w:smartTag>
              <w:r w:rsidRPr="00676148">
                <w:t xml:space="preserve"> </w:t>
              </w:r>
              <w:smartTag w:uri="urn:schemas-microsoft-com:office:smarttags" w:element="PlaceType">
                <w:r w:rsidRPr="00676148">
                  <w:t>Institute</w:t>
                </w:r>
              </w:smartTag>
              <w:r w:rsidRPr="00676148">
                <w:t xml:space="preserve"> </w:t>
              </w:r>
              <w:smartTag w:uri="urn:schemas-microsoft-com:office:smarttags" w:element="PlaceType">
                <w:r w:rsidRPr="00676148">
                  <w:t>Center</w:t>
                </w:r>
              </w:smartTag>
            </w:smartTag>
            <w:r w:rsidRPr="00676148">
              <w:t xml:space="preserve"> for Bioinformatics</w:t>
            </w:r>
          </w:p>
        </w:tc>
      </w:tr>
      <w:tr w:rsidR="00B4235C" w:rsidRPr="00676148">
        <w:trPr>
          <w:cantSplit/>
        </w:trPr>
        <w:tc>
          <w:tcPr>
            <w:tcW w:w="2160" w:type="dxa"/>
          </w:tcPr>
          <w:p w:rsidR="00B4235C" w:rsidRPr="00676148" w:rsidRDefault="00B4235C">
            <w:pPr>
              <w:pStyle w:val="Justified"/>
              <w:spacing w:before="60" w:after="60"/>
            </w:pPr>
            <w:r w:rsidRPr="00676148">
              <w:t>OIL</w:t>
            </w:r>
          </w:p>
        </w:tc>
        <w:tc>
          <w:tcPr>
            <w:tcW w:w="6948" w:type="dxa"/>
          </w:tcPr>
          <w:p w:rsidR="00B4235C" w:rsidRPr="00676148" w:rsidRDefault="00B4235C">
            <w:pPr>
              <w:pStyle w:val="Justified"/>
              <w:spacing w:before="60" w:after="60"/>
              <w:rPr>
                <w:rFonts w:cs="Arial"/>
              </w:rPr>
            </w:pPr>
            <w:r w:rsidRPr="00676148">
              <w:rPr>
                <w:rFonts w:cs="Arial"/>
              </w:rPr>
              <w:t>Ontology Inference Layer</w:t>
            </w:r>
          </w:p>
        </w:tc>
      </w:tr>
      <w:tr w:rsidR="00B4235C" w:rsidRPr="00676148">
        <w:trPr>
          <w:cantSplit/>
        </w:trPr>
        <w:tc>
          <w:tcPr>
            <w:tcW w:w="2160" w:type="dxa"/>
          </w:tcPr>
          <w:p w:rsidR="00B4235C" w:rsidRPr="00676148" w:rsidRDefault="00B4235C">
            <w:pPr>
              <w:pStyle w:val="Justified"/>
              <w:spacing w:before="60" w:after="60"/>
            </w:pPr>
            <w:r w:rsidRPr="00676148">
              <w:t>OilEd</w:t>
            </w:r>
          </w:p>
        </w:tc>
        <w:tc>
          <w:tcPr>
            <w:tcW w:w="6948" w:type="dxa"/>
          </w:tcPr>
          <w:p w:rsidR="00B4235C" w:rsidRPr="00676148" w:rsidRDefault="00B4235C">
            <w:pPr>
              <w:pStyle w:val="Justified"/>
              <w:spacing w:before="60" w:after="60"/>
              <w:rPr>
                <w:rFonts w:cs="Arial"/>
              </w:rPr>
            </w:pPr>
            <w:r w:rsidRPr="00676148">
              <w:rPr>
                <w:rFonts w:cs="Arial"/>
              </w:rPr>
              <w:t>Ontology editor allowing you to build ontologies using DAML+OIL</w:t>
            </w:r>
          </w:p>
        </w:tc>
      </w:tr>
      <w:tr w:rsidR="00B4235C" w:rsidRPr="00676148">
        <w:trPr>
          <w:cantSplit/>
        </w:trPr>
        <w:tc>
          <w:tcPr>
            <w:tcW w:w="2160" w:type="dxa"/>
          </w:tcPr>
          <w:p w:rsidR="00B4235C" w:rsidRPr="00676148" w:rsidRDefault="00B4235C">
            <w:pPr>
              <w:pStyle w:val="Justified"/>
              <w:spacing w:before="60" w:after="60"/>
            </w:pPr>
            <w:r w:rsidRPr="00676148">
              <w:t>OLLT</w:t>
            </w:r>
          </w:p>
        </w:tc>
        <w:tc>
          <w:tcPr>
            <w:tcW w:w="6948" w:type="dxa"/>
          </w:tcPr>
          <w:p w:rsidR="00B4235C" w:rsidRPr="00676148" w:rsidRDefault="00B4235C">
            <w:pPr>
              <w:pStyle w:val="Justified"/>
              <w:spacing w:before="60" w:after="60"/>
            </w:pPr>
            <w:r w:rsidRPr="00676148">
              <w:t>Obsolete Lower Level Terms</w:t>
            </w:r>
          </w:p>
        </w:tc>
      </w:tr>
      <w:tr w:rsidR="00B4235C" w:rsidRPr="00676148">
        <w:tc>
          <w:tcPr>
            <w:tcW w:w="2160" w:type="dxa"/>
          </w:tcPr>
          <w:p w:rsidR="00B4235C" w:rsidRPr="00676148" w:rsidRDefault="00B4235C">
            <w:pPr>
              <w:pStyle w:val="Justified"/>
              <w:spacing w:before="60" w:after="60"/>
            </w:pPr>
            <w:r w:rsidRPr="00676148">
              <w:t>OMG</w:t>
            </w:r>
          </w:p>
        </w:tc>
        <w:tc>
          <w:tcPr>
            <w:tcW w:w="6948" w:type="dxa"/>
          </w:tcPr>
          <w:p w:rsidR="00B4235C" w:rsidRPr="00676148" w:rsidRDefault="00B4235C">
            <w:pPr>
              <w:pStyle w:val="Justified"/>
              <w:spacing w:before="60" w:after="60"/>
            </w:pPr>
            <w:r w:rsidRPr="00676148">
              <w:t>Object Management Group</w:t>
            </w:r>
          </w:p>
        </w:tc>
      </w:tr>
      <w:tr w:rsidR="00B4235C" w:rsidRPr="00676148">
        <w:tc>
          <w:tcPr>
            <w:tcW w:w="2160" w:type="dxa"/>
          </w:tcPr>
          <w:p w:rsidR="00B4235C" w:rsidRPr="00676148" w:rsidRDefault="00B4235C">
            <w:pPr>
              <w:pStyle w:val="Justified"/>
              <w:spacing w:before="60" w:after="60"/>
            </w:pPr>
            <w:r w:rsidRPr="00676148">
              <w:t>ORM</w:t>
            </w:r>
          </w:p>
        </w:tc>
        <w:tc>
          <w:tcPr>
            <w:tcW w:w="6948" w:type="dxa"/>
          </w:tcPr>
          <w:p w:rsidR="00B4235C" w:rsidRPr="00676148" w:rsidRDefault="00B4235C">
            <w:pPr>
              <w:pStyle w:val="Justified"/>
              <w:spacing w:before="60" w:after="60"/>
            </w:pPr>
            <w:r w:rsidRPr="00676148">
              <w:t>Object Relational Mapping</w:t>
            </w:r>
          </w:p>
        </w:tc>
      </w:tr>
      <w:tr w:rsidR="00B4235C" w:rsidRPr="00676148">
        <w:trPr>
          <w:cantSplit/>
        </w:trPr>
        <w:tc>
          <w:tcPr>
            <w:tcW w:w="2160" w:type="dxa"/>
          </w:tcPr>
          <w:p w:rsidR="00B4235C" w:rsidRPr="00676148" w:rsidRDefault="00B4235C">
            <w:pPr>
              <w:pStyle w:val="Justified"/>
              <w:spacing w:before="60" w:after="60"/>
            </w:pPr>
            <w:r w:rsidRPr="00676148">
              <w:t>PT</w:t>
            </w:r>
          </w:p>
        </w:tc>
        <w:tc>
          <w:tcPr>
            <w:tcW w:w="6948" w:type="dxa"/>
          </w:tcPr>
          <w:p w:rsidR="00B4235C" w:rsidRPr="00676148" w:rsidRDefault="00B4235C">
            <w:pPr>
              <w:pStyle w:val="Justified"/>
              <w:spacing w:before="60" w:after="60"/>
            </w:pPr>
            <w:r w:rsidRPr="00676148">
              <w:t>Preferred Term</w:t>
            </w:r>
          </w:p>
        </w:tc>
      </w:tr>
      <w:tr w:rsidR="00B4235C" w:rsidRPr="00676148">
        <w:tc>
          <w:tcPr>
            <w:tcW w:w="2160" w:type="dxa"/>
          </w:tcPr>
          <w:p w:rsidR="00B4235C" w:rsidRPr="00676148" w:rsidRDefault="00B4235C">
            <w:pPr>
              <w:pStyle w:val="Justified"/>
              <w:spacing w:before="60" w:after="60"/>
            </w:pPr>
            <w:r w:rsidRPr="00676148">
              <w:t>RDBMS</w:t>
            </w:r>
          </w:p>
        </w:tc>
        <w:tc>
          <w:tcPr>
            <w:tcW w:w="6948" w:type="dxa"/>
          </w:tcPr>
          <w:p w:rsidR="00B4235C" w:rsidRPr="00676148" w:rsidRDefault="00B4235C">
            <w:pPr>
              <w:pStyle w:val="Justified"/>
              <w:spacing w:before="60" w:after="60"/>
            </w:pPr>
            <w:r w:rsidRPr="00676148">
              <w:t>Relational Database Management System</w:t>
            </w:r>
          </w:p>
        </w:tc>
      </w:tr>
      <w:tr w:rsidR="00B4235C" w:rsidRPr="00676148">
        <w:tc>
          <w:tcPr>
            <w:tcW w:w="2160" w:type="dxa"/>
          </w:tcPr>
          <w:p w:rsidR="00B4235C" w:rsidRPr="00676148" w:rsidRDefault="00B4235C">
            <w:pPr>
              <w:pStyle w:val="Justified"/>
              <w:spacing w:before="60" w:after="60"/>
            </w:pPr>
            <w:r w:rsidRPr="00676148">
              <w:t>SDK</w:t>
            </w:r>
          </w:p>
        </w:tc>
        <w:tc>
          <w:tcPr>
            <w:tcW w:w="6948" w:type="dxa"/>
          </w:tcPr>
          <w:p w:rsidR="00B4235C" w:rsidRPr="00676148" w:rsidRDefault="00B4235C">
            <w:pPr>
              <w:pStyle w:val="Justified"/>
              <w:spacing w:before="60" w:after="60"/>
            </w:pPr>
            <w:r w:rsidRPr="00676148">
              <w:t>Software Development Kit</w:t>
            </w:r>
          </w:p>
        </w:tc>
      </w:tr>
      <w:tr w:rsidR="00B4235C" w:rsidRPr="00676148">
        <w:tc>
          <w:tcPr>
            <w:tcW w:w="2160" w:type="dxa"/>
          </w:tcPr>
          <w:p w:rsidR="00B4235C" w:rsidRPr="00676148" w:rsidRDefault="00B4235C">
            <w:pPr>
              <w:pStyle w:val="Justified"/>
              <w:spacing w:before="60" w:after="60"/>
            </w:pPr>
            <w:r w:rsidRPr="00676148">
              <w:t>Semantic connector</w:t>
            </w:r>
          </w:p>
        </w:tc>
        <w:tc>
          <w:tcPr>
            <w:tcW w:w="6948" w:type="dxa"/>
          </w:tcPr>
          <w:p w:rsidR="00B4235C" w:rsidRPr="00676148" w:rsidRDefault="00B4235C">
            <w:pPr>
              <w:pStyle w:val="Justified"/>
              <w:spacing w:before="60" w:after="60"/>
            </w:pPr>
            <w:r w:rsidRPr="00676148">
              <w:t>A development kit to link model elements to NCICB EVS concepts.</w:t>
            </w:r>
          </w:p>
        </w:tc>
      </w:tr>
      <w:tr w:rsidR="00B4235C" w:rsidRPr="00676148">
        <w:trPr>
          <w:cantSplit/>
        </w:trPr>
        <w:tc>
          <w:tcPr>
            <w:tcW w:w="2160" w:type="dxa"/>
          </w:tcPr>
          <w:p w:rsidR="00B4235C" w:rsidRPr="00676148" w:rsidRDefault="00B4235C">
            <w:pPr>
              <w:pStyle w:val="Justified"/>
              <w:spacing w:before="60" w:after="60"/>
            </w:pPr>
            <w:r w:rsidRPr="00676148">
              <w:t>SOC</w:t>
            </w:r>
          </w:p>
        </w:tc>
        <w:tc>
          <w:tcPr>
            <w:tcW w:w="6948" w:type="dxa"/>
          </w:tcPr>
          <w:p w:rsidR="00B4235C" w:rsidRPr="00676148" w:rsidRDefault="00B4235C">
            <w:pPr>
              <w:pStyle w:val="Justified"/>
              <w:spacing w:before="60" w:after="60"/>
            </w:pPr>
            <w:r w:rsidRPr="00676148">
              <w:t>System Organ Class</w:t>
            </w:r>
          </w:p>
        </w:tc>
      </w:tr>
      <w:tr w:rsidR="00B4235C" w:rsidRPr="00676148">
        <w:tc>
          <w:tcPr>
            <w:tcW w:w="2160" w:type="dxa"/>
          </w:tcPr>
          <w:p w:rsidR="00B4235C" w:rsidRPr="00676148" w:rsidRDefault="00B4235C">
            <w:pPr>
              <w:pStyle w:val="Justified"/>
              <w:spacing w:before="60" w:after="60"/>
            </w:pPr>
            <w:r w:rsidRPr="00676148">
              <w:t>SPORE</w:t>
            </w:r>
          </w:p>
        </w:tc>
        <w:tc>
          <w:tcPr>
            <w:tcW w:w="6948" w:type="dxa"/>
          </w:tcPr>
          <w:p w:rsidR="00B4235C" w:rsidRPr="00676148" w:rsidRDefault="00B4235C">
            <w:pPr>
              <w:pStyle w:val="Justified"/>
              <w:spacing w:before="60" w:after="60"/>
            </w:pPr>
            <w:r w:rsidRPr="00676148">
              <w:t xml:space="preserve">Specialized Programs of Research </w:t>
            </w:r>
          </w:p>
        </w:tc>
      </w:tr>
      <w:tr w:rsidR="00B4235C" w:rsidRPr="00676148">
        <w:tc>
          <w:tcPr>
            <w:tcW w:w="2160" w:type="dxa"/>
          </w:tcPr>
          <w:p w:rsidR="00B4235C" w:rsidRPr="00676148" w:rsidRDefault="00B4235C">
            <w:pPr>
              <w:pStyle w:val="Justified"/>
              <w:spacing w:before="60" w:after="60"/>
            </w:pPr>
            <w:r w:rsidRPr="00676148">
              <w:t>SQL</w:t>
            </w:r>
          </w:p>
        </w:tc>
        <w:tc>
          <w:tcPr>
            <w:tcW w:w="6948" w:type="dxa"/>
          </w:tcPr>
          <w:p w:rsidR="00B4235C" w:rsidRPr="00676148" w:rsidRDefault="00B4235C">
            <w:pPr>
              <w:pStyle w:val="Justified"/>
              <w:spacing w:before="60" w:after="60"/>
            </w:pPr>
            <w:r w:rsidRPr="00676148">
              <w:t>Structured Query Language</w:t>
            </w:r>
          </w:p>
        </w:tc>
      </w:tr>
      <w:tr w:rsidR="00B4235C" w:rsidRPr="00676148">
        <w:trPr>
          <w:cantSplit/>
        </w:trPr>
        <w:tc>
          <w:tcPr>
            <w:tcW w:w="2160" w:type="dxa"/>
          </w:tcPr>
          <w:p w:rsidR="00B4235C" w:rsidRPr="00676148" w:rsidRDefault="00B4235C">
            <w:pPr>
              <w:pStyle w:val="Justified"/>
              <w:spacing w:before="60" w:after="60"/>
            </w:pPr>
            <w:r w:rsidRPr="00676148">
              <w:t>SSC</w:t>
            </w:r>
          </w:p>
        </w:tc>
        <w:tc>
          <w:tcPr>
            <w:tcW w:w="6948" w:type="dxa"/>
          </w:tcPr>
          <w:p w:rsidR="00B4235C" w:rsidRPr="00676148" w:rsidRDefault="00B4235C">
            <w:pPr>
              <w:pStyle w:val="Justified"/>
              <w:spacing w:before="60" w:after="60"/>
            </w:pPr>
            <w:r w:rsidRPr="00676148">
              <w:t>Special Search Categories</w:t>
            </w:r>
          </w:p>
        </w:tc>
      </w:tr>
      <w:tr w:rsidR="00B4235C" w:rsidRPr="00676148">
        <w:tc>
          <w:tcPr>
            <w:tcW w:w="2160" w:type="dxa"/>
          </w:tcPr>
          <w:p w:rsidR="00B4235C" w:rsidRPr="00676148" w:rsidRDefault="00B4235C">
            <w:pPr>
              <w:pStyle w:val="Justified"/>
              <w:spacing w:before="60" w:after="60"/>
            </w:pPr>
            <w:r w:rsidRPr="00676148">
              <w:t>UI</w:t>
            </w:r>
          </w:p>
        </w:tc>
        <w:tc>
          <w:tcPr>
            <w:tcW w:w="6948" w:type="dxa"/>
          </w:tcPr>
          <w:p w:rsidR="00B4235C" w:rsidRPr="00676148" w:rsidRDefault="00B4235C">
            <w:pPr>
              <w:pStyle w:val="Justified"/>
              <w:spacing w:before="60" w:after="60"/>
            </w:pPr>
            <w:r w:rsidRPr="00676148">
              <w:t>User Interface</w:t>
            </w:r>
          </w:p>
        </w:tc>
      </w:tr>
      <w:tr w:rsidR="00B4235C" w:rsidRPr="00676148">
        <w:tc>
          <w:tcPr>
            <w:tcW w:w="2160" w:type="dxa"/>
          </w:tcPr>
          <w:p w:rsidR="00B4235C" w:rsidRPr="00676148" w:rsidRDefault="00B4235C">
            <w:pPr>
              <w:pStyle w:val="Justified"/>
              <w:spacing w:before="60" w:after="60"/>
            </w:pPr>
            <w:r w:rsidRPr="00676148">
              <w:t>UID</w:t>
            </w:r>
          </w:p>
        </w:tc>
        <w:tc>
          <w:tcPr>
            <w:tcW w:w="6948" w:type="dxa"/>
          </w:tcPr>
          <w:p w:rsidR="00B4235C" w:rsidRPr="00676148" w:rsidRDefault="00B4235C">
            <w:pPr>
              <w:pStyle w:val="Justified"/>
              <w:spacing w:before="60" w:after="60"/>
            </w:pPr>
            <w:r w:rsidRPr="00676148">
              <w:t>User Identification</w:t>
            </w:r>
          </w:p>
        </w:tc>
      </w:tr>
      <w:tr w:rsidR="00B4235C" w:rsidRPr="00676148">
        <w:tc>
          <w:tcPr>
            <w:tcW w:w="2160" w:type="dxa"/>
          </w:tcPr>
          <w:p w:rsidR="00B4235C" w:rsidRPr="00676148" w:rsidRDefault="00B4235C">
            <w:pPr>
              <w:pStyle w:val="Justified"/>
              <w:spacing w:before="60" w:after="60"/>
            </w:pPr>
            <w:r w:rsidRPr="00676148">
              <w:t>UML</w:t>
            </w:r>
          </w:p>
        </w:tc>
        <w:tc>
          <w:tcPr>
            <w:tcW w:w="6948" w:type="dxa"/>
          </w:tcPr>
          <w:p w:rsidR="00B4235C" w:rsidRPr="00676148" w:rsidRDefault="00B4235C">
            <w:pPr>
              <w:pStyle w:val="Justified"/>
              <w:spacing w:before="60" w:after="60"/>
            </w:pPr>
            <w:r w:rsidRPr="00676148">
              <w:t>Unified Modeling Language</w:t>
            </w:r>
          </w:p>
        </w:tc>
      </w:tr>
      <w:tr w:rsidR="00B4235C" w:rsidRPr="00676148">
        <w:tc>
          <w:tcPr>
            <w:tcW w:w="2160" w:type="dxa"/>
          </w:tcPr>
          <w:p w:rsidR="00B4235C" w:rsidRPr="00676148" w:rsidRDefault="00B4235C">
            <w:pPr>
              <w:pStyle w:val="Justified"/>
              <w:spacing w:before="60" w:after="60"/>
            </w:pPr>
            <w:r w:rsidRPr="00676148">
              <w:t>UMLS</w:t>
            </w:r>
          </w:p>
        </w:tc>
        <w:tc>
          <w:tcPr>
            <w:tcW w:w="6948" w:type="dxa"/>
          </w:tcPr>
          <w:p w:rsidR="00B4235C" w:rsidRPr="00676148" w:rsidRDefault="00B4235C">
            <w:pPr>
              <w:pStyle w:val="Justified"/>
              <w:spacing w:before="60" w:after="60"/>
            </w:pPr>
            <w:r w:rsidRPr="00676148">
              <w:t>Unified Medical Language System</w:t>
            </w:r>
          </w:p>
        </w:tc>
      </w:tr>
      <w:tr w:rsidR="00B4235C" w:rsidRPr="00676148">
        <w:tc>
          <w:tcPr>
            <w:tcW w:w="2160" w:type="dxa"/>
          </w:tcPr>
          <w:p w:rsidR="00B4235C" w:rsidRPr="00676148" w:rsidRDefault="00B4235C">
            <w:pPr>
              <w:pStyle w:val="Justified"/>
              <w:spacing w:before="60" w:after="60"/>
            </w:pPr>
            <w:r w:rsidRPr="00676148">
              <w:t>UPT</w:t>
            </w:r>
          </w:p>
        </w:tc>
        <w:tc>
          <w:tcPr>
            <w:tcW w:w="6948" w:type="dxa"/>
          </w:tcPr>
          <w:p w:rsidR="00B4235C" w:rsidRPr="00676148" w:rsidRDefault="00B4235C">
            <w:pPr>
              <w:pStyle w:val="Justified"/>
              <w:spacing w:before="60" w:after="60"/>
            </w:pPr>
            <w:r w:rsidRPr="00676148">
              <w:t>User Provisioning Tool</w:t>
            </w:r>
          </w:p>
        </w:tc>
      </w:tr>
      <w:tr w:rsidR="00B4235C" w:rsidRPr="00676148">
        <w:tc>
          <w:tcPr>
            <w:tcW w:w="2160" w:type="dxa"/>
          </w:tcPr>
          <w:p w:rsidR="00B4235C" w:rsidRPr="00676148" w:rsidRDefault="00B4235C">
            <w:pPr>
              <w:pStyle w:val="Justified"/>
              <w:spacing w:before="60" w:after="60"/>
            </w:pPr>
            <w:r w:rsidRPr="00676148">
              <w:t>URL</w:t>
            </w:r>
          </w:p>
        </w:tc>
        <w:tc>
          <w:tcPr>
            <w:tcW w:w="6948" w:type="dxa"/>
          </w:tcPr>
          <w:p w:rsidR="00B4235C" w:rsidRPr="00676148" w:rsidRDefault="00B4235C">
            <w:pPr>
              <w:pStyle w:val="Justified"/>
              <w:spacing w:before="60" w:after="60"/>
            </w:pPr>
            <w:r w:rsidRPr="00676148">
              <w:t>Uniform Resource Locators</w:t>
            </w:r>
          </w:p>
        </w:tc>
      </w:tr>
      <w:tr w:rsidR="00B4235C" w:rsidRPr="00676148">
        <w:tc>
          <w:tcPr>
            <w:tcW w:w="2160" w:type="dxa"/>
          </w:tcPr>
          <w:p w:rsidR="00B4235C" w:rsidRPr="00676148" w:rsidRDefault="00B4235C">
            <w:pPr>
              <w:pStyle w:val="Justified"/>
              <w:spacing w:before="60" w:after="60"/>
            </w:pPr>
            <w:r w:rsidRPr="00676148">
              <w:t>VD</w:t>
            </w:r>
          </w:p>
        </w:tc>
        <w:tc>
          <w:tcPr>
            <w:tcW w:w="6948" w:type="dxa"/>
          </w:tcPr>
          <w:p w:rsidR="00B4235C" w:rsidRPr="00676148" w:rsidRDefault="00B4235C">
            <w:pPr>
              <w:pStyle w:val="Justified"/>
              <w:spacing w:before="60" w:after="60"/>
            </w:pPr>
            <w:r w:rsidRPr="00676148">
              <w:t>Value Domain</w:t>
            </w:r>
          </w:p>
        </w:tc>
      </w:tr>
      <w:tr w:rsidR="00B4235C" w:rsidRPr="00676148">
        <w:tc>
          <w:tcPr>
            <w:tcW w:w="2160" w:type="dxa"/>
          </w:tcPr>
          <w:p w:rsidR="00B4235C" w:rsidRPr="00676148" w:rsidRDefault="00B4235C">
            <w:pPr>
              <w:pStyle w:val="Justified"/>
              <w:spacing w:before="60" w:after="60"/>
            </w:pPr>
            <w:r w:rsidRPr="00676148">
              <w:t>WAR</w:t>
            </w:r>
          </w:p>
        </w:tc>
        <w:tc>
          <w:tcPr>
            <w:tcW w:w="6948" w:type="dxa"/>
          </w:tcPr>
          <w:p w:rsidR="00B4235C" w:rsidRPr="00676148" w:rsidRDefault="00B4235C">
            <w:pPr>
              <w:pStyle w:val="Justified"/>
              <w:spacing w:before="60" w:after="60"/>
            </w:pPr>
            <w:r w:rsidRPr="00676148">
              <w:t>Web Application Archive</w:t>
            </w:r>
          </w:p>
        </w:tc>
      </w:tr>
      <w:tr w:rsidR="00B4235C" w:rsidRPr="00676148">
        <w:tc>
          <w:tcPr>
            <w:tcW w:w="2160" w:type="dxa"/>
          </w:tcPr>
          <w:p w:rsidR="00B4235C" w:rsidRPr="00676148" w:rsidRDefault="00B4235C">
            <w:pPr>
              <w:pStyle w:val="Justified"/>
              <w:spacing w:before="60" w:after="60"/>
            </w:pPr>
            <w:r w:rsidRPr="00676148">
              <w:t>WSDL</w:t>
            </w:r>
          </w:p>
        </w:tc>
        <w:tc>
          <w:tcPr>
            <w:tcW w:w="6948" w:type="dxa"/>
          </w:tcPr>
          <w:p w:rsidR="00B4235C" w:rsidRPr="00676148" w:rsidRDefault="00B4235C">
            <w:pPr>
              <w:pStyle w:val="Justified"/>
              <w:spacing w:before="60" w:after="60"/>
            </w:pPr>
            <w:r w:rsidRPr="00676148">
              <w:t>Web Services Description Language</w:t>
            </w:r>
          </w:p>
        </w:tc>
      </w:tr>
      <w:tr w:rsidR="00B4235C" w:rsidRPr="00676148">
        <w:tc>
          <w:tcPr>
            <w:tcW w:w="2160" w:type="dxa"/>
          </w:tcPr>
          <w:p w:rsidR="00B4235C" w:rsidRPr="00676148" w:rsidRDefault="00B4235C">
            <w:pPr>
              <w:pStyle w:val="Justified"/>
              <w:spacing w:before="60" w:after="60"/>
            </w:pPr>
            <w:r w:rsidRPr="00676148">
              <w:t>XMI</w:t>
            </w:r>
          </w:p>
        </w:tc>
        <w:tc>
          <w:tcPr>
            <w:tcW w:w="6948" w:type="dxa"/>
          </w:tcPr>
          <w:p w:rsidR="00B4235C" w:rsidRPr="00676148" w:rsidRDefault="00B4235C">
            <w:pPr>
              <w:pStyle w:val="Justified"/>
              <w:spacing w:before="60" w:after="60"/>
            </w:pPr>
            <w:r w:rsidRPr="00676148">
              <w:t>XML Metadata Interchange (</w:t>
            </w:r>
            <w:hyperlink r:id="rId60" w:history="1">
              <w:r w:rsidRPr="00676148">
                <w:rPr>
                  <w:rStyle w:val="Hyperlink"/>
                </w:rPr>
                <w:t>http://www.omg.org/technology/documents/formal/xmi.htm</w:t>
              </w:r>
            </w:hyperlink>
            <w:r w:rsidRPr="00676148">
              <w:t>) - The main purpose of XMI is to enable easy interchange of metadata between modeling tools (based on the OMG-UML) and metadata repositories (OMG-MOF) in distributed heterogeneous environments</w:t>
            </w:r>
          </w:p>
        </w:tc>
      </w:tr>
      <w:tr w:rsidR="00B4235C" w:rsidRPr="00676148">
        <w:trPr>
          <w:cantSplit/>
        </w:trPr>
        <w:tc>
          <w:tcPr>
            <w:tcW w:w="2160" w:type="dxa"/>
          </w:tcPr>
          <w:p w:rsidR="00B4235C" w:rsidRPr="00676148" w:rsidRDefault="00B4235C">
            <w:pPr>
              <w:pStyle w:val="Justified"/>
              <w:spacing w:before="60" w:after="60"/>
            </w:pPr>
            <w:r w:rsidRPr="00676148">
              <w:t>XML</w:t>
            </w:r>
          </w:p>
        </w:tc>
        <w:tc>
          <w:tcPr>
            <w:tcW w:w="6948" w:type="dxa"/>
          </w:tcPr>
          <w:p w:rsidR="00B4235C" w:rsidRPr="00676148" w:rsidRDefault="00B4235C">
            <w:pPr>
              <w:pStyle w:val="Justified"/>
              <w:spacing w:before="60" w:after="60"/>
            </w:pPr>
            <w:r w:rsidRPr="00676148">
              <w:t>Extensible Markup Language (</w:t>
            </w:r>
            <w:hyperlink r:id="rId61" w:history="1">
              <w:r w:rsidRPr="00676148">
                <w:rPr>
                  <w:rStyle w:val="Hyperlink"/>
                </w:rPr>
                <w:t>http://www.w3.org/TR/REC-xml/</w:t>
              </w:r>
            </w:hyperlink>
            <w:r w:rsidRPr="00676148">
              <w:t xml:space="preserve">) - </w:t>
            </w:r>
            <w:r w:rsidRPr="00676148">
              <w:rPr>
                <w:color w:val="000000"/>
              </w:rPr>
              <w:t xml:space="preserve">XML is a subset of </w:t>
            </w:r>
            <w:r w:rsidRPr="00676148">
              <w:rPr>
                <w:color w:val="000000"/>
                <w:szCs w:val="24"/>
              </w:rPr>
              <w:t>Standard Generalized Markup Language</w:t>
            </w:r>
            <w:r w:rsidRPr="00676148">
              <w:rPr>
                <w:rFonts w:ascii="Verdana" w:hAnsi="Verdana"/>
                <w:color w:val="000000"/>
                <w:sz w:val="18"/>
                <w:szCs w:val="18"/>
              </w:rPr>
              <w:t xml:space="preserve"> </w:t>
            </w:r>
            <w:r w:rsidRPr="00676148">
              <w:rPr>
                <w:color w:val="000000"/>
              </w:rPr>
              <w:t>(SGML). Its goal is to enable generic SGML to be served, received, and processed on the Web in the way that is now possible with HTML. XML has been designed for ease of implementation and for interoperability with both SGML and HTML</w:t>
            </w:r>
          </w:p>
        </w:tc>
      </w:tr>
    </w:tbl>
    <w:p w:rsidR="00B4235C" w:rsidRPr="00676148" w:rsidRDefault="00B4235C">
      <w:pPr>
        <w:pStyle w:val="Justified"/>
        <w:rPr>
          <w:caps/>
        </w:rPr>
        <w:sectPr w:rsidR="00B4235C" w:rsidRPr="00676148">
          <w:headerReference w:type="default" r:id="rId62"/>
          <w:type w:val="oddPage"/>
          <w:pgSz w:w="12240" w:h="15840" w:code="1"/>
          <w:pgMar w:top="1440" w:right="1440" w:bottom="1440" w:left="1440" w:header="720" w:footer="720" w:gutter="0"/>
          <w:cols w:space="720"/>
        </w:sectPr>
      </w:pPr>
    </w:p>
    <w:p w:rsidR="00047F8F" w:rsidRDefault="00047F8F" w:rsidP="006673DA">
      <w:pPr>
        <w:rPr>
          <w:b/>
          <w:snapToGrid w:val="0"/>
          <w:kern w:val="28"/>
          <w:sz w:val="48"/>
          <w:szCs w:val="48"/>
        </w:rPr>
        <w:sectPr w:rsidR="00047F8F">
          <w:headerReference w:type="default" r:id="rId63"/>
          <w:type w:val="continuous"/>
          <w:pgSz w:w="12240" w:h="15840" w:code="1"/>
          <w:pgMar w:top="1440" w:right="1440" w:bottom="1440" w:left="1440" w:header="720" w:footer="720" w:gutter="0"/>
          <w:cols w:space="720"/>
        </w:sectPr>
      </w:pPr>
    </w:p>
    <w:p w:rsidR="006E182C" w:rsidRDefault="006E182C">
      <w:pPr>
        <w:pStyle w:val="Heading1"/>
        <w:numPr>
          <w:ilvl w:val="0"/>
          <w:numId w:val="0"/>
        </w:numPr>
        <w:sectPr w:rsidR="006E182C" w:rsidSect="00425A1F">
          <w:headerReference w:type="default" r:id="rId64"/>
          <w:type w:val="continuous"/>
          <w:pgSz w:w="12240" w:h="15840" w:code="1"/>
          <w:pgMar w:top="1440" w:right="1440" w:bottom="1440" w:left="1440" w:header="720" w:footer="720" w:gutter="0"/>
          <w:cols w:space="720"/>
        </w:sectPr>
      </w:pPr>
    </w:p>
    <w:p w:rsidR="00B4235C" w:rsidRPr="00676148" w:rsidRDefault="00B4235C" w:rsidP="006E182C">
      <w:pPr>
        <w:pStyle w:val="Heading1"/>
        <w:numPr>
          <w:ilvl w:val="0"/>
          <w:numId w:val="0"/>
        </w:numPr>
      </w:pPr>
      <w:bookmarkStart w:id="83" w:name="_Toc173139785"/>
      <w:r w:rsidRPr="00676148">
        <w:t>Index</w:t>
      </w:r>
      <w:bookmarkEnd w:id="83"/>
    </w:p>
    <w:p w:rsidR="00B4235C" w:rsidRPr="00676148" w:rsidRDefault="00B4235C">
      <w:pPr>
        <w:pStyle w:val="BodyText"/>
      </w:pPr>
      <w:r w:rsidRPr="00676148">
        <w:t xml:space="preserve">It is very easy to generate an index and extremely helpful to the manual user. See the </w:t>
      </w:r>
      <w:r w:rsidR="00177459" w:rsidRPr="00676148">
        <w:rPr>
          <w:i/>
        </w:rPr>
        <w:t>Technical Style Guide</w:t>
      </w:r>
      <w:r w:rsidR="00177459" w:rsidRPr="00676148">
        <w:t xml:space="preserve"> located at: </w:t>
      </w:r>
      <w:hyperlink r:id="rId65" w:history="1">
        <w:r w:rsidR="00177459" w:rsidRPr="00676148">
          <w:rPr>
            <w:rStyle w:val="Hyperlink"/>
            <w:sz w:val="20"/>
          </w:rPr>
          <w:t>https://cabig.nci.nih.gov/working_groups/Training_SLWG/Documents/Technical_Pubs_Style_Guide_021405_jbh.pdf</w:t>
        </w:r>
      </w:hyperlink>
      <w:r w:rsidRPr="00676148">
        <w:rPr>
          <w:sz w:val="20"/>
        </w:rPr>
        <w:t xml:space="preserve"> </w:t>
      </w:r>
      <w:r w:rsidRPr="00676148">
        <w:t>for directions for inserting index markers and generating an index</w:t>
      </w:r>
      <w:r w:rsidR="00177459" w:rsidRPr="00676148">
        <w:t xml:space="preserve"> in MS Word (PC)</w:t>
      </w:r>
      <w:r w:rsidRPr="00676148">
        <w:t>.</w:t>
      </w:r>
    </w:p>
    <w:p w:rsidR="00E0509B" w:rsidRDefault="00B4235C" w:rsidP="00007AC4">
      <w:pPr>
        <w:pStyle w:val="BodyText"/>
        <w:rPr>
          <w:noProof/>
        </w:rPr>
      </w:pPr>
      <w:r w:rsidRPr="00676148">
        <w:t xml:space="preserve"> </w:t>
      </w:r>
      <w:r w:rsidR="002E4C05" w:rsidRPr="00676148">
        <w:fldChar w:fldCharType="begin"/>
      </w:r>
      <w:r w:rsidRPr="00676148">
        <w:instrText xml:space="preserve"> INDEX \c "2" \z "1033" </w:instrText>
      </w:r>
      <w:r w:rsidR="002E4C05" w:rsidRPr="00676148">
        <w:fldChar w:fldCharType="separate"/>
      </w:r>
    </w:p>
    <w:p w:rsidR="00E0509B" w:rsidRDefault="00E0509B" w:rsidP="00007AC4">
      <w:pPr>
        <w:pStyle w:val="BodyText"/>
        <w:rPr>
          <w:noProof/>
        </w:rPr>
        <w:sectPr w:rsidR="00E0509B" w:rsidSect="00E0509B">
          <w:pgSz w:w="12240" w:h="15840" w:code="1"/>
          <w:pgMar w:top="1440" w:right="1440" w:bottom="1440" w:left="1440" w:header="720" w:footer="720" w:gutter="0"/>
          <w:cols w:space="720"/>
        </w:sectPr>
      </w:pPr>
    </w:p>
    <w:p w:rsidR="00E0509B" w:rsidRDefault="00E0509B">
      <w:pPr>
        <w:pStyle w:val="Index1"/>
        <w:tabs>
          <w:tab w:val="right" w:leader="dot" w:pos="4310"/>
        </w:tabs>
        <w:rPr>
          <w:noProof/>
        </w:rPr>
      </w:pPr>
      <w:r>
        <w:rPr>
          <w:noProof/>
        </w:rPr>
        <w:t>Document conventions, Supplement, 3</w:t>
      </w:r>
    </w:p>
    <w:p w:rsidR="00E0509B" w:rsidRDefault="00E0509B">
      <w:pPr>
        <w:pStyle w:val="Index1"/>
        <w:tabs>
          <w:tab w:val="right" w:leader="dot" w:pos="4310"/>
        </w:tabs>
        <w:rPr>
          <w:noProof/>
        </w:rPr>
      </w:pPr>
      <w:r w:rsidRPr="00042098">
        <w:rPr>
          <w:rFonts w:cs="Arial"/>
          <w:noProof/>
        </w:rPr>
        <w:t>Glossary</w:t>
      </w:r>
      <w:r>
        <w:rPr>
          <w:noProof/>
        </w:rPr>
        <w:t>, 21</w:t>
      </w:r>
    </w:p>
    <w:p w:rsidR="00E0509B" w:rsidRDefault="00E0509B">
      <w:pPr>
        <w:pStyle w:val="Index1"/>
        <w:tabs>
          <w:tab w:val="right" w:leader="dot" w:pos="4310"/>
        </w:tabs>
        <w:rPr>
          <w:noProof/>
        </w:rPr>
      </w:pPr>
      <w:r>
        <w:rPr>
          <w:noProof/>
        </w:rPr>
        <w:t>References</w:t>
      </w:r>
    </w:p>
    <w:p w:rsidR="00E0509B" w:rsidRDefault="00E0509B">
      <w:pPr>
        <w:pStyle w:val="Index2"/>
        <w:tabs>
          <w:tab w:val="right" w:leader="dot" w:pos="4310"/>
        </w:tabs>
        <w:rPr>
          <w:noProof/>
        </w:rPr>
      </w:pPr>
      <w:r>
        <w:rPr>
          <w:noProof/>
        </w:rPr>
        <w:t>caBIG materials, 18</w:t>
      </w:r>
    </w:p>
    <w:p w:rsidR="00E0509B" w:rsidRDefault="00E0509B">
      <w:pPr>
        <w:pStyle w:val="Index2"/>
        <w:tabs>
          <w:tab w:val="right" w:leader="dot" w:pos="4310"/>
        </w:tabs>
        <w:rPr>
          <w:noProof/>
        </w:rPr>
      </w:pPr>
      <w:r>
        <w:rPr>
          <w:noProof/>
        </w:rPr>
        <w:t>caCORE material, 18</w:t>
      </w:r>
    </w:p>
    <w:p w:rsidR="00E0509B" w:rsidRDefault="00E0509B">
      <w:pPr>
        <w:pStyle w:val="Index2"/>
        <w:tabs>
          <w:tab w:val="right" w:leader="dot" w:pos="4310"/>
        </w:tabs>
        <w:rPr>
          <w:noProof/>
        </w:rPr>
      </w:pPr>
      <w:r>
        <w:rPr>
          <w:noProof/>
        </w:rPr>
        <w:t>scientific publications, 18</w:t>
      </w:r>
    </w:p>
    <w:p w:rsidR="00E0509B" w:rsidRDefault="00E0509B">
      <w:pPr>
        <w:pStyle w:val="Index2"/>
        <w:tabs>
          <w:tab w:val="right" w:leader="dot" w:pos="4310"/>
        </w:tabs>
        <w:rPr>
          <w:noProof/>
        </w:rPr>
      </w:pPr>
      <w:r>
        <w:rPr>
          <w:noProof/>
        </w:rPr>
        <w:t>technical manuals, guides, 18</w:t>
      </w:r>
    </w:p>
    <w:p w:rsidR="00E0509B" w:rsidRDefault="00E0509B">
      <w:pPr>
        <w:pStyle w:val="Index1"/>
        <w:tabs>
          <w:tab w:val="right" w:leader="dot" w:pos="4310"/>
        </w:tabs>
        <w:rPr>
          <w:noProof/>
        </w:rPr>
      </w:pPr>
      <w:r>
        <w:rPr>
          <w:noProof/>
        </w:rPr>
        <w:t>Text conventions, Supplement, 3</w:t>
      </w:r>
    </w:p>
    <w:p w:rsidR="00E0509B" w:rsidRDefault="00E0509B" w:rsidP="00007AC4">
      <w:pPr>
        <w:pStyle w:val="BodyText"/>
        <w:rPr>
          <w:noProof/>
        </w:rPr>
        <w:sectPr w:rsidR="00E0509B" w:rsidSect="00E0509B">
          <w:type w:val="continuous"/>
          <w:pgSz w:w="12240" w:h="15840" w:code="1"/>
          <w:pgMar w:top="1440" w:right="1440" w:bottom="1440" w:left="1440" w:header="720" w:footer="720" w:gutter="0"/>
          <w:cols w:num="2" w:space="720"/>
        </w:sectPr>
      </w:pPr>
    </w:p>
    <w:p w:rsidR="00B4235C" w:rsidRDefault="002E4C05" w:rsidP="00007AC4">
      <w:pPr>
        <w:pStyle w:val="BodyText"/>
      </w:pPr>
      <w:r w:rsidRPr="00676148">
        <w:fldChar w:fldCharType="end"/>
      </w:r>
    </w:p>
    <w:sectPr w:rsidR="00B4235C" w:rsidSect="00E0509B">
      <w:type w:val="continuous"/>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395" w:rsidRDefault="00AF0395">
      <w:r>
        <w:separator/>
      </w:r>
    </w:p>
  </w:endnote>
  <w:endnote w:type="continuationSeparator" w:id="1">
    <w:p w:rsidR="00AF0395" w:rsidRDefault="00AF0395">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F16BCA">
    <w:pPr>
      <w:pStyle w:val="Footer"/>
      <w:ind w:right="360" w:firstLine="360"/>
      <w:rPr>
        <w:i/>
      </w:rPr>
    </w:pPr>
    <w:r>
      <w:rPr>
        <w:i/>
      </w:rPr>
      <w:tab/>
      <w:t>Insert date here (optional)</w:t>
    </w:r>
    <w:r>
      <w:rPr>
        <w:rStyle w:val="PageNumber"/>
        <w:i/>
      </w:rPr>
      <w:tab/>
    </w:r>
    <w:r>
      <w:rPr>
        <w:rStyle w:val="PageNumber"/>
        <w:i/>
      </w:rPr>
      <w:tab/>
    </w:r>
    <w:r>
      <w:rPr>
        <w:rStyle w:val="PageNumber"/>
        <w:i/>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F16BCA">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F16BCA">
    <w:pPr>
      <w:pStyle w:val="Footer"/>
      <w:framePr w:wrap="around" w:vAnchor="text" w:hAnchor="margin" w:xAlign="center" w:y="1"/>
      <w:rPr>
        <w:rStyle w:val="PageNumber"/>
      </w:rPr>
    </w:pPr>
  </w:p>
  <w:p w:rsidR="00F16BCA" w:rsidRDefault="00F16BCA">
    <w:pPr>
      <w:pStyle w:val="Footer"/>
      <w:tabs>
        <w:tab w:val="clear" w:pos="4320"/>
      </w:tabs>
      <w:jc w:val="center"/>
    </w:pPr>
    <w:bookmarkStart w:id="2" w:name="xgraphic"/>
    <w:bookmarkStart w:id="3" w:name="_Toc394483617"/>
    <w:bookmarkStart w:id="4" w:name="_Toc395426533"/>
    <w:bookmarkEnd w:id="2"/>
    <w:bookmarkEnd w:id="3"/>
    <w:bookmarkEnd w:id="4"/>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2E4C05">
    <w:pPr>
      <w:pStyle w:val="Footer"/>
    </w:pPr>
    <w:r>
      <w:rPr>
        <w:rStyle w:val="PageNumber"/>
      </w:rPr>
      <w:fldChar w:fldCharType="begin"/>
    </w:r>
    <w:r w:rsidR="00F16BCA">
      <w:rPr>
        <w:rStyle w:val="PageNumber"/>
      </w:rPr>
      <w:instrText xml:space="preserve"> PAGE </w:instrText>
    </w:r>
    <w:r>
      <w:rPr>
        <w:rStyle w:val="PageNumber"/>
      </w:rPr>
      <w:fldChar w:fldCharType="separate"/>
    </w:r>
    <w:r w:rsidR="00940209">
      <w:rPr>
        <w:rStyle w:val="PageNumber"/>
        <w:noProof/>
      </w:rPr>
      <w:t>ii</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F16BCA">
    <w:pPr>
      <w:pStyle w:val="Footer"/>
    </w:pPr>
    <w:r>
      <w:tab/>
    </w:r>
    <w:r>
      <w:tab/>
    </w:r>
    <w:r>
      <w:tab/>
    </w:r>
    <w:r w:rsidR="002E4C05">
      <w:rPr>
        <w:rStyle w:val="PageNumber"/>
      </w:rPr>
      <w:fldChar w:fldCharType="begin"/>
    </w:r>
    <w:r>
      <w:rPr>
        <w:rStyle w:val="PageNumber"/>
      </w:rPr>
      <w:instrText xml:space="preserve"> PAGE </w:instrText>
    </w:r>
    <w:r w:rsidR="002E4C05">
      <w:rPr>
        <w:rStyle w:val="PageNumber"/>
      </w:rPr>
      <w:fldChar w:fldCharType="separate"/>
    </w:r>
    <w:r w:rsidR="00940209">
      <w:rPr>
        <w:rStyle w:val="PageNumber"/>
        <w:noProof/>
      </w:rPr>
      <w:t>23</w:t>
    </w:r>
    <w:r w:rsidR="002E4C05">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F16BCA">
    <w:pPr>
      <w:pStyle w:val="Footer"/>
    </w:pPr>
    <w:r>
      <w:tab/>
    </w:r>
    <w:r>
      <w:tab/>
    </w:r>
    <w:r w:rsidR="002E4C05">
      <w:rPr>
        <w:rStyle w:val="PageNumber"/>
      </w:rPr>
      <w:fldChar w:fldCharType="begin"/>
    </w:r>
    <w:r>
      <w:rPr>
        <w:rStyle w:val="PageNumber"/>
      </w:rPr>
      <w:instrText xml:space="preserve"> PAGE </w:instrText>
    </w:r>
    <w:r w:rsidR="002E4C05">
      <w:rPr>
        <w:rStyle w:val="PageNumber"/>
      </w:rPr>
      <w:fldChar w:fldCharType="separate"/>
    </w:r>
    <w:r w:rsidR="00940209">
      <w:rPr>
        <w:rStyle w:val="PageNumber"/>
        <w:noProof/>
      </w:rPr>
      <w:t>i</w:t>
    </w:r>
    <w:r w:rsidR="002E4C0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395" w:rsidRDefault="00AF0395">
      <w:r>
        <w:separator/>
      </w:r>
    </w:p>
  </w:footnote>
  <w:footnote w:type="continuationSeparator" w:id="1">
    <w:p w:rsidR="00AF0395" w:rsidRDefault="00AF0395">
      <w:r>
        <w:separator/>
      </w:r>
    </w:p>
  </w:footnote>
  <w:footnote w:type="continuationNotice" w:id="2">
    <w:p w:rsidR="00AF0395" w:rsidRDefault="00AF0395">
      <w:pPr>
        <w:pStyle w:val="Footer"/>
        <w:rPr>
          <w:sz w:val="18"/>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2E4C05">
    <w:pPr>
      <w:pStyle w:val="Header"/>
    </w:pPr>
    <w:fldSimple w:instr=" TITLE   \* MERGEFORMAT ">
      <w:r w:rsidR="00E774F2" w:rsidRPr="00E774F2">
        <w:rPr>
          <w:rFonts w:ascii="Times New Roman" w:hAnsi="Times New Roman"/>
          <w:b w:val="0"/>
          <w:i/>
          <w:sz w:val="20"/>
        </w:rPr>
        <w:t>caGrid-1.0 Federated Query Infrastructure</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2E4C05">
    <w:pPr>
      <w:pStyle w:val="HeaderBase"/>
      <w:jc w:val="right"/>
    </w:pPr>
    <w:fldSimple w:instr=" STYLEREF  &quot;Style Heading 1 Char + 15 pt&quot; \n  \* MERGEFORMAT ">
      <w:r w:rsidR="00940209" w:rsidRPr="00940209">
        <w:rPr>
          <w:i/>
          <w:noProof/>
        </w:rPr>
        <w:t>Chapter 1</w:t>
      </w:r>
    </w:fldSimple>
    <w:r w:rsidR="00F16BCA">
      <w:rPr>
        <w:i/>
      </w:rPr>
      <w:t xml:space="preserve"> </w:t>
    </w:r>
    <w:fldSimple w:instr=" STYLEREF  &quot;Heading 1&quot;  \* MERGEFORMAT ">
      <w:r w:rsidR="00940209">
        <w:rPr>
          <w:noProof/>
        </w:rPr>
        <w:t>Client Side API and Utilities</w:t>
      </w:r>
    </w:fldSimple>
    <w:r w:rsidR="00F16BCA">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F16BCA">
    <w:pPr>
      <w:pStyle w:val="HeaderBase"/>
      <w:jc w:val="right"/>
      <w:rPr>
        <w:i/>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2E4C05">
    <w:pPr>
      <w:pStyle w:val="HeaderBase"/>
      <w:jc w:val="right"/>
      <w:rPr>
        <w:i/>
      </w:rPr>
    </w:pPr>
    <w:fldSimple w:instr=" STYLEREF  Appendix1 \n  \* MERGEFORMAT ">
      <w:r w:rsidR="00940209" w:rsidRPr="00940209">
        <w:rPr>
          <w:i/>
          <w:noProof/>
        </w:rPr>
        <w:t>Appendix A</w:t>
      </w:r>
    </w:fldSimple>
    <w:r w:rsidR="00F16BCA">
      <w:rPr>
        <w:i/>
      </w:rPr>
      <w:t xml:space="preserve"> </w:t>
    </w:r>
    <w:fldSimple w:instr=" STYLEREF  Appendix1  \* MERGEFORMAT ">
      <w:r w:rsidR="00940209" w:rsidRPr="00940209">
        <w:rPr>
          <w:i/>
          <w:noProof/>
        </w:rPr>
        <w:t>Glossary</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F16BCA">
    <w:pPr>
      <w:pStyle w:val="Header"/>
      <w:rPr>
        <w:rFonts w:ascii="Times New Roman" w:hAnsi="Times New Roman"/>
        <w:b w:val="0"/>
        <w:i/>
        <w:sz w:val="24"/>
        <w:szCs w:val="24"/>
      </w:rPr>
    </w:pPr>
    <w:r>
      <w:tab/>
    </w:r>
    <w:r>
      <w:tab/>
    </w:r>
    <w:fldSimple w:instr=" STYLEREF  &quot;Heading 1&quot;  \* MERGEFORMAT ">
      <w:r w:rsidR="00E774F2" w:rsidRPr="00E774F2">
        <w:rPr>
          <w:rFonts w:ascii="Times New Roman" w:hAnsi="Times New Roman"/>
          <w:b w:val="0"/>
          <w:i/>
          <w:noProof/>
          <w:sz w:val="24"/>
          <w:szCs w:val="24"/>
        </w:rPr>
        <w:t>References</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BCA" w:rsidRDefault="00F16BCA">
    <w:pPr>
      <w:pStyle w:val="Header"/>
      <w:rPr>
        <w:rFonts w:ascii="Times New Roman" w:hAnsi="Times New Roman"/>
        <w:b w:val="0"/>
        <w:i/>
        <w:sz w:val="24"/>
        <w:szCs w:val="24"/>
      </w:rPr>
    </w:pPr>
    <w:r>
      <w:tab/>
    </w:r>
    <w:r>
      <w:tab/>
    </w:r>
    <w:fldSimple w:instr=" STYLEREF  &quot;Heading 1&quot;  \* MERGEFORMAT ">
      <w:r w:rsidR="00E774F2" w:rsidRPr="00E774F2">
        <w:rPr>
          <w:rFonts w:ascii="Times New Roman" w:hAnsi="Times New Roman"/>
          <w:b w:val="0"/>
          <w:i/>
          <w:noProof/>
          <w:sz w:val="24"/>
          <w:szCs w:val="24"/>
        </w:rPr>
        <w:t>References</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StarSymbol"/>
        <w:sz w:val="18"/>
        <w:szCs w:val="18"/>
      </w:rPr>
    </w:lvl>
    <w:lvl w:ilvl="1">
      <w:start w:val="1"/>
      <w:numFmt w:val="bullet"/>
      <w:lvlText w:val="–"/>
      <w:lvlJc w:val="left"/>
      <w:pPr>
        <w:tabs>
          <w:tab w:val="num" w:pos="566"/>
        </w:tabs>
      </w:pPr>
      <w:rPr>
        <w:rFonts w:ascii="StarSymbol" w:hAnsi="StarSymbol" w:cs="StarSymbol"/>
        <w:sz w:val="18"/>
        <w:szCs w:val="18"/>
      </w:rPr>
    </w:lvl>
    <w:lvl w:ilvl="2">
      <w:start w:val="1"/>
      <w:numFmt w:val="bullet"/>
      <w:lvlText w:val="–"/>
      <w:lvlJc w:val="left"/>
      <w:pPr>
        <w:tabs>
          <w:tab w:val="num" w:pos="849"/>
        </w:tabs>
      </w:pPr>
      <w:rPr>
        <w:rFonts w:ascii="StarSymbol" w:hAnsi="StarSymbol" w:cs="StarSymbol"/>
        <w:sz w:val="18"/>
        <w:szCs w:val="18"/>
      </w:rPr>
    </w:lvl>
    <w:lvl w:ilvl="3">
      <w:start w:val="1"/>
      <w:numFmt w:val="bullet"/>
      <w:lvlText w:val="–"/>
      <w:lvlJc w:val="left"/>
      <w:pPr>
        <w:tabs>
          <w:tab w:val="num" w:pos="1132"/>
        </w:tabs>
      </w:pPr>
      <w:rPr>
        <w:rFonts w:ascii="StarSymbol" w:hAnsi="StarSymbol" w:cs="StarSymbol"/>
        <w:sz w:val="18"/>
        <w:szCs w:val="18"/>
      </w:rPr>
    </w:lvl>
    <w:lvl w:ilvl="4">
      <w:start w:val="1"/>
      <w:numFmt w:val="bullet"/>
      <w:lvlText w:val="–"/>
      <w:lvlJc w:val="left"/>
      <w:pPr>
        <w:tabs>
          <w:tab w:val="num" w:pos="1415"/>
        </w:tabs>
      </w:pPr>
      <w:rPr>
        <w:rFonts w:ascii="StarSymbol" w:hAnsi="StarSymbol" w:cs="StarSymbol"/>
        <w:sz w:val="18"/>
        <w:szCs w:val="18"/>
      </w:rPr>
    </w:lvl>
    <w:lvl w:ilvl="5">
      <w:start w:val="1"/>
      <w:numFmt w:val="bullet"/>
      <w:lvlText w:val="–"/>
      <w:lvlJc w:val="left"/>
      <w:pPr>
        <w:tabs>
          <w:tab w:val="num" w:pos="1698"/>
        </w:tabs>
      </w:pPr>
      <w:rPr>
        <w:rFonts w:ascii="StarSymbol" w:hAnsi="StarSymbol" w:cs="StarSymbol"/>
        <w:sz w:val="18"/>
        <w:szCs w:val="18"/>
      </w:rPr>
    </w:lvl>
    <w:lvl w:ilvl="6">
      <w:start w:val="1"/>
      <w:numFmt w:val="bullet"/>
      <w:lvlText w:val="–"/>
      <w:lvlJc w:val="left"/>
      <w:pPr>
        <w:tabs>
          <w:tab w:val="num" w:pos="1981"/>
        </w:tabs>
      </w:pPr>
      <w:rPr>
        <w:rFonts w:ascii="StarSymbol" w:hAnsi="StarSymbol" w:cs="StarSymbol"/>
        <w:sz w:val="18"/>
        <w:szCs w:val="18"/>
      </w:rPr>
    </w:lvl>
    <w:lvl w:ilvl="7">
      <w:start w:val="1"/>
      <w:numFmt w:val="bullet"/>
      <w:lvlText w:val="–"/>
      <w:lvlJc w:val="left"/>
      <w:pPr>
        <w:tabs>
          <w:tab w:val="num" w:pos="2264"/>
        </w:tabs>
      </w:pPr>
      <w:rPr>
        <w:rFonts w:ascii="StarSymbol" w:hAnsi="StarSymbol" w:cs="StarSymbol"/>
        <w:sz w:val="18"/>
        <w:szCs w:val="18"/>
      </w:rPr>
    </w:lvl>
    <w:lvl w:ilvl="8">
      <w:start w:val="1"/>
      <w:numFmt w:val="bullet"/>
      <w:lvlText w:val="–"/>
      <w:lvlJc w:val="left"/>
      <w:pPr>
        <w:tabs>
          <w:tab w:val="num" w:pos="2547"/>
        </w:tabs>
      </w:pPr>
      <w:rPr>
        <w:rFonts w:ascii="StarSymbol" w:hAnsi="StarSymbol" w:cs="StarSymbol"/>
        <w:sz w:val="18"/>
        <w:szCs w:val="18"/>
      </w:rPr>
    </w:lvl>
  </w:abstractNum>
  <w:abstractNum w:abstractNumId="3">
    <w:nsid w:val="041952D8"/>
    <w:multiLevelType w:val="hybridMultilevel"/>
    <w:tmpl w:val="C470B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D4554AC"/>
    <w:multiLevelType w:val="multilevel"/>
    <w:tmpl w:val="3DD20970"/>
    <w:lvl w:ilvl="0">
      <w:start w:val="1"/>
      <w:numFmt w:val="decimal"/>
      <w:lvlText w:val="Chapter %1"/>
      <w:lvlJc w:val="left"/>
      <w:pPr>
        <w:tabs>
          <w:tab w:val="num" w:pos="1800"/>
        </w:tabs>
        <w:ind w:left="0" w:firstLine="0"/>
      </w:pPr>
      <w:rPr>
        <w:rFonts w:hint="default"/>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5">
    <w:nsid w:val="12E62EAF"/>
    <w:multiLevelType w:val="hybridMultilevel"/>
    <w:tmpl w:val="55F2B1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51036FE"/>
    <w:multiLevelType w:val="hybridMultilevel"/>
    <w:tmpl w:val="DC60D5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CEF238A"/>
    <w:multiLevelType w:val="hybridMultilevel"/>
    <w:tmpl w:val="2C3201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7604E20"/>
    <w:multiLevelType w:val="hybridMultilevel"/>
    <w:tmpl w:val="C25615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7F1113A"/>
    <w:multiLevelType w:val="hybridMultilevel"/>
    <w:tmpl w:val="3DC87AAE"/>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298D3C70"/>
    <w:multiLevelType w:val="hybridMultilevel"/>
    <w:tmpl w:val="8CA06480"/>
    <w:lvl w:ilvl="0" w:tplc="86028746">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372C4E38"/>
    <w:multiLevelType w:val="multilevel"/>
    <w:tmpl w:val="0F1C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681B63"/>
    <w:multiLevelType w:val="hybridMultilevel"/>
    <w:tmpl w:val="BA7482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A72675B"/>
    <w:multiLevelType w:val="hybridMultilevel"/>
    <w:tmpl w:val="BB9A8158"/>
    <w:lvl w:ilvl="0" w:tplc="3AF8B9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035DD0"/>
    <w:multiLevelType w:val="hybridMultilevel"/>
    <w:tmpl w:val="A2CC05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4651E83"/>
    <w:multiLevelType w:val="hybridMultilevel"/>
    <w:tmpl w:val="81B0A2BA"/>
    <w:lvl w:ilvl="0" w:tplc="91EEDC0E">
      <w:start w:val="1"/>
      <w:numFmt w:val="decimal"/>
      <w:pStyle w:val="ListNumber"/>
      <w:lvlText w:val="%1."/>
      <w:lvlJc w:val="left"/>
      <w:pPr>
        <w:tabs>
          <w:tab w:val="num" w:pos="720"/>
        </w:tabs>
        <w:ind w:left="720" w:hanging="360"/>
      </w:pPr>
      <w:rPr>
        <w:rFonts w:ascii="Arial" w:hAnsi="Arial" w:hint="default"/>
        <w:b w:val="0"/>
        <w:i w:val="0"/>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4E724F7"/>
    <w:multiLevelType w:val="hybridMultilevel"/>
    <w:tmpl w:val="BA8C14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AA316A4"/>
    <w:multiLevelType w:val="multilevel"/>
    <w:tmpl w:val="B2A4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4FAF2268"/>
    <w:multiLevelType w:val="hybridMultilevel"/>
    <w:tmpl w:val="4A5C0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C87AE5"/>
    <w:multiLevelType w:val="hybridMultilevel"/>
    <w:tmpl w:val="D3505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B7333C"/>
    <w:multiLevelType w:val="multilevel"/>
    <w:tmpl w:val="AAC28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nsid w:val="52D27B78"/>
    <w:multiLevelType w:val="hybridMultilevel"/>
    <w:tmpl w:val="1E40C9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3AE129F"/>
    <w:multiLevelType w:val="hybridMultilevel"/>
    <w:tmpl w:val="2CDEC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1334AA"/>
    <w:multiLevelType w:val="hybridMultilevel"/>
    <w:tmpl w:val="15BAD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50A3436"/>
    <w:multiLevelType w:val="hybridMultilevel"/>
    <w:tmpl w:val="9182BC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5125A27"/>
    <w:multiLevelType w:val="hybridMultilevel"/>
    <w:tmpl w:val="B02C164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578977A9"/>
    <w:multiLevelType w:val="hybridMultilevel"/>
    <w:tmpl w:val="D53ABA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33">
    <w:nsid w:val="5EF47C4B"/>
    <w:multiLevelType w:val="hybridMultilevel"/>
    <w:tmpl w:val="59EACD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F422E6F"/>
    <w:multiLevelType w:val="singleLevel"/>
    <w:tmpl w:val="0D280E50"/>
    <w:lvl w:ilvl="0">
      <w:start w:val="1"/>
      <w:numFmt w:val="bullet"/>
      <w:pStyle w:val="Bullet1"/>
      <w:lvlText w:val=""/>
      <w:lvlJc w:val="left"/>
      <w:pPr>
        <w:tabs>
          <w:tab w:val="num" w:pos="360"/>
        </w:tabs>
        <w:ind w:left="360" w:hanging="360"/>
      </w:pPr>
      <w:rPr>
        <w:rFonts w:ascii="Wingdings" w:hAnsi="Wingdings" w:cs="Wingdings" w:hint="default"/>
        <w:color w:val="000080"/>
      </w:rPr>
    </w:lvl>
  </w:abstractNum>
  <w:abstractNum w:abstractNumId="35">
    <w:nsid w:val="5F5A4BDD"/>
    <w:multiLevelType w:val="multilevel"/>
    <w:tmpl w:val="56EE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143CEE"/>
    <w:multiLevelType w:val="hybridMultilevel"/>
    <w:tmpl w:val="7256AD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1402DA8"/>
    <w:multiLevelType w:val="hybridMultilevel"/>
    <w:tmpl w:val="646A95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9">
    <w:nsid w:val="64026078"/>
    <w:multiLevelType w:val="hybridMultilevel"/>
    <w:tmpl w:val="3196C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99450F"/>
    <w:multiLevelType w:val="multilevel"/>
    <w:tmpl w:val="3DD20970"/>
    <w:lvl w:ilvl="0">
      <w:start w:val="1"/>
      <w:numFmt w:val="decimal"/>
      <w:pStyle w:val="Heading1"/>
      <w:lvlText w:val="Chapter %1"/>
      <w:lvlJc w:val="left"/>
      <w:pPr>
        <w:tabs>
          <w:tab w:val="num" w:pos="1800"/>
        </w:tabs>
        <w:ind w:left="0" w:firstLine="0"/>
      </w:pPr>
      <w:rPr>
        <w:rFonts w:hint="default"/>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41">
    <w:nsid w:val="66F47593"/>
    <w:multiLevelType w:val="hybridMultilevel"/>
    <w:tmpl w:val="BA8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43">
    <w:nsid w:val="6A813075"/>
    <w:multiLevelType w:val="hybridMultilevel"/>
    <w:tmpl w:val="6C2655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5">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46">
    <w:nsid w:val="78B93699"/>
    <w:multiLevelType w:val="hybridMultilevel"/>
    <w:tmpl w:val="A650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45"/>
  </w:num>
  <w:num w:numId="3">
    <w:abstractNumId w:val="32"/>
  </w:num>
  <w:num w:numId="4">
    <w:abstractNumId w:val="0"/>
  </w:num>
  <w:num w:numId="5">
    <w:abstractNumId w:val="0"/>
  </w:num>
  <w:num w:numId="6">
    <w:abstractNumId w:val="0"/>
  </w:num>
  <w:num w:numId="7">
    <w:abstractNumId w:val="25"/>
  </w:num>
  <w:num w:numId="8">
    <w:abstractNumId w:val="20"/>
  </w:num>
  <w:num w:numId="9">
    <w:abstractNumId w:val="21"/>
  </w:num>
  <w:num w:numId="10">
    <w:abstractNumId w:val="13"/>
  </w:num>
  <w:num w:numId="11">
    <w:abstractNumId w:val="38"/>
  </w:num>
  <w:num w:numId="12">
    <w:abstractNumId w:val="40"/>
  </w:num>
  <w:num w:numId="13">
    <w:abstractNumId w:val="11"/>
  </w:num>
  <w:num w:numId="14">
    <w:abstractNumId w:val="42"/>
  </w:num>
  <w:num w:numId="15">
    <w:abstractNumId w:val="47"/>
  </w:num>
  <w:num w:numId="16">
    <w:abstractNumId w:val="44"/>
  </w:num>
  <w:num w:numId="17">
    <w:abstractNumId w:val="17"/>
  </w:num>
  <w:num w:numId="18">
    <w:abstractNumId w:val="9"/>
  </w:num>
  <w:num w:numId="19">
    <w:abstractNumId w:val="34"/>
  </w:num>
  <w:num w:numId="20">
    <w:abstractNumId w:val="15"/>
  </w:num>
  <w:num w:numId="21">
    <w:abstractNumId w:val="10"/>
  </w:num>
  <w:num w:numId="22">
    <w:abstractNumId w:val="27"/>
  </w:num>
  <w:num w:numId="23">
    <w:abstractNumId w:val="22"/>
  </w:num>
  <w:num w:numId="24">
    <w:abstractNumId w:val="30"/>
  </w:num>
  <w:num w:numId="25">
    <w:abstractNumId w:val="31"/>
  </w:num>
  <w:num w:numId="26">
    <w:abstractNumId w:val="28"/>
  </w:num>
  <w:num w:numId="27">
    <w:abstractNumId w:val="18"/>
  </w:num>
  <w:num w:numId="28">
    <w:abstractNumId w:val="3"/>
  </w:num>
  <w:num w:numId="29">
    <w:abstractNumId w:val="43"/>
  </w:num>
  <w:num w:numId="30">
    <w:abstractNumId w:val="6"/>
  </w:num>
  <w:num w:numId="31">
    <w:abstractNumId w:val="5"/>
  </w:num>
  <w:num w:numId="32">
    <w:abstractNumId w:val="8"/>
  </w:num>
  <w:num w:numId="33">
    <w:abstractNumId w:val="37"/>
  </w:num>
  <w:num w:numId="34">
    <w:abstractNumId w:val="7"/>
  </w:num>
  <w:num w:numId="35">
    <w:abstractNumId w:val="16"/>
  </w:num>
  <w:num w:numId="36">
    <w:abstractNumId w:val="26"/>
  </w:num>
  <w:num w:numId="37">
    <w:abstractNumId w:val="33"/>
  </w:num>
  <w:num w:numId="38">
    <w:abstractNumId w:val="14"/>
  </w:num>
  <w:num w:numId="39">
    <w:abstractNumId w:val="29"/>
  </w:num>
  <w:num w:numId="40">
    <w:abstractNumId w:val="4"/>
  </w:num>
  <w:num w:numId="41">
    <w:abstractNumId w:val="36"/>
  </w:num>
  <w:num w:numId="42">
    <w:abstractNumId w:val="23"/>
  </w:num>
  <w:num w:numId="43">
    <w:abstractNumId w:val="35"/>
  </w:num>
  <w:num w:numId="44">
    <w:abstractNumId w:val="19"/>
  </w:num>
  <w:num w:numId="45">
    <w:abstractNumId w:val="41"/>
  </w:num>
  <w:num w:numId="46">
    <w:abstractNumId w:val="39"/>
  </w:num>
  <w:num w:numId="47">
    <w:abstractNumId w:val="12"/>
  </w:num>
  <w:num w:numId="48">
    <w:abstractNumId w:val="24"/>
  </w:num>
  <w:num w:numId="49">
    <w:abstractNumId w:val="46"/>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3F01"/>
  <w:defaultTabStop w:val="360"/>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savePreviewPicture/>
  <w:hdrShapeDefaults>
    <o:shapedefaults v:ext="edit" spidmax="11266">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00930"/>
    <w:rsid w:val="00004197"/>
    <w:rsid w:val="00005297"/>
    <w:rsid w:val="00005E9E"/>
    <w:rsid w:val="00006604"/>
    <w:rsid w:val="0000781C"/>
    <w:rsid w:val="00007AC4"/>
    <w:rsid w:val="00007D10"/>
    <w:rsid w:val="00011C90"/>
    <w:rsid w:val="00011F59"/>
    <w:rsid w:val="000120AD"/>
    <w:rsid w:val="000121CD"/>
    <w:rsid w:val="00012D58"/>
    <w:rsid w:val="0001308E"/>
    <w:rsid w:val="00016CB8"/>
    <w:rsid w:val="00017780"/>
    <w:rsid w:val="000239A9"/>
    <w:rsid w:val="00024278"/>
    <w:rsid w:val="00026180"/>
    <w:rsid w:val="000269FF"/>
    <w:rsid w:val="0002751F"/>
    <w:rsid w:val="00036704"/>
    <w:rsid w:val="00037FDC"/>
    <w:rsid w:val="0004047C"/>
    <w:rsid w:val="000416CF"/>
    <w:rsid w:val="0004302B"/>
    <w:rsid w:val="000434E1"/>
    <w:rsid w:val="000437BD"/>
    <w:rsid w:val="00044679"/>
    <w:rsid w:val="000462F3"/>
    <w:rsid w:val="0004798C"/>
    <w:rsid w:val="00047D7D"/>
    <w:rsid w:val="00047F8F"/>
    <w:rsid w:val="000501C4"/>
    <w:rsid w:val="00052147"/>
    <w:rsid w:val="000539B3"/>
    <w:rsid w:val="00054538"/>
    <w:rsid w:val="00054F0B"/>
    <w:rsid w:val="00060568"/>
    <w:rsid w:val="0006132C"/>
    <w:rsid w:val="00063827"/>
    <w:rsid w:val="00063983"/>
    <w:rsid w:val="00064C8D"/>
    <w:rsid w:val="00067B49"/>
    <w:rsid w:val="00067C28"/>
    <w:rsid w:val="00070041"/>
    <w:rsid w:val="0007056A"/>
    <w:rsid w:val="000731F2"/>
    <w:rsid w:val="00073363"/>
    <w:rsid w:val="00074719"/>
    <w:rsid w:val="00075DCC"/>
    <w:rsid w:val="0007676B"/>
    <w:rsid w:val="0007695D"/>
    <w:rsid w:val="0007755E"/>
    <w:rsid w:val="00080760"/>
    <w:rsid w:val="0008296F"/>
    <w:rsid w:val="00082EB4"/>
    <w:rsid w:val="000834B5"/>
    <w:rsid w:val="00083BD7"/>
    <w:rsid w:val="00084329"/>
    <w:rsid w:val="000856FA"/>
    <w:rsid w:val="00090AFF"/>
    <w:rsid w:val="00091845"/>
    <w:rsid w:val="00091F6D"/>
    <w:rsid w:val="000978AE"/>
    <w:rsid w:val="000A1F6E"/>
    <w:rsid w:val="000A2433"/>
    <w:rsid w:val="000A28B9"/>
    <w:rsid w:val="000A4600"/>
    <w:rsid w:val="000A561E"/>
    <w:rsid w:val="000A58AB"/>
    <w:rsid w:val="000A5FBA"/>
    <w:rsid w:val="000B15BD"/>
    <w:rsid w:val="000B318C"/>
    <w:rsid w:val="000B3217"/>
    <w:rsid w:val="000B39A5"/>
    <w:rsid w:val="000B3E22"/>
    <w:rsid w:val="000B4429"/>
    <w:rsid w:val="000B4C2C"/>
    <w:rsid w:val="000B55F9"/>
    <w:rsid w:val="000B5CCE"/>
    <w:rsid w:val="000C0F26"/>
    <w:rsid w:val="000C4134"/>
    <w:rsid w:val="000C5FD6"/>
    <w:rsid w:val="000D1CC0"/>
    <w:rsid w:val="000D1EFC"/>
    <w:rsid w:val="000D2118"/>
    <w:rsid w:val="000D2B8E"/>
    <w:rsid w:val="000D2D3C"/>
    <w:rsid w:val="000D2E47"/>
    <w:rsid w:val="000D3392"/>
    <w:rsid w:val="000D36A7"/>
    <w:rsid w:val="000D3AC6"/>
    <w:rsid w:val="000D66B7"/>
    <w:rsid w:val="000D6A77"/>
    <w:rsid w:val="000D75D5"/>
    <w:rsid w:val="000E1460"/>
    <w:rsid w:val="000E16FD"/>
    <w:rsid w:val="000E41C3"/>
    <w:rsid w:val="000E4775"/>
    <w:rsid w:val="000E5E83"/>
    <w:rsid w:val="000E5F22"/>
    <w:rsid w:val="000E7422"/>
    <w:rsid w:val="000E792C"/>
    <w:rsid w:val="000F27A6"/>
    <w:rsid w:val="000F34DC"/>
    <w:rsid w:val="000F3710"/>
    <w:rsid w:val="000F3B04"/>
    <w:rsid w:val="000F4842"/>
    <w:rsid w:val="000F4A5B"/>
    <w:rsid w:val="000F4B3E"/>
    <w:rsid w:val="000F5AAF"/>
    <w:rsid w:val="000F5B67"/>
    <w:rsid w:val="000F66B9"/>
    <w:rsid w:val="000F6FDF"/>
    <w:rsid w:val="000F7076"/>
    <w:rsid w:val="00101172"/>
    <w:rsid w:val="00101DEF"/>
    <w:rsid w:val="00103BFA"/>
    <w:rsid w:val="001043AE"/>
    <w:rsid w:val="00104737"/>
    <w:rsid w:val="00105CAB"/>
    <w:rsid w:val="0010617F"/>
    <w:rsid w:val="00106F98"/>
    <w:rsid w:val="0011436B"/>
    <w:rsid w:val="001167F3"/>
    <w:rsid w:val="00116EA6"/>
    <w:rsid w:val="0011740C"/>
    <w:rsid w:val="00117E34"/>
    <w:rsid w:val="00117F2D"/>
    <w:rsid w:val="00121882"/>
    <w:rsid w:val="00121D0E"/>
    <w:rsid w:val="00122444"/>
    <w:rsid w:val="00123F66"/>
    <w:rsid w:val="00127CC3"/>
    <w:rsid w:val="00127E21"/>
    <w:rsid w:val="0013049F"/>
    <w:rsid w:val="00131E22"/>
    <w:rsid w:val="001349F0"/>
    <w:rsid w:val="00136132"/>
    <w:rsid w:val="00137752"/>
    <w:rsid w:val="00137894"/>
    <w:rsid w:val="00137F89"/>
    <w:rsid w:val="001416B0"/>
    <w:rsid w:val="0014328D"/>
    <w:rsid w:val="00145C70"/>
    <w:rsid w:val="0014658F"/>
    <w:rsid w:val="00146C3A"/>
    <w:rsid w:val="00150C93"/>
    <w:rsid w:val="00150C9F"/>
    <w:rsid w:val="001520B4"/>
    <w:rsid w:val="0015226B"/>
    <w:rsid w:val="00152320"/>
    <w:rsid w:val="001537DC"/>
    <w:rsid w:val="001578B1"/>
    <w:rsid w:val="00160E10"/>
    <w:rsid w:val="00161E7E"/>
    <w:rsid w:val="00162084"/>
    <w:rsid w:val="0016552E"/>
    <w:rsid w:val="00165B05"/>
    <w:rsid w:val="00167792"/>
    <w:rsid w:val="00171FD5"/>
    <w:rsid w:val="00172D24"/>
    <w:rsid w:val="00175736"/>
    <w:rsid w:val="00175C43"/>
    <w:rsid w:val="00176872"/>
    <w:rsid w:val="00176E4E"/>
    <w:rsid w:val="00177459"/>
    <w:rsid w:val="00177983"/>
    <w:rsid w:val="00180161"/>
    <w:rsid w:val="00180C81"/>
    <w:rsid w:val="0018112A"/>
    <w:rsid w:val="00181DA5"/>
    <w:rsid w:val="001830B0"/>
    <w:rsid w:val="00183640"/>
    <w:rsid w:val="00186BAE"/>
    <w:rsid w:val="00190D32"/>
    <w:rsid w:val="00190D82"/>
    <w:rsid w:val="00192309"/>
    <w:rsid w:val="00192A62"/>
    <w:rsid w:val="00192E62"/>
    <w:rsid w:val="001934C2"/>
    <w:rsid w:val="00193D44"/>
    <w:rsid w:val="0019402F"/>
    <w:rsid w:val="00194D5B"/>
    <w:rsid w:val="00196BFE"/>
    <w:rsid w:val="001973B0"/>
    <w:rsid w:val="00197CE3"/>
    <w:rsid w:val="00197FEA"/>
    <w:rsid w:val="001A1A24"/>
    <w:rsid w:val="001A3BC2"/>
    <w:rsid w:val="001A5D4D"/>
    <w:rsid w:val="001B0733"/>
    <w:rsid w:val="001B0EA1"/>
    <w:rsid w:val="001B101B"/>
    <w:rsid w:val="001B2CCF"/>
    <w:rsid w:val="001B3ECC"/>
    <w:rsid w:val="001B4AB5"/>
    <w:rsid w:val="001B4BB1"/>
    <w:rsid w:val="001B54FB"/>
    <w:rsid w:val="001B58C7"/>
    <w:rsid w:val="001B5CA2"/>
    <w:rsid w:val="001C03A5"/>
    <w:rsid w:val="001C2FF4"/>
    <w:rsid w:val="001C3411"/>
    <w:rsid w:val="001C362F"/>
    <w:rsid w:val="001C6547"/>
    <w:rsid w:val="001C6705"/>
    <w:rsid w:val="001D1A5C"/>
    <w:rsid w:val="001D2DDA"/>
    <w:rsid w:val="001D32D2"/>
    <w:rsid w:val="001D4534"/>
    <w:rsid w:val="001D5F01"/>
    <w:rsid w:val="001D758B"/>
    <w:rsid w:val="001E0962"/>
    <w:rsid w:val="001E16D8"/>
    <w:rsid w:val="001E2860"/>
    <w:rsid w:val="001E2D48"/>
    <w:rsid w:val="001E2E7B"/>
    <w:rsid w:val="001E3BAB"/>
    <w:rsid w:val="001E4A44"/>
    <w:rsid w:val="001E4F13"/>
    <w:rsid w:val="001E68CA"/>
    <w:rsid w:val="001E7CCD"/>
    <w:rsid w:val="001F01C1"/>
    <w:rsid w:val="001F0659"/>
    <w:rsid w:val="001F1580"/>
    <w:rsid w:val="001F22FD"/>
    <w:rsid w:val="001F368F"/>
    <w:rsid w:val="001F3DA2"/>
    <w:rsid w:val="001F43C2"/>
    <w:rsid w:val="001F68EB"/>
    <w:rsid w:val="002009B3"/>
    <w:rsid w:val="002034B6"/>
    <w:rsid w:val="002037F1"/>
    <w:rsid w:val="00203C7A"/>
    <w:rsid w:val="00204454"/>
    <w:rsid w:val="00207421"/>
    <w:rsid w:val="002102A8"/>
    <w:rsid w:val="002123DD"/>
    <w:rsid w:val="00212ADC"/>
    <w:rsid w:val="0021588E"/>
    <w:rsid w:val="002207C7"/>
    <w:rsid w:val="00220A0A"/>
    <w:rsid w:val="00220DC9"/>
    <w:rsid w:val="00220ED4"/>
    <w:rsid w:val="002225CA"/>
    <w:rsid w:val="0022275D"/>
    <w:rsid w:val="00223967"/>
    <w:rsid w:val="002246EF"/>
    <w:rsid w:val="002255C1"/>
    <w:rsid w:val="002255D2"/>
    <w:rsid w:val="00225B28"/>
    <w:rsid w:val="00225C84"/>
    <w:rsid w:val="00227840"/>
    <w:rsid w:val="0023003C"/>
    <w:rsid w:val="00231E5E"/>
    <w:rsid w:val="002329A2"/>
    <w:rsid w:val="00232B80"/>
    <w:rsid w:val="00233169"/>
    <w:rsid w:val="002339D0"/>
    <w:rsid w:val="002341CC"/>
    <w:rsid w:val="00234BD6"/>
    <w:rsid w:val="002368EE"/>
    <w:rsid w:val="00236A0B"/>
    <w:rsid w:val="00237014"/>
    <w:rsid w:val="002373DA"/>
    <w:rsid w:val="00241627"/>
    <w:rsid w:val="00243059"/>
    <w:rsid w:val="00243605"/>
    <w:rsid w:val="0024388B"/>
    <w:rsid w:val="00244711"/>
    <w:rsid w:val="00245BDB"/>
    <w:rsid w:val="00245C61"/>
    <w:rsid w:val="0024602D"/>
    <w:rsid w:val="00247375"/>
    <w:rsid w:val="002475E0"/>
    <w:rsid w:val="00251D7D"/>
    <w:rsid w:val="00253B16"/>
    <w:rsid w:val="00253C3D"/>
    <w:rsid w:val="00255A2A"/>
    <w:rsid w:val="00256952"/>
    <w:rsid w:val="002569EC"/>
    <w:rsid w:val="00256FF9"/>
    <w:rsid w:val="00262163"/>
    <w:rsid w:val="00263AD4"/>
    <w:rsid w:val="00264A3E"/>
    <w:rsid w:val="00266429"/>
    <w:rsid w:val="002705E3"/>
    <w:rsid w:val="00270C20"/>
    <w:rsid w:val="0027254A"/>
    <w:rsid w:val="00273FB5"/>
    <w:rsid w:val="0027574F"/>
    <w:rsid w:val="0027719C"/>
    <w:rsid w:val="00280287"/>
    <w:rsid w:val="002812FF"/>
    <w:rsid w:val="00281EBE"/>
    <w:rsid w:val="00282649"/>
    <w:rsid w:val="00282BAC"/>
    <w:rsid w:val="00283459"/>
    <w:rsid w:val="00284EC2"/>
    <w:rsid w:val="00284FF5"/>
    <w:rsid w:val="00285EE6"/>
    <w:rsid w:val="00285F0A"/>
    <w:rsid w:val="00286707"/>
    <w:rsid w:val="00294207"/>
    <w:rsid w:val="002956A1"/>
    <w:rsid w:val="00295BD6"/>
    <w:rsid w:val="002961EE"/>
    <w:rsid w:val="00296A55"/>
    <w:rsid w:val="00297CE5"/>
    <w:rsid w:val="002A0A52"/>
    <w:rsid w:val="002A215D"/>
    <w:rsid w:val="002A2B6C"/>
    <w:rsid w:val="002A2C20"/>
    <w:rsid w:val="002A37F0"/>
    <w:rsid w:val="002A39A9"/>
    <w:rsid w:val="002A44B8"/>
    <w:rsid w:val="002A536C"/>
    <w:rsid w:val="002A57ED"/>
    <w:rsid w:val="002B0512"/>
    <w:rsid w:val="002B37BA"/>
    <w:rsid w:val="002B3B3C"/>
    <w:rsid w:val="002B4B7B"/>
    <w:rsid w:val="002B6A8C"/>
    <w:rsid w:val="002C1C95"/>
    <w:rsid w:val="002C32AA"/>
    <w:rsid w:val="002C4051"/>
    <w:rsid w:val="002C6B4B"/>
    <w:rsid w:val="002C7EA5"/>
    <w:rsid w:val="002D0886"/>
    <w:rsid w:val="002D0955"/>
    <w:rsid w:val="002D11E6"/>
    <w:rsid w:val="002D3C15"/>
    <w:rsid w:val="002D41C1"/>
    <w:rsid w:val="002D4E20"/>
    <w:rsid w:val="002D5221"/>
    <w:rsid w:val="002D529F"/>
    <w:rsid w:val="002D69FC"/>
    <w:rsid w:val="002D6A77"/>
    <w:rsid w:val="002D7C04"/>
    <w:rsid w:val="002D7D48"/>
    <w:rsid w:val="002E0212"/>
    <w:rsid w:val="002E0697"/>
    <w:rsid w:val="002E206E"/>
    <w:rsid w:val="002E20AB"/>
    <w:rsid w:val="002E4C05"/>
    <w:rsid w:val="002E5674"/>
    <w:rsid w:val="002E5C75"/>
    <w:rsid w:val="002E658C"/>
    <w:rsid w:val="002F069F"/>
    <w:rsid w:val="002F1FE1"/>
    <w:rsid w:val="002F2713"/>
    <w:rsid w:val="002F31F3"/>
    <w:rsid w:val="002F4319"/>
    <w:rsid w:val="002F4E49"/>
    <w:rsid w:val="002F5FC1"/>
    <w:rsid w:val="002F7FD0"/>
    <w:rsid w:val="0030075A"/>
    <w:rsid w:val="00301451"/>
    <w:rsid w:val="0030273B"/>
    <w:rsid w:val="00302EE2"/>
    <w:rsid w:val="003035B8"/>
    <w:rsid w:val="00304DB0"/>
    <w:rsid w:val="00305B75"/>
    <w:rsid w:val="00307247"/>
    <w:rsid w:val="0030738A"/>
    <w:rsid w:val="003101DE"/>
    <w:rsid w:val="00311577"/>
    <w:rsid w:val="003117AD"/>
    <w:rsid w:val="00314117"/>
    <w:rsid w:val="00315247"/>
    <w:rsid w:val="00316E50"/>
    <w:rsid w:val="00320A45"/>
    <w:rsid w:val="00321109"/>
    <w:rsid w:val="003231E6"/>
    <w:rsid w:val="003251E8"/>
    <w:rsid w:val="00325413"/>
    <w:rsid w:val="00325A02"/>
    <w:rsid w:val="00326917"/>
    <w:rsid w:val="00331B0D"/>
    <w:rsid w:val="0033327F"/>
    <w:rsid w:val="00333674"/>
    <w:rsid w:val="00333833"/>
    <w:rsid w:val="00333DB8"/>
    <w:rsid w:val="00335677"/>
    <w:rsid w:val="00337781"/>
    <w:rsid w:val="00340657"/>
    <w:rsid w:val="00341148"/>
    <w:rsid w:val="00345C2B"/>
    <w:rsid w:val="00346206"/>
    <w:rsid w:val="0034713C"/>
    <w:rsid w:val="0035001E"/>
    <w:rsid w:val="00350831"/>
    <w:rsid w:val="00351219"/>
    <w:rsid w:val="003526D5"/>
    <w:rsid w:val="00354CEF"/>
    <w:rsid w:val="003552F7"/>
    <w:rsid w:val="003568A1"/>
    <w:rsid w:val="00357015"/>
    <w:rsid w:val="003604AC"/>
    <w:rsid w:val="0036128B"/>
    <w:rsid w:val="00361EA4"/>
    <w:rsid w:val="0036262C"/>
    <w:rsid w:val="00363427"/>
    <w:rsid w:val="00364E67"/>
    <w:rsid w:val="003654AA"/>
    <w:rsid w:val="003658FB"/>
    <w:rsid w:val="00365989"/>
    <w:rsid w:val="0036628C"/>
    <w:rsid w:val="0036714F"/>
    <w:rsid w:val="0037032D"/>
    <w:rsid w:val="00372BD6"/>
    <w:rsid w:val="003739C6"/>
    <w:rsid w:val="00376014"/>
    <w:rsid w:val="00381989"/>
    <w:rsid w:val="00381AB0"/>
    <w:rsid w:val="00382B5F"/>
    <w:rsid w:val="00382C4B"/>
    <w:rsid w:val="0038425A"/>
    <w:rsid w:val="00385C15"/>
    <w:rsid w:val="003902E7"/>
    <w:rsid w:val="0039386F"/>
    <w:rsid w:val="00393A1F"/>
    <w:rsid w:val="00395128"/>
    <w:rsid w:val="003955A6"/>
    <w:rsid w:val="00397E68"/>
    <w:rsid w:val="003A0613"/>
    <w:rsid w:val="003A4027"/>
    <w:rsid w:val="003A4AED"/>
    <w:rsid w:val="003A5250"/>
    <w:rsid w:val="003A5EF7"/>
    <w:rsid w:val="003A627A"/>
    <w:rsid w:val="003A7150"/>
    <w:rsid w:val="003B0A07"/>
    <w:rsid w:val="003B0F4A"/>
    <w:rsid w:val="003B0F63"/>
    <w:rsid w:val="003B3DBF"/>
    <w:rsid w:val="003B3EC8"/>
    <w:rsid w:val="003B481C"/>
    <w:rsid w:val="003B511F"/>
    <w:rsid w:val="003B5DC4"/>
    <w:rsid w:val="003C0E99"/>
    <w:rsid w:val="003C16E7"/>
    <w:rsid w:val="003C235E"/>
    <w:rsid w:val="003C2A32"/>
    <w:rsid w:val="003C3B11"/>
    <w:rsid w:val="003C48F2"/>
    <w:rsid w:val="003C544D"/>
    <w:rsid w:val="003C57A0"/>
    <w:rsid w:val="003C61BA"/>
    <w:rsid w:val="003C6E73"/>
    <w:rsid w:val="003D08C5"/>
    <w:rsid w:val="003D1F28"/>
    <w:rsid w:val="003D28B9"/>
    <w:rsid w:val="003D3124"/>
    <w:rsid w:val="003D7D27"/>
    <w:rsid w:val="003D7D4A"/>
    <w:rsid w:val="003E3101"/>
    <w:rsid w:val="003E4403"/>
    <w:rsid w:val="003E4860"/>
    <w:rsid w:val="003F04A0"/>
    <w:rsid w:val="003F320D"/>
    <w:rsid w:val="003F3965"/>
    <w:rsid w:val="003F3ED6"/>
    <w:rsid w:val="003F4DD8"/>
    <w:rsid w:val="003F51EF"/>
    <w:rsid w:val="003F5D6B"/>
    <w:rsid w:val="004002CD"/>
    <w:rsid w:val="00400494"/>
    <w:rsid w:val="00400571"/>
    <w:rsid w:val="00400C85"/>
    <w:rsid w:val="0040104F"/>
    <w:rsid w:val="00405AC1"/>
    <w:rsid w:val="00406823"/>
    <w:rsid w:val="00407666"/>
    <w:rsid w:val="00410969"/>
    <w:rsid w:val="00411498"/>
    <w:rsid w:val="00412B2F"/>
    <w:rsid w:val="00412CDB"/>
    <w:rsid w:val="00413DAF"/>
    <w:rsid w:val="004165D9"/>
    <w:rsid w:val="00416C7F"/>
    <w:rsid w:val="004171C7"/>
    <w:rsid w:val="00420CC7"/>
    <w:rsid w:val="004216BD"/>
    <w:rsid w:val="004226DA"/>
    <w:rsid w:val="00423471"/>
    <w:rsid w:val="00423F17"/>
    <w:rsid w:val="0042541C"/>
    <w:rsid w:val="004254BC"/>
    <w:rsid w:val="00425A1F"/>
    <w:rsid w:val="004273F2"/>
    <w:rsid w:val="00430225"/>
    <w:rsid w:val="004315D6"/>
    <w:rsid w:val="00433619"/>
    <w:rsid w:val="00434F60"/>
    <w:rsid w:val="004350DE"/>
    <w:rsid w:val="00436757"/>
    <w:rsid w:val="00441D32"/>
    <w:rsid w:val="00442039"/>
    <w:rsid w:val="00443523"/>
    <w:rsid w:val="0044457F"/>
    <w:rsid w:val="00450794"/>
    <w:rsid w:val="00452728"/>
    <w:rsid w:val="00453AB0"/>
    <w:rsid w:val="00454B03"/>
    <w:rsid w:val="004566CD"/>
    <w:rsid w:val="004567BC"/>
    <w:rsid w:val="00457A47"/>
    <w:rsid w:val="00457CC1"/>
    <w:rsid w:val="004606F0"/>
    <w:rsid w:val="00461C91"/>
    <w:rsid w:val="00462A87"/>
    <w:rsid w:val="00462D9E"/>
    <w:rsid w:val="004639A5"/>
    <w:rsid w:val="004658FA"/>
    <w:rsid w:val="00465EA6"/>
    <w:rsid w:val="00466D01"/>
    <w:rsid w:val="00470BBA"/>
    <w:rsid w:val="00471928"/>
    <w:rsid w:val="00471CCD"/>
    <w:rsid w:val="00473273"/>
    <w:rsid w:val="00474387"/>
    <w:rsid w:val="00474E64"/>
    <w:rsid w:val="0047569B"/>
    <w:rsid w:val="00475B4E"/>
    <w:rsid w:val="00480DE7"/>
    <w:rsid w:val="00481CD6"/>
    <w:rsid w:val="0048206C"/>
    <w:rsid w:val="004843A4"/>
    <w:rsid w:val="00484E25"/>
    <w:rsid w:val="00486519"/>
    <w:rsid w:val="00486AC5"/>
    <w:rsid w:val="00487A20"/>
    <w:rsid w:val="00490DCE"/>
    <w:rsid w:val="004910B4"/>
    <w:rsid w:val="004914D0"/>
    <w:rsid w:val="00491D78"/>
    <w:rsid w:val="00491DDC"/>
    <w:rsid w:val="00493052"/>
    <w:rsid w:val="00493AB6"/>
    <w:rsid w:val="00494972"/>
    <w:rsid w:val="00495CCF"/>
    <w:rsid w:val="004A14A0"/>
    <w:rsid w:val="004A2504"/>
    <w:rsid w:val="004A57C3"/>
    <w:rsid w:val="004B1CDF"/>
    <w:rsid w:val="004B4E03"/>
    <w:rsid w:val="004B506E"/>
    <w:rsid w:val="004B626C"/>
    <w:rsid w:val="004C02ED"/>
    <w:rsid w:val="004C2BA4"/>
    <w:rsid w:val="004C43B8"/>
    <w:rsid w:val="004C4FB5"/>
    <w:rsid w:val="004C578C"/>
    <w:rsid w:val="004D1CE2"/>
    <w:rsid w:val="004D29A9"/>
    <w:rsid w:val="004D4435"/>
    <w:rsid w:val="004D4837"/>
    <w:rsid w:val="004D6D44"/>
    <w:rsid w:val="004E09FA"/>
    <w:rsid w:val="004E69BC"/>
    <w:rsid w:val="004E7EFC"/>
    <w:rsid w:val="004F0027"/>
    <w:rsid w:val="004F122A"/>
    <w:rsid w:val="004F19F2"/>
    <w:rsid w:val="004F2F8D"/>
    <w:rsid w:val="004F3448"/>
    <w:rsid w:val="004F3599"/>
    <w:rsid w:val="004F5FBA"/>
    <w:rsid w:val="004F6242"/>
    <w:rsid w:val="004F6780"/>
    <w:rsid w:val="005012BA"/>
    <w:rsid w:val="00501688"/>
    <w:rsid w:val="00501BE9"/>
    <w:rsid w:val="00502E35"/>
    <w:rsid w:val="0050352D"/>
    <w:rsid w:val="00503B98"/>
    <w:rsid w:val="0050451B"/>
    <w:rsid w:val="005048D2"/>
    <w:rsid w:val="00504CB3"/>
    <w:rsid w:val="00507280"/>
    <w:rsid w:val="00510A9A"/>
    <w:rsid w:val="005115CB"/>
    <w:rsid w:val="005117DB"/>
    <w:rsid w:val="0051351D"/>
    <w:rsid w:val="005135B1"/>
    <w:rsid w:val="00515A58"/>
    <w:rsid w:val="005177F9"/>
    <w:rsid w:val="00520CFD"/>
    <w:rsid w:val="00520FCF"/>
    <w:rsid w:val="005221C2"/>
    <w:rsid w:val="005256D8"/>
    <w:rsid w:val="00530082"/>
    <w:rsid w:val="005320B6"/>
    <w:rsid w:val="00532489"/>
    <w:rsid w:val="00536BEA"/>
    <w:rsid w:val="00537A6F"/>
    <w:rsid w:val="005411B2"/>
    <w:rsid w:val="00541BA5"/>
    <w:rsid w:val="005436C4"/>
    <w:rsid w:val="00543BCC"/>
    <w:rsid w:val="00546127"/>
    <w:rsid w:val="005463EF"/>
    <w:rsid w:val="00550813"/>
    <w:rsid w:val="00551F72"/>
    <w:rsid w:val="00553CF6"/>
    <w:rsid w:val="0055436B"/>
    <w:rsid w:val="0055491C"/>
    <w:rsid w:val="00554E0B"/>
    <w:rsid w:val="00555BAD"/>
    <w:rsid w:val="005575B4"/>
    <w:rsid w:val="0056070D"/>
    <w:rsid w:val="00560B7C"/>
    <w:rsid w:val="005636B3"/>
    <w:rsid w:val="00563721"/>
    <w:rsid w:val="00563F4D"/>
    <w:rsid w:val="005645E7"/>
    <w:rsid w:val="00564EB9"/>
    <w:rsid w:val="00565243"/>
    <w:rsid w:val="00565AF9"/>
    <w:rsid w:val="00567DD5"/>
    <w:rsid w:val="00570A10"/>
    <w:rsid w:val="00573BF6"/>
    <w:rsid w:val="00575674"/>
    <w:rsid w:val="00576307"/>
    <w:rsid w:val="00582401"/>
    <w:rsid w:val="005830B6"/>
    <w:rsid w:val="0058491B"/>
    <w:rsid w:val="00584B19"/>
    <w:rsid w:val="005855C4"/>
    <w:rsid w:val="00586697"/>
    <w:rsid w:val="00590015"/>
    <w:rsid w:val="005906D6"/>
    <w:rsid w:val="00590C34"/>
    <w:rsid w:val="00591AA8"/>
    <w:rsid w:val="005932C5"/>
    <w:rsid w:val="00594261"/>
    <w:rsid w:val="00594991"/>
    <w:rsid w:val="00594BD7"/>
    <w:rsid w:val="00595264"/>
    <w:rsid w:val="00596408"/>
    <w:rsid w:val="00596C98"/>
    <w:rsid w:val="00597544"/>
    <w:rsid w:val="005A10DB"/>
    <w:rsid w:val="005A1330"/>
    <w:rsid w:val="005A2B8F"/>
    <w:rsid w:val="005A2B98"/>
    <w:rsid w:val="005A3AE7"/>
    <w:rsid w:val="005A4B4E"/>
    <w:rsid w:val="005A4F4E"/>
    <w:rsid w:val="005A5F4E"/>
    <w:rsid w:val="005A6D9A"/>
    <w:rsid w:val="005B04BB"/>
    <w:rsid w:val="005B10D5"/>
    <w:rsid w:val="005B3788"/>
    <w:rsid w:val="005B3E78"/>
    <w:rsid w:val="005B41ED"/>
    <w:rsid w:val="005B4257"/>
    <w:rsid w:val="005B4323"/>
    <w:rsid w:val="005B4A89"/>
    <w:rsid w:val="005B5C53"/>
    <w:rsid w:val="005B6FAF"/>
    <w:rsid w:val="005C05DC"/>
    <w:rsid w:val="005C0DFD"/>
    <w:rsid w:val="005C1B2F"/>
    <w:rsid w:val="005C1FA8"/>
    <w:rsid w:val="005C22DA"/>
    <w:rsid w:val="005C2336"/>
    <w:rsid w:val="005C3D47"/>
    <w:rsid w:val="005C4D84"/>
    <w:rsid w:val="005C515F"/>
    <w:rsid w:val="005C5913"/>
    <w:rsid w:val="005C6111"/>
    <w:rsid w:val="005C67E5"/>
    <w:rsid w:val="005C6A33"/>
    <w:rsid w:val="005D0E79"/>
    <w:rsid w:val="005D2278"/>
    <w:rsid w:val="005D5BE0"/>
    <w:rsid w:val="005E1089"/>
    <w:rsid w:val="005E1D84"/>
    <w:rsid w:val="005E2D20"/>
    <w:rsid w:val="005E388D"/>
    <w:rsid w:val="005E4187"/>
    <w:rsid w:val="005E4754"/>
    <w:rsid w:val="005E4863"/>
    <w:rsid w:val="005E4B8F"/>
    <w:rsid w:val="005E513A"/>
    <w:rsid w:val="005E5AA7"/>
    <w:rsid w:val="005F02C1"/>
    <w:rsid w:val="005F1E36"/>
    <w:rsid w:val="005F3CD4"/>
    <w:rsid w:val="005F4B79"/>
    <w:rsid w:val="00600ECC"/>
    <w:rsid w:val="006018C5"/>
    <w:rsid w:val="00604D9A"/>
    <w:rsid w:val="00606C56"/>
    <w:rsid w:val="0060746A"/>
    <w:rsid w:val="0061181E"/>
    <w:rsid w:val="00611B10"/>
    <w:rsid w:val="00612594"/>
    <w:rsid w:val="00612718"/>
    <w:rsid w:val="00612D8F"/>
    <w:rsid w:val="006133BF"/>
    <w:rsid w:val="00613594"/>
    <w:rsid w:val="00613BA1"/>
    <w:rsid w:val="006152A9"/>
    <w:rsid w:val="0061683D"/>
    <w:rsid w:val="00616BC7"/>
    <w:rsid w:val="00617AB6"/>
    <w:rsid w:val="00617D2F"/>
    <w:rsid w:val="00620B2A"/>
    <w:rsid w:val="0062121C"/>
    <w:rsid w:val="0062315C"/>
    <w:rsid w:val="00624779"/>
    <w:rsid w:val="00624C62"/>
    <w:rsid w:val="006264C0"/>
    <w:rsid w:val="006266F1"/>
    <w:rsid w:val="00626C57"/>
    <w:rsid w:val="006310E7"/>
    <w:rsid w:val="00631406"/>
    <w:rsid w:val="00631907"/>
    <w:rsid w:val="006335BD"/>
    <w:rsid w:val="00633E7F"/>
    <w:rsid w:val="00633F5C"/>
    <w:rsid w:val="00634731"/>
    <w:rsid w:val="00634B31"/>
    <w:rsid w:val="00635861"/>
    <w:rsid w:val="00635DA6"/>
    <w:rsid w:val="0063680F"/>
    <w:rsid w:val="006369D7"/>
    <w:rsid w:val="00636C55"/>
    <w:rsid w:val="006406AA"/>
    <w:rsid w:val="006411CE"/>
    <w:rsid w:val="00642C4E"/>
    <w:rsid w:val="00642CF9"/>
    <w:rsid w:val="00643835"/>
    <w:rsid w:val="00643EFA"/>
    <w:rsid w:val="006447B0"/>
    <w:rsid w:val="006465C9"/>
    <w:rsid w:val="00647EA3"/>
    <w:rsid w:val="00655351"/>
    <w:rsid w:val="00656703"/>
    <w:rsid w:val="006572E4"/>
    <w:rsid w:val="00657CD7"/>
    <w:rsid w:val="00660096"/>
    <w:rsid w:val="006616E5"/>
    <w:rsid w:val="0066307F"/>
    <w:rsid w:val="00663A05"/>
    <w:rsid w:val="00663E4A"/>
    <w:rsid w:val="006640F2"/>
    <w:rsid w:val="006670F2"/>
    <w:rsid w:val="006673DA"/>
    <w:rsid w:val="006725D5"/>
    <w:rsid w:val="00673EAE"/>
    <w:rsid w:val="00675437"/>
    <w:rsid w:val="0067545A"/>
    <w:rsid w:val="00676148"/>
    <w:rsid w:val="006818B8"/>
    <w:rsid w:val="00681965"/>
    <w:rsid w:val="00682A02"/>
    <w:rsid w:val="00683A0E"/>
    <w:rsid w:val="00686313"/>
    <w:rsid w:val="00687666"/>
    <w:rsid w:val="00690088"/>
    <w:rsid w:val="00690A46"/>
    <w:rsid w:val="006915FE"/>
    <w:rsid w:val="00692970"/>
    <w:rsid w:val="00693EAE"/>
    <w:rsid w:val="00694CAC"/>
    <w:rsid w:val="0069622A"/>
    <w:rsid w:val="006967DC"/>
    <w:rsid w:val="00697845"/>
    <w:rsid w:val="006A2BBD"/>
    <w:rsid w:val="006A2FE5"/>
    <w:rsid w:val="006A3719"/>
    <w:rsid w:val="006A4270"/>
    <w:rsid w:val="006A5A7A"/>
    <w:rsid w:val="006A6152"/>
    <w:rsid w:val="006A7B83"/>
    <w:rsid w:val="006B0333"/>
    <w:rsid w:val="006B0A58"/>
    <w:rsid w:val="006B13C4"/>
    <w:rsid w:val="006B60C3"/>
    <w:rsid w:val="006B6DD0"/>
    <w:rsid w:val="006C02F9"/>
    <w:rsid w:val="006C149C"/>
    <w:rsid w:val="006C18CC"/>
    <w:rsid w:val="006C2632"/>
    <w:rsid w:val="006C2DD0"/>
    <w:rsid w:val="006C31D8"/>
    <w:rsid w:val="006C343C"/>
    <w:rsid w:val="006C460B"/>
    <w:rsid w:val="006C6CBD"/>
    <w:rsid w:val="006D028C"/>
    <w:rsid w:val="006D035F"/>
    <w:rsid w:val="006D17A1"/>
    <w:rsid w:val="006D263D"/>
    <w:rsid w:val="006D5379"/>
    <w:rsid w:val="006D5884"/>
    <w:rsid w:val="006D6059"/>
    <w:rsid w:val="006D6083"/>
    <w:rsid w:val="006D7E9D"/>
    <w:rsid w:val="006E182C"/>
    <w:rsid w:val="006E37C7"/>
    <w:rsid w:val="006E3E85"/>
    <w:rsid w:val="006E4EC6"/>
    <w:rsid w:val="006E5DAC"/>
    <w:rsid w:val="006E6C7B"/>
    <w:rsid w:val="006E6EF3"/>
    <w:rsid w:val="006F03C5"/>
    <w:rsid w:val="006F1428"/>
    <w:rsid w:val="006F20C3"/>
    <w:rsid w:val="006F484F"/>
    <w:rsid w:val="006F5334"/>
    <w:rsid w:val="006F54A8"/>
    <w:rsid w:val="006F6382"/>
    <w:rsid w:val="0070010E"/>
    <w:rsid w:val="00701FAD"/>
    <w:rsid w:val="0070296A"/>
    <w:rsid w:val="007033A8"/>
    <w:rsid w:val="00704596"/>
    <w:rsid w:val="00705521"/>
    <w:rsid w:val="00705BAD"/>
    <w:rsid w:val="007075D4"/>
    <w:rsid w:val="00710372"/>
    <w:rsid w:val="0071237D"/>
    <w:rsid w:val="007132E8"/>
    <w:rsid w:val="00715745"/>
    <w:rsid w:val="00715A95"/>
    <w:rsid w:val="007167E4"/>
    <w:rsid w:val="00717B6B"/>
    <w:rsid w:val="00720391"/>
    <w:rsid w:val="00720A0F"/>
    <w:rsid w:val="0072217B"/>
    <w:rsid w:val="0072261B"/>
    <w:rsid w:val="0072309E"/>
    <w:rsid w:val="0072316A"/>
    <w:rsid w:val="007238A1"/>
    <w:rsid w:val="00724D1A"/>
    <w:rsid w:val="007256B0"/>
    <w:rsid w:val="007275BC"/>
    <w:rsid w:val="00730E60"/>
    <w:rsid w:val="00731704"/>
    <w:rsid w:val="00731CF6"/>
    <w:rsid w:val="00731EC8"/>
    <w:rsid w:val="00732286"/>
    <w:rsid w:val="0073415D"/>
    <w:rsid w:val="007342B0"/>
    <w:rsid w:val="00736712"/>
    <w:rsid w:val="00737B59"/>
    <w:rsid w:val="00740322"/>
    <w:rsid w:val="007415C0"/>
    <w:rsid w:val="0074296D"/>
    <w:rsid w:val="00743605"/>
    <w:rsid w:val="00745952"/>
    <w:rsid w:val="0074695A"/>
    <w:rsid w:val="00746C42"/>
    <w:rsid w:val="00746FAB"/>
    <w:rsid w:val="00750ED1"/>
    <w:rsid w:val="00751AC5"/>
    <w:rsid w:val="00753612"/>
    <w:rsid w:val="007538EB"/>
    <w:rsid w:val="007542E6"/>
    <w:rsid w:val="007543B1"/>
    <w:rsid w:val="0075619D"/>
    <w:rsid w:val="00762B6B"/>
    <w:rsid w:val="007632D0"/>
    <w:rsid w:val="00766DC9"/>
    <w:rsid w:val="00766FB7"/>
    <w:rsid w:val="00766FC8"/>
    <w:rsid w:val="0076793D"/>
    <w:rsid w:val="007722BA"/>
    <w:rsid w:val="00773713"/>
    <w:rsid w:val="00774D04"/>
    <w:rsid w:val="00775474"/>
    <w:rsid w:val="0077661B"/>
    <w:rsid w:val="00780172"/>
    <w:rsid w:val="007804E3"/>
    <w:rsid w:val="0078065F"/>
    <w:rsid w:val="00781B52"/>
    <w:rsid w:val="007828FD"/>
    <w:rsid w:val="00786370"/>
    <w:rsid w:val="007878A0"/>
    <w:rsid w:val="00787BC5"/>
    <w:rsid w:val="00791583"/>
    <w:rsid w:val="00791B45"/>
    <w:rsid w:val="00791EF7"/>
    <w:rsid w:val="007928A5"/>
    <w:rsid w:val="0079507C"/>
    <w:rsid w:val="00797A0C"/>
    <w:rsid w:val="00797E77"/>
    <w:rsid w:val="007A0E60"/>
    <w:rsid w:val="007A0F08"/>
    <w:rsid w:val="007A1C82"/>
    <w:rsid w:val="007A266B"/>
    <w:rsid w:val="007A2A54"/>
    <w:rsid w:val="007A3574"/>
    <w:rsid w:val="007A3FA8"/>
    <w:rsid w:val="007A4192"/>
    <w:rsid w:val="007A4519"/>
    <w:rsid w:val="007A4BA8"/>
    <w:rsid w:val="007A5043"/>
    <w:rsid w:val="007A6FB4"/>
    <w:rsid w:val="007B0BF3"/>
    <w:rsid w:val="007B0DC6"/>
    <w:rsid w:val="007B217C"/>
    <w:rsid w:val="007B33EA"/>
    <w:rsid w:val="007B439F"/>
    <w:rsid w:val="007B548D"/>
    <w:rsid w:val="007B5ABE"/>
    <w:rsid w:val="007B5FEB"/>
    <w:rsid w:val="007B7391"/>
    <w:rsid w:val="007C04A0"/>
    <w:rsid w:val="007C1B52"/>
    <w:rsid w:val="007C4D10"/>
    <w:rsid w:val="007C54EE"/>
    <w:rsid w:val="007C5969"/>
    <w:rsid w:val="007D163A"/>
    <w:rsid w:val="007D5E3C"/>
    <w:rsid w:val="007E34A5"/>
    <w:rsid w:val="007E39CA"/>
    <w:rsid w:val="007E4941"/>
    <w:rsid w:val="007E6CE4"/>
    <w:rsid w:val="007E7C7F"/>
    <w:rsid w:val="007F0CC1"/>
    <w:rsid w:val="007F25A0"/>
    <w:rsid w:val="007F361C"/>
    <w:rsid w:val="007F3D7D"/>
    <w:rsid w:val="007F43AF"/>
    <w:rsid w:val="007F77E4"/>
    <w:rsid w:val="00801069"/>
    <w:rsid w:val="008019F2"/>
    <w:rsid w:val="0080500A"/>
    <w:rsid w:val="00805ED5"/>
    <w:rsid w:val="00810A1B"/>
    <w:rsid w:val="00811090"/>
    <w:rsid w:val="00811420"/>
    <w:rsid w:val="00811A6B"/>
    <w:rsid w:val="00813448"/>
    <w:rsid w:val="00814959"/>
    <w:rsid w:val="00816B55"/>
    <w:rsid w:val="00816C90"/>
    <w:rsid w:val="00820779"/>
    <w:rsid w:val="0082105F"/>
    <w:rsid w:val="0082128E"/>
    <w:rsid w:val="008222F5"/>
    <w:rsid w:val="0082263C"/>
    <w:rsid w:val="0082393D"/>
    <w:rsid w:val="008249ED"/>
    <w:rsid w:val="00824CCC"/>
    <w:rsid w:val="008259FC"/>
    <w:rsid w:val="008265B8"/>
    <w:rsid w:val="008278BB"/>
    <w:rsid w:val="00834B19"/>
    <w:rsid w:val="00835484"/>
    <w:rsid w:val="00835F44"/>
    <w:rsid w:val="00837A09"/>
    <w:rsid w:val="00840340"/>
    <w:rsid w:val="00840C8D"/>
    <w:rsid w:val="00842180"/>
    <w:rsid w:val="0084470F"/>
    <w:rsid w:val="0084507C"/>
    <w:rsid w:val="00845399"/>
    <w:rsid w:val="008475AC"/>
    <w:rsid w:val="00847C9B"/>
    <w:rsid w:val="00850CBE"/>
    <w:rsid w:val="00850F15"/>
    <w:rsid w:val="00851AFC"/>
    <w:rsid w:val="00857BB2"/>
    <w:rsid w:val="00857D46"/>
    <w:rsid w:val="00860FAF"/>
    <w:rsid w:val="00861C75"/>
    <w:rsid w:val="00863BB2"/>
    <w:rsid w:val="00863D41"/>
    <w:rsid w:val="00865E9B"/>
    <w:rsid w:val="0086695A"/>
    <w:rsid w:val="00866AA1"/>
    <w:rsid w:val="008672BB"/>
    <w:rsid w:val="00873168"/>
    <w:rsid w:val="0087578F"/>
    <w:rsid w:val="008758E8"/>
    <w:rsid w:val="00876C64"/>
    <w:rsid w:val="0088012F"/>
    <w:rsid w:val="00882308"/>
    <w:rsid w:val="00884446"/>
    <w:rsid w:val="00884672"/>
    <w:rsid w:val="008859AA"/>
    <w:rsid w:val="00886CBF"/>
    <w:rsid w:val="00887F2C"/>
    <w:rsid w:val="008906EF"/>
    <w:rsid w:val="0089121A"/>
    <w:rsid w:val="00893200"/>
    <w:rsid w:val="0089361F"/>
    <w:rsid w:val="008944D7"/>
    <w:rsid w:val="008946DB"/>
    <w:rsid w:val="0089522D"/>
    <w:rsid w:val="008A2059"/>
    <w:rsid w:val="008A33E2"/>
    <w:rsid w:val="008A689C"/>
    <w:rsid w:val="008A693A"/>
    <w:rsid w:val="008A7886"/>
    <w:rsid w:val="008A7A44"/>
    <w:rsid w:val="008B0F7B"/>
    <w:rsid w:val="008B17F3"/>
    <w:rsid w:val="008B21A4"/>
    <w:rsid w:val="008B23B2"/>
    <w:rsid w:val="008B3593"/>
    <w:rsid w:val="008B4A0C"/>
    <w:rsid w:val="008B5573"/>
    <w:rsid w:val="008B5799"/>
    <w:rsid w:val="008C0476"/>
    <w:rsid w:val="008C088B"/>
    <w:rsid w:val="008C13DD"/>
    <w:rsid w:val="008C28AF"/>
    <w:rsid w:val="008C357D"/>
    <w:rsid w:val="008C4733"/>
    <w:rsid w:val="008C4780"/>
    <w:rsid w:val="008D175B"/>
    <w:rsid w:val="008D3A1F"/>
    <w:rsid w:val="008D4715"/>
    <w:rsid w:val="008D51E5"/>
    <w:rsid w:val="008D53D0"/>
    <w:rsid w:val="008D54AE"/>
    <w:rsid w:val="008D69EA"/>
    <w:rsid w:val="008D6BB5"/>
    <w:rsid w:val="008D7F9C"/>
    <w:rsid w:val="008E04E3"/>
    <w:rsid w:val="008E1AAB"/>
    <w:rsid w:val="008E351C"/>
    <w:rsid w:val="008E392F"/>
    <w:rsid w:val="008E54E9"/>
    <w:rsid w:val="008E7323"/>
    <w:rsid w:val="008E7BCC"/>
    <w:rsid w:val="008F00BD"/>
    <w:rsid w:val="008F0B09"/>
    <w:rsid w:val="008F0B6B"/>
    <w:rsid w:val="008F0D3E"/>
    <w:rsid w:val="008F10B4"/>
    <w:rsid w:val="008F309A"/>
    <w:rsid w:val="008F4E58"/>
    <w:rsid w:val="00900CFE"/>
    <w:rsid w:val="00911FAD"/>
    <w:rsid w:val="00913048"/>
    <w:rsid w:val="00913267"/>
    <w:rsid w:val="00913729"/>
    <w:rsid w:val="00913B03"/>
    <w:rsid w:val="00913E52"/>
    <w:rsid w:val="009151C8"/>
    <w:rsid w:val="00915226"/>
    <w:rsid w:val="009152A0"/>
    <w:rsid w:val="00916673"/>
    <w:rsid w:val="00916BF7"/>
    <w:rsid w:val="00917005"/>
    <w:rsid w:val="00917CFB"/>
    <w:rsid w:val="00922066"/>
    <w:rsid w:val="00922A04"/>
    <w:rsid w:val="00924569"/>
    <w:rsid w:val="00925C33"/>
    <w:rsid w:val="009302C2"/>
    <w:rsid w:val="00930D9C"/>
    <w:rsid w:val="00933013"/>
    <w:rsid w:val="0093502A"/>
    <w:rsid w:val="00935D3B"/>
    <w:rsid w:val="00935E7A"/>
    <w:rsid w:val="0093636C"/>
    <w:rsid w:val="00937248"/>
    <w:rsid w:val="00940209"/>
    <w:rsid w:val="009404FA"/>
    <w:rsid w:val="00940B0A"/>
    <w:rsid w:val="00940B1F"/>
    <w:rsid w:val="00940FB2"/>
    <w:rsid w:val="00943632"/>
    <w:rsid w:val="00943DD3"/>
    <w:rsid w:val="009562C8"/>
    <w:rsid w:val="00956EF7"/>
    <w:rsid w:val="00957C57"/>
    <w:rsid w:val="009606A7"/>
    <w:rsid w:val="00960DFF"/>
    <w:rsid w:val="00962E11"/>
    <w:rsid w:val="00963B42"/>
    <w:rsid w:val="00966AD9"/>
    <w:rsid w:val="00972D27"/>
    <w:rsid w:val="00974489"/>
    <w:rsid w:val="009810A6"/>
    <w:rsid w:val="009812C5"/>
    <w:rsid w:val="00983B27"/>
    <w:rsid w:val="00983C22"/>
    <w:rsid w:val="00984F96"/>
    <w:rsid w:val="0098618F"/>
    <w:rsid w:val="00986445"/>
    <w:rsid w:val="009868D7"/>
    <w:rsid w:val="009870BD"/>
    <w:rsid w:val="00992062"/>
    <w:rsid w:val="009926E9"/>
    <w:rsid w:val="00992EF8"/>
    <w:rsid w:val="00993698"/>
    <w:rsid w:val="0099493E"/>
    <w:rsid w:val="00995A84"/>
    <w:rsid w:val="00995F99"/>
    <w:rsid w:val="00996ABB"/>
    <w:rsid w:val="009A0F22"/>
    <w:rsid w:val="009A168C"/>
    <w:rsid w:val="009A1E46"/>
    <w:rsid w:val="009A4177"/>
    <w:rsid w:val="009A52E3"/>
    <w:rsid w:val="009A60F0"/>
    <w:rsid w:val="009A7271"/>
    <w:rsid w:val="009A75D4"/>
    <w:rsid w:val="009B05CD"/>
    <w:rsid w:val="009B10D5"/>
    <w:rsid w:val="009B1C1F"/>
    <w:rsid w:val="009B293C"/>
    <w:rsid w:val="009B3C7B"/>
    <w:rsid w:val="009C08F0"/>
    <w:rsid w:val="009C34C1"/>
    <w:rsid w:val="009C56CC"/>
    <w:rsid w:val="009C5F66"/>
    <w:rsid w:val="009C60CE"/>
    <w:rsid w:val="009C6C04"/>
    <w:rsid w:val="009C7343"/>
    <w:rsid w:val="009D05E1"/>
    <w:rsid w:val="009D0625"/>
    <w:rsid w:val="009D26FB"/>
    <w:rsid w:val="009D2915"/>
    <w:rsid w:val="009D30D0"/>
    <w:rsid w:val="009D3D13"/>
    <w:rsid w:val="009D3D32"/>
    <w:rsid w:val="009D40AA"/>
    <w:rsid w:val="009D6399"/>
    <w:rsid w:val="009E09DB"/>
    <w:rsid w:val="009E27A8"/>
    <w:rsid w:val="009E2E90"/>
    <w:rsid w:val="009E3952"/>
    <w:rsid w:val="009E3C43"/>
    <w:rsid w:val="009E4EAD"/>
    <w:rsid w:val="009E70EF"/>
    <w:rsid w:val="009E78B4"/>
    <w:rsid w:val="009F0CF2"/>
    <w:rsid w:val="009F1004"/>
    <w:rsid w:val="009F1870"/>
    <w:rsid w:val="009F1E92"/>
    <w:rsid w:val="009F312B"/>
    <w:rsid w:val="009F3429"/>
    <w:rsid w:val="009F4846"/>
    <w:rsid w:val="009F5546"/>
    <w:rsid w:val="009F6CBE"/>
    <w:rsid w:val="009F7148"/>
    <w:rsid w:val="009F7D44"/>
    <w:rsid w:val="00A01AA7"/>
    <w:rsid w:val="00A01FC3"/>
    <w:rsid w:val="00A0348F"/>
    <w:rsid w:val="00A047A8"/>
    <w:rsid w:val="00A05B1B"/>
    <w:rsid w:val="00A074D0"/>
    <w:rsid w:val="00A07CBC"/>
    <w:rsid w:val="00A10B9C"/>
    <w:rsid w:val="00A10DEB"/>
    <w:rsid w:val="00A115D7"/>
    <w:rsid w:val="00A138BD"/>
    <w:rsid w:val="00A13CA7"/>
    <w:rsid w:val="00A13DA4"/>
    <w:rsid w:val="00A147E9"/>
    <w:rsid w:val="00A14E69"/>
    <w:rsid w:val="00A163E1"/>
    <w:rsid w:val="00A2174B"/>
    <w:rsid w:val="00A238DA"/>
    <w:rsid w:val="00A245B8"/>
    <w:rsid w:val="00A24AF7"/>
    <w:rsid w:val="00A2517A"/>
    <w:rsid w:val="00A26DFF"/>
    <w:rsid w:val="00A27242"/>
    <w:rsid w:val="00A275EC"/>
    <w:rsid w:val="00A27FCE"/>
    <w:rsid w:val="00A310C8"/>
    <w:rsid w:val="00A3233D"/>
    <w:rsid w:val="00A32752"/>
    <w:rsid w:val="00A3339E"/>
    <w:rsid w:val="00A356A7"/>
    <w:rsid w:val="00A35989"/>
    <w:rsid w:val="00A37455"/>
    <w:rsid w:val="00A37FBA"/>
    <w:rsid w:val="00A403A8"/>
    <w:rsid w:val="00A432B8"/>
    <w:rsid w:val="00A44A2D"/>
    <w:rsid w:val="00A44A71"/>
    <w:rsid w:val="00A44E74"/>
    <w:rsid w:val="00A4505E"/>
    <w:rsid w:val="00A452F9"/>
    <w:rsid w:val="00A45B93"/>
    <w:rsid w:val="00A469A8"/>
    <w:rsid w:val="00A47B54"/>
    <w:rsid w:val="00A47C3E"/>
    <w:rsid w:val="00A530CC"/>
    <w:rsid w:val="00A558EF"/>
    <w:rsid w:val="00A561B4"/>
    <w:rsid w:val="00A56E99"/>
    <w:rsid w:val="00A577D2"/>
    <w:rsid w:val="00A60FFE"/>
    <w:rsid w:val="00A61860"/>
    <w:rsid w:val="00A61C91"/>
    <w:rsid w:val="00A61F53"/>
    <w:rsid w:val="00A62ABE"/>
    <w:rsid w:val="00A63494"/>
    <w:rsid w:val="00A670B4"/>
    <w:rsid w:val="00A67385"/>
    <w:rsid w:val="00A67423"/>
    <w:rsid w:val="00A72C0F"/>
    <w:rsid w:val="00A74411"/>
    <w:rsid w:val="00A80592"/>
    <w:rsid w:val="00A808B1"/>
    <w:rsid w:val="00A818FD"/>
    <w:rsid w:val="00A833DE"/>
    <w:rsid w:val="00A83D13"/>
    <w:rsid w:val="00A83EF8"/>
    <w:rsid w:val="00A855EC"/>
    <w:rsid w:val="00A8757D"/>
    <w:rsid w:val="00A87DEE"/>
    <w:rsid w:val="00A87FFE"/>
    <w:rsid w:val="00A91FAB"/>
    <w:rsid w:val="00A95B8B"/>
    <w:rsid w:val="00A96705"/>
    <w:rsid w:val="00A96A3D"/>
    <w:rsid w:val="00A977EE"/>
    <w:rsid w:val="00AA0063"/>
    <w:rsid w:val="00AA06F1"/>
    <w:rsid w:val="00AA09BF"/>
    <w:rsid w:val="00AA4CB2"/>
    <w:rsid w:val="00AA5BFD"/>
    <w:rsid w:val="00AA5CDC"/>
    <w:rsid w:val="00AA67D0"/>
    <w:rsid w:val="00AB249B"/>
    <w:rsid w:val="00AB4BC2"/>
    <w:rsid w:val="00AB69F5"/>
    <w:rsid w:val="00AB7108"/>
    <w:rsid w:val="00AB7634"/>
    <w:rsid w:val="00AB7E8C"/>
    <w:rsid w:val="00AC079B"/>
    <w:rsid w:val="00AC1779"/>
    <w:rsid w:val="00AC21DF"/>
    <w:rsid w:val="00AC3F1C"/>
    <w:rsid w:val="00AC48CB"/>
    <w:rsid w:val="00AC7404"/>
    <w:rsid w:val="00AD05FB"/>
    <w:rsid w:val="00AD1445"/>
    <w:rsid w:val="00AD20AC"/>
    <w:rsid w:val="00AD3F02"/>
    <w:rsid w:val="00AD4B49"/>
    <w:rsid w:val="00AD4D68"/>
    <w:rsid w:val="00AD7A82"/>
    <w:rsid w:val="00AE20F9"/>
    <w:rsid w:val="00AE25FD"/>
    <w:rsid w:val="00AE311C"/>
    <w:rsid w:val="00AE3227"/>
    <w:rsid w:val="00AE396A"/>
    <w:rsid w:val="00AE5748"/>
    <w:rsid w:val="00AE5778"/>
    <w:rsid w:val="00AE57A8"/>
    <w:rsid w:val="00AE777E"/>
    <w:rsid w:val="00AF0366"/>
    <w:rsid w:val="00AF0395"/>
    <w:rsid w:val="00AF392A"/>
    <w:rsid w:val="00AF3C60"/>
    <w:rsid w:val="00AF4E53"/>
    <w:rsid w:val="00B02F08"/>
    <w:rsid w:val="00B03A3C"/>
    <w:rsid w:val="00B0542C"/>
    <w:rsid w:val="00B05848"/>
    <w:rsid w:val="00B067EF"/>
    <w:rsid w:val="00B1208C"/>
    <w:rsid w:val="00B12316"/>
    <w:rsid w:val="00B13F85"/>
    <w:rsid w:val="00B14161"/>
    <w:rsid w:val="00B14706"/>
    <w:rsid w:val="00B14F8B"/>
    <w:rsid w:val="00B1783E"/>
    <w:rsid w:val="00B179B6"/>
    <w:rsid w:val="00B21900"/>
    <w:rsid w:val="00B2314D"/>
    <w:rsid w:val="00B26D41"/>
    <w:rsid w:val="00B273C7"/>
    <w:rsid w:val="00B274C7"/>
    <w:rsid w:val="00B2768A"/>
    <w:rsid w:val="00B30CFC"/>
    <w:rsid w:val="00B323AD"/>
    <w:rsid w:val="00B33730"/>
    <w:rsid w:val="00B33D47"/>
    <w:rsid w:val="00B34279"/>
    <w:rsid w:val="00B3679A"/>
    <w:rsid w:val="00B400C8"/>
    <w:rsid w:val="00B41C7D"/>
    <w:rsid w:val="00B4235C"/>
    <w:rsid w:val="00B4274D"/>
    <w:rsid w:val="00B429A3"/>
    <w:rsid w:val="00B42D74"/>
    <w:rsid w:val="00B466CE"/>
    <w:rsid w:val="00B46772"/>
    <w:rsid w:val="00B471AB"/>
    <w:rsid w:val="00B476FE"/>
    <w:rsid w:val="00B50EC2"/>
    <w:rsid w:val="00B51AA5"/>
    <w:rsid w:val="00B52812"/>
    <w:rsid w:val="00B52D77"/>
    <w:rsid w:val="00B56D8C"/>
    <w:rsid w:val="00B57526"/>
    <w:rsid w:val="00B57534"/>
    <w:rsid w:val="00B60343"/>
    <w:rsid w:val="00B60897"/>
    <w:rsid w:val="00B65E68"/>
    <w:rsid w:val="00B6609B"/>
    <w:rsid w:val="00B66118"/>
    <w:rsid w:val="00B66D0C"/>
    <w:rsid w:val="00B677B7"/>
    <w:rsid w:val="00B705CE"/>
    <w:rsid w:val="00B75FAD"/>
    <w:rsid w:val="00B76AEE"/>
    <w:rsid w:val="00B77813"/>
    <w:rsid w:val="00B80289"/>
    <w:rsid w:val="00B81C16"/>
    <w:rsid w:val="00B82D1D"/>
    <w:rsid w:val="00B832DD"/>
    <w:rsid w:val="00B846F0"/>
    <w:rsid w:val="00B84FE8"/>
    <w:rsid w:val="00B851CB"/>
    <w:rsid w:val="00B85258"/>
    <w:rsid w:val="00B854E6"/>
    <w:rsid w:val="00B87823"/>
    <w:rsid w:val="00B90DE7"/>
    <w:rsid w:val="00BA19A7"/>
    <w:rsid w:val="00BA3188"/>
    <w:rsid w:val="00BA3700"/>
    <w:rsid w:val="00BA4085"/>
    <w:rsid w:val="00BA6305"/>
    <w:rsid w:val="00BA686F"/>
    <w:rsid w:val="00BB047B"/>
    <w:rsid w:val="00BB081B"/>
    <w:rsid w:val="00BB12D9"/>
    <w:rsid w:val="00BB2C17"/>
    <w:rsid w:val="00BB4307"/>
    <w:rsid w:val="00BB623C"/>
    <w:rsid w:val="00BB7FBE"/>
    <w:rsid w:val="00BC0330"/>
    <w:rsid w:val="00BC18BF"/>
    <w:rsid w:val="00BC1CF1"/>
    <w:rsid w:val="00BC518D"/>
    <w:rsid w:val="00BC534C"/>
    <w:rsid w:val="00BC63CE"/>
    <w:rsid w:val="00BC7601"/>
    <w:rsid w:val="00BD06DD"/>
    <w:rsid w:val="00BD095E"/>
    <w:rsid w:val="00BD3158"/>
    <w:rsid w:val="00BD5B5C"/>
    <w:rsid w:val="00BE02E1"/>
    <w:rsid w:val="00BE3E0B"/>
    <w:rsid w:val="00BE4F52"/>
    <w:rsid w:val="00BE574F"/>
    <w:rsid w:val="00BF034A"/>
    <w:rsid w:val="00BF0EE7"/>
    <w:rsid w:val="00BF2A17"/>
    <w:rsid w:val="00BF4A35"/>
    <w:rsid w:val="00BF58AF"/>
    <w:rsid w:val="00BF58FA"/>
    <w:rsid w:val="00BF6553"/>
    <w:rsid w:val="00BF79FC"/>
    <w:rsid w:val="00BF7A22"/>
    <w:rsid w:val="00C00810"/>
    <w:rsid w:val="00C008FB"/>
    <w:rsid w:val="00C0336C"/>
    <w:rsid w:val="00C060CA"/>
    <w:rsid w:val="00C07BFE"/>
    <w:rsid w:val="00C10B26"/>
    <w:rsid w:val="00C11049"/>
    <w:rsid w:val="00C117AD"/>
    <w:rsid w:val="00C11E24"/>
    <w:rsid w:val="00C128EC"/>
    <w:rsid w:val="00C13092"/>
    <w:rsid w:val="00C1335A"/>
    <w:rsid w:val="00C14B1B"/>
    <w:rsid w:val="00C17AA2"/>
    <w:rsid w:val="00C20A80"/>
    <w:rsid w:val="00C20FD0"/>
    <w:rsid w:val="00C21774"/>
    <w:rsid w:val="00C252C1"/>
    <w:rsid w:val="00C2534B"/>
    <w:rsid w:val="00C257D7"/>
    <w:rsid w:val="00C25801"/>
    <w:rsid w:val="00C27F8D"/>
    <w:rsid w:val="00C324E6"/>
    <w:rsid w:val="00C33238"/>
    <w:rsid w:val="00C3477B"/>
    <w:rsid w:val="00C357B3"/>
    <w:rsid w:val="00C36B15"/>
    <w:rsid w:val="00C36EF6"/>
    <w:rsid w:val="00C40E9E"/>
    <w:rsid w:val="00C45595"/>
    <w:rsid w:val="00C45708"/>
    <w:rsid w:val="00C45EB1"/>
    <w:rsid w:val="00C462A8"/>
    <w:rsid w:val="00C47E83"/>
    <w:rsid w:val="00C47EC9"/>
    <w:rsid w:val="00C50C5F"/>
    <w:rsid w:val="00C51041"/>
    <w:rsid w:val="00C532DA"/>
    <w:rsid w:val="00C53F86"/>
    <w:rsid w:val="00C55434"/>
    <w:rsid w:val="00C5638D"/>
    <w:rsid w:val="00C564A6"/>
    <w:rsid w:val="00C603E6"/>
    <w:rsid w:val="00C60A33"/>
    <w:rsid w:val="00C6166B"/>
    <w:rsid w:val="00C618E4"/>
    <w:rsid w:val="00C63F89"/>
    <w:rsid w:val="00C642BF"/>
    <w:rsid w:val="00C64C7A"/>
    <w:rsid w:val="00C650D5"/>
    <w:rsid w:val="00C67161"/>
    <w:rsid w:val="00C67952"/>
    <w:rsid w:val="00C70DD0"/>
    <w:rsid w:val="00C718DB"/>
    <w:rsid w:val="00C73FB3"/>
    <w:rsid w:val="00C74611"/>
    <w:rsid w:val="00C74ABA"/>
    <w:rsid w:val="00C80087"/>
    <w:rsid w:val="00C829C3"/>
    <w:rsid w:val="00C8435F"/>
    <w:rsid w:val="00C85C75"/>
    <w:rsid w:val="00C8703F"/>
    <w:rsid w:val="00C90AE6"/>
    <w:rsid w:val="00C92D81"/>
    <w:rsid w:val="00C93553"/>
    <w:rsid w:val="00C93CFD"/>
    <w:rsid w:val="00C94070"/>
    <w:rsid w:val="00C942DC"/>
    <w:rsid w:val="00C94BA6"/>
    <w:rsid w:val="00C96F8C"/>
    <w:rsid w:val="00CA3727"/>
    <w:rsid w:val="00CA3E24"/>
    <w:rsid w:val="00CA53E1"/>
    <w:rsid w:val="00CA768F"/>
    <w:rsid w:val="00CB0008"/>
    <w:rsid w:val="00CB0455"/>
    <w:rsid w:val="00CB128F"/>
    <w:rsid w:val="00CB134B"/>
    <w:rsid w:val="00CB2230"/>
    <w:rsid w:val="00CB28DB"/>
    <w:rsid w:val="00CB38E3"/>
    <w:rsid w:val="00CB44D2"/>
    <w:rsid w:val="00CB48A2"/>
    <w:rsid w:val="00CB4FD2"/>
    <w:rsid w:val="00CB5127"/>
    <w:rsid w:val="00CB68D4"/>
    <w:rsid w:val="00CB7CC3"/>
    <w:rsid w:val="00CC1644"/>
    <w:rsid w:val="00CC1C34"/>
    <w:rsid w:val="00CC2B30"/>
    <w:rsid w:val="00CC44E3"/>
    <w:rsid w:val="00CC4600"/>
    <w:rsid w:val="00CC5F11"/>
    <w:rsid w:val="00CC7FA8"/>
    <w:rsid w:val="00CD35FF"/>
    <w:rsid w:val="00CD38F2"/>
    <w:rsid w:val="00CD468B"/>
    <w:rsid w:val="00CD4CA5"/>
    <w:rsid w:val="00CD57D9"/>
    <w:rsid w:val="00CD693F"/>
    <w:rsid w:val="00CD7196"/>
    <w:rsid w:val="00CD7440"/>
    <w:rsid w:val="00CD79BF"/>
    <w:rsid w:val="00CE0B26"/>
    <w:rsid w:val="00CE19E6"/>
    <w:rsid w:val="00CE1CDA"/>
    <w:rsid w:val="00CE3CB4"/>
    <w:rsid w:val="00CE431B"/>
    <w:rsid w:val="00CE435F"/>
    <w:rsid w:val="00CE50CE"/>
    <w:rsid w:val="00CE5FC1"/>
    <w:rsid w:val="00CE622E"/>
    <w:rsid w:val="00CE6AD9"/>
    <w:rsid w:val="00CE7185"/>
    <w:rsid w:val="00CF0017"/>
    <w:rsid w:val="00CF1C8D"/>
    <w:rsid w:val="00CF3110"/>
    <w:rsid w:val="00CF634D"/>
    <w:rsid w:val="00CF7E92"/>
    <w:rsid w:val="00D036A9"/>
    <w:rsid w:val="00D040AC"/>
    <w:rsid w:val="00D0441D"/>
    <w:rsid w:val="00D04C1D"/>
    <w:rsid w:val="00D07E5B"/>
    <w:rsid w:val="00D1101E"/>
    <w:rsid w:val="00D11104"/>
    <w:rsid w:val="00D12641"/>
    <w:rsid w:val="00D160A8"/>
    <w:rsid w:val="00D163A7"/>
    <w:rsid w:val="00D16F0B"/>
    <w:rsid w:val="00D170E0"/>
    <w:rsid w:val="00D200E6"/>
    <w:rsid w:val="00D20CBA"/>
    <w:rsid w:val="00D24637"/>
    <w:rsid w:val="00D2473D"/>
    <w:rsid w:val="00D249C6"/>
    <w:rsid w:val="00D251F4"/>
    <w:rsid w:val="00D26747"/>
    <w:rsid w:val="00D303F1"/>
    <w:rsid w:val="00D359E7"/>
    <w:rsid w:val="00D402F1"/>
    <w:rsid w:val="00D416F3"/>
    <w:rsid w:val="00D42D17"/>
    <w:rsid w:val="00D43118"/>
    <w:rsid w:val="00D44317"/>
    <w:rsid w:val="00D453B3"/>
    <w:rsid w:val="00D469B5"/>
    <w:rsid w:val="00D47C8B"/>
    <w:rsid w:val="00D504A8"/>
    <w:rsid w:val="00D5521F"/>
    <w:rsid w:val="00D55E3A"/>
    <w:rsid w:val="00D57062"/>
    <w:rsid w:val="00D57CAF"/>
    <w:rsid w:val="00D60FE5"/>
    <w:rsid w:val="00D62985"/>
    <w:rsid w:val="00D62F36"/>
    <w:rsid w:val="00D63AC2"/>
    <w:rsid w:val="00D6509B"/>
    <w:rsid w:val="00D655DF"/>
    <w:rsid w:val="00D65A10"/>
    <w:rsid w:val="00D66D7A"/>
    <w:rsid w:val="00D66FFB"/>
    <w:rsid w:val="00D673B3"/>
    <w:rsid w:val="00D70184"/>
    <w:rsid w:val="00D72208"/>
    <w:rsid w:val="00D73D73"/>
    <w:rsid w:val="00D74921"/>
    <w:rsid w:val="00D749D7"/>
    <w:rsid w:val="00D74FC7"/>
    <w:rsid w:val="00D75AC9"/>
    <w:rsid w:val="00D76E7E"/>
    <w:rsid w:val="00D76ED1"/>
    <w:rsid w:val="00D76FF3"/>
    <w:rsid w:val="00D778F0"/>
    <w:rsid w:val="00D807E3"/>
    <w:rsid w:val="00D809FC"/>
    <w:rsid w:val="00D85BF0"/>
    <w:rsid w:val="00D8748A"/>
    <w:rsid w:val="00D90329"/>
    <w:rsid w:val="00D921C1"/>
    <w:rsid w:val="00D9271C"/>
    <w:rsid w:val="00D9344E"/>
    <w:rsid w:val="00D93EFE"/>
    <w:rsid w:val="00D97DA7"/>
    <w:rsid w:val="00DA0D4A"/>
    <w:rsid w:val="00DA1EDB"/>
    <w:rsid w:val="00DA23FF"/>
    <w:rsid w:val="00DA41F3"/>
    <w:rsid w:val="00DA49FB"/>
    <w:rsid w:val="00DA4E70"/>
    <w:rsid w:val="00DA505D"/>
    <w:rsid w:val="00DA63F8"/>
    <w:rsid w:val="00DA777A"/>
    <w:rsid w:val="00DB483F"/>
    <w:rsid w:val="00DB502F"/>
    <w:rsid w:val="00DB7211"/>
    <w:rsid w:val="00DB77A7"/>
    <w:rsid w:val="00DB7E28"/>
    <w:rsid w:val="00DC0B52"/>
    <w:rsid w:val="00DC4312"/>
    <w:rsid w:val="00DC47D2"/>
    <w:rsid w:val="00DC52F9"/>
    <w:rsid w:val="00DC6873"/>
    <w:rsid w:val="00DC7253"/>
    <w:rsid w:val="00DC794E"/>
    <w:rsid w:val="00DC7953"/>
    <w:rsid w:val="00DD0020"/>
    <w:rsid w:val="00DD058F"/>
    <w:rsid w:val="00DD1A6A"/>
    <w:rsid w:val="00DD3673"/>
    <w:rsid w:val="00DD4FC0"/>
    <w:rsid w:val="00DD568E"/>
    <w:rsid w:val="00DE6883"/>
    <w:rsid w:val="00DE6FEB"/>
    <w:rsid w:val="00DF1632"/>
    <w:rsid w:val="00DF2162"/>
    <w:rsid w:val="00DF4D23"/>
    <w:rsid w:val="00DF72F2"/>
    <w:rsid w:val="00E018EE"/>
    <w:rsid w:val="00E024EB"/>
    <w:rsid w:val="00E02EF9"/>
    <w:rsid w:val="00E0509B"/>
    <w:rsid w:val="00E1198A"/>
    <w:rsid w:val="00E11FAD"/>
    <w:rsid w:val="00E11FFE"/>
    <w:rsid w:val="00E13151"/>
    <w:rsid w:val="00E148ED"/>
    <w:rsid w:val="00E14C5F"/>
    <w:rsid w:val="00E1566F"/>
    <w:rsid w:val="00E15BB8"/>
    <w:rsid w:val="00E15CDA"/>
    <w:rsid w:val="00E15D03"/>
    <w:rsid w:val="00E16C62"/>
    <w:rsid w:val="00E25624"/>
    <w:rsid w:val="00E25F42"/>
    <w:rsid w:val="00E2709F"/>
    <w:rsid w:val="00E30619"/>
    <w:rsid w:val="00E32B1B"/>
    <w:rsid w:val="00E32DAB"/>
    <w:rsid w:val="00E33297"/>
    <w:rsid w:val="00E33E0E"/>
    <w:rsid w:val="00E33F83"/>
    <w:rsid w:val="00E35C3A"/>
    <w:rsid w:val="00E35DBE"/>
    <w:rsid w:val="00E37B13"/>
    <w:rsid w:val="00E37DE2"/>
    <w:rsid w:val="00E40989"/>
    <w:rsid w:val="00E419A4"/>
    <w:rsid w:val="00E44696"/>
    <w:rsid w:val="00E476B4"/>
    <w:rsid w:val="00E47F16"/>
    <w:rsid w:val="00E50C05"/>
    <w:rsid w:val="00E51AEF"/>
    <w:rsid w:val="00E533CA"/>
    <w:rsid w:val="00E55182"/>
    <w:rsid w:val="00E553F7"/>
    <w:rsid w:val="00E57267"/>
    <w:rsid w:val="00E618DC"/>
    <w:rsid w:val="00E62125"/>
    <w:rsid w:val="00E62CBB"/>
    <w:rsid w:val="00E636A4"/>
    <w:rsid w:val="00E657C5"/>
    <w:rsid w:val="00E667B3"/>
    <w:rsid w:val="00E70389"/>
    <w:rsid w:val="00E71FF0"/>
    <w:rsid w:val="00E73668"/>
    <w:rsid w:val="00E73D57"/>
    <w:rsid w:val="00E744E1"/>
    <w:rsid w:val="00E7681F"/>
    <w:rsid w:val="00E774F2"/>
    <w:rsid w:val="00E812C2"/>
    <w:rsid w:val="00E81552"/>
    <w:rsid w:val="00E84DAF"/>
    <w:rsid w:val="00E857C1"/>
    <w:rsid w:val="00E86726"/>
    <w:rsid w:val="00E87CC0"/>
    <w:rsid w:val="00E90D4E"/>
    <w:rsid w:val="00E91BD2"/>
    <w:rsid w:val="00E92720"/>
    <w:rsid w:val="00E961C6"/>
    <w:rsid w:val="00EA0F36"/>
    <w:rsid w:val="00EA1A3D"/>
    <w:rsid w:val="00EA3261"/>
    <w:rsid w:val="00EA5713"/>
    <w:rsid w:val="00EA69AF"/>
    <w:rsid w:val="00EA7DE3"/>
    <w:rsid w:val="00EA7FE1"/>
    <w:rsid w:val="00EB01B5"/>
    <w:rsid w:val="00EB0ADF"/>
    <w:rsid w:val="00EB5029"/>
    <w:rsid w:val="00EB72DD"/>
    <w:rsid w:val="00EC0A87"/>
    <w:rsid w:val="00EC1145"/>
    <w:rsid w:val="00EC13F6"/>
    <w:rsid w:val="00EC1547"/>
    <w:rsid w:val="00EC1C8D"/>
    <w:rsid w:val="00EC1C9E"/>
    <w:rsid w:val="00EC1EFE"/>
    <w:rsid w:val="00EC3E4B"/>
    <w:rsid w:val="00EC65AB"/>
    <w:rsid w:val="00EC791C"/>
    <w:rsid w:val="00ED03B1"/>
    <w:rsid w:val="00ED36FF"/>
    <w:rsid w:val="00ED39AF"/>
    <w:rsid w:val="00ED6303"/>
    <w:rsid w:val="00ED6540"/>
    <w:rsid w:val="00ED6CE4"/>
    <w:rsid w:val="00EE1588"/>
    <w:rsid w:val="00EE2AFA"/>
    <w:rsid w:val="00EE30C7"/>
    <w:rsid w:val="00EE3EE7"/>
    <w:rsid w:val="00EF0730"/>
    <w:rsid w:val="00EF07EB"/>
    <w:rsid w:val="00EF3D2E"/>
    <w:rsid w:val="00EF47CB"/>
    <w:rsid w:val="00EF4DD0"/>
    <w:rsid w:val="00EF6782"/>
    <w:rsid w:val="00EF70D9"/>
    <w:rsid w:val="00F001AE"/>
    <w:rsid w:val="00F01543"/>
    <w:rsid w:val="00F01CE7"/>
    <w:rsid w:val="00F02260"/>
    <w:rsid w:val="00F0226B"/>
    <w:rsid w:val="00F036F7"/>
    <w:rsid w:val="00F0411E"/>
    <w:rsid w:val="00F04863"/>
    <w:rsid w:val="00F04FFD"/>
    <w:rsid w:val="00F05C83"/>
    <w:rsid w:val="00F070F2"/>
    <w:rsid w:val="00F10F1A"/>
    <w:rsid w:val="00F130E6"/>
    <w:rsid w:val="00F13D4C"/>
    <w:rsid w:val="00F13E74"/>
    <w:rsid w:val="00F16002"/>
    <w:rsid w:val="00F166D0"/>
    <w:rsid w:val="00F16BCA"/>
    <w:rsid w:val="00F179DF"/>
    <w:rsid w:val="00F21C8A"/>
    <w:rsid w:val="00F21CCC"/>
    <w:rsid w:val="00F26FE8"/>
    <w:rsid w:val="00F30255"/>
    <w:rsid w:val="00F30BF1"/>
    <w:rsid w:val="00F31537"/>
    <w:rsid w:val="00F31797"/>
    <w:rsid w:val="00F3236A"/>
    <w:rsid w:val="00F33134"/>
    <w:rsid w:val="00F33766"/>
    <w:rsid w:val="00F35832"/>
    <w:rsid w:val="00F35A0E"/>
    <w:rsid w:val="00F40622"/>
    <w:rsid w:val="00F41548"/>
    <w:rsid w:val="00F42E32"/>
    <w:rsid w:val="00F4369E"/>
    <w:rsid w:val="00F43C9F"/>
    <w:rsid w:val="00F443AB"/>
    <w:rsid w:val="00F44C6E"/>
    <w:rsid w:val="00F534FC"/>
    <w:rsid w:val="00F56D91"/>
    <w:rsid w:val="00F6029F"/>
    <w:rsid w:val="00F603A6"/>
    <w:rsid w:val="00F606E6"/>
    <w:rsid w:val="00F61215"/>
    <w:rsid w:val="00F61D3C"/>
    <w:rsid w:val="00F6434B"/>
    <w:rsid w:val="00F64C85"/>
    <w:rsid w:val="00F6608D"/>
    <w:rsid w:val="00F665E1"/>
    <w:rsid w:val="00F66FD3"/>
    <w:rsid w:val="00F67D4D"/>
    <w:rsid w:val="00F70A0B"/>
    <w:rsid w:val="00F7513C"/>
    <w:rsid w:val="00F7577E"/>
    <w:rsid w:val="00F75903"/>
    <w:rsid w:val="00F77A9F"/>
    <w:rsid w:val="00F81809"/>
    <w:rsid w:val="00F81DFB"/>
    <w:rsid w:val="00F81FE0"/>
    <w:rsid w:val="00F82163"/>
    <w:rsid w:val="00F847A1"/>
    <w:rsid w:val="00F85317"/>
    <w:rsid w:val="00F86CD1"/>
    <w:rsid w:val="00F86F3A"/>
    <w:rsid w:val="00F90433"/>
    <w:rsid w:val="00F9093D"/>
    <w:rsid w:val="00F95D19"/>
    <w:rsid w:val="00F96390"/>
    <w:rsid w:val="00F96715"/>
    <w:rsid w:val="00F97FB3"/>
    <w:rsid w:val="00FA0F28"/>
    <w:rsid w:val="00FA11A7"/>
    <w:rsid w:val="00FA5000"/>
    <w:rsid w:val="00FA5338"/>
    <w:rsid w:val="00FA5F57"/>
    <w:rsid w:val="00FA6B3B"/>
    <w:rsid w:val="00FB0981"/>
    <w:rsid w:val="00FB0C9F"/>
    <w:rsid w:val="00FB35DC"/>
    <w:rsid w:val="00FB3B45"/>
    <w:rsid w:val="00FB419B"/>
    <w:rsid w:val="00FB701B"/>
    <w:rsid w:val="00FC07CE"/>
    <w:rsid w:val="00FC0C4F"/>
    <w:rsid w:val="00FC1D15"/>
    <w:rsid w:val="00FC26E1"/>
    <w:rsid w:val="00FC2D74"/>
    <w:rsid w:val="00FC440B"/>
    <w:rsid w:val="00FC48C9"/>
    <w:rsid w:val="00FC5472"/>
    <w:rsid w:val="00FD158D"/>
    <w:rsid w:val="00FD1E3F"/>
    <w:rsid w:val="00FD3A22"/>
    <w:rsid w:val="00FD583E"/>
    <w:rsid w:val="00FD6B54"/>
    <w:rsid w:val="00FE02C3"/>
    <w:rsid w:val="00FE14E8"/>
    <w:rsid w:val="00FE2E88"/>
    <w:rsid w:val="00FE57CD"/>
    <w:rsid w:val="00FE60B4"/>
    <w:rsid w:val="00FF03EF"/>
    <w:rsid w:val="00FF059A"/>
    <w:rsid w:val="00FF19C0"/>
    <w:rsid w:val="00FF2215"/>
    <w:rsid w:val="00FF3C06"/>
    <w:rsid w:val="00FF576A"/>
    <w:rsid w:val="00FF630D"/>
    <w:rsid w:val="00FF64BA"/>
    <w:rsid w:val="00FF6FB4"/>
    <w:rsid w:val="00FF7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1266">
      <o:colormru v:ext="edit" colors="#99f,#afafff"/>
      <o:colormenu v:ext="edit" fillcolor="none" strokecolor="none"/>
    </o:shapedefaults>
    <o:shapelayout v:ext="edit">
      <o:idmap v:ext="edit" data="1,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0161"/>
    <w:pPr>
      <w:widowControl w:val="0"/>
      <w:adjustRightInd w:val="0"/>
      <w:spacing w:after="120" w:line="280" w:lineRule="atLeast"/>
      <w:textAlignment w:val="baseline"/>
    </w:pPr>
    <w:rPr>
      <w:rFonts w:ascii="Arial" w:hAnsi="Arial"/>
      <w:sz w:val="22"/>
    </w:rPr>
  </w:style>
  <w:style w:type="paragraph" w:styleId="Heading1">
    <w:name w:val="heading 1"/>
    <w:basedOn w:val="Normal"/>
    <w:next w:val="Normal"/>
    <w:link w:val="Heading1Char1"/>
    <w:qFormat/>
    <w:rsid w:val="00590015"/>
    <w:pPr>
      <w:keepNext/>
      <w:numPr>
        <w:numId w:val="12"/>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b/>
      <w:i/>
      <w:snapToGrid w:val="0"/>
    </w:rPr>
  </w:style>
  <w:style w:type="paragraph" w:styleId="Heading5">
    <w:name w:val="heading 5"/>
    <w:basedOn w:val="Normal"/>
    <w:next w:val="Normal"/>
    <w:qFormat/>
    <w:rsid w:val="006A4270"/>
    <w:pPr>
      <w:keepNext/>
      <w:spacing w:before="120" w:after="0" w:line="360" w:lineRule="auto"/>
      <w:outlineLvl w:val="4"/>
    </w:pPr>
    <w:rPr>
      <w:b/>
      <w:snapToGrid w:val="0"/>
    </w:rPr>
  </w:style>
  <w:style w:type="paragraph" w:styleId="Heading6">
    <w:name w:val="heading 6"/>
    <w:basedOn w:val="Normal"/>
    <w:next w:val="Normal"/>
    <w:qFormat/>
    <w:rsid w:val="006A4270"/>
    <w:pPr>
      <w:spacing w:before="240" w:after="60"/>
      <w:outlineLvl w:val="5"/>
    </w:pPr>
    <w:rPr>
      <w:b/>
      <w:i/>
      <w:snapToGrid w:val="0"/>
      <w:szCs w:val="22"/>
    </w:rPr>
  </w:style>
  <w:style w:type="paragraph" w:styleId="Heading7">
    <w:name w:val="heading 7"/>
    <w:basedOn w:val="Normal"/>
    <w:next w:val="Normal"/>
    <w:qFormat/>
    <w:rsid w:val="00D170E0"/>
    <w:pPr>
      <w:numPr>
        <w:ilvl w:val="6"/>
        <w:numId w:val="4"/>
      </w:numPr>
      <w:spacing w:before="240" w:after="60"/>
      <w:outlineLvl w:val="6"/>
    </w:pPr>
    <w:rPr>
      <w:snapToGrid w:val="0"/>
      <w:sz w:val="20"/>
    </w:rPr>
  </w:style>
  <w:style w:type="paragraph" w:styleId="Heading8">
    <w:name w:val="heading 8"/>
    <w:basedOn w:val="Normal"/>
    <w:next w:val="Normal"/>
    <w:qFormat/>
    <w:rsid w:val="00D170E0"/>
    <w:pPr>
      <w:numPr>
        <w:ilvl w:val="7"/>
        <w:numId w:val="5"/>
      </w:numPr>
      <w:spacing w:before="240" w:after="60"/>
      <w:outlineLvl w:val="7"/>
    </w:pPr>
    <w:rPr>
      <w:i/>
      <w:snapToGrid w:val="0"/>
      <w:sz w:val="20"/>
    </w:rPr>
  </w:style>
  <w:style w:type="paragraph" w:styleId="Heading9">
    <w:name w:val="heading 9"/>
    <w:basedOn w:val="Normal"/>
    <w:next w:val="Normal"/>
    <w:qFormat/>
    <w:rsid w:val="00D170E0"/>
    <w:pPr>
      <w:numPr>
        <w:ilvl w:val="8"/>
        <w:numId w:val="6"/>
      </w:numPr>
      <w:spacing w:before="240" w:after="60"/>
      <w:outlineLvl w:val="8"/>
    </w:pPr>
    <w:rPr>
      <w:b/>
      <w:i/>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D170E0"/>
    <w:pPr>
      <w:keepNext/>
      <w:keepLines/>
      <w:spacing w:before="140" w:line="220" w:lineRule="atLeast"/>
    </w:pPr>
    <w:rPr>
      <w:spacing w:val="-4"/>
      <w:kern w:val="28"/>
    </w:rPr>
  </w:style>
  <w:style w:type="paragraph" w:styleId="BodyText">
    <w:name w:val="Body Text"/>
    <w:basedOn w:val="Normal"/>
    <w:link w:val="BodyTextChar1"/>
    <w:rsid w:val="006A4270"/>
    <w:pPr>
      <w:ind w:left="720"/>
    </w:pPr>
    <w:rPr>
      <w:szCs w:val="22"/>
    </w:rPr>
  </w:style>
  <w:style w:type="paragraph" w:customStyle="1" w:styleId="FootnoteBase">
    <w:name w:val="Footnote Base"/>
    <w:basedOn w:val="Normal"/>
    <w:rsid w:val="00D170E0"/>
    <w:pPr>
      <w:keepLines/>
      <w:spacing w:line="220" w:lineRule="atLeast"/>
    </w:pPr>
    <w:rPr>
      <w:sz w:val="18"/>
    </w:rPr>
  </w:style>
  <w:style w:type="paragraph" w:customStyle="1" w:styleId="BlockQuotation">
    <w:name w:val="Block Quotation"/>
    <w:basedOn w:val="BodyText"/>
    <w:rsid w:val="00D170E0"/>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170E0"/>
    <w:pPr>
      <w:keepLines/>
      <w:pBdr>
        <w:top w:val="single" w:sz="4" w:space="1" w:color="auto"/>
        <w:left w:val="single" w:sz="4" w:space="4" w:color="auto"/>
        <w:bottom w:val="single" w:sz="4" w:space="1" w:color="auto"/>
        <w:right w:val="single" w:sz="4" w:space="4" w:color="auto"/>
      </w:pBdr>
      <w:spacing w:before="120" w:after="180" w:line="240" w:lineRule="auto"/>
    </w:pPr>
    <w:rPr>
      <w:snapToGrid w:val="0"/>
    </w:rPr>
  </w:style>
  <w:style w:type="paragraph" w:styleId="Caption">
    <w:name w:val="caption"/>
    <w:basedOn w:val="Picture"/>
    <w:next w:val="BodyText"/>
    <w:link w:val="CaptionChar"/>
    <w:qFormat/>
    <w:rsid w:val="00D170E0"/>
    <w:pPr>
      <w:keepNext w:val="0"/>
      <w:spacing w:before="60" w:after="220" w:line="240" w:lineRule="auto"/>
    </w:pPr>
    <w:rPr>
      <w:i/>
      <w:sz w:val="20"/>
    </w:rPr>
  </w:style>
  <w:style w:type="paragraph" w:customStyle="1" w:styleId="Picture">
    <w:name w:val="Picture"/>
    <w:basedOn w:val="Normal"/>
    <w:next w:val="Caption"/>
    <w:rsid w:val="00D170E0"/>
    <w:pPr>
      <w:keepNext/>
    </w:pPr>
  </w:style>
  <w:style w:type="paragraph" w:customStyle="1" w:styleId="DocumentLabel">
    <w:name w:val="Document Label"/>
    <w:basedOn w:val="HeadingBase"/>
    <w:next w:val="BodyText"/>
    <w:rsid w:val="00D170E0"/>
    <w:pPr>
      <w:spacing w:before="160"/>
    </w:pPr>
    <w:rPr>
      <w:rFonts w:ascii="Times New Roman" w:hAnsi="Times New Roman"/>
      <w:spacing w:val="-30"/>
      <w:sz w:val="60"/>
    </w:rPr>
  </w:style>
  <w:style w:type="character" w:styleId="EndnoteReference">
    <w:name w:val="endnote reference"/>
    <w:semiHidden/>
    <w:rsid w:val="00D170E0"/>
    <w:rPr>
      <w:b/>
      <w:vertAlign w:val="superscript"/>
    </w:rPr>
  </w:style>
  <w:style w:type="paragraph" w:styleId="EndnoteText">
    <w:name w:val="endnote text"/>
    <w:basedOn w:val="FootnoteBase"/>
    <w:semiHidden/>
    <w:rsid w:val="00D170E0"/>
  </w:style>
  <w:style w:type="paragraph" w:styleId="Footer">
    <w:name w:val="footer"/>
    <w:basedOn w:val="Normal"/>
    <w:rsid w:val="00D170E0"/>
    <w:pPr>
      <w:tabs>
        <w:tab w:val="center" w:pos="4320"/>
        <w:tab w:val="right" w:pos="8640"/>
      </w:tabs>
    </w:pPr>
  </w:style>
  <w:style w:type="paragraph" w:customStyle="1" w:styleId="HeaderBase">
    <w:name w:val="Header Base"/>
    <w:basedOn w:val="Normal"/>
    <w:rsid w:val="00D170E0"/>
    <w:pPr>
      <w:keepLines/>
      <w:tabs>
        <w:tab w:val="center" w:pos="4320"/>
        <w:tab w:val="right" w:pos="8640"/>
      </w:tabs>
      <w:spacing w:after="0" w:line="240" w:lineRule="auto"/>
    </w:pPr>
    <w:rPr>
      <w:spacing w:val="-4"/>
      <w:sz w:val="20"/>
    </w:rPr>
  </w:style>
  <w:style w:type="character" w:styleId="FootnoteReference">
    <w:name w:val="footnote reference"/>
    <w:semiHidden/>
    <w:rsid w:val="00D170E0"/>
    <w:rPr>
      <w:vertAlign w:val="superscript"/>
    </w:rPr>
  </w:style>
  <w:style w:type="paragraph" w:styleId="FootnoteText">
    <w:name w:val="footnote text"/>
    <w:basedOn w:val="FootnoteBase"/>
    <w:semiHidden/>
    <w:rsid w:val="00D170E0"/>
  </w:style>
  <w:style w:type="paragraph" w:styleId="Header">
    <w:name w:val="header"/>
    <w:basedOn w:val="Normal"/>
    <w:rsid w:val="00D170E0"/>
    <w:pPr>
      <w:tabs>
        <w:tab w:val="center" w:pos="4320"/>
        <w:tab w:val="right" w:pos="8640"/>
      </w:tabs>
    </w:pPr>
    <w:rPr>
      <w:b/>
      <w:sz w:val="36"/>
    </w:rPr>
  </w:style>
  <w:style w:type="paragraph" w:styleId="Index1">
    <w:name w:val="index 1"/>
    <w:basedOn w:val="Normal"/>
    <w:next w:val="Normal"/>
    <w:uiPriority w:val="99"/>
    <w:semiHidden/>
    <w:rsid w:val="00D170E0"/>
    <w:pPr>
      <w:spacing w:after="0"/>
      <w:ind w:left="240" w:hanging="240"/>
    </w:pPr>
    <w:rPr>
      <w:sz w:val="20"/>
    </w:rPr>
  </w:style>
  <w:style w:type="paragraph" w:customStyle="1" w:styleId="IndexBase">
    <w:name w:val="Index Base"/>
    <w:basedOn w:val="Normal"/>
    <w:rsid w:val="00D170E0"/>
    <w:pPr>
      <w:spacing w:line="220" w:lineRule="atLeast"/>
      <w:ind w:left="360"/>
    </w:pPr>
  </w:style>
  <w:style w:type="paragraph" w:styleId="Index2">
    <w:name w:val="index 2"/>
    <w:basedOn w:val="Normal"/>
    <w:next w:val="Normal"/>
    <w:uiPriority w:val="99"/>
    <w:semiHidden/>
    <w:rsid w:val="00D170E0"/>
    <w:pPr>
      <w:spacing w:after="0"/>
      <w:ind w:left="480" w:hanging="240"/>
    </w:pPr>
    <w:rPr>
      <w:sz w:val="20"/>
    </w:rPr>
  </w:style>
  <w:style w:type="paragraph" w:styleId="Index3">
    <w:name w:val="index 3"/>
    <w:basedOn w:val="Normal"/>
    <w:next w:val="Normal"/>
    <w:semiHidden/>
    <w:rsid w:val="00D170E0"/>
    <w:pPr>
      <w:spacing w:after="0"/>
      <w:ind w:left="720" w:hanging="240"/>
    </w:pPr>
    <w:rPr>
      <w:sz w:val="18"/>
      <w:szCs w:val="18"/>
    </w:rPr>
  </w:style>
  <w:style w:type="paragraph" w:styleId="Index4">
    <w:name w:val="index 4"/>
    <w:basedOn w:val="Normal"/>
    <w:next w:val="Normal"/>
    <w:semiHidden/>
    <w:rsid w:val="00D170E0"/>
    <w:pPr>
      <w:spacing w:after="0"/>
      <w:ind w:left="960" w:hanging="240"/>
    </w:pPr>
    <w:rPr>
      <w:sz w:val="18"/>
      <w:szCs w:val="18"/>
    </w:rPr>
  </w:style>
  <w:style w:type="paragraph" w:styleId="Index5">
    <w:name w:val="index 5"/>
    <w:basedOn w:val="Normal"/>
    <w:next w:val="Normal"/>
    <w:semiHidden/>
    <w:rsid w:val="00D170E0"/>
    <w:pPr>
      <w:spacing w:after="0"/>
      <w:ind w:left="1200" w:hanging="240"/>
    </w:pPr>
    <w:rPr>
      <w:sz w:val="18"/>
      <w:szCs w:val="18"/>
    </w:rPr>
  </w:style>
  <w:style w:type="paragraph" w:styleId="IndexHeading">
    <w:name w:val="index heading"/>
    <w:basedOn w:val="Normal"/>
    <w:next w:val="Index1"/>
    <w:semiHidden/>
    <w:rsid w:val="00D170E0"/>
    <w:pPr>
      <w:spacing w:before="240"/>
      <w:jc w:val="center"/>
    </w:pPr>
    <w:rPr>
      <w:b/>
      <w:bCs/>
      <w:sz w:val="26"/>
      <w:szCs w:val="26"/>
    </w:rPr>
  </w:style>
  <w:style w:type="paragraph" w:customStyle="1" w:styleId="SectionHeading">
    <w:name w:val="Section Heading"/>
    <w:basedOn w:val="Heading1"/>
    <w:rsid w:val="00D170E0"/>
  </w:style>
  <w:style w:type="character" w:customStyle="1" w:styleId="Lead-inEmphasis">
    <w:name w:val="Lead-in Emphasis"/>
    <w:rsid w:val="00D170E0"/>
    <w:rPr>
      <w:rFonts w:ascii="Times New Roman" w:hAnsi="Times New Roman"/>
      <w:b/>
      <w:spacing w:val="-4"/>
      <w:sz w:val="24"/>
    </w:rPr>
  </w:style>
  <w:style w:type="character" w:styleId="LineNumber">
    <w:name w:val="line number"/>
    <w:rsid w:val="00D170E0"/>
    <w:rPr>
      <w:sz w:val="18"/>
    </w:rPr>
  </w:style>
  <w:style w:type="paragraph" w:styleId="List">
    <w:name w:val="List"/>
    <w:basedOn w:val="BodyText"/>
    <w:rsid w:val="00D170E0"/>
    <w:pPr>
      <w:ind w:left="1440" w:hanging="360"/>
    </w:pPr>
  </w:style>
  <w:style w:type="paragraph" w:styleId="ListBullet">
    <w:name w:val="List Bullet"/>
    <w:basedOn w:val="List"/>
    <w:rsid w:val="00D170E0"/>
    <w:pPr>
      <w:numPr>
        <w:numId w:val="1"/>
      </w:numPr>
      <w:spacing w:line="240" w:lineRule="auto"/>
    </w:pPr>
  </w:style>
  <w:style w:type="paragraph" w:styleId="ListNumber">
    <w:name w:val="List Number"/>
    <w:basedOn w:val="Normal"/>
    <w:rsid w:val="00016CB8"/>
    <w:pPr>
      <w:numPr>
        <w:numId w:val="17"/>
      </w:numPr>
      <w:spacing w:after="160" w:line="220" w:lineRule="atLeast"/>
      <w:ind w:right="720"/>
    </w:pPr>
    <w:rPr>
      <w:szCs w:val="22"/>
    </w:rPr>
  </w:style>
  <w:style w:type="paragraph" w:styleId="MacroText">
    <w:name w:val="macro"/>
    <w:basedOn w:val="Normal"/>
    <w:semiHidden/>
    <w:rsid w:val="00D170E0"/>
    <w:rPr>
      <w:rFonts w:ascii="Courier New" w:hAnsi="Courier New"/>
    </w:rPr>
  </w:style>
  <w:style w:type="character" w:styleId="PageNumber">
    <w:name w:val="page number"/>
    <w:basedOn w:val="DefaultParagraphFont"/>
    <w:rsid w:val="00D170E0"/>
  </w:style>
  <w:style w:type="paragraph" w:customStyle="1" w:styleId="SubtitleCover">
    <w:name w:val="Subtitle Cover"/>
    <w:basedOn w:val="TitleCover"/>
    <w:next w:val="BodyText"/>
    <w:rsid w:val="00D170E0"/>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170E0"/>
    <w:pPr>
      <w:spacing w:before="1800" w:line="240" w:lineRule="atLeast"/>
    </w:pPr>
    <w:rPr>
      <w:b/>
      <w:spacing w:val="-48"/>
      <w:sz w:val="72"/>
    </w:rPr>
  </w:style>
  <w:style w:type="character" w:customStyle="1" w:styleId="Superscript">
    <w:name w:val="Superscript"/>
    <w:rsid w:val="00D170E0"/>
    <w:rPr>
      <w:b/>
      <w:vertAlign w:val="superscript"/>
    </w:rPr>
  </w:style>
  <w:style w:type="paragraph" w:customStyle="1" w:styleId="TOCBase">
    <w:name w:val="TOC Base"/>
    <w:basedOn w:val="Normal"/>
    <w:rsid w:val="00D170E0"/>
    <w:pPr>
      <w:tabs>
        <w:tab w:val="right" w:leader="dot" w:pos="6480"/>
      </w:tabs>
      <w:spacing w:after="220" w:line="220" w:lineRule="atLeast"/>
    </w:pPr>
  </w:style>
  <w:style w:type="paragraph" w:styleId="TableofFigures">
    <w:name w:val="table of figures"/>
    <w:basedOn w:val="TableofAuthorities"/>
    <w:uiPriority w:val="99"/>
    <w:rsid w:val="00D170E0"/>
    <w:pPr>
      <w:ind w:left="360"/>
    </w:pPr>
  </w:style>
  <w:style w:type="paragraph" w:styleId="TOC1">
    <w:name w:val="toc 1"/>
    <w:basedOn w:val="Normal"/>
    <w:next w:val="Normal"/>
    <w:uiPriority w:val="39"/>
    <w:rsid w:val="00D170E0"/>
    <w:pPr>
      <w:tabs>
        <w:tab w:val="right" w:leader="dot" w:pos="8630"/>
      </w:tabs>
      <w:spacing w:before="120"/>
    </w:pPr>
    <w:rPr>
      <w:b/>
      <w:sz w:val="20"/>
    </w:rPr>
  </w:style>
  <w:style w:type="paragraph" w:styleId="TOC2">
    <w:name w:val="toc 2"/>
    <w:basedOn w:val="Normal"/>
    <w:next w:val="Normal"/>
    <w:uiPriority w:val="39"/>
    <w:rsid w:val="00D170E0"/>
    <w:pPr>
      <w:tabs>
        <w:tab w:val="right" w:leader="dot" w:pos="8630"/>
      </w:tabs>
      <w:spacing w:after="60" w:line="240" w:lineRule="auto"/>
      <w:ind w:left="245"/>
    </w:pPr>
    <w:rPr>
      <w:sz w:val="20"/>
    </w:rPr>
  </w:style>
  <w:style w:type="paragraph" w:styleId="TOC3">
    <w:name w:val="toc 3"/>
    <w:basedOn w:val="Normal"/>
    <w:next w:val="Normal"/>
    <w:uiPriority w:val="39"/>
    <w:rsid w:val="00D170E0"/>
    <w:pPr>
      <w:tabs>
        <w:tab w:val="right" w:leader="dot" w:pos="8626"/>
      </w:tabs>
      <w:spacing w:after="60" w:line="240" w:lineRule="auto"/>
      <w:ind w:left="475"/>
    </w:pPr>
    <w:rPr>
      <w:i/>
      <w:sz w:val="20"/>
    </w:rPr>
  </w:style>
  <w:style w:type="paragraph" w:styleId="TOC4">
    <w:name w:val="toc 4"/>
    <w:basedOn w:val="Normal"/>
    <w:next w:val="Normal"/>
    <w:semiHidden/>
    <w:rsid w:val="00D170E0"/>
    <w:pPr>
      <w:numPr>
        <w:numId w:val="14"/>
      </w:numPr>
      <w:tabs>
        <w:tab w:val="clear" w:pos="0"/>
        <w:tab w:val="num" w:pos="3150"/>
        <w:tab w:val="right" w:leader="dot" w:pos="8626"/>
      </w:tabs>
      <w:spacing w:after="60" w:line="240" w:lineRule="auto"/>
      <w:ind w:left="1350" w:firstLine="0"/>
    </w:pPr>
    <w:rPr>
      <w:sz w:val="18"/>
    </w:rPr>
  </w:style>
  <w:style w:type="paragraph" w:styleId="TOC5">
    <w:name w:val="toc 5"/>
    <w:basedOn w:val="Normal"/>
    <w:next w:val="Normal"/>
    <w:semiHidden/>
    <w:rsid w:val="00D170E0"/>
    <w:pPr>
      <w:tabs>
        <w:tab w:val="right" w:leader="dot" w:pos="8626"/>
      </w:tabs>
      <w:spacing w:after="60" w:line="240" w:lineRule="auto"/>
      <w:ind w:left="965"/>
    </w:pPr>
    <w:rPr>
      <w:sz w:val="18"/>
    </w:rPr>
  </w:style>
  <w:style w:type="paragraph" w:customStyle="1" w:styleId="SectionLabel">
    <w:name w:val="Section Label"/>
    <w:basedOn w:val="HeadingBase"/>
    <w:next w:val="BodyText"/>
    <w:rsid w:val="00D170E0"/>
    <w:pPr>
      <w:spacing w:before="240" w:after="240"/>
    </w:pPr>
    <w:rPr>
      <w:rFonts w:ascii="Times New Roman" w:hAnsi="Times New Roman"/>
      <w:spacing w:val="-30"/>
      <w:sz w:val="60"/>
    </w:rPr>
  </w:style>
  <w:style w:type="paragraph" w:customStyle="1" w:styleId="FooterFirst">
    <w:name w:val="Footer First"/>
    <w:basedOn w:val="Footer"/>
    <w:rsid w:val="00D170E0"/>
    <w:pPr>
      <w:pBdr>
        <w:bottom w:val="single" w:sz="6" w:space="1" w:color="auto"/>
      </w:pBdr>
      <w:spacing w:before="600"/>
    </w:pPr>
    <w:rPr>
      <w:b/>
    </w:rPr>
  </w:style>
  <w:style w:type="paragraph" w:customStyle="1" w:styleId="FooterEven">
    <w:name w:val="Footer Even"/>
    <w:basedOn w:val="Footer"/>
    <w:rsid w:val="00D170E0"/>
    <w:pPr>
      <w:pBdr>
        <w:bottom w:val="single" w:sz="6" w:space="1" w:color="auto"/>
      </w:pBdr>
      <w:spacing w:before="600"/>
    </w:pPr>
    <w:rPr>
      <w:b/>
    </w:rPr>
  </w:style>
  <w:style w:type="paragraph" w:customStyle="1" w:styleId="FooterOdd">
    <w:name w:val="Footer Odd"/>
    <w:basedOn w:val="Footer"/>
    <w:rsid w:val="00D170E0"/>
    <w:pPr>
      <w:pBdr>
        <w:bottom w:val="single" w:sz="6" w:space="1" w:color="auto"/>
      </w:pBdr>
      <w:spacing w:before="600"/>
    </w:pPr>
    <w:rPr>
      <w:b/>
    </w:rPr>
  </w:style>
  <w:style w:type="paragraph" w:customStyle="1" w:styleId="HeaderFirst">
    <w:name w:val="Header First"/>
    <w:basedOn w:val="Header"/>
    <w:rsid w:val="00D170E0"/>
    <w:pPr>
      <w:spacing w:before="120"/>
    </w:pPr>
    <w:rPr>
      <w:sz w:val="28"/>
    </w:rPr>
  </w:style>
  <w:style w:type="paragraph" w:customStyle="1" w:styleId="HeaderEven">
    <w:name w:val="Header Even"/>
    <w:basedOn w:val="Header"/>
    <w:rsid w:val="00D170E0"/>
  </w:style>
  <w:style w:type="paragraph" w:customStyle="1" w:styleId="HeaderOdd">
    <w:name w:val="Header Odd"/>
    <w:basedOn w:val="Header"/>
    <w:rsid w:val="00D170E0"/>
  </w:style>
  <w:style w:type="paragraph" w:customStyle="1" w:styleId="ChapterLabel">
    <w:name w:val="Chapter Label"/>
    <w:basedOn w:val="HeadingBase"/>
    <w:next w:val="ChapterTitle"/>
    <w:rsid w:val="00D170E0"/>
    <w:pPr>
      <w:spacing w:before="770" w:after="440"/>
    </w:pPr>
    <w:rPr>
      <w:rFonts w:ascii="Times New Roman" w:hAnsi="Times New Roman"/>
      <w:spacing w:val="-30"/>
      <w:sz w:val="60"/>
    </w:rPr>
  </w:style>
  <w:style w:type="paragraph" w:customStyle="1" w:styleId="ChapterTitle">
    <w:name w:val="Chapter Title"/>
    <w:basedOn w:val="HeadingBase"/>
    <w:next w:val="Justified"/>
    <w:rsid w:val="00D170E0"/>
    <w:pPr>
      <w:numPr>
        <w:numId w:val="7"/>
      </w:numPr>
      <w:tabs>
        <w:tab w:val="clear" w:pos="2880"/>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170E0"/>
    <w:pPr>
      <w:spacing w:line="400" w:lineRule="atLeast"/>
    </w:pPr>
    <w:rPr>
      <w:i/>
      <w:spacing w:val="-14"/>
      <w:sz w:val="34"/>
    </w:rPr>
  </w:style>
  <w:style w:type="paragraph" w:styleId="BodyTextIndent">
    <w:name w:val="Body Text Indent"/>
    <w:basedOn w:val="BodyText"/>
    <w:rsid w:val="00D170E0"/>
    <w:pPr>
      <w:spacing w:after="0"/>
    </w:pPr>
  </w:style>
  <w:style w:type="paragraph" w:styleId="Subtitle">
    <w:name w:val="Subtitle"/>
    <w:basedOn w:val="Title"/>
    <w:next w:val="BodyText"/>
    <w:qFormat/>
    <w:rsid w:val="00D170E0"/>
    <w:pPr>
      <w:spacing w:before="0" w:after="160" w:line="400" w:lineRule="atLeast"/>
    </w:pPr>
    <w:rPr>
      <w:i/>
      <w:spacing w:val="-14"/>
      <w:sz w:val="34"/>
    </w:rPr>
  </w:style>
  <w:style w:type="paragraph" w:styleId="Title">
    <w:name w:val="Title"/>
    <w:basedOn w:val="HeadingBase"/>
    <w:next w:val="Subtitle"/>
    <w:qFormat/>
    <w:rsid w:val="00D170E0"/>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170E0"/>
    <w:pPr>
      <w:ind w:left="3240"/>
    </w:pPr>
  </w:style>
  <w:style w:type="paragraph" w:styleId="ListNumber4">
    <w:name w:val="List Number 4"/>
    <w:basedOn w:val="ListNumber"/>
    <w:rsid w:val="00D170E0"/>
    <w:pPr>
      <w:ind w:left="2880"/>
    </w:pPr>
  </w:style>
  <w:style w:type="paragraph" w:styleId="ListNumber3">
    <w:name w:val="List Number 3"/>
    <w:basedOn w:val="ListNumber"/>
    <w:rsid w:val="00D170E0"/>
    <w:pPr>
      <w:numPr>
        <w:numId w:val="0"/>
      </w:numPr>
      <w:ind w:left="2160"/>
    </w:pPr>
  </w:style>
  <w:style w:type="paragraph" w:styleId="BalloonText">
    <w:name w:val="Balloon Text"/>
    <w:basedOn w:val="Normal"/>
    <w:semiHidden/>
    <w:rsid w:val="00D170E0"/>
    <w:rPr>
      <w:rFonts w:ascii="Tahoma" w:hAnsi="Tahoma" w:cs="Tahoma"/>
      <w:sz w:val="16"/>
      <w:szCs w:val="16"/>
    </w:rPr>
  </w:style>
  <w:style w:type="paragraph" w:styleId="CommentSubject">
    <w:name w:val="annotation subject"/>
    <w:basedOn w:val="CommentText"/>
    <w:next w:val="CommentText"/>
    <w:semiHidden/>
    <w:rsid w:val="00D170E0"/>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170E0"/>
    <w:pPr>
      <w:ind w:left="720"/>
    </w:pPr>
  </w:style>
  <w:style w:type="paragraph" w:styleId="List5">
    <w:name w:val="List 5"/>
    <w:basedOn w:val="List"/>
    <w:rsid w:val="00D170E0"/>
    <w:pPr>
      <w:ind w:left="2880"/>
    </w:pPr>
  </w:style>
  <w:style w:type="paragraph" w:styleId="List4">
    <w:name w:val="List 4"/>
    <w:basedOn w:val="List"/>
    <w:rsid w:val="00D170E0"/>
    <w:pPr>
      <w:ind w:left="2520"/>
    </w:pPr>
  </w:style>
  <w:style w:type="paragraph" w:styleId="List3">
    <w:name w:val="List 3"/>
    <w:basedOn w:val="List"/>
    <w:rsid w:val="00D170E0"/>
    <w:pPr>
      <w:ind w:left="2160"/>
    </w:pPr>
  </w:style>
  <w:style w:type="paragraph" w:styleId="List2">
    <w:name w:val="List 2"/>
    <w:basedOn w:val="List"/>
    <w:rsid w:val="00D170E0"/>
    <w:pPr>
      <w:ind w:left="1800"/>
    </w:pPr>
  </w:style>
  <w:style w:type="character" w:styleId="Emphasis">
    <w:name w:val="Emphasis"/>
    <w:qFormat/>
    <w:rsid w:val="00D170E0"/>
    <w:rPr>
      <w:rFonts w:ascii="Arial" w:hAnsi="Arial"/>
      <w:b/>
      <w:spacing w:val="-4"/>
    </w:rPr>
  </w:style>
  <w:style w:type="character" w:styleId="CommentReference">
    <w:name w:val="annotation reference"/>
    <w:semiHidden/>
    <w:rsid w:val="00D170E0"/>
    <w:rPr>
      <w:sz w:val="16"/>
    </w:rPr>
  </w:style>
  <w:style w:type="paragraph" w:styleId="CommentText">
    <w:name w:val="annotation text"/>
    <w:basedOn w:val="FootnoteBase"/>
    <w:semiHidden/>
    <w:rsid w:val="00D170E0"/>
  </w:style>
  <w:style w:type="paragraph" w:styleId="ListNumber2">
    <w:name w:val="List Number 2"/>
    <w:basedOn w:val="ListNumber"/>
    <w:rsid w:val="00D170E0"/>
    <w:pPr>
      <w:ind w:left="2160"/>
    </w:pPr>
  </w:style>
  <w:style w:type="paragraph" w:styleId="ListContinue">
    <w:name w:val="List Continue"/>
    <w:basedOn w:val="List"/>
    <w:rsid w:val="00D170E0"/>
    <w:pPr>
      <w:spacing w:line="240" w:lineRule="auto"/>
      <w:ind w:left="360" w:firstLine="0"/>
    </w:pPr>
  </w:style>
  <w:style w:type="paragraph" w:styleId="ListContinue2">
    <w:name w:val="List Continue 2"/>
    <w:basedOn w:val="ListContinue"/>
    <w:rsid w:val="00D170E0"/>
    <w:pPr>
      <w:ind w:left="720"/>
    </w:pPr>
  </w:style>
  <w:style w:type="paragraph" w:styleId="ListContinue3">
    <w:name w:val="List Continue 3"/>
    <w:basedOn w:val="ListContinue"/>
    <w:rsid w:val="00D170E0"/>
    <w:pPr>
      <w:ind w:left="1080"/>
    </w:pPr>
  </w:style>
  <w:style w:type="paragraph" w:styleId="ListContinue4">
    <w:name w:val="List Continue 4"/>
    <w:basedOn w:val="ListContinue"/>
    <w:rsid w:val="00D170E0"/>
    <w:pPr>
      <w:ind w:left="2880"/>
    </w:pPr>
  </w:style>
  <w:style w:type="paragraph" w:styleId="ListContinue5">
    <w:name w:val="List Continue 5"/>
    <w:basedOn w:val="ListContinue"/>
    <w:rsid w:val="00D170E0"/>
    <w:pPr>
      <w:ind w:left="3240"/>
    </w:pPr>
  </w:style>
  <w:style w:type="paragraph" w:styleId="NormalIndent">
    <w:name w:val="Normal Indent"/>
    <w:basedOn w:val="Normal"/>
    <w:rsid w:val="00D170E0"/>
    <w:pPr>
      <w:ind w:left="1440"/>
    </w:pPr>
  </w:style>
  <w:style w:type="paragraph" w:customStyle="1" w:styleId="ReturnAddress">
    <w:name w:val="Return Address"/>
    <w:basedOn w:val="Normal"/>
    <w:rsid w:val="00D170E0"/>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170E0"/>
    <w:rPr>
      <w:i/>
      <w:spacing w:val="-6"/>
      <w:sz w:val="24"/>
    </w:rPr>
  </w:style>
  <w:style w:type="paragraph" w:customStyle="1" w:styleId="CompanyName">
    <w:name w:val="Company Name"/>
    <w:basedOn w:val="DocumentLabel"/>
    <w:rsid w:val="00D170E0"/>
    <w:pPr>
      <w:spacing w:before="0"/>
    </w:pPr>
  </w:style>
  <w:style w:type="paragraph" w:customStyle="1" w:styleId="PartLabel">
    <w:name w:val="Part Label"/>
    <w:basedOn w:val="HeadingBase"/>
    <w:next w:val="Normal"/>
    <w:rsid w:val="00D170E0"/>
    <w:pPr>
      <w:spacing w:before="400" w:after="440"/>
    </w:pPr>
    <w:rPr>
      <w:rFonts w:ascii="Times New Roman" w:hAnsi="Times New Roman"/>
      <w:spacing w:val="-30"/>
      <w:sz w:val="60"/>
    </w:rPr>
  </w:style>
  <w:style w:type="paragraph" w:customStyle="1" w:styleId="PartSubtitle">
    <w:name w:val="Part Subtitle"/>
    <w:basedOn w:val="Normal"/>
    <w:next w:val="BodyText"/>
    <w:rsid w:val="00D170E0"/>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170E0"/>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170E0"/>
    <w:pPr>
      <w:tabs>
        <w:tab w:val="right" w:leader="dot" w:pos="8640"/>
      </w:tabs>
      <w:ind w:left="1440" w:hanging="360"/>
    </w:pPr>
  </w:style>
  <w:style w:type="paragraph" w:styleId="TOAHeading">
    <w:name w:val="toa heading"/>
    <w:basedOn w:val="Normal"/>
    <w:next w:val="TableofAuthorities"/>
    <w:semiHidden/>
    <w:rsid w:val="00D170E0"/>
    <w:pPr>
      <w:keepNext/>
      <w:spacing w:before="240" w:line="360" w:lineRule="exact"/>
    </w:pPr>
    <w:rPr>
      <w:b/>
      <w:kern w:val="28"/>
      <w:sz w:val="28"/>
    </w:rPr>
  </w:style>
  <w:style w:type="paragraph" w:styleId="MessageHeader">
    <w:name w:val="Message Header"/>
    <w:basedOn w:val="BodyText"/>
    <w:rsid w:val="00D170E0"/>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rPr>
      <w:rFonts w:ascii="Times New Roman" w:hAnsi="Times New Roman"/>
    </w:rPr>
  </w:style>
  <w:style w:type="paragraph" w:customStyle="1" w:styleId="Appendix2">
    <w:name w:val="Appendix2"/>
    <w:basedOn w:val="Heading2"/>
    <w:rsid w:val="00D170E0"/>
    <w:pPr>
      <w:ind w:left="360" w:hanging="360"/>
      <w:outlineLvl w:val="9"/>
    </w:pPr>
    <w:rPr>
      <w:i/>
      <w:sz w:val="24"/>
    </w:rPr>
  </w:style>
  <w:style w:type="paragraph" w:styleId="Index6">
    <w:name w:val="index 6"/>
    <w:basedOn w:val="Normal"/>
    <w:next w:val="Normal"/>
    <w:autoRedefine/>
    <w:semiHidden/>
    <w:rsid w:val="00D170E0"/>
    <w:pPr>
      <w:spacing w:after="0"/>
      <w:ind w:left="1440" w:hanging="240"/>
    </w:pPr>
    <w:rPr>
      <w:sz w:val="18"/>
      <w:szCs w:val="18"/>
    </w:rPr>
  </w:style>
  <w:style w:type="paragraph" w:styleId="Index7">
    <w:name w:val="index 7"/>
    <w:basedOn w:val="Normal"/>
    <w:next w:val="Normal"/>
    <w:autoRedefine/>
    <w:semiHidden/>
    <w:rsid w:val="00D170E0"/>
    <w:pPr>
      <w:spacing w:after="0"/>
      <w:ind w:left="1680" w:hanging="240"/>
    </w:pPr>
    <w:rPr>
      <w:sz w:val="18"/>
      <w:szCs w:val="18"/>
    </w:rPr>
  </w:style>
  <w:style w:type="paragraph" w:styleId="Index8">
    <w:name w:val="index 8"/>
    <w:basedOn w:val="Normal"/>
    <w:next w:val="Normal"/>
    <w:autoRedefine/>
    <w:semiHidden/>
    <w:rsid w:val="00D170E0"/>
    <w:pPr>
      <w:spacing w:after="0"/>
      <w:ind w:left="1920" w:hanging="240"/>
    </w:pPr>
    <w:rPr>
      <w:sz w:val="18"/>
      <w:szCs w:val="18"/>
    </w:rPr>
  </w:style>
  <w:style w:type="paragraph" w:styleId="Index9">
    <w:name w:val="index 9"/>
    <w:basedOn w:val="Normal"/>
    <w:next w:val="Normal"/>
    <w:autoRedefine/>
    <w:semiHidden/>
    <w:rsid w:val="00D170E0"/>
    <w:pPr>
      <w:spacing w:after="0"/>
      <w:ind w:left="2160" w:hanging="240"/>
    </w:pPr>
    <w:rPr>
      <w:sz w:val="18"/>
      <w:szCs w:val="18"/>
    </w:rPr>
  </w:style>
  <w:style w:type="paragraph" w:styleId="TOC6">
    <w:name w:val="toc 6"/>
    <w:basedOn w:val="Normal"/>
    <w:next w:val="Normal"/>
    <w:autoRedefine/>
    <w:semiHidden/>
    <w:rsid w:val="00D170E0"/>
    <w:pPr>
      <w:ind w:left="1200"/>
    </w:pPr>
    <w:rPr>
      <w:sz w:val="18"/>
    </w:rPr>
  </w:style>
  <w:style w:type="paragraph" w:styleId="TOC7">
    <w:name w:val="toc 7"/>
    <w:basedOn w:val="Normal"/>
    <w:next w:val="Normal"/>
    <w:autoRedefine/>
    <w:semiHidden/>
    <w:rsid w:val="00D170E0"/>
    <w:pPr>
      <w:ind w:left="1440"/>
    </w:pPr>
    <w:rPr>
      <w:sz w:val="18"/>
    </w:rPr>
  </w:style>
  <w:style w:type="paragraph" w:styleId="TOC8">
    <w:name w:val="toc 8"/>
    <w:basedOn w:val="Normal"/>
    <w:next w:val="Normal"/>
    <w:autoRedefine/>
    <w:semiHidden/>
    <w:rsid w:val="00D170E0"/>
    <w:pPr>
      <w:ind w:left="1680"/>
    </w:pPr>
    <w:rPr>
      <w:sz w:val="18"/>
    </w:rPr>
  </w:style>
  <w:style w:type="paragraph" w:styleId="TOC9">
    <w:name w:val="toc 9"/>
    <w:basedOn w:val="Normal"/>
    <w:next w:val="Normal"/>
    <w:autoRedefine/>
    <w:semiHidden/>
    <w:rsid w:val="00D170E0"/>
    <w:pPr>
      <w:ind w:left="1920"/>
    </w:pPr>
    <w:rPr>
      <w:sz w:val="18"/>
    </w:rPr>
  </w:style>
  <w:style w:type="paragraph" w:styleId="BodyTextIndent2">
    <w:name w:val="Body Text Indent 2"/>
    <w:basedOn w:val="Normal"/>
    <w:rsid w:val="00D170E0"/>
    <w:pPr>
      <w:ind w:left="1080"/>
    </w:pPr>
  </w:style>
  <w:style w:type="paragraph" w:styleId="DocumentMap">
    <w:name w:val="Document Map"/>
    <w:basedOn w:val="Normal"/>
    <w:semiHidden/>
    <w:rsid w:val="00D170E0"/>
    <w:pPr>
      <w:shd w:val="clear" w:color="auto" w:fill="000080"/>
    </w:pPr>
    <w:rPr>
      <w:rFonts w:ascii="Tahoma" w:hAnsi="Tahoma"/>
    </w:rPr>
  </w:style>
  <w:style w:type="paragraph" w:customStyle="1" w:styleId="ComputerInput">
    <w:name w:val="Computer Input"/>
    <w:basedOn w:val="Normal"/>
    <w:rsid w:val="00D170E0"/>
    <w:pPr>
      <w:ind w:left="1080" w:hanging="360"/>
    </w:pPr>
    <w:rPr>
      <w:rFonts w:ascii="Courier New" w:hAnsi="Courier New"/>
      <w:b/>
      <w:szCs w:val="22"/>
    </w:rPr>
  </w:style>
  <w:style w:type="paragraph" w:customStyle="1" w:styleId="NoteHeadingIndent">
    <w:name w:val="Note Heading Indent"/>
    <w:basedOn w:val="NoteHeading"/>
    <w:rsid w:val="00D170E0"/>
    <w:pPr>
      <w:ind w:left="1080"/>
    </w:pPr>
  </w:style>
  <w:style w:type="paragraph" w:customStyle="1" w:styleId="Computerfiles">
    <w:name w:val="Computer files"/>
    <w:basedOn w:val="Normal"/>
    <w:rsid w:val="00D170E0"/>
    <w:pPr>
      <w:ind w:left="720" w:hanging="360"/>
    </w:pPr>
    <w:rPr>
      <w:rFonts w:ascii="Courier New" w:hAnsi="Courier New"/>
    </w:rPr>
  </w:style>
  <w:style w:type="paragraph" w:styleId="PlainText">
    <w:name w:val="Plain Text"/>
    <w:basedOn w:val="Normal"/>
    <w:rsid w:val="00D170E0"/>
    <w:rPr>
      <w:rFonts w:ascii="Courier New" w:hAnsi="Courier New"/>
      <w:sz w:val="20"/>
    </w:rPr>
  </w:style>
  <w:style w:type="paragraph" w:customStyle="1" w:styleId="Computerparameters">
    <w:name w:val="Computer parameters"/>
    <w:basedOn w:val="Normal"/>
    <w:rsid w:val="00D170E0"/>
    <w:pPr>
      <w:ind w:left="1440" w:hanging="360"/>
    </w:pPr>
    <w:rPr>
      <w:rFonts w:ascii="Courier" w:hAnsi="Courier"/>
      <w:i/>
    </w:rPr>
  </w:style>
  <w:style w:type="paragraph" w:customStyle="1" w:styleId="ListNumber6">
    <w:name w:val="List Number 6"/>
    <w:basedOn w:val="List"/>
    <w:rsid w:val="00D170E0"/>
    <w:pPr>
      <w:numPr>
        <w:numId w:val="2"/>
      </w:numPr>
    </w:pPr>
  </w:style>
  <w:style w:type="character" w:styleId="Hyperlink">
    <w:name w:val="Hyperlink"/>
    <w:basedOn w:val="DefaultParagraphFont"/>
    <w:uiPriority w:val="99"/>
    <w:rsid w:val="00D170E0"/>
    <w:rPr>
      <w:color w:val="0000FF"/>
      <w:u w:val="single"/>
    </w:rPr>
  </w:style>
  <w:style w:type="character" w:styleId="FollowedHyperlink">
    <w:name w:val="FollowedHyperlink"/>
    <w:basedOn w:val="DefaultParagraphFont"/>
    <w:rsid w:val="00D170E0"/>
    <w:rPr>
      <w:color w:val="800080"/>
      <w:u w:val="single"/>
    </w:rPr>
  </w:style>
  <w:style w:type="paragraph" w:customStyle="1" w:styleId="StyleListBulletLeft0Firstline0">
    <w:name w:val="Style List Bullet + Left:  0&quot; First line:  0&quot;"/>
    <w:basedOn w:val="ListBullet"/>
    <w:rsid w:val="00D170E0"/>
  </w:style>
  <w:style w:type="character" w:customStyle="1" w:styleId="ComputerfilesChar">
    <w:name w:val="Computer files Char"/>
    <w:basedOn w:val="DefaultParagraphFont"/>
    <w:rsid w:val="00D170E0"/>
    <w:rPr>
      <w:rFonts w:ascii="Courier New" w:hAnsi="Courier New"/>
      <w:sz w:val="22"/>
      <w:szCs w:val="22"/>
      <w:lang w:val="en-US" w:eastAsia="en-US" w:bidi="ar-SA"/>
    </w:rPr>
  </w:style>
  <w:style w:type="character" w:styleId="Strong">
    <w:name w:val="Strong"/>
    <w:basedOn w:val="DefaultParagraphFont"/>
    <w:qFormat/>
    <w:rsid w:val="00D170E0"/>
    <w:rPr>
      <w:b/>
      <w:bCs/>
    </w:rPr>
  </w:style>
  <w:style w:type="paragraph" w:styleId="NormalWeb">
    <w:name w:val="Normal (Web)"/>
    <w:basedOn w:val="Normal"/>
    <w:uiPriority w:val="99"/>
    <w:rsid w:val="00D170E0"/>
    <w:pPr>
      <w:spacing w:before="100" w:beforeAutospacing="1" w:after="100" w:afterAutospacing="1"/>
    </w:pPr>
    <w:rPr>
      <w:rFonts w:cs="Arial"/>
      <w:sz w:val="20"/>
    </w:rPr>
  </w:style>
  <w:style w:type="paragraph" w:customStyle="1" w:styleId="Body">
    <w:name w:val="Body"/>
    <w:basedOn w:val="Normal"/>
    <w:rsid w:val="00D170E0"/>
    <w:pPr>
      <w:spacing w:before="120"/>
    </w:pPr>
    <w:rPr>
      <w:rFonts w:ascii="Book Antiqua" w:hAnsi="Book Antiqua"/>
      <w:sz w:val="20"/>
    </w:rPr>
  </w:style>
  <w:style w:type="paragraph" w:customStyle="1" w:styleId="Justified">
    <w:name w:val="Justified"/>
    <w:basedOn w:val="Normal"/>
    <w:rsid w:val="00D170E0"/>
    <w:pPr>
      <w:spacing w:line="240" w:lineRule="auto"/>
    </w:pPr>
  </w:style>
  <w:style w:type="paragraph" w:customStyle="1" w:styleId="ListBulletCircle">
    <w:name w:val="List Bullet Circle"/>
    <w:basedOn w:val="Normal"/>
    <w:rsid w:val="006A4270"/>
    <w:pPr>
      <w:numPr>
        <w:numId w:val="18"/>
      </w:numPr>
      <w:spacing w:after="60" w:line="240" w:lineRule="auto"/>
    </w:pPr>
    <w:rPr>
      <w:szCs w:val="22"/>
    </w:rPr>
  </w:style>
  <w:style w:type="paragraph" w:customStyle="1" w:styleId="ListBulletCircle2">
    <w:name w:val="List Bullet Circle 2"/>
    <w:basedOn w:val="ListBulletCircle"/>
    <w:rsid w:val="00D170E0"/>
    <w:pPr>
      <w:ind w:left="1080"/>
    </w:pPr>
  </w:style>
  <w:style w:type="character" w:customStyle="1" w:styleId="BodyChar">
    <w:name w:val="Body Char"/>
    <w:basedOn w:val="DefaultParagraphFont"/>
    <w:rsid w:val="00D170E0"/>
    <w:rPr>
      <w:rFonts w:ascii="Book Antiqua" w:hAnsi="Book Antiqua"/>
      <w:lang w:val="en-US" w:eastAsia="en-US" w:bidi="ar-SA"/>
    </w:rPr>
  </w:style>
  <w:style w:type="character" w:styleId="HTMLCode">
    <w:name w:val="HTML Code"/>
    <w:basedOn w:val="DefaultParagraphFont"/>
    <w:rsid w:val="00D170E0"/>
    <w:rPr>
      <w:rFonts w:ascii="Courier New" w:eastAsia="Courier New" w:hAnsi="Courier New" w:cs="Courier New"/>
      <w:sz w:val="20"/>
      <w:szCs w:val="20"/>
    </w:rPr>
  </w:style>
  <w:style w:type="character" w:customStyle="1" w:styleId="content1">
    <w:name w:val="content1"/>
    <w:basedOn w:val="DefaultParagraphFont"/>
    <w:rsid w:val="00D170E0"/>
    <w:rPr>
      <w:rFonts w:ascii="Arial" w:hAnsi="Arial" w:cs="Arial" w:hint="default"/>
      <w:b w:val="0"/>
      <w:bCs w:val="0"/>
      <w:i w:val="0"/>
      <w:iCs w:val="0"/>
      <w:smallCaps w:val="0"/>
      <w:color w:val="000000"/>
      <w:sz w:val="21"/>
      <w:szCs w:val="21"/>
    </w:rPr>
  </w:style>
  <w:style w:type="paragraph" w:styleId="HTMLPreformatted">
    <w:name w:val="HTML Preformatted"/>
    <w:basedOn w:val="Normal"/>
    <w:rsid w:val="00D17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170E0"/>
    <w:rPr>
      <w:rFonts w:ascii="Courier New" w:hAnsi="Courier New"/>
      <w:sz w:val="22"/>
      <w:lang w:val="en-US" w:eastAsia="en-US" w:bidi="ar-SA"/>
    </w:rPr>
  </w:style>
  <w:style w:type="character" w:customStyle="1" w:styleId="NoteHeadingChar">
    <w:name w:val="Note Heading Char"/>
    <w:basedOn w:val="DefaultParagraphFont"/>
    <w:rsid w:val="00D170E0"/>
    <w:rPr>
      <w:snapToGrid w:val="0"/>
      <w:sz w:val="22"/>
      <w:lang w:val="en-US" w:eastAsia="en-US" w:bidi="ar-SA"/>
    </w:rPr>
  </w:style>
  <w:style w:type="character" w:customStyle="1" w:styleId="ComputerInputChar">
    <w:name w:val="Computer Input Char"/>
    <w:basedOn w:val="DefaultParagraphFont"/>
    <w:rsid w:val="00D170E0"/>
    <w:rPr>
      <w:rFonts w:ascii="Courier New" w:hAnsi="Courier New"/>
      <w:b/>
      <w:sz w:val="22"/>
      <w:szCs w:val="22"/>
      <w:lang w:val="en-US" w:eastAsia="en-US" w:bidi="ar-SA"/>
    </w:rPr>
  </w:style>
  <w:style w:type="paragraph" w:styleId="BodyTextIndent3">
    <w:name w:val="Body Text Indent 3"/>
    <w:basedOn w:val="Normal"/>
    <w:rsid w:val="00D170E0"/>
    <w:pPr>
      <w:ind w:left="360"/>
    </w:pPr>
    <w:rPr>
      <w:sz w:val="16"/>
      <w:szCs w:val="16"/>
    </w:rPr>
  </w:style>
  <w:style w:type="character" w:styleId="HTMLKeyboard">
    <w:name w:val="HTML Keyboard"/>
    <w:basedOn w:val="DefaultParagraphFont"/>
    <w:rsid w:val="00D170E0"/>
    <w:rPr>
      <w:rFonts w:ascii="Courier New" w:eastAsia="Times New Roman" w:hAnsi="Courier New" w:cs="Courier New"/>
      <w:sz w:val="20"/>
      <w:szCs w:val="20"/>
    </w:rPr>
  </w:style>
  <w:style w:type="character" w:customStyle="1" w:styleId="BodyTextChar">
    <w:name w:val="Body Text Char"/>
    <w:basedOn w:val="DefaultParagraphFont"/>
    <w:rsid w:val="00D170E0"/>
    <w:rPr>
      <w:sz w:val="24"/>
      <w:lang w:val="en-US" w:eastAsia="en-US" w:bidi="ar-SA"/>
    </w:rPr>
  </w:style>
  <w:style w:type="character" w:customStyle="1" w:styleId="ListChar">
    <w:name w:val="List Char"/>
    <w:basedOn w:val="BodyTextChar"/>
    <w:rsid w:val="00D170E0"/>
  </w:style>
  <w:style w:type="character" w:customStyle="1" w:styleId="ListContinueChar">
    <w:name w:val="List Continue Char"/>
    <w:basedOn w:val="ListChar"/>
    <w:rsid w:val="00D170E0"/>
  </w:style>
  <w:style w:type="character" w:customStyle="1" w:styleId="ListContinue2Char">
    <w:name w:val="List Continue 2 Char"/>
    <w:basedOn w:val="ListContinueChar"/>
    <w:rsid w:val="00D170E0"/>
  </w:style>
  <w:style w:type="character" w:customStyle="1" w:styleId="ComputerfilesChar2">
    <w:name w:val="Computer files Char2"/>
    <w:basedOn w:val="DefaultParagraphFont"/>
    <w:rsid w:val="00D170E0"/>
    <w:rPr>
      <w:rFonts w:ascii="Courier New" w:hAnsi="Courier New"/>
      <w:sz w:val="22"/>
      <w:lang w:val="en-US" w:eastAsia="en-US" w:bidi="ar-SA"/>
    </w:rPr>
  </w:style>
  <w:style w:type="paragraph" w:customStyle="1" w:styleId="StyleJustifiedCourierNew11pt">
    <w:name w:val="Style Justified + Courier New 11 pt"/>
    <w:basedOn w:val="Justified"/>
    <w:rsid w:val="00D170E0"/>
    <w:pPr>
      <w:spacing w:after="0"/>
    </w:pPr>
    <w:rPr>
      <w:rFonts w:ascii="Courier New" w:hAnsi="Courier New"/>
    </w:rPr>
  </w:style>
  <w:style w:type="character" w:customStyle="1" w:styleId="JustifiedChar">
    <w:name w:val="Justified Char"/>
    <w:basedOn w:val="DefaultParagraphFont"/>
    <w:rsid w:val="00D170E0"/>
    <w:rPr>
      <w:sz w:val="24"/>
      <w:lang w:val="en-US" w:eastAsia="en-US" w:bidi="ar-SA"/>
    </w:rPr>
  </w:style>
  <w:style w:type="character" w:customStyle="1" w:styleId="StyleJustifiedCourierNew11ptChar">
    <w:name w:val="Style Justified + Courier New 11 pt Char"/>
    <w:basedOn w:val="JustifiedChar"/>
    <w:rsid w:val="00D170E0"/>
    <w:rPr>
      <w:rFonts w:ascii="Courier New" w:hAnsi="Courier New"/>
      <w:sz w:val="22"/>
    </w:rPr>
  </w:style>
  <w:style w:type="paragraph" w:customStyle="1" w:styleId="StyleJustifiedCourierNew10ptLeft05">
    <w:name w:val="Style Justified + Courier New 10 pt Left:  0.5&quot;"/>
    <w:basedOn w:val="Justified"/>
    <w:rsid w:val="00D170E0"/>
    <w:pPr>
      <w:spacing w:after="0"/>
      <w:ind w:left="720"/>
    </w:pPr>
    <w:rPr>
      <w:rFonts w:ascii="Courier New" w:hAnsi="Courier New"/>
      <w:szCs w:val="22"/>
    </w:rPr>
  </w:style>
  <w:style w:type="paragraph" w:customStyle="1" w:styleId="StyleJustifiedCourierNew11pt1">
    <w:name w:val="Style Justified + Courier New 11 pt1"/>
    <w:basedOn w:val="Justified"/>
    <w:rsid w:val="00D170E0"/>
    <w:pPr>
      <w:spacing w:after="0"/>
    </w:pPr>
    <w:rPr>
      <w:rFonts w:ascii="Courier New" w:hAnsi="Courier New"/>
    </w:rPr>
  </w:style>
  <w:style w:type="character" w:customStyle="1" w:styleId="ListBulletChar">
    <w:name w:val="List Bullet Char"/>
    <w:basedOn w:val="ListChar"/>
    <w:rsid w:val="00D170E0"/>
  </w:style>
  <w:style w:type="character" w:customStyle="1" w:styleId="ListBulletCircleChar">
    <w:name w:val="List Bullet Circle Char"/>
    <w:basedOn w:val="ListBulletChar"/>
    <w:rsid w:val="00D170E0"/>
  </w:style>
  <w:style w:type="character" w:customStyle="1" w:styleId="ListBulletCircle2Char">
    <w:name w:val="List Bullet Circle 2 Char"/>
    <w:basedOn w:val="ListBulletCircleChar"/>
    <w:rsid w:val="00D170E0"/>
  </w:style>
  <w:style w:type="paragraph" w:customStyle="1" w:styleId="StyleListBulletCircleJustified">
    <w:name w:val="Style List Bullet Circle + Justified"/>
    <w:basedOn w:val="ListBulletCircle"/>
    <w:rsid w:val="00D170E0"/>
    <w:pPr>
      <w:numPr>
        <w:numId w:val="8"/>
      </w:numPr>
      <w:tabs>
        <w:tab w:val="num" w:pos="720"/>
      </w:tabs>
      <w:ind w:left="720"/>
    </w:pPr>
  </w:style>
  <w:style w:type="character" w:customStyle="1" w:styleId="ComputerInputChar1">
    <w:name w:val="Computer Input Char1"/>
    <w:basedOn w:val="DefaultParagraphFont"/>
    <w:rsid w:val="00D170E0"/>
    <w:rPr>
      <w:rFonts w:ascii="Courier New" w:hAnsi="Courier New"/>
      <w:b/>
      <w:sz w:val="22"/>
      <w:szCs w:val="22"/>
      <w:lang w:val="en-US" w:eastAsia="en-US" w:bidi="ar-SA"/>
    </w:rPr>
  </w:style>
  <w:style w:type="character" w:customStyle="1" w:styleId="NoteHeadingChar1">
    <w:name w:val="Note Heading Char1"/>
    <w:basedOn w:val="DefaultParagraphFont"/>
    <w:rsid w:val="00D170E0"/>
    <w:rPr>
      <w:snapToGrid w:val="0"/>
      <w:sz w:val="22"/>
      <w:lang w:val="en-US" w:eastAsia="en-US" w:bidi="ar-SA"/>
    </w:rPr>
  </w:style>
  <w:style w:type="paragraph" w:customStyle="1" w:styleId="ListBulletCircle3">
    <w:name w:val="List Bullet Circle 3"/>
    <w:basedOn w:val="ListBullet2"/>
    <w:rsid w:val="00D170E0"/>
    <w:pPr>
      <w:ind w:left="1440"/>
    </w:pPr>
  </w:style>
  <w:style w:type="character" w:customStyle="1" w:styleId="NoteHeadingIndentChar">
    <w:name w:val="Note Heading Indent Char"/>
    <w:basedOn w:val="NoteHeadingChar1"/>
    <w:rsid w:val="00D170E0"/>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170E0"/>
    <w:rPr>
      <w:rFonts w:ascii="Courier New" w:hAnsi="Courier New"/>
      <w:sz w:val="22"/>
      <w:lang w:val="en-US" w:eastAsia="en-US" w:bidi="ar-SA"/>
    </w:rPr>
  </w:style>
  <w:style w:type="character" w:customStyle="1" w:styleId="ComputerInputChar2">
    <w:name w:val="Computer Input Char2"/>
    <w:basedOn w:val="DefaultParagraphFont"/>
    <w:rsid w:val="00D170E0"/>
    <w:rPr>
      <w:rFonts w:ascii="Courier New" w:hAnsi="Courier New"/>
      <w:b/>
      <w:sz w:val="22"/>
      <w:szCs w:val="22"/>
      <w:lang w:val="en-US" w:eastAsia="en-US" w:bidi="ar-SA"/>
    </w:rPr>
  </w:style>
  <w:style w:type="character" w:customStyle="1" w:styleId="ComputerfilesChar4">
    <w:name w:val="Computer files Char4"/>
    <w:basedOn w:val="DefaultParagraphFont"/>
    <w:rsid w:val="00D170E0"/>
    <w:rPr>
      <w:rFonts w:ascii="Courier New" w:hAnsi="Courier New"/>
      <w:sz w:val="22"/>
      <w:lang w:val="en-US" w:eastAsia="en-US" w:bidi="ar-SA"/>
    </w:rPr>
  </w:style>
  <w:style w:type="character" w:customStyle="1" w:styleId="Style10pt">
    <w:name w:val="Style 10 pt"/>
    <w:basedOn w:val="JustifiedChar"/>
    <w:rsid w:val="00D170E0"/>
    <w:rPr>
      <w:sz w:val="20"/>
    </w:rPr>
  </w:style>
  <w:style w:type="paragraph" w:customStyle="1" w:styleId="StyleNoteHeadingBold">
    <w:name w:val="Style Note Heading + Bold"/>
    <w:basedOn w:val="NoteHeading"/>
    <w:rsid w:val="00D170E0"/>
    <w:pPr>
      <w:spacing w:after="120"/>
    </w:pPr>
    <w:rPr>
      <w:b/>
      <w:bCs/>
    </w:rPr>
  </w:style>
  <w:style w:type="character" w:customStyle="1" w:styleId="CharChar5">
    <w:name w:val="Char Char5"/>
    <w:basedOn w:val="DefaultParagraphFont"/>
    <w:rsid w:val="00D170E0"/>
    <w:rPr>
      <w:snapToGrid w:val="0"/>
      <w:sz w:val="22"/>
      <w:lang w:val="en-US" w:eastAsia="en-US" w:bidi="ar-SA"/>
    </w:rPr>
  </w:style>
  <w:style w:type="character" w:customStyle="1" w:styleId="StyleNoteHeadingBoldChar">
    <w:name w:val="Style Note Heading + Bold Char"/>
    <w:basedOn w:val="CharChar5"/>
    <w:rsid w:val="00D170E0"/>
    <w:rPr>
      <w:b/>
      <w:bCs/>
    </w:rPr>
  </w:style>
  <w:style w:type="paragraph" w:customStyle="1" w:styleId="NoteHeadingIndent1">
    <w:name w:val="Note Heading Indent1"/>
    <w:basedOn w:val="NoteHeadingIndent"/>
    <w:rsid w:val="00D170E0"/>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170E0"/>
    <w:pPr>
      <w:spacing w:line="480" w:lineRule="auto"/>
    </w:pPr>
  </w:style>
  <w:style w:type="character" w:customStyle="1" w:styleId="ComputerInputChar3">
    <w:name w:val="Computer Input Char3"/>
    <w:basedOn w:val="DefaultParagraphFont"/>
    <w:rsid w:val="00D170E0"/>
    <w:rPr>
      <w:rFonts w:ascii="Courier New" w:hAnsi="Courier New"/>
      <w:b/>
      <w:sz w:val="22"/>
      <w:szCs w:val="22"/>
      <w:lang w:val="en-US" w:eastAsia="en-US" w:bidi="ar-SA"/>
    </w:rPr>
  </w:style>
  <w:style w:type="character" w:styleId="HTMLTypewriter">
    <w:name w:val="HTML Typewriter"/>
    <w:basedOn w:val="DefaultParagraphFont"/>
    <w:rsid w:val="00D170E0"/>
    <w:rPr>
      <w:rFonts w:ascii="Courier New" w:eastAsia="Times New Roman" w:hAnsi="Courier New" w:cs="Courier New"/>
      <w:sz w:val="20"/>
      <w:szCs w:val="20"/>
    </w:rPr>
  </w:style>
  <w:style w:type="character" w:customStyle="1" w:styleId="chapter">
    <w:name w:val="chapter"/>
    <w:basedOn w:val="DefaultParagraphFont"/>
    <w:rsid w:val="00D170E0"/>
    <w:rPr>
      <w:color w:val="000000"/>
    </w:rPr>
  </w:style>
  <w:style w:type="paragraph" w:customStyle="1" w:styleId="TableXref">
    <w:name w:val="Table X ref"/>
    <w:basedOn w:val="Normal"/>
    <w:rsid w:val="00D170E0"/>
    <w:pPr>
      <w:widowControl/>
      <w:adjustRightInd/>
      <w:spacing w:line="240" w:lineRule="auto"/>
      <w:textAlignment w:val="auto"/>
    </w:pPr>
    <w:rPr>
      <w:rFonts w:cs="Arial"/>
      <w:sz w:val="20"/>
    </w:rPr>
  </w:style>
  <w:style w:type="character" w:customStyle="1" w:styleId="TableXrefChar">
    <w:name w:val="Table X ref Char"/>
    <w:basedOn w:val="DefaultParagraphFont"/>
    <w:rsid w:val="00D170E0"/>
    <w:rPr>
      <w:rFonts w:ascii="Arial" w:hAnsi="Arial" w:cs="Arial"/>
      <w:lang w:val="en-US" w:eastAsia="en-US" w:bidi="ar-SA"/>
    </w:rPr>
  </w:style>
  <w:style w:type="paragraph" w:customStyle="1" w:styleId="StyleHeading310ptLeft0Firstline0">
    <w:name w:val="Style Heading 3 + 10 pt Left:  0&quot; First line:  0&quot;"/>
    <w:basedOn w:val="Heading3"/>
    <w:rsid w:val="00D170E0"/>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170E0"/>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170E0"/>
    <w:pPr>
      <w:widowControl/>
      <w:adjustRightInd/>
      <w:spacing w:before="120" w:line="240" w:lineRule="auto"/>
      <w:ind w:left="720" w:hanging="360"/>
      <w:textAlignment w:val="auto"/>
    </w:pPr>
    <w:rPr>
      <w:rFonts w:cs="Arial"/>
      <w:sz w:val="20"/>
      <w:szCs w:val="24"/>
    </w:rPr>
  </w:style>
  <w:style w:type="paragraph" w:customStyle="1" w:styleId="StyleCaptionArial">
    <w:name w:val="Style Caption + Arial"/>
    <w:basedOn w:val="Caption"/>
    <w:rsid w:val="00D170E0"/>
    <w:rPr>
      <w:iCs/>
    </w:rPr>
  </w:style>
  <w:style w:type="character" w:customStyle="1" w:styleId="PictureChar">
    <w:name w:val="Picture Char"/>
    <w:basedOn w:val="DefaultParagraphFont"/>
    <w:rsid w:val="00D170E0"/>
    <w:rPr>
      <w:sz w:val="24"/>
      <w:lang w:val="en-US" w:eastAsia="en-US" w:bidi="ar-SA"/>
    </w:rPr>
  </w:style>
  <w:style w:type="character" w:customStyle="1" w:styleId="CharChar4">
    <w:name w:val="Char Char4"/>
    <w:basedOn w:val="PictureChar"/>
    <w:rsid w:val="00D170E0"/>
    <w:rPr>
      <w:i/>
    </w:rPr>
  </w:style>
  <w:style w:type="character" w:customStyle="1" w:styleId="StyleCaptionArialChar">
    <w:name w:val="Style Caption + Arial Char"/>
    <w:basedOn w:val="CharChar4"/>
    <w:rsid w:val="00D170E0"/>
    <w:rPr>
      <w:rFonts w:ascii="Arial" w:hAnsi="Arial"/>
      <w:iCs/>
    </w:rPr>
  </w:style>
  <w:style w:type="paragraph" w:customStyle="1" w:styleId="StyleNoteHeadingBold1">
    <w:name w:val="Style Note Heading + Bold1"/>
    <w:basedOn w:val="NoteHeading"/>
    <w:rsid w:val="00D170E0"/>
    <w:rPr>
      <w:b/>
      <w:bCs/>
    </w:rPr>
  </w:style>
  <w:style w:type="character" w:customStyle="1" w:styleId="StyleNoteHeadingBold1Char">
    <w:name w:val="Style Note Heading + Bold1 Char"/>
    <w:basedOn w:val="CharChar5"/>
    <w:rsid w:val="00D170E0"/>
    <w:rPr>
      <w:b/>
      <w:bCs/>
    </w:rPr>
  </w:style>
  <w:style w:type="paragraph" w:customStyle="1" w:styleId="StyleNoteHeadingIndent1Bold">
    <w:name w:val="Style Note Heading Indent1 + Bold"/>
    <w:basedOn w:val="NoteHeadingIndent1"/>
    <w:rsid w:val="00D170E0"/>
    <w:rPr>
      <w:b/>
      <w:bCs/>
    </w:rPr>
  </w:style>
  <w:style w:type="character" w:customStyle="1" w:styleId="NoteHeadingIndentChar1">
    <w:name w:val="Note Heading Indent Char1"/>
    <w:basedOn w:val="CharChar5"/>
    <w:rsid w:val="00D170E0"/>
  </w:style>
  <w:style w:type="character" w:customStyle="1" w:styleId="NoteHeadingIndent1Char">
    <w:name w:val="Note Heading Indent1 Char"/>
    <w:basedOn w:val="NoteHeadingIndentChar1"/>
    <w:rsid w:val="00D170E0"/>
  </w:style>
  <w:style w:type="character" w:customStyle="1" w:styleId="StyleNoteHeadingIndent1BoldChar">
    <w:name w:val="Style Note Heading Indent1 + Bold Char"/>
    <w:basedOn w:val="NoteHeadingIndent1Char"/>
    <w:rsid w:val="00D170E0"/>
    <w:rPr>
      <w:b/>
      <w:bCs/>
    </w:rPr>
  </w:style>
  <w:style w:type="paragraph" w:customStyle="1" w:styleId="headerfirst0">
    <w:name w:val="headerfirst"/>
    <w:basedOn w:val="Normal"/>
    <w:rsid w:val="00D170E0"/>
    <w:pPr>
      <w:widowControl/>
      <w:adjustRightInd/>
      <w:spacing w:before="120"/>
      <w:textAlignment w:val="auto"/>
    </w:pPr>
    <w:rPr>
      <w:rFonts w:cs="Arial"/>
      <w:b/>
      <w:bCs/>
      <w:sz w:val="28"/>
      <w:szCs w:val="28"/>
    </w:rPr>
  </w:style>
  <w:style w:type="paragraph" w:customStyle="1" w:styleId="justified0">
    <w:name w:val="justified"/>
    <w:basedOn w:val="Normal"/>
    <w:rsid w:val="00D170E0"/>
    <w:pPr>
      <w:widowControl/>
      <w:adjustRightInd/>
      <w:textAlignment w:val="auto"/>
    </w:pPr>
    <w:rPr>
      <w:szCs w:val="24"/>
    </w:rPr>
  </w:style>
  <w:style w:type="character" w:customStyle="1" w:styleId="JustifiedChar1">
    <w:name w:val="Justified Char1"/>
    <w:basedOn w:val="DefaultParagraphFont"/>
    <w:rsid w:val="00D170E0"/>
    <w:rPr>
      <w:sz w:val="24"/>
      <w:lang w:val="en-US" w:eastAsia="en-US" w:bidi="ar-SA"/>
    </w:rPr>
  </w:style>
  <w:style w:type="paragraph" w:customStyle="1" w:styleId="StyleListBullet2Bold">
    <w:name w:val="Style List Bullet 2 + Bold"/>
    <w:basedOn w:val="ListBullet2"/>
    <w:rsid w:val="00D170E0"/>
    <w:rPr>
      <w:b/>
      <w:bCs/>
    </w:rPr>
  </w:style>
  <w:style w:type="character" w:customStyle="1" w:styleId="CharChar6">
    <w:name w:val="Char Char6"/>
    <w:basedOn w:val="DefaultParagraphFont"/>
    <w:rsid w:val="00D170E0"/>
    <w:rPr>
      <w:sz w:val="24"/>
      <w:lang w:val="en-US" w:eastAsia="en-US" w:bidi="ar-SA"/>
    </w:rPr>
  </w:style>
  <w:style w:type="character" w:customStyle="1" w:styleId="CharChar3">
    <w:name w:val="Char Char3"/>
    <w:basedOn w:val="CharChar6"/>
    <w:rsid w:val="00D170E0"/>
  </w:style>
  <w:style w:type="character" w:customStyle="1" w:styleId="CharChar1">
    <w:name w:val="Char Char1"/>
    <w:basedOn w:val="CharChar3"/>
    <w:rsid w:val="00D170E0"/>
  </w:style>
  <w:style w:type="character" w:customStyle="1" w:styleId="CharChar">
    <w:name w:val="Char Char"/>
    <w:basedOn w:val="CharChar1"/>
    <w:rsid w:val="00D170E0"/>
  </w:style>
  <w:style w:type="character" w:customStyle="1" w:styleId="StyleListBullet2BoldChar">
    <w:name w:val="Style List Bullet 2 + Bold Char"/>
    <w:basedOn w:val="CharChar"/>
    <w:rsid w:val="00D170E0"/>
    <w:rPr>
      <w:b/>
      <w:bCs/>
    </w:rPr>
  </w:style>
  <w:style w:type="paragraph" w:customStyle="1" w:styleId="Logo">
    <w:name w:val="Logo"/>
    <w:basedOn w:val="Normal"/>
    <w:rsid w:val="00D170E0"/>
    <w:pPr>
      <w:widowControl/>
      <w:adjustRightInd/>
      <w:spacing w:line="240" w:lineRule="auto"/>
      <w:ind w:firstLine="288"/>
      <w:textAlignment w:val="auto"/>
    </w:pPr>
  </w:style>
  <w:style w:type="paragraph" w:customStyle="1" w:styleId="bodytext-left">
    <w:name w:val="body text-left"/>
    <w:aliases w:val="btl"/>
    <w:basedOn w:val="Normal"/>
    <w:next w:val="Normal"/>
    <w:rsid w:val="00D170E0"/>
    <w:pPr>
      <w:widowControl/>
      <w:adjustRightInd/>
      <w:spacing w:line="480" w:lineRule="atLeast"/>
      <w:textAlignment w:val="auto"/>
    </w:pPr>
  </w:style>
  <w:style w:type="character" w:styleId="HTMLCite">
    <w:name w:val="HTML Cite"/>
    <w:basedOn w:val="DefaultParagraphFont"/>
    <w:rsid w:val="00D170E0"/>
    <w:rPr>
      <w:i/>
      <w:iCs/>
    </w:rPr>
  </w:style>
  <w:style w:type="paragraph" w:styleId="BodyText3">
    <w:name w:val="Body Text 3"/>
    <w:basedOn w:val="Normal"/>
    <w:rsid w:val="00D170E0"/>
    <w:rPr>
      <w:sz w:val="16"/>
      <w:szCs w:val="16"/>
    </w:rPr>
  </w:style>
  <w:style w:type="paragraph" w:customStyle="1" w:styleId="diagram">
    <w:name w:val="diagram"/>
    <w:basedOn w:val="Normal"/>
    <w:rsid w:val="00D170E0"/>
    <w:pPr>
      <w:widowControl/>
      <w:autoSpaceDE w:val="0"/>
      <w:autoSpaceDN w:val="0"/>
      <w:spacing w:after="0" w:line="240" w:lineRule="auto"/>
      <w:textAlignment w:val="auto"/>
    </w:pPr>
    <w:rPr>
      <w:color w:val="000000"/>
      <w:sz w:val="18"/>
      <w:szCs w:val="24"/>
    </w:rPr>
  </w:style>
  <w:style w:type="paragraph" w:customStyle="1" w:styleId="HeaderBaseItalic">
    <w:name w:val="Header Base Italic"/>
    <w:basedOn w:val="HeaderBase"/>
    <w:rsid w:val="00D170E0"/>
    <w:pPr>
      <w:tabs>
        <w:tab w:val="left" w:pos="5220"/>
        <w:tab w:val="right" w:pos="9360"/>
      </w:tabs>
    </w:pPr>
    <w:rPr>
      <w:i/>
    </w:rPr>
  </w:style>
  <w:style w:type="character" w:customStyle="1" w:styleId="HeaderBaseChar">
    <w:name w:val="Header Base Char"/>
    <w:basedOn w:val="DefaultParagraphFont"/>
    <w:rsid w:val="00D170E0"/>
    <w:rPr>
      <w:spacing w:val="-4"/>
      <w:lang w:val="en-US" w:eastAsia="en-US" w:bidi="ar-SA"/>
    </w:rPr>
  </w:style>
  <w:style w:type="character" w:customStyle="1" w:styleId="HeaderBaseItalicChar">
    <w:name w:val="Header Base Italic Char"/>
    <w:basedOn w:val="HeaderBaseChar"/>
    <w:rsid w:val="00D170E0"/>
    <w:rPr>
      <w:i/>
    </w:rPr>
  </w:style>
  <w:style w:type="paragraph" w:customStyle="1" w:styleId="ChapterHeading">
    <w:name w:val="Chapter Heading"/>
    <w:basedOn w:val="Heading1"/>
    <w:next w:val="BodyText"/>
    <w:rsid w:val="00D170E0"/>
    <w:pPr>
      <w:numPr>
        <w:numId w:val="11"/>
      </w:numPr>
      <w:spacing w:before="0"/>
    </w:pPr>
    <w:rPr>
      <w:bCs/>
      <w:szCs w:val="20"/>
    </w:rPr>
  </w:style>
  <w:style w:type="paragraph" w:customStyle="1" w:styleId="Style1b">
    <w:name w:val="Style1b"/>
    <w:basedOn w:val="Normal"/>
    <w:rsid w:val="00D170E0"/>
    <w:pPr>
      <w:widowControl/>
      <w:adjustRightInd/>
      <w:spacing w:before="120" w:after="0" w:line="240" w:lineRule="auto"/>
      <w:ind w:left="720"/>
      <w:textAlignment w:val="auto"/>
    </w:pPr>
    <w:rPr>
      <w:rFonts w:cs="Arial"/>
      <w:szCs w:val="24"/>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sz w:val="20"/>
    </w:rPr>
  </w:style>
  <w:style w:type="paragraph" w:customStyle="1" w:styleId="tabletext2">
    <w:name w:val="table text 2"/>
    <w:basedOn w:val="Normal"/>
    <w:rsid w:val="00D170E0"/>
    <w:pPr>
      <w:keepNext/>
      <w:widowControl/>
      <w:adjustRightInd/>
      <w:spacing w:before="60" w:after="60" w:line="240" w:lineRule="auto"/>
      <w:jc w:val="center"/>
      <w:textAlignment w:val="auto"/>
    </w:pPr>
    <w:rPr>
      <w:b/>
      <w:i/>
      <w:spacing w:val="-4"/>
      <w:kern w:val="28"/>
      <w:sz w:val="20"/>
      <w:szCs w:val="19"/>
    </w:rPr>
  </w:style>
  <w:style w:type="paragraph" w:customStyle="1" w:styleId="Default">
    <w:name w:val="Default"/>
    <w:rsid w:val="00D170E0"/>
    <w:pPr>
      <w:autoSpaceDE w:val="0"/>
      <w:autoSpaceDN w:val="0"/>
      <w:adjustRightInd w:val="0"/>
    </w:pPr>
    <w:rPr>
      <w:rFonts w:ascii="TimesNewRoman" w:hAnsi="TimesNewRoman"/>
    </w:rPr>
  </w:style>
  <w:style w:type="paragraph" w:styleId="BlockText">
    <w:name w:val="Block Text"/>
    <w:basedOn w:val="Normal"/>
    <w:rsid w:val="00D170E0"/>
    <w:pPr>
      <w:ind w:left="1440" w:right="1440"/>
    </w:pPr>
  </w:style>
  <w:style w:type="paragraph" w:customStyle="1" w:styleId="lppt">
    <w:name w:val="lppt"/>
    <w:basedOn w:val="Normal"/>
    <w:rsid w:val="00D170E0"/>
    <w:pPr>
      <w:widowControl/>
      <w:autoSpaceDE w:val="0"/>
      <w:autoSpaceDN w:val="0"/>
      <w:spacing w:after="0" w:line="240" w:lineRule="auto"/>
      <w:textAlignment w:val="auto"/>
    </w:pPr>
    <w:rPr>
      <w:rFonts w:cs="Tahoma"/>
      <w:color w:val="000000"/>
      <w:sz w:val="16"/>
      <w:szCs w:val="18"/>
    </w:rPr>
  </w:style>
  <w:style w:type="paragraph" w:customStyle="1" w:styleId="bodytext4">
    <w:name w:val="body text 4"/>
    <w:basedOn w:val="BodyText3"/>
    <w:rsid w:val="00D170E0"/>
    <w:pPr>
      <w:widowControl/>
      <w:adjustRightInd/>
      <w:spacing w:after="0" w:line="240" w:lineRule="auto"/>
      <w:textAlignment w:val="auto"/>
    </w:pPr>
    <w:rPr>
      <w:sz w:val="24"/>
      <w:szCs w:val="24"/>
    </w:rPr>
  </w:style>
  <w:style w:type="paragraph" w:customStyle="1" w:styleId="noppt">
    <w:name w:val="noppt"/>
    <w:basedOn w:val="Normal"/>
    <w:rsid w:val="00D170E0"/>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170E0"/>
    <w:pPr>
      <w:widowControl/>
      <w:adjustRightInd/>
      <w:spacing w:before="100" w:beforeAutospacing="1" w:after="100" w:afterAutospacing="1" w:line="240" w:lineRule="auto"/>
      <w:textAlignment w:val="auto"/>
    </w:pPr>
    <w:rPr>
      <w:szCs w:val="24"/>
    </w:rPr>
  </w:style>
  <w:style w:type="paragraph" w:customStyle="1" w:styleId="std12">
    <w:name w:val="std12"/>
    <w:basedOn w:val="Normal"/>
    <w:rsid w:val="00D170E0"/>
    <w:pPr>
      <w:widowControl/>
      <w:adjustRightInd/>
      <w:spacing w:before="100" w:beforeAutospacing="1" w:after="100" w:afterAutospacing="1" w:line="240" w:lineRule="auto"/>
      <w:textAlignment w:val="auto"/>
    </w:pPr>
    <w:rPr>
      <w:szCs w:val="24"/>
    </w:rPr>
  </w:style>
  <w:style w:type="paragraph" w:customStyle="1" w:styleId="ListBulletCircle4">
    <w:name w:val="List Bullet Circle 4"/>
    <w:basedOn w:val="ListBulletCircle3"/>
    <w:rsid w:val="00D170E0"/>
    <w:pPr>
      <w:ind w:left="1800"/>
    </w:pPr>
  </w:style>
  <w:style w:type="paragraph" w:customStyle="1" w:styleId="PeerTitle">
    <w:name w:val="PeerTitle"/>
    <w:basedOn w:val="Normal"/>
    <w:semiHidden/>
    <w:rsid w:val="00D170E0"/>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170E0"/>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170E0"/>
    <w:rPr>
      <w:rFonts w:ascii="Arial" w:hAnsi="Arial"/>
      <w:i/>
      <w:iCs/>
      <w:sz w:val="22"/>
      <w:lang w:val="en-US" w:eastAsia="en-US" w:bidi="ar-SA"/>
    </w:rPr>
  </w:style>
  <w:style w:type="paragraph" w:customStyle="1" w:styleId="Heading40">
    <w:name w:val="Heading4"/>
    <w:basedOn w:val="Heading4"/>
    <w:rsid w:val="00D170E0"/>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170E0"/>
    <w:rPr>
      <w:rFonts w:ascii="Arial" w:hAnsi="Arial"/>
      <w:lang w:val="en-US" w:eastAsia="en-US" w:bidi="ar-SA"/>
    </w:rPr>
  </w:style>
  <w:style w:type="character" w:customStyle="1" w:styleId="grame">
    <w:name w:val="grame"/>
    <w:basedOn w:val="DefaultParagraphFont"/>
    <w:rsid w:val="00D170E0"/>
  </w:style>
  <w:style w:type="paragraph" w:customStyle="1" w:styleId="ComputerfilesChar4CharCharCharCharCharCharChar">
    <w:name w:val="Computer files Char4 Char Char Char Char Char Char Char"/>
    <w:basedOn w:val="Normal"/>
    <w:rsid w:val="00D170E0"/>
    <w:pPr>
      <w:ind w:left="720" w:hanging="360"/>
    </w:pPr>
    <w:rPr>
      <w:rFonts w:ascii="Courier New" w:hAnsi="Courier New"/>
    </w:rPr>
  </w:style>
  <w:style w:type="character" w:customStyle="1" w:styleId="ComputerfilesChar4CharCharCharCharCharCharCharChar">
    <w:name w:val="Computer files Char4 Char Char Char Char Char Char Char Char"/>
    <w:basedOn w:val="DefaultParagraphFont"/>
    <w:rsid w:val="00D170E0"/>
    <w:rPr>
      <w:rFonts w:ascii="Courier New" w:hAnsi="Courier New"/>
      <w:sz w:val="22"/>
      <w:lang w:val="en-US" w:eastAsia="en-US" w:bidi="ar-SA"/>
    </w:rPr>
  </w:style>
  <w:style w:type="character" w:customStyle="1" w:styleId="CharChar2">
    <w:name w:val="Char Char2"/>
    <w:basedOn w:val="DefaultParagraphFont"/>
    <w:rsid w:val="00D170E0"/>
    <w:rPr>
      <w:sz w:val="24"/>
      <w:lang w:val="en-US" w:eastAsia="en-US" w:bidi="ar-SA"/>
    </w:rPr>
  </w:style>
  <w:style w:type="paragraph" w:customStyle="1" w:styleId="StyleListBullet2Left025Firstline0">
    <w:name w:val="Style List Bullet 2 + Left:  0.25&quot; First line:  0&quot;"/>
    <w:basedOn w:val="ListBullet2"/>
    <w:rsid w:val="00D170E0"/>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170E0"/>
    <w:rPr>
      <w:rFonts w:ascii="Helvetica" w:hAnsi="Helvetica"/>
      <w:lang w:val="en-US" w:eastAsia="en-US" w:bidi="ar-SA"/>
    </w:rPr>
  </w:style>
  <w:style w:type="paragraph" w:customStyle="1" w:styleId="StyleHeading2Nounderline">
    <w:name w:val="Style Heading 2 + No underline"/>
    <w:basedOn w:val="Heading2"/>
    <w:rsid w:val="00D170E0"/>
    <w:pPr>
      <w:numPr>
        <w:numId w:val="13"/>
      </w:numPr>
      <w:tabs>
        <w:tab w:val="clear" w:pos="360"/>
        <w:tab w:val="num" w:pos="432"/>
      </w:tabs>
      <w:ind w:left="432" w:hanging="144"/>
    </w:pPr>
    <w:rPr>
      <w:bCs/>
      <w:i/>
    </w:rPr>
  </w:style>
  <w:style w:type="paragraph" w:customStyle="1" w:styleId="StyleHeading4">
    <w:name w:val="Style Heading 4"/>
    <w:basedOn w:val="Normal"/>
    <w:rsid w:val="00D170E0"/>
    <w:pPr>
      <w:spacing w:line="220" w:lineRule="atLeast"/>
      <w:ind w:left="216"/>
    </w:pPr>
    <w:rPr>
      <w:rFonts w:ascii="Palatino Linotype" w:hAnsi="Palatino Linotype"/>
      <w:b/>
      <w:szCs w:val="24"/>
    </w:rPr>
  </w:style>
  <w:style w:type="paragraph" w:customStyle="1" w:styleId="StyleHeading5">
    <w:name w:val="Style Heading 5"/>
    <w:basedOn w:val="StyleHeading4"/>
    <w:rsid w:val="00D170E0"/>
    <w:pPr>
      <w:ind w:left="432"/>
    </w:pPr>
    <w:rPr>
      <w:b w:val="0"/>
      <w:i/>
      <w:szCs w:val="22"/>
    </w:rPr>
  </w:style>
  <w:style w:type="paragraph" w:customStyle="1" w:styleId="StyleBodyTextAfter12pt">
    <w:name w:val="Style Body Text + After:  12 pt"/>
    <w:basedOn w:val="Normal"/>
    <w:rsid w:val="00D170E0"/>
    <w:pPr>
      <w:spacing w:after="240" w:line="220" w:lineRule="atLeast"/>
      <w:ind w:left="720"/>
    </w:pPr>
    <w:rPr>
      <w:szCs w:val="22"/>
    </w:rPr>
  </w:style>
  <w:style w:type="paragraph" w:customStyle="1" w:styleId="TableTitle">
    <w:name w:val="Table Title"/>
    <w:basedOn w:val="Normal"/>
    <w:rsid w:val="00D170E0"/>
    <w:pPr>
      <w:shd w:val="clear" w:color="auto" w:fill="D9D9D9"/>
      <w:spacing w:before="60" w:after="60" w:line="240" w:lineRule="auto"/>
      <w:jc w:val="center"/>
    </w:pPr>
    <w:rPr>
      <w:rFonts w:ascii="Arial Bold" w:hAnsi="Arial Bold"/>
      <w:b/>
      <w:i/>
      <w:szCs w:val="24"/>
    </w:rPr>
  </w:style>
  <w:style w:type="character" w:customStyle="1" w:styleId="StyleStyleHeading1CharArial16ptBoldArial16pt">
    <w:name w:val="Style Style Heading 1 Char + Arial 16 pt Bold + Arial 16 pt"/>
    <w:basedOn w:val="DefaultParagraphFont"/>
    <w:rsid w:val="00D170E0"/>
    <w:rPr>
      <w:rFonts w:ascii="Arial Narrow" w:hAnsi="Arial Narrow"/>
      <w:b/>
      <w:bCs/>
      <w:spacing w:val="0"/>
      <w:kern w:val="28"/>
      <w:sz w:val="52"/>
      <w:szCs w:val="52"/>
      <w:lang w:val="en-US" w:eastAsia="en-US" w:bidi="ar-SA"/>
    </w:rPr>
  </w:style>
  <w:style w:type="paragraph" w:customStyle="1" w:styleId="Caption1">
    <w:name w:val="Caption1"/>
    <w:basedOn w:val="Normal"/>
    <w:rsid w:val="00D170E0"/>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5"/>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6"/>
      </w:numPr>
    </w:pPr>
  </w:style>
  <w:style w:type="character" w:customStyle="1" w:styleId="StyleHeading1CharArial16ptBold">
    <w:name w:val="Style Heading 1 Char + Arial 16 pt Bold"/>
    <w:basedOn w:val="Heading1Char"/>
    <w:rsid w:val="001B2CCF"/>
    <w:rPr>
      <w:b/>
      <w:bCs/>
      <w:spacing w:val="0"/>
      <w:sz w:val="48"/>
      <w:szCs w:val="48"/>
    </w:rPr>
  </w:style>
  <w:style w:type="character" w:customStyle="1" w:styleId="CaptionChar">
    <w:name w:val="Caption Char"/>
    <w:basedOn w:val="DefaultParagraphFont"/>
    <w:link w:val="Caption"/>
    <w:rsid w:val="00333DB8"/>
    <w:rPr>
      <w:i/>
      <w:lang w:val="en-US" w:eastAsia="en-US" w:bidi="ar-SA"/>
    </w:rPr>
  </w:style>
  <w:style w:type="paragraph" w:customStyle="1" w:styleId="Bullet1">
    <w:name w:val="Bullet1"/>
    <w:basedOn w:val="Normal"/>
    <w:rsid w:val="004843A4"/>
    <w:pPr>
      <w:widowControl/>
      <w:numPr>
        <w:numId w:val="19"/>
      </w:numPr>
      <w:autoSpaceDE w:val="0"/>
      <w:autoSpaceDN w:val="0"/>
      <w:adjustRightInd/>
      <w:spacing w:after="0" w:line="240" w:lineRule="auto"/>
      <w:textAlignment w:val="auto"/>
    </w:pPr>
    <w:rPr>
      <w:sz w:val="20"/>
    </w:rPr>
  </w:style>
  <w:style w:type="paragraph" w:customStyle="1" w:styleId="3">
    <w:name w:val="3"/>
    <w:basedOn w:val="Heading3"/>
    <w:rsid w:val="001E2860"/>
    <w:rPr>
      <w:rFonts w:ascii="Arial" w:hAnsi="Arial" w:cs="Arial"/>
      <w:sz w:val="24"/>
      <w:szCs w:val="24"/>
    </w:rPr>
  </w:style>
  <w:style w:type="character" w:customStyle="1" w:styleId="Heading1Char1">
    <w:name w:val="Heading 1 Char1"/>
    <w:basedOn w:val="DefaultParagraphFont"/>
    <w:link w:val="Heading1"/>
    <w:rsid w:val="00172D24"/>
    <w:rPr>
      <w:rFonts w:ascii="Arial" w:hAnsi="Arial"/>
      <w:b/>
      <w:snapToGrid w:val="0"/>
      <w:kern w:val="28"/>
      <w:sz w:val="48"/>
      <w:szCs w:val="48"/>
    </w:rPr>
  </w:style>
  <w:style w:type="character" w:customStyle="1" w:styleId="emphasis0">
    <w:name w:val="emphasis"/>
    <w:basedOn w:val="DefaultParagraphFont"/>
    <w:rsid w:val="007342B0"/>
  </w:style>
  <w:style w:type="table" w:styleId="TableGrid">
    <w:name w:val="Table Grid"/>
    <w:basedOn w:val="TableNormal"/>
    <w:rsid w:val="00B21900"/>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30">
    <w:name w:val="Heading3"/>
    <w:basedOn w:val="BodyText"/>
    <w:rsid w:val="00D65A10"/>
    <w:pPr>
      <w:ind w:left="0"/>
    </w:pPr>
  </w:style>
  <w:style w:type="paragraph" w:customStyle="1" w:styleId="clearformatting">
    <w:name w:val="clear formatting"/>
    <w:basedOn w:val="BodyText"/>
    <w:rsid w:val="000F3B04"/>
    <w:pPr>
      <w:ind w:left="0"/>
    </w:pPr>
    <w:rPr>
      <w:rFonts w:ascii="Palatino Linotype" w:hAnsi="Palatino Linotype"/>
      <w:snapToGrid w:val="0"/>
      <w:sz w:val="28"/>
      <w:szCs w:val="28"/>
    </w:rPr>
  </w:style>
  <w:style w:type="paragraph" w:styleId="ListParagraph">
    <w:name w:val="List Paragraph"/>
    <w:basedOn w:val="Normal"/>
    <w:uiPriority w:val="34"/>
    <w:qFormat/>
    <w:rsid w:val="003C57A0"/>
    <w:pPr>
      <w:ind w:left="720"/>
      <w:contextualSpacing/>
    </w:pPr>
  </w:style>
  <w:style w:type="paragraph" w:styleId="NoSpacing">
    <w:name w:val="No Spacing"/>
    <w:uiPriority w:val="1"/>
    <w:qFormat/>
    <w:rsid w:val="00180161"/>
    <w:pPr>
      <w:widowControl w:val="0"/>
      <w:adjustRightInd w:val="0"/>
      <w:textAlignment w:val="baseline"/>
    </w:pPr>
    <w:rPr>
      <w:sz w:val="24"/>
    </w:rPr>
  </w:style>
</w:styles>
</file>

<file path=word/webSettings.xml><?xml version="1.0" encoding="utf-8"?>
<w:webSettings xmlns:r="http://schemas.openxmlformats.org/officeDocument/2006/relationships" xmlns:w="http://schemas.openxmlformats.org/wordprocessingml/2006/main">
  <w:divs>
    <w:div w:id="49623247">
      <w:bodyDiv w:val="1"/>
      <w:marLeft w:val="0"/>
      <w:marRight w:val="0"/>
      <w:marTop w:val="0"/>
      <w:marBottom w:val="0"/>
      <w:divBdr>
        <w:top w:val="none" w:sz="0" w:space="0" w:color="auto"/>
        <w:left w:val="none" w:sz="0" w:space="0" w:color="auto"/>
        <w:bottom w:val="none" w:sz="0" w:space="0" w:color="auto"/>
        <w:right w:val="none" w:sz="0" w:space="0" w:color="auto"/>
      </w:divBdr>
    </w:div>
    <w:div w:id="51277199">
      <w:bodyDiv w:val="1"/>
      <w:marLeft w:val="0"/>
      <w:marRight w:val="0"/>
      <w:marTop w:val="0"/>
      <w:marBottom w:val="0"/>
      <w:divBdr>
        <w:top w:val="none" w:sz="0" w:space="0" w:color="auto"/>
        <w:left w:val="none" w:sz="0" w:space="0" w:color="auto"/>
        <w:bottom w:val="none" w:sz="0" w:space="0" w:color="auto"/>
        <w:right w:val="none" w:sz="0" w:space="0" w:color="auto"/>
      </w:divBdr>
      <w:divsChild>
        <w:div w:id="2068070097">
          <w:marLeft w:val="0"/>
          <w:marRight w:val="0"/>
          <w:marTop w:val="0"/>
          <w:marBottom w:val="0"/>
          <w:divBdr>
            <w:top w:val="none" w:sz="0" w:space="0" w:color="auto"/>
            <w:left w:val="none" w:sz="0" w:space="0" w:color="auto"/>
            <w:bottom w:val="none" w:sz="0" w:space="0" w:color="auto"/>
            <w:right w:val="none" w:sz="0" w:space="0" w:color="auto"/>
          </w:divBdr>
          <w:divsChild>
            <w:div w:id="1503549426">
              <w:marLeft w:val="0"/>
              <w:marRight w:val="0"/>
              <w:marTop w:val="0"/>
              <w:marBottom w:val="0"/>
              <w:divBdr>
                <w:top w:val="none" w:sz="0" w:space="0" w:color="auto"/>
                <w:left w:val="none" w:sz="0" w:space="0" w:color="auto"/>
                <w:bottom w:val="none" w:sz="0" w:space="0" w:color="auto"/>
                <w:right w:val="none" w:sz="0" w:space="0" w:color="auto"/>
              </w:divBdr>
              <w:divsChild>
                <w:div w:id="794641271">
                  <w:marLeft w:val="0"/>
                  <w:marRight w:val="0"/>
                  <w:marTop w:val="0"/>
                  <w:marBottom w:val="0"/>
                  <w:divBdr>
                    <w:top w:val="none" w:sz="0" w:space="0" w:color="auto"/>
                    <w:left w:val="none" w:sz="0" w:space="0" w:color="auto"/>
                    <w:bottom w:val="none" w:sz="0" w:space="0" w:color="auto"/>
                    <w:right w:val="none" w:sz="0" w:space="0" w:color="auto"/>
                  </w:divBdr>
                  <w:divsChild>
                    <w:div w:id="9217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0199">
      <w:bodyDiv w:val="1"/>
      <w:marLeft w:val="0"/>
      <w:marRight w:val="0"/>
      <w:marTop w:val="0"/>
      <w:marBottom w:val="0"/>
      <w:divBdr>
        <w:top w:val="none" w:sz="0" w:space="0" w:color="auto"/>
        <w:left w:val="none" w:sz="0" w:space="0" w:color="auto"/>
        <w:bottom w:val="none" w:sz="0" w:space="0" w:color="auto"/>
        <w:right w:val="none" w:sz="0" w:space="0" w:color="auto"/>
      </w:divBdr>
    </w:div>
    <w:div w:id="202206579">
      <w:bodyDiv w:val="1"/>
      <w:marLeft w:val="0"/>
      <w:marRight w:val="0"/>
      <w:marTop w:val="0"/>
      <w:marBottom w:val="0"/>
      <w:divBdr>
        <w:top w:val="none" w:sz="0" w:space="0" w:color="auto"/>
        <w:left w:val="none" w:sz="0" w:space="0" w:color="auto"/>
        <w:bottom w:val="none" w:sz="0" w:space="0" w:color="auto"/>
        <w:right w:val="none" w:sz="0" w:space="0" w:color="auto"/>
      </w:divBdr>
    </w:div>
    <w:div w:id="264575199">
      <w:bodyDiv w:val="1"/>
      <w:marLeft w:val="0"/>
      <w:marRight w:val="0"/>
      <w:marTop w:val="0"/>
      <w:marBottom w:val="0"/>
      <w:divBdr>
        <w:top w:val="none" w:sz="0" w:space="0" w:color="auto"/>
        <w:left w:val="none" w:sz="0" w:space="0" w:color="auto"/>
        <w:bottom w:val="none" w:sz="0" w:space="0" w:color="auto"/>
        <w:right w:val="none" w:sz="0" w:space="0" w:color="auto"/>
      </w:divBdr>
    </w:div>
    <w:div w:id="274143823">
      <w:bodyDiv w:val="1"/>
      <w:marLeft w:val="0"/>
      <w:marRight w:val="0"/>
      <w:marTop w:val="0"/>
      <w:marBottom w:val="0"/>
      <w:divBdr>
        <w:top w:val="none" w:sz="0" w:space="0" w:color="auto"/>
        <w:left w:val="none" w:sz="0" w:space="0" w:color="auto"/>
        <w:bottom w:val="none" w:sz="0" w:space="0" w:color="auto"/>
        <w:right w:val="none" w:sz="0" w:space="0" w:color="auto"/>
      </w:divBdr>
    </w:div>
    <w:div w:id="316153110">
      <w:bodyDiv w:val="1"/>
      <w:marLeft w:val="0"/>
      <w:marRight w:val="0"/>
      <w:marTop w:val="0"/>
      <w:marBottom w:val="0"/>
      <w:divBdr>
        <w:top w:val="none" w:sz="0" w:space="0" w:color="auto"/>
        <w:left w:val="none" w:sz="0" w:space="0" w:color="auto"/>
        <w:bottom w:val="none" w:sz="0" w:space="0" w:color="auto"/>
        <w:right w:val="none" w:sz="0" w:space="0" w:color="auto"/>
      </w:divBdr>
      <w:divsChild>
        <w:div w:id="1936939692">
          <w:marLeft w:val="0"/>
          <w:marRight w:val="0"/>
          <w:marTop w:val="0"/>
          <w:marBottom w:val="0"/>
          <w:divBdr>
            <w:top w:val="none" w:sz="0" w:space="0" w:color="auto"/>
            <w:left w:val="none" w:sz="0" w:space="0" w:color="auto"/>
            <w:bottom w:val="none" w:sz="0" w:space="0" w:color="auto"/>
            <w:right w:val="none" w:sz="0" w:space="0" w:color="auto"/>
          </w:divBdr>
          <w:divsChild>
            <w:div w:id="327100225">
              <w:marLeft w:val="0"/>
              <w:marRight w:val="0"/>
              <w:marTop w:val="0"/>
              <w:marBottom w:val="0"/>
              <w:divBdr>
                <w:top w:val="none" w:sz="0" w:space="0" w:color="auto"/>
                <w:left w:val="none" w:sz="0" w:space="0" w:color="auto"/>
                <w:bottom w:val="none" w:sz="0" w:space="0" w:color="auto"/>
                <w:right w:val="none" w:sz="0" w:space="0" w:color="auto"/>
              </w:divBdr>
              <w:divsChild>
                <w:div w:id="1733428155">
                  <w:marLeft w:val="0"/>
                  <w:marRight w:val="0"/>
                  <w:marTop w:val="0"/>
                  <w:marBottom w:val="0"/>
                  <w:divBdr>
                    <w:top w:val="none" w:sz="0" w:space="0" w:color="auto"/>
                    <w:left w:val="none" w:sz="0" w:space="0" w:color="auto"/>
                    <w:bottom w:val="none" w:sz="0" w:space="0" w:color="auto"/>
                    <w:right w:val="none" w:sz="0" w:space="0" w:color="auto"/>
                  </w:divBdr>
                  <w:divsChild>
                    <w:div w:id="10273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11350">
      <w:bodyDiv w:val="1"/>
      <w:marLeft w:val="0"/>
      <w:marRight w:val="0"/>
      <w:marTop w:val="0"/>
      <w:marBottom w:val="0"/>
      <w:divBdr>
        <w:top w:val="none" w:sz="0" w:space="0" w:color="auto"/>
        <w:left w:val="none" w:sz="0" w:space="0" w:color="auto"/>
        <w:bottom w:val="none" w:sz="0" w:space="0" w:color="auto"/>
        <w:right w:val="none" w:sz="0" w:space="0" w:color="auto"/>
      </w:divBdr>
    </w:div>
    <w:div w:id="342243805">
      <w:bodyDiv w:val="1"/>
      <w:marLeft w:val="0"/>
      <w:marRight w:val="0"/>
      <w:marTop w:val="0"/>
      <w:marBottom w:val="0"/>
      <w:divBdr>
        <w:top w:val="none" w:sz="0" w:space="0" w:color="auto"/>
        <w:left w:val="none" w:sz="0" w:space="0" w:color="auto"/>
        <w:bottom w:val="none" w:sz="0" w:space="0" w:color="auto"/>
        <w:right w:val="none" w:sz="0" w:space="0" w:color="auto"/>
      </w:divBdr>
    </w:div>
    <w:div w:id="342561389">
      <w:bodyDiv w:val="1"/>
      <w:marLeft w:val="0"/>
      <w:marRight w:val="0"/>
      <w:marTop w:val="0"/>
      <w:marBottom w:val="0"/>
      <w:divBdr>
        <w:top w:val="none" w:sz="0" w:space="0" w:color="auto"/>
        <w:left w:val="none" w:sz="0" w:space="0" w:color="auto"/>
        <w:bottom w:val="none" w:sz="0" w:space="0" w:color="auto"/>
        <w:right w:val="none" w:sz="0" w:space="0" w:color="auto"/>
      </w:divBdr>
      <w:divsChild>
        <w:div w:id="1057701162">
          <w:marLeft w:val="0"/>
          <w:marRight w:val="0"/>
          <w:marTop w:val="0"/>
          <w:marBottom w:val="0"/>
          <w:divBdr>
            <w:top w:val="none" w:sz="0" w:space="0" w:color="auto"/>
            <w:left w:val="none" w:sz="0" w:space="0" w:color="auto"/>
            <w:bottom w:val="none" w:sz="0" w:space="0" w:color="auto"/>
            <w:right w:val="none" w:sz="0" w:space="0" w:color="auto"/>
          </w:divBdr>
          <w:divsChild>
            <w:div w:id="1798454281">
              <w:marLeft w:val="0"/>
              <w:marRight w:val="0"/>
              <w:marTop w:val="0"/>
              <w:marBottom w:val="0"/>
              <w:divBdr>
                <w:top w:val="none" w:sz="0" w:space="0" w:color="auto"/>
                <w:left w:val="none" w:sz="0" w:space="0" w:color="auto"/>
                <w:bottom w:val="none" w:sz="0" w:space="0" w:color="auto"/>
                <w:right w:val="none" w:sz="0" w:space="0" w:color="auto"/>
              </w:divBdr>
              <w:divsChild>
                <w:div w:id="2101412336">
                  <w:marLeft w:val="0"/>
                  <w:marRight w:val="0"/>
                  <w:marTop w:val="0"/>
                  <w:marBottom w:val="0"/>
                  <w:divBdr>
                    <w:top w:val="none" w:sz="0" w:space="0" w:color="auto"/>
                    <w:left w:val="none" w:sz="0" w:space="0" w:color="auto"/>
                    <w:bottom w:val="none" w:sz="0" w:space="0" w:color="auto"/>
                    <w:right w:val="none" w:sz="0" w:space="0" w:color="auto"/>
                  </w:divBdr>
                  <w:divsChild>
                    <w:div w:id="10999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698995">
      <w:bodyDiv w:val="1"/>
      <w:marLeft w:val="0"/>
      <w:marRight w:val="0"/>
      <w:marTop w:val="0"/>
      <w:marBottom w:val="0"/>
      <w:divBdr>
        <w:top w:val="none" w:sz="0" w:space="0" w:color="auto"/>
        <w:left w:val="none" w:sz="0" w:space="0" w:color="auto"/>
        <w:bottom w:val="none" w:sz="0" w:space="0" w:color="auto"/>
        <w:right w:val="none" w:sz="0" w:space="0" w:color="auto"/>
      </w:divBdr>
    </w:div>
    <w:div w:id="358700103">
      <w:bodyDiv w:val="1"/>
      <w:marLeft w:val="0"/>
      <w:marRight w:val="0"/>
      <w:marTop w:val="0"/>
      <w:marBottom w:val="0"/>
      <w:divBdr>
        <w:top w:val="none" w:sz="0" w:space="0" w:color="auto"/>
        <w:left w:val="none" w:sz="0" w:space="0" w:color="auto"/>
        <w:bottom w:val="none" w:sz="0" w:space="0" w:color="auto"/>
        <w:right w:val="none" w:sz="0" w:space="0" w:color="auto"/>
      </w:divBdr>
      <w:divsChild>
        <w:div w:id="651911522">
          <w:marLeft w:val="0"/>
          <w:marRight w:val="0"/>
          <w:marTop w:val="0"/>
          <w:marBottom w:val="0"/>
          <w:divBdr>
            <w:top w:val="none" w:sz="0" w:space="0" w:color="auto"/>
            <w:left w:val="none" w:sz="0" w:space="0" w:color="auto"/>
            <w:bottom w:val="none" w:sz="0" w:space="0" w:color="auto"/>
            <w:right w:val="none" w:sz="0" w:space="0" w:color="auto"/>
          </w:divBdr>
          <w:divsChild>
            <w:div w:id="481776036">
              <w:marLeft w:val="0"/>
              <w:marRight w:val="0"/>
              <w:marTop w:val="0"/>
              <w:marBottom w:val="0"/>
              <w:divBdr>
                <w:top w:val="none" w:sz="0" w:space="0" w:color="auto"/>
                <w:left w:val="none" w:sz="0" w:space="0" w:color="auto"/>
                <w:bottom w:val="none" w:sz="0" w:space="0" w:color="auto"/>
                <w:right w:val="none" w:sz="0" w:space="0" w:color="auto"/>
              </w:divBdr>
              <w:divsChild>
                <w:div w:id="864249874">
                  <w:marLeft w:val="0"/>
                  <w:marRight w:val="0"/>
                  <w:marTop w:val="0"/>
                  <w:marBottom w:val="0"/>
                  <w:divBdr>
                    <w:top w:val="none" w:sz="0" w:space="0" w:color="auto"/>
                    <w:left w:val="none" w:sz="0" w:space="0" w:color="auto"/>
                    <w:bottom w:val="none" w:sz="0" w:space="0" w:color="auto"/>
                    <w:right w:val="none" w:sz="0" w:space="0" w:color="auto"/>
                  </w:divBdr>
                  <w:divsChild>
                    <w:div w:id="18497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15919">
      <w:bodyDiv w:val="1"/>
      <w:marLeft w:val="0"/>
      <w:marRight w:val="0"/>
      <w:marTop w:val="0"/>
      <w:marBottom w:val="0"/>
      <w:divBdr>
        <w:top w:val="none" w:sz="0" w:space="0" w:color="auto"/>
        <w:left w:val="none" w:sz="0" w:space="0" w:color="auto"/>
        <w:bottom w:val="none" w:sz="0" w:space="0" w:color="auto"/>
        <w:right w:val="none" w:sz="0" w:space="0" w:color="auto"/>
      </w:divBdr>
    </w:div>
    <w:div w:id="459298992">
      <w:bodyDiv w:val="1"/>
      <w:marLeft w:val="0"/>
      <w:marRight w:val="0"/>
      <w:marTop w:val="0"/>
      <w:marBottom w:val="0"/>
      <w:divBdr>
        <w:top w:val="none" w:sz="0" w:space="0" w:color="auto"/>
        <w:left w:val="none" w:sz="0" w:space="0" w:color="auto"/>
        <w:bottom w:val="none" w:sz="0" w:space="0" w:color="auto"/>
        <w:right w:val="none" w:sz="0" w:space="0" w:color="auto"/>
      </w:divBdr>
      <w:divsChild>
        <w:div w:id="1818301722">
          <w:marLeft w:val="0"/>
          <w:marRight w:val="0"/>
          <w:marTop w:val="0"/>
          <w:marBottom w:val="0"/>
          <w:divBdr>
            <w:top w:val="none" w:sz="0" w:space="0" w:color="auto"/>
            <w:left w:val="none" w:sz="0" w:space="0" w:color="auto"/>
            <w:bottom w:val="none" w:sz="0" w:space="0" w:color="auto"/>
            <w:right w:val="none" w:sz="0" w:space="0" w:color="auto"/>
          </w:divBdr>
        </w:div>
      </w:divsChild>
    </w:div>
    <w:div w:id="492069094">
      <w:bodyDiv w:val="1"/>
      <w:marLeft w:val="0"/>
      <w:marRight w:val="0"/>
      <w:marTop w:val="0"/>
      <w:marBottom w:val="0"/>
      <w:divBdr>
        <w:top w:val="none" w:sz="0" w:space="0" w:color="auto"/>
        <w:left w:val="none" w:sz="0" w:space="0" w:color="auto"/>
        <w:bottom w:val="none" w:sz="0" w:space="0" w:color="auto"/>
        <w:right w:val="none" w:sz="0" w:space="0" w:color="auto"/>
      </w:divBdr>
    </w:div>
    <w:div w:id="503906733">
      <w:bodyDiv w:val="1"/>
      <w:marLeft w:val="0"/>
      <w:marRight w:val="0"/>
      <w:marTop w:val="0"/>
      <w:marBottom w:val="0"/>
      <w:divBdr>
        <w:top w:val="none" w:sz="0" w:space="0" w:color="auto"/>
        <w:left w:val="none" w:sz="0" w:space="0" w:color="auto"/>
        <w:bottom w:val="none" w:sz="0" w:space="0" w:color="auto"/>
        <w:right w:val="none" w:sz="0" w:space="0" w:color="auto"/>
      </w:divBdr>
      <w:divsChild>
        <w:div w:id="122698393">
          <w:marLeft w:val="0"/>
          <w:marRight w:val="0"/>
          <w:marTop w:val="0"/>
          <w:marBottom w:val="0"/>
          <w:divBdr>
            <w:top w:val="none" w:sz="0" w:space="0" w:color="auto"/>
            <w:left w:val="none" w:sz="0" w:space="0" w:color="auto"/>
            <w:bottom w:val="none" w:sz="0" w:space="0" w:color="auto"/>
            <w:right w:val="none" w:sz="0" w:space="0" w:color="auto"/>
          </w:divBdr>
          <w:divsChild>
            <w:div w:id="274218352">
              <w:marLeft w:val="0"/>
              <w:marRight w:val="0"/>
              <w:marTop w:val="0"/>
              <w:marBottom w:val="0"/>
              <w:divBdr>
                <w:top w:val="none" w:sz="0" w:space="0" w:color="auto"/>
                <w:left w:val="none" w:sz="0" w:space="0" w:color="auto"/>
                <w:bottom w:val="none" w:sz="0" w:space="0" w:color="auto"/>
                <w:right w:val="none" w:sz="0" w:space="0" w:color="auto"/>
              </w:divBdr>
            </w:div>
            <w:div w:id="356396275">
              <w:marLeft w:val="0"/>
              <w:marRight w:val="0"/>
              <w:marTop w:val="0"/>
              <w:marBottom w:val="0"/>
              <w:divBdr>
                <w:top w:val="none" w:sz="0" w:space="0" w:color="auto"/>
                <w:left w:val="none" w:sz="0" w:space="0" w:color="auto"/>
                <w:bottom w:val="none" w:sz="0" w:space="0" w:color="auto"/>
                <w:right w:val="none" w:sz="0" w:space="0" w:color="auto"/>
              </w:divBdr>
            </w:div>
            <w:div w:id="661854049">
              <w:marLeft w:val="0"/>
              <w:marRight w:val="0"/>
              <w:marTop w:val="0"/>
              <w:marBottom w:val="0"/>
              <w:divBdr>
                <w:top w:val="none" w:sz="0" w:space="0" w:color="auto"/>
                <w:left w:val="none" w:sz="0" w:space="0" w:color="auto"/>
                <w:bottom w:val="none" w:sz="0" w:space="0" w:color="auto"/>
                <w:right w:val="none" w:sz="0" w:space="0" w:color="auto"/>
              </w:divBdr>
            </w:div>
            <w:div w:id="725684939">
              <w:marLeft w:val="0"/>
              <w:marRight w:val="0"/>
              <w:marTop w:val="0"/>
              <w:marBottom w:val="0"/>
              <w:divBdr>
                <w:top w:val="none" w:sz="0" w:space="0" w:color="auto"/>
                <w:left w:val="none" w:sz="0" w:space="0" w:color="auto"/>
                <w:bottom w:val="none" w:sz="0" w:space="0" w:color="auto"/>
                <w:right w:val="none" w:sz="0" w:space="0" w:color="auto"/>
              </w:divBdr>
            </w:div>
            <w:div w:id="1168595027">
              <w:marLeft w:val="0"/>
              <w:marRight w:val="0"/>
              <w:marTop w:val="0"/>
              <w:marBottom w:val="0"/>
              <w:divBdr>
                <w:top w:val="none" w:sz="0" w:space="0" w:color="auto"/>
                <w:left w:val="none" w:sz="0" w:space="0" w:color="auto"/>
                <w:bottom w:val="none" w:sz="0" w:space="0" w:color="auto"/>
                <w:right w:val="none" w:sz="0" w:space="0" w:color="auto"/>
              </w:divBdr>
            </w:div>
            <w:div w:id="1262379146">
              <w:marLeft w:val="0"/>
              <w:marRight w:val="0"/>
              <w:marTop w:val="0"/>
              <w:marBottom w:val="0"/>
              <w:divBdr>
                <w:top w:val="none" w:sz="0" w:space="0" w:color="auto"/>
                <w:left w:val="none" w:sz="0" w:space="0" w:color="auto"/>
                <w:bottom w:val="none" w:sz="0" w:space="0" w:color="auto"/>
                <w:right w:val="none" w:sz="0" w:space="0" w:color="auto"/>
              </w:divBdr>
            </w:div>
            <w:div w:id="1818112112">
              <w:marLeft w:val="0"/>
              <w:marRight w:val="0"/>
              <w:marTop w:val="0"/>
              <w:marBottom w:val="0"/>
              <w:divBdr>
                <w:top w:val="none" w:sz="0" w:space="0" w:color="auto"/>
                <w:left w:val="none" w:sz="0" w:space="0" w:color="auto"/>
                <w:bottom w:val="none" w:sz="0" w:space="0" w:color="auto"/>
                <w:right w:val="none" w:sz="0" w:space="0" w:color="auto"/>
              </w:divBdr>
            </w:div>
            <w:div w:id="1965111639">
              <w:marLeft w:val="0"/>
              <w:marRight w:val="0"/>
              <w:marTop w:val="0"/>
              <w:marBottom w:val="0"/>
              <w:divBdr>
                <w:top w:val="none" w:sz="0" w:space="0" w:color="auto"/>
                <w:left w:val="none" w:sz="0" w:space="0" w:color="auto"/>
                <w:bottom w:val="none" w:sz="0" w:space="0" w:color="auto"/>
                <w:right w:val="none" w:sz="0" w:space="0" w:color="auto"/>
              </w:divBdr>
            </w:div>
            <w:div w:id="2035766308">
              <w:marLeft w:val="0"/>
              <w:marRight w:val="0"/>
              <w:marTop w:val="0"/>
              <w:marBottom w:val="0"/>
              <w:divBdr>
                <w:top w:val="none" w:sz="0" w:space="0" w:color="auto"/>
                <w:left w:val="none" w:sz="0" w:space="0" w:color="auto"/>
                <w:bottom w:val="none" w:sz="0" w:space="0" w:color="auto"/>
                <w:right w:val="none" w:sz="0" w:space="0" w:color="auto"/>
              </w:divBdr>
            </w:div>
            <w:div w:id="21328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812">
      <w:bodyDiv w:val="1"/>
      <w:marLeft w:val="0"/>
      <w:marRight w:val="0"/>
      <w:marTop w:val="0"/>
      <w:marBottom w:val="0"/>
      <w:divBdr>
        <w:top w:val="none" w:sz="0" w:space="0" w:color="auto"/>
        <w:left w:val="none" w:sz="0" w:space="0" w:color="auto"/>
        <w:bottom w:val="none" w:sz="0" w:space="0" w:color="auto"/>
        <w:right w:val="none" w:sz="0" w:space="0" w:color="auto"/>
      </w:divBdr>
    </w:div>
    <w:div w:id="579288601">
      <w:bodyDiv w:val="1"/>
      <w:marLeft w:val="0"/>
      <w:marRight w:val="0"/>
      <w:marTop w:val="0"/>
      <w:marBottom w:val="0"/>
      <w:divBdr>
        <w:top w:val="none" w:sz="0" w:space="0" w:color="auto"/>
        <w:left w:val="none" w:sz="0" w:space="0" w:color="auto"/>
        <w:bottom w:val="none" w:sz="0" w:space="0" w:color="auto"/>
        <w:right w:val="none" w:sz="0" w:space="0" w:color="auto"/>
      </w:divBdr>
      <w:divsChild>
        <w:div w:id="1311447897">
          <w:marLeft w:val="0"/>
          <w:marRight w:val="0"/>
          <w:marTop w:val="0"/>
          <w:marBottom w:val="0"/>
          <w:divBdr>
            <w:top w:val="none" w:sz="0" w:space="0" w:color="auto"/>
            <w:left w:val="none" w:sz="0" w:space="0" w:color="auto"/>
            <w:bottom w:val="none" w:sz="0" w:space="0" w:color="auto"/>
            <w:right w:val="none" w:sz="0" w:space="0" w:color="auto"/>
          </w:divBdr>
          <w:divsChild>
            <w:div w:id="1982732285">
              <w:marLeft w:val="0"/>
              <w:marRight w:val="0"/>
              <w:marTop w:val="0"/>
              <w:marBottom w:val="0"/>
              <w:divBdr>
                <w:top w:val="none" w:sz="0" w:space="0" w:color="auto"/>
                <w:left w:val="none" w:sz="0" w:space="0" w:color="auto"/>
                <w:bottom w:val="none" w:sz="0" w:space="0" w:color="auto"/>
                <w:right w:val="none" w:sz="0" w:space="0" w:color="auto"/>
              </w:divBdr>
              <w:divsChild>
                <w:div w:id="1921285816">
                  <w:marLeft w:val="0"/>
                  <w:marRight w:val="0"/>
                  <w:marTop w:val="0"/>
                  <w:marBottom w:val="0"/>
                  <w:divBdr>
                    <w:top w:val="none" w:sz="0" w:space="0" w:color="auto"/>
                    <w:left w:val="none" w:sz="0" w:space="0" w:color="auto"/>
                    <w:bottom w:val="none" w:sz="0" w:space="0" w:color="auto"/>
                    <w:right w:val="none" w:sz="0" w:space="0" w:color="auto"/>
                  </w:divBdr>
                  <w:divsChild>
                    <w:div w:id="8606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5212">
      <w:bodyDiv w:val="1"/>
      <w:marLeft w:val="0"/>
      <w:marRight w:val="0"/>
      <w:marTop w:val="0"/>
      <w:marBottom w:val="0"/>
      <w:divBdr>
        <w:top w:val="none" w:sz="0" w:space="0" w:color="auto"/>
        <w:left w:val="none" w:sz="0" w:space="0" w:color="auto"/>
        <w:bottom w:val="none" w:sz="0" w:space="0" w:color="auto"/>
        <w:right w:val="none" w:sz="0" w:space="0" w:color="auto"/>
      </w:divBdr>
    </w:div>
    <w:div w:id="706486744">
      <w:bodyDiv w:val="1"/>
      <w:marLeft w:val="0"/>
      <w:marRight w:val="0"/>
      <w:marTop w:val="0"/>
      <w:marBottom w:val="0"/>
      <w:divBdr>
        <w:top w:val="none" w:sz="0" w:space="0" w:color="auto"/>
        <w:left w:val="none" w:sz="0" w:space="0" w:color="auto"/>
        <w:bottom w:val="none" w:sz="0" w:space="0" w:color="auto"/>
        <w:right w:val="none" w:sz="0" w:space="0" w:color="auto"/>
      </w:divBdr>
    </w:div>
    <w:div w:id="741871783">
      <w:bodyDiv w:val="1"/>
      <w:marLeft w:val="0"/>
      <w:marRight w:val="0"/>
      <w:marTop w:val="0"/>
      <w:marBottom w:val="0"/>
      <w:divBdr>
        <w:top w:val="none" w:sz="0" w:space="0" w:color="auto"/>
        <w:left w:val="none" w:sz="0" w:space="0" w:color="auto"/>
        <w:bottom w:val="none" w:sz="0" w:space="0" w:color="auto"/>
        <w:right w:val="none" w:sz="0" w:space="0" w:color="auto"/>
      </w:divBdr>
    </w:div>
    <w:div w:id="764766790">
      <w:bodyDiv w:val="1"/>
      <w:marLeft w:val="0"/>
      <w:marRight w:val="0"/>
      <w:marTop w:val="0"/>
      <w:marBottom w:val="0"/>
      <w:divBdr>
        <w:top w:val="none" w:sz="0" w:space="0" w:color="auto"/>
        <w:left w:val="none" w:sz="0" w:space="0" w:color="auto"/>
        <w:bottom w:val="none" w:sz="0" w:space="0" w:color="auto"/>
        <w:right w:val="none" w:sz="0" w:space="0" w:color="auto"/>
      </w:divBdr>
    </w:div>
    <w:div w:id="1032420312">
      <w:bodyDiv w:val="1"/>
      <w:marLeft w:val="0"/>
      <w:marRight w:val="0"/>
      <w:marTop w:val="0"/>
      <w:marBottom w:val="0"/>
      <w:divBdr>
        <w:top w:val="none" w:sz="0" w:space="0" w:color="auto"/>
        <w:left w:val="none" w:sz="0" w:space="0" w:color="auto"/>
        <w:bottom w:val="none" w:sz="0" w:space="0" w:color="auto"/>
        <w:right w:val="none" w:sz="0" w:space="0" w:color="auto"/>
      </w:divBdr>
    </w:div>
    <w:div w:id="1119641058">
      <w:bodyDiv w:val="1"/>
      <w:marLeft w:val="0"/>
      <w:marRight w:val="0"/>
      <w:marTop w:val="0"/>
      <w:marBottom w:val="0"/>
      <w:divBdr>
        <w:top w:val="none" w:sz="0" w:space="0" w:color="auto"/>
        <w:left w:val="none" w:sz="0" w:space="0" w:color="auto"/>
        <w:bottom w:val="none" w:sz="0" w:space="0" w:color="auto"/>
        <w:right w:val="none" w:sz="0" w:space="0" w:color="auto"/>
      </w:divBdr>
    </w:div>
    <w:div w:id="1290209572">
      <w:bodyDiv w:val="1"/>
      <w:marLeft w:val="0"/>
      <w:marRight w:val="0"/>
      <w:marTop w:val="0"/>
      <w:marBottom w:val="0"/>
      <w:divBdr>
        <w:top w:val="none" w:sz="0" w:space="0" w:color="auto"/>
        <w:left w:val="none" w:sz="0" w:space="0" w:color="auto"/>
        <w:bottom w:val="none" w:sz="0" w:space="0" w:color="auto"/>
        <w:right w:val="none" w:sz="0" w:space="0" w:color="auto"/>
      </w:divBdr>
    </w:div>
    <w:div w:id="1328090767">
      <w:bodyDiv w:val="1"/>
      <w:marLeft w:val="0"/>
      <w:marRight w:val="0"/>
      <w:marTop w:val="0"/>
      <w:marBottom w:val="0"/>
      <w:divBdr>
        <w:top w:val="none" w:sz="0" w:space="0" w:color="auto"/>
        <w:left w:val="none" w:sz="0" w:space="0" w:color="auto"/>
        <w:bottom w:val="none" w:sz="0" w:space="0" w:color="auto"/>
        <w:right w:val="none" w:sz="0" w:space="0" w:color="auto"/>
      </w:divBdr>
    </w:div>
    <w:div w:id="1384329295">
      <w:bodyDiv w:val="1"/>
      <w:marLeft w:val="0"/>
      <w:marRight w:val="0"/>
      <w:marTop w:val="0"/>
      <w:marBottom w:val="0"/>
      <w:divBdr>
        <w:top w:val="none" w:sz="0" w:space="0" w:color="auto"/>
        <w:left w:val="none" w:sz="0" w:space="0" w:color="auto"/>
        <w:bottom w:val="none" w:sz="0" w:space="0" w:color="auto"/>
        <w:right w:val="none" w:sz="0" w:space="0" w:color="auto"/>
      </w:divBdr>
    </w:div>
    <w:div w:id="1470052108">
      <w:bodyDiv w:val="1"/>
      <w:marLeft w:val="0"/>
      <w:marRight w:val="0"/>
      <w:marTop w:val="0"/>
      <w:marBottom w:val="0"/>
      <w:divBdr>
        <w:top w:val="none" w:sz="0" w:space="0" w:color="auto"/>
        <w:left w:val="none" w:sz="0" w:space="0" w:color="auto"/>
        <w:bottom w:val="none" w:sz="0" w:space="0" w:color="auto"/>
        <w:right w:val="none" w:sz="0" w:space="0" w:color="auto"/>
      </w:divBdr>
    </w:div>
    <w:div w:id="1715497197">
      <w:bodyDiv w:val="1"/>
      <w:marLeft w:val="0"/>
      <w:marRight w:val="0"/>
      <w:marTop w:val="0"/>
      <w:marBottom w:val="0"/>
      <w:divBdr>
        <w:top w:val="none" w:sz="0" w:space="0" w:color="auto"/>
        <w:left w:val="none" w:sz="0" w:space="0" w:color="auto"/>
        <w:bottom w:val="none" w:sz="0" w:space="0" w:color="auto"/>
        <w:right w:val="none" w:sz="0" w:space="0" w:color="auto"/>
      </w:divBdr>
    </w:div>
    <w:div w:id="1859082715">
      <w:bodyDiv w:val="1"/>
      <w:marLeft w:val="0"/>
      <w:marRight w:val="0"/>
      <w:marTop w:val="0"/>
      <w:marBottom w:val="0"/>
      <w:divBdr>
        <w:top w:val="none" w:sz="0" w:space="0" w:color="auto"/>
        <w:left w:val="none" w:sz="0" w:space="0" w:color="auto"/>
        <w:bottom w:val="none" w:sz="0" w:space="0" w:color="auto"/>
        <w:right w:val="none" w:sz="0" w:space="0" w:color="auto"/>
      </w:divBdr>
    </w:div>
    <w:div w:id="1896119256">
      <w:bodyDiv w:val="1"/>
      <w:marLeft w:val="0"/>
      <w:marRight w:val="0"/>
      <w:marTop w:val="0"/>
      <w:marBottom w:val="0"/>
      <w:divBdr>
        <w:top w:val="none" w:sz="0" w:space="0" w:color="auto"/>
        <w:left w:val="none" w:sz="0" w:space="0" w:color="auto"/>
        <w:bottom w:val="none" w:sz="0" w:space="0" w:color="auto"/>
        <w:right w:val="none" w:sz="0" w:space="0" w:color="auto"/>
      </w:divBdr>
    </w:div>
    <w:div w:id="1934433218">
      <w:bodyDiv w:val="1"/>
      <w:marLeft w:val="0"/>
      <w:marRight w:val="0"/>
      <w:marTop w:val="0"/>
      <w:marBottom w:val="0"/>
      <w:divBdr>
        <w:top w:val="none" w:sz="0" w:space="0" w:color="auto"/>
        <w:left w:val="none" w:sz="0" w:space="0" w:color="auto"/>
        <w:bottom w:val="none" w:sz="0" w:space="0" w:color="auto"/>
        <w:right w:val="none" w:sz="0" w:space="0" w:color="auto"/>
      </w:divBdr>
      <w:divsChild>
        <w:div w:id="301732645">
          <w:marLeft w:val="0"/>
          <w:marRight w:val="0"/>
          <w:marTop w:val="0"/>
          <w:marBottom w:val="0"/>
          <w:divBdr>
            <w:top w:val="none" w:sz="0" w:space="0" w:color="auto"/>
            <w:left w:val="none" w:sz="0" w:space="0" w:color="auto"/>
            <w:bottom w:val="none" w:sz="0" w:space="0" w:color="auto"/>
            <w:right w:val="none" w:sz="0" w:space="0" w:color="auto"/>
          </w:divBdr>
          <w:divsChild>
            <w:div w:id="355083467">
              <w:marLeft w:val="0"/>
              <w:marRight w:val="0"/>
              <w:marTop w:val="0"/>
              <w:marBottom w:val="0"/>
              <w:divBdr>
                <w:top w:val="none" w:sz="0" w:space="0" w:color="auto"/>
                <w:left w:val="none" w:sz="0" w:space="0" w:color="auto"/>
                <w:bottom w:val="none" w:sz="0" w:space="0" w:color="auto"/>
                <w:right w:val="none" w:sz="0" w:space="0" w:color="auto"/>
              </w:divBdr>
            </w:div>
            <w:div w:id="1958439457">
              <w:marLeft w:val="0"/>
              <w:marRight w:val="0"/>
              <w:marTop w:val="0"/>
              <w:marBottom w:val="0"/>
              <w:divBdr>
                <w:top w:val="none" w:sz="0" w:space="0" w:color="auto"/>
                <w:left w:val="none" w:sz="0" w:space="0" w:color="auto"/>
                <w:bottom w:val="none" w:sz="0" w:space="0" w:color="auto"/>
                <w:right w:val="none" w:sz="0" w:space="0" w:color="auto"/>
              </w:divBdr>
              <w:divsChild>
                <w:div w:id="272439397">
                  <w:marLeft w:val="0"/>
                  <w:marRight w:val="0"/>
                  <w:marTop w:val="0"/>
                  <w:marBottom w:val="0"/>
                  <w:divBdr>
                    <w:top w:val="none" w:sz="0" w:space="0" w:color="auto"/>
                    <w:left w:val="none" w:sz="0" w:space="0" w:color="auto"/>
                    <w:bottom w:val="none" w:sz="0" w:space="0" w:color="auto"/>
                    <w:right w:val="none" w:sz="0" w:space="0" w:color="auto"/>
                  </w:divBdr>
                  <w:divsChild>
                    <w:div w:id="19254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4107">
          <w:marLeft w:val="0"/>
          <w:marRight w:val="0"/>
          <w:marTop w:val="0"/>
          <w:marBottom w:val="0"/>
          <w:divBdr>
            <w:top w:val="none" w:sz="0" w:space="0" w:color="auto"/>
            <w:left w:val="none" w:sz="0" w:space="0" w:color="auto"/>
            <w:bottom w:val="none" w:sz="0" w:space="0" w:color="auto"/>
            <w:right w:val="none" w:sz="0" w:space="0" w:color="auto"/>
          </w:divBdr>
          <w:divsChild>
            <w:div w:id="614287092">
              <w:marLeft w:val="0"/>
              <w:marRight w:val="0"/>
              <w:marTop w:val="0"/>
              <w:marBottom w:val="0"/>
              <w:divBdr>
                <w:top w:val="none" w:sz="0" w:space="0" w:color="auto"/>
                <w:left w:val="none" w:sz="0" w:space="0" w:color="auto"/>
                <w:bottom w:val="none" w:sz="0" w:space="0" w:color="auto"/>
                <w:right w:val="none" w:sz="0" w:space="0" w:color="auto"/>
              </w:divBdr>
              <w:divsChild>
                <w:div w:id="997458288">
                  <w:marLeft w:val="0"/>
                  <w:marRight w:val="0"/>
                  <w:marTop w:val="0"/>
                  <w:marBottom w:val="0"/>
                  <w:divBdr>
                    <w:top w:val="none" w:sz="0" w:space="0" w:color="auto"/>
                    <w:left w:val="none" w:sz="0" w:space="0" w:color="auto"/>
                    <w:bottom w:val="none" w:sz="0" w:space="0" w:color="auto"/>
                    <w:right w:val="none" w:sz="0" w:space="0" w:color="auto"/>
                  </w:divBdr>
                  <w:divsChild>
                    <w:div w:id="614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6127">
          <w:marLeft w:val="0"/>
          <w:marRight w:val="0"/>
          <w:marTop w:val="0"/>
          <w:marBottom w:val="0"/>
          <w:divBdr>
            <w:top w:val="none" w:sz="0" w:space="0" w:color="auto"/>
            <w:left w:val="none" w:sz="0" w:space="0" w:color="auto"/>
            <w:bottom w:val="none" w:sz="0" w:space="0" w:color="auto"/>
            <w:right w:val="none" w:sz="0" w:space="0" w:color="auto"/>
          </w:divBdr>
          <w:divsChild>
            <w:div w:id="287013947">
              <w:marLeft w:val="0"/>
              <w:marRight w:val="0"/>
              <w:marTop w:val="0"/>
              <w:marBottom w:val="0"/>
              <w:divBdr>
                <w:top w:val="none" w:sz="0" w:space="0" w:color="auto"/>
                <w:left w:val="none" w:sz="0" w:space="0" w:color="auto"/>
                <w:bottom w:val="none" w:sz="0" w:space="0" w:color="auto"/>
                <w:right w:val="none" w:sz="0" w:space="0" w:color="auto"/>
              </w:divBdr>
              <w:divsChild>
                <w:div w:id="1987318279">
                  <w:marLeft w:val="0"/>
                  <w:marRight w:val="0"/>
                  <w:marTop w:val="0"/>
                  <w:marBottom w:val="0"/>
                  <w:divBdr>
                    <w:top w:val="none" w:sz="0" w:space="0" w:color="auto"/>
                    <w:left w:val="none" w:sz="0" w:space="0" w:color="auto"/>
                    <w:bottom w:val="none" w:sz="0" w:space="0" w:color="auto"/>
                    <w:right w:val="none" w:sz="0" w:space="0" w:color="auto"/>
                  </w:divBdr>
                  <w:divsChild>
                    <w:div w:id="16128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23910">
          <w:marLeft w:val="0"/>
          <w:marRight w:val="0"/>
          <w:marTop w:val="0"/>
          <w:marBottom w:val="0"/>
          <w:divBdr>
            <w:top w:val="none" w:sz="0" w:space="0" w:color="auto"/>
            <w:left w:val="none" w:sz="0" w:space="0" w:color="auto"/>
            <w:bottom w:val="none" w:sz="0" w:space="0" w:color="auto"/>
            <w:right w:val="none" w:sz="0" w:space="0" w:color="auto"/>
          </w:divBdr>
          <w:divsChild>
            <w:div w:id="1999844181">
              <w:marLeft w:val="0"/>
              <w:marRight w:val="0"/>
              <w:marTop w:val="0"/>
              <w:marBottom w:val="0"/>
              <w:divBdr>
                <w:top w:val="none" w:sz="0" w:space="0" w:color="auto"/>
                <w:left w:val="none" w:sz="0" w:space="0" w:color="auto"/>
                <w:bottom w:val="none" w:sz="0" w:space="0" w:color="auto"/>
                <w:right w:val="none" w:sz="0" w:space="0" w:color="auto"/>
              </w:divBdr>
              <w:divsChild>
                <w:div w:id="458887679">
                  <w:marLeft w:val="0"/>
                  <w:marRight w:val="0"/>
                  <w:marTop w:val="0"/>
                  <w:marBottom w:val="0"/>
                  <w:divBdr>
                    <w:top w:val="none" w:sz="0" w:space="0" w:color="auto"/>
                    <w:left w:val="none" w:sz="0" w:space="0" w:color="auto"/>
                    <w:bottom w:val="none" w:sz="0" w:space="0" w:color="auto"/>
                    <w:right w:val="none" w:sz="0" w:space="0" w:color="auto"/>
                  </w:divBdr>
                  <w:divsChild>
                    <w:div w:id="942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17865">
      <w:bodyDiv w:val="1"/>
      <w:marLeft w:val="0"/>
      <w:marRight w:val="0"/>
      <w:marTop w:val="0"/>
      <w:marBottom w:val="0"/>
      <w:divBdr>
        <w:top w:val="none" w:sz="0" w:space="0" w:color="auto"/>
        <w:left w:val="none" w:sz="0" w:space="0" w:color="auto"/>
        <w:bottom w:val="none" w:sz="0" w:space="0" w:color="auto"/>
        <w:right w:val="none" w:sz="0" w:space="0" w:color="auto"/>
      </w:divBdr>
    </w:div>
    <w:div w:id="2120180422">
      <w:bodyDiv w:val="1"/>
      <w:marLeft w:val="0"/>
      <w:marRight w:val="0"/>
      <w:marTop w:val="0"/>
      <w:marBottom w:val="0"/>
      <w:divBdr>
        <w:top w:val="none" w:sz="0" w:space="0" w:color="auto"/>
        <w:left w:val="none" w:sz="0" w:space="0" w:color="auto"/>
        <w:bottom w:val="none" w:sz="0" w:space="0" w:color="auto"/>
        <w:right w:val="none" w:sz="0" w:space="0" w:color="auto"/>
      </w:divBdr>
      <w:divsChild>
        <w:div w:id="993683360">
          <w:marLeft w:val="0"/>
          <w:marRight w:val="0"/>
          <w:marTop w:val="0"/>
          <w:marBottom w:val="0"/>
          <w:divBdr>
            <w:top w:val="none" w:sz="0" w:space="0" w:color="auto"/>
            <w:left w:val="none" w:sz="0" w:space="0" w:color="auto"/>
            <w:bottom w:val="none" w:sz="0" w:space="0" w:color="auto"/>
            <w:right w:val="none" w:sz="0" w:space="0" w:color="auto"/>
          </w:divBdr>
          <w:divsChild>
            <w:div w:id="541214990">
              <w:marLeft w:val="0"/>
              <w:marRight w:val="0"/>
              <w:marTop w:val="0"/>
              <w:marBottom w:val="0"/>
              <w:divBdr>
                <w:top w:val="none" w:sz="0" w:space="0" w:color="auto"/>
                <w:left w:val="none" w:sz="0" w:space="0" w:color="auto"/>
                <w:bottom w:val="none" w:sz="0" w:space="0" w:color="auto"/>
                <w:right w:val="none" w:sz="0" w:space="0" w:color="auto"/>
              </w:divBdr>
            </w:div>
            <w:div w:id="5900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Documents%20and%20Settings\David%20Ervin\Desktop\DataServices\caGrid-dataServices-design.docx" TargetMode="External"/><Relationship Id="rId26" Type="http://schemas.openxmlformats.org/officeDocument/2006/relationships/header" Target="header2.xml"/><Relationship Id="rId39" Type="http://schemas.openxmlformats.org/officeDocument/2006/relationships/image" Target="media/image9.png"/><Relationship Id="rId21" Type="http://schemas.openxmlformats.org/officeDocument/2006/relationships/hyperlink" Target="file:///C:\Documents%20and%20Settings\David%20Ervin\Desktop\DataServices\caGrid-dataServices-design.docx" TargetMode="External"/><Relationship Id="rId34" Type="http://schemas.openxmlformats.org/officeDocument/2006/relationships/image" Target="media/image5.png"/><Relationship Id="rId42" Type="http://schemas.openxmlformats.org/officeDocument/2006/relationships/hyperlink" Target="http://www.chimu.com/publications/objectRelational/" TargetMode="External"/><Relationship Id="rId47" Type="http://schemas.openxmlformats.org/officeDocument/2006/relationships/hyperlink" Target="http://java.sun.com/j2se/javadoc/" TargetMode="External"/><Relationship Id="rId50" Type="http://schemas.openxmlformats.org/officeDocument/2006/relationships/hyperlink" Target="http://www.omg.org/technology/documents/formal/xmi.htm" TargetMode="External"/><Relationship Id="rId55" Type="http://schemas.openxmlformats.org/officeDocument/2006/relationships/hyperlink" Target="http://ncicb.nci.nih.gov/core/caDSR" TargetMode="External"/><Relationship Id="rId63"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www.cagrid.org/mwiki/index.php?title=Data_Services:Client_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nih.gov/archives/cagrid_developers.html" TargetMode="External"/><Relationship Id="rId24" Type="http://schemas.openxmlformats.org/officeDocument/2006/relationships/hyperlink" Target="file:///C:\Documents%20and%20Settings\David%20Ervin\Desktop\DataServices\caGrid-dataServices-design.docx"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hyperlink" Target="ftp://ftp1.nci.nih.gov/pub/cacore/caCORE2.0_Tech_Guide.pdf" TargetMode="External"/><Relationship Id="rId45" Type="http://schemas.openxmlformats.org/officeDocument/2006/relationships/hyperlink" Target="http://www.hibernate.org/hib_docs/reference/en/html/mapping.html" TargetMode="External"/><Relationship Id="rId53" Type="http://schemas.openxmlformats.org/officeDocument/2006/relationships/hyperlink" Target="http://ncicb.nci.nih.gov/core" TargetMode="External"/><Relationship Id="rId58" Type="http://schemas.openxmlformats.org/officeDocument/2006/relationships/hyperlink" Target="http://java.sun.com/j2se/javadoc/"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C:\Documents%20and%20Settings\David%20Ervin\Desktop\DataServices\caGrid-dataServices-design.docx" TargetMode="External"/><Relationship Id="rId28" Type="http://schemas.openxmlformats.org/officeDocument/2006/relationships/image" Target="media/image2.png"/><Relationship Id="rId36" Type="http://schemas.openxmlformats.org/officeDocument/2006/relationships/image" Target="media/image6.png"/><Relationship Id="rId49" Type="http://schemas.openxmlformats.org/officeDocument/2006/relationships/hyperlink" Target="http://www.w3.org/TR/REC-xml/" TargetMode="External"/><Relationship Id="rId57" Type="http://schemas.openxmlformats.org/officeDocument/2006/relationships/hyperlink" Target="http://ncicb.nci.nih.gov/core/CSM" TargetMode="External"/><Relationship Id="rId61" Type="http://schemas.openxmlformats.org/officeDocument/2006/relationships/hyperlink" Target="http://www.w3.org/TR/REC-xml/" TargetMode="External"/><Relationship Id="rId10" Type="http://schemas.openxmlformats.org/officeDocument/2006/relationships/hyperlink" Target="web%20hyperlink" TargetMode="External"/><Relationship Id="rId19" Type="http://schemas.openxmlformats.org/officeDocument/2006/relationships/hyperlink" Target="file:///C:\Documents%20and%20Settings\David%20Ervin\Desktop\DataServices\caGrid-dataServices-design.docx" TargetMode="External"/><Relationship Id="rId31" Type="http://schemas.openxmlformats.org/officeDocument/2006/relationships/hyperlink" Target="http://www.cagrid.org/mwiki/index.php?title=Image:DataService_AdvancedDomainModelOptions_1.1.png" TargetMode="External"/><Relationship Id="rId44" Type="http://schemas.openxmlformats.org/officeDocument/2006/relationships/hyperlink" Target="http://www.hibernate.org/hib_docs/reference/en/html/" TargetMode="External"/><Relationship Id="rId52" Type="http://schemas.openxmlformats.org/officeDocument/2006/relationships/hyperlink" Target="http://cabig.nci.nih.gov/guidelines_documentation" TargetMode="External"/><Relationship Id="rId60" Type="http://schemas.openxmlformats.org/officeDocument/2006/relationships/hyperlink" Target="http://www.omg.org/technology/documents/formal/xmi.htm" TargetMode="External"/><Relationship Id="rId65" Type="http://schemas.openxmlformats.org/officeDocument/2006/relationships/hyperlink" Target="https://cabig.nci.nih.gov/working_groups/Training_SLWG/Documents/Technical_Pubs_Style_Guide_021405_jbh.pdf%20" TargetMode="External"/><Relationship Id="rId4" Type="http://schemas.openxmlformats.org/officeDocument/2006/relationships/settings" Target="settings.xml"/><Relationship Id="rId9" Type="http://schemas.openxmlformats.org/officeDocument/2006/relationships/hyperlink" Target="mailto:covitzp@mail.nih.gov" TargetMode="External"/><Relationship Id="rId14" Type="http://schemas.openxmlformats.org/officeDocument/2006/relationships/footer" Target="footer3.xml"/><Relationship Id="rId22" Type="http://schemas.openxmlformats.org/officeDocument/2006/relationships/hyperlink" Target="file:///C:\Documents%20and%20Settings\David%20Ervin\Desktop\DataServices\caGrid-dataServices-design.docx" TargetMode="External"/><Relationship Id="rId27" Type="http://schemas.openxmlformats.org/officeDocument/2006/relationships/header" Target="header3.xml"/><Relationship Id="rId30" Type="http://schemas.openxmlformats.org/officeDocument/2006/relationships/image" Target="media/image3.png"/><Relationship Id="rId35" Type="http://schemas.openxmlformats.org/officeDocument/2006/relationships/hyperlink" Target="http://www.cagrid.org/mwiki/index.php?title=Data_Services:Introduce_Extension:1.1" TargetMode="External"/><Relationship Id="rId43" Type="http://schemas.openxmlformats.org/officeDocument/2006/relationships/hyperlink" Target="http://www.service-architecture.com/object-relational-mapping/" TargetMode="External"/><Relationship Id="rId48" Type="http://schemas.openxmlformats.org/officeDocument/2006/relationships/hyperlink" Target="http://junit.sourceforge.net/" TargetMode="External"/><Relationship Id="rId56" Type="http://schemas.openxmlformats.org/officeDocument/2006/relationships/hyperlink" Target="http://ncicb.nci.nih.gov/core/EVS" TargetMode="External"/><Relationship Id="rId64" Type="http://schemas.openxmlformats.org/officeDocument/2006/relationships/header" Target="header6.xml"/><Relationship Id="rId8" Type="http://schemas.openxmlformats.org/officeDocument/2006/relationships/image" Target="media/image1.jpeg"/><Relationship Id="rId51" Type="http://schemas.openxmlformats.org/officeDocument/2006/relationships/hyperlink" Target="http://cabig.nci.nih.gov/"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header" Target="header1.xml"/><Relationship Id="rId33" Type="http://schemas.openxmlformats.org/officeDocument/2006/relationships/hyperlink" Target="http://www.cagrid.org/mwiki/index.php?title=Image:DataService_Introduce_EnumerationConfiguration_1.1.png" TargetMode="External"/><Relationship Id="rId38" Type="http://schemas.openxmlformats.org/officeDocument/2006/relationships/image" Target="media/image8.png"/><Relationship Id="rId46" Type="http://schemas.openxmlformats.org/officeDocument/2006/relationships/hyperlink" Target="http://java.sun.com/learning/new2java/index.html" TargetMode="External"/><Relationship Id="rId59" Type="http://schemas.openxmlformats.org/officeDocument/2006/relationships/hyperlink" Target="http://junit.sourceforge.net/" TargetMode="External"/><Relationship Id="rId67" Type="http://schemas.openxmlformats.org/officeDocument/2006/relationships/theme" Target="theme/theme1.xml"/><Relationship Id="rId20" Type="http://schemas.openxmlformats.org/officeDocument/2006/relationships/hyperlink" Target="file:///C:\Documents%20and%20Settings\David%20Ervin\Desktop\DataServices\caGrid-dataServices-design.docx" TargetMode="External"/><Relationship Id="rId41" Type="http://schemas.openxmlformats.org/officeDocument/2006/relationships/hyperlink" Target="http://java.sun.com/products/javabeans/docs/spec.html" TargetMode="External"/><Relationship Id="rId54" Type="http://schemas.openxmlformats.org/officeDocument/2006/relationships/hyperlink" Target="http://ncicb.nci.nih.gov/core/caBIO" TargetMode="External"/><Relationship Id="rId6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4C242-B1A5-4F79-B4BE-F698E8E3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Chromatix_standard_document.dot</Template>
  <TotalTime>1093</TotalTime>
  <Pages>30</Pages>
  <Words>6379</Words>
  <Characters>36362</Characters>
  <Application>Microsoft Office Word</Application>
  <DocSecurity>0</DocSecurity>
  <Lines>303</Lines>
  <Paragraphs>85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caGrid-1.0 Federated Query Infrastructure</vt:lpstr>
      <vt:lpstr>Introduction to the Technical Guide </vt:lpstr>
      <vt:lpstr>    Overview of the Guide</vt:lpstr>
      <vt:lpstr>    Document Text Conventions</vt:lpstr>
      <vt:lpstr>caGrid Data Services Overview </vt:lpstr>
      <vt:lpstr>    Introduction</vt:lpstr>
      <vt:lpstr>Data Services components</vt:lpstr>
      <vt:lpstr>    Introduction</vt:lpstr>
      <vt:lpstr>    Service Side Component Details</vt:lpstr>
      <vt:lpstr>        Data Service Impl</vt:lpstr>
      <vt:lpstr>        Query Validation</vt:lpstr>
      <vt:lpstr>        CQL Query Processor</vt:lpstr>
      <vt:lpstr>    Client Side API and Utilities</vt:lpstr>
      <vt:lpstr>        Generic Data Service Clients</vt:lpstr>
      <vt:lpstr>        Client Side Utilities</vt:lpstr>
      <vt:lpstr>        Most Current Information</vt:lpstr>
      <vt:lpstr>    Introduce Extension for Data Services</vt:lpstr>
      <vt:lpstr>        Overview</vt:lpstr>
      <vt:lpstr>        User Interface</vt:lpstr>
      <vt:lpstr>        Functionality</vt:lpstr>
      <vt:lpstr>        Most Current Information</vt:lpstr>
      <vt:lpstr>Data Service Styles</vt:lpstr>
      <vt:lpstr>    Introduction</vt:lpstr>
      <vt:lpstr>    Service Styles Architecture</vt:lpstr>
      <vt:lpstr>        Functionality Extended by Styles</vt:lpstr>
      <vt:lpstr>    Service Data types</vt:lpstr>
      <vt:lpstr>    Service Details</vt:lpstr>
      <vt:lpstr>    Technical Manuals/Articles</vt:lpstr>
      <vt:lpstr>    Scientific Publications</vt:lpstr>
      <vt:lpstr>    caBIG Material</vt:lpstr>
      <vt:lpstr>    caCORE Material</vt:lpstr>
      <vt:lpstr/>
      <vt:lpstr>Index</vt:lpstr>
    </vt:vector>
  </TitlesOfParts>
  <Company/>
  <LinksUpToDate>false</LinksUpToDate>
  <CharactersWithSpaces>42656</CharactersWithSpaces>
  <SharedDoc>false</SharedDoc>
  <HLinks>
    <vt:vector size="330" baseType="variant">
      <vt:variant>
        <vt:i4>2031726</vt:i4>
      </vt:variant>
      <vt:variant>
        <vt:i4>279</vt:i4>
      </vt:variant>
      <vt:variant>
        <vt:i4>0</vt:i4>
      </vt:variant>
      <vt:variant>
        <vt:i4>5</vt:i4>
      </vt:variant>
      <vt:variant>
        <vt:lpwstr>https://cabig.nci.nih.gov/working_groups/Training_SLWG/Documents/Technical_Pubs_Style_Guide_021405_jbh.pdf</vt:lpwstr>
      </vt:variant>
      <vt:variant>
        <vt:lpwstr/>
      </vt:variant>
      <vt:variant>
        <vt:i4>5767189</vt:i4>
      </vt:variant>
      <vt:variant>
        <vt:i4>276</vt:i4>
      </vt:variant>
      <vt:variant>
        <vt:i4>0</vt:i4>
      </vt:variant>
      <vt:variant>
        <vt:i4>5</vt:i4>
      </vt:variant>
      <vt:variant>
        <vt:lpwstr>http://www.w3.org/TR/REC-xml/</vt:lpwstr>
      </vt:variant>
      <vt:variant>
        <vt:lpwstr/>
      </vt:variant>
      <vt:variant>
        <vt:i4>2621472</vt:i4>
      </vt:variant>
      <vt:variant>
        <vt:i4>273</vt:i4>
      </vt:variant>
      <vt:variant>
        <vt:i4>0</vt:i4>
      </vt:variant>
      <vt:variant>
        <vt:i4>5</vt:i4>
      </vt:variant>
      <vt:variant>
        <vt:lpwstr>http://www.omg.org/technology/documents/formal/xmi.htm</vt:lpwstr>
      </vt:variant>
      <vt:variant>
        <vt:lpwstr/>
      </vt:variant>
      <vt:variant>
        <vt:i4>5570560</vt:i4>
      </vt:variant>
      <vt:variant>
        <vt:i4>270</vt:i4>
      </vt:variant>
      <vt:variant>
        <vt:i4>0</vt:i4>
      </vt:variant>
      <vt:variant>
        <vt:i4>5</vt:i4>
      </vt:variant>
      <vt:variant>
        <vt:lpwstr>http://junit.sourceforge.net/</vt:lpwstr>
      </vt:variant>
      <vt:variant>
        <vt:lpwstr/>
      </vt:variant>
      <vt:variant>
        <vt:i4>5111875</vt:i4>
      </vt:variant>
      <vt:variant>
        <vt:i4>267</vt:i4>
      </vt:variant>
      <vt:variant>
        <vt:i4>0</vt:i4>
      </vt:variant>
      <vt:variant>
        <vt:i4>5</vt:i4>
      </vt:variant>
      <vt:variant>
        <vt:lpwstr>http://java.sun.com/j2se/javadoc/</vt:lpwstr>
      </vt:variant>
      <vt:variant>
        <vt:lpwstr/>
      </vt:variant>
      <vt:variant>
        <vt:i4>1245188</vt:i4>
      </vt:variant>
      <vt:variant>
        <vt:i4>264</vt:i4>
      </vt:variant>
      <vt:variant>
        <vt:i4>0</vt:i4>
      </vt:variant>
      <vt:variant>
        <vt:i4>5</vt:i4>
      </vt:variant>
      <vt:variant>
        <vt:lpwstr>http://ncicb.nci.nih.gov/core/CSM</vt:lpwstr>
      </vt:variant>
      <vt:variant>
        <vt:lpwstr/>
      </vt:variant>
      <vt:variant>
        <vt:i4>1441794</vt:i4>
      </vt:variant>
      <vt:variant>
        <vt:i4>261</vt:i4>
      </vt:variant>
      <vt:variant>
        <vt:i4>0</vt:i4>
      </vt:variant>
      <vt:variant>
        <vt:i4>5</vt:i4>
      </vt:variant>
      <vt:variant>
        <vt:lpwstr>http://ncicb.nci.nih.gov/core/EVS</vt:lpwstr>
      </vt:variant>
      <vt:variant>
        <vt:lpwstr/>
      </vt:variant>
      <vt:variant>
        <vt:i4>7471200</vt:i4>
      </vt:variant>
      <vt:variant>
        <vt:i4>258</vt:i4>
      </vt:variant>
      <vt:variant>
        <vt:i4>0</vt:i4>
      </vt:variant>
      <vt:variant>
        <vt:i4>5</vt:i4>
      </vt:variant>
      <vt:variant>
        <vt:lpwstr>http://ncicb.nci.nih.gov/core/caDSR</vt:lpwstr>
      </vt:variant>
      <vt:variant>
        <vt:lpwstr/>
      </vt:variant>
      <vt:variant>
        <vt:i4>6815846</vt:i4>
      </vt:variant>
      <vt:variant>
        <vt:i4>255</vt:i4>
      </vt:variant>
      <vt:variant>
        <vt:i4>0</vt:i4>
      </vt:variant>
      <vt:variant>
        <vt:i4>5</vt:i4>
      </vt:variant>
      <vt:variant>
        <vt:lpwstr>http://ncicb.nci.nih.gov/core/caBIO</vt:lpwstr>
      </vt:variant>
      <vt:variant>
        <vt:lpwstr/>
      </vt:variant>
      <vt:variant>
        <vt:i4>5177346</vt:i4>
      </vt:variant>
      <vt:variant>
        <vt:i4>252</vt:i4>
      </vt:variant>
      <vt:variant>
        <vt:i4>0</vt:i4>
      </vt:variant>
      <vt:variant>
        <vt:i4>5</vt:i4>
      </vt:variant>
      <vt:variant>
        <vt:lpwstr>http://ncicb.nci.nih.gov/core</vt:lpwstr>
      </vt:variant>
      <vt:variant>
        <vt:lpwstr/>
      </vt:variant>
      <vt:variant>
        <vt:i4>7667721</vt:i4>
      </vt:variant>
      <vt:variant>
        <vt:i4>249</vt:i4>
      </vt:variant>
      <vt:variant>
        <vt:i4>0</vt:i4>
      </vt:variant>
      <vt:variant>
        <vt:i4>5</vt:i4>
      </vt:variant>
      <vt:variant>
        <vt:lpwstr>http://cabig.nci.nih.gov/guidelines_documentation</vt:lpwstr>
      </vt:variant>
      <vt:variant>
        <vt:lpwstr/>
      </vt:variant>
      <vt:variant>
        <vt:i4>6094922</vt:i4>
      </vt:variant>
      <vt:variant>
        <vt:i4>246</vt:i4>
      </vt:variant>
      <vt:variant>
        <vt:i4>0</vt:i4>
      </vt:variant>
      <vt:variant>
        <vt:i4>5</vt:i4>
      </vt:variant>
      <vt:variant>
        <vt:lpwstr>http://cabig.nci.nih.gov/</vt:lpwstr>
      </vt:variant>
      <vt:variant>
        <vt:lpwstr/>
      </vt:variant>
      <vt:variant>
        <vt:i4>2621472</vt:i4>
      </vt:variant>
      <vt:variant>
        <vt:i4>243</vt:i4>
      </vt:variant>
      <vt:variant>
        <vt:i4>0</vt:i4>
      </vt:variant>
      <vt:variant>
        <vt:i4>5</vt:i4>
      </vt:variant>
      <vt:variant>
        <vt:lpwstr>http://www.omg.org/technology/documents/formal/xmi.htm</vt:lpwstr>
      </vt:variant>
      <vt:variant>
        <vt:lpwstr/>
      </vt:variant>
      <vt:variant>
        <vt:i4>5767189</vt:i4>
      </vt:variant>
      <vt:variant>
        <vt:i4>240</vt:i4>
      </vt:variant>
      <vt:variant>
        <vt:i4>0</vt:i4>
      </vt:variant>
      <vt:variant>
        <vt:i4>5</vt:i4>
      </vt:variant>
      <vt:variant>
        <vt:lpwstr>http://www.w3.org/TR/REC-xml/</vt:lpwstr>
      </vt:variant>
      <vt:variant>
        <vt:lpwstr/>
      </vt:variant>
      <vt:variant>
        <vt:i4>5570560</vt:i4>
      </vt:variant>
      <vt:variant>
        <vt:i4>237</vt:i4>
      </vt:variant>
      <vt:variant>
        <vt:i4>0</vt:i4>
      </vt:variant>
      <vt:variant>
        <vt:i4>5</vt:i4>
      </vt:variant>
      <vt:variant>
        <vt:lpwstr>http://junit.sourceforge.net/</vt:lpwstr>
      </vt:variant>
      <vt:variant>
        <vt:lpwstr/>
      </vt:variant>
      <vt:variant>
        <vt:i4>5111875</vt:i4>
      </vt:variant>
      <vt:variant>
        <vt:i4>234</vt:i4>
      </vt:variant>
      <vt:variant>
        <vt:i4>0</vt:i4>
      </vt:variant>
      <vt:variant>
        <vt:i4>5</vt:i4>
      </vt:variant>
      <vt:variant>
        <vt:lpwstr>http://java.sun.com/j2se/javadoc/</vt:lpwstr>
      </vt:variant>
      <vt:variant>
        <vt:lpwstr/>
      </vt:variant>
      <vt:variant>
        <vt:i4>786463</vt:i4>
      </vt:variant>
      <vt:variant>
        <vt:i4>231</vt:i4>
      </vt:variant>
      <vt:variant>
        <vt:i4>0</vt:i4>
      </vt:variant>
      <vt:variant>
        <vt:i4>5</vt:i4>
      </vt:variant>
      <vt:variant>
        <vt:lpwstr>http://java.sun.com/learning/new2java/index.html</vt:lpwstr>
      </vt:variant>
      <vt:variant>
        <vt:lpwstr/>
      </vt:variant>
      <vt:variant>
        <vt:i4>5832758</vt:i4>
      </vt:variant>
      <vt:variant>
        <vt:i4>228</vt:i4>
      </vt:variant>
      <vt:variant>
        <vt:i4>0</vt:i4>
      </vt:variant>
      <vt:variant>
        <vt:i4>5</vt:i4>
      </vt:variant>
      <vt:variant>
        <vt:lpwstr>http://www.hibernate.org/hib_docs/reference/en/html/mapping.html</vt:lpwstr>
      </vt:variant>
      <vt:variant>
        <vt:lpwstr/>
      </vt:variant>
      <vt:variant>
        <vt:i4>1048608</vt:i4>
      </vt:variant>
      <vt:variant>
        <vt:i4>225</vt:i4>
      </vt:variant>
      <vt:variant>
        <vt:i4>0</vt:i4>
      </vt:variant>
      <vt:variant>
        <vt:i4>5</vt:i4>
      </vt:variant>
      <vt:variant>
        <vt:lpwstr>http://www.hibernate.org/hib_docs/reference/en/html/</vt:lpwstr>
      </vt:variant>
      <vt:variant>
        <vt:lpwstr/>
      </vt:variant>
      <vt:variant>
        <vt:i4>2752553</vt:i4>
      </vt:variant>
      <vt:variant>
        <vt:i4>222</vt:i4>
      </vt:variant>
      <vt:variant>
        <vt:i4>0</vt:i4>
      </vt:variant>
      <vt:variant>
        <vt:i4>5</vt:i4>
      </vt:variant>
      <vt:variant>
        <vt:lpwstr>http://www.service-architecture.com/object-relational-mapping/</vt:lpwstr>
      </vt:variant>
      <vt:variant>
        <vt:lpwstr/>
      </vt:variant>
      <vt:variant>
        <vt:i4>7602219</vt:i4>
      </vt:variant>
      <vt:variant>
        <vt:i4>219</vt:i4>
      </vt:variant>
      <vt:variant>
        <vt:i4>0</vt:i4>
      </vt:variant>
      <vt:variant>
        <vt:i4>5</vt:i4>
      </vt:variant>
      <vt:variant>
        <vt:lpwstr>http://www.chimu.com/publications/objectRelational/</vt:lpwstr>
      </vt:variant>
      <vt:variant>
        <vt:lpwstr/>
      </vt:variant>
      <vt:variant>
        <vt:i4>5636191</vt:i4>
      </vt:variant>
      <vt:variant>
        <vt:i4>216</vt:i4>
      </vt:variant>
      <vt:variant>
        <vt:i4>0</vt:i4>
      </vt:variant>
      <vt:variant>
        <vt:i4>5</vt:i4>
      </vt:variant>
      <vt:variant>
        <vt:lpwstr>http://java.sun.com/products/javabeans/docs/spec.html</vt:lpwstr>
      </vt:variant>
      <vt:variant>
        <vt:lpwstr/>
      </vt:variant>
      <vt:variant>
        <vt:i4>1114137</vt:i4>
      </vt:variant>
      <vt:variant>
        <vt:i4>213</vt:i4>
      </vt:variant>
      <vt:variant>
        <vt:i4>0</vt:i4>
      </vt:variant>
      <vt:variant>
        <vt:i4>5</vt:i4>
      </vt:variant>
      <vt:variant>
        <vt:lpwstr>ftp://ftp1.nci.nih.gov/pub/cacore/caCORE2.0_Tech_Guide.pdf</vt:lpwstr>
      </vt:variant>
      <vt:variant>
        <vt:lpwstr/>
      </vt:variant>
      <vt:variant>
        <vt:i4>5832723</vt:i4>
      </vt:variant>
      <vt:variant>
        <vt:i4>210</vt:i4>
      </vt:variant>
      <vt:variant>
        <vt:i4>0</vt:i4>
      </vt:variant>
      <vt:variant>
        <vt:i4>5</vt:i4>
      </vt:variant>
      <vt:variant>
        <vt:lpwstr>http://cabio.nci.nih.gov/cacore31/http/remoteService</vt:lpwstr>
      </vt:variant>
      <vt:variant>
        <vt:lpwstr/>
      </vt:variant>
      <vt:variant>
        <vt:i4>1572914</vt:i4>
      </vt:variant>
      <vt:variant>
        <vt:i4>176</vt:i4>
      </vt:variant>
      <vt:variant>
        <vt:i4>0</vt:i4>
      </vt:variant>
      <vt:variant>
        <vt:i4>5</vt:i4>
      </vt:variant>
      <vt:variant>
        <vt:lpwstr/>
      </vt:variant>
      <vt:variant>
        <vt:lpwstr>_Toc153429272</vt:lpwstr>
      </vt:variant>
      <vt:variant>
        <vt:i4>1572914</vt:i4>
      </vt:variant>
      <vt:variant>
        <vt:i4>170</vt:i4>
      </vt:variant>
      <vt:variant>
        <vt:i4>0</vt:i4>
      </vt:variant>
      <vt:variant>
        <vt:i4>5</vt:i4>
      </vt:variant>
      <vt:variant>
        <vt:lpwstr/>
      </vt:variant>
      <vt:variant>
        <vt:lpwstr>_Toc153429271</vt:lpwstr>
      </vt:variant>
      <vt:variant>
        <vt:i4>1572914</vt:i4>
      </vt:variant>
      <vt:variant>
        <vt:i4>164</vt:i4>
      </vt:variant>
      <vt:variant>
        <vt:i4>0</vt:i4>
      </vt:variant>
      <vt:variant>
        <vt:i4>5</vt:i4>
      </vt:variant>
      <vt:variant>
        <vt:lpwstr/>
      </vt:variant>
      <vt:variant>
        <vt:lpwstr>_Toc153429270</vt:lpwstr>
      </vt:variant>
      <vt:variant>
        <vt:i4>1638450</vt:i4>
      </vt:variant>
      <vt:variant>
        <vt:i4>158</vt:i4>
      </vt:variant>
      <vt:variant>
        <vt:i4>0</vt:i4>
      </vt:variant>
      <vt:variant>
        <vt:i4>5</vt:i4>
      </vt:variant>
      <vt:variant>
        <vt:lpwstr/>
      </vt:variant>
      <vt:variant>
        <vt:lpwstr>_Toc153429269</vt:lpwstr>
      </vt:variant>
      <vt:variant>
        <vt:i4>1638450</vt:i4>
      </vt:variant>
      <vt:variant>
        <vt:i4>152</vt:i4>
      </vt:variant>
      <vt:variant>
        <vt:i4>0</vt:i4>
      </vt:variant>
      <vt:variant>
        <vt:i4>5</vt:i4>
      </vt:variant>
      <vt:variant>
        <vt:lpwstr/>
      </vt:variant>
      <vt:variant>
        <vt:lpwstr>_Toc153429268</vt:lpwstr>
      </vt:variant>
      <vt:variant>
        <vt:i4>1638450</vt:i4>
      </vt:variant>
      <vt:variant>
        <vt:i4>143</vt:i4>
      </vt:variant>
      <vt:variant>
        <vt:i4>0</vt:i4>
      </vt:variant>
      <vt:variant>
        <vt:i4>5</vt:i4>
      </vt:variant>
      <vt:variant>
        <vt:lpwstr/>
      </vt:variant>
      <vt:variant>
        <vt:lpwstr>_Toc153429267</vt:lpwstr>
      </vt:variant>
      <vt:variant>
        <vt:i4>1638450</vt:i4>
      </vt:variant>
      <vt:variant>
        <vt:i4>137</vt:i4>
      </vt:variant>
      <vt:variant>
        <vt:i4>0</vt:i4>
      </vt:variant>
      <vt:variant>
        <vt:i4>5</vt:i4>
      </vt:variant>
      <vt:variant>
        <vt:lpwstr/>
      </vt:variant>
      <vt:variant>
        <vt:lpwstr>_Toc153429266</vt:lpwstr>
      </vt:variant>
      <vt:variant>
        <vt:i4>1638450</vt:i4>
      </vt:variant>
      <vt:variant>
        <vt:i4>131</vt:i4>
      </vt:variant>
      <vt:variant>
        <vt:i4>0</vt:i4>
      </vt:variant>
      <vt:variant>
        <vt:i4>5</vt:i4>
      </vt:variant>
      <vt:variant>
        <vt:lpwstr/>
      </vt:variant>
      <vt:variant>
        <vt:lpwstr>_Toc153429265</vt:lpwstr>
      </vt:variant>
      <vt:variant>
        <vt:i4>1638450</vt:i4>
      </vt:variant>
      <vt:variant>
        <vt:i4>125</vt:i4>
      </vt:variant>
      <vt:variant>
        <vt:i4>0</vt:i4>
      </vt:variant>
      <vt:variant>
        <vt:i4>5</vt:i4>
      </vt:variant>
      <vt:variant>
        <vt:lpwstr/>
      </vt:variant>
      <vt:variant>
        <vt:lpwstr>_Toc153429264</vt:lpwstr>
      </vt:variant>
      <vt:variant>
        <vt:i4>1638450</vt:i4>
      </vt:variant>
      <vt:variant>
        <vt:i4>119</vt:i4>
      </vt:variant>
      <vt:variant>
        <vt:i4>0</vt:i4>
      </vt:variant>
      <vt:variant>
        <vt:i4>5</vt:i4>
      </vt:variant>
      <vt:variant>
        <vt:lpwstr/>
      </vt:variant>
      <vt:variant>
        <vt:lpwstr>_Toc153429263</vt:lpwstr>
      </vt:variant>
      <vt:variant>
        <vt:i4>1638450</vt:i4>
      </vt:variant>
      <vt:variant>
        <vt:i4>113</vt:i4>
      </vt:variant>
      <vt:variant>
        <vt:i4>0</vt:i4>
      </vt:variant>
      <vt:variant>
        <vt:i4>5</vt:i4>
      </vt:variant>
      <vt:variant>
        <vt:lpwstr/>
      </vt:variant>
      <vt:variant>
        <vt:lpwstr>_Toc153429262</vt:lpwstr>
      </vt:variant>
      <vt:variant>
        <vt:i4>1638450</vt:i4>
      </vt:variant>
      <vt:variant>
        <vt:i4>107</vt:i4>
      </vt:variant>
      <vt:variant>
        <vt:i4>0</vt:i4>
      </vt:variant>
      <vt:variant>
        <vt:i4>5</vt:i4>
      </vt:variant>
      <vt:variant>
        <vt:lpwstr/>
      </vt:variant>
      <vt:variant>
        <vt:lpwstr>_Toc153429261</vt:lpwstr>
      </vt:variant>
      <vt:variant>
        <vt:i4>1638450</vt:i4>
      </vt:variant>
      <vt:variant>
        <vt:i4>101</vt:i4>
      </vt:variant>
      <vt:variant>
        <vt:i4>0</vt:i4>
      </vt:variant>
      <vt:variant>
        <vt:i4>5</vt:i4>
      </vt:variant>
      <vt:variant>
        <vt:lpwstr/>
      </vt:variant>
      <vt:variant>
        <vt:lpwstr>_Toc153429260</vt:lpwstr>
      </vt:variant>
      <vt:variant>
        <vt:i4>1703986</vt:i4>
      </vt:variant>
      <vt:variant>
        <vt:i4>95</vt:i4>
      </vt:variant>
      <vt:variant>
        <vt:i4>0</vt:i4>
      </vt:variant>
      <vt:variant>
        <vt:i4>5</vt:i4>
      </vt:variant>
      <vt:variant>
        <vt:lpwstr/>
      </vt:variant>
      <vt:variant>
        <vt:lpwstr>_Toc153429259</vt:lpwstr>
      </vt:variant>
      <vt:variant>
        <vt:i4>1703986</vt:i4>
      </vt:variant>
      <vt:variant>
        <vt:i4>89</vt:i4>
      </vt:variant>
      <vt:variant>
        <vt:i4>0</vt:i4>
      </vt:variant>
      <vt:variant>
        <vt:i4>5</vt:i4>
      </vt:variant>
      <vt:variant>
        <vt:lpwstr/>
      </vt:variant>
      <vt:variant>
        <vt:lpwstr>_Toc153429258</vt:lpwstr>
      </vt:variant>
      <vt:variant>
        <vt:i4>1703986</vt:i4>
      </vt:variant>
      <vt:variant>
        <vt:i4>83</vt:i4>
      </vt:variant>
      <vt:variant>
        <vt:i4>0</vt:i4>
      </vt:variant>
      <vt:variant>
        <vt:i4>5</vt:i4>
      </vt:variant>
      <vt:variant>
        <vt:lpwstr/>
      </vt:variant>
      <vt:variant>
        <vt:lpwstr>_Toc153429257</vt:lpwstr>
      </vt:variant>
      <vt:variant>
        <vt:i4>1703986</vt:i4>
      </vt:variant>
      <vt:variant>
        <vt:i4>77</vt:i4>
      </vt:variant>
      <vt:variant>
        <vt:i4>0</vt:i4>
      </vt:variant>
      <vt:variant>
        <vt:i4>5</vt:i4>
      </vt:variant>
      <vt:variant>
        <vt:lpwstr/>
      </vt:variant>
      <vt:variant>
        <vt:lpwstr>_Toc153429256</vt:lpwstr>
      </vt:variant>
      <vt:variant>
        <vt:i4>1703986</vt:i4>
      </vt:variant>
      <vt:variant>
        <vt:i4>71</vt:i4>
      </vt:variant>
      <vt:variant>
        <vt:i4>0</vt:i4>
      </vt:variant>
      <vt:variant>
        <vt:i4>5</vt:i4>
      </vt:variant>
      <vt:variant>
        <vt:lpwstr/>
      </vt:variant>
      <vt:variant>
        <vt:lpwstr>_Toc153429255</vt:lpwstr>
      </vt:variant>
      <vt:variant>
        <vt:i4>1703986</vt:i4>
      </vt:variant>
      <vt:variant>
        <vt:i4>65</vt:i4>
      </vt:variant>
      <vt:variant>
        <vt:i4>0</vt:i4>
      </vt:variant>
      <vt:variant>
        <vt:i4>5</vt:i4>
      </vt:variant>
      <vt:variant>
        <vt:lpwstr/>
      </vt:variant>
      <vt:variant>
        <vt:lpwstr>_Toc153429254</vt:lpwstr>
      </vt:variant>
      <vt:variant>
        <vt:i4>1703986</vt:i4>
      </vt:variant>
      <vt:variant>
        <vt:i4>59</vt:i4>
      </vt:variant>
      <vt:variant>
        <vt:i4>0</vt:i4>
      </vt:variant>
      <vt:variant>
        <vt:i4>5</vt:i4>
      </vt:variant>
      <vt:variant>
        <vt:lpwstr/>
      </vt:variant>
      <vt:variant>
        <vt:lpwstr>_Toc153429253</vt:lpwstr>
      </vt:variant>
      <vt:variant>
        <vt:i4>1703986</vt:i4>
      </vt:variant>
      <vt:variant>
        <vt:i4>53</vt:i4>
      </vt:variant>
      <vt:variant>
        <vt:i4>0</vt:i4>
      </vt:variant>
      <vt:variant>
        <vt:i4>5</vt:i4>
      </vt:variant>
      <vt:variant>
        <vt:lpwstr/>
      </vt:variant>
      <vt:variant>
        <vt:lpwstr>_Toc153429252</vt:lpwstr>
      </vt:variant>
      <vt:variant>
        <vt:i4>1703986</vt:i4>
      </vt:variant>
      <vt:variant>
        <vt:i4>47</vt:i4>
      </vt:variant>
      <vt:variant>
        <vt:i4>0</vt:i4>
      </vt:variant>
      <vt:variant>
        <vt:i4>5</vt:i4>
      </vt:variant>
      <vt:variant>
        <vt:lpwstr/>
      </vt:variant>
      <vt:variant>
        <vt:lpwstr>_Toc153429251</vt:lpwstr>
      </vt:variant>
      <vt:variant>
        <vt:i4>1703986</vt:i4>
      </vt:variant>
      <vt:variant>
        <vt:i4>41</vt:i4>
      </vt:variant>
      <vt:variant>
        <vt:i4>0</vt:i4>
      </vt:variant>
      <vt:variant>
        <vt:i4>5</vt:i4>
      </vt:variant>
      <vt:variant>
        <vt:lpwstr/>
      </vt:variant>
      <vt:variant>
        <vt:lpwstr>_Toc153429250</vt:lpwstr>
      </vt:variant>
      <vt:variant>
        <vt:i4>1769522</vt:i4>
      </vt:variant>
      <vt:variant>
        <vt:i4>35</vt:i4>
      </vt:variant>
      <vt:variant>
        <vt:i4>0</vt:i4>
      </vt:variant>
      <vt:variant>
        <vt:i4>5</vt:i4>
      </vt:variant>
      <vt:variant>
        <vt:lpwstr/>
      </vt:variant>
      <vt:variant>
        <vt:lpwstr>_Toc153429249</vt:lpwstr>
      </vt:variant>
      <vt:variant>
        <vt:i4>1769522</vt:i4>
      </vt:variant>
      <vt:variant>
        <vt:i4>29</vt:i4>
      </vt:variant>
      <vt:variant>
        <vt:i4>0</vt:i4>
      </vt:variant>
      <vt:variant>
        <vt:i4>5</vt:i4>
      </vt:variant>
      <vt:variant>
        <vt:lpwstr/>
      </vt:variant>
      <vt:variant>
        <vt:lpwstr>_Toc153429248</vt:lpwstr>
      </vt:variant>
      <vt:variant>
        <vt:i4>1769522</vt:i4>
      </vt:variant>
      <vt:variant>
        <vt:i4>23</vt:i4>
      </vt:variant>
      <vt:variant>
        <vt:i4>0</vt:i4>
      </vt:variant>
      <vt:variant>
        <vt:i4>5</vt:i4>
      </vt:variant>
      <vt:variant>
        <vt:lpwstr/>
      </vt:variant>
      <vt:variant>
        <vt:lpwstr>_Toc153429247</vt:lpwstr>
      </vt:variant>
      <vt:variant>
        <vt:i4>1769522</vt:i4>
      </vt:variant>
      <vt:variant>
        <vt:i4>17</vt:i4>
      </vt:variant>
      <vt:variant>
        <vt:i4>0</vt:i4>
      </vt:variant>
      <vt:variant>
        <vt:i4>5</vt:i4>
      </vt:variant>
      <vt:variant>
        <vt:lpwstr/>
      </vt:variant>
      <vt:variant>
        <vt:lpwstr>_Toc153429246</vt:lpwstr>
      </vt:variant>
      <vt:variant>
        <vt:i4>1769522</vt:i4>
      </vt:variant>
      <vt:variant>
        <vt:i4>11</vt:i4>
      </vt:variant>
      <vt:variant>
        <vt:i4>0</vt:i4>
      </vt:variant>
      <vt:variant>
        <vt:i4>5</vt:i4>
      </vt:variant>
      <vt:variant>
        <vt:lpwstr/>
      </vt:variant>
      <vt:variant>
        <vt:lpwstr>_Toc153429245</vt:lpwstr>
      </vt:variant>
      <vt:variant>
        <vt:i4>458791</vt:i4>
      </vt:variant>
      <vt:variant>
        <vt:i4>6</vt:i4>
      </vt:variant>
      <vt:variant>
        <vt:i4>0</vt:i4>
      </vt:variant>
      <vt:variant>
        <vt:i4>5</vt:i4>
      </vt:variant>
      <vt:variant>
        <vt:lpwstr>https://list.nih.gov/archives/cagrid_developers.html</vt:lpwstr>
      </vt:variant>
      <vt:variant>
        <vt:lpwstr/>
      </vt:variant>
      <vt:variant>
        <vt:i4>7798893</vt:i4>
      </vt:variant>
      <vt:variant>
        <vt:i4>3</vt:i4>
      </vt:variant>
      <vt:variant>
        <vt:i4>0</vt:i4>
      </vt:variant>
      <vt:variant>
        <vt:i4>5</vt:i4>
      </vt:variant>
      <vt:variant>
        <vt:lpwstr>../Local Settings/Temporary Internet Files/OLK18/web hyperlink</vt:lpwstr>
      </vt:variant>
      <vt:variant>
        <vt:lpwstr/>
      </vt:variant>
      <vt:variant>
        <vt:i4>7405594</vt:i4>
      </vt:variant>
      <vt:variant>
        <vt:i4>0</vt:i4>
      </vt:variant>
      <vt:variant>
        <vt:i4>0</vt:i4>
      </vt:variant>
      <vt:variant>
        <vt:i4>5</vt:i4>
      </vt:variant>
      <vt:variant>
        <vt:lpwstr>mailto:covitzp@mail.nih.gov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caGrid-1.0 Federated Query Infrastructure</dc:title>
  <dc:subject/>
  <dc:creator>Scott Oster</dc:creator>
  <cp:keywords/>
  <dc:description/>
  <cp:lastModifiedBy>David W. Ervin</cp:lastModifiedBy>
  <cp:revision>122</cp:revision>
  <cp:lastPrinted>2007-07-25T15:31:00Z</cp:lastPrinted>
  <dcterms:created xsi:type="dcterms:W3CDTF">2007-07-23T14:19:00Z</dcterms:created>
  <dcterms:modified xsi:type="dcterms:W3CDTF">2007-07-25T19:22:00Z</dcterms:modified>
</cp:coreProperties>
</file>