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B74" w:rsidRPr="0009674D" w:rsidRDefault="00D5242D" w:rsidP="00582B74">
      <w:pPr>
        <w:jc w:val="center"/>
        <w:rPr>
          <w:b/>
          <w:sz w:val="28"/>
        </w:rPr>
      </w:pPr>
      <w:r>
        <w:rPr>
          <w:b/>
          <w:sz w:val="28"/>
        </w:rPr>
        <w:t>The Cancer Biomedical Informatics Grid (caBIG</w:t>
      </w:r>
      <w:r w:rsidRPr="00D5242D">
        <w:rPr>
          <w:b/>
          <w:sz w:val="28"/>
          <w:vertAlign w:val="superscript"/>
        </w:rPr>
        <w:t>TM</w:t>
      </w:r>
      <w:r>
        <w:rPr>
          <w:b/>
          <w:sz w:val="28"/>
        </w:rPr>
        <w:t>) Security Infrastructure</w:t>
      </w:r>
    </w:p>
    <w:p w:rsidR="000C2047" w:rsidRDefault="000C2047" w:rsidP="00582B74">
      <w:pPr>
        <w:pStyle w:val="Pagenumber"/>
        <w:rPr>
          <w:rFonts w:ascii="Times New Roman" w:hAnsi="Times New Roman"/>
          <w:sz w:val="22"/>
          <w:szCs w:val="22"/>
        </w:rPr>
      </w:pPr>
    </w:p>
    <w:p w:rsidR="00582B74" w:rsidRPr="000C2047" w:rsidRDefault="00582B74" w:rsidP="005C55AC">
      <w:pPr>
        <w:pStyle w:val="Pagenumber"/>
        <w:rPr>
          <w:b/>
          <w:sz w:val="24"/>
          <w:szCs w:val="24"/>
        </w:rPr>
      </w:pPr>
      <w:r w:rsidRPr="000C2047">
        <w:rPr>
          <w:rFonts w:ascii="Times New Roman" w:hAnsi="Times New Roman"/>
          <w:b/>
          <w:sz w:val="24"/>
          <w:szCs w:val="24"/>
        </w:rPr>
        <w:t>Stephen Langella</w:t>
      </w:r>
      <w:r w:rsidRPr="000C2047">
        <w:rPr>
          <w:b/>
          <w:sz w:val="24"/>
          <w:szCs w:val="24"/>
          <w:vertAlign w:val="superscript"/>
        </w:rPr>
        <w:t>1</w:t>
      </w:r>
      <w:r w:rsidRPr="000C2047">
        <w:rPr>
          <w:rFonts w:ascii="Times New Roman" w:hAnsi="Times New Roman"/>
          <w:b/>
          <w:sz w:val="24"/>
          <w:szCs w:val="24"/>
        </w:rPr>
        <w:t>, Scott Oster</w:t>
      </w:r>
      <w:r w:rsidRPr="000C2047">
        <w:rPr>
          <w:b/>
          <w:sz w:val="24"/>
          <w:szCs w:val="24"/>
          <w:vertAlign w:val="superscript"/>
        </w:rPr>
        <w:t>1</w:t>
      </w:r>
      <w:r w:rsidRPr="000C2047">
        <w:rPr>
          <w:rFonts w:ascii="Times New Roman" w:hAnsi="Times New Roman"/>
          <w:b/>
          <w:sz w:val="24"/>
          <w:szCs w:val="24"/>
        </w:rPr>
        <w:t>, Shannon Hastings</w:t>
      </w:r>
      <w:r w:rsidRPr="000C2047">
        <w:rPr>
          <w:b/>
          <w:sz w:val="24"/>
          <w:szCs w:val="24"/>
          <w:vertAlign w:val="superscript"/>
        </w:rPr>
        <w:t>1</w:t>
      </w:r>
      <w:r w:rsidRPr="000C2047">
        <w:rPr>
          <w:rFonts w:ascii="Times New Roman" w:hAnsi="Times New Roman"/>
          <w:b/>
          <w:sz w:val="24"/>
          <w:szCs w:val="24"/>
        </w:rPr>
        <w:t>, Frank</w:t>
      </w:r>
      <w:r w:rsidRPr="000C2047">
        <w:rPr>
          <w:b/>
          <w:bCs/>
          <w:sz w:val="24"/>
          <w:szCs w:val="24"/>
        </w:rPr>
        <w:t xml:space="preserve"> Siebenlist</w:t>
      </w:r>
      <w:r w:rsidRPr="000C2047">
        <w:rPr>
          <w:b/>
          <w:sz w:val="24"/>
          <w:szCs w:val="24"/>
          <w:vertAlign w:val="superscript"/>
        </w:rPr>
        <w:t>2</w:t>
      </w:r>
      <w:r w:rsidRPr="000C2047">
        <w:rPr>
          <w:b/>
          <w:bCs/>
          <w:sz w:val="24"/>
          <w:szCs w:val="24"/>
        </w:rPr>
        <w:t>,</w:t>
      </w:r>
      <w:r w:rsidRPr="000C2047">
        <w:rPr>
          <w:rFonts w:ascii="Times New Roman" w:hAnsi="Times New Roman"/>
          <w:b/>
          <w:sz w:val="24"/>
          <w:szCs w:val="24"/>
        </w:rPr>
        <w:t xml:space="preserve"> </w:t>
      </w:r>
      <w:r w:rsidR="005C55AC">
        <w:rPr>
          <w:rFonts w:ascii="Times New Roman" w:hAnsi="Times New Roman"/>
          <w:b/>
          <w:sz w:val="24"/>
          <w:szCs w:val="24"/>
        </w:rPr>
        <w:t>Joshua Phillips</w:t>
      </w:r>
      <w:r w:rsidR="006349F3">
        <w:rPr>
          <w:b/>
          <w:sz w:val="24"/>
          <w:szCs w:val="24"/>
          <w:vertAlign w:val="superscript"/>
        </w:rPr>
        <w:t>3</w:t>
      </w:r>
      <w:r w:rsidR="005C55AC">
        <w:rPr>
          <w:rFonts w:ascii="Times New Roman" w:hAnsi="Times New Roman"/>
          <w:b/>
          <w:sz w:val="24"/>
          <w:szCs w:val="24"/>
        </w:rPr>
        <w:t xml:space="preserve">, </w:t>
      </w:r>
      <w:r w:rsidR="007C12D4" w:rsidRPr="000C2047">
        <w:rPr>
          <w:rFonts w:ascii="Times New Roman" w:hAnsi="Times New Roman"/>
          <w:b/>
          <w:sz w:val="24"/>
          <w:szCs w:val="24"/>
        </w:rPr>
        <w:t>David Ervin</w:t>
      </w:r>
      <w:r w:rsidR="007C12D4" w:rsidRPr="000C2047">
        <w:rPr>
          <w:b/>
          <w:sz w:val="24"/>
          <w:szCs w:val="24"/>
          <w:vertAlign w:val="superscript"/>
        </w:rPr>
        <w:t>1</w:t>
      </w:r>
      <w:r w:rsidR="007C12D4" w:rsidRPr="000C2047">
        <w:rPr>
          <w:rFonts w:ascii="Times New Roman" w:hAnsi="Times New Roman"/>
          <w:b/>
          <w:sz w:val="24"/>
          <w:szCs w:val="24"/>
        </w:rPr>
        <w:t xml:space="preserve">, </w:t>
      </w:r>
      <w:r w:rsidRPr="000C2047">
        <w:rPr>
          <w:rFonts w:ascii="Times New Roman" w:hAnsi="Times New Roman"/>
          <w:b/>
          <w:sz w:val="24"/>
          <w:szCs w:val="24"/>
        </w:rPr>
        <w:t>Tahsin Kurc</w:t>
      </w:r>
      <w:r w:rsidRPr="000C2047">
        <w:rPr>
          <w:b/>
          <w:sz w:val="24"/>
          <w:szCs w:val="24"/>
          <w:vertAlign w:val="superscript"/>
        </w:rPr>
        <w:t>1</w:t>
      </w:r>
      <w:r w:rsidRPr="000C2047">
        <w:rPr>
          <w:b/>
          <w:bCs/>
          <w:sz w:val="24"/>
          <w:szCs w:val="24"/>
        </w:rPr>
        <w:t>,</w:t>
      </w:r>
      <w:r w:rsidRPr="000C2047">
        <w:rPr>
          <w:b/>
          <w:sz w:val="24"/>
          <w:szCs w:val="24"/>
        </w:rPr>
        <w:t xml:space="preserve"> </w:t>
      </w:r>
      <w:r w:rsidR="007C12D4" w:rsidRPr="000C2047">
        <w:rPr>
          <w:b/>
          <w:sz w:val="24"/>
          <w:szCs w:val="24"/>
        </w:rPr>
        <w:t>Justin Pe</w:t>
      </w:r>
      <w:r w:rsidR="0090647D" w:rsidRPr="000C2047">
        <w:rPr>
          <w:b/>
          <w:sz w:val="24"/>
          <w:szCs w:val="24"/>
        </w:rPr>
        <w:t>r</w:t>
      </w:r>
      <w:r w:rsidR="007C12D4" w:rsidRPr="000C2047">
        <w:rPr>
          <w:b/>
          <w:sz w:val="24"/>
          <w:szCs w:val="24"/>
        </w:rPr>
        <w:t>mar</w:t>
      </w:r>
      <w:r w:rsidR="007C12D4" w:rsidRPr="000C2047">
        <w:rPr>
          <w:b/>
          <w:sz w:val="24"/>
          <w:szCs w:val="24"/>
          <w:vertAlign w:val="superscript"/>
        </w:rPr>
        <w:t>1</w:t>
      </w:r>
      <w:r w:rsidR="00D1631D">
        <w:rPr>
          <w:b/>
          <w:sz w:val="24"/>
          <w:szCs w:val="24"/>
        </w:rPr>
        <w:t xml:space="preserve">, </w:t>
      </w:r>
      <w:r w:rsidRPr="000C2047">
        <w:rPr>
          <w:rFonts w:ascii="Times New Roman" w:hAnsi="Times New Roman"/>
          <w:b/>
          <w:sz w:val="24"/>
          <w:szCs w:val="24"/>
        </w:rPr>
        <w:t>Joel Saltz</w:t>
      </w:r>
      <w:r w:rsidRPr="000C2047">
        <w:rPr>
          <w:b/>
          <w:sz w:val="24"/>
          <w:szCs w:val="24"/>
          <w:vertAlign w:val="superscript"/>
        </w:rPr>
        <w:t>1</w:t>
      </w:r>
    </w:p>
    <w:p w:rsidR="005C55AC" w:rsidRDefault="000C2047" w:rsidP="005C55AC">
      <w:pPr>
        <w:pStyle w:val="Affiliation"/>
        <w:rPr>
          <w:b/>
          <w:szCs w:val="24"/>
        </w:rPr>
      </w:pPr>
      <w:r w:rsidRPr="000C2047">
        <w:rPr>
          <w:b/>
          <w:szCs w:val="24"/>
          <w:vertAlign w:val="superscript"/>
        </w:rPr>
        <w:t>1</w:t>
      </w:r>
      <w:r w:rsidR="005C55AC">
        <w:rPr>
          <w:b/>
          <w:szCs w:val="24"/>
        </w:rPr>
        <w:t>Department of B</w:t>
      </w:r>
      <w:r w:rsidRPr="000C2047">
        <w:rPr>
          <w:b/>
          <w:szCs w:val="24"/>
        </w:rPr>
        <w:t>iomedical Informatics, Ohio State University, Columbus, OH;</w:t>
      </w:r>
    </w:p>
    <w:p w:rsidR="005C55AC" w:rsidRPr="000C2047" w:rsidRDefault="000C2047" w:rsidP="005C55AC">
      <w:pPr>
        <w:pStyle w:val="Affiliation"/>
        <w:rPr>
          <w:b/>
          <w:szCs w:val="24"/>
        </w:rPr>
        <w:sectPr w:rsidR="005C55AC" w:rsidRPr="000C2047" w:rsidSect="00582B74">
          <w:type w:val="continuous"/>
          <w:pgSz w:w="12240" w:h="15840"/>
          <w:pgMar w:top="1440" w:right="1440" w:bottom="1728" w:left="1440" w:header="720" w:footer="720" w:gutter="0"/>
          <w:cols w:space="720"/>
        </w:sectPr>
      </w:pPr>
      <w:r w:rsidRPr="000C2047">
        <w:rPr>
          <w:b/>
          <w:szCs w:val="24"/>
          <w:vertAlign w:val="superscript"/>
        </w:rPr>
        <w:t>2</w:t>
      </w:r>
      <w:r w:rsidRPr="000C2047">
        <w:rPr>
          <w:b/>
          <w:szCs w:val="24"/>
        </w:rPr>
        <w:t>Mathematics and Computer Science Division, Argonne National Laboratory, Argonne, IL</w:t>
      </w:r>
      <w:r w:rsidR="005C55AC">
        <w:rPr>
          <w:b/>
          <w:szCs w:val="24"/>
        </w:rPr>
        <w:t>;</w:t>
      </w:r>
      <w:r w:rsidR="005C55AC" w:rsidRPr="005C55AC">
        <w:rPr>
          <w:b/>
          <w:szCs w:val="24"/>
          <w:vertAlign w:val="superscript"/>
        </w:rPr>
        <w:t xml:space="preserve"> </w:t>
      </w:r>
      <w:r w:rsidR="005C55AC">
        <w:rPr>
          <w:b/>
          <w:szCs w:val="24"/>
          <w:vertAlign w:val="superscript"/>
        </w:rPr>
        <w:t>3</w:t>
      </w:r>
      <w:r w:rsidR="005C55AC">
        <w:rPr>
          <w:b/>
          <w:szCs w:val="24"/>
        </w:rPr>
        <w:t>Semantic Bits</w:t>
      </w:r>
      <w:r w:rsidR="005C55AC" w:rsidRPr="000C2047">
        <w:rPr>
          <w:b/>
          <w:szCs w:val="24"/>
        </w:rPr>
        <w:t xml:space="preserve">, </w:t>
      </w:r>
      <w:r w:rsidR="0045289C">
        <w:rPr>
          <w:b/>
          <w:szCs w:val="24"/>
        </w:rPr>
        <w:t>Reston VA</w:t>
      </w:r>
      <w:r w:rsidR="005C55AC" w:rsidRPr="000C2047">
        <w:rPr>
          <w:b/>
          <w:szCs w:val="24"/>
        </w:rPr>
        <w:t>;</w:t>
      </w:r>
      <w:r w:rsidR="005C55AC">
        <w:rPr>
          <w:b/>
          <w:szCs w:val="24"/>
        </w:rPr>
        <w:t xml:space="preserve"> </w:t>
      </w:r>
    </w:p>
    <w:p w:rsidR="005C55AC" w:rsidRDefault="005C55AC" w:rsidP="00582B74">
      <w:pPr>
        <w:pStyle w:val="Affiliation"/>
        <w:rPr>
          <w:b/>
          <w:szCs w:val="24"/>
        </w:rPr>
      </w:pPr>
    </w:p>
    <w:p w:rsidR="00582B74" w:rsidRPr="00192318" w:rsidRDefault="00582B74" w:rsidP="00582B74">
      <w:pPr>
        <w:pStyle w:val="Affiliation"/>
        <w:rPr>
          <w:sz w:val="22"/>
          <w:szCs w:val="22"/>
        </w:rPr>
      </w:pPr>
    </w:p>
    <w:p w:rsidR="00582B74" w:rsidRPr="00B76D8F" w:rsidRDefault="00582B74" w:rsidP="00582B74">
      <w:pPr>
        <w:jc w:val="center"/>
        <w:rPr>
          <w:lang w:val="fr-FR"/>
        </w:rPr>
        <w:sectPr w:rsidR="00582B74" w:rsidRPr="00B76D8F" w:rsidSect="00582B74">
          <w:type w:val="continuous"/>
          <w:pgSz w:w="12240" w:h="15840"/>
          <w:pgMar w:top="1440" w:right="1210" w:bottom="1440" w:left="1210" w:header="720" w:footer="720" w:gutter="0"/>
          <w:cols w:num="2" w:space="720" w:equalWidth="0">
            <w:col w:w="4550" w:space="720"/>
            <w:col w:w="4550"/>
          </w:cols>
        </w:sectPr>
      </w:pPr>
    </w:p>
    <w:p w:rsidR="00582B74" w:rsidRPr="00A81E38" w:rsidRDefault="00582B74">
      <w:pPr>
        <w:rPr>
          <w:sz w:val="4"/>
          <w:szCs w:val="4"/>
          <w:lang w:val="fr-FR"/>
        </w:rPr>
        <w:sectPr w:rsidR="00582B74" w:rsidRPr="00A81E38" w:rsidSect="00582B74">
          <w:type w:val="continuous"/>
          <w:pgSz w:w="12240" w:h="15840"/>
          <w:pgMar w:top="1440" w:right="1440" w:bottom="1728" w:left="1440" w:header="720" w:footer="720" w:gutter="0"/>
          <w:cols w:space="720"/>
        </w:sectPr>
      </w:pPr>
    </w:p>
    <w:p w:rsidR="00582B74" w:rsidRPr="000C2047" w:rsidRDefault="00582B74" w:rsidP="000C2047">
      <w:pPr>
        <w:pStyle w:val="AbstractTitle"/>
        <w:jc w:val="left"/>
        <w:rPr>
          <w:sz w:val="20"/>
        </w:rPr>
      </w:pPr>
      <w:r w:rsidRPr="000C2047">
        <w:rPr>
          <w:sz w:val="20"/>
        </w:rPr>
        <w:lastRenderedPageBreak/>
        <w:t>Abstract</w:t>
      </w:r>
    </w:p>
    <w:p w:rsidR="00582B74" w:rsidRDefault="00582B74" w:rsidP="00582B74">
      <w:pPr>
        <w:rPr>
          <w:i/>
        </w:rPr>
      </w:pPr>
    </w:p>
    <w:p w:rsidR="00662302" w:rsidRPr="00662302" w:rsidRDefault="0028426F" w:rsidP="00662302">
      <w:pPr>
        <w:rPr>
          <w:i/>
        </w:rPr>
      </w:pPr>
      <w:r>
        <w:rPr>
          <w:i/>
        </w:rPr>
        <w:t>Security is a high priority issue in medical domain, because m</w:t>
      </w:r>
      <w:r w:rsidR="0075264C">
        <w:rPr>
          <w:i/>
        </w:rPr>
        <w:t xml:space="preserve">any </w:t>
      </w:r>
      <w:r w:rsidR="006568A4">
        <w:rPr>
          <w:i/>
        </w:rPr>
        <w:t xml:space="preserve">institutions performing biomedical research </w:t>
      </w:r>
      <w:r w:rsidR="001D6F57">
        <w:rPr>
          <w:i/>
        </w:rPr>
        <w:t xml:space="preserve">work with </w:t>
      </w:r>
      <w:r w:rsidR="006568A4">
        <w:rPr>
          <w:i/>
        </w:rPr>
        <w:t>sensitive medical data regularly.</w:t>
      </w:r>
      <w:r>
        <w:rPr>
          <w:i/>
        </w:rPr>
        <w:t xml:space="preserve"> This issue becomes more complicated, when it is desirable or needed to access and analyze data in a multi-institutional setting. </w:t>
      </w:r>
      <w:r w:rsidR="00694BF3">
        <w:rPr>
          <w:i/>
        </w:rPr>
        <w:t>I</w:t>
      </w:r>
      <w:r w:rsidR="00662302">
        <w:rPr>
          <w:i/>
        </w:rPr>
        <w:t xml:space="preserve">n the </w:t>
      </w:r>
      <w:r w:rsidR="00391172">
        <w:rPr>
          <w:i/>
        </w:rPr>
        <w:t>NCI c</w:t>
      </w:r>
      <w:r w:rsidR="00662302">
        <w:rPr>
          <w:i/>
        </w:rPr>
        <w:t>ancer Biomedical Informatics Grid (caBIG</w:t>
      </w:r>
      <w:r w:rsidR="00662302" w:rsidRPr="00662302">
        <w:rPr>
          <w:i/>
          <w:vertAlign w:val="superscript"/>
        </w:rPr>
        <w:t>TM</w:t>
      </w:r>
      <w:r w:rsidR="00391172">
        <w:rPr>
          <w:i/>
        </w:rPr>
        <w:t xml:space="preserve">) program, </w:t>
      </w:r>
      <w:r w:rsidR="00662302">
        <w:rPr>
          <w:i/>
        </w:rPr>
        <w:t xml:space="preserve">several security issues were </w:t>
      </w:r>
      <w:r>
        <w:rPr>
          <w:i/>
        </w:rPr>
        <w:t>raised that existing</w:t>
      </w:r>
      <w:r w:rsidR="00662302">
        <w:rPr>
          <w:i/>
        </w:rPr>
        <w:t xml:space="preserve"> security technologies</w:t>
      </w:r>
      <w:r w:rsidR="006E5009">
        <w:rPr>
          <w:i/>
        </w:rPr>
        <w:t xml:space="preserve"> could not address.</w:t>
      </w:r>
      <w:r w:rsidR="00B90480">
        <w:rPr>
          <w:i/>
        </w:rPr>
        <w:t xml:space="preserve">  </w:t>
      </w:r>
      <w:r w:rsidR="006E5009">
        <w:rPr>
          <w:i/>
        </w:rPr>
        <w:t>C</w:t>
      </w:r>
      <w:r w:rsidR="00391172">
        <w:rPr>
          <w:i/>
        </w:rPr>
        <w:t xml:space="preserve">onsidering </w:t>
      </w:r>
      <w:r w:rsidR="00662302" w:rsidRPr="00662302">
        <w:rPr>
          <w:i/>
        </w:rPr>
        <w:t>caBIG</w:t>
      </w:r>
      <w:r w:rsidR="00391172">
        <w:rPr>
          <w:i/>
        </w:rPr>
        <w:t xml:space="preserve"> is envisioned to span a large number of cancer centers and investigator laboratories</w:t>
      </w:r>
      <w:r w:rsidR="00662302" w:rsidRPr="00662302">
        <w:rPr>
          <w:i/>
        </w:rPr>
        <w:t>,</w:t>
      </w:r>
      <w:r w:rsidR="00662302" w:rsidRPr="00662302" w:rsidDel="00F82385">
        <w:rPr>
          <w:i/>
        </w:rPr>
        <w:t xml:space="preserve"> t</w:t>
      </w:r>
      <w:r w:rsidR="00662302" w:rsidRPr="00662302">
        <w:rPr>
          <w:i/>
        </w:rPr>
        <w:t xml:space="preserve">hese issues </w:t>
      </w:r>
      <w:r w:rsidR="003E4F5E">
        <w:rPr>
          <w:i/>
        </w:rPr>
        <w:t>pos</w:t>
      </w:r>
      <w:r w:rsidR="00B34D39">
        <w:rPr>
          <w:i/>
        </w:rPr>
        <w:t>e considerable challenge</w:t>
      </w:r>
      <w:r w:rsidR="003E4F5E">
        <w:rPr>
          <w:i/>
        </w:rPr>
        <w:t>.</w:t>
      </w:r>
      <w:r w:rsidR="00B34D39">
        <w:rPr>
          <w:i/>
        </w:rPr>
        <w:t xml:space="preserve"> </w:t>
      </w:r>
      <w:r w:rsidR="003E4F5E">
        <w:rPr>
          <w:i/>
        </w:rPr>
        <w:t xml:space="preserve"> </w:t>
      </w:r>
      <w:r w:rsidR="00B34D39">
        <w:rPr>
          <w:i/>
        </w:rPr>
        <w:t>I</w:t>
      </w:r>
      <w:r w:rsidR="00B90480">
        <w:rPr>
          <w:i/>
        </w:rPr>
        <w:t>n th</w:t>
      </w:r>
      <w:r>
        <w:rPr>
          <w:i/>
        </w:rPr>
        <w:t xml:space="preserve">is paper we </w:t>
      </w:r>
      <w:r w:rsidR="00B90480">
        <w:rPr>
          <w:i/>
        </w:rPr>
        <w:t>present the</w:t>
      </w:r>
      <w:r>
        <w:rPr>
          <w:i/>
        </w:rPr>
        <w:t xml:space="preserve">se issues and the infrastructure, referred to as </w:t>
      </w:r>
      <w:r>
        <w:rPr>
          <w:bCs/>
        </w:rPr>
        <w:t>GAARDS,</w:t>
      </w:r>
      <w:r w:rsidRPr="0034569D">
        <w:t xml:space="preserve"> </w:t>
      </w:r>
      <w:r>
        <w:rPr>
          <w:i/>
        </w:rPr>
        <w:t xml:space="preserve">which has been </w:t>
      </w:r>
      <w:r w:rsidR="00B90480">
        <w:rPr>
          <w:i/>
        </w:rPr>
        <w:t>developed to address them.</w:t>
      </w:r>
    </w:p>
    <w:p w:rsidR="00582B74" w:rsidRDefault="00582B74"/>
    <w:p w:rsidR="00582B74" w:rsidRPr="000C2047" w:rsidRDefault="00582B74" w:rsidP="000C2047">
      <w:pPr>
        <w:pStyle w:val="Heading1"/>
        <w:rPr>
          <w:sz w:val="20"/>
        </w:rPr>
      </w:pPr>
      <w:r w:rsidRPr="000C2047">
        <w:rPr>
          <w:sz w:val="20"/>
        </w:rPr>
        <w:t>Introduction</w:t>
      </w:r>
    </w:p>
    <w:p w:rsidR="00B90480" w:rsidRDefault="00B90480" w:rsidP="00B90480"/>
    <w:p w:rsidR="00B90480" w:rsidRPr="00F721AC" w:rsidRDefault="00B90480" w:rsidP="00B90480">
      <w:r>
        <w:t>T</w:t>
      </w:r>
      <w:r w:rsidRPr="00613A88">
        <w:t>he Cancer Biomedical Informatics Grid (caBIG</w:t>
      </w:r>
      <w:r w:rsidRPr="00CC0E8F">
        <w:rPr>
          <w:vertAlign w:val="superscript"/>
        </w:rPr>
        <w:t>TM</w:t>
      </w:r>
      <w:r>
        <w:t xml:space="preserve">) </w:t>
      </w:r>
      <w:sdt>
        <w:sdtPr>
          <w:id w:val="353667857"/>
          <w:citation/>
        </w:sdtPr>
        <w:sdtContent>
          <w:fldSimple w:instr=" CITATION Can \l 1033 ">
            <w:r w:rsidR="003D22BA">
              <w:rPr>
                <w:noProof/>
              </w:rPr>
              <w:t>(1)</w:t>
            </w:r>
          </w:fldSimple>
        </w:sdtContent>
      </w:sdt>
      <w:r>
        <w:t xml:space="preserve"> program is</w:t>
      </w:r>
      <w:r>
        <w:rPr>
          <w:iCs/>
        </w:rPr>
        <w:t xml:space="preserve"> </w:t>
      </w:r>
      <w:r w:rsidRPr="00613A88">
        <w:rPr>
          <w:iCs/>
        </w:rPr>
        <w:t>funded by the National Cancer Institute (NCI)</w:t>
      </w:r>
      <w:r w:rsidR="00BE75E1">
        <w:rPr>
          <w:iCs/>
        </w:rPr>
        <w:t>. It</w:t>
      </w:r>
      <w:r w:rsidRPr="00613A88">
        <w:rPr>
          <w:iCs/>
        </w:rPr>
        <w:t xml:space="preserve"> </w:t>
      </w:r>
      <w:r>
        <w:rPr>
          <w:iCs/>
        </w:rPr>
        <w:t>provide</w:t>
      </w:r>
      <w:r w:rsidR="007F428B">
        <w:rPr>
          <w:iCs/>
        </w:rPr>
        <w:t>s</w:t>
      </w:r>
      <w:r>
        <w:rPr>
          <w:iCs/>
        </w:rPr>
        <w:t xml:space="preserve"> a </w:t>
      </w:r>
      <w:r w:rsidRPr="00613A88">
        <w:rPr>
          <w:iCs/>
        </w:rPr>
        <w:t xml:space="preserve">coordinated approach to </w:t>
      </w:r>
      <w:r>
        <w:rPr>
          <w:iCs/>
        </w:rPr>
        <w:t xml:space="preserve">the informatics requirements of basic and clinical </w:t>
      </w:r>
      <w:r w:rsidRPr="00613A88">
        <w:rPr>
          <w:iCs/>
        </w:rPr>
        <w:t>cancer research</w:t>
      </w:r>
      <w:r>
        <w:rPr>
          <w:iCs/>
        </w:rPr>
        <w:t xml:space="preserve"> and multi-institutional studies</w:t>
      </w:r>
      <w:r w:rsidRPr="00613A88">
        <w:rPr>
          <w:iCs/>
        </w:rPr>
        <w:t xml:space="preserve">. </w:t>
      </w:r>
      <w:r>
        <w:t>The goal is to accelerate</w:t>
      </w:r>
      <w:r w:rsidRPr="00613A88">
        <w:t xml:space="preserve"> the delivery of innovative approaches for the prevention and treatment of c</w:t>
      </w:r>
      <w:r>
        <w:t>ancer by facilitating sharing, discovery, and</w:t>
      </w:r>
      <w:r w:rsidRPr="00613A88">
        <w:t xml:space="preserve"> integration of distributed inf</w:t>
      </w:r>
      <w:r w:rsidR="000D512A">
        <w:t>ormation and analysis programs</w:t>
      </w:r>
      <w:r>
        <w:t xml:space="preserve">. </w:t>
      </w:r>
      <w:r w:rsidR="00F721AC">
        <w:t xml:space="preserve">Presently, </w:t>
      </w:r>
      <w:r w:rsidR="00B42188">
        <w:t xml:space="preserve">the </w:t>
      </w:r>
      <w:r w:rsidR="00B42188" w:rsidRPr="00613A88">
        <w:t>caBIG</w:t>
      </w:r>
      <w:r w:rsidR="00B42188" w:rsidRPr="00CC0E8F">
        <w:rPr>
          <w:vertAlign w:val="superscript"/>
        </w:rPr>
        <w:t>TM</w:t>
      </w:r>
      <w:r w:rsidR="00B42188">
        <w:t xml:space="preserve"> community </w:t>
      </w:r>
      <w:r w:rsidR="00887271">
        <w:t>i</w:t>
      </w:r>
      <w:r w:rsidR="00B42188">
        <w:t>s made up of over 800 participants from over 80 organi</w:t>
      </w:r>
      <w:r w:rsidR="00036F68">
        <w:t>zations working together on more than 70 projects. I</w:t>
      </w:r>
      <w:r w:rsidR="00B42188">
        <w:t>t</w:t>
      </w:r>
      <w:r w:rsidRPr="00613A88">
        <w:t xml:space="preserve"> is expected that the </w:t>
      </w:r>
      <w:r w:rsidR="00B42188" w:rsidRPr="00613A88">
        <w:t>caBIG</w:t>
      </w:r>
      <w:r w:rsidR="00B42188" w:rsidRPr="00CC0E8F">
        <w:rPr>
          <w:vertAlign w:val="superscript"/>
        </w:rPr>
        <w:t>TM</w:t>
      </w:r>
      <w:r>
        <w:rPr>
          <w:vertAlign w:val="superscript"/>
        </w:rPr>
        <w:t xml:space="preserve"> </w:t>
      </w:r>
      <w:r w:rsidRPr="00613A88">
        <w:t>community will grow to hundreds of organizations and many thousands of cancer-research participants from geographically dispersed medical centers, universities, government agencies, and commercial companies.</w:t>
      </w:r>
      <w:r w:rsidR="00F721AC">
        <w:t xml:space="preserve"> Security is a critical and challenging issue in caBIG</w:t>
      </w:r>
      <w:r w:rsidR="00F721AC" w:rsidRPr="00CC0E8F">
        <w:rPr>
          <w:vertAlign w:val="superscript"/>
        </w:rPr>
        <w:t>TM</w:t>
      </w:r>
      <w:r w:rsidR="00F721AC">
        <w:t xml:space="preserve"> because of the scale of the program, the sensitivity of medical information, and the requirement to protect the intellectual properties of research</w:t>
      </w:r>
      <w:r w:rsidR="00C85DCB">
        <w:t>ers, laboratories, and centers.</w:t>
      </w:r>
    </w:p>
    <w:p w:rsidR="00AD65AD" w:rsidRDefault="00AD65AD" w:rsidP="00AD65AD"/>
    <w:p w:rsidR="006F215C" w:rsidRDefault="00535429" w:rsidP="00AD65AD">
      <w:r>
        <w:t xml:space="preserve">After evaluating existing security technologies, a caBIG Security Technology Evaluation white paper </w:t>
      </w:r>
      <w:sdt>
        <w:sdtPr>
          <w:id w:val="353667865"/>
          <w:citation/>
        </w:sdtPr>
        <w:sdtContent>
          <w:fldSimple w:instr=" CITATION Ken06 \l 1033 ">
            <w:r w:rsidR="003D22BA">
              <w:rPr>
                <w:noProof/>
              </w:rPr>
              <w:t>(2)</w:t>
            </w:r>
          </w:fldSimple>
        </w:sdtContent>
      </w:sdt>
      <w:r w:rsidR="000B430B">
        <w:t xml:space="preserve"> </w:t>
      </w:r>
      <w:r>
        <w:t>was written</w:t>
      </w:r>
      <w:r w:rsidR="00187D03">
        <w:t>.</w:t>
      </w:r>
      <w:r w:rsidR="00600408">
        <w:t xml:space="preserve"> This white paper</w:t>
      </w:r>
      <w:r w:rsidR="00187D03">
        <w:t>,</w:t>
      </w:r>
      <w:r w:rsidR="00600408">
        <w:t xml:space="preserve"> along with numerous working groups within the </w:t>
      </w:r>
      <w:r w:rsidR="00600408" w:rsidRPr="00613A88">
        <w:t>caBIG</w:t>
      </w:r>
      <w:r w:rsidR="00600408" w:rsidRPr="00CC0E8F">
        <w:rPr>
          <w:vertAlign w:val="superscript"/>
        </w:rPr>
        <w:t>TM</w:t>
      </w:r>
      <w:r w:rsidR="00600408">
        <w:t xml:space="preserve"> community</w:t>
      </w:r>
      <w:r w:rsidR="00187D03">
        <w:t>,</w:t>
      </w:r>
      <w:r w:rsidR="00600408">
        <w:t xml:space="preserve"> raised </w:t>
      </w:r>
      <w:r w:rsidR="00600408">
        <w:lastRenderedPageBreak/>
        <w:t xml:space="preserve">key security issues which were not </w:t>
      </w:r>
      <w:r w:rsidR="002E1471">
        <w:t xml:space="preserve">fully </w:t>
      </w:r>
      <w:r w:rsidR="00600408">
        <w:t xml:space="preserve">addressed in existing systems and which became the motivation for </w:t>
      </w:r>
      <w:r w:rsidR="00B42188">
        <w:t xml:space="preserve">the </w:t>
      </w:r>
      <w:r w:rsidR="0034569D" w:rsidRPr="007F428B">
        <w:rPr>
          <w:bCs/>
          <w:i/>
        </w:rPr>
        <w:t>Grid Authentication and Authorization with Reliably Distributed Services</w:t>
      </w:r>
      <w:r w:rsidR="0034569D" w:rsidRPr="0034569D">
        <w:rPr>
          <w:bCs/>
        </w:rPr>
        <w:t xml:space="preserve"> (GAARDS)</w:t>
      </w:r>
      <w:r w:rsidR="00B42188" w:rsidRPr="0034569D">
        <w:t xml:space="preserve"> </w:t>
      </w:r>
      <w:r w:rsidR="00302FC8">
        <w:t xml:space="preserve">security infrastructure. In this paper we present these issues and describe the design and implementation of GAARDS. </w:t>
      </w:r>
    </w:p>
    <w:p w:rsidR="006F215C" w:rsidRDefault="006F215C" w:rsidP="00AD65AD"/>
    <w:p w:rsidR="00600408" w:rsidRDefault="00302FC8" w:rsidP="00AD65AD">
      <w:r>
        <w:t xml:space="preserve">GAARDS has been developed as a component of the caGrid </w:t>
      </w:r>
      <w:sdt>
        <w:sdtPr>
          <w:id w:val="353667860"/>
          <w:citation/>
        </w:sdtPr>
        <w:sdtContent>
          <w:fldSimple w:instr=" CITATION Joe06 \l 1033 ">
            <w:r>
              <w:rPr>
                <w:noProof/>
              </w:rPr>
              <w:t>(3)</w:t>
            </w:r>
          </w:fldSimple>
        </w:sdtContent>
      </w:sdt>
      <w:sdt>
        <w:sdtPr>
          <w:id w:val="353667861"/>
          <w:citation/>
        </w:sdtPr>
        <w:sdtContent>
          <w:fldSimple w:instr=" CITATION caG \l 1033 ">
            <w:r>
              <w:rPr>
                <w:noProof/>
              </w:rPr>
              <w:t xml:space="preserve"> (4)</w:t>
            </w:r>
          </w:fldSimple>
        </w:sdtContent>
      </w:sdt>
      <w:r>
        <w:t xml:space="preserve"> infrastructure, the core Grid software architecture for </w:t>
      </w:r>
      <w:r w:rsidRPr="00613A88">
        <w:t>caBIG</w:t>
      </w:r>
      <w:r w:rsidRPr="00CC0E8F">
        <w:rPr>
          <w:vertAlign w:val="superscript"/>
        </w:rPr>
        <w:t>TM</w:t>
      </w:r>
      <w:r>
        <w:t xml:space="preserve">. caGrid </w:t>
      </w:r>
      <w:r w:rsidRPr="00613A88">
        <w:t xml:space="preserve">is a service-oriented architecture that </w:t>
      </w:r>
      <w:r>
        <w:t xml:space="preserve">provides </w:t>
      </w:r>
      <w:r w:rsidRPr="00613A88">
        <w:t>cor</w:t>
      </w:r>
      <w:r>
        <w:t xml:space="preserve">e services and toolkits </w:t>
      </w:r>
      <w:r w:rsidRPr="00613A88">
        <w:t>for the development and deployment</w:t>
      </w:r>
      <w:r>
        <w:t xml:space="preserve"> of community-provided services. It </w:t>
      </w:r>
      <w:r w:rsidRPr="00613A88">
        <w:t xml:space="preserve">is built </w:t>
      </w:r>
      <w:r>
        <w:t xml:space="preserve">on top of Grid Services standards </w:t>
      </w:r>
      <w:sdt>
        <w:sdtPr>
          <w:id w:val="594643048"/>
          <w:citation/>
        </w:sdtPr>
        <w:sdtContent>
          <w:fldSimple w:instr=" CITATION OGS \l 1033 ">
            <w:r>
              <w:rPr>
                <w:noProof/>
              </w:rPr>
              <w:t>(5)</w:t>
            </w:r>
          </w:fldSimple>
        </w:sdtContent>
      </w:sdt>
      <w:r>
        <w:t xml:space="preserve"> using the Globus Toolkit </w:t>
      </w:r>
      <w:sdt>
        <w:sdtPr>
          <w:id w:val="353667866"/>
          <w:citation/>
        </w:sdtPr>
        <w:sdtContent>
          <w:fldSimple w:instr=" CITATION The \l 1033 ">
            <w:r>
              <w:rPr>
                <w:noProof/>
              </w:rPr>
              <w:t>(6)</w:t>
            </w:r>
          </w:fldSimple>
        </w:sdtContent>
      </w:sdt>
      <w:r>
        <w:t>.</w:t>
      </w:r>
      <w:r w:rsidR="006F215C">
        <w:t xml:space="preserve"> </w:t>
      </w:r>
      <w:r w:rsidR="004D3E33">
        <w:t>We shoul</w:t>
      </w:r>
      <w:r>
        <w:t>d note that while GAARDS is motivated</w:t>
      </w:r>
      <w:r w:rsidR="004D3E33">
        <w:t xml:space="preserve"> by the requirements of the cancer research community, the same or similar requirements are common in other fields of biomedical research in multi-institutional settings. Thus, we believe that the design principles and infrastructure of GA</w:t>
      </w:r>
      <w:r w:rsidR="00472FE8">
        <w:t xml:space="preserve">ARDS can be employed in security support for a wide range of biomedical research scenarios. </w:t>
      </w:r>
    </w:p>
    <w:p w:rsidR="002C6DDC" w:rsidRDefault="002C6DDC" w:rsidP="002C6DDC"/>
    <w:p w:rsidR="002C6DDC" w:rsidRPr="000C2047" w:rsidRDefault="002C6DDC" w:rsidP="000C2047">
      <w:pPr>
        <w:pStyle w:val="Heading1"/>
        <w:rPr>
          <w:sz w:val="20"/>
        </w:rPr>
      </w:pPr>
      <w:r w:rsidRPr="000C2047">
        <w:rPr>
          <w:sz w:val="20"/>
        </w:rPr>
        <w:t>Motivation for GAARDS</w:t>
      </w:r>
    </w:p>
    <w:p w:rsidR="002C6DDC" w:rsidRDefault="002C6DDC" w:rsidP="002C6DDC"/>
    <w:p w:rsidR="00270C9B" w:rsidRDefault="00270C9B" w:rsidP="002C6DDC">
      <w:r>
        <w:t>The caBIG security evaluation white paper has identified issues in three main areas: authentication and provisioning of user accounts,</w:t>
      </w:r>
      <w:r w:rsidR="00A30842">
        <w:t xml:space="preserve"> provisioning of a trust fabric</w:t>
      </w:r>
      <w:r>
        <w:t xml:space="preserve">, and authorization. </w:t>
      </w:r>
    </w:p>
    <w:p w:rsidR="00270C9B" w:rsidRDefault="00270C9B" w:rsidP="002C6DDC"/>
    <w:p w:rsidR="0092702B" w:rsidRDefault="00270C9B" w:rsidP="002C6DDC">
      <w:r w:rsidRPr="00270C9B">
        <w:rPr>
          <w:b/>
        </w:rPr>
        <w:t>Provisioning of User Accounts</w:t>
      </w:r>
      <w:r>
        <w:rPr>
          <w:b/>
        </w:rPr>
        <w:t>.</w:t>
      </w:r>
      <w:r>
        <w:t xml:space="preserve"> </w:t>
      </w:r>
      <w:r w:rsidR="00BA7931" w:rsidRPr="00613A88">
        <w:t xml:space="preserve">The Globus Toolkit </w:t>
      </w:r>
      <w:r w:rsidR="002C6DDC">
        <w:t xml:space="preserve">(GT) </w:t>
      </w:r>
      <w:r w:rsidR="00BA7931" w:rsidRPr="00613A88">
        <w:t>implements support for security via its Grid Security Infrastructure (GSI)</w:t>
      </w:r>
      <w:r w:rsidR="00BA7931">
        <w:t xml:space="preserve"> </w:t>
      </w:r>
      <w:sdt>
        <w:sdtPr>
          <w:id w:val="353667867"/>
          <w:citation/>
        </w:sdtPr>
        <w:sdtContent>
          <w:fldSimple w:instr=" CITATION VWe03 \l 1033 ">
            <w:r w:rsidR="003D22BA">
              <w:rPr>
                <w:noProof/>
              </w:rPr>
              <w:t>(7)</w:t>
            </w:r>
          </w:fldSimple>
        </w:sdtContent>
      </w:sdt>
      <w:r w:rsidR="00C25CE7">
        <w:t xml:space="preserve">. </w:t>
      </w:r>
      <w:r w:rsidR="00BA7931" w:rsidRPr="00613A88">
        <w:t xml:space="preserve"> GSI   utilizes X</w:t>
      </w:r>
      <w:r w:rsidR="00C25CE7">
        <w:t>.</w:t>
      </w:r>
      <w:r w:rsidR="00BA7931" w:rsidRPr="00613A88">
        <w:t>509 Identity Certificates for identifying a user.  An X</w:t>
      </w:r>
      <w:r w:rsidR="00C25CE7">
        <w:t>.</w:t>
      </w:r>
      <w:r w:rsidR="00BA7931" w:rsidRPr="00613A88">
        <w:t xml:space="preserve">509 Certificate with its corresponding private key forms a unique credential </w:t>
      </w:r>
      <w:r w:rsidR="00B96BD7">
        <w:t>(</w:t>
      </w:r>
      <w:r w:rsidR="00BA7931" w:rsidRPr="00613A88">
        <w:t>“grid credential”</w:t>
      </w:r>
      <w:r w:rsidR="00B96BD7">
        <w:t>)</w:t>
      </w:r>
      <w:r w:rsidR="00BA7931" w:rsidRPr="00613A88">
        <w:t xml:space="preserve"> within the Grid.  </w:t>
      </w:r>
      <w:r w:rsidR="005A1B3A">
        <w:t>G</w:t>
      </w:r>
      <w:r w:rsidR="00BA7931" w:rsidRPr="00613A88">
        <w:t xml:space="preserve">rid credentials are used to authenticate both users and services.   </w:t>
      </w:r>
      <w:r w:rsidR="008537A2" w:rsidRPr="00613A88">
        <w:t xml:space="preserve">Although this approach is very effective and secure, it is difficult to manage in a multi-institutional environment. Using </w:t>
      </w:r>
      <w:r w:rsidR="00B4610C">
        <w:t xml:space="preserve">existing tools, </w:t>
      </w:r>
      <w:r w:rsidR="008537A2" w:rsidRPr="00613A88">
        <w:t xml:space="preserve">the provisioning of </w:t>
      </w:r>
      <w:r w:rsidR="00085CEB">
        <w:t>Grid</w:t>
      </w:r>
      <w:r w:rsidR="008537A2" w:rsidRPr="00613A88">
        <w:t xml:space="preserve"> credentials is </w:t>
      </w:r>
      <w:r w:rsidR="007F428B">
        <w:t>done manually</w:t>
      </w:r>
      <w:r w:rsidR="008537A2" w:rsidRPr="00613A88">
        <w:t xml:space="preserve">, which is far too complicated for users. The overall process is further complicated </w:t>
      </w:r>
      <w:r w:rsidR="007F428B">
        <w:t xml:space="preserve">in the case where </w:t>
      </w:r>
      <w:r w:rsidR="008537A2" w:rsidRPr="00613A88">
        <w:t>user</w:t>
      </w:r>
      <w:r w:rsidR="007F428B">
        <w:t>s wish</w:t>
      </w:r>
      <w:r w:rsidR="008537A2" w:rsidRPr="00613A88">
        <w:t xml:space="preserve"> to authenti</w:t>
      </w:r>
      <w:r w:rsidR="00B4610C">
        <w:t>cate from multiple locations, because a copy of the user</w:t>
      </w:r>
      <w:r w:rsidR="007F428B">
        <w:t>s</w:t>
      </w:r>
      <w:r w:rsidR="00B4610C">
        <w:t>’</w:t>
      </w:r>
      <w:r w:rsidR="008537A2" w:rsidRPr="00613A88">
        <w:t xml:space="preserve"> private key</w:t>
      </w:r>
      <w:r w:rsidR="00B4610C">
        <w:t>s</w:t>
      </w:r>
      <w:r w:rsidR="008537A2" w:rsidRPr="00613A88">
        <w:t xml:space="preserve"> and certificate</w:t>
      </w:r>
      <w:r w:rsidR="00B4610C">
        <w:t>s have</w:t>
      </w:r>
      <w:r w:rsidR="008537A2" w:rsidRPr="00613A88">
        <w:t xml:space="preserve"> to be </w:t>
      </w:r>
      <w:r w:rsidR="008537A2" w:rsidRPr="00613A88">
        <w:lastRenderedPageBreak/>
        <w:t>present a</w:t>
      </w:r>
      <w:r w:rsidR="007F428B">
        <w:t>t every location.  S</w:t>
      </w:r>
      <w:r w:rsidR="008537A2" w:rsidRPr="00613A88">
        <w:t>ecurely distributing private keys is error prone and poses a security risk.</w:t>
      </w:r>
      <w:r w:rsidR="008537A2">
        <w:t xml:space="preserve">  </w:t>
      </w:r>
      <w:r w:rsidR="007F428B">
        <w:t xml:space="preserve">Additionally, </w:t>
      </w:r>
      <w:r w:rsidR="0042135E">
        <w:t>t</w:t>
      </w:r>
      <w:r w:rsidR="002E1471">
        <w:t xml:space="preserve">here </w:t>
      </w:r>
      <w:r w:rsidR="00AB2D43">
        <w:t>are</w:t>
      </w:r>
      <w:r w:rsidR="002E1471">
        <w:t xml:space="preserve"> </w:t>
      </w:r>
      <w:r w:rsidR="009A1A5C">
        <w:t>scalability and efficiency pro</w:t>
      </w:r>
      <w:r w:rsidR="002C6DDC">
        <w:t>blem</w:t>
      </w:r>
      <w:r w:rsidR="002E1471">
        <w:t>s</w:t>
      </w:r>
      <w:r w:rsidR="002C6DDC">
        <w:t xml:space="preserve"> </w:t>
      </w:r>
      <w:r w:rsidR="00AB2D43">
        <w:t>with</w:t>
      </w:r>
      <w:r w:rsidR="002C6DDC">
        <w:t xml:space="preserve"> vetting user identities.</w:t>
      </w:r>
      <w:r w:rsidR="009A1A5C">
        <w:t xml:space="preserve"> </w:t>
      </w:r>
      <w:r w:rsidR="009A6AD1">
        <w:t xml:space="preserve">Organizations invest a significant amount of resources into their existing identity management systems and already have processes in place for vetting user identities.  </w:t>
      </w:r>
      <w:r w:rsidR="002C6DDC">
        <w:t xml:space="preserve">In such settings, it would be more efficient to leverage </w:t>
      </w:r>
      <w:r w:rsidR="009A6AD1">
        <w:t>existing identity m</w:t>
      </w:r>
      <w:r w:rsidR="007F428B">
        <w:t>anagement systems to provision G</w:t>
      </w:r>
      <w:r w:rsidR="009A6AD1">
        <w:t>rid user accounts</w:t>
      </w:r>
      <w:r w:rsidR="00615EA1">
        <w:t xml:space="preserve">.  </w:t>
      </w:r>
      <w:r w:rsidR="00EB05DE">
        <w:t>U</w:t>
      </w:r>
      <w:r w:rsidR="00F677A3">
        <w:t>sers</w:t>
      </w:r>
      <w:r w:rsidR="00615EA1">
        <w:t xml:space="preserve"> would be able to use their existing credentials </w:t>
      </w:r>
      <w:r w:rsidR="00F677A3">
        <w:t xml:space="preserve">to </w:t>
      </w:r>
      <w:r w:rsidR="00615EA1">
        <w:t>“logon”</w:t>
      </w:r>
      <w:r w:rsidR="00A6120D">
        <w:t xml:space="preserve"> to</w:t>
      </w:r>
      <w:r w:rsidR="00615EA1">
        <w:t xml:space="preserve"> obtain </w:t>
      </w:r>
      <w:r w:rsidR="00085CEB">
        <w:t>Grid</w:t>
      </w:r>
      <w:r w:rsidR="00615EA1">
        <w:t xml:space="preserve"> credentials</w:t>
      </w:r>
      <w:r w:rsidR="00F65594">
        <w:t xml:space="preserve"> and access Grid services</w:t>
      </w:r>
      <w:r w:rsidR="00615EA1">
        <w:t xml:space="preserve">.  </w:t>
      </w:r>
      <w:r w:rsidR="002E1471">
        <w:t xml:space="preserve">This </w:t>
      </w:r>
      <w:r w:rsidR="00004D54">
        <w:t xml:space="preserve">scenario </w:t>
      </w:r>
      <w:r w:rsidR="002E1471">
        <w:t xml:space="preserve">requires a mechanism </w:t>
      </w:r>
      <w:r w:rsidR="007E1B89">
        <w:t xml:space="preserve">to allow users to obtain </w:t>
      </w:r>
      <w:r w:rsidR="00085CEB">
        <w:t>Grid</w:t>
      </w:r>
      <w:r w:rsidR="007E1B89">
        <w:t xml:space="preserve"> credentials us</w:t>
      </w:r>
      <w:r w:rsidR="00EC35D2">
        <w:t>ing their existing organization-</w:t>
      </w:r>
      <w:r w:rsidR="007E1B89">
        <w:t>provided credentials.</w:t>
      </w:r>
      <w:r w:rsidR="002E1471">
        <w:t xml:space="preserve"> The</w:t>
      </w:r>
      <w:r w:rsidR="007E1B89">
        <w:t xml:space="preserve"> mechanism </w:t>
      </w:r>
      <w:r w:rsidR="002E1471">
        <w:t xml:space="preserve">should also remove the </w:t>
      </w:r>
      <w:r w:rsidR="007E1B89">
        <w:t xml:space="preserve">complications of using and managing </w:t>
      </w:r>
      <w:r w:rsidR="00085CEB">
        <w:t>Grid</w:t>
      </w:r>
      <w:r w:rsidR="007E1B89">
        <w:t xml:space="preserve"> credentials.  The GAARDS infrastructure provides this mechanism through a </w:t>
      </w:r>
      <w:r w:rsidR="00085CEB">
        <w:t>Grid</w:t>
      </w:r>
      <w:r w:rsidR="007E1B89">
        <w:t xml:space="preserve"> service called Dorian </w:t>
      </w:r>
      <w:sdt>
        <w:sdtPr>
          <w:id w:val="353667869"/>
          <w:citation/>
        </w:sdtPr>
        <w:sdtContent>
          <w:fldSimple w:instr=" CITATION Ste \l 1033 ">
            <w:r w:rsidR="003D22BA">
              <w:rPr>
                <w:noProof/>
              </w:rPr>
              <w:t>(8)</w:t>
            </w:r>
          </w:fldSimple>
        </w:sdtContent>
      </w:sdt>
      <w:r w:rsidR="007E1B89">
        <w:t>; we will provide</w:t>
      </w:r>
      <w:r w:rsidR="002C6DDC">
        <w:t xml:space="preserve"> more details on Dorian later in</w:t>
      </w:r>
      <w:r w:rsidR="007E1B89">
        <w:t xml:space="preserve"> this paper.</w:t>
      </w:r>
    </w:p>
    <w:p w:rsidR="007E1B89" w:rsidRDefault="007E1B89" w:rsidP="00BA7931">
      <w:pPr>
        <w:ind w:firstLine="245"/>
      </w:pPr>
    </w:p>
    <w:p w:rsidR="0092702B" w:rsidRDefault="00937343" w:rsidP="0092702B">
      <w:r>
        <w:rPr>
          <w:b/>
        </w:rPr>
        <w:t>Management of Trust Fabric</w:t>
      </w:r>
      <w:r w:rsidR="00B4610C" w:rsidRPr="00B4610C">
        <w:rPr>
          <w:b/>
        </w:rPr>
        <w:t>.</w:t>
      </w:r>
      <w:r w:rsidR="00B4610C">
        <w:t xml:space="preserve"> </w:t>
      </w:r>
      <w:r w:rsidR="00635AFD">
        <w:t>In an environm</w:t>
      </w:r>
      <w:r w:rsidR="0022558A">
        <w:t xml:space="preserve">ent where various credentials are </w:t>
      </w:r>
      <w:r w:rsidR="00635AFD">
        <w:t>issued by multiple authori</w:t>
      </w:r>
      <w:r w:rsidR="00F677A3">
        <w:t>ties</w:t>
      </w:r>
      <w:r w:rsidR="00635AFD">
        <w:t xml:space="preserve">, another key security issue is determining which authorities to accept credentials from and at what level of assurance.  </w:t>
      </w:r>
      <w:r w:rsidR="0092702B" w:rsidRPr="0092702B">
        <w:t xml:space="preserve">In order to authenticate users and other peer-services, Grid services need to maintain a list of authorities that they trust </w:t>
      </w:r>
      <w:r w:rsidR="00703AEA">
        <w:t xml:space="preserve">to issue </w:t>
      </w:r>
      <w:r w:rsidR="00083B4E">
        <w:t xml:space="preserve">certificates and </w:t>
      </w:r>
      <w:r w:rsidR="0092702B" w:rsidRPr="0092702B">
        <w:t>credentials.</w:t>
      </w:r>
      <w:r w:rsidR="00083B4E">
        <w:t xml:space="preserve"> In a Grid environment, there may be</w:t>
      </w:r>
      <w:r w:rsidR="0092702B" w:rsidRPr="0092702B">
        <w:t xml:space="preserve"> hundreds of certificate authoritie</w:t>
      </w:r>
      <w:r w:rsidR="00F833B5">
        <w:t xml:space="preserve">s, each issuing </w:t>
      </w:r>
      <w:r w:rsidR="0092702B" w:rsidRPr="0092702B">
        <w:t xml:space="preserve">thousands of certificates. </w:t>
      </w:r>
      <w:r w:rsidR="00083B4E">
        <w:t>Moreover, the Grid is a dynamic multi-institutional environment; certificates</w:t>
      </w:r>
      <w:r w:rsidR="0092702B" w:rsidRPr="0092702B">
        <w:t xml:space="preserve"> will b</w:t>
      </w:r>
      <w:r w:rsidR="009C5B3E">
        <w:t>e issued and revoked frequently</w:t>
      </w:r>
      <w:r w:rsidR="0092702B" w:rsidRPr="0092702B">
        <w:t xml:space="preserve"> and new authorities will be added regularly. </w:t>
      </w:r>
      <w:r w:rsidR="0092702B" w:rsidRPr="0092702B" w:rsidDel="00A71ADD">
        <w:t>C</w:t>
      </w:r>
      <w:r w:rsidR="0092702B" w:rsidRPr="0092702B">
        <w:t xml:space="preserve">learly a Grid-wide mechanism is needed </w:t>
      </w:r>
      <w:r w:rsidR="00EC35D2">
        <w:t>to</w:t>
      </w:r>
      <w:r w:rsidR="0092702B" w:rsidRPr="0092702B">
        <w:t xml:space="preserve"> maintain and provision t</w:t>
      </w:r>
      <w:r w:rsidR="00EC35D2">
        <w:t xml:space="preserve">rusted certificate authorities, enabling </w:t>
      </w:r>
      <w:r w:rsidR="00083B4E">
        <w:t xml:space="preserve">Grid services and users </w:t>
      </w:r>
      <w:r w:rsidR="00EC35D2">
        <w:t xml:space="preserve">to </w:t>
      </w:r>
      <w:r w:rsidR="0092702B" w:rsidRPr="0092702B">
        <w:t xml:space="preserve">make authentication and authorizations decisions against the most </w:t>
      </w:r>
      <w:r w:rsidR="00364967">
        <w:t>recent</w:t>
      </w:r>
      <w:r w:rsidR="0092702B" w:rsidRPr="0092702B">
        <w:t xml:space="preserve"> trust information. </w:t>
      </w:r>
      <w:r w:rsidR="00EC35D2">
        <w:t xml:space="preserve"> </w:t>
      </w:r>
      <w:r w:rsidR="006C32D1">
        <w:t xml:space="preserve">The GAARDS </w:t>
      </w:r>
      <w:r w:rsidR="00AA50E3">
        <w:t>infrastructure provides</w:t>
      </w:r>
      <w:r w:rsidR="006C32D1">
        <w:t xml:space="preserve"> a </w:t>
      </w:r>
      <w:r w:rsidR="00085CEB">
        <w:t>Grid</w:t>
      </w:r>
      <w:r w:rsidR="006C32D1">
        <w:t xml:space="preserve">-wide trust mechanism called the Grid Trust Service (GTS) </w:t>
      </w:r>
      <w:sdt>
        <w:sdtPr>
          <w:id w:val="353667870"/>
          <w:citation/>
        </w:sdtPr>
        <w:sdtContent>
          <w:fldSimple w:instr=" CITATION Ste07 \l 1033 ">
            <w:r w:rsidR="003D22BA">
              <w:rPr>
                <w:noProof/>
              </w:rPr>
              <w:t>(9)</w:t>
            </w:r>
          </w:fldSimple>
        </w:sdtContent>
      </w:sdt>
      <w:r w:rsidR="006C32D1">
        <w:t>; more details on the GTS will be provided later in this paper.</w:t>
      </w:r>
    </w:p>
    <w:p w:rsidR="009B1FDF" w:rsidRDefault="009B1FDF" w:rsidP="0092702B"/>
    <w:p w:rsidR="002B3989" w:rsidRDefault="00B4610C" w:rsidP="009A1A69">
      <w:pPr>
        <w:pStyle w:val="BodyText"/>
      </w:pPr>
      <w:r w:rsidRPr="00B4610C">
        <w:rPr>
          <w:b/>
        </w:rPr>
        <w:t>Authorization/Access Control.</w:t>
      </w:r>
      <w:r>
        <w:t xml:space="preserve"> </w:t>
      </w:r>
      <w:r w:rsidR="00097973">
        <w:t>Anothe</w:t>
      </w:r>
      <w:r w:rsidR="00B348E6">
        <w:t>r key security issued is</w:t>
      </w:r>
      <w:r w:rsidR="00097973">
        <w:t xml:space="preserve"> the need for scalable access control enforcement. </w:t>
      </w:r>
      <w:r w:rsidR="00053770">
        <w:t xml:space="preserve"> </w:t>
      </w:r>
      <w:r w:rsidR="00F833B5">
        <w:t>I</w:t>
      </w:r>
      <w:r w:rsidR="002B3989">
        <w:t xml:space="preserve">t is critical that access control policy </w:t>
      </w:r>
      <w:r w:rsidR="00EC35D2">
        <w:t>is</w:t>
      </w:r>
      <w:r w:rsidR="002B3989">
        <w:t xml:space="preserve"> maintained and enforced locally, giving data providers the ability to </w:t>
      </w:r>
      <w:r w:rsidR="00EC35D2">
        <w:t>determine</w:t>
      </w:r>
      <w:r w:rsidR="002B3989">
        <w:t xml:space="preserve"> who has access to the</w:t>
      </w:r>
      <w:r w:rsidR="00FC6613">
        <w:t>ir</w:t>
      </w:r>
      <w:r w:rsidR="002B3989">
        <w:t xml:space="preserve"> data.   At the same time</w:t>
      </w:r>
      <w:r w:rsidR="00F833B5">
        <w:t>, it i</w:t>
      </w:r>
      <w:r w:rsidR="00A77FBB">
        <w:t>s also important</w:t>
      </w:r>
      <w:r w:rsidR="00F833B5">
        <w:t xml:space="preserve"> </w:t>
      </w:r>
      <w:r w:rsidR="00A77FBB">
        <w:t xml:space="preserve">for scalability </w:t>
      </w:r>
      <w:r w:rsidR="00F833B5">
        <w:t>that access control policies</w:t>
      </w:r>
      <w:r w:rsidR="003F51CF">
        <w:t xml:space="preserve"> be</w:t>
      </w:r>
      <w:r w:rsidR="009C5B3E">
        <w:t xml:space="preserve"> based on Grid-level information</w:t>
      </w:r>
      <w:r w:rsidR="00A77FBB">
        <w:t xml:space="preserve">. </w:t>
      </w:r>
      <w:r w:rsidR="003F51CF">
        <w:t xml:space="preserve">Since most systems base </w:t>
      </w:r>
      <w:r w:rsidR="00F833B5">
        <w:t xml:space="preserve">their </w:t>
      </w:r>
      <w:r w:rsidR="00A77FBB">
        <w:t>access control policies</w:t>
      </w:r>
      <w:r w:rsidR="003F51CF">
        <w:t xml:space="preserve"> on membership to groups</w:t>
      </w:r>
      <w:r w:rsidR="00F833B5">
        <w:t>,</w:t>
      </w:r>
      <w:r w:rsidR="003F51CF">
        <w:t xml:space="preserve"> a mechanism for organizing and managing groups spann</w:t>
      </w:r>
      <w:r w:rsidR="00F833B5">
        <w:t>ing organizational boundaries i</w:t>
      </w:r>
      <w:r w:rsidR="003F51CF">
        <w:t>s needed.   The GAARDS infrastructure provides a service called Grid</w:t>
      </w:r>
      <w:r w:rsidR="00CB65F0">
        <w:t xml:space="preserve"> </w:t>
      </w:r>
      <w:r w:rsidR="003F51CF">
        <w:t>Grouper</w:t>
      </w:r>
      <w:r w:rsidR="00CB65F0">
        <w:t xml:space="preserve"> </w:t>
      </w:r>
      <w:sdt>
        <w:sdtPr>
          <w:id w:val="353667873"/>
          <w:citation/>
        </w:sdtPr>
        <w:sdtContent>
          <w:fldSimple w:instr=" CITATION Ste1 \l 1033 ">
            <w:r w:rsidR="003D22BA">
              <w:rPr>
                <w:noProof/>
              </w:rPr>
              <w:t>(10)</w:t>
            </w:r>
          </w:fldSimple>
        </w:sdtContent>
      </w:sdt>
      <w:r w:rsidR="003F51CF">
        <w:t xml:space="preserve"> </w:t>
      </w:r>
      <w:r w:rsidR="00EC35D2">
        <w:t>to facilitate</w:t>
      </w:r>
      <w:r w:rsidR="003F51CF">
        <w:t xml:space="preserve"> </w:t>
      </w:r>
      <w:r w:rsidR="00EC35D2">
        <w:t>group management</w:t>
      </w:r>
      <w:r w:rsidR="003F51CF">
        <w:t xml:space="preserve">.   It is </w:t>
      </w:r>
      <w:r w:rsidR="003F51CF">
        <w:lastRenderedPageBreak/>
        <w:t xml:space="preserve">anticipated that existing access control systems </w:t>
      </w:r>
      <w:r w:rsidR="00110A46">
        <w:t>w</w:t>
      </w:r>
      <w:r w:rsidR="00F677A3">
        <w:t>ould</w:t>
      </w:r>
      <w:r w:rsidR="003F51CF">
        <w:t xml:space="preserve"> be </w:t>
      </w:r>
      <w:r w:rsidR="00E90428">
        <w:t>extended</w:t>
      </w:r>
      <w:r w:rsidR="003F51CF">
        <w:t xml:space="preserve"> to base their access control policies off of groups </w:t>
      </w:r>
      <w:r w:rsidR="00FC6613">
        <w:t xml:space="preserve">managed by </w:t>
      </w:r>
      <w:r w:rsidR="009A7E99">
        <w:t xml:space="preserve">the </w:t>
      </w:r>
      <w:r w:rsidR="00FC6613">
        <w:t>Grid</w:t>
      </w:r>
      <w:r w:rsidR="00CB65F0">
        <w:t xml:space="preserve"> </w:t>
      </w:r>
      <w:r w:rsidR="0044259C">
        <w:t>Grouper as well as t</w:t>
      </w:r>
      <w:r w:rsidR="00FC6613">
        <w:t>he local groups t</w:t>
      </w:r>
      <w:r w:rsidR="009A7E99">
        <w:t>hat they currently maintain. T</w:t>
      </w:r>
      <w:r w:rsidR="00FC6613">
        <w:t>he Common Security Module (CSM)</w:t>
      </w:r>
      <w:r w:rsidR="0072004D">
        <w:t xml:space="preserve"> </w:t>
      </w:r>
      <w:sdt>
        <w:sdtPr>
          <w:id w:val="528153585"/>
          <w:citation/>
        </w:sdtPr>
        <w:sdtContent>
          <w:fldSimple w:instr=" CITATION Com \l 1033 ">
            <w:r w:rsidR="003D22BA">
              <w:rPr>
                <w:noProof/>
              </w:rPr>
              <w:t>(11)</w:t>
            </w:r>
          </w:fldSimple>
        </w:sdtContent>
      </w:sdt>
      <w:r w:rsidR="00FC6613">
        <w:t xml:space="preserve"> is an example of </w:t>
      </w:r>
      <w:r w:rsidR="00CA61E7">
        <w:t xml:space="preserve">such </w:t>
      </w:r>
      <w:r w:rsidR="00FC6613">
        <w:t>a</w:t>
      </w:r>
      <w:r w:rsidR="00CA61E7">
        <w:t xml:space="preserve"> system</w:t>
      </w:r>
      <w:r w:rsidR="00FC6613">
        <w:t xml:space="preserve">.  CSM is the access control system used </w:t>
      </w:r>
      <w:r w:rsidR="00463F5A">
        <w:t xml:space="preserve">by the </w:t>
      </w:r>
      <w:r w:rsidR="00FC6613">
        <w:t>caCORE Software Development Kit</w:t>
      </w:r>
      <w:r w:rsidR="0072004D">
        <w:t xml:space="preserve"> </w:t>
      </w:r>
      <w:sdt>
        <w:sdtPr>
          <w:id w:val="528153586"/>
          <w:citation/>
        </w:sdtPr>
        <w:sdtContent>
          <w:fldSimple w:instr=" CITATION caC \l 1033 ">
            <w:r w:rsidR="003D22BA">
              <w:rPr>
                <w:noProof/>
              </w:rPr>
              <w:t>(12)</w:t>
            </w:r>
          </w:fldSimple>
        </w:sdtContent>
      </w:sdt>
      <w:r w:rsidR="00FC6613">
        <w:t xml:space="preserve">, the toolkit used in developing the majority of </w:t>
      </w:r>
      <w:r w:rsidR="00463F5A" w:rsidRPr="00613A88">
        <w:t>caBIG</w:t>
      </w:r>
      <w:r w:rsidR="00463F5A" w:rsidRPr="00CC0E8F">
        <w:rPr>
          <w:vertAlign w:val="superscript"/>
        </w:rPr>
        <w:t>TM</w:t>
      </w:r>
      <w:r w:rsidR="00463F5A">
        <w:t xml:space="preserve"> applications. </w:t>
      </w:r>
      <w:r w:rsidR="009A7E99">
        <w:t xml:space="preserve">It can enforce access control based on groups maintained by the Grid Grouper </w:t>
      </w:r>
      <w:r w:rsidR="00475771">
        <w:t>and its local groups -- CSM has also been adopted in</w:t>
      </w:r>
      <w:r w:rsidR="00463F5A">
        <w:t xml:space="preserve"> the GAARDS infrastructure as its native access control system.  </w:t>
      </w:r>
    </w:p>
    <w:p w:rsidR="006D26D9" w:rsidRPr="000C2047" w:rsidRDefault="006D26D9" w:rsidP="000C2047">
      <w:pPr>
        <w:pStyle w:val="Heading1"/>
        <w:rPr>
          <w:sz w:val="20"/>
        </w:rPr>
      </w:pPr>
      <w:r w:rsidRPr="000C2047">
        <w:rPr>
          <w:sz w:val="20"/>
        </w:rPr>
        <w:t>GAARDS</w:t>
      </w:r>
      <w:r w:rsidR="00F833B5" w:rsidRPr="000C2047">
        <w:rPr>
          <w:sz w:val="20"/>
        </w:rPr>
        <w:t xml:space="preserve"> Infrastructure</w:t>
      </w:r>
    </w:p>
    <w:p w:rsidR="005D3136" w:rsidRPr="005D3136" w:rsidRDefault="005D3136" w:rsidP="005D3136"/>
    <w:p w:rsidR="005D3136" w:rsidRDefault="00475771" w:rsidP="005D3136">
      <w:r>
        <w:t>The GAARDS infrastructure</w:t>
      </w:r>
      <w:r w:rsidR="005D3136" w:rsidRPr="005D3136">
        <w:t xml:space="preserve"> provides services and tools for the administration and enforcement of security policy in an enterprise Grid.</w:t>
      </w:r>
      <w:r w:rsidR="00F833B5" w:rsidRPr="00F833B5">
        <w:t xml:space="preserve"> </w:t>
      </w:r>
      <w:r w:rsidR="001E0C71">
        <w:fldChar w:fldCharType="begin"/>
      </w:r>
      <w:r w:rsidR="00F833B5">
        <w:instrText xml:space="preserve"> REF _Ref161114638 \h </w:instrText>
      </w:r>
      <w:r w:rsidR="001E0C71">
        <w:fldChar w:fldCharType="separate"/>
      </w:r>
      <w:r w:rsidR="00DC7696">
        <w:t xml:space="preserve">Figure </w:t>
      </w:r>
      <w:r w:rsidR="00DC7696">
        <w:rPr>
          <w:noProof/>
        </w:rPr>
        <w:t>1</w:t>
      </w:r>
      <w:r w:rsidR="001E0C71">
        <w:fldChar w:fldCharType="end"/>
      </w:r>
      <w:r w:rsidR="00F833B5">
        <w:t xml:space="preserve"> </w:t>
      </w:r>
      <w:r w:rsidR="00F833B5" w:rsidRPr="00187E0B">
        <w:t>illustrate</w:t>
      </w:r>
      <w:r w:rsidR="00B07674">
        <w:t xml:space="preserve">s the </w:t>
      </w:r>
      <w:r w:rsidR="00F833B5">
        <w:t>infrastructure.</w:t>
      </w:r>
      <w:r w:rsidR="00F833B5" w:rsidRPr="005956A2">
        <w:t xml:space="preserve"> </w:t>
      </w:r>
      <w:r w:rsidR="00F833B5">
        <w:t xml:space="preserve"> GAARDS i</w:t>
      </w:r>
      <w:r w:rsidR="005D3136" w:rsidRPr="005D3136">
        <w:t>s developed on top of th</w:t>
      </w:r>
      <w:r w:rsidR="0083411F">
        <w:t>e Globus Toolkit and extends its</w:t>
      </w:r>
      <w:r w:rsidR="005D3136" w:rsidRPr="005D3136">
        <w:t xml:space="preserve"> </w:t>
      </w:r>
      <w:r w:rsidR="00E90428">
        <w:t>GSI</w:t>
      </w:r>
      <w:r w:rsidR="0083411F">
        <w:t xml:space="preserve"> component</w:t>
      </w:r>
      <w:r w:rsidR="005D3136" w:rsidRPr="005D3136">
        <w:t xml:space="preserve"> to provide enterprise services an</w:t>
      </w:r>
      <w:r w:rsidR="0083411F">
        <w:t>d administrative tools for: 1) G</w:t>
      </w:r>
      <w:r w:rsidR="005D3136" w:rsidRPr="005D3136">
        <w:t xml:space="preserve">rid user management, 2) identity federation, 3) trust management, 4) group/VO management 5) Access Control Policy management and enforcement, and 5) Integration between existing security domains and the </w:t>
      </w:r>
      <w:r w:rsidR="00085CEB">
        <w:t>Grid</w:t>
      </w:r>
      <w:r w:rsidR="005D3136" w:rsidRPr="005D3136">
        <w:t xml:space="preserve"> security domain. GAARDS services can be used individually or </w:t>
      </w:r>
      <w:r w:rsidR="00C37C1C">
        <w:t>in concert</w:t>
      </w:r>
      <w:r w:rsidR="005D3136" w:rsidRPr="005D3136">
        <w:t xml:space="preserve"> to meet the authent</w:t>
      </w:r>
      <w:r w:rsidR="0083411F">
        <w:t>ication and authorization needs</w:t>
      </w:r>
      <w:r w:rsidR="005D3136" w:rsidRPr="005D3136">
        <w:t>. Below is a list of some of the core services provided by</w:t>
      </w:r>
      <w:r w:rsidR="005D3136">
        <w:t xml:space="preserve"> GAARDS:</w:t>
      </w:r>
      <w:r w:rsidR="005D3136" w:rsidRPr="005D3136">
        <w:t xml:space="preserve"> </w:t>
      </w:r>
    </w:p>
    <w:p w:rsidR="005D3136" w:rsidRPr="005D3136" w:rsidRDefault="005D3136" w:rsidP="005D3136"/>
    <w:p w:rsidR="005D3136" w:rsidRDefault="005D3136" w:rsidP="005D3136">
      <w:r w:rsidRPr="005D3136">
        <w:rPr>
          <w:b/>
          <w:bCs/>
        </w:rPr>
        <w:t>Dorian</w:t>
      </w:r>
      <w:r w:rsidRPr="005D3136">
        <w:t xml:space="preserve"> </w:t>
      </w:r>
      <w:sdt>
        <w:sdtPr>
          <w:id w:val="528153587"/>
          <w:citation/>
        </w:sdtPr>
        <w:sdtContent>
          <w:fldSimple w:instr=" CITATION Ste \l 1033 ">
            <w:r w:rsidR="003D22BA">
              <w:rPr>
                <w:noProof/>
              </w:rPr>
              <w:t>(8)</w:t>
            </w:r>
          </w:fldSimple>
        </w:sdtContent>
      </w:sdt>
      <w:r w:rsidRPr="005D3136">
        <w:t xml:space="preserve">– A </w:t>
      </w:r>
      <w:r w:rsidR="00085CEB">
        <w:t>Grid</w:t>
      </w:r>
      <w:r w:rsidRPr="005D3136">
        <w:t xml:space="preserve"> service for the provisioning and management of </w:t>
      </w:r>
      <w:r w:rsidR="00085CEB">
        <w:t>Grid</w:t>
      </w:r>
      <w:r w:rsidRPr="005D3136">
        <w:t xml:space="preserve"> users accounts. Dorian provides an integration point between ext</w:t>
      </w:r>
      <w:r w:rsidR="009050E3">
        <w:t>ernal security domains and the G</w:t>
      </w:r>
      <w:r w:rsidRPr="005D3136">
        <w:t xml:space="preserve">rid, allowing accounts managed in external domains to be federated and managed in the </w:t>
      </w:r>
      <w:r w:rsidR="00085CEB">
        <w:t>Grid</w:t>
      </w:r>
      <w:r w:rsidR="0002348B">
        <w:t>. It</w:t>
      </w:r>
      <w:r w:rsidRPr="005D3136">
        <w:t xml:space="preserve"> allows users to use their existing credentials (</w:t>
      </w:r>
      <w:r w:rsidR="0002348B">
        <w:t xml:space="preserve">which may be </w:t>
      </w:r>
      <w:r w:rsidRPr="005D3136">
        <w:t>external to th</w:t>
      </w:r>
      <w:r w:rsidR="009050E3">
        <w:t xml:space="preserve">e </w:t>
      </w:r>
      <w:r w:rsidR="00085CEB">
        <w:t>Grid</w:t>
      </w:r>
      <w:r w:rsidR="009050E3">
        <w:t>) to authenticate to the G</w:t>
      </w:r>
      <w:r w:rsidRPr="005D3136">
        <w:t xml:space="preserve">rid. </w:t>
      </w:r>
    </w:p>
    <w:p w:rsidR="005D3136" w:rsidRPr="005D3136" w:rsidRDefault="005D3136" w:rsidP="005D3136"/>
    <w:p w:rsidR="005D3136" w:rsidRDefault="005D3136" w:rsidP="005D3136">
      <w:r w:rsidRPr="005D3136">
        <w:rPr>
          <w:b/>
          <w:bCs/>
        </w:rPr>
        <w:t>Grid Trust Service (GTS)</w:t>
      </w:r>
      <w:r w:rsidRPr="005D3136">
        <w:t xml:space="preserve"> </w:t>
      </w:r>
      <w:sdt>
        <w:sdtPr>
          <w:id w:val="528153588"/>
          <w:citation/>
        </w:sdtPr>
        <w:sdtContent>
          <w:fldSimple w:instr=" CITATION Ste07 \l 1033 ">
            <w:r w:rsidR="003D22BA">
              <w:rPr>
                <w:noProof/>
              </w:rPr>
              <w:t>(9)</w:t>
            </w:r>
          </w:fldSimple>
        </w:sdtContent>
      </w:sdt>
      <w:r w:rsidRPr="005D3136">
        <w:t xml:space="preserve">- </w:t>
      </w:r>
      <w:r w:rsidR="00C35951">
        <w:t>GTS</w:t>
      </w:r>
      <w:r w:rsidRPr="005D3136">
        <w:t xml:space="preserve"> is a </w:t>
      </w:r>
      <w:r w:rsidR="00085CEB">
        <w:t>Grid</w:t>
      </w:r>
      <w:r w:rsidRPr="005D3136">
        <w:t xml:space="preserve">-wide mechanism for maintaining and provisioning a federated trust fabric consisting of trusted certificate authorities, </w:t>
      </w:r>
      <w:r w:rsidR="009E27FC">
        <w:t>allowing Gr</w:t>
      </w:r>
      <w:r w:rsidRPr="005D3136">
        <w:t xml:space="preserve">id services </w:t>
      </w:r>
      <w:r w:rsidR="009E27FC">
        <w:t xml:space="preserve">to make </w:t>
      </w:r>
      <w:r w:rsidRPr="005D3136">
        <w:t>authenticatio</w:t>
      </w:r>
      <w:r w:rsidR="0039649F">
        <w:t xml:space="preserve">n decisions against the most </w:t>
      </w:r>
      <w:r w:rsidR="00364967">
        <w:t>recent</w:t>
      </w:r>
      <w:r w:rsidRPr="005D3136">
        <w:t xml:space="preserve"> information. </w:t>
      </w:r>
    </w:p>
    <w:p w:rsidR="005D3136" w:rsidRPr="005D3136" w:rsidRDefault="005D3136" w:rsidP="005D3136"/>
    <w:p w:rsidR="005D3136" w:rsidRDefault="005D3136" w:rsidP="005D3136">
      <w:r w:rsidRPr="005D3136">
        <w:rPr>
          <w:b/>
          <w:bCs/>
        </w:rPr>
        <w:t>Grid Grouper</w:t>
      </w:r>
      <w:r w:rsidRPr="005D3136">
        <w:t xml:space="preserve"> </w:t>
      </w:r>
      <w:sdt>
        <w:sdtPr>
          <w:id w:val="528153590"/>
          <w:citation/>
        </w:sdtPr>
        <w:sdtContent>
          <w:fldSimple w:instr=" CITATION Ste1 \l 1033 ">
            <w:r w:rsidR="003D22BA">
              <w:rPr>
                <w:noProof/>
              </w:rPr>
              <w:t>(10)</w:t>
            </w:r>
          </w:fldSimple>
        </w:sdtContent>
      </w:sdt>
      <w:r w:rsidRPr="005D3136">
        <w:t>- Provides a group-based auth</w:t>
      </w:r>
      <w:r w:rsidR="0039649F">
        <w:t>orization solution for the Grid.</w:t>
      </w:r>
      <w:r w:rsidRPr="005D3136">
        <w:t xml:space="preserve"> </w:t>
      </w:r>
      <w:r w:rsidR="0039649F">
        <w:t>G</w:t>
      </w:r>
      <w:r w:rsidRPr="005D3136">
        <w:t xml:space="preserve">rid services and applications enforce authorization policy based on membership to </w:t>
      </w:r>
      <w:r w:rsidR="00085CEB">
        <w:t>Grid</w:t>
      </w:r>
      <w:r w:rsidR="00364967">
        <w:t xml:space="preserve">-level </w:t>
      </w:r>
      <w:r w:rsidRPr="005D3136">
        <w:t xml:space="preserve">groups. </w:t>
      </w:r>
    </w:p>
    <w:p w:rsidR="005D3136" w:rsidRPr="005D3136" w:rsidRDefault="005D3136" w:rsidP="005D3136"/>
    <w:p w:rsidR="005D3136" w:rsidRDefault="005D3136" w:rsidP="005D3136">
      <w:r w:rsidRPr="005D3136">
        <w:rPr>
          <w:b/>
          <w:bCs/>
        </w:rPr>
        <w:t>Authentication Service</w:t>
      </w:r>
      <w:r w:rsidRPr="005D3136">
        <w:t xml:space="preserve"> - Provides a framework for issuing SAML assertions for existing credential providers </w:t>
      </w:r>
      <w:r w:rsidR="00821CC0">
        <w:t>so</w:t>
      </w:r>
      <w:r w:rsidRPr="005D3136">
        <w:t xml:space="preserve"> </w:t>
      </w:r>
      <w:r w:rsidR="002B6D9C">
        <w:t>they may easily integrate</w:t>
      </w:r>
      <w:r w:rsidRPr="005D3136">
        <w:t xml:space="preserve"> with Dorian and other </w:t>
      </w:r>
      <w:r w:rsidR="00085CEB">
        <w:t>Grid</w:t>
      </w:r>
      <w:r w:rsidRPr="005D3136">
        <w:t xml:space="preserve"> credential providers. The authentication </w:t>
      </w:r>
      <w:r w:rsidRPr="005D3136">
        <w:lastRenderedPageBreak/>
        <w:t xml:space="preserve">service also provides a uniform authentication interface </w:t>
      </w:r>
      <w:r w:rsidR="00FB00F1">
        <w:t xml:space="preserve">upon </w:t>
      </w:r>
      <w:r w:rsidRPr="005D3136">
        <w:t>which</w:t>
      </w:r>
      <w:r w:rsidR="00FB00F1">
        <w:t xml:space="preserve"> applications can be built</w:t>
      </w:r>
      <w:r w:rsidRPr="005D3136">
        <w:t xml:space="preserve">. </w:t>
      </w:r>
    </w:p>
    <w:p w:rsidR="005D3136" w:rsidRPr="005D3136" w:rsidRDefault="005D3136" w:rsidP="005D3136"/>
    <w:p w:rsidR="00386434" w:rsidRDefault="005D3136" w:rsidP="00386434">
      <w:r w:rsidRPr="005D3136">
        <w:rPr>
          <w:b/>
          <w:bCs/>
        </w:rPr>
        <w:t>Common Security Module (CSM)</w:t>
      </w:r>
      <w:r w:rsidR="00E46F38">
        <w:rPr>
          <w:b/>
          <w:bCs/>
        </w:rPr>
        <w:t xml:space="preserve"> </w:t>
      </w:r>
      <w:sdt>
        <w:sdtPr>
          <w:rPr>
            <w:b/>
            <w:bCs/>
          </w:rPr>
          <w:id w:val="528153591"/>
          <w:citation/>
        </w:sdtPr>
        <w:sdtContent>
          <w:r w:rsidR="001E0C71">
            <w:rPr>
              <w:b/>
              <w:bCs/>
            </w:rPr>
            <w:fldChar w:fldCharType="begin"/>
          </w:r>
          <w:r w:rsidR="00E46F38">
            <w:rPr>
              <w:b/>
              <w:bCs/>
            </w:rPr>
            <w:instrText xml:space="preserve"> CITATION Com \l 1033 </w:instrText>
          </w:r>
          <w:r w:rsidR="001E0C71">
            <w:rPr>
              <w:b/>
              <w:bCs/>
            </w:rPr>
            <w:fldChar w:fldCharType="separate"/>
          </w:r>
          <w:r w:rsidR="003D22BA">
            <w:rPr>
              <w:noProof/>
            </w:rPr>
            <w:t>(11)</w:t>
          </w:r>
          <w:r w:rsidR="001E0C71">
            <w:rPr>
              <w:b/>
              <w:bCs/>
            </w:rPr>
            <w:fldChar w:fldCharType="end"/>
          </w:r>
        </w:sdtContent>
      </w:sdt>
      <w:r w:rsidRPr="005D3136">
        <w:t xml:space="preserve"> - Provides a centralize</w:t>
      </w:r>
      <w:r w:rsidR="00885A8D">
        <w:t>d</w:t>
      </w:r>
      <w:r w:rsidRPr="005D3136">
        <w:t xml:space="preserve"> approach to managing and enforcing access control policy authorization. </w:t>
      </w:r>
      <w:r>
        <w:t xml:space="preserve"> </w:t>
      </w:r>
    </w:p>
    <w:p w:rsidR="00386434" w:rsidRDefault="00386434" w:rsidP="00386434"/>
    <w:p w:rsidR="00386434" w:rsidRDefault="00386434" w:rsidP="00386434">
      <w:r>
        <w:rPr>
          <w:noProof/>
        </w:rPr>
        <w:drawing>
          <wp:inline distT="0" distB="0" distL="0" distR="0">
            <wp:extent cx="2825115" cy="2003425"/>
            <wp:effectExtent l="19050" t="0" r="0" b="0"/>
            <wp:docPr id="2" name="Picture 1" descr="ga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ards.png"/>
                    <pic:cNvPicPr/>
                  </pic:nvPicPr>
                  <pic:blipFill>
                    <a:blip r:embed="rId8" cstate="print"/>
                    <a:stretch>
                      <a:fillRect/>
                    </a:stretch>
                  </pic:blipFill>
                  <pic:spPr>
                    <a:xfrm>
                      <a:off x="0" y="0"/>
                      <a:ext cx="2825115" cy="2003425"/>
                    </a:xfrm>
                    <a:prstGeom prst="rect">
                      <a:avLst/>
                    </a:prstGeom>
                  </pic:spPr>
                </pic:pic>
              </a:graphicData>
            </a:graphic>
          </wp:inline>
        </w:drawing>
      </w:r>
    </w:p>
    <w:p w:rsidR="00386434" w:rsidRDefault="00386434" w:rsidP="00386434">
      <w:pPr>
        <w:pStyle w:val="Caption"/>
        <w:jc w:val="center"/>
      </w:pPr>
      <w:bookmarkStart w:id="0" w:name="_Ref161114638"/>
      <w:r>
        <w:t xml:space="preserve">Figure </w:t>
      </w:r>
      <w:fldSimple w:instr=" SEQ Figure \* ARABIC ">
        <w:r w:rsidR="00DC7696">
          <w:rPr>
            <w:noProof/>
          </w:rPr>
          <w:t>1</w:t>
        </w:r>
      </w:fldSimple>
      <w:bookmarkEnd w:id="0"/>
      <w:r>
        <w:t xml:space="preserve"> </w:t>
      </w:r>
      <w:r w:rsidRPr="000C2047">
        <w:rPr>
          <w:b w:val="0"/>
        </w:rPr>
        <w:t>GAARDS Security Infrastructure</w:t>
      </w:r>
    </w:p>
    <w:p w:rsidR="00386434" w:rsidRDefault="00386434" w:rsidP="00386434"/>
    <w:p w:rsidR="005956A2" w:rsidRPr="005956A2" w:rsidRDefault="00F833B5" w:rsidP="00386434">
      <w:r>
        <w:t>I</w:t>
      </w:r>
      <w:r w:rsidR="005956A2" w:rsidRPr="005956A2">
        <w:t xml:space="preserve">n order for users/applications to communicate with secure services, they </w:t>
      </w:r>
      <w:r w:rsidR="0038041B">
        <w:t xml:space="preserve">first </w:t>
      </w:r>
      <w:r w:rsidR="005956A2" w:rsidRPr="005956A2">
        <w:t xml:space="preserve">need </w:t>
      </w:r>
      <w:r w:rsidR="00085CEB">
        <w:t>Grid</w:t>
      </w:r>
      <w:r w:rsidR="005956A2" w:rsidRPr="005956A2">
        <w:t xml:space="preserve"> credentials. Obtaining </w:t>
      </w:r>
      <w:r w:rsidR="00085CEB">
        <w:t>Grid</w:t>
      </w:r>
      <w:r w:rsidR="005956A2" w:rsidRPr="005956A2">
        <w:t xml:space="preserve"> credentials requires having a Grid User Account. </w:t>
      </w:r>
      <w:r w:rsidR="005956A2" w:rsidRPr="009E3177">
        <w:t>Dorian</w:t>
      </w:r>
      <w:r w:rsidR="005956A2" w:rsidRPr="005956A2">
        <w:t xml:space="preserve"> provides two methods </w:t>
      </w:r>
      <w:r w:rsidR="00885A8D">
        <w:t>to register</w:t>
      </w:r>
      <w:r w:rsidR="005013F4">
        <w:t xml:space="preserve"> for a </w:t>
      </w:r>
      <w:r w:rsidR="00085CEB">
        <w:t>Grid</w:t>
      </w:r>
      <w:r w:rsidR="005013F4">
        <w:t xml:space="preserve"> user account: 1) </w:t>
      </w:r>
      <w:r w:rsidR="005C2D84">
        <w:t xml:space="preserve">the user can </w:t>
      </w:r>
      <w:r w:rsidR="005013F4">
        <w:t>r</w:t>
      </w:r>
      <w:r w:rsidR="005956A2" w:rsidRPr="005956A2">
        <w:t>egister directly with Dorian</w:t>
      </w:r>
      <w:r w:rsidR="00F070FB">
        <w:t xml:space="preserve">, or 2) </w:t>
      </w:r>
      <w:r w:rsidR="005C2D84">
        <w:t xml:space="preserve">she can </w:t>
      </w:r>
      <w:r w:rsidR="005013F4">
        <w:t xml:space="preserve">register indirectly </w:t>
      </w:r>
      <w:r w:rsidR="00D909F7">
        <w:t>via</w:t>
      </w:r>
      <w:r w:rsidR="005C2D84">
        <w:t xml:space="preserve"> her</w:t>
      </w:r>
      <w:r w:rsidR="005956A2" w:rsidRPr="005956A2">
        <w:t xml:space="preserve"> existing user account </w:t>
      </w:r>
      <w:r w:rsidR="0038041B">
        <w:t xml:space="preserve">obtained from a credential provider </w:t>
      </w:r>
      <w:r w:rsidR="005956A2" w:rsidRPr="005956A2">
        <w:t xml:space="preserve">in another security domain. </w:t>
      </w:r>
      <w:r w:rsidR="0038041B" w:rsidRPr="005956A2">
        <w:t xml:space="preserve">In order to </w:t>
      </w:r>
      <w:r w:rsidR="0038041B">
        <w:t>obtain Grid credentials via an</w:t>
      </w:r>
      <w:r w:rsidR="0038041B" w:rsidRPr="005956A2">
        <w:t xml:space="preserve"> existing user ac</w:t>
      </w:r>
      <w:r w:rsidR="0038041B">
        <w:t>count</w:t>
      </w:r>
      <w:r w:rsidR="0038041B" w:rsidRPr="005956A2">
        <w:t>, the credential provider must be registered in Dorian as a Trusted Identity Provider.</w:t>
      </w:r>
      <w:r w:rsidR="0038041B">
        <w:t xml:space="preserve"> </w:t>
      </w:r>
      <w:r w:rsidR="00652729">
        <w:t>While</w:t>
      </w:r>
      <w:r w:rsidR="00652729" w:rsidRPr="00652729">
        <w:t xml:space="preserve"> </w:t>
      </w:r>
      <w:r w:rsidR="00B528CA">
        <w:t xml:space="preserve">some </w:t>
      </w:r>
      <w:r w:rsidR="00652729">
        <w:t xml:space="preserve">users unaffiliated with </w:t>
      </w:r>
      <w:r w:rsidR="00652729" w:rsidRPr="005956A2">
        <w:t>an exi</w:t>
      </w:r>
      <w:r w:rsidR="00652729">
        <w:t>sting credential provider will</w:t>
      </w:r>
      <w:r w:rsidR="00652729" w:rsidRPr="005956A2">
        <w:t xml:space="preserve"> register directly with Dorian</w:t>
      </w:r>
      <w:r w:rsidR="00652729">
        <w:t xml:space="preserve">, </w:t>
      </w:r>
      <w:r w:rsidR="00996565">
        <w:t>i</w:t>
      </w:r>
      <w:r w:rsidR="005956A2" w:rsidRPr="005956A2">
        <w:t>t is anticipated that most users will use</w:t>
      </w:r>
      <w:r w:rsidR="00F070FB">
        <w:t xml:space="preserve"> their existing local</w:t>
      </w:r>
      <w:r w:rsidR="005956A2" w:rsidRPr="005956A2">
        <w:t xml:space="preserve"> credentials </w:t>
      </w:r>
      <w:r w:rsidR="00D4201A">
        <w:t>to obtain</w:t>
      </w:r>
      <w:r w:rsidR="005956A2" w:rsidRPr="005956A2">
        <w:t xml:space="preserve"> </w:t>
      </w:r>
      <w:r w:rsidR="00085CEB">
        <w:t>Grid</w:t>
      </w:r>
      <w:r w:rsidR="005956A2" w:rsidRPr="005956A2">
        <w:t xml:space="preserve"> credentials</w:t>
      </w:r>
      <w:r w:rsidR="00D96D86">
        <w:t>.</w:t>
      </w:r>
      <w:r w:rsidR="005956A2" w:rsidRPr="005956A2">
        <w:t xml:space="preserve"> </w:t>
      </w:r>
      <w:r w:rsidR="007147AA">
        <w:t>The advantages of</w:t>
      </w:r>
      <w:r w:rsidR="005956A2" w:rsidRPr="005956A2">
        <w:t xml:space="preserve"> this approach are: 1) users can use their existing credentials to access the </w:t>
      </w:r>
      <w:r w:rsidR="00085CEB">
        <w:t>Grid</w:t>
      </w:r>
      <w:r w:rsidR="005956A2" w:rsidRPr="005956A2">
        <w:t xml:space="preserve"> </w:t>
      </w:r>
      <w:r w:rsidR="00F070FB">
        <w:t xml:space="preserve">and </w:t>
      </w:r>
      <w:r w:rsidR="005956A2" w:rsidRPr="005956A2">
        <w:t xml:space="preserve">2) administrators only need to manage a single account for a given user. </w:t>
      </w:r>
      <w:r w:rsidR="002D680D">
        <w:t xml:space="preserve">In order to </w:t>
      </w:r>
      <w:r w:rsidR="00857538">
        <w:t xml:space="preserve">provision </w:t>
      </w:r>
      <w:r w:rsidR="00085CEB">
        <w:t>Grid</w:t>
      </w:r>
      <w:r w:rsidR="005956A2" w:rsidRPr="005956A2">
        <w:t xml:space="preserve"> credentials, Dorian requires proof</w:t>
      </w:r>
      <w:r w:rsidR="00D3784C">
        <w:t xml:space="preserve"> that local authenticati</w:t>
      </w:r>
      <w:r w:rsidR="00726A9F">
        <w:t xml:space="preserve">on succeeded, typically in the form of </w:t>
      </w:r>
      <w:r w:rsidR="00D3784C">
        <w:t xml:space="preserve">a </w:t>
      </w:r>
      <w:r w:rsidR="005956A2" w:rsidRPr="005956A2">
        <w:t>SAML assertion</w:t>
      </w:r>
      <w:r w:rsidR="00CA3052">
        <w:t xml:space="preserve"> </w:t>
      </w:r>
      <w:sdt>
        <w:sdtPr>
          <w:id w:val="528153592"/>
          <w:citation/>
        </w:sdtPr>
        <w:sdtContent>
          <w:fldSimple w:instr=" CITATION OAS \l 1033 ">
            <w:r w:rsidR="003D22BA">
              <w:rPr>
                <w:noProof/>
              </w:rPr>
              <w:t>(13)</w:t>
            </w:r>
          </w:fldSimple>
        </w:sdtContent>
      </w:sdt>
      <w:r w:rsidR="005956A2" w:rsidRPr="005956A2">
        <w:t xml:space="preserve">. The GAARDS Authentication service provides a framework for existing credential providers </w:t>
      </w:r>
      <w:r w:rsidR="00D3784C">
        <w:t xml:space="preserve">to issue SAML assertions </w:t>
      </w:r>
      <w:r w:rsidR="00726A9F">
        <w:t>to Dorian</w:t>
      </w:r>
      <w:r w:rsidR="005956A2" w:rsidRPr="005956A2">
        <w:t xml:space="preserve">. The authentication service also provides a uniform authentication interface </w:t>
      </w:r>
      <w:r w:rsidR="007F71F4">
        <w:t xml:space="preserve">upon which </w:t>
      </w:r>
      <w:r w:rsidR="005956A2" w:rsidRPr="005956A2">
        <w:t>applications can be built</w:t>
      </w:r>
      <w:r w:rsidR="007F71F4">
        <w:t>.</w:t>
      </w:r>
      <w:r w:rsidR="005956A2" w:rsidRPr="005956A2">
        <w:t xml:space="preserve"> Figure 1 illustrates the process</w:t>
      </w:r>
      <w:r w:rsidR="00432E4D">
        <w:t xml:space="preserve"> </w:t>
      </w:r>
      <w:r w:rsidR="00FF3847">
        <w:t xml:space="preserve">to </w:t>
      </w:r>
      <w:r w:rsidR="00432E4D">
        <w:t xml:space="preserve">obtain </w:t>
      </w:r>
      <w:r w:rsidR="00085CEB">
        <w:t>Grid</w:t>
      </w:r>
      <w:r w:rsidR="00432E4D">
        <w:t xml:space="preserve"> credentials.</w:t>
      </w:r>
      <w:r w:rsidR="005956A2" w:rsidRPr="005956A2">
        <w:t xml:space="preserve"> </w:t>
      </w:r>
      <w:r w:rsidR="00432E4D">
        <w:t>T</w:t>
      </w:r>
      <w:r w:rsidR="005956A2" w:rsidRPr="005956A2">
        <w:t xml:space="preserve">he user/application first authenticates with their local credential provider via the authentication service and obtains a SAML assertion as proof </w:t>
      </w:r>
      <w:r w:rsidR="00432E4D">
        <w:t>of successful authentication</w:t>
      </w:r>
      <w:r w:rsidR="005956A2" w:rsidRPr="005956A2">
        <w:t xml:space="preserve">. They then use the SAML assertion to obtain </w:t>
      </w:r>
      <w:r w:rsidR="00085CEB">
        <w:t>Grid</w:t>
      </w:r>
      <w:r w:rsidR="005956A2" w:rsidRPr="005956A2">
        <w:t xml:space="preserve"> credentials from Dorian. Assuming the local credential provider is </w:t>
      </w:r>
      <w:r w:rsidR="005956A2" w:rsidRPr="005956A2">
        <w:lastRenderedPageBreak/>
        <w:t xml:space="preserve">registered with Dorian as a trusted identity provider and that the user’s account is in good standing, Dorian will issue </w:t>
      </w:r>
      <w:r w:rsidR="00085CEB">
        <w:t>Grid</w:t>
      </w:r>
      <w:r w:rsidR="005956A2" w:rsidRPr="005956A2">
        <w:t xml:space="preserve"> credentials to the user. It shoul</w:t>
      </w:r>
      <w:r w:rsidR="00B11C84">
        <w:t>d be noted that the use of the Authentication S</w:t>
      </w:r>
      <w:r w:rsidR="005956A2" w:rsidRPr="005956A2">
        <w:t>ervice is not required; an alternative mechanism for obtaining the SAML assertion requi</w:t>
      </w:r>
      <w:r w:rsidR="00011D88">
        <w:t>red by Dorian can be used. If a</w:t>
      </w:r>
      <w:r w:rsidR="005956A2" w:rsidRPr="005956A2">
        <w:t xml:space="preserve"> user is reg</w:t>
      </w:r>
      <w:r w:rsidR="00B11C84">
        <w:t>istered directly with Dorian, the user</w:t>
      </w:r>
      <w:r w:rsidR="005956A2" w:rsidRPr="005956A2">
        <w:t xml:space="preserve"> may contact Dorian directly </w:t>
      </w:r>
      <w:r w:rsidR="006022D6">
        <w:t>to obtain</w:t>
      </w:r>
      <w:r w:rsidR="005956A2" w:rsidRPr="005956A2">
        <w:t xml:space="preserve"> </w:t>
      </w:r>
      <w:r w:rsidR="00085CEB">
        <w:t>Grid</w:t>
      </w:r>
      <w:r w:rsidR="005956A2" w:rsidRPr="005956A2">
        <w:t xml:space="preserve"> credentials.</w:t>
      </w:r>
    </w:p>
    <w:p w:rsidR="005956A2" w:rsidRPr="005956A2" w:rsidRDefault="00D15061" w:rsidP="005956A2">
      <w:pPr>
        <w:pStyle w:val="NormalWeb"/>
        <w:jc w:val="both"/>
        <w:rPr>
          <w:sz w:val="20"/>
          <w:szCs w:val="20"/>
        </w:rPr>
      </w:pPr>
      <w:r>
        <w:rPr>
          <w:sz w:val="20"/>
          <w:szCs w:val="20"/>
        </w:rPr>
        <w:t xml:space="preserve">After </w:t>
      </w:r>
      <w:r w:rsidR="004E6E5C">
        <w:rPr>
          <w:sz w:val="20"/>
          <w:szCs w:val="20"/>
        </w:rPr>
        <w:t>a user has obtained G</w:t>
      </w:r>
      <w:r w:rsidR="00C25FB8">
        <w:rPr>
          <w:sz w:val="20"/>
          <w:szCs w:val="20"/>
        </w:rPr>
        <w:t>rid credentials from Dorian he/she</w:t>
      </w:r>
      <w:r w:rsidR="005956A2" w:rsidRPr="005956A2">
        <w:rPr>
          <w:sz w:val="20"/>
          <w:szCs w:val="20"/>
        </w:rPr>
        <w:t xml:space="preserve"> may invoke </w:t>
      </w:r>
      <w:r w:rsidR="00946556">
        <w:rPr>
          <w:sz w:val="20"/>
          <w:szCs w:val="20"/>
        </w:rPr>
        <w:t>a secure service</w:t>
      </w:r>
      <w:r w:rsidR="005956A2" w:rsidRPr="005956A2">
        <w:rPr>
          <w:sz w:val="20"/>
          <w:szCs w:val="20"/>
        </w:rPr>
        <w:t xml:space="preserve">. </w:t>
      </w:r>
      <w:r w:rsidR="00994999">
        <w:rPr>
          <w:sz w:val="20"/>
          <w:szCs w:val="20"/>
        </w:rPr>
        <w:t>The us</w:t>
      </w:r>
      <w:r w:rsidR="00946556">
        <w:rPr>
          <w:sz w:val="20"/>
          <w:szCs w:val="20"/>
        </w:rPr>
        <w:t>er presents her credentials to the secure service. T</w:t>
      </w:r>
      <w:r w:rsidR="00994999">
        <w:rPr>
          <w:sz w:val="20"/>
          <w:szCs w:val="20"/>
        </w:rPr>
        <w:t>he service</w:t>
      </w:r>
      <w:r w:rsidR="00946556">
        <w:rPr>
          <w:sz w:val="20"/>
          <w:szCs w:val="20"/>
        </w:rPr>
        <w:t xml:space="preserve"> then</w:t>
      </w:r>
      <w:r w:rsidR="00994999">
        <w:rPr>
          <w:sz w:val="20"/>
          <w:szCs w:val="20"/>
        </w:rPr>
        <w:t xml:space="preserve"> </w:t>
      </w:r>
      <w:r w:rsidR="005956A2" w:rsidRPr="005956A2">
        <w:rPr>
          <w:sz w:val="20"/>
          <w:szCs w:val="20"/>
        </w:rPr>
        <w:t xml:space="preserve">authenticates the user to </w:t>
      </w:r>
      <w:r w:rsidR="00994999">
        <w:rPr>
          <w:sz w:val="20"/>
          <w:szCs w:val="20"/>
        </w:rPr>
        <w:t>validate the credentials.</w:t>
      </w:r>
      <w:r w:rsidR="005956A2" w:rsidRPr="005956A2">
        <w:rPr>
          <w:sz w:val="20"/>
          <w:szCs w:val="20"/>
        </w:rPr>
        <w:t xml:space="preserve"> Part of the </w:t>
      </w:r>
      <w:r w:rsidR="008D7264">
        <w:rPr>
          <w:sz w:val="20"/>
          <w:szCs w:val="20"/>
        </w:rPr>
        <w:t xml:space="preserve">verification process is checking that the supplied </w:t>
      </w:r>
      <w:r w:rsidR="00085CEB">
        <w:rPr>
          <w:sz w:val="20"/>
          <w:szCs w:val="20"/>
        </w:rPr>
        <w:t>Grid</w:t>
      </w:r>
      <w:r w:rsidR="005956A2" w:rsidRPr="005956A2">
        <w:rPr>
          <w:sz w:val="20"/>
          <w:szCs w:val="20"/>
        </w:rPr>
        <w:t xml:space="preserve"> credentials </w:t>
      </w:r>
      <w:r w:rsidR="008D7264">
        <w:rPr>
          <w:sz w:val="20"/>
          <w:szCs w:val="20"/>
        </w:rPr>
        <w:t xml:space="preserve">were </w:t>
      </w:r>
      <w:r w:rsidR="005956A2" w:rsidRPr="005956A2">
        <w:rPr>
          <w:sz w:val="20"/>
          <w:szCs w:val="20"/>
        </w:rPr>
        <w:t xml:space="preserve">issued by a trusted </w:t>
      </w:r>
      <w:r w:rsidR="00085CEB">
        <w:rPr>
          <w:sz w:val="20"/>
          <w:szCs w:val="20"/>
        </w:rPr>
        <w:t>Grid</w:t>
      </w:r>
      <w:r w:rsidR="005956A2" w:rsidRPr="005956A2">
        <w:rPr>
          <w:sz w:val="20"/>
          <w:szCs w:val="20"/>
        </w:rPr>
        <w:t xml:space="preserve"> </w:t>
      </w:r>
      <w:r w:rsidR="00C5297D">
        <w:rPr>
          <w:sz w:val="20"/>
          <w:szCs w:val="20"/>
        </w:rPr>
        <w:t>credential provider (i.e</w:t>
      </w:r>
      <w:r w:rsidR="00FB20B2">
        <w:rPr>
          <w:sz w:val="20"/>
          <w:szCs w:val="20"/>
        </w:rPr>
        <w:t>.</w:t>
      </w:r>
      <w:r w:rsidR="00FE682E">
        <w:rPr>
          <w:sz w:val="20"/>
          <w:szCs w:val="20"/>
        </w:rPr>
        <w:t>,</w:t>
      </w:r>
      <w:r w:rsidR="00C5297D">
        <w:rPr>
          <w:sz w:val="20"/>
          <w:szCs w:val="20"/>
        </w:rPr>
        <w:t xml:space="preserve"> Dorian or</w:t>
      </w:r>
      <w:r w:rsidR="005956A2" w:rsidRPr="005956A2">
        <w:rPr>
          <w:sz w:val="20"/>
          <w:szCs w:val="20"/>
        </w:rPr>
        <w:t xml:space="preserve"> other certificate authorities). The </w:t>
      </w:r>
      <w:r w:rsidR="005956A2" w:rsidRPr="009E3177">
        <w:rPr>
          <w:sz w:val="20"/>
          <w:szCs w:val="20"/>
        </w:rPr>
        <w:t>Grid Trust Service (GTS)</w:t>
      </w:r>
      <w:r w:rsidR="005956A2" w:rsidRPr="005956A2">
        <w:rPr>
          <w:sz w:val="20"/>
          <w:szCs w:val="20"/>
        </w:rPr>
        <w:t xml:space="preserve"> maintains a federated trust fabric of all the trusted digital signers in the </w:t>
      </w:r>
      <w:r w:rsidR="00085CEB">
        <w:rPr>
          <w:sz w:val="20"/>
          <w:szCs w:val="20"/>
        </w:rPr>
        <w:t>Grid</w:t>
      </w:r>
      <w:r w:rsidR="005956A2" w:rsidRPr="005956A2">
        <w:rPr>
          <w:sz w:val="20"/>
          <w:szCs w:val="20"/>
        </w:rPr>
        <w:t xml:space="preserve">. Credential providers such as Dorian and </w:t>
      </w:r>
      <w:r w:rsidR="007E3ECD">
        <w:rPr>
          <w:sz w:val="20"/>
          <w:szCs w:val="20"/>
        </w:rPr>
        <w:t xml:space="preserve">other </w:t>
      </w:r>
      <w:r w:rsidR="00085CEB">
        <w:rPr>
          <w:sz w:val="20"/>
          <w:szCs w:val="20"/>
        </w:rPr>
        <w:t>Grid</w:t>
      </w:r>
      <w:r w:rsidR="005956A2" w:rsidRPr="005956A2">
        <w:rPr>
          <w:sz w:val="20"/>
          <w:szCs w:val="20"/>
        </w:rPr>
        <w:t xml:space="preserve"> certificate authorities are registered as trusted digital signers and regularly publish new information to the GTS. Grid services authenticate </w:t>
      </w:r>
      <w:r w:rsidR="00085CEB">
        <w:rPr>
          <w:sz w:val="20"/>
          <w:szCs w:val="20"/>
        </w:rPr>
        <w:t>Grid</w:t>
      </w:r>
      <w:r w:rsidR="009A75EF">
        <w:rPr>
          <w:sz w:val="20"/>
          <w:szCs w:val="20"/>
        </w:rPr>
        <w:t xml:space="preserve"> </w:t>
      </w:r>
      <w:r w:rsidR="005956A2" w:rsidRPr="005956A2">
        <w:rPr>
          <w:sz w:val="20"/>
          <w:szCs w:val="20"/>
        </w:rPr>
        <w:t>credentials against the trusted digital signers in a GTS.</w:t>
      </w:r>
    </w:p>
    <w:p w:rsidR="009B1FDF" w:rsidRDefault="00946556" w:rsidP="009E3177">
      <w:pPr>
        <w:pStyle w:val="NormalWeb"/>
        <w:jc w:val="both"/>
        <w:rPr>
          <w:sz w:val="20"/>
          <w:szCs w:val="20"/>
        </w:rPr>
      </w:pPr>
      <w:r>
        <w:rPr>
          <w:sz w:val="20"/>
          <w:szCs w:val="20"/>
        </w:rPr>
        <w:t>Once a</w:t>
      </w:r>
      <w:r w:rsidR="005956A2" w:rsidRPr="005956A2">
        <w:rPr>
          <w:sz w:val="20"/>
          <w:szCs w:val="20"/>
        </w:rPr>
        <w:t xml:space="preserve"> user has been authenticated</w:t>
      </w:r>
      <w:r w:rsidR="00F070FB">
        <w:rPr>
          <w:sz w:val="20"/>
          <w:szCs w:val="20"/>
        </w:rPr>
        <w:t xml:space="preserve"> to a secure service, the service </w:t>
      </w:r>
      <w:r>
        <w:rPr>
          <w:sz w:val="20"/>
          <w:szCs w:val="20"/>
        </w:rPr>
        <w:t>determines if the</w:t>
      </w:r>
      <w:r w:rsidR="005956A2" w:rsidRPr="005956A2">
        <w:rPr>
          <w:sz w:val="20"/>
          <w:szCs w:val="20"/>
        </w:rPr>
        <w:t xml:space="preserve"> user is</w:t>
      </w:r>
      <w:r w:rsidR="00F070FB">
        <w:rPr>
          <w:sz w:val="20"/>
          <w:szCs w:val="20"/>
        </w:rPr>
        <w:t xml:space="preserve"> authorized to </w:t>
      </w:r>
      <w:r w:rsidR="006A413E">
        <w:rPr>
          <w:sz w:val="20"/>
          <w:szCs w:val="20"/>
        </w:rPr>
        <w:t xml:space="preserve">call </w:t>
      </w:r>
      <w:r w:rsidR="00205949">
        <w:rPr>
          <w:sz w:val="20"/>
          <w:szCs w:val="20"/>
        </w:rPr>
        <w:t>the desired</w:t>
      </w:r>
      <w:r w:rsidR="008D7264">
        <w:rPr>
          <w:sz w:val="20"/>
          <w:szCs w:val="20"/>
        </w:rPr>
        <w:t xml:space="preserve"> operation</w:t>
      </w:r>
      <w:r w:rsidR="005956A2" w:rsidRPr="005956A2">
        <w:rPr>
          <w:sz w:val="20"/>
          <w:szCs w:val="20"/>
        </w:rPr>
        <w:t xml:space="preserve">. Grid services have many different options available to them for performing authorization. The GAARDS infrastructure provides two approaches </w:t>
      </w:r>
      <w:r w:rsidR="00205949">
        <w:rPr>
          <w:sz w:val="20"/>
          <w:szCs w:val="20"/>
        </w:rPr>
        <w:t xml:space="preserve">that </w:t>
      </w:r>
      <w:r w:rsidR="005956A2" w:rsidRPr="005956A2">
        <w:rPr>
          <w:sz w:val="20"/>
          <w:szCs w:val="20"/>
        </w:rPr>
        <w:t xml:space="preserve">can </w:t>
      </w:r>
      <w:r w:rsidR="00205949">
        <w:rPr>
          <w:sz w:val="20"/>
          <w:szCs w:val="20"/>
        </w:rPr>
        <w:t>either be used independently or together</w:t>
      </w:r>
      <w:r w:rsidR="005956A2" w:rsidRPr="005956A2">
        <w:rPr>
          <w:sz w:val="20"/>
          <w:szCs w:val="20"/>
        </w:rPr>
        <w:t>. It is important to note</w:t>
      </w:r>
      <w:r w:rsidR="00340AB1">
        <w:rPr>
          <w:sz w:val="20"/>
          <w:szCs w:val="20"/>
        </w:rPr>
        <w:t xml:space="preserve"> that, in addition to these t</w:t>
      </w:r>
      <w:r w:rsidR="008678D7">
        <w:rPr>
          <w:sz w:val="20"/>
          <w:szCs w:val="20"/>
        </w:rPr>
        <w:t>wo approaches,</w:t>
      </w:r>
      <w:r w:rsidR="005956A2" w:rsidRPr="005956A2">
        <w:rPr>
          <w:sz w:val="20"/>
          <w:szCs w:val="20"/>
        </w:rPr>
        <w:t xml:space="preserve"> any other authorization approach </w:t>
      </w:r>
      <w:r w:rsidR="00BE4AE6">
        <w:rPr>
          <w:sz w:val="20"/>
          <w:szCs w:val="20"/>
        </w:rPr>
        <w:t xml:space="preserve">(i.e., user-developed authorization) </w:t>
      </w:r>
      <w:r w:rsidR="005956A2" w:rsidRPr="005956A2">
        <w:rPr>
          <w:sz w:val="20"/>
          <w:szCs w:val="20"/>
        </w:rPr>
        <w:t>can be used in conjunction with the GAARDS authentic</w:t>
      </w:r>
      <w:r w:rsidR="00CA3052">
        <w:rPr>
          <w:sz w:val="20"/>
          <w:szCs w:val="20"/>
        </w:rPr>
        <w:t xml:space="preserve">ation/trust infrastructure.  </w:t>
      </w:r>
      <w:r w:rsidR="008678D7">
        <w:rPr>
          <w:sz w:val="20"/>
          <w:szCs w:val="20"/>
        </w:rPr>
        <w:t xml:space="preserve">The first approach is group-based authorization provided by </w:t>
      </w:r>
      <w:r>
        <w:rPr>
          <w:sz w:val="20"/>
          <w:szCs w:val="20"/>
        </w:rPr>
        <w:t xml:space="preserve">the </w:t>
      </w:r>
      <w:r w:rsidR="005956A2" w:rsidRPr="009E3177">
        <w:rPr>
          <w:sz w:val="20"/>
          <w:szCs w:val="20"/>
        </w:rPr>
        <w:t>Grid Grouper</w:t>
      </w:r>
      <w:r w:rsidR="00F070FB">
        <w:rPr>
          <w:sz w:val="20"/>
          <w:szCs w:val="20"/>
        </w:rPr>
        <w:t xml:space="preserve">. </w:t>
      </w:r>
      <w:r w:rsidR="008678D7">
        <w:rPr>
          <w:sz w:val="20"/>
          <w:szCs w:val="20"/>
        </w:rPr>
        <w:t>In this approach, G</w:t>
      </w:r>
      <w:r w:rsidR="005956A2" w:rsidRPr="005956A2">
        <w:rPr>
          <w:sz w:val="20"/>
          <w:szCs w:val="20"/>
        </w:rPr>
        <w:t xml:space="preserve">rid services and applications enforce authorization policy based on membership to </w:t>
      </w:r>
      <w:r w:rsidR="00085CEB">
        <w:rPr>
          <w:sz w:val="20"/>
          <w:szCs w:val="20"/>
        </w:rPr>
        <w:t>Grid</w:t>
      </w:r>
      <w:r w:rsidR="00DB3322">
        <w:rPr>
          <w:sz w:val="20"/>
          <w:szCs w:val="20"/>
        </w:rPr>
        <w:t xml:space="preserve">-level </w:t>
      </w:r>
      <w:r w:rsidR="005956A2" w:rsidRPr="005956A2">
        <w:rPr>
          <w:sz w:val="20"/>
          <w:szCs w:val="20"/>
        </w:rPr>
        <w:t xml:space="preserve">groups. </w:t>
      </w:r>
      <w:r w:rsidR="005C49E0">
        <w:rPr>
          <w:sz w:val="20"/>
          <w:szCs w:val="20"/>
        </w:rPr>
        <w:t xml:space="preserve">Assuming the groups are provisioned by Grid Grouper, </w:t>
      </w:r>
      <w:r w:rsidR="005956A2" w:rsidRPr="005956A2">
        <w:rPr>
          <w:sz w:val="20"/>
          <w:szCs w:val="20"/>
        </w:rPr>
        <w:t xml:space="preserve">services can determine whether a caller is authorized by simply asking </w:t>
      </w:r>
      <w:r w:rsidR="00085CEB">
        <w:rPr>
          <w:sz w:val="20"/>
          <w:szCs w:val="20"/>
        </w:rPr>
        <w:t>Grid</w:t>
      </w:r>
      <w:r>
        <w:rPr>
          <w:sz w:val="20"/>
          <w:szCs w:val="20"/>
        </w:rPr>
        <w:t xml:space="preserve"> grouper if</w:t>
      </w:r>
      <w:r w:rsidR="005956A2" w:rsidRPr="005956A2">
        <w:rPr>
          <w:sz w:val="20"/>
          <w:szCs w:val="20"/>
        </w:rPr>
        <w:t xml:space="preserve"> the caller is in a given group.</w:t>
      </w:r>
      <w:r w:rsidR="00F070FB">
        <w:rPr>
          <w:sz w:val="20"/>
          <w:szCs w:val="20"/>
        </w:rPr>
        <w:t xml:space="preserve"> </w:t>
      </w:r>
      <w:r w:rsidR="006947A2">
        <w:rPr>
          <w:sz w:val="20"/>
          <w:szCs w:val="20"/>
        </w:rPr>
        <w:t xml:space="preserve">The second approach is user-resource-operation authorization provided by the Common Security Module (CSM). In this approach, </w:t>
      </w:r>
      <w:r w:rsidR="005956A2" w:rsidRPr="005956A2">
        <w:rPr>
          <w:sz w:val="20"/>
          <w:szCs w:val="20"/>
        </w:rPr>
        <w:t>Grid services ask CSM w</w:t>
      </w:r>
      <w:r w:rsidR="00726F38">
        <w:rPr>
          <w:sz w:val="20"/>
          <w:szCs w:val="20"/>
        </w:rPr>
        <w:t>hether</w:t>
      </w:r>
      <w:r w:rsidR="005956A2" w:rsidRPr="005956A2">
        <w:rPr>
          <w:sz w:val="20"/>
          <w:szCs w:val="20"/>
        </w:rPr>
        <w:t xml:space="preserve"> a user can p</w:t>
      </w:r>
      <w:r w:rsidR="00B43743">
        <w:rPr>
          <w:sz w:val="20"/>
          <w:szCs w:val="20"/>
        </w:rPr>
        <w:t>erf</w:t>
      </w:r>
      <w:r w:rsidR="004E6C9D">
        <w:rPr>
          <w:sz w:val="20"/>
          <w:szCs w:val="20"/>
        </w:rPr>
        <w:t>orm a given operation on a specified</w:t>
      </w:r>
      <w:r w:rsidR="00B43743">
        <w:rPr>
          <w:sz w:val="20"/>
          <w:szCs w:val="20"/>
        </w:rPr>
        <w:t xml:space="preserve"> resource</w:t>
      </w:r>
      <w:r w:rsidR="005956A2" w:rsidRPr="005956A2">
        <w:rPr>
          <w:sz w:val="20"/>
          <w:szCs w:val="20"/>
        </w:rPr>
        <w:t xml:space="preserve">. Based on the access control policy maintained in CSM, CSM decides whether or not a user is authorized. In Figure 1, the </w:t>
      </w:r>
      <w:r w:rsidR="00085CEB">
        <w:rPr>
          <w:sz w:val="20"/>
          <w:szCs w:val="20"/>
        </w:rPr>
        <w:t>Grid</w:t>
      </w:r>
      <w:r w:rsidR="005956A2" w:rsidRPr="005956A2">
        <w:rPr>
          <w:sz w:val="20"/>
          <w:szCs w:val="20"/>
        </w:rPr>
        <w:t xml:space="preserve"> services defer the authorization</w:t>
      </w:r>
      <w:r w:rsidR="0069671A">
        <w:rPr>
          <w:sz w:val="20"/>
          <w:szCs w:val="20"/>
        </w:rPr>
        <w:t xml:space="preserve"> to CSM. CSM enforces its group-</w:t>
      </w:r>
      <w:r w:rsidR="005956A2" w:rsidRPr="005956A2">
        <w:rPr>
          <w:sz w:val="20"/>
          <w:szCs w:val="20"/>
        </w:rPr>
        <w:t>based access control policy by asking Grid Grouper whether the caller is a member of the groups specified in the policy.</w:t>
      </w:r>
    </w:p>
    <w:p w:rsidR="00E627F1" w:rsidRPr="000C2047" w:rsidRDefault="00E627F1" w:rsidP="000C2047">
      <w:pPr>
        <w:pStyle w:val="Heading1"/>
        <w:rPr>
          <w:sz w:val="20"/>
        </w:rPr>
      </w:pPr>
      <w:r w:rsidRPr="000C2047">
        <w:rPr>
          <w:sz w:val="20"/>
        </w:rPr>
        <w:lastRenderedPageBreak/>
        <w:t>Dorian</w:t>
      </w:r>
    </w:p>
    <w:p w:rsidR="009576B2" w:rsidRDefault="009576B2" w:rsidP="00E627F1"/>
    <w:p w:rsidR="00427E5F" w:rsidRDefault="00E627F1" w:rsidP="00E627F1">
      <w:r w:rsidRPr="00E627F1">
        <w:t>Dorian</w:t>
      </w:r>
      <w:r w:rsidR="0046121A">
        <w:t xml:space="preserve"> </w:t>
      </w:r>
      <w:sdt>
        <w:sdtPr>
          <w:id w:val="442361771"/>
          <w:citation/>
        </w:sdtPr>
        <w:sdtContent>
          <w:fldSimple w:instr=" CITATION Ste \l 1033 ">
            <w:r w:rsidR="003D22BA">
              <w:rPr>
                <w:noProof/>
              </w:rPr>
              <w:t>(8)</w:t>
            </w:r>
          </w:fldSimple>
        </w:sdtContent>
      </w:sdt>
      <w:r w:rsidRPr="00E627F1">
        <w:t xml:space="preserve"> is a </w:t>
      </w:r>
      <w:r w:rsidR="00085CEB">
        <w:t>Grid</w:t>
      </w:r>
      <w:r w:rsidRPr="00E627F1">
        <w:t xml:space="preserve"> user management service that</w:t>
      </w:r>
      <w:r>
        <w:t xml:space="preserve"> </w:t>
      </w:r>
      <w:r w:rsidR="00DA25F7">
        <w:t>1)</w:t>
      </w:r>
      <w:r w:rsidRPr="00E627F1">
        <w:t xml:space="preserve"> hides the complexities of creating and managing </w:t>
      </w:r>
      <w:r w:rsidR="00085CEB">
        <w:t>Grid</w:t>
      </w:r>
      <w:r w:rsidRPr="00E627F1">
        <w:t xml:space="preserve"> cr</w:t>
      </w:r>
      <w:r w:rsidR="00DA6E22">
        <w:t>edentials from u</w:t>
      </w:r>
      <w:r>
        <w:t>sers and</w:t>
      </w:r>
      <w:r w:rsidR="00DA25F7">
        <w:t xml:space="preserve"> 2)</w:t>
      </w:r>
      <w:r w:rsidRPr="00E627F1">
        <w:t xml:space="preserve"> provides a mechanism for users to authenticate using their institution’s authentication mechanism</w:t>
      </w:r>
      <w:r w:rsidR="00411D66">
        <w:t>.</w:t>
      </w:r>
      <w:r w:rsidRPr="00E627F1">
        <w:t xml:space="preserve"> </w:t>
      </w:r>
      <w:r w:rsidR="00411D66">
        <w:t xml:space="preserve"> </w:t>
      </w:r>
      <w:r w:rsidR="007879E2">
        <w:t>Dorian implements</w:t>
      </w:r>
      <w:r w:rsidRPr="00E627F1">
        <w:t xml:space="preserve"> a complete Grid-enabled solution, based on public key certificates and SAML, for managing and federating user identities in a Grid environment. Grid technologies have adopted the use of X</w:t>
      </w:r>
      <w:r>
        <w:t>.</w:t>
      </w:r>
      <w:r w:rsidRPr="00E627F1">
        <w:t xml:space="preserve">509 identity certificates to support user authentication. Dorian uses SAML authentication assertions as the enabling mechanism for federating users from local institutions to the </w:t>
      </w:r>
      <w:r w:rsidR="00085CEB">
        <w:t>Grid</w:t>
      </w:r>
      <w:r w:rsidRPr="00E627F1">
        <w:t xml:space="preserve">. </w:t>
      </w:r>
      <w:r w:rsidR="00386434">
        <w:t xml:space="preserve"> </w:t>
      </w:r>
    </w:p>
    <w:p w:rsidR="00427E5F" w:rsidRDefault="00427E5F" w:rsidP="00E627F1"/>
    <w:p w:rsidR="00427E5F" w:rsidRDefault="00427E5F" w:rsidP="00E627F1">
      <w:r>
        <w:rPr>
          <w:noProof/>
        </w:rPr>
        <w:drawing>
          <wp:inline distT="0" distB="0" distL="0" distR="0">
            <wp:extent cx="2825115" cy="1917700"/>
            <wp:effectExtent l="19050" t="0" r="0" b="0"/>
            <wp:docPr id="3" name="Picture 2" descr="dor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ian.jpg"/>
                    <pic:cNvPicPr/>
                  </pic:nvPicPr>
                  <pic:blipFill>
                    <a:blip r:embed="rId9" cstate="print"/>
                    <a:stretch>
                      <a:fillRect/>
                    </a:stretch>
                  </pic:blipFill>
                  <pic:spPr>
                    <a:xfrm>
                      <a:off x="0" y="0"/>
                      <a:ext cx="2825115" cy="1917700"/>
                    </a:xfrm>
                    <a:prstGeom prst="rect">
                      <a:avLst/>
                    </a:prstGeom>
                  </pic:spPr>
                </pic:pic>
              </a:graphicData>
            </a:graphic>
          </wp:inline>
        </w:drawing>
      </w:r>
    </w:p>
    <w:p w:rsidR="00427E5F" w:rsidRDefault="00427E5F" w:rsidP="00427E5F">
      <w:pPr>
        <w:pStyle w:val="Caption"/>
        <w:jc w:val="center"/>
      </w:pPr>
      <w:bookmarkStart w:id="1" w:name="_Ref161028802"/>
      <w:bookmarkStart w:id="2" w:name="_Ref161114626"/>
      <w:r>
        <w:t xml:space="preserve">Figure </w:t>
      </w:r>
      <w:fldSimple w:instr=" SEQ Figure \* ARABIC ">
        <w:r w:rsidR="00DC7696">
          <w:rPr>
            <w:noProof/>
          </w:rPr>
          <w:t>2</w:t>
        </w:r>
      </w:fldSimple>
      <w:bookmarkEnd w:id="1"/>
      <w:r>
        <w:t xml:space="preserve"> </w:t>
      </w:r>
      <w:r w:rsidRPr="000C2047">
        <w:rPr>
          <w:b w:val="0"/>
        </w:rPr>
        <w:t>Dorian</w:t>
      </w:r>
      <w:bookmarkEnd w:id="2"/>
      <w:r w:rsidR="00CB2531">
        <w:rPr>
          <w:b w:val="0"/>
        </w:rPr>
        <w:t xml:space="preserve"> system</w:t>
      </w:r>
    </w:p>
    <w:p w:rsidR="00427E5F" w:rsidRDefault="00427E5F" w:rsidP="00E627F1"/>
    <w:p w:rsidR="00E627F1" w:rsidRDefault="001E0C71" w:rsidP="00E627F1">
      <w:r>
        <w:rPr>
          <w:b/>
        </w:rPr>
        <w:fldChar w:fldCharType="begin"/>
      </w:r>
      <w:r w:rsidR="00CE22BF">
        <w:instrText xml:space="preserve"> REF _Ref161028802 \h </w:instrText>
      </w:r>
      <w:r>
        <w:rPr>
          <w:b/>
        </w:rPr>
      </w:r>
      <w:r>
        <w:rPr>
          <w:b/>
        </w:rPr>
        <w:fldChar w:fldCharType="separate"/>
      </w:r>
      <w:r w:rsidR="00DC7696">
        <w:t xml:space="preserve">Figure </w:t>
      </w:r>
      <w:r w:rsidR="00DC7696">
        <w:rPr>
          <w:noProof/>
        </w:rPr>
        <w:t>2</w:t>
      </w:r>
      <w:r>
        <w:rPr>
          <w:b/>
        </w:rPr>
        <w:fldChar w:fldCharType="end"/>
      </w:r>
      <w:r w:rsidR="00CE22BF">
        <w:rPr>
          <w:b/>
        </w:rPr>
        <w:t xml:space="preserve"> </w:t>
      </w:r>
      <w:r w:rsidR="00E627F1" w:rsidRPr="00E627F1">
        <w:t xml:space="preserve">illustrates an example usage scenario for Dorian. To obtain </w:t>
      </w:r>
      <w:r w:rsidR="00085CEB">
        <w:t>Grid</w:t>
      </w:r>
      <w:r w:rsidR="00E627F1" w:rsidRPr="00E627F1">
        <w:t xml:space="preserve"> credentials or a proxy certificate, users authenticate with their institution using the institution’s conventional mechanism. </w:t>
      </w:r>
      <w:r w:rsidR="0004412B">
        <w:t>After</w:t>
      </w:r>
      <w:r w:rsidR="00E627F1" w:rsidRPr="00E627F1">
        <w:t xml:space="preserve"> successfully authenticating the user, the local institution issues a digitally signed SAML assertion, vouching that the user has authenticated. The user then sends this SAML assertion to Dorian in exchange for </w:t>
      </w:r>
      <w:r w:rsidR="00085CEB">
        <w:t>Grid</w:t>
      </w:r>
      <w:r w:rsidR="00E627F1" w:rsidRPr="00E627F1">
        <w:t xml:space="preserve"> credentials. Dorian will only issue </w:t>
      </w:r>
      <w:r w:rsidR="00085CEB">
        <w:t>Grid</w:t>
      </w:r>
      <w:r w:rsidR="00E627F1" w:rsidRPr="00E627F1">
        <w:t xml:space="preserve"> credentials </w:t>
      </w:r>
      <w:r w:rsidR="00A013FD">
        <w:t>if the</w:t>
      </w:r>
      <w:r w:rsidR="00E627F1" w:rsidRPr="00E627F1">
        <w:t xml:space="preserve"> SAML assertion </w:t>
      </w:r>
      <w:r w:rsidR="00B47372">
        <w:t xml:space="preserve">is </w:t>
      </w:r>
      <w:r w:rsidR="00CE22BF">
        <w:t>signed by</w:t>
      </w:r>
      <w:r w:rsidR="00E627F1" w:rsidRPr="00E627F1">
        <w:t xml:space="preserve"> a Trusted Identity Provider. For example, in </w:t>
      </w:r>
      <w:r>
        <w:rPr>
          <w:b/>
        </w:rPr>
        <w:fldChar w:fldCharType="begin"/>
      </w:r>
      <w:r w:rsidR="00CE22BF">
        <w:instrText xml:space="preserve"> REF _Ref161028802 \h </w:instrText>
      </w:r>
      <w:r>
        <w:rPr>
          <w:b/>
        </w:rPr>
      </w:r>
      <w:r>
        <w:rPr>
          <w:b/>
        </w:rPr>
        <w:fldChar w:fldCharType="separate"/>
      </w:r>
      <w:r w:rsidR="00DC7696">
        <w:t xml:space="preserve">Figure </w:t>
      </w:r>
      <w:r w:rsidR="00DC7696">
        <w:rPr>
          <w:noProof/>
        </w:rPr>
        <w:t>2</w:t>
      </w:r>
      <w:r>
        <w:rPr>
          <w:b/>
        </w:rPr>
        <w:fldChar w:fldCharType="end"/>
      </w:r>
      <w:r w:rsidR="00E627F1" w:rsidRPr="00E627F1">
        <w:t xml:space="preserve">, a Georgetown user wishes to invoke a </w:t>
      </w:r>
      <w:r w:rsidR="00085CEB">
        <w:t>Grid</w:t>
      </w:r>
      <w:r w:rsidR="005C6467">
        <w:t xml:space="preserve"> service that requires </w:t>
      </w:r>
      <w:r w:rsidR="00085CEB">
        <w:t>Grid</w:t>
      </w:r>
      <w:r w:rsidR="005C6467">
        <w:t xml:space="preserve"> </w:t>
      </w:r>
      <w:r w:rsidR="008D633D">
        <w:t>credentials.</w:t>
      </w:r>
      <w:r w:rsidR="00E627F1" w:rsidRPr="00E627F1">
        <w:t xml:space="preserve"> </w:t>
      </w:r>
      <w:r w:rsidR="00D3647C">
        <w:t>S</w:t>
      </w:r>
      <w:r w:rsidR="00F73947">
        <w:t xml:space="preserve">he supplies </w:t>
      </w:r>
      <w:r w:rsidR="00E627F1" w:rsidRPr="00E627F1">
        <w:t xml:space="preserve">the application with </w:t>
      </w:r>
      <w:r w:rsidR="00D3647C">
        <w:t>her</w:t>
      </w:r>
      <w:r w:rsidR="00E627F1" w:rsidRPr="00E627F1">
        <w:t xml:space="preserve"> username and password. The application client authenticates the</w:t>
      </w:r>
      <w:r w:rsidR="00F956DD">
        <w:t xml:space="preserve"> </w:t>
      </w:r>
      <w:r w:rsidR="00E627F1" w:rsidRPr="00E627F1">
        <w:t xml:space="preserve">user with the Georgetown </w:t>
      </w:r>
      <w:r w:rsidR="00F956DD">
        <w:t>Authentication Service, receiving</w:t>
      </w:r>
      <w:r w:rsidR="00E627F1" w:rsidRPr="00E627F1">
        <w:t xml:space="preserve"> a signed SAML assertion which it subsequently passes to Dorian in exchange for </w:t>
      </w:r>
      <w:r w:rsidR="00085CEB">
        <w:t>Grid</w:t>
      </w:r>
      <w:r w:rsidR="00E627F1" w:rsidRPr="00E627F1">
        <w:t xml:space="preserve"> credentials. These credential</w:t>
      </w:r>
      <w:r w:rsidR="00BF5D0C">
        <w:t>s can then be used to invoke</w:t>
      </w:r>
      <w:r w:rsidR="00E627F1" w:rsidRPr="00E627F1">
        <w:t xml:space="preserve"> </w:t>
      </w:r>
      <w:r w:rsidR="00085CEB">
        <w:t>Grid</w:t>
      </w:r>
      <w:r w:rsidR="00E627F1" w:rsidRPr="00E627F1">
        <w:t xml:space="preserve"> services. </w:t>
      </w:r>
      <w:r w:rsidR="00386434">
        <w:t xml:space="preserve">  </w:t>
      </w:r>
      <w:r w:rsidR="00E627F1" w:rsidRPr="00E627F1">
        <w:t xml:space="preserve">To facilitate smaller groups or institutions without an existing </w:t>
      </w:r>
      <w:r w:rsidR="000C460F">
        <w:t>identity provider (</w:t>
      </w:r>
      <w:r w:rsidR="00E627F1" w:rsidRPr="00E627F1">
        <w:t>IdP</w:t>
      </w:r>
      <w:r w:rsidR="000C460F">
        <w:t>)</w:t>
      </w:r>
      <w:r w:rsidR="00E627F1" w:rsidRPr="00E627F1">
        <w:t>, Dorian also has its own internal IdP. This allows users to authenticate to Dorian directly</w:t>
      </w:r>
      <w:r w:rsidR="00F50103">
        <w:t xml:space="preserve">. </w:t>
      </w:r>
      <w:r w:rsidR="00BF5D0C">
        <w:t>T</w:t>
      </w:r>
      <w:r w:rsidR="000C4240">
        <w:t xml:space="preserve">his </w:t>
      </w:r>
      <w:r w:rsidR="009F1908">
        <w:t xml:space="preserve">scenario </w:t>
      </w:r>
      <w:r w:rsidR="000C4240">
        <w:t xml:space="preserve">is also illustrated in </w:t>
      </w:r>
      <w:r>
        <w:fldChar w:fldCharType="begin"/>
      </w:r>
      <w:r w:rsidR="000C4240">
        <w:instrText xml:space="preserve"> REF _Ref161028802 \h </w:instrText>
      </w:r>
      <w:r>
        <w:fldChar w:fldCharType="separate"/>
      </w:r>
      <w:r w:rsidR="00DC7696">
        <w:t xml:space="preserve">Figure </w:t>
      </w:r>
      <w:r w:rsidR="00DC7696">
        <w:rPr>
          <w:noProof/>
        </w:rPr>
        <w:t>2</w:t>
      </w:r>
      <w:r>
        <w:fldChar w:fldCharType="end"/>
      </w:r>
      <w:r w:rsidR="000C4240">
        <w:t>.</w:t>
      </w:r>
    </w:p>
    <w:p w:rsidR="00E60EA6" w:rsidRDefault="00E60EA6" w:rsidP="00E627F1"/>
    <w:p w:rsidR="00E60EA6" w:rsidRPr="000C2047" w:rsidRDefault="00E60EA6" w:rsidP="000C2047">
      <w:pPr>
        <w:pStyle w:val="Heading1"/>
        <w:rPr>
          <w:rStyle w:val="SubtleEmphasis"/>
          <w:i w:val="0"/>
          <w:iCs w:val="0"/>
          <w:color w:val="auto"/>
          <w:sz w:val="20"/>
        </w:rPr>
      </w:pPr>
      <w:r w:rsidRPr="000C2047">
        <w:rPr>
          <w:rStyle w:val="SubtleEmphasis"/>
          <w:i w:val="0"/>
          <w:iCs w:val="0"/>
          <w:color w:val="auto"/>
          <w:sz w:val="20"/>
        </w:rPr>
        <w:t>Grid Trust Service (GTS)</w:t>
      </w:r>
    </w:p>
    <w:p w:rsidR="00371F4A" w:rsidRPr="00371F4A" w:rsidRDefault="00371F4A" w:rsidP="00371F4A">
      <w:pPr>
        <w:spacing w:before="100" w:beforeAutospacing="1" w:after="100" w:afterAutospacing="1"/>
      </w:pPr>
      <w:r w:rsidRPr="00371F4A">
        <w:t xml:space="preserve">In a Grid environment, </w:t>
      </w:r>
      <w:r w:rsidR="009A56D1">
        <w:t>the number of certificate authorities and the number of user identities can grow to be very large. Moreover</w:t>
      </w:r>
      <w:r w:rsidRPr="00371F4A">
        <w:t>, in a dynamic multi-institutional environment, the status of identities may be updated frequently. Identities and credentials can be revoked, suspended, reinstated, or new identities can be created. In addition, the list of trusted authorities may change. In such settings, certificate authorities will frequently publish Certificate Revocation Li</w:t>
      </w:r>
      <w:r w:rsidR="00BE42EE">
        <w:t>sts (CRL), which specify “black</w:t>
      </w:r>
      <w:r w:rsidRPr="00371F4A">
        <w:t xml:space="preserve">listed” certificates that the authority once issued but no longer accredits. For the security and integrity of the Grid, it is critical </w:t>
      </w:r>
      <w:r w:rsidR="006D104E">
        <w:t xml:space="preserve">to </w:t>
      </w:r>
      <w:r w:rsidR="00467BB9">
        <w:t xml:space="preserve">both </w:t>
      </w:r>
      <w:r w:rsidR="006D104E">
        <w:t xml:space="preserve">authenticate and validate a given credential </w:t>
      </w:r>
      <w:r w:rsidRPr="00371F4A">
        <w:t xml:space="preserve">against </w:t>
      </w:r>
      <w:r w:rsidR="00C00105">
        <w:t xml:space="preserve">an accurate </w:t>
      </w:r>
      <w:r w:rsidRPr="00371F4A">
        <w:t xml:space="preserve">list of trusted certificate authorities and their corresponding CRLs. </w:t>
      </w:r>
      <w:r w:rsidR="00960F59">
        <w:t xml:space="preserve"> </w:t>
      </w:r>
      <w:r w:rsidRPr="00371F4A">
        <w:t>The Grid Trust Service (GTS)</w:t>
      </w:r>
      <w:r w:rsidR="00CA3052">
        <w:t xml:space="preserve"> </w:t>
      </w:r>
      <w:sdt>
        <w:sdtPr>
          <w:id w:val="528153593"/>
          <w:citation/>
        </w:sdtPr>
        <w:sdtContent>
          <w:fldSimple w:instr=" CITATION Ste07 \l 1033 ">
            <w:r w:rsidR="003D22BA">
              <w:rPr>
                <w:noProof/>
              </w:rPr>
              <w:t>(9)</w:t>
            </w:r>
          </w:fldSimple>
        </w:sdtContent>
      </w:sdt>
      <w:r w:rsidR="00B96D22">
        <w:t xml:space="preserve"> is a </w:t>
      </w:r>
      <w:r w:rsidRPr="00371F4A">
        <w:t xml:space="preserve">federated infrastructure enabling the provisioning and management of a </w:t>
      </w:r>
      <w:r w:rsidR="00085CEB">
        <w:t>Grid</w:t>
      </w:r>
      <w:r w:rsidRPr="00371F4A">
        <w:t xml:space="preserve"> trust fabric. The salient features of GTS </w:t>
      </w:r>
      <w:r w:rsidR="00624A95">
        <w:t xml:space="preserve">are as </w:t>
      </w:r>
      <w:r w:rsidRPr="00371F4A">
        <w:t xml:space="preserve">follows: </w:t>
      </w:r>
    </w:p>
    <w:p w:rsidR="00371F4A" w:rsidRPr="00371F4A" w:rsidRDefault="00722358" w:rsidP="00371F4A">
      <w:pPr>
        <w:numPr>
          <w:ilvl w:val="0"/>
          <w:numId w:val="10"/>
        </w:numPr>
        <w:spacing w:before="100" w:beforeAutospacing="1" w:after="100" w:afterAutospacing="1"/>
      </w:pPr>
      <w:r>
        <w:t>A complete Grid-</w:t>
      </w:r>
      <w:r w:rsidR="00371F4A" w:rsidRPr="00371F4A">
        <w:t xml:space="preserve">enabled federated solution for registering and managing certificate authority certificates and CRLs, facilitating the enforcement of the most recent trust agreements. </w:t>
      </w:r>
    </w:p>
    <w:p w:rsidR="00371F4A" w:rsidRPr="00371F4A" w:rsidRDefault="00FB2214" w:rsidP="00371F4A">
      <w:pPr>
        <w:numPr>
          <w:ilvl w:val="0"/>
          <w:numId w:val="10"/>
        </w:numPr>
        <w:spacing w:before="100" w:beforeAutospacing="1" w:after="100" w:afterAutospacing="1"/>
      </w:pPr>
      <w:r>
        <w:t>D</w:t>
      </w:r>
      <w:r w:rsidR="00371F4A" w:rsidRPr="00371F4A">
        <w:t xml:space="preserve">efinition and management of </w:t>
      </w:r>
      <w:r w:rsidR="00960F59">
        <w:t>levels of assurance</w:t>
      </w:r>
      <w:r w:rsidR="00371F4A" w:rsidRPr="00371F4A">
        <w:t xml:space="preserve">, such that certificate authorities may be grouped </w:t>
      </w:r>
      <w:r w:rsidR="004C6334">
        <w:t>and discovered by the level of assurance</w:t>
      </w:r>
      <w:r w:rsidR="00371F4A" w:rsidRPr="00371F4A">
        <w:t xml:space="preserve"> that is acceptable to the consumer. </w:t>
      </w:r>
    </w:p>
    <w:p w:rsidR="00371F4A" w:rsidRPr="00371F4A" w:rsidRDefault="00C06144" w:rsidP="00371F4A">
      <w:pPr>
        <w:numPr>
          <w:ilvl w:val="0"/>
          <w:numId w:val="10"/>
        </w:numPr>
        <w:spacing w:before="100" w:beforeAutospacing="1" w:after="100" w:afterAutospacing="1"/>
      </w:pPr>
      <w:r>
        <w:t>Due to the federated nature of GTS and</w:t>
      </w:r>
      <w:r w:rsidR="00371F4A" w:rsidRPr="00371F4A">
        <w:t xml:space="preserve"> its ability to create and manage arbitrary </w:t>
      </w:r>
      <w:r w:rsidR="008537A2">
        <w:t>arrangements of authorities by level of assurance</w:t>
      </w:r>
      <w:r w:rsidR="00371F4A" w:rsidRPr="00371F4A">
        <w:t xml:space="preserve">, </w:t>
      </w:r>
      <w:r w:rsidR="00BF133B">
        <w:t xml:space="preserve">it facilitates </w:t>
      </w:r>
      <w:r w:rsidR="00371F4A" w:rsidRPr="00371F4A">
        <w:t xml:space="preserve">the curation of numerous independent trust overlays across the same physical Grid. </w:t>
      </w:r>
    </w:p>
    <w:p w:rsidR="00510DD1" w:rsidRDefault="008C2ABD" w:rsidP="00510DD1">
      <w:pPr>
        <w:numPr>
          <w:ilvl w:val="0"/>
          <w:numId w:val="10"/>
        </w:numPr>
        <w:spacing w:before="100" w:beforeAutospacing="1" w:after="100" w:afterAutospacing="1"/>
      </w:pPr>
      <w:r>
        <w:t xml:space="preserve">Client validation, </w:t>
      </w:r>
      <w:r w:rsidR="00371F4A" w:rsidRPr="00371F4A">
        <w:t xml:space="preserve">allowing a client to submit a certificate and trust requirements in exchange for a validation decision, which allows for </w:t>
      </w:r>
      <w:r w:rsidR="00C91E70" w:rsidRPr="00371F4A">
        <w:t>centralized</w:t>
      </w:r>
      <w:r w:rsidR="00371F4A" w:rsidRPr="00371F4A">
        <w:t xml:space="preserve"> certificate verification and validation. </w:t>
      </w:r>
    </w:p>
    <w:p w:rsidR="00910936" w:rsidRPr="000C2047" w:rsidRDefault="00510DD1" w:rsidP="000C2047">
      <w:pPr>
        <w:pStyle w:val="Heading1"/>
        <w:rPr>
          <w:sz w:val="20"/>
        </w:rPr>
      </w:pPr>
      <w:r w:rsidRPr="000C2047">
        <w:rPr>
          <w:sz w:val="20"/>
        </w:rPr>
        <w:t>Grid Grouper</w:t>
      </w:r>
    </w:p>
    <w:p w:rsidR="00910936" w:rsidRPr="00910936" w:rsidRDefault="00CB2531" w:rsidP="00910936">
      <w:pPr>
        <w:pStyle w:val="NormalWeb"/>
        <w:jc w:val="both"/>
        <w:rPr>
          <w:sz w:val="20"/>
          <w:szCs w:val="20"/>
        </w:rPr>
      </w:pPr>
      <w:r>
        <w:rPr>
          <w:sz w:val="20"/>
          <w:szCs w:val="20"/>
        </w:rPr>
        <w:t xml:space="preserve">The </w:t>
      </w:r>
      <w:r w:rsidR="00910936" w:rsidRPr="00910936">
        <w:rPr>
          <w:sz w:val="20"/>
          <w:szCs w:val="20"/>
        </w:rPr>
        <w:t>Grid</w:t>
      </w:r>
      <w:r w:rsidR="00C17B4A">
        <w:rPr>
          <w:sz w:val="20"/>
          <w:szCs w:val="20"/>
        </w:rPr>
        <w:t xml:space="preserve"> </w:t>
      </w:r>
      <w:r w:rsidR="00910936" w:rsidRPr="00910936">
        <w:rPr>
          <w:sz w:val="20"/>
          <w:szCs w:val="20"/>
        </w:rPr>
        <w:t>Grouper</w:t>
      </w:r>
      <w:r w:rsidR="004C6334">
        <w:rPr>
          <w:sz w:val="20"/>
          <w:szCs w:val="20"/>
        </w:rPr>
        <w:t xml:space="preserve"> </w:t>
      </w:r>
      <w:sdt>
        <w:sdtPr>
          <w:rPr>
            <w:sz w:val="20"/>
            <w:szCs w:val="20"/>
          </w:rPr>
          <w:id w:val="528153594"/>
          <w:citation/>
        </w:sdtPr>
        <w:sdtContent>
          <w:r w:rsidR="001E0C71">
            <w:rPr>
              <w:sz w:val="20"/>
              <w:szCs w:val="20"/>
            </w:rPr>
            <w:fldChar w:fldCharType="begin"/>
          </w:r>
          <w:r w:rsidR="004C6334">
            <w:rPr>
              <w:sz w:val="20"/>
              <w:szCs w:val="20"/>
            </w:rPr>
            <w:instrText xml:space="preserve"> CITATION Ste1 \l 1033 </w:instrText>
          </w:r>
          <w:r w:rsidR="001E0C71">
            <w:rPr>
              <w:sz w:val="20"/>
              <w:szCs w:val="20"/>
            </w:rPr>
            <w:fldChar w:fldCharType="separate"/>
          </w:r>
          <w:r w:rsidR="003D22BA" w:rsidRPr="003D22BA">
            <w:rPr>
              <w:noProof/>
              <w:sz w:val="20"/>
              <w:szCs w:val="20"/>
            </w:rPr>
            <w:t>(10)</w:t>
          </w:r>
          <w:r w:rsidR="001E0C71">
            <w:rPr>
              <w:sz w:val="20"/>
              <w:szCs w:val="20"/>
            </w:rPr>
            <w:fldChar w:fldCharType="end"/>
          </w:r>
        </w:sdtContent>
      </w:sdt>
      <w:r w:rsidR="00910936" w:rsidRPr="00910936">
        <w:rPr>
          <w:sz w:val="20"/>
          <w:szCs w:val="20"/>
        </w:rPr>
        <w:t xml:space="preserve"> is a group/virtual organization management solution for the </w:t>
      </w:r>
      <w:r w:rsidR="00085CEB">
        <w:rPr>
          <w:sz w:val="20"/>
          <w:szCs w:val="20"/>
        </w:rPr>
        <w:t>Grid</w:t>
      </w:r>
      <w:r w:rsidR="00273555">
        <w:rPr>
          <w:sz w:val="20"/>
          <w:szCs w:val="20"/>
        </w:rPr>
        <w:t xml:space="preserve"> supporting group-</w:t>
      </w:r>
      <w:r w:rsidR="00910936" w:rsidRPr="00910936">
        <w:rPr>
          <w:sz w:val="20"/>
          <w:szCs w:val="20"/>
        </w:rPr>
        <w:t>based authorization</w:t>
      </w:r>
      <w:r w:rsidR="00273555">
        <w:rPr>
          <w:sz w:val="20"/>
          <w:szCs w:val="20"/>
        </w:rPr>
        <w:t xml:space="preserve">. Grid </w:t>
      </w:r>
      <w:r w:rsidR="00910936" w:rsidRPr="00910936">
        <w:rPr>
          <w:sz w:val="20"/>
          <w:szCs w:val="20"/>
        </w:rPr>
        <w:t xml:space="preserve">services and applications enforce authorization policy based on membership to groups defined and managed at the </w:t>
      </w:r>
      <w:r w:rsidR="00085CEB">
        <w:rPr>
          <w:sz w:val="20"/>
          <w:szCs w:val="20"/>
        </w:rPr>
        <w:t>Grid</w:t>
      </w:r>
      <w:r w:rsidR="00910936" w:rsidRPr="00910936">
        <w:rPr>
          <w:sz w:val="20"/>
          <w:szCs w:val="20"/>
        </w:rPr>
        <w:t xml:space="preserve"> level. </w:t>
      </w:r>
      <w:r>
        <w:rPr>
          <w:sz w:val="20"/>
          <w:szCs w:val="20"/>
        </w:rPr>
        <w:t xml:space="preserve">The </w:t>
      </w:r>
      <w:r w:rsidR="00910936" w:rsidRPr="00910936">
        <w:rPr>
          <w:sz w:val="20"/>
          <w:szCs w:val="20"/>
        </w:rPr>
        <w:t>Grid Grouper</w:t>
      </w:r>
      <w:r w:rsidR="00C17B4A">
        <w:rPr>
          <w:sz w:val="20"/>
          <w:szCs w:val="20"/>
        </w:rPr>
        <w:t xml:space="preserve"> is built on top of Grouper</w:t>
      </w:r>
      <w:r w:rsidR="004C6334">
        <w:rPr>
          <w:sz w:val="20"/>
          <w:szCs w:val="20"/>
        </w:rPr>
        <w:t xml:space="preserve"> </w:t>
      </w:r>
      <w:sdt>
        <w:sdtPr>
          <w:rPr>
            <w:sz w:val="20"/>
            <w:szCs w:val="20"/>
          </w:rPr>
          <w:id w:val="528153598"/>
          <w:citation/>
        </w:sdtPr>
        <w:sdtContent>
          <w:r w:rsidR="001E0C71">
            <w:rPr>
              <w:sz w:val="20"/>
              <w:szCs w:val="20"/>
            </w:rPr>
            <w:fldChar w:fldCharType="begin"/>
          </w:r>
          <w:r w:rsidR="004C6334">
            <w:rPr>
              <w:sz w:val="20"/>
              <w:szCs w:val="20"/>
            </w:rPr>
            <w:instrText xml:space="preserve"> CITATION Gro \l 1033 </w:instrText>
          </w:r>
          <w:r w:rsidR="001E0C71">
            <w:rPr>
              <w:sz w:val="20"/>
              <w:szCs w:val="20"/>
            </w:rPr>
            <w:fldChar w:fldCharType="separate"/>
          </w:r>
          <w:r w:rsidR="003D22BA" w:rsidRPr="003D22BA">
            <w:rPr>
              <w:noProof/>
              <w:sz w:val="20"/>
              <w:szCs w:val="20"/>
            </w:rPr>
            <w:t>(14)</w:t>
          </w:r>
          <w:r w:rsidR="001E0C71">
            <w:rPr>
              <w:sz w:val="20"/>
              <w:szCs w:val="20"/>
            </w:rPr>
            <w:fldChar w:fldCharType="end"/>
          </w:r>
        </w:sdtContent>
      </w:sdt>
      <w:r w:rsidR="00A81E61">
        <w:rPr>
          <w:sz w:val="20"/>
          <w:szCs w:val="20"/>
        </w:rPr>
        <w:t>,</w:t>
      </w:r>
      <w:r>
        <w:rPr>
          <w:sz w:val="20"/>
          <w:szCs w:val="20"/>
        </w:rPr>
        <w:t xml:space="preserve"> which is</w:t>
      </w:r>
      <w:r w:rsidR="00A81E61">
        <w:rPr>
          <w:sz w:val="20"/>
          <w:szCs w:val="20"/>
        </w:rPr>
        <w:t xml:space="preserve"> </w:t>
      </w:r>
      <w:r w:rsidR="00C17B4A">
        <w:rPr>
          <w:sz w:val="20"/>
          <w:szCs w:val="20"/>
        </w:rPr>
        <w:t>an I</w:t>
      </w:r>
      <w:r w:rsidR="00910936" w:rsidRPr="00910936">
        <w:rPr>
          <w:sz w:val="20"/>
          <w:szCs w:val="20"/>
        </w:rPr>
        <w:t>nternet2</w:t>
      </w:r>
      <w:r w:rsidR="004C6334">
        <w:rPr>
          <w:sz w:val="20"/>
          <w:szCs w:val="20"/>
        </w:rPr>
        <w:t xml:space="preserve"> </w:t>
      </w:r>
      <w:sdt>
        <w:sdtPr>
          <w:rPr>
            <w:sz w:val="20"/>
            <w:szCs w:val="20"/>
          </w:rPr>
          <w:id w:val="528153599"/>
          <w:citation/>
        </w:sdtPr>
        <w:sdtContent>
          <w:r w:rsidR="001E0C71">
            <w:rPr>
              <w:sz w:val="20"/>
              <w:szCs w:val="20"/>
            </w:rPr>
            <w:fldChar w:fldCharType="begin"/>
          </w:r>
          <w:r w:rsidR="004C6334">
            <w:rPr>
              <w:sz w:val="20"/>
              <w:szCs w:val="20"/>
            </w:rPr>
            <w:instrText xml:space="preserve"> CITATION Int \l 1033 </w:instrText>
          </w:r>
          <w:r w:rsidR="001E0C71">
            <w:rPr>
              <w:sz w:val="20"/>
              <w:szCs w:val="20"/>
            </w:rPr>
            <w:fldChar w:fldCharType="separate"/>
          </w:r>
          <w:r w:rsidR="003D22BA" w:rsidRPr="003D22BA">
            <w:rPr>
              <w:noProof/>
              <w:sz w:val="20"/>
              <w:szCs w:val="20"/>
            </w:rPr>
            <w:t>(15)</w:t>
          </w:r>
          <w:r w:rsidR="001E0C71">
            <w:rPr>
              <w:sz w:val="20"/>
              <w:szCs w:val="20"/>
            </w:rPr>
            <w:fldChar w:fldCharType="end"/>
          </w:r>
        </w:sdtContent>
      </w:sdt>
      <w:r w:rsidR="00910936" w:rsidRPr="00910936">
        <w:rPr>
          <w:sz w:val="20"/>
          <w:szCs w:val="20"/>
        </w:rPr>
        <w:t xml:space="preserve"> initiative focused on providing tools for group management. Grouper is a java object model which currently supports: basic group management by distributed authorities; subgroups; composite groups (whose membership is determined by the union, intersection, or relative complement of two other </w:t>
      </w:r>
      <w:r w:rsidR="00910936" w:rsidRPr="00910936">
        <w:rPr>
          <w:sz w:val="20"/>
          <w:szCs w:val="20"/>
        </w:rPr>
        <w:lastRenderedPageBreak/>
        <w:t>groups); custom group types and custom attributes; trace back of indirect membership; delegation. Applications int</w:t>
      </w:r>
      <w:r w:rsidR="00AF191D">
        <w:rPr>
          <w:sz w:val="20"/>
          <w:szCs w:val="20"/>
        </w:rPr>
        <w:t xml:space="preserve">eract with Grouper by embedding </w:t>
      </w:r>
      <w:r>
        <w:rPr>
          <w:sz w:val="20"/>
          <w:szCs w:val="20"/>
        </w:rPr>
        <w:t>Grouper’s J</w:t>
      </w:r>
      <w:r w:rsidR="00910936" w:rsidRPr="00910936">
        <w:rPr>
          <w:sz w:val="20"/>
          <w:szCs w:val="20"/>
        </w:rPr>
        <w:t xml:space="preserve">ava object model </w:t>
      </w:r>
      <w:r w:rsidR="00274833">
        <w:rPr>
          <w:sz w:val="20"/>
          <w:szCs w:val="20"/>
        </w:rPr>
        <w:t>inside the application</w:t>
      </w:r>
      <w:r w:rsidR="00981D9D">
        <w:rPr>
          <w:sz w:val="20"/>
          <w:szCs w:val="20"/>
        </w:rPr>
        <w:t xml:space="preserve">. </w:t>
      </w:r>
      <w:r>
        <w:rPr>
          <w:sz w:val="20"/>
          <w:szCs w:val="20"/>
        </w:rPr>
        <w:t xml:space="preserve">The </w:t>
      </w:r>
      <w:r w:rsidR="004B0771">
        <w:rPr>
          <w:sz w:val="20"/>
          <w:szCs w:val="20"/>
        </w:rPr>
        <w:t xml:space="preserve">Grid Grouper is a </w:t>
      </w:r>
      <w:r w:rsidR="00085CEB">
        <w:rPr>
          <w:sz w:val="20"/>
          <w:szCs w:val="20"/>
        </w:rPr>
        <w:t>Grid</w:t>
      </w:r>
      <w:r w:rsidR="004B0771">
        <w:rPr>
          <w:sz w:val="20"/>
          <w:szCs w:val="20"/>
        </w:rPr>
        <w:t>-</w:t>
      </w:r>
      <w:r w:rsidR="00D459A9">
        <w:rPr>
          <w:sz w:val="20"/>
          <w:szCs w:val="20"/>
        </w:rPr>
        <w:t xml:space="preserve">enabled version of Grouper. </w:t>
      </w:r>
      <w:r>
        <w:rPr>
          <w:sz w:val="20"/>
          <w:szCs w:val="20"/>
        </w:rPr>
        <w:t xml:space="preserve">It </w:t>
      </w:r>
      <w:r w:rsidR="00D459A9">
        <w:rPr>
          <w:sz w:val="20"/>
          <w:szCs w:val="20"/>
        </w:rPr>
        <w:t xml:space="preserve">provides </w:t>
      </w:r>
      <w:r>
        <w:rPr>
          <w:sz w:val="20"/>
          <w:szCs w:val="20"/>
        </w:rPr>
        <w:t xml:space="preserve">a </w:t>
      </w:r>
      <w:r w:rsidR="00910936" w:rsidRPr="00910936">
        <w:rPr>
          <w:sz w:val="20"/>
          <w:szCs w:val="20"/>
        </w:rPr>
        <w:t xml:space="preserve">service interface to the </w:t>
      </w:r>
      <w:r w:rsidR="00C04B85">
        <w:rPr>
          <w:sz w:val="20"/>
          <w:szCs w:val="20"/>
        </w:rPr>
        <w:t xml:space="preserve">underlying </w:t>
      </w:r>
      <w:r w:rsidR="00910936" w:rsidRPr="00910936">
        <w:rPr>
          <w:sz w:val="20"/>
          <w:szCs w:val="20"/>
        </w:rPr>
        <w:t xml:space="preserve">Grouper object model. </w:t>
      </w:r>
      <w:r w:rsidR="00620FAE">
        <w:rPr>
          <w:sz w:val="20"/>
          <w:szCs w:val="20"/>
        </w:rPr>
        <w:t xml:space="preserve">Groups are then </w:t>
      </w:r>
      <w:r w:rsidR="00910936" w:rsidRPr="00910936">
        <w:rPr>
          <w:sz w:val="20"/>
          <w:szCs w:val="20"/>
        </w:rPr>
        <w:t xml:space="preserve">available and manageable to applications and other services in the </w:t>
      </w:r>
      <w:r w:rsidR="00085CEB">
        <w:rPr>
          <w:sz w:val="20"/>
          <w:szCs w:val="20"/>
        </w:rPr>
        <w:t>Grid</w:t>
      </w:r>
      <w:r w:rsidR="00910936" w:rsidRPr="00910936">
        <w:rPr>
          <w:sz w:val="20"/>
          <w:szCs w:val="20"/>
        </w:rPr>
        <w:t xml:space="preserve">. </w:t>
      </w:r>
      <w:r>
        <w:rPr>
          <w:sz w:val="20"/>
          <w:szCs w:val="20"/>
        </w:rPr>
        <w:t xml:space="preserve">The </w:t>
      </w:r>
      <w:r w:rsidR="00910936" w:rsidRPr="00910936">
        <w:rPr>
          <w:sz w:val="20"/>
          <w:szCs w:val="20"/>
        </w:rPr>
        <w:t xml:space="preserve">Grid Grouper provides an almost identical object model to the Grouper object model on the </w:t>
      </w:r>
      <w:r w:rsidR="00085CEB">
        <w:rPr>
          <w:sz w:val="20"/>
          <w:szCs w:val="20"/>
        </w:rPr>
        <w:t>Grid</w:t>
      </w:r>
      <w:r w:rsidR="00910936" w:rsidRPr="00910936">
        <w:rPr>
          <w:sz w:val="20"/>
          <w:szCs w:val="20"/>
        </w:rPr>
        <w:t xml:space="preserve"> client side. Applications and services can use the Grid Grouper object model much like they would use the Grouper object model to access and manage groups </w:t>
      </w:r>
      <w:r w:rsidR="00BB0BF9">
        <w:rPr>
          <w:sz w:val="20"/>
          <w:szCs w:val="20"/>
        </w:rPr>
        <w:t xml:space="preserve">and </w:t>
      </w:r>
      <w:r w:rsidR="00910936" w:rsidRPr="00910936">
        <w:rPr>
          <w:sz w:val="20"/>
          <w:szCs w:val="20"/>
        </w:rPr>
        <w:t xml:space="preserve">enforce </w:t>
      </w:r>
      <w:r w:rsidR="00900ECF">
        <w:rPr>
          <w:sz w:val="20"/>
          <w:szCs w:val="20"/>
        </w:rPr>
        <w:t xml:space="preserve">a group-membership </w:t>
      </w:r>
      <w:r w:rsidR="00910936" w:rsidRPr="00910936">
        <w:rPr>
          <w:sz w:val="20"/>
          <w:szCs w:val="20"/>
        </w:rPr>
        <w:t>authorization policy</w:t>
      </w:r>
      <w:r w:rsidR="00900ECF">
        <w:rPr>
          <w:sz w:val="20"/>
          <w:szCs w:val="20"/>
        </w:rPr>
        <w:t>.</w:t>
      </w:r>
    </w:p>
    <w:p w:rsidR="00910936" w:rsidRPr="00910936" w:rsidRDefault="00910936" w:rsidP="00910936">
      <w:pPr>
        <w:pStyle w:val="NormalWeb"/>
        <w:jc w:val="both"/>
        <w:rPr>
          <w:sz w:val="20"/>
          <w:szCs w:val="20"/>
        </w:rPr>
      </w:pPr>
      <w:r w:rsidRPr="00910936">
        <w:rPr>
          <w:sz w:val="20"/>
          <w:szCs w:val="20"/>
        </w:rPr>
        <w:t>In Grouper/Grid Grouper</w:t>
      </w:r>
      <w:r w:rsidR="00B557DC">
        <w:rPr>
          <w:sz w:val="20"/>
          <w:szCs w:val="20"/>
        </w:rPr>
        <w:t>,</w:t>
      </w:r>
      <w:r w:rsidRPr="00910936">
        <w:rPr>
          <w:sz w:val="20"/>
          <w:szCs w:val="20"/>
        </w:rPr>
        <w:t xml:space="preserve"> groups are organized into namespaces called stems. Each stem can have a set of child stems and set of child groups</w:t>
      </w:r>
      <w:r w:rsidR="00E428BB">
        <w:rPr>
          <w:sz w:val="20"/>
          <w:szCs w:val="20"/>
        </w:rPr>
        <w:t>,</w:t>
      </w:r>
      <w:r w:rsidRPr="00910936">
        <w:rPr>
          <w:sz w:val="20"/>
          <w:szCs w:val="20"/>
        </w:rPr>
        <w:t xml:space="preserve"> with exception </w:t>
      </w:r>
      <w:r w:rsidR="00E428BB">
        <w:rPr>
          <w:sz w:val="20"/>
          <w:szCs w:val="20"/>
        </w:rPr>
        <w:t>of</w:t>
      </w:r>
      <w:r w:rsidRPr="00910936">
        <w:rPr>
          <w:sz w:val="20"/>
          <w:szCs w:val="20"/>
        </w:rPr>
        <w:t xml:space="preserve"> the root stem which cannot have any child groups. For example</w:t>
      </w:r>
      <w:r w:rsidR="001F205B">
        <w:rPr>
          <w:sz w:val="20"/>
          <w:szCs w:val="20"/>
        </w:rPr>
        <w:t>,</w:t>
      </w:r>
      <w:r w:rsidRPr="00910936">
        <w:rPr>
          <w:sz w:val="20"/>
          <w:szCs w:val="20"/>
        </w:rPr>
        <w:t xml:space="preserve"> let’s take a university compromised of many departments each of which has Faculty, Staff, and Students. </w:t>
      </w:r>
      <w:r w:rsidR="00433AF9">
        <w:rPr>
          <w:sz w:val="20"/>
          <w:szCs w:val="20"/>
        </w:rPr>
        <w:t xml:space="preserve">To organize the </w:t>
      </w:r>
      <w:r w:rsidRPr="00910936">
        <w:rPr>
          <w:sz w:val="20"/>
          <w:szCs w:val="20"/>
        </w:rPr>
        <w:t xml:space="preserve">university in </w:t>
      </w:r>
      <w:r w:rsidR="00CB2531">
        <w:rPr>
          <w:sz w:val="20"/>
          <w:szCs w:val="20"/>
        </w:rPr>
        <w:t xml:space="preserve">the </w:t>
      </w:r>
      <w:r w:rsidRPr="00910936">
        <w:rPr>
          <w:sz w:val="20"/>
          <w:szCs w:val="20"/>
        </w:rPr>
        <w:t xml:space="preserve">Grid Grouper, a stem </w:t>
      </w:r>
      <w:r w:rsidR="00403678">
        <w:rPr>
          <w:sz w:val="20"/>
          <w:szCs w:val="20"/>
        </w:rPr>
        <w:t>w</w:t>
      </w:r>
      <w:r w:rsidRPr="00910936">
        <w:rPr>
          <w:sz w:val="20"/>
          <w:szCs w:val="20"/>
        </w:rPr>
        <w:t>ould be created f</w:t>
      </w:r>
      <w:r w:rsidR="009F2088">
        <w:rPr>
          <w:sz w:val="20"/>
          <w:szCs w:val="20"/>
        </w:rPr>
        <w:t>or each department. E</w:t>
      </w:r>
      <w:r w:rsidRPr="00910936">
        <w:rPr>
          <w:sz w:val="20"/>
          <w:szCs w:val="20"/>
        </w:rPr>
        <w:t>ach department stem would contain three groups</w:t>
      </w:r>
      <w:r w:rsidR="00E428BB">
        <w:rPr>
          <w:sz w:val="20"/>
          <w:szCs w:val="20"/>
        </w:rPr>
        <w:t>:</w:t>
      </w:r>
      <w:r w:rsidRPr="00910936">
        <w:rPr>
          <w:sz w:val="20"/>
          <w:szCs w:val="20"/>
        </w:rPr>
        <w:t xml:space="preserve"> Faculty, Staff, and Students. </w:t>
      </w:r>
    </w:p>
    <w:p w:rsidR="007B0A62" w:rsidRPr="000C2047" w:rsidRDefault="00910936" w:rsidP="000C2047">
      <w:pPr>
        <w:pStyle w:val="Heading1"/>
        <w:rPr>
          <w:sz w:val="20"/>
        </w:rPr>
      </w:pPr>
      <w:r w:rsidRPr="000C2047">
        <w:rPr>
          <w:sz w:val="20"/>
        </w:rPr>
        <w:t>Conclusion</w:t>
      </w:r>
      <w:r w:rsidR="002C6607">
        <w:rPr>
          <w:sz w:val="20"/>
        </w:rPr>
        <w:t>s</w:t>
      </w:r>
    </w:p>
    <w:p w:rsidR="007B0A62" w:rsidRDefault="00601274" w:rsidP="009E3177">
      <w:pPr>
        <w:pStyle w:val="NormalWeb"/>
        <w:jc w:val="both"/>
        <w:rPr>
          <w:sz w:val="20"/>
          <w:szCs w:val="20"/>
        </w:rPr>
      </w:pPr>
      <w:r>
        <w:rPr>
          <w:sz w:val="20"/>
          <w:szCs w:val="20"/>
        </w:rPr>
        <w:t>The GAARDS infrastructure</w:t>
      </w:r>
      <w:r w:rsidR="00C430F9">
        <w:rPr>
          <w:sz w:val="20"/>
          <w:szCs w:val="20"/>
        </w:rPr>
        <w:t xml:space="preserve"> serves as the core </w:t>
      </w:r>
      <w:r w:rsidR="004D61C0">
        <w:rPr>
          <w:sz w:val="20"/>
          <w:szCs w:val="20"/>
        </w:rPr>
        <w:t xml:space="preserve">Grid </w:t>
      </w:r>
      <w:r w:rsidR="00C430F9">
        <w:rPr>
          <w:sz w:val="20"/>
          <w:szCs w:val="20"/>
        </w:rPr>
        <w:t xml:space="preserve">security infrastructure for </w:t>
      </w:r>
      <w:r w:rsidR="004D61C0">
        <w:rPr>
          <w:sz w:val="20"/>
          <w:szCs w:val="20"/>
        </w:rPr>
        <w:t>the caBIG program. It is motivated mainly by the requirements of basic and clinical biomedical research, in particular cancer research, in multi-institutional environments. Its design and implementation, however, is generic and can be employed in different application domains. It</w:t>
      </w:r>
      <w:r w:rsidR="00C430F9">
        <w:rPr>
          <w:sz w:val="20"/>
          <w:szCs w:val="20"/>
        </w:rPr>
        <w:t xml:space="preserve"> provides </w:t>
      </w:r>
      <w:r w:rsidR="00C430F9" w:rsidRPr="00C430F9">
        <w:rPr>
          <w:sz w:val="20"/>
          <w:szCs w:val="20"/>
        </w:rPr>
        <w:t>services and tools for the administration and enforcement of security policy in an enterprise Grid.</w:t>
      </w:r>
      <w:r w:rsidR="00C430F9">
        <w:rPr>
          <w:sz w:val="20"/>
          <w:szCs w:val="20"/>
        </w:rPr>
        <w:t xml:space="preserve">  GAARDS is under active development</w:t>
      </w:r>
      <w:r w:rsidR="00526724">
        <w:rPr>
          <w:sz w:val="20"/>
          <w:szCs w:val="20"/>
        </w:rPr>
        <w:t xml:space="preserve">. </w:t>
      </w:r>
      <w:r w:rsidR="004D61C0">
        <w:rPr>
          <w:sz w:val="20"/>
          <w:szCs w:val="20"/>
        </w:rPr>
        <w:t xml:space="preserve">We plan to add additional components </w:t>
      </w:r>
      <w:r w:rsidR="00C430F9">
        <w:rPr>
          <w:sz w:val="20"/>
          <w:szCs w:val="20"/>
        </w:rPr>
        <w:t>and enhanc</w:t>
      </w:r>
      <w:r w:rsidR="00526724">
        <w:rPr>
          <w:sz w:val="20"/>
          <w:szCs w:val="20"/>
        </w:rPr>
        <w:t>e</w:t>
      </w:r>
      <w:r w:rsidR="00C430F9">
        <w:rPr>
          <w:sz w:val="20"/>
          <w:szCs w:val="20"/>
        </w:rPr>
        <w:t xml:space="preserve"> existing components based on </w:t>
      </w:r>
      <w:r w:rsidR="004D61C0">
        <w:rPr>
          <w:sz w:val="20"/>
          <w:szCs w:val="20"/>
        </w:rPr>
        <w:t>feedback and additional requirements from the community</w:t>
      </w:r>
      <w:r w:rsidR="00C430F9">
        <w:rPr>
          <w:sz w:val="20"/>
          <w:szCs w:val="20"/>
        </w:rPr>
        <w:t xml:space="preserve">.  </w:t>
      </w:r>
      <w:r w:rsidR="00526724">
        <w:rPr>
          <w:sz w:val="20"/>
          <w:szCs w:val="20"/>
        </w:rPr>
        <w:t>One component under development is an authorization module for Globus’ Grid</w:t>
      </w:r>
      <w:r w:rsidR="00C430F9">
        <w:rPr>
          <w:sz w:val="20"/>
          <w:szCs w:val="20"/>
        </w:rPr>
        <w:t>FTP</w:t>
      </w:r>
      <w:r w:rsidR="00526724">
        <w:rPr>
          <w:sz w:val="20"/>
          <w:szCs w:val="20"/>
        </w:rPr>
        <w:t xml:space="preserve"> server that allows </w:t>
      </w:r>
      <w:r w:rsidR="00C430F9">
        <w:rPr>
          <w:sz w:val="20"/>
          <w:szCs w:val="20"/>
        </w:rPr>
        <w:t xml:space="preserve">GridFTP to </w:t>
      </w:r>
      <w:r w:rsidR="00526724">
        <w:rPr>
          <w:sz w:val="20"/>
          <w:szCs w:val="20"/>
        </w:rPr>
        <w:t xml:space="preserve">utilize </w:t>
      </w:r>
      <w:r w:rsidR="00C430F9">
        <w:rPr>
          <w:sz w:val="20"/>
          <w:szCs w:val="20"/>
        </w:rPr>
        <w:t xml:space="preserve">the GAARDS infrastructure </w:t>
      </w:r>
      <w:r w:rsidR="00526724">
        <w:rPr>
          <w:sz w:val="20"/>
          <w:szCs w:val="20"/>
        </w:rPr>
        <w:t xml:space="preserve">to enforce </w:t>
      </w:r>
      <w:r w:rsidR="00DE0AD3">
        <w:rPr>
          <w:sz w:val="20"/>
          <w:szCs w:val="20"/>
        </w:rPr>
        <w:t>access control.  T</w:t>
      </w:r>
      <w:r w:rsidR="004D61C0">
        <w:rPr>
          <w:sz w:val="20"/>
          <w:szCs w:val="20"/>
        </w:rPr>
        <w:t>his</w:t>
      </w:r>
      <w:r w:rsidR="00202F33">
        <w:rPr>
          <w:sz w:val="20"/>
          <w:szCs w:val="20"/>
        </w:rPr>
        <w:t xml:space="preserve"> security module</w:t>
      </w:r>
      <w:r w:rsidR="001C2035">
        <w:rPr>
          <w:sz w:val="20"/>
          <w:szCs w:val="20"/>
        </w:rPr>
        <w:t>,</w:t>
      </w:r>
      <w:r w:rsidR="00202F33">
        <w:rPr>
          <w:sz w:val="20"/>
          <w:szCs w:val="20"/>
        </w:rPr>
        <w:t xml:space="preserve"> along</w:t>
      </w:r>
      <w:r w:rsidR="00C430F9">
        <w:rPr>
          <w:sz w:val="20"/>
          <w:szCs w:val="20"/>
        </w:rPr>
        <w:t xml:space="preserve"> with the caGrid BDT framework</w:t>
      </w:r>
      <w:r w:rsidR="001C2035">
        <w:rPr>
          <w:sz w:val="20"/>
          <w:szCs w:val="20"/>
        </w:rPr>
        <w:t>,</w:t>
      </w:r>
      <w:r w:rsidR="00C430F9">
        <w:rPr>
          <w:sz w:val="20"/>
          <w:szCs w:val="20"/>
        </w:rPr>
        <w:t xml:space="preserve"> will allow users to query </w:t>
      </w:r>
      <w:r w:rsidR="00085CEB">
        <w:rPr>
          <w:sz w:val="20"/>
          <w:szCs w:val="20"/>
        </w:rPr>
        <w:t>Grid</w:t>
      </w:r>
      <w:r w:rsidR="00C430F9">
        <w:rPr>
          <w:sz w:val="20"/>
          <w:szCs w:val="20"/>
        </w:rPr>
        <w:t xml:space="preserve"> services and </w:t>
      </w:r>
      <w:r w:rsidR="00AE0956">
        <w:rPr>
          <w:sz w:val="20"/>
          <w:szCs w:val="20"/>
        </w:rPr>
        <w:t xml:space="preserve">transfer </w:t>
      </w:r>
      <w:r w:rsidR="00C430F9">
        <w:rPr>
          <w:sz w:val="20"/>
          <w:szCs w:val="20"/>
        </w:rPr>
        <w:t xml:space="preserve">the results of the query </w:t>
      </w:r>
      <w:r w:rsidR="00AE0956">
        <w:rPr>
          <w:sz w:val="20"/>
          <w:szCs w:val="20"/>
        </w:rPr>
        <w:t>over the network very efficiently via Grid</w:t>
      </w:r>
      <w:r w:rsidR="00202F33">
        <w:rPr>
          <w:sz w:val="20"/>
          <w:szCs w:val="20"/>
        </w:rPr>
        <w:t xml:space="preserve">FTP.  </w:t>
      </w:r>
      <w:r w:rsidR="004D61C0">
        <w:rPr>
          <w:sz w:val="20"/>
          <w:szCs w:val="20"/>
        </w:rPr>
        <w:t>W</w:t>
      </w:r>
      <w:r w:rsidR="00BB6227">
        <w:rPr>
          <w:sz w:val="20"/>
          <w:szCs w:val="20"/>
        </w:rPr>
        <w:t xml:space="preserve">e also plan </w:t>
      </w:r>
      <w:r w:rsidR="001C2035">
        <w:rPr>
          <w:sz w:val="20"/>
          <w:szCs w:val="20"/>
        </w:rPr>
        <w:t>to add</w:t>
      </w:r>
      <w:r w:rsidR="00BB6227">
        <w:rPr>
          <w:sz w:val="20"/>
          <w:szCs w:val="20"/>
        </w:rPr>
        <w:t xml:space="preserve"> </w:t>
      </w:r>
      <w:r w:rsidR="006A4B06">
        <w:rPr>
          <w:sz w:val="20"/>
          <w:szCs w:val="20"/>
        </w:rPr>
        <w:t>support</w:t>
      </w:r>
      <w:r w:rsidR="00BB6227">
        <w:rPr>
          <w:sz w:val="20"/>
          <w:szCs w:val="20"/>
        </w:rPr>
        <w:t xml:space="preserve"> for auditing, provisioning of service/host credentials, directory service</w:t>
      </w:r>
      <w:r w:rsidR="004D61C0">
        <w:rPr>
          <w:sz w:val="20"/>
          <w:szCs w:val="20"/>
        </w:rPr>
        <w:t xml:space="preserve">s, and support for Grid </w:t>
      </w:r>
      <w:r w:rsidR="00BB6227">
        <w:rPr>
          <w:sz w:val="20"/>
          <w:szCs w:val="20"/>
        </w:rPr>
        <w:t>workflow</w:t>
      </w:r>
      <w:r w:rsidR="004D61C0">
        <w:rPr>
          <w:sz w:val="20"/>
          <w:szCs w:val="20"/>
        </w:rPr>
        <w:t>s</w:t>
      </w:r>
      <w:r w:rsidR="00BB6227">
        <w:rPr>
          <w:sz w:val="20"/>
          <w:szCs w:val="20"/>
        </w:rPr>
        <w:t>.</w:t>
      </w:r>
      <w:r w:rsidR="007A7B6D">
        <w:rPr>
          <w:sz w:val="20"/>
          <w:szCs w:val="20"/>
        </w:rPr>
        <w:t xml:space="preserve">  </w:t>
      </w:r>
    </w:p>
    <w:p w:rsidR="00582B74" w:rsidRDefault="00D02823" w:rsidP="00B96D22">
      <w:pPr>
        <w:pStyle w:val="NormalWeb"/>
        <w:jc w:val="both"/>
        <w:rPr>
          <w:sz w:val="20"/>
          <w:szCs w:val="20"/>
        </w:rPr>
      </w:pPr>
      <w:r>
        <w:rPr>
          <w:sz w:val="20"/>
          <w:szCs w:val="20"/>
        </w:rPr>
        <w:t xml:space="preserve">The </w:t>
      </w:r>
      <w:r w:rsidR="007A7B6D">
        <w:rPr>
          <w:sz w:val="20"/>
          <w:szCs w:val="20"/>
        </w:rPr>
        <w:t xml:space="preserve">GAARDS infrastructure </w:t>
      </w:r>
      <w:r>
        <w:rPr>
          <w:sz w:val="20"/>
          <w:szCs w:val="20"/>
        </w:rPr>
        <w:t xml:space="preserve">was recently </w:t>
      </w:r>
      <w:r w:rsidR="007A7B6D">
        <w:rPr>
          <w:sz w:val="20"/>
          <w:szCs w:val="20"/>
        </w:rPr>
        <w:t xml:space="preserve">accepted as a Globus Incubator Project, setting it on a path for </w:t>
      </w:r>
      <w:r w:rsidR="007A7B6D">
        <w:rPr>
          <w:sz w:val="20"/>
          <w:szCs w:val="20"/>
        </w:rPr>
        <w:lastRenderedPageBreak/>
        <w:t>adoption into the Globus Toolkit.  This will make GAARDS available to a wider community</w:t>
      </w:r>
      <w:r w:rsidR="004D61C0">
        <w:rPr>
          <w:sz w:val="20"/>
          <w:szCs w:val="20"/>
        </w:rPr>
        <w:t>,</w:t>
      </w:r>
      <w:r w:rsidR="007A7B6D">
        <w:rPr>
          <w:sz w:val="20"/>
          <w:szCs w:val="20"/>
        </w:rPr>
        <w:t xml:space="preserve"> </w:t>
      </w:r>
      <w:r w:rsidR="003803D1" w:rsidRPr="003803D1">
        <w:rPr>
          <w:sz w:val="20"/>
          <w:szCs w:val="20"/>
        </w:rPr>
        <w:t>which</w:t>
      </w:r>
      <w:r w:rsidR="003803D1">
        <w:rPr>
          <w:sz w:val="20"/>
          <w:szCs w:val="20"/>
        </w:rPr>
        <w:t xml:space="preserve"> will </w:t>
      </w:r>
      <w:r w:rsidR="004D61C0">
        <w:rPr>
          <w:sz w:val="20"/>
          <w:szCs w:val="20"/>
        </w:rPr>
        <w:t xml:space="preserve">also </w:t>
      </w:r>
      <w:r w:rsidR="003803D1">
        <w:rPr>
          <w:sz w:val="20"/>
          <w:szCs w:val="20"/>
        </w:rPr>
        <w:t>help</w:t>
      </w:r>
      <w:r w:rsidR="003803D1" w:rsidRPr="003803D1">
        <w:rPr>
          <w:sz w:val="20"/>
          <w:szCs w:val="20"/>
        </w:rPr>
        <w:t xml:space="preserve"> drive the </w:t>
      </w:r>
      <w:r w:rsidR="003803D1">
        <w:rPr>
          <w:sz w:val="20"/>
          <w:szCs w:val="20"/>
        </w:rPr>
        <w:t xml:space="preserve">future </w:t>
      </w:r>
      <w:r w:rsidR="003803D1" w:rsidRPr="003803D1">
        <w:rPr>
          <w:sz w:val="20"/>
          <w:szCs w:val="20"/>
        </w:rPr>
        <w:t>directi</w:t>
      </w:r>
      <w:r w:rsidR="003803D1">
        <w:rPr>
          <w:sz w:val="20"/>
          <w:szCs w:val="20"/>
        </w:rPr>
        <w:t xml:space="preserve">on and development of the </w:t>
      </w:r>
      <w:r w:rsidR="003803D1" w:rsidRPr="003803D1">
        <w:rPr>
          <w:sz w:val="20"/>
          <w:szCs w:val="20"/>
        </w:rPr>
        <w:t>GAARDS infrastructure.</w:t>
      </w:r>
    </w:p>
    <w:sdt>
      <w:sdtPr>
        <w:rPr>
          <w:b w:val="0"/>
          <w:kern w:val="0"/>
          <w:sz w:val="20"/>
        </w:rPr>
        <w:id w:val="353667855"/>
        <w:docPartObj>
          <w:docPartGallery w:val="Bibliographies"/>
          <w:docPartUnique/>
        </w:docPartObj>
      </w:sdtPr>
      <w:sdtContent>
        <w:p w:rsidR="00B90480" w:rsidRDefault="004C6D0F" w:rsidP="004C6D0F">
          <w:pPr>
            <w:pStyle w:val="Heading1"/>
            <w:jc w:val="center"/>
          </w:pPr>
          <w:r>
            <w:rPr>
              <w:sz w:val="20"/>
            </w:rPr>
            <w:t>References</w:t>
          </w:r>
        </w:p>
        <w:p w:rsidR="00B42188" w:rsidRPr="00B42188" w:rsidRDefault="00B42188" w:rsidP="00B42188"/>
        <w:p w:rsidR="005C55AC" w:rsidRDefault="001E0C71" w:rsidP="005C55AC">
          <w:pPr>
            <w:pStyle w:val="Bibliography"/>
            <w:rPr>
              <w:noProof/>
            </w:rPr>
          </w:pPr>
          <w:r w:rsidRPr="003B202C">
            <w:rPr>
              <w:sz w:val="16"/>
              <w:szCs w:val="16"/>
            </w:rPr>
            <w:fldChar w:fldCharType="begin"/>
          </w:r>
          <w:r w:rsidR="00B90480" w:rsidRPr="003B202C">
            <w:rPr>
              <w:sz w:val="16"/>
              <w:szCs w:val="16"/>
            </w:rPr>
            <w:instrText xml:space="preserve"> BIBLIOGRAPHY </w:instrText>
          </w:r>
          <w:r w:rsidRPr="003B202C">
            <w:rPr>
              <w:sz w:val="16"/>
              <w:szCs w:val="16"/>
            </w:rPr>
            <w:fldChar w:fldCharType="separate"/>
          </w:r>
          <w:r w:rsidR="005C55AC">
            <w:rPr>
              <w:noProof/>
            </w:rPr>
            <w:t xml:space="preserve">1. </w:t>
          </w:r>
          <w:r w:rsidR="005C55AC">
            <w:rPr>
              <w:i/>
              <w:iCs/>
              <w:noProof/>
            </w:rPr>
            <w:t xml:space="preserve">Cancer Biomedical Informatics Grid (caBIG). </w:t>
          </w:r>
          <w:r w:rsidR="005C55AC">
            <w:rPr>
              <w:noProof/>
            </w:rPr>
            <w:t>[Online] https://cabig.nci.nih.gov.</w:t>
          </w:r>
        </w:p>
        <w:p w:rsidR="005C55AC" w:rsidRDefault="005C55AC" w:rsidP="005C55AC">
          <w:pPr>
            <w:pStyle w:val="Bibliography"/>
            <w:rPr>
              <w:noProof/>
            </w:rPr>
          </w:pPr>
          <w:r>
            <w:rPr>
              <w:noProof/>
            </w:rPr>
            <w:t xml:space="preserve">2. </w:t>
          </w:r>
          <w:r>
            <w:rPr>
              <w:b/>
              <w:bCs/>
              <w:noProof/>
            </w:rPr>
            <w:t>Daemer, Ken Lin and Gary.</w:t>
          </w:r>
          <w:r>
            <w:rPr>
              <w:noProof/>
            </w:rPr>
            <w:t xml:space="preserve"> </w:t>
          </w:r>
          <w:r>
            <w:rPr>
              <w:i/>
              <w:iCs/>
              <w:noProof/>
            </w:rPr>
            <w:t xml:space="preserve">caBIG™ Security Technology Evaluation White Paper. </w:t>
          </w:r>
          <w:r>
            <w:rPr>
              <w:noProof/>
            </w:rPr>
            <w:t>2006.</w:t>
          </w:r>
        </w:p>
        <w:p w:rsidR="005C55AC" w:rsidRDefault="005C55AC" w:rsidP="005C55AC">
          <w:pPr>
            <w:pStyle w:val="Bibliography"/>
            <w:rPr>
              <w:noProof/>
            </w:rPr>
          </w:pPr>
          <w:r>
            <w:rPr>
              <w:noProof/>
            </w:rPr>
            <w:t xml:space="preserve">3. </w:t>
          </w:r>
          <w:r>
            <w:rPr>
              <w:i/>
              <w:iCs/>
              <w:noProof/>
            </w:rPr>
            <w:t xml:space="preserve">caGrid: Design and Implementation of the Core Architecture of the Cancer Biomedical Informatics Grid. </w:t>
          </w:r>
          <w:r>
            <w:rPr>
              <w:b/>
              <w:bCs/>
              <w:noProof/>
            </w:rPr>
            <w:t>Joel H. Saltz, Scott Oster, Shannon L. Hastings, Stephen Langella, William Sanchez, Manav Kher, Peter A. Covitz.</w:t>
          </w:r>
          <w:r>
            <w:rPr>
              <w:noProof/>
            </w:rPr>
            <w:t xml:space="preserve"> No. 15, s.l. : Bioinformatics, 2006, Vol. Vol. 22.</w:t>
          </w:r>
        </w:p>
        <w:p w:rsidR="005C55AC" w:rsidRDefault="005C55AC" w:rsidP="005C55AC">
          <w:pPr>
            <w:pStyle w:val="Bibliography"/>
            <w:rPr>
              <w:noProof/>
            </w:rPr>
          </w:pPr>
          <w:r>
            <w:rPr>
              <w:noProof/>
            </w:rPr>
            <w:t xml:space="preserve">4. </w:t>
          </w:r>
          <w:r>
            <w:rPr>
              <w:i/>
              <w:iCs/>
              <w:noProof/>
            </w:rPr>
            <w:t xml:space="preserve">caGrid. </w:t>
          </w:r>
          <w:r>
            <w:rPr>
              <w:noProof/>
            </w:rPr>
            <w:t>[Online] http://www.cagrid.org.</w:t>
          </w:r>
        </w:p>
        <w:p w:rsidR="005C55AC" w:rsidRDefault="005C55AC" w:rsidP="005C55AC">
          <w:pPr>
            <w:pStyle w:val="Bibliography"/>
            <w:rPr>
              <w:noProof/>
            </w:rPr>
          </w:pPr>
          <w:r>
            <w:rPr>
              <w:noProof/>
            </w:rPr>
            <w:t xml:space="preserve">5. OGSA - The Open Grid Services Architecture. </w:t>
          </w:r>
          <w:r>
            <w:rPr>
              <w:i/>
              <w:iCs/>
              <w:noProof/>
            </w:rPr>
            <w:t xml:space="preserve">Globus. </w:t>
          </w:r>
          <w:r>
            <w:rPr>
              <w:noProof/>
            </w:rPr>
            <w:t>[Online] http://www.globus.org/ogsa/.</w:t>
          </w:r>
        </w:p>
        <w:p w:rsidR="005C55AC" w:rsidRDefault="005C55AC" w:rsidP="005C55AC">
          <w:pPr>
            <w:pStyle w:val="Bibliography"/>
            <w:rPr>
              <w:noProof/>
            </w:rPr>
          </w:pPr>
          <w:r>
            <w:rPr>
              <w:noProof/>
            </w:rPr>
            <w:t xml:space="preserve">6. </w:t>
          </w:r>
          <w:r>
            <w:rPr>
              <w:i/>
              <w:iCs/>
              <w:noProof/>
            </w:rPr>
            <w:t xml:space="preserve">The Globus Toolkit. </w:t>
          </w:r>
          <w:r>
            <w:rPr>
              <w:noProof/>
            </w:rPr>
            <w:t>[Online] http://www.globus.org.</w:t>
          </w:r>
        </w:p>
        <w:p w:rsidR="005C55AC" w:rsidRDefault="005C55AC" w:rsidP="005C55AC">
          <w:pPr>
            <w:pStyle w:val="Bibliography"/>
            <w:rPr>
              <w:noProof/>
            </w:rPr>
          </w:pPr>
          <w:r>
            <w:rPr>
              <w:noProof/>
            </w:rPr>
            <w:t xml:space="preserve">7. </w:t>
          </w:r>
          <w:r>
            <w:rPr>
              <w:i/>
              <w:iCs/>
              <w:noProof/>
            </w:rPr>
            <w:t xml:space="preserve">Security for Grid Services. </w:t>
          </w:r>
          <w:r>
            <w:rPr>
              <w:b/>
              <w:bCs/>
              <w:noProof/>
            </w:rPr>
            <w:t>V. Welch, F. Siebenlist, I. Foster, J. Bresnahan, K. Czajkowski, J. Gawor, C. Kesselman, S. Meder, L. Pearlman, and S. Tuecke.</w:t>
          </w:r>
          <w:r>
            <w:rPr>
              <w:noProof/>
            </w:rPr>
            <w:t xml:space="preserve"> s.l. : IEEE Press, 2003. Twelfth International Symposium on High Performance Distributed Computing (HPDC-12).</w:t>
          </w:r>
        </w:p>
        <w:p w:rsidR="005C55AC" w:rsidRDefault="005C55AC" w:rsidP="005C55AC">
          <w:pPr>
            <w:pStyle w:val="Bibliography"/>
            <w:rPr>
              <w:noProof/>
            </w:rPr>
          </w:pPr>
          <w:r>
            <w:rPr>
              <w:noProof/>
            </w:rPr>
            <w:t xml:space="preserve">8. </w:t>
          </w:r>
          <w:r>
            <w:rPr>
              <w:i/>
              <w:iCs/>
              <w:noProof/>
            </w:rPr>
            <w:t xml:space="preserve">Dorian: Grid Service Infrastructure for Identity Management and Federation. </w:t>
          </w:r>
          <w:r>
            <w:rPr>
              <w:b/>
              <w:bCs/>
              <w:noProof/>
            </w:rPr>
            <w:t>Stephen Langella, Scott Oster, Shannon Hastings, Frank Siebenlist, Tahsin Kurc, Joel Saltz.</w:t>
          </w:r>
          <w:r>
            <w:rPr>
              <w:noProof/>
            </w:rPr>
            <w:t xml:space="preserve"> Salt Lake City, Utah : The 19th IEEE Symposium on Computer-Based Medical Systems, 2006.</w:t>
          </w:r>
        </w:p>
        <w:p w:rsidR="005C55AC" w:rsidRDefault="005C55AC" w:rsidP="005C55AC">
          <w:pPr>
            <w:pStyle w:val="Bibliography"/>
            <w:rPr>
              <w:noProof/>
            </w:rPr>
          </w:pPr>
          <w:r>
            <w:rPr>
              <w:noProof/>
            </w:rPr>
            <w:t xml:space="preserve">9. </w:t>
          </w:r>
          <w:r>
            <w:rPr>
              <w:i/>
              <w:iCs/>
              <w:noProof/>
            </w:rPr>
            <w:t xml:space="preserve">Enabling the Provisioning and Management of a Federated Grid Trust Fabric. </w:t>
          </w:r>
          <w:r>
            <w:rPr>
              <w:b/>
              <w:bCs/>
              <w:noProof/>
            </w:rPr>
            <w:t>Stephen Langella, Scott Oster, Shannon Hastings, Frank Siebenlist, Tahsin Kurc, Joel Saltz.</w:t>
          </w:r>
          <w:r>
            <w:rPr>
              <w:noProof/>
            </w:rPr>
            <w:t xml:space="preserve"> Gaithersburg : 6th Annual PKI R&amp;D Workshop, 2007.</w:t>
          </w:r>
        </w:p>
        <w:p w:rsidR="005C55AC" w:rsidRDefault="005C55AC" w:rsidP="005C55AC">
          <w:pPr>
            <w:pStyle w:val="Bibliography"/>
            <w:rPr>
              <w:noProof/>
            </w:rPr>
          </w:pPr>
          <w:r>
            <w:rPr>
              <w:noProof/>
            </w:rPr>
            <w:t xml:space="preserve">10. </w:t>
          </w:r>
          <w:r>
            <w:rPr>
              <w:b/>
              <w:bCs/>
              <w:noProof/>
            </w:rPr>
            <w:t>Langella, Stephen.</w:t>
          </w:r>
          <w:r>
            <w:rPr>
              <w:noProof/>
            </w:rPr>
            <w:t xml:space="preserve"> </w:t>
          </w:r>
          <w:r>
            <w:rPr>
              <w:i/>
              <w:iCs/>
              <w:noProof/>
            </w:rPr>
            <w:t xml:space="preserve">Grid Grouper. </w:t>
          </w:r>
          <w:r>
            <w:rPr>
              <w:noProof/>
            </w:rPr>
            <w:t>[Online] http://www.cagrid.org/mwiki/index.php?title=GridGrouper:Main.</w:t>
          </w:r>
        </w:p>
        <w:p w:rsidR="005C55AC" w:rsidRDefault="005C55AC" w:rsidP="005C55AC">
          <w:pPr>
            <w:pStyle w:val="Bibliography"/>
            <w:rPr>
              <w:noProof/>
            </w:rPr>
          </w:pPr>
          <w:r>
            <w:rPr>
              <w:noProof/>
            </w:rPr>
            <w:t xml:space="preserve">11. </w:t>
          </w:r>
          <w:r>
            <w:rPr>
              <w:i/>
              <w:iCs/>
              <w:noProof/>
            </w:rPr>
            <w:t xml:space="preserve">Common Security Module (CSM). </w:t>
          </w:r>
          <w:r>
            <w:rPr>
              <w:noProof/>
            </w:rPr>
            <w:t>[Online] http://ncicb.nci.nih.gov/infrastructure/cacore_overview/csm.</w:t>
          </w:r>
        </w:p>
        <w:p w:rsidR="005C55AC" w:rsidRDefault="005C55AC" w:rsidP="005C55AC">
          <w:pPr>
            <w:pStyle w:val="Bibliography"/>
            <w:rPr>
              <w:noProof/>
            </w:rPr>
          </w:pPr>
          <w:r>
            <w:rPr>
              <w:noProof/>
            </w:rPr>
            <w:t xml:space="preserve">12. </w:t>
          </w:r>
          <w:r>
            <w:rPr>
              <w:i/>
              <w:iCs/>
              <w:noProof/>
            </w:rPr>
            <w:t xml:space="preserve">caCore. </w:t>
          </w:r>
          <w:r>
            <w:rPr>
              <w:noProof/>
            </w:rPr>
            <w:t>[Online] http://ncicb.nci.nih.gov/infrastructure/cacore_overview.</w:t>
          </w:r>
        </w:p>
        <w:p w:rsidR="005C55AC" w:rsidRDefault="005C55AC" w:rsidP="005C55AC">
          <w:pPr>
            <w:pStyle w:val="Bibliography"/>
            <w:rPr>
              <w:noProof/>
            </w:rPr>
          </w:pPr>
          <w:r>
            <w:rPr>
              <w:noProof/>
            </w:rPr>
            <w:t xml:space="preserve">13. </w:t>
          </w:r>
          <w:r>
            <w:rPr>
              <w:i/>
              <w:iCs/>
              <w:noProof/>
            </w:rPr>
            <w:t xml:space="preserve">OASIS Security Services (SAML) TC. </w:t>
          </w:r>
          <w:r>
            <w:rPr>
              <w:noProof/>
            </w:rPr>
            <w:t>[Online] http://www.oasisopen.org/committees/tc_home.php?wg_abbrev=security.</w:t>
          </w:r>
        </w:p>
        <w:p w:rsidR="005C55AC" w:rsidRDefault="005C55AC" w:rsidP="005C55AC">
          <w:pPr>
            <w:pStyle w:val="Bibliography"/>
            <w:rPr>
              <w:noProof/>
            </w:rPr>
          </w:pPr>
          <w:r>
            <w:rPr>
              <w:noProof/>
            </w:rPr>
            <w:t xml:space="preserve">14. </w:t>
          </w:r>
          <w:r>
            <w:rPr>
              <w:i/>
              <w:iCs/>
              <w:noProof/>
            </w:rPr>
            <w:t xml:space="preserve">Grouper. </w:t>
          </w:r>
          <w:r>
            <w:rPr>
              <w:noProof/>
            </w:rPr>
            <w:t>[Online] http://middleware.internet2.edu/dir/groups/grouper/.</w:t>
          </w:r>
        </w:p>
        <w:p w:rsidR="005C55AC" w:rsidRDefault="005C55AC" w:rsidP="005C55AC">
          <w:pPr>
            <w:pStyle w:val="Bibliography"/>
            <w:rPr>
              <w:noProof/>
            </w:rPr>
          </w:pPr>
          <w:r>
            <w:rPr>
              <w:noProof/>
            </w:rPr>
            <w:t xml:space="preserve">15. </w:t>
          </w:r>
          <w:r>
            <w:rPr>
              <w:i/>
              <w:iCs/>
              <w:noProof/>
            </w:rPr>
            <w:t xml:space="preserve">Internet 2. </w:t>
          </w:r>
          <w:r>
            <w:rPr>
              <w:noProof/>
            </w:rPr>
            <w:t>[Online] http://www.internet2.edu/.</w:t>
          </w:r>
        </w:p>
        <w:p w:rsidR="00582B74" w:rsidRPr="00B42188" w:rsidRDefault="001E0C71" w:rsidP="005C55AC">
          <w:r w:rsidRPr="003B202C">
            <w:rPr>
              <w:sz w:val="16"/>
              <w:szCs w:val="16"/>
            </w:rPr>
            <w:fldChar w:fldCharType="end"/>
          </w:r>
        </w:p>
      </w:sdtContent>
    </w:sdt>
    <w:sectPr w:rsidR="00582B74" w:rsidRPr="00B42188" w:rsidSect="00386434">
      <w:type w:val="continuous"/>
      <w:pgSz w:w="12240" w:h="15840"/>
      <w:pgMar w:top="1440" w:right="1440" w:bottom="1728" w:left="1440" w:header="720" w:footer="720" w:gutter="0"/>
      <w:cols w:num="2" w:space="46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2068" w:rsidRDefault="003B2068">
      <w:r>
        <w:separator/>
      </w:r>
    </w:p>
  </w:endnote>
  <w:endnote w:type="continuationSeparator" w:id="1">
    <w:p w:rsidR="003B2068" w:rsidRDefault="003B20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embedRegular r:id="rId1" w:fontKey="{FF2FB544-6539-46BF-B981-4126023EFF69}"/>
    <w:embedBold r:id="rId2" w:fontKey="{9DE4A5C8-6E96-4EB9-B6FD-7035DBA6FB6E}"/>
  </w:font>
  <w:font w:name="Tahoma">
    <w:panose1 w:val="020B0604030504040204"/>
    <w:charset w:val="00"/>
    <w:family w:val="swiss"/>
    <w:pitch w:val="variable"/>
    <w:sig w:usb0="61002A87" w:usb1="80000000" w:usb2="00000008" w:usb3="00000000" w:csb0="000101FF" w:csb1="00000000"/>
    <w:embedRegular r:id="rId3" w:fontKey="{B9F16B9A-2F0D-4C9A-8BE0-CB62693A1C45}"/>
  </w:font>
  <w:font w:name="Helvetica">
    <w:panose1 w:val="020B0604020202020204"/>
    <w:charset w:val="00"/>
    <w:family w:val="swiss"/>
    <w:pitch w:val="variable"/>
    <w:sig w:usb0="20002A87" w:usb1="80000000" w:usb2="00000008" w:usb3="00000000" w:csb0="000001FF" w:csb1="00000000"/>
    <w:embedRegular r:id="rId4" w:fontKey="{BA443AA9-E8E5-4AD8-A16E-4F3A7DD42695}"/>
    <w:embedBold r:id="rId5" w:fontKey="{CC1CF9C0-CBD5-4880-8295-AB31A984AFBF}"/>
  </w:font>
  <w:font w:name="PLHFBE+TimesNewRoman">
    <w:altName w:val="Times New 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09F" w:csb1="00000000"/>
    <w:embedRegular r:id="rId6" w:fontKey="{47B8A61E-A55F-4CBE-8BBE-FE716654719E}"/>
  </w:font>
  <w:font w:name="Calibri">
    <w:panose1 w:val="020F0502020204030204"/>
    <w:charset w:val="00"/>
    <w:family w:val="swiss"/>
    <w:pitch w:val="variable"/>
    <w:sig w:usb0="A00002EF" w:usb1="4000207B" w:usb2="00000000" w:usb3="00000000" w:csb0="0000009F" w:csb1="00000000"/>
    <w:embedRegular r:id="rId7" w:fontKey="{451071AE-74BA-49E9-A2BB-91BCAEACFF0B}"/>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2068" w:rsidRDefault="003B2068">
      <w:r>
        <w:separator/>
      </w:r>
    </w:p>
  </w:footnote>
  <w:footnote w:type="continuationSeparator" w:id="1">
    <w:p w:rsidR="003B2068" w:rsidRDefault="003B206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2407"/>
    <w:multiLevelType w:val="multilevel"/>
    <w:tmpl w:val="94B6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01ADC"/>
    <w:multiLevelType w:val="multilevel"/>
    <w:tmpl w:val="06CE7D7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440" w:hanging="144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88F788F"/>
    <w:multiLevelType w:val="hybridMultilevel"/>
    <w:tmpl w:val="BDA2A34E"/>
    <w:lvl w:ilvl="0" w:tplc="04090003">
      <w:start w:val="1"/>
      <w:numFmt w:val="bullet"/>
      <w:lvlText w:val="o"/>
      <w:lvlJc w:val="left"/>
      <w:pPr>
        <w:tabs>
          <w:tab w:val="num" w:pos="360"/>
        </w:tabs>
        <w:ind w:left="360" w:hanging="360"/>
      </w:pPr>
      <w:rPr>
        <w:rFonts w:ascii="Courier New" w:hAnsi="Courier New" w:cs="Aria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8E20335"/>
    <w:multiLevelType w:val="hybridMultilevel"/>
    <w:tmpl w:val="5C28EF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29F55573"/>
    <w:multiLevelType w:val="hybridMultilevel"/>
    <w:tmpl w:val="E31A1C58"/>
    <w:lvl w:ilvl="0" w:tplc="04090003">
      <w:start w:val="1"/>
      <w:numFmt w:val="bullet"/>
      <w:lvlText w:val="o"/>
      <w:lvlJc w:val="left"/>
      <w:pPr>
        <w:tabs>
          <w:tab w:val="num" w:pos="720"/>
        </w:tabs>
        <w:ind w:left="720" w:hanging="360"/>
      </w:pPr>
      <w:rPr>
        <w:rFonts w:ascii="Courier New" w:hAnsi="Courier New" w:cs="Aria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C6E2DB6"/>
    <w:multiLevelType w:val="multilevel"/>
    <w:tmpl w:val="8EDC2D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656" w:hanging="165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47553FDA"/>
    <w:multiLevelType w:val="multilevel"/>
    <w:tmpl w:val="EA96FF4A"/>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47A841F6"/>
    <w:multiLevelType w:val="multilevel"/>
    <w:tmpl w:val="32CE6E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5893517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5CCD5BA5"/>
    <w:multiLevelType w:val="multilevel"/>
    <w:tmpl w:val="E31A1C58"/>
    <w:lvl w:ilvl="0">
      <w:start w:val="1"/>
      <w:numFmt w:val="bullet"/>
      <w:lvlText w:val="o"/>
      <w:lvlJc w:val="left"/>
      <w:pPr>
        <w:tabs>
          <w:tab w:val="num" w:pos="720"/>
        </w:tabs>
        <w:ind w:left="720" w:hanging="360"/>
      </w:pPr>
      <w:rPr>
        <w:rFonts w:ascii="Courier New" w:hAnsi="Courier New" w:cs="Arial"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
  </w:num>
  <w:num w:numId="3">
    <w:abstractNumId w:val="7"/>
  </w:num>
  <w:num w:numId="4">
    <w:abstractNumId w:val="5"/>
  </w:num>
  <w:num w:numId="5">
    <w:abstractNumId w:val="2"/>
  </w:num>
  <w:num w:numId="6">
    <w:abstractNumId w:val="4"/>
  </w:num>
  <w:num w:numId="7">
    <w:abstractNumId w:val="9"/>
  </w:num>
  <w:num w:numId="8">
    <w:abstractNumId w:val="3"/>
  </w:num>
  <w:num w:numId="9">
    <w:abstractNumId w:val="0"/>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6"/>
  <w:embedTrueTypeFonts/>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F369A1"/>
    <w:rsid w:val="00004D54"/>
    <w:rsid w:val="00011D88"/>
    <w:rsid w:val="0002348B"/>
    <w:rsid w:val="00036F68"/>
    <w:rsid w:val="0004412B"/>
    <w:rsid w:val="00052667"/>
    <w:rsid w:val="00053770"/>
    <w:rsid w:val="00057B2B"/>
    <w:rsid w:val="000766DA"/>
    <w:rsid w:val="00083B4E"/>
    <w:rsid w:val="00085CEB"/>
    <w:rsid w:val="00091286"/>
    <w:rsid w:val="00097973"/>
    <w:rsid w:val="000A0F64"/>
    <w:rsid w:val="000A1415"/>
    <w:rsid w:val="000B2854"/>
    <w:rsid w:val="000B430B"/>
    <w:rsid w:val="000B6B08"/>
    <w:rsid w:val="000C2047"/>
    <w:rsid w:val="000C4240"/>
    <w:rsid w:val="000C460F"/>
    <w:rsid w:val="000D512A"/>
    <w:rsid w:val="000F06B7"/>
    <w:rsid w:val="000F3E92"/>
    <w:rsid w:val="000F4818"/>
    <w:rsid w:val="00101174"/>
    <w:rsid w:val="00110A46"/>
    <w:rsid w:val="001121B6"/>
    <w:rsid w:val="00114BFE"/>
    <w:rsid w:val="00131459"/>
    <w:rsid w:val="00187D03"/>
    <w:rsid w:val="00187E0B"/>
    <w:rsid w:val="001C0D2D"/>
    <w:rsid w:val="001C2035"/>
    <w:rsid w:val="001D6F57"/>
    <w:rsid w:val="001E0C71"/>
    <w:rsid w:val="001F0788"/>
    <w:rsid w:val="001F190B"/>
    <w:rsid w:val="001F205B"/>
    <w:rsid w:val="00202F33"/>
    <w:rsid w:val="00205949"/>
    <w:rsid w:val="0022558A"/>
    <w:rsid w:val="002508F0"/>
    <w:rsid w:val="00270C9B"/>
    <w:rsid w:val="00273555"/>
    <w:rsid w:val="00274833"/>
    <w:rsid w:val="0028426F"/>
    <w:rsid w:val="00290112"/>
    <w:rsid w:val="002A4253"/>
    <w:rsid w:val="002B3989"/>
    <w:rsid w:val="002B6D9C"/>
    <w:rsid w:val="002C6607"/>
    <w:rsid w:val="002C6DDC"/>
    <w:rsid w:val="002D680D"/>
    <w:rsid w:val="002E1471"/>
    <w:rsid w:val="00302FC8"/>
    <w:rsid w:val="003217B3"/>
    <w:rsid w:val="00336371"/>
    <w:rsid w:val="00340AB1"/>
    <w:rsid w:val="0034569D"/>
    <w:rsid w:val="00351DAF"/>
    <w:rsid w:val="00352850"/>
    <w:rsid w:val="0036237F"/>
    <w:rsid w:val="00364967"/>
    <w:rsid w:val="00366E48"/>
    <w:rsid w:val="00371F4A"/>
    <w:rsid w:val="00373F42"/>
    <w:rsid w:val="003803D1"/>
    <w:rsid w:val="0038041B"/>
    <w:rsid w:val="0038177D"/>
    <w:rsid w:val="003854FF"/>
    <w:rsid w:val="00386434"/>
    <w:rsid w:val="00391172"/>
    <w:rsid w:val="00394304"/>
    <w:rsid w:val="0039649F"/>
    <w:rsid w:val="003972BB"/>
    <w:rsid w:val="003A3799"/>
    <w:rsid w:val="003B202C"/>
    <w:rsid w:val="003B2068"/>
    <w:rsid w:val="003B2630"/>
    <w:rsid w:val="003B43B0"/>
    <w:rsid w:val="003C64D3"/>
    <w:rsid w:val="003D22BA"/>
    <w:rsid w:val="003E4F5E"/>
    <w:rsid w:val="003E63C3"/>
    <w:rsid w:val="003F51CF"/>
    <w:rsid w:val="00403678"/>
    <w:rsid w:val="00406398"/>
    <w:rsid w:val="00411D66"/>
    <w:rsid w:val="00412E86"/>
    <w:rsid w:val="0042135E"/>
    <w:rsid w:val="00425714"/>
    <w:rsid w:val="00427E5F"/>
    <w:rsid w:val="00432E4D"/>
    <w:rsid w:val="00433AF9"/>
    <w:rsid w:val="0044259C"/>
    <w:rsid w:val="00444140"/>
    <w:rsid w:val="0045289C"/>
    <w:rsid w:val="004601FE"/>
    <w:rsid w:val="0046121A"/>
    <w:rsid w:val="00463F5A"/>
    <w:rsid w:val="00467BB9"/>
    <w:rsid w:val="00472FE8"/>
    <w:rsid w:val="00475771"/>
    <w:rsid w:val="004937C1"/>
    <w:rsid w:val="0049760A"/>
    <w:rsid w:val="004B0151"/>
    <w:rsid w:val="004B0771"/>
    <w:rsid w:val="004C6334"/>
    <w:rsid w:val="004C6D0F"/>
    <w:rsid w:val="004D3E33"/>
    <w:rsid w:val="004D61C0"/>
    <w:rsid w:val="004E6C9D"/>
    <w:rsid w:val="004E6E5C"/>
    <w:rsid w:val="004E7AD4"/>
    <w:rsid w:val="005006D4"/>
    <w:rsid w:val="005013F4"/>
    <w:rsid w:val="00504A98"/>
    <w:rsid w:val="00510DD1"/>
    <w:rsid w:val="00516248"/>
    <w:rsid w:val="00526724"/>
    <w:rsid w:val="00535429"/>
    <w:rsid w:val="00565846"/>
    <w:rsid w:val="00565F56"/>
    <w:rsid w:val="00582B74"/>
    <w:rsid w:val="005956A2"/>
    <w:rsid w:val="005A1B3A"/>
    <w:rsid w:val="005A6F2B"/>
    <w:rsid w:val="005B1121"/>
    <w:rsid w:val="005B5992"/>
    <w:rsid w:val="005B5C73"/>
    <w:rsid w:val="005C2D84"/>
    <w:rsid w:val="005C49E0"/>
    <w:rsid w:val="005C55AC"/>
    <w:rsid w:val="005C6467"/>
    <w:rsid w:val="005D03CC"/>
    <w:rsid w:val="005D3136"/>
    <w:rsid w:val="005E6666"/>
    <w:rsid w:val="005F57E5"/>
    <w:rsid w:val="005F725D"/>
    <w:rsid w:val="006002F9"/>
    <w:rsid w:val="00600408"/>
    <w:rsid w:val="00601274"/>
    <w:rsid w:val="006022D6"/>
    <w:rsid w:val="00615EA1"/>
    <w:rsid w:val="00620FAE"/>
    <w:rsid w:val="00624A95"/>
    <w:rsid w:val="00633842"/>
    <w:rsid w:val="006349F3"/>
    <w:rsid w:val="00635AFD"/>
    <w:rsid w:val="006371CC"/>
    <w:rsid w:val="00652729"/>
    <w:rsid w:val="006568A4"/>
    <w:rsid w:val="00662302"/>
    <w:rsid w:val="006633D1"/>
    <w:rsid w:val="006947A2"/>
    <w:rsid w:val="00694BF3"/>
    <w:rsid w:val="0069671A"/>
    <w:rsid w:val="006A16AC"/>
    <w:rsid w:val="006A413E"/>
    <w:rsid w:val="006A4B06"/>
    <w:rsid w:val="006B6273"/>
    <w:rsid w:val="006C0768"/>
    <w:rsid w:val="006C32D1"/>
    <w:rsid w:val="006D0B05"/>
    <w:rsid w:val="006D104E"/>
    <w:rsid w:val="006D15DB"/>
    <w:rsid w:val="006D26D9"/>
    <w:rsid w:val="006E1F1F"/>
    <w:rsid w:val="006E5009"/>
    <w:rsid w:val="006F1033"/>
    <w:rsid w:val="006F215C"/>
    <w:rsid w:val="00703AEA"/>
    <w:rsid w:val="007147AA"/>
    <w:rsid w:val="00715D57"/>
    <w:rsid w:val="0072004D"/>
    <w:rsid w:val="00722358"/>
    <w:rsid w:val="00726A9F"/>
    <w:rsid w:val="00726F38"/>
    <w:rsid w:val="00745267"/>
    <w:rsid w:val="0075264C"/>
    <w:rsid w:val="00774F5F"/>
    <w:rsid w:val="007879E2"/>
    <w:rsid w:val="007926E6"/>
    <w:rsid w:val="00795E7A"/>
    <w:rsid w:val="007A7B6D"/>
    <w:rsid w:val="007B0A62"/>
    <w:rsid w:val="007C12D4"/>
    <w:rsid w:val="007E1B89"/>
    <w:rsid w:val="007E3ECD"/>
    <w:rsid w:val="007F1537"/>
    <w:rsid w:val="007F428B"/>
    <w:rsid w:val="007F6C36"/>
    <w:rsid w:val="007F71F4"/>
    <w:rsid w:val="00821CC0"/>
    <w:rsid w:val="00825389"/>
    <w:rsid w:val="00830A7B"/>
    <w:rsid w:val="00832179"/>
    <w:rsid w:val="0083411F"/>
    <w:rsid w:val="008537A2"/>
    <w:rsid w:val="00857538"/>
    <w:rsid w:val="008678D7"/>
    <w:rsid w:val="00872A40"/>
    <w:rsid w:val="00882E36"/>
    <w:rsid w:val="00885A8D"/>
    <w:rsid w:val="00887271"/>
    <w:rsid w:val="008B2777"/>
    <w:rsid w:val="008C2ABD"/>
    <w:rsid w:val="008D633D"/>
    <w:rsid w:val="008D7264"/>
    <w:rsid w:val="008E5C83"/>
    <w:rsid w:val="008F0B7C"/>
    <w:rsid w:val="008F1F59"/>
    <w:rsid w:val="00900ECF"/>
    <w:rsid w:val="009050E3"/>
    <w:rsid w:val="0090647D"/>
    <w:rsid w:val="00910936"/>
    <w:rsid w:val="00920582"/>
    <w:rsid w:val="00923B84"/>
    <w:rsid w:val="0092702B"/>
    <w:rsid w:val="00931C6E"/>
    <w:rsid w:val="00937343"/>
    <w:rsid w:val="00946373"/>
    <w:rsid w:val="00946556"/>
    <w:rsid w:val="009576B2"/>
    <w:rsid w:val="00960F59"/>
    <w:rsid w:val="00967CFE"/>
    <w:rsid w:val="009734FF"/>
    <w:rsid w:val="00981D9D"/>
    <w:rsid w:val="0098382A"/>
    <w:rsid w:val="00994999"/>
    <w:rsid w:val="00996565"/>
    <w:rsid w:val="009A1A5C"/>
    <w:rsid w:val="009A1A69"/>
    <w:rsid w:val="009A4132"/>
    <w:rsid w:val="009A56D1"/>
    <w:rsid w:val="009A6AD1"/>
    <w:rsid w:val="009A75EF"/>
    <w:rsid w:val="009A7E99"/>
    <w:rsid w:val="009B1FDF"/>
    <w:rsid w:val="009C5B3E"/>
    <w:rsid w:val="009D0D6C"/>
    <w:rsid w:val="009D0FAD"/>
    <w:rsid w:val="009E27FC"/>
    <w:rsid w:val="009E3177"/>
    <w:rsid w:val="009F1908"/>
    <w:rsid w:val="009F2088"/>
    <w:rsid w:val="00A013FD"/>
    <w:rsid w:val="00A05B07"/>
    <w:rsid w:val="00A068B9"/>
    <w:rsid w:val="00A30842"/>
    <w:rsid w:val="00A36678"/>
    <w:rsid w:val="00A47DD3"/>
    <w:rsid w:val="00A579EE"/>
    <w:rsid w:val="00A60634"/>
    <w:rsid w:val="00A6120D"/>
    <w:rsid w:val="00A77FBB"/>
    <w:rsid w:val="00A81E61"/>
    <w:rsid w:val="00A9102B"/>
    <w:rsid w:val="00AA50E3"/>
    <w:rsid w:val="00AB2D43"/>
    <w:rsid w:val="00AC4C00"/>
    <w:rsid w:val="00AD65AD"/>
    <w:rsid w:val="00AE0956"/>
    <w:rsid w:val="00AF191D"/>
    <w:rsid w:val="00B014D2"/>
    <w:rsid w:val="00B07674"/>
    <w:rsid w:val="00B11C84"/>
    <w:rsid w:val="00B14A81"/>
    <w:rsid w:val="00B32DF5"/>
    <w:rsid w:val="00B348E6"/>
    <w:rsid w:val="00B34D39"/>
    <w:rsid w:val="00B42188"/>
    <w:rsid w:val="00B43743"/>
    <w:rsid w:val="00B4610C"/>
    <w:rsid w:val="00B47372"/>
    <w:rsid w:val="00B476E1"/>
    <w:rsid w:val="00B528CA"/>
    <w:rsid w:val="00B557DC"/>
    <w:rsid w:val="00B65C53"/>
    <w:rsid w:val="00B90480"/>
    <w:rsid w:val="00B96BD7"/>
    <w:rsid w:val="00B96D22"/>
    <w:rsid w:val="00BA7931"/>
    <w:rsid w:val="00BA7E90"/>
    <w:rsid w:val="00BB0BF9"/>
    <w:rsid w:val="00BB3241"/>
    <w:rsid w:val="00BB6227"/>
    <w:rsid w:val="00BB643F"/>
    <w:rsid w:val="00BC3498"/>
    <w:rsid w:val="00BC62F5"/>
    <w:rsid w:val="00BD532B"/>
    <w:rsid w:val="00BE319A"/>
    <w:rsid w:val="00BE42EE"/>
    <w:rsid w:val="00BE4AE6"/>
    <w:rsid w:val="00BE63D7"/>
    <w:rsid w:val="00BE75E1"/>
    <w:rsid w:val="00BE7F6E"/>
    <w:rsid w:val="00BF133B"/>
    <w:rsid w:val="00BF3882"/>
    <w:rsid w:val="00BF5D0C"/>
    <w:rsid w:val="00C00105"/>
    <w:rsid w:val="00C04B85"/>
    <w:rsid w:val="00C06144"/>
    <w:rsid w:val="00C065E3"/>
    <w:rsid w:val="00C12CAD"/>
    <w:rsid w:val="00C17B4A"/>
    <w:rsid w:val="00C25CE7"/>
    <w:rsid w:val="00C25FB8"/>
    <w:rsid w:val="00C2735D"/>
    <w:rsid w:val="00C35951"/>
    <w:rsid w:val="00C37C1C"/>
    <w:rsid w:val="00C430F9"/>
    <w:rsid w:val="00C432C1"/>
    <w:rsid w:val="00C44067"/>
    <w:rsid w:val="00C463DE"/>
    <w:rsid w:val="00C5297D"/>
    <w:rsid w:val="00C658B3"/>
    <w:rsid w:val="00C67573"/>
    <w:rsid w:val="00C85DCB"/>
    <w:rsid w:val="00C91E70"/>
    <w:rsid w:val="00CA3052"/>
    <w:rsid w:val="00CA61E7"/>
    <w:rsid w:val="00CB2531"/>
    <w:rsid w:val="00CB33EB"/>
    <w:rsid w:val="00CB65F0"/>
    <w:rsid w:val="00CC4C4C"/>
    <w:rsid w:val="00CD7E0A"/>
    <w:rsid w:val="00CE22BF"/>
    <w:rsid w:val="00CE3D99"/>
    <w:rsid w:val="00CF2462"/>
    <w:rsid w:val="00D02823"/>
    <w:rsid w:val="00D06DC4"/>
    <w:rsid w:val="00D12660"/>
    <w:rsid w:val="00D15061"/>
    <w:rsid w:val="00D1631D"/>
    <w:rsid w:val="00D20AF4"/>
    <w:rsid w:val="00D3647C"/>
    <w:rsid w:val="00D3784C"/>
    <w:rsid w:val="00D4201A"/>
    <w:rsid w:val="00D42E81"/>
    <w:rsid w:val="00D459A9"/>
    <w:rsid w:val="00D5242D"/>
    <w:rsid w:val="00D56241"/>
    <w:rsid w:val="00D6414C"/>
    <w:rsid w:val="00D6625D"/>
    <w:rsid w:val="00D71283"/>
    <w:rsid w:val="00D74C9B"/>
    <w:rsid w:val="00D839A3"/>
    <w:rsid w:val="00D909F7"/>
    <w:rsid w:val="00D96D86"/>
    <w:rsid w:val="00DA25F7"/>
    <w:rsid w:val="00DA572E"/>
    <w:rsid w:val="00DA6E22"/>
    <w:rsid w:val="00DB3322"/>
    <w:rsid w:val="00DB6CDD"/>
    <w:rsid w:val="00DC7696"/>
    <w:rsid w:val="00DD7CEF"/>
    <w:rsid w:val="00DE0AD3"/>
    <w:rsid w:val="00DE32AA"/>
    <w:rsid w:val="00E07BFB"/>
    <w:rsid w:val="00E3639C"/>
    <w:rsid w:val="00E428BB"/>
    <w:rsid w:val="00E46F38"/>
    <w:rsid w:val="00E53491"/>
    <w:rsid w:val="00E53C6E"/>
    <w:rsid w:val="00E555A5"/>
    <w:rsid w:val="00E602CB"/>
    <w:rsid w:val="00E60EA6"/>
    <w:rsid w:val="00E627F1"/>
    <w:rsid w:val="00E90428"/>
    <w:rsid w:val="00E93F9B"/>
    <w:rsid w:val="00EB05DE"/>
    <w:rsid w:val="00EC35D2"/>
    <w:rsid w:val="00EC7D3B"/>
    <w:rsid w:val="00ED1F1B"/>
    <w:rsid w:val="00F01202"/>
    <w:rsid w:val="00F070FB"/>
    <w:rsid w:val="00F14120"/>
    <w:rsid w:val="00F369A1"/>
    <w:rsid w:val="00F36F72"/>
    <w:rsid w:val="00F43176"/>
    <w:rsid w:val="00F50103"/>
    <w:rsid w:val="00F55A8E"/>
    <w:rsid w:val="00F62618"/>
    <w:rsid w:val="00F65594"/>
    <w:rsid w:val="00F677A3"/>
    <w:rsid w:val="00F721AC"/>
    <w:rsid w:val="00F73947"/>
    <w:rsid w:val="00F74476"/>
    <w:rsid w:val="00F833B5"/>
    <w:rsid w:val="00F956DD"/>
    <w:rsid w:val="00F978B5"/>
    <w:rsid w:val="00FA7E9B"/>
    <w:rsid w:val="00FB00F1"/>
    <w:rsid w:val="00FB0E31"/>
    <w:rsid w:val="00FB20B2"/>
    <w:rsid w:val="00FB2214"/>
    <w:rsid w:val="00FC6613"/>
    <w:rsid w:val="00FD474B"/>
    <w:rsid w:val="00FE0966"/>
    <w:rsid w:val="00FE223E"/>
    <w:rsid w:val="00FE682E"/>
    <w:rsid w:val="00FF16CA"/>
    <w:rsid w:val="00FF38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572E"/>
    <w:pPr>
      <w:jc w:val="both"/>
    </w:pPr>
  </w:style>
  <w:style w:type="paragraph" w:styleId="Heading1">
    <w:name w:val="heading 1"/>
    <w:basedOn w:val="Normal"/>
    <w:next w:val="Normal"/>
    <w:link w:val="Heading1Char"/>
    <w:uiPriority w:val="9"/>
    <w:qFormat/>
    <w:rsid w:val="00DA572E"/>
    <w:pPr>
      <w:keepNext/>
      <w:outlineLvl w:val="0"/>
    </w:pPr>
    <w:rPr>
      <w:b/>
      <w:kern w:val="28"/>
      <w:sz w:val="24"/>
    </w:rPr>
  </w:style>
  <w:style w:type="paragraph" w:styleId="Heading2">
    <w:name w:val="heading 2"/>
    <w:basedOn w:val="Normal"/>
    <w:next w:val="Normal"/>
    <w:qFormat/>
    <w:rsid w:val="00DA572E"/>
    <w:pPr>
      <w:keepNext/>
      <w:tabs>
        <w:tab w:val="left" w:pos="1440"/>
      </w:tabs>
      <w:outlineLvl w:val="1"/>
    </w:pPr>
    <w:rPr>
      <w:b/>
      <w:sz w:val="22"/>
    </w:rPr>
  </w:style>
  <w:style w:type="paragraph" w:styleId="Heading3">
    <w:name w:val="heading 3"/>
    <w:basedOn w:val="Normal"/>
    <w:next w:val="Normal"/>
    <w:qFormat/>
    <w:rsid w:val="00DA572E"/>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101E7B"/>
    <w:rPr>
      <w:sz w:val="16"/>
      <w:szCs w:val="16"/>
    </w:rPr>
  </w:style>
  <w:style w:type="paragraph" w:customStyle="1" w:styleId="Footnote">
    <w:name w:val="Footnote"/>
    <w:basedOn w:val="Normal"/>
    <w:rsid w:val="00DA572E"/>
    <w:rPr>
      <w:sz w:val="16"/>
    </w:rPr>
  </w:style>
  <w:style w:type="paragraph" w:styleId="BodyTextIndent">
    <w:name w:val="Body Text Indent"/>
    <w:basedOn w:val="Normal"/>
    <w:rsid w:val="00DA572E"/>
    <w:pPr>
      <w:ind w:firstLine="245"/>
    </w:pPr>
  </w:style>
  <w:style w:type="paragraph" w:styleId="BodyTextIndent2">
    <w:name w:val="Body Text Indent 2"/>
    <w:basedOn w:val="Normal"/>
    <w:rsid w:val="00DA572E"/>
    <w:pPr>
      <w:ind w:firstLine="245"/>
    </w:pPr>
    <w:rPr>
      <w:i/>
    </w:rPr>
  </w:style>
  <w:style w:type="paragraph" w:customStyle="1" w:styleId="References">
    <w:name w:val="References"/>
    <w:basedOn w:val="Normal"/>
    <w:rsid w:val="00DA572E"/>
    <w:rPr>
      <w:sz w:val="18"/>
    </w:rPr>
  </w:style>
  <w:style w:type="paragraph" w:customStyle="1" w:styleId="Author">
    <w:name w:val="Author"/>
    <w:basedOn w:val="Normal"/>
    <w:rsid w:val="00DA572E"/>
    <w:pPr>
      <w:jc w:val="center"/>
    </w:pPr>
    <w:rPr>
      <w:sz w:val="24"/>
    </w:rPr>
  </w:style>
  <w:style w:type="paragraph" w:styleId="CommentText">
    <w:name w:val="annotation text"/>
    <w:basedOn w:val="Normal"/>
    <w:semiHidden/>
    <w:rsid w:val="00101E7B"/>
    <w:pPr>
      <w:jc w:val="left"/>
    </w:pPr>
  </w:style>
  <w:style w:type="paragraph" w:customStyle="1" w:styleId="Pagenumber">
    <w:name w:val="Page number"/>
    <w:basedOn w:val="Normal"/>
    <w:rsid w:val="00DA572E"/>
    <w:pPr>
      <w:jc w:val="center"/>
    </w:pPr>
    <w:rPr>
      <w:rFonts w:ascii="Times" w:hAnsi="Times"/>
    </w:rPr>
  </w:style>
  <w:style w:type="paragraph" w:styleId="Title">
    <w:name w:val="Title"/>
    <w:basedOn w:val="Normal"/>
    <w:qFormat/>
    <w:rsid w:val="00DA572E"/>
    <w:pPr>
      <w:spacing w:before="480"/>
      <w:jc w:val="center"/>
    </w:pPr>
    <w:rPr>
      <w:b/>
      <w:sz w:val="28"/>
    </w:rPr>
  </w:style>
  <w:style w:type="paragraph" w:styleId="BalloonText">
    <w:name w:val="Balloon Text"/>
    <w:basedOn w:val="Normal"/>
    <w:semiHidden/>
    <w:rsid w:val="00101E7B"/>
    <w:rPr>
      <w:rFonts w:ascii="Tahoma" w:hAnsi="Tahoma" w:cs="Tahoma"/>
      <w:sz w:val="16"/>
      <w:szCs w:val="16"/>
    </w:rPr>
  </w:style>
  <w:style w:type="paragraph" w:customStyle="1" w:styleId="AbstractText">
    <w:name w:val="Abstract Text"/>
    <w:basedOn w:val="BodyTextIndent2"/>
    <w:rsid w:val="00DA572E"/>
  </w:style>
  <w:style w:type="paragraph" w:customStyle="1" w:styleId="Affiliation">
    <w:name w:val="Affiliation"/>
    <w:basedOn w:val="Normal"/>
    <w:rsid w:val="00DA572E"/>
    <w:pPr>
      <w:jc w:val="center"/>
    </w:pPr>
    <w:rPr>
      <w:i/>
      <w:sz w:val="24"/>
    </w:rPr>
  </w:style>
  <w:style w:type="paragraph" w:customStyle="1" w:styleId="AbstractTitle">
    <w:name w:val="Abstract Title"/>
    <w:basedOn w:val="Normal"/>
    <w:rsid w:val="00DA572E"/>
    <w:pPr>
      <w:jc w:val="center"/>
    </w:pPr>
    <w:rPr>
      <w:b/>
      <w:sz w:val="24"/>
    </w:rPr>
  </w:style>
  <w:style w:type="paragraph" w:customStyle="1" w:styleId="FigureandCaptionCaptions">
    <w:name w:val="Figure and Caption Captions"/>
    <w:basedOn w:val="Normal"/>
    <w:rsid w:val="00DA572E"/>
    <w:rPr>
      <w:rFonts w:ascii="Helvetica" w:hAnsi="Helvetica"/>
      <w:b/>
    </w:rPr>
  </w:style>
  <w:style w:type="paragraph" w:customStyle="1" w:styleId="Callouts">
    <w:name w:val="Callouts"/>
    <w:basedOn w:val="Normal"/>
    <w:rsid w:val="00DA572E"/>
    <w:rPr>
      <w:rFonts w:ascii="Helvetica" w:hAnsi="Helvetica"/>
      <w:sz w:val="18"/>
    </w:rPr>
  </w:style>
  <w:style w:type="paragraph" w:styleId="Caption">
    <w:name w:val="caption"/>
    <w:basedOn w:val="Normal"/>
    <w:next w:val="Normal"/>
    <w:qFormat/>
    <w:rsid w:val="00CF3445"/>
    <w:pPr>
      <w:jc w:val="left"/>
    </w:pPr>
    <w:rPr>
      <w:b/>
      <w:bCs/>
    </w:rPr>
  </w:style>
  <w:style w:type="character" w:styleId="Hyperlink">
    <w:name w:val="Hyperlink"/>
    <w:basedOn w:val="DefaultParagraphFont"/>
    <w:rsid w:val="005C5B0B"/>
    <w:rPr>
      <w:color w:val="0000FF"/>
      <w:u w:val="single"/>
    </w:rPr>
  </w:style>
  <w:style w:type="character" w:styleId="Strong">
    <w:name w:val="Strong"/>
    <w:basedOn w:val="DefaultParagraphFont"/>
    <w:qFormat/>
    <w:rsid w:val="005C5B0B"/>
    <w:rPr>
      <w:b/>
      <w:bCs/>
    </w:rPr>
  </w:style>
  <w:style w:type="character" w:styleId="Emphasis">
    <w:name w:val="Emphasis"/>
    <w:basedOn w:val="DefaultParagraphFont"/>
    <w:qFormat/>
    <w:rsid w:val="005C5B0B"/>
    <w:rPr>
      <w:i/>
      <w:iCs/>
    </w:rPr>
  </w:style>
  <w:style w:type="character" w:customStyle="1" w:styleId="headingtext">
    <w:name w:val="headingtext"/>
    <w:basedOn w:val="DefaultParagraphFont"/>
    <w:rsid w:val="005C5B0B"/>
  </w:style>
  <w:style w:type="character" w:customStyle="1" w:styleId="header-standard-blue">
    <w:name w:val="header-standard-blue"/>
    <w:basedOn w:val="DefaultParagraphFont"/>
    <w:rsid w:val="005C5B0B"/>
  </w:style>
  <w:style w:type="paragraph" w:styleId="HTMLPreformatted">
    <w:name w:val="HTML Preformatted"/>
    <w:basedOn w:val="Normal"/>
    <w:rsid w:val="005C5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paragraph" w:styleId="FootnoteText">
    <w:name w:val="footnote text"/>
    <w:basedOn w:val="Normal"/>
    <w:semiHidden/>
    <w:rsid w:val="00E66556"/>
  </w:style>
  <w:style w:type="character" w:styleId="FootnoteReference">
    <w:name w:val="footnote reference"/>
    <w:basedOn w:val="DefaultParagraphFont"/>
    <w:semiHidden/>
    <w:rsid w:val="00E66556"/>
    <w:rPr>
      <w:vertAlign w:val="superscript"/>
    </w:rPr>
  </w:style>
  <w:style w:type="paragraph" w:styleId="CommentSubject">
    <w:name w:val="annotation subject"/>
    <w:basedOn w:val="CommentText"/>
    <w:next w:val="CommentText"/>
    <w:semiHidden/>
    <w:rsid w:val="006E78AB"/>
    <w:pPr>
      <w:jc w:val="both"/>
    </w:pPr>
    <w:rPr>
      <w:b/>
      <w:bCs/>
    </w:rPr>
  </w:style>
  <w:style w:type="paragraph" w:customStyle="1" w:styleId="Default">
    <w:name w:val="Default"/>
    <w:rsid w:val="00B16EFE"/>
    <w:pPr>
      <w:autoSpaceDE w:val="0"/>
      <w:autoSpaceDN w:val="0"/>
      <w:adjustRightInd w:val="0"/>
    </w:pPr>
    <w:rPr>
      <w:rFonts w:ascii="PLHFBE+TimesNewRoman" w:eastAsia="Batang" w:hAnsi="PLHFBE+TimesNewRoman" w:cs="PLHFBE+TimesNewRoman"/>
      <w:color w:val="000000"/>
      <w:sz w:val="24"/>
      <w:szCs w:val="24"/>
      <w:lang w:eastAsia="ko-KR"/>
    </w:rPr>
  </w:style>
  <w:style w:type="paragraph" w:customStyle="1" w:styleId="SP110604">
    <w:name w:val="SP110604"/>
    <w:basedOn w:val="Default"/>
    <w:next w:val="Default"/>
    <w:rsid w:val="00B16EFE"/>
    <w:pPr>
      <w:spacing w:before="200" w:after="40"/>
    </w:pPr>
    <w:rPr>
      <w:rFonts w:cs="Times New Roman"/>
      <w:color w:val="auto"/>
    </w:rPr>
  </w:style>
  <w:style w:type="paragraph" w:customStyle="1" w:styleId="SP110594">
    <w:name w:val="SP110594"/>
    <w:basedOn w:val="Default"/>
    <w:next w:val="Default"/>
    <w:rsid w:val="00B16EFE"/>
    <w:rPr>
      <w:rFonts w:cs="Times New Roman"/>
      <w:color w:val="auto"/>
    </w:rPr>
  </w:style>
  <w:style w:type="character" w:customStyle="1" w:styleId="SC143366">
    <w:name w:val="SC143366"/>
    <w:rsid w:val="00B16EFE"/>
    <w:rPr>
      <w:rFonts w:cs="PLHFBE+TimesNewRoman"/>
      <w:color w:val="000000"/>
      <w:sz w:val="22"/>
      <w:szCs w:val="22"/>
    </w:rPr>
  </w:style>
  <w:style w:type="character" w:customStyle="1" w:styleId="Heading1Char">
    <w:name w:val="Heading 1 Char"/>
    <w:basedOn w:val="DefaultParagraphFont"/>
    <w:link w:val="Heading1"/>
    <w:uiPriority w:val="9"/>
    <w:rsid w:val="00B90480"/>
    <w:rPr>
      <w:b/>
      <w:kern w:val="28"/>
      <w:sz w:val="24"/>
    </w:rPr>
  </w:style>
  <w:style w:type="paragraph" w:styleId="Bibliography">
    <w:name w:val="Bibliography"/>
    <w:basedOn w:val="Normal"/>
    <w:next w:val="Normal"/>
    <w:uiPriority w:val="37"/>
    <w:unhideWhenUsed/>
    <w:rsid w:val="00B42188"/>
  </w:style>
  <w:style w:type="paragraph" w:styleId="BodyText">
    <w:name w:val="Body Text"/>
    <w:basedOn w:val="Normal"/>
    <w:link w:val="BodyTextChar"/>
    <w:rsid w:val="009A1A69"/>
    <w:pPr>
      <w:spacing w:after="120"/>
    </w:pPr>
  </w:style>
  <w:style w:type="character" w:customStyle="1" w:styleId="BodyTextChar">
    <w:name w:val="Body Text Char"/>
    <w:basedOn w:val="DefaultParagraphFont"/>
    <w:link w:val="BodyText"/>
    <w:rsid w:val="009A1A69"/>
  </w:style>
  <w:style w:type="paragraph" w:styleId="NormalWeb">
    <w:name w:val="Normal (Web)"/>
    <w:basedOn w:val="Normal"/>
    <w:uiPriority w:val="99"/>
    <w:unhideWhenUsed/>
    <w:rsid w:val="005D3136"/>
    <w:pPr>
      <w:spacing w:before="100" w:beforeAutospacing="1" w:after="100" w:afterAutospacing="1"/>
      <w:jc w:val="left"/>
    </w:pPr>
    <w:rPr>
      <w:sz w:val="24"/>
      <w:szCs w:val="24"/>
    </w:rPr>
  </w:style>
  <w:style w:type="character" w:styleId="SubtleEmphasis">
    <w:name w:val="Subtle Emphasis"/>
    <w:basedOn w:val="DefaultParagraphFont"/>
    <w:uiPriority w:val="19"/>
    <w:qFormat/>
    <w:rsid w:val="00E60EA6"/>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541598304">
      <w:bodyDiv w:val="1"/>
      <w:marLeft w:val="0"/>
      <w:marRight w:val="0"/>
      <w:marTop w:val="0"/>
      <w:marBottom w:val="0"/>
      <w:divBdr>
        <w:top w:val="none" w:sz="0" w:space="0" w:color="auto"/>
        <w:left w:val="none" w:sz="0" w:space="0" w:color="auto"/>
        <w:bottom w:val="none" w:sz="0" w:space="0" w:color="auto"/>
        <w:right w:val="none" w:sz="0" w:space="0" w:color="auto"/>
      </w:divBdr>
    </w:div>
    <w:div w:id="1061707428">
      <w:bodyDiv w:val="1"/>
      <w:marLeft w:val="0"/>
      <w:marRight w:val="0"/>
      <w:marTop w:val="0"/>
      <w:marBottom w:val="0"/>
      <w:divBdr>
        <w:top w:val="none" w:sz="0" w:space="0" w:color="auto"/>
        <w:left w:val="none" w:sz="0" w:space="0" w:color="auto"/>
        <w:bottom w:val="none" w:sz="0" w:space="0" w:color="auto"/>
        <w:right w:val="none" w:sz="0" w:space="0" w:color="auto"/>
      </w:divBdr>
    </w:div>
    <w:div w:id="1096823226">
      <w:bodyDiv w:val="1"/>
      <w:marLeft w:val="0"/>
      <w:marRight w:val="0"/>
      <w:marTop w:val="0"/>
      <w:marBottom w:val="0"/>
      <w:divBdr>
        <w:top w:val="none" w:sz="0" w:space="0" w:color="auto"/>
        <w:left w:val="none" w:sz="0" w:space="0" w:color="auto"/>
        <w:bottom w:val="none" w:sz="0" w:space="0" w:color="auto"/>
        <w:right w:val="none" w:sz="0" w:space="0" w:color="auto"/>
      </w:divBdr>
    </w:div>
    <w:div w:id="1214581540">
      <w:bodyDiv w:val="1"/>
      <w:marLeft w:val="0"/>
      <w:marRight w:val="0"/>
      <w:marTop w:val="0"/>
      <w:marBottom w:val="0"/>
      <w:divBdr>
        <w:top w:val="none" w:sz="0" w:space="0" w:color="auto"/>
        <w:left w:val="none" w:sz="0" w:space="0" w:color="auto"/>
        <w:bottom w:val="none" w:sz="0" w:space="0" w:color="auto"/>
        <w:right w:val="none" w:sz="0" w:space="0" w:color="auto"/>
      </w:divBdr>
    </w:div>
    <w:div w:id="203792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Can</b:Tag>
    <b:SourceType>InternetSite</b:SourceType>
    <b:Guid>{B744D8CE-DFD8-47F4-8752-944A82FFFB46}</b:Guid>
    <b:LCID>0</b:LCID>
    <b:InternetSiteTitle>Cancer Biomedical Informatics Grid (caBIG)</b:InternetSiteTitle>
    <b:URL>https://cabig.nci.nih.gov</b:URL>
    <b:RefOrder>1</b:RefOrder>
  </b:Source>
  <b:Source>
    <b:Tag>Joe06</b:Tag>
    <b:SourceType>JournalArticle</b:SourceType>
    <b:Guid>{15BF2B59-D37E-47F0-8D48-A2664AD319E3}</b:Guid>
    <b:LCID>0</b:LCID>
    <b:Author>
      <b:Author>
        <b:NameList>
          <b:Person>
            <b:Last>Joel H. Saltz</b:Last>
            <b:First>Scott</b:First>
            <b:Middle>Oster, Shannon L. Hastings, Stephen Langella, William Sanchez, Manav Kher, Peter A. Covitz</b:Middle>
          </b:Person>
        </b:NameList>
      </b:Author>
    </b:Author>
    <b:Title>caGrid: Design and Implementation of the Core Architecture of the Cancer Biomedical Informatics Grid</b:Title>
    <b:Year>2006</b:Year>
    <b:Publisher>Bioinformatics</b:Publisher>
    <b:Volume>Vol. 22</b:Volume>
    <b:Issue>No. 15</b:Issue>
    <b:RefOrder>3</b:RefOrder>
  </b:Source>
  <b:Source>
    <b:Tag>caG</b:Tag>
    <b:SourceType>InternetSite</b:SourceType>
    <b:Guid>{2CAF6C35-43A6-4889-8E76-125E8C0816BB}</b:Guid>
    <b:LCID>0</b:LCID>
    <b:InternetSiteTitle>caGrid</b:InternetSiteTitle>
    <b:URL>http://www.cagrid.org</b:URL>
    <b:RefOrder>4</b:RefOrder>
  </b:Source>
  <b:Source>
    <b:Tag>Ken06</b:Tag>
    <b:SourceType>Report</b:SourceType>
    <b:Guid>{C0AEE18E-D333-4AE7-B4B2-BEBD7617FF19}</b:Guid>
    <b:LCID>0</b:LCID>
    <b:Author>
      <b:Author>
        <b:NameList>
          <b:Person>
            <b:Last>Daemer</b:Last>
            <b:First>Ken</b:First>
            <b:Middle>Lin and Gary</b:Middle>
          </b:Person>
        </b:NameList>
      </b:Author>
    </b:Author>
    <b:Title>caBIG™ Security Technology Evaluation White Paper</b:Title>
    <b:Year>2006</b:Year>
    <b:RefOrder>2</b:RefOrder>
  </b:Source>
  <b:Source>
    <b:Tag>The</b:Tag>
    <b:SourceType>InternetSite</b:SourceType>
    <b:Guid>{BB5833FF-AE20-458D-B5D6-F21C4345E049}</b:Guid>
    <b:LCID>0</b:LCID>
    <b:InternetSiteTitle>The Globus Toolkit</b:InternetSiteTitle>
    <b:URL>http://www.globus.org</b:URL>
    <b:RefOrder>6</b:RefOrder>
  </b:Source>
  <b:Source>
    <b:Tag>VWe03</b:Tag>
    <b:SourceType>ConferenceProceedings</b:SourceType>
    <b:Guid>{8405619A-C98F-4A9D-8812-29CE56D38685}</b:Guid>
    <b:LCID>0</b:LCID>
    <b:Author>
      <b:Author>
        <b:NameList>
          <b:Person>
            <b:Last>V. Welch</b:Last>
            <b:First>F.</b:First>
            <b:Middle>Siebenlist, I. Foster, J. Bresnahan, K. Czajkowski, J. Gawor, C. Kesselman, S. Meder, L. Pearlman, and S. Tuecke</b:Middle>
          </b:Person>
        </b:NameList>
      </b:Author>
    </b:Author>
    <b:Title>Security for Grid Services</b:Title>
    <b:Year>2003</b:Year>
    <b:Publisher>IEEE Press</b:Publisher>
    <b:ConferenceName>Twelfth International Symposium on High Performance Distributed Computing (HPDC-12)</b:ConferenceName>
    <b:RefOrder>7</b:RefOrder>
  </b:Source>
  <b:Source>
    <b:Tag>Ste07</b:Tag>
    <b:SourceType>ConferenceProceedings</b:SourceType>
    <b:Guid>{4505754D-00D8-4942-8B28-2575912D5F5F}</b:Guid>
    <b:LCID>0</b:LCID>
    <b:Author>
      <b:Author>
        <b:NameList>
          <b:Person>
            <b:Last>Stephen Langella</b:Last>
            <b:First>Scott</b:First>
            <b:Middle>Oster, Shannon Hastings, Frank Siebenlist, Tahsin Kurc, Joel Saltz</b:Middle>
          </b:Person>
        </b:NameList>
      </b:Author>
    </b:Author>
    <b:Title>Enabling the Provisioning and Management of a Federated Grid Trust Fabric</b:Title>
    <b:Year>2007</b:Year>
    <b:City>Gaithersburg</b:City>
    <b:Publisher>6th Annual PKI R&amp;D Workshop</b:Publisher>
    <b:RefOrder>9</b:RefOrder>
  </b:Source>
  <b:Source>
    <b:Tag>Ste</b:Tag>
    <b:SourceType>ConferenceProceedings</b:SourceType>
    <b:Guid>{BC0CFDB3-0EF9-4530-97CD-0D3B626C1CCE}</b:Guid>
    <b:LCID>0</b:LCID>
    <b:Author>
      <b:Author>
        <b:NameList>
          <b:Person>
            <b:Last>Stephen Langella</b:Last>
            <b:First>Scott</b:First>
            <b:Middle>Oster, Shannon Hastings, Frank Siebenlist, Tahsin Kurc, Joel Saltz</b:Middle>
          </b:Person>
        </b:NameList>
      </b:Author>
    </b:Author>
    <b:Title>Dorian: Grid Service Infrastructure for Identity Management and Federation</b:Title>
    <b:Year>2006</b:Year>
    <b:City>Salt Lake City, Utah</b:City>
    <b:Publisher>The 19th IEEE Symposium on Computer-Based Medical Systems</b:Publisher>
    <b:RefOrder>8</b:RefOrder>
  </b:Source>
  <b:Source>
    <b:Tag>Ste1</b:Tag>
    <b:SourceType>InternetSite</b:SourceType>
    <b:Guid>{88E52125-6551-43AE-9639-8A1BB749C803}</b:Guid>
    <b:LCID>0</b:LCID>
    <b:Author>
      <b:Author>
        <b:NameList>
          <b:Person>
            <b:Last>Langella</b:Last>
            <b:First>Stephen</b:First>
          </b:Person>
        </b:NameList>
      </b:Author>
    </b:Author>
    <b:InternetSiteTitle>Grid Grouper</b:InternetSiteTitle>
    <b:URL>http://www.cagrid.org/mwiki/index.php?title=GridGrouper:Main</b:URL>
    <b:RefOrder>10</b:RefOrder>
  </b:Source>
  <b:Source>
    <b:Tag>Com</b:Tag>
    <b:SourceType>InternetSite</b:SourceType>
    <b:Guid>{CF89D808-037E-4743-9C77-975513A4D60A}</b:Guid>
    <b:LCID>0</b:LCID>
    <b:InternetSiteTitle>Common Security Module (CSM)</b:InternetSiteTitle>
    <b:URL>http://ncicb.nci.nih.gov/infrastructure/cacore_overview/csm</b:URL>
    <b:RefOrder>11</b:RefOrder>
  </b:Source>
  <b:Source>
    <b:Tag>caC</b:Tag>
    <b:SourceType>InternetSite</b:SourceType>
    <b:Guid>{B0B14523-CAED-4EFC-A501-93AB75A7305E}</b:Guid>
    <b:LCID>0</b:LCID>
    <b:InternetSiteTitle>caCore</b:InternetSiteTitle>
    <b:URL>http://ncicb.nci.nih.gov/infrastructure/cacore_overview</b:URL>
    <b:RefOrder>12</b:RefOrder>
  </b:Source>
  <b:Source>
    <b:Tag>OAS</b:Tag>
    <b:SourceType>InternetSite</b:SourceType>
    <b:Guid>{941C7703-E3FD-4C91-8541-D6573A99C00A}</b:Guid>
    <b:LCID>0</b:LCID>
    <b:InternetSiteTitle>OASIS Security Services (SAML) TC</b:InternetSiteTitle>
    <b:URL>http://www.oasisopen.org/committees/tc_home.php?wg_abbrev=security</b:URL>
    <b:RefOrder>13</b:RefOrder>
  </b:Source>
  <b:Source>
    <b:Tag>Int</b:Tag>
    <b:SourceType>InternetSite</b:SourceType>
    <b:Guid>{A4766A47-8633-4A37-9B22-3D675D5B3C0B}</b:Guid>
    <b:LCID>0</b:LCID>
    <b:InternetSiteTitle>Internet 2</b:InternetSiteTitle>
    <b:URL>http://www.internet2.edu/</b:URL>
    <b:RefOrder>15</b:RefOrder>
  </b:Source>
  <b:Source>
    <b:Tag>Gro</b:Tag>
    <b:SourceType>InternetSite</b:SourceType>
    <b:Guid>{46616B2E-E502-4388-B29E-0ABF41B97360}</b:Guid>
    <b:LCID>0</b:LCID>
    <b:InternetSiteTitle>Grouper</b:InternetSiteTitle>
    <b:URL>http://middleware.internet2.edu/dir/groups/grouper/</b:URL>
    <b:RefOrder>14</b:RefOrder>
  </b:Source>
  <b:Source>
    <b:Tag>OGS</b:Tag>
    <b:SourceType>InternetSite</b:SourceType>
    <b:Guid>{26E3EF9E-92B6-46BF-8D2B-3A9B152C4493}</b:Guid>
    <b:LCID>0</b:LCID>
    <b:Title>OGSA - The Open Grid Services Architecture</b:Title>
    <b:InternetSiteTitle>Globus</b:InternetSiteTitle>
    <b:URL>http://www.globus.org/ogsa/</b:URL>
    <b:RefOrder>5</b:RefOrder>
  </b:Source>
</b:Sources>
</file>

<file path=customXml/itemProps1.xml><?xml version="1.0" encoding="utf-8"?>
<ds:datastoreItem xmlns:ds="http://schemas.openxmlformats.org/officeDocument/2006/customXml" ds:itemID="{85B80DA2-F2D6-4857-B15D-DD564EEE6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5</Pages>
  <Words>3557</Words>
  <Characters>20278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23788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Thomas Baldwin</dc:creator>
  <cp:lastModifiedBy> Tahsin Kurc</cp:lastModifiedBy>
  <cp:revision>223</cp:revision>
  <cp:lastPrinted>2007-03-14T13:14:00Z</cp:lastPrinted>
  <dcterms:created xsi:type="dcterms:W3CDTF">2007-03-12T12:06:00Z</dcterms:created>
  <dcterms:modified xsi:type="dcterms:W3CDTF">2007-03-15T14:37:00Z</dcterms:modified>
</cp:coreProperties>
</file>