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560BE1">
      <w:pPr>
        <w:pStyle w:val="CompanyName"/>
      </w:pPr>
      <w:bookmarkStart w:id="0" w:name="OLE_LINK1"/>
      <w:bookmarkStart w:id="1" w:name="OLE_LINK2"/>
      <w:r w:rsidRPr="00560BE1">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AD4B87" w:rsidRDefault="00AD4B87"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AD4B87" w:rsidRPr="002A1974" w:rsidRDefault="00AD4B87"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AD4B87" w:rsidRDefault="00AD4B87"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AD4B87" w:rsidRDefault="00AD4B87"/>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560BE1">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AD4B87" w:rsidRDefault="00AD4B87"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0.1</w:t>
                  </w:r>
                </w:p>
                <w:p w:rsidR="00AD4B87" w:rsidRDefault="00AD4B87"/>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560BE1" w:rsidP="00B87506">
      <w:pPr>
        <w:pStyle w:val="BodyText"/>
        <w:tabs>
          <w:tab w:val="left" w:pos="7920"/>
          <w:tab w:val="left" w:pos="8280"/>
        </w:tabs>
        <w:jc w:val="center"/>
        <w:rPr>
          <w:rStyle w:val="Strong"/>
        </w:rPr>
      </w:pPr>
      <w:r w:rsidRPr="00560BE1">
        <w:rPr>
          <w:noProof/>
        </w:rPr>
        <w:pict>
          <v:rect id="_x0000_s5055" style="position:absolute;left:0;text-align:left;margin-left:-4.95pt;margin-top:227.6pt;width:459pt;height:27pt;z-index:251658752" filled="f" fillcolor="#bbe0e3" stroked="f">
            <v:fill o:detectmouseclick="t"/>
            <v:textbox style="mso-next-textbox:#_x0000_s5055">
              <w:txbxContent>
                <w:p w:rsidR="00AD4B87" w:rsidRDefault="00AD4B87" w:rsidP="0089072B">
                  <w:pPr>
                    <w:autoSpaceDE w:val="0"/>
                    <w:autoSpaceDN w:val="0"/>
                    <w:rPr>
                      <w:rFonts w:ascii="Arial" w:hAnsi="Arial" w:cs="Arial"/>
                      <w:i/>
                      <w:iCs/>
                      <w:color w:val="000000"/>
                      <w:sz w:val="30"/>
                      <w:szCs w:val="28"/>
                    </w:rPr>
                  </w:pPr>
                </w:p>
              </w:txbxContent>
            </v:textbox>
            <w10:wrap type="square"/>
          </v:rect>
        </w:pict>
      </w:r>
      <w:r w:rsidRPr="00560BE1">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AD4B87" w:rsidRDefault="00AD4B87">
                  <w:pPr>
                    <w:rPr>
                      <w:sz w:val="32"/>
                      <w:szCs w:val="32"/>
                    </w:rPr>
                  </w:pPr>
                </w:p>
              </w:txbxContent>
            </v:textbox>
          </v:rect>
        </w:pict>
      </w:r>
      <w:r w:rsidRPr="00560BE1">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560BE1">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560BE1">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560BE1">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560BE1">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560BE1">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560BE1">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560BE1">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560BE1">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560BE1">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560BE1">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560BE1">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560BE1">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7A68E0" w:rsidRDefault="00560BE1">
      <w:pPr>
        <w:pStyle w:val="TOC1"/>
        <w:tabs>
          <w:tab w:val="left" w:pos="1407"/>
          <w:tab w:val="right" w:leader="dot" w:pos="9350"/>
        </w:tabs>
        <w:rPr>
          <w:rFonts w:eastAsiaTheme="minorEastAsia" w:cstheme="minorBidi"/>
          <w:b w:val="0"/>
          <w:caps w:val="0"/>
          <w:noProof/>
          <w:sz w:val="24"/>
          <w:szCs w:val="24"/>
        </w:rPr>
      </w:pPr>
      <w:r w:rsidRPr="00560BE1">
        <w:fldChar w:fldCharType="begin"/>
      </w:r>
      <w:r w:rsidR="00533E4F">
        <w:instrText xml:space="preserve"> TOC \o "1-5" </w:instrText>
      </w:r>
      <w:r w:rsidRPr="00560BE1">
        <w:fldChar w:fldCharType="separate"/>
      </w:r>
      <w:r w:rsidR="007A68E0" w:rsidRPr="000B2317">
        <w:rPr>
          <w:b w:val="0"/>
          <w:noProof/>
        </w:rPr>
        <w:t>Chapter 1</w:t>
      </w:r>
      <w:r w:rsidR="007A68E0">
        <w:rPr>
          <w:rFonts w:eastAsiaTheme="minorEastAsia" w:cstheme="minorBidi"/>
          <w:b w:val="0"/>
          <w:caps w:val="0"/>
          <w:noProof/>
          <w:sz w:val="24"/>
          <w:szCs w:val="24"/>
        </w:rPr>
        <w:tab/>
      </w:r>
      <w:r w:rsidR="007A68E0" w:rsidRPr="000B2317">
        <w:rPr>
          <w:bCs/>
          <w:noProof/>
        </w:rPr>
        <w:t>Introduction</w:t>
      </w:r>
      <w:r w:rsidR="007A68E0">
        <w:rPr>
          <w:noProof/>
        </w:rPr>
        <w:tab/>
      </w:r>
      <w:r>
        <w:rPr>
          <w:noProof/>
        </w:rPr>
        <w:fldChar w:fldCharType="begin"/>
      </w:r>
      <w:r w:rsidR="007A68E0">
        <w:rPr>
          <w:noProof/>
        </w:rPr>
        <w:instrText xml:space="preserve"> PAGEREF _Toc111017140 \h </w:instrText>
      </w:r>
      <w:r w:rsidR="00AD4B87">
        <w:rPr>
          <w:noProof/>
        </w:rPr>
      </w:r>
      <w:r>
        <w:rPr>
          <w:noProof/>
        </w:rPr>
        <w:fldChar w:fldCharType="separate"/>
      </w:r>
      <w:r w:rsidR="007A68E0">
        <w:rPr>
          <w:noProof/>
        </w:rPr>
        <w:t>5</w:t>
      </w:r>
      <w:r>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Introduction</w:t>
      </w:r>
      <w:r>
        <w:rPr>
          <w:noProof/>
        </w:rPr>
        <w:tab/>
      </w:r>
      <w:r w:rsidR="00560BE1">
        <w:rPr>
          <w:noProof/>
        </w:rPr>
        <w:fldChar w:fldCharType="begin"/>
      </w:r>
      <w:r>
        <w:rPr>
          <w:noProof/>
        </w:rPr>
        <w:instrText xml:space="preserve"> PAGEREF _Toc111017141 \h </w:instrText>
      </w:r>
      <w:r w:rsidR="00AD4B87">
        <w:rPr>
          <w:noProof/>
        </w:rPr>
      </w:r>
      <w:r w:rsidR="00560BE1">
        <w:rPr>
          <w:noProof/>
        </w:rPr>
        <w:fldChar w:fldCharType="separate"/>
      </w:r>
      <w:r>
        <w:rPr>
          <w:noProof/>
        </w:rPr>
        <w:t>5</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Framework</w:t>
      </w:r>
      <w:r>
        <w:rPr>
          <w:noProof/>
        </w:rPr>
        <w:tab/>
      </w:r>
      <w:r w:rsidR="00560BE1">
        <w:rPr>
          <w:noProof/>
        </w:rPr>
        <w:fldChar w:fldCharType="begin"/>
      </w:r>
      <w:r>
        <w:rPr>
          <w:noProof/>
        </w:rPr>
        <w:instrText xml:space="preserve"> PAGEREF _Toc111017142 \h </w:instrText>
      </w:r>
      <w:r w:rsidR="00AD4B87">
        <w:rPr>
          <w:noProof/>
        </w:rPr>
      </w:r>
      <w:r w:rsidR="00560BE1">
        <w:rPr>
          <w:noProof/>
        </w:rPr>
        <w:fldChar w:fldCharType="separate"/>
      </w:r>
      <w:r>
        <w:rPr>
          <w:noProof/>
        </w:rPr>
        <w:t>5</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Globally Unique Identifiers</w:t>
      </w:r>
      <w:r>
        <w:rPr>
          <w:noProof/>
        </w:rPr>
        <w:tab/>
      </w:r>
      <w:r w:rsidR="00560BE1">
        <w:rPr>
          <w:noProof/>
        </w:rPr>
        <w:fldChar w:fldCharType="begin"/>
      </w:r>
      <w:r>
        <w:rPr>
          <w:noProof/>
        </w:rPr>
        <w:instrText xml:space="preserve"> PAGEREF _Toc111017143 \h </w:instrText>
      </w:r>
      <w:r w:rsidR="00AD4B87">
        <w:rPr>
          <w:noProof/>
        </w:rPr>
      </w:r>
      <w:r w:rsidR="00560BE1">
        <w:rPr>
          <w:noProof/>
        </w:rPr>
        <w:fldChar w:fldCharType="separate"/>
      </w:r>
      <w:r>
        <w:rPr>
          <w:noProof/>
        </w:rPr>
        <w:t>5</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560BE1">
        <w:rPr>
          <w:noProof/>
        </w:rPr>
        <w:fldChar w:fldCharType="begin"/>
      </w:r>
      <w:r>
        <w:rPr>
          <w:noProof/>
        </w:rPr>
        <w:instrText xml:space="preserve"> PAGEREF _Toc111017144 \h </w:instrText>
      </w:r>
      <w:r w:rsidR="00AD4B87">
        <w:rPr>
          <w:noProof/>
        </w:rPr>
      </w:r>
      <w:r w:rsidR="00560BE1">
        <w:rPr>
          <w:noProof/>
        </w:rPr>
        <w:fldChar w:fldCharType="separate"/>
      </w:r>
      <w:r>
        <w:rPr>
          <w:noProof/>
        </w:rPr>
        <w:t>5</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Values / Metadata</w:t>
      </w:r>
      <w:r>
        <w:rPr>
          <w:noProof/>
        </w:rPr>
        <w:tab/>
      </w:r>
      <w:r w:rsidR="00560BE1">
        <w:rPr>
          <w:noProof/>
        </w:rPr>
        <w:fldChar w:fldCharType="begin"/>
      </w:r>
      <w:r>
        <w:rPr>
          <w:noProof/>
        </w:rPr>
        <w:instrText xml:space="preserve"> PAGEREF _Toc111017145 \h </w:instrText>
      </w:r>
      <w:r w:rsidR="00AD4B87">
        <w:rPr>
          <w:noProof/>
        </w:rPr>
      </w:r>
      <w:r w:rsidR="00560BE1">
        <w:rPr>
          <w:noProof/>
        </w:rPr>
        <w:fldChar w:fldCharType="separate"/>
      </w:r>
      <w:r>
        <w:rPr>
          <w:noProof/>
        </w:rPr>
        <w:t>6</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560BE1">
        <w:rPr>
          <w:noProof/>
        </w:rPr>
        <w:fldChar w:fldCharType="begin"/>
      </w:r>
      <w:r>
        <w:rPr>
          <w:noProof/>
        </w:rPr>
        <w:instrText xml:space="preserve"> PAGEREF _Toc111017146 \h </w:instrText>
      </w:r>
      <w:r w:rsidR="00AD4B87">
        <w:rPr>
          <w:noProof/>
        </w:rPr>
      </w:r>
      <w:r w:rsidR="00560BE1">
        <w:rPr>
          <w:noProof/>
        </w:rPr>
        <w:fldChar w:fldCharType="separate"/>
      </w:r>
      <w:r>
        <w:rPr>
          <w:noProof/>
        </w:rPr>
        <w:t>6</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Data Owner</w:t>
      </w:r>
      <w:r>
        <w:rPr>
          <w:noProof/>
        </w:rPr>
        <w:tab/>
      </w:r>
      <w:r w:rsidR="00560BE1">
        <w:rPr>
          <w:noProof/>
        </w:rPr>
        <w:fldChar w:fldCharType="begin"/>
      </w:r>
      <w:r>
        <w:rPr>
          <w:noProof/>
        </w:rPr>
        <w:instrText xml:space="preserve"> PAGEREF _Toc111017147 \h </w:instrText>
      </w:r>
      <w:r w:rsidR="00AD4B87">
        <w:rPr>
          <w:noProof/>
        </w:rPr>
      </w:r>
      <w:r w:rsidR="00560BE1">
        <w:rPr>
          <w:noProof/>
        </w:rPr>
        <w:fldChar w:fldCharType="separate"/>
      </w:r>
      <w:r>
        <w:rPr>
          <w:noProof/>
        </w:rPr>
        <w:t>6</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Naming Authority</w:t>
      </w:r>
      <w:r>
        <w:rPr>
          <w:noProof/>
        </w:rPr>
        <w:tab/>
      </w:r>
      <w:r w:rsidR="00560BE1">
        <w:rPr>
          <w:noProof/>
        </w:rPr>
        <w:fldChar w:fldCharType="begin"/>
      </w:r>
      <w:r>
        <w:rPr>
          <w:noProof/>
        </w:rPr>
        <w:instrText xml:space="preserve"> PAGEREF _Toc111017148 \h </w:instrText>
      </w:r>
      <w:r w:rsidR="00AD4B87">
        <w:rPr>
          <w:noProof/>
        </w:rPr>
      </w:r>
      <w:r w:rsidR="00560BE1">
        <w:rPr>
          <w:noProof/>
        </w:rPr>
        <w:fldChar w:fldCharType="separate"/>
      </w:r>
      <w:r>
        <w:rPr>
          <w:noProof/>
        </w:rPr>
        <w:t>6</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Identifier Curator</w:t>
      </w:r>
      <w:r>
        <w:rPr>
          <w:noProof/>
        </w:rPr>
        <w:tab/>
      </w:r>
      <w:r w:rsidR="00560BE1">
        <w:rPr>
          <w:noProof/>
        </w:rPr>
        <w:fldChar w:fldCharType="begin"/>
      </w:r>
      <w:r>
        <w:rPr>
          <w:noProof/>
        </w:rPr>
        <w:instrText xml:space="preserve"> PAGEREF _Toc111017149 \h </w:instrText>
      </w:r>
      <w:r w:rsidR="00AD4B87">
        <w:rPr>
          <w:noProof/>
        </w:rPr>
      </w:r>
      <w:r w:rsidR="00560BE1">
        <w:rPr>
          <w:noProof/>
        </w:rPr>
        <w:fldChar w:fldCharType="separate"/>
      </w:r>
      <w:r>
        <w:rPr>
          <w:noProof/>
        </w:rPr>
        <w:t>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User</w:t>
      </w:r>
      <w:r>
        <w:rPr>
          <w:noProof/>
        </w:rPr>
        <w:tab/>
      </w:r>
      <w:r w:rsidR="00560BE1">
        <w:rPr>
          <w:noProof/>
        </w:rPr>
        <w:fldChar w:fldCharType="begin"/>
      </w:r>
      <w:r>
        <w:rPr>
          <w:noProof/>
        </w:rPr>
        <w:instrText xml:space="preserve"> PAGEREF _Toc111017150 \h </w:instrText>
      </w:r>
      <w:r w:rsidR="00AD4B87">
        <w:rPr>
          <w:noProof/>
        </w:rPr>
      </w:r>
      <w:r w:rsidR="00560BE1">
        <w:rPr>
          <w:noProof/>
        </w:rPr>
        <w:fldChar w:fldCharType="separate"/>
      </w:r>
      <w:r>
        <w:rPr>
          <w:noProof/>
        </w:rPr>
        <w:t>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Prefix Authority</w:t>
      </w:r>
      <w:r>
        <w:rPr>
          <w:noProof/>
        </w:rPr>
        <w:tab/>
      </w:r>
      <w:r w:rsidR="00560BE1">
        <w:rPr>
          <w:noProof/>
        </w:rPr>
        <w:fldChar w:fldCharType="begin"/>
      </w:r>
      <w:r>
        <w:rPr>
          <w:noProof/>
        </w:rPr>
        <w:instrText xml:space="preserve"> PAGEREF _Toc111017151 \h </w:instrText>
      </w:r>
      <w:r w:rsidR="00AD4B87">
        <w:rPr>
          <w:noProof/>
        </w:rPr>
      </w:r>
      <w:r w:rsidR="00560BE1">
        <w:rPr>
          <w:noProof/>
        </w:rPr>
        <w:fldChar w:fldCharType="separate"/>
      </w:r>
      <w:r>
        <w:rPr>
          <w:noProof/>
        </w:rPr>
        <w:t>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Putting it all together</w:t>
      </w:r>
      <w:r>
        <w:rPr>
          <w:noProof/>
        </w:rPr>
        <w:tab/>
      </w:r>
      <w:r w:rsidR="00560BE1">
        <w:rPr>
          <w:noProof/>
        </w:rPr>
        <w:fldChar w:fldCharType="begin"/>
      </w:r>
      <w:r>
        <w:rPr>
          <w:noProof/>
        </w:rPr>
        <w:instrText xml:space="preserve"> PAGEREF _Toc111017152 \h </w:instrText>
      </w:r>
      <w:r w:rsidR="00AD4B87">
        <w:rPr>
          <w:noProof/>
        </w:rPr>
      </w:r>
      <w:r w:rsidR="00560BE1">
        <w:rPr>
          <w:noProof/>
        </w:rPr>
        <w:fldChar w:fldCharType="separate"/>
      </w:r>
      <w:r>
        <w:rPr>
          <w:noProof/>
        </w:rPr>
        <w:t>7</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The Resolution Process</w:t>
      </w:r>
      <w:r>
        <w:rPr>
          <w:noProof/>
        </w:rPr>
        <w:tab/>
      </w:r>
      <w:r w:rsidR="00560BE1">
        <w:rPr>
          <w:noProof/>
        </w:rPr>
        <w:fldChar w:fldCharType="begin"/>
      </w:r>
      <w:r>
        <w:rPr>
          <w:noProof/>
        </w:rPr>
        <w:instrText xml:space="preserve"> PAGEREF _Toc111017153 \h </w:instrText>
      </w:r>
      <w:r w:rsidR="00AD4B87">
        <w:rPr>
          <w:noProof/>
        </w:rPr>
      </w:r>
      <w:r w:rsidR="00560BE1">
        <w:rPr>
          <w:noProof/>
        </w:rPr>
        <w:fldChar w:fldCharType="separate"/>
      </w:r>
      <w:r>
        <w:rPr>
          <w:noProof/>
        </w:rPr>
        <w:t>8</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The Data Retrieval Process</w:t>
      </w:r>
      <w:r>
        <w:rPr>
          <w:noProof/>
        </w:rPr>
        <w:tab/>
      </w:r>
      <w:r w:rsidR="00560BE1">
        <w:rPr>
          <w:noProof/>
        </w:rPr>
        <w:fldChar w:fldCharType="begin"/>
      </w:r>
      <w:r>
        <w:rPr>
          <w:noProof/>
        </w:rPr>
        <w:instrText xml:space="preserve"> PAGEREF _Toc111017154 \h </w:instrText>
      </w:r>
      <w:r w:rsidR="00AD4B87">
        <w:rPr>
          <w:noProof/>
        </w:rPr>
      </w:r>
      <w:r w:rsidR="00560BE1">
        <w:rPr>
          <w:noProof/>
        </w:rPr>
        <w:fldChar w:fldCharType="separate"/>
      </w:r>
      <w:r>
        <w:rPr>
          <w:noProof/>
        </w:rPr>
        <w:t>8</w:t>
      </w:r>
      <w:r w:rsidR="00560BE1">
        <w:rPr>
          <w:noProof/>
        </w:rPr>
        <w:fldChar w:fldCharType="end"/>
      </w:r>
    </w:p>
    <w:p w:rsidR="007A68E0" w:rsidRDefault="007A68E0">
      <w:pPr>
        <w:pStyle w:val="TOC1"/>
        <w:tabs>
          <w:tab w:val="left" w:pos="1407"/>
          <w:tab w:val="right" w:leader="dot" w:pos="9350"/>
        </w:tabs>
        <w:rPr>
          <w:rFonts w:eastAsiaTheme="minorEastAsia" w:cstheme="minorBidi"/>
          <w:b w:val="0"/>
          <w:caps w:val="0"/>
          <w:noProof/>
          <w:sz w:val="24"/>
          <w:szCs w:val="24"/>
        </w:rPr>
      </w:pPr>
      <w:r w:rsidRPr="000B2317">
        <w:rPr>
          <w:b w:val="0"/>
          <w:bCs/>
          <w:noProof/>
        </w:rPr>
        <w:t>Chapter 2</w:t>
      </w:r>
      <w:r>
        <w:rPr>
          <w:rFonts w:eastAsiaTheme="minorEastAsia" w:cstheme="minorBidi"/>
          <w:b w:val="0"/>
          <w:caps w:val="0"/>
          <w:noProof/>
          <w:sz w:val="24"/>
          <w:szCs w:val="24"/>
        </w:rPr>
        <w:tab/>
      </w:r>
      <w:r w:rsidRPr="000B2317">
        <w:rPr>
          <w:bCs/>
          <w:noProof/>
        </w:rPr>
        <w:t>High Level Design</w:t>
      </w:r>
      <w:r>
        <w:rPr>
          <w:noProof/>
        </w:rPr>
        <w:tab/>
      </w:r>
      <w:r w:rsidR="00560BE1">
        <w:rPr>
          <w:noProof/>
        </w:rPr>
        <w:fldChar w:fldCharType="begin"/>
      </w:r>
      <w:r>
        <w:rPr>
          <w:noProof/>
        </w:rPr>
        <w:instrText xml:space="preserve"> PAGEREF _Toc111017155 \h </w:instrText>
      </w:r>
      <w:r w:rsidR="00AD4B87">
        <w:rPr>
          <w:noProof/>
        </w:rPr>
      </w:r>
      <w:r w:rsidR="00560BE1">
        <w:rPr>
          <w:noProof/>
        </w:rPr>
        <w:fldChar w:fldCharType="separate"/>
      </w:r>
      <w:r>
        <w:rPr>
          <w:noProof/>
        </w:rPr>
        <w:t>9</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Identifier</w:t>
      </w:r>
      <w:r>
        <w:rPr>
          <w:noProof/>
        </w:rPr>
        <w:tab/>
      </w:r>
      <w:r w:rsidR="00560BE1">
        <w:rPr>
          <w:noProof/>
        </w:rPr>
        <w:fldChar w:fldCharType="begin"/>
      </w:r>
      <w:r>
        <w:rPr>
          <w:noProof/>
        </w:rPr>
        <w:instrText xml:space="preserve"> PAGEREF _Toc111017156 \h </w:instrText>
      </w:r>
      <w:r w:rsidR="00AD4B87">
        <w:rPr>
          <w:noProof/>
        </w:rPr>
      </w:r>
      <w:r w:rsidR="00560BE1">
        <w:rPr>
          <w:noProof/>
        </w:rPr>
        <w:fldChar w:fldCharType="separate"/>
      </w:r>
      <w:r>
        <w:rPr>
          <w:noProof/>
        </w:rPr>
        <w:t>9</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560BE1">
        <w:rPr>
          <w:noProof/>
        </w:rPr>
        <w:fldChar w:fldCharType="begin"/>
      </w:r>
      <w:r>
        <w:rPr>
          <w:noProof/>
        </w:rPr>
        <w:instrText xml:space="preserve"> PAGEREF _Toc111017157 \h </w:instrText>
      </w:r>
      <w:r w:rsidR="00AD4B87">
        <w:rPr>
          <w:noProof/>
        </w:rPr>
      </w:r>
      <w:r w:rsidR="00560BE1">
        <w:rPr>
          <w:noProof/>
        </w:rPr>
        <w:fldChar w:fldCharType="separate"/>
      </w:r>
      <w:r>
        <w:rPr>
          <w:noProof/>
        </w:rPr>
        <w:t>9</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560BE1">
        <w:rPr>
          <w:noProof/>
        </w:rPr>
        <w:fldChar w:fldCharType="begin"/>
      </w:r>
      <w:r>
        <w:rPr>
          <w:noProof/>
        </w:rPr>
        <w:instrText xml:space="preserve"> PAGEREF _Toc111017158 \h </w:instrText>
      </w:r>
      <w:r w:rsidR="00AD4B87">
        <w:rPr>
          <w:noProof/>
        </w:rPr>
      </w:r>
      <w:r w:rsidR="00560BE1">
        <w:rPr>
          <w:noProof/>
        </w:rPr>
        <w:fldChar w:fldCharType="separate"/>
      </w:r>
      <w:r>
        <w:rPr>
          <w:noProof/>
        </w:rPr>
        <w:t>10</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560BE1">
        <w:rPr>
          <w:noProof/>
        </w:rPr>
        <w:fldChar w:fldCharType="begin"/>
      </w:r>
      <w:r>
        <w:rPr>
          <w:noProof/>
        </w:rPr>
        <w:instrText xml:space="preserve"> PAGEREF _Toc111017159 \h </w:instrText>
      </w:r>
      <w:r w:rsidR="00AD4B87">
        <w:rPr>
          <w:noProof/>
        </w:rPr>
      </w:r>
      <w:r w:rsidR="00560BE1">
        <w:rPr>
          <w:noProof/>
        </w:rPr>
        <w:fldChar w:fldCharType="separate"/>
      </w:r>
      <w:r>
        <w:rPr>
          <w:noProof/>
        </w:rPr>
        <w:t>10</w:t>
      </w:r>
      <w:r w:rsidR="00560BE1">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Partial-redirect PURL</w:t>
      </w:r>
      <w:r>
        <w:rPr>
          <w:noProof/>
        </w:rPr>
        <w:tab/>
      </w:r>
      <w:r w:rsidR="00560BE1">
        <w:rPr>
          <w:noProof/>
        </w:rPr>
        <w:fldChar w:fldCharType="begin"/>
      </w:r>
      <w:r>
        <w:rPr>
          <w:noProof/>
        </w:rPr>
        <w:instrText xml:space="preserve"> PAGEREF _Toc111017160 \h </w:instrText>
      </w:r>
      <w:r w:rsidR="00AD4B87">
        <w:rPr>
          <w:noProof/>
        </w:rPr>
      </w:r>
      <w:r w:rsidR="00560BE1">
        <w:rPr>
          <w:noProof/>
        </w:rPr>
        <w:fldChar w:fldCharType="separate"/>
      </w:r>
      <w:r>
        <w:rPr>
          <w:noProof/>
        </w:rPr>
        <w:t>10</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PURL-based Identifiers</w:t>
      </w:r>
      <w:r>
        <w:rPr>
          <w:noProof/>
        </w:rPr>
        <w:tab/>
      </w:r>
      <w:r w:rsidR="00560BE1">
        <w:rPr>
          <w:noProof/>
        </w:rPr>
        <w:fldChar w:fldCharType="begin"/>
      </w:r>
      <w:r>
        <w:rPr>
          <w:noProof/>
        </w:rPr>
        <w:instrText xml:space="preserve"> PAGEREF _Toc111017161 \h </w:instrText>
      </w:r>
      <w:r w:rsidR="00AD4B87">
        <w:rPr>
          <w:noProof/>
        </w:rPr>
      </w:r>
      <w:r w:rsidR="00560BE1">
        <w:rPr>
          <w:noProof/>
        </w:rPr>
        <w:fldChar w:fldCharType="separate"/>
      </w:r>
      <w:r>
        <w:rPr>
          <w:noProof/>
        </w:rPr>
        <w:t>11</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560BE1">
        <w:rPr>
          <w:noProof/>
        </w:rPr>
        <w:fldChar w:fldCharType="begin"/>
      </w:r>
      <w:r>
        <w:rPr>
          <w:noProof/>
        </w:rPr>
        <w:instrText xml:space="preserve"> PAGEREF _Toc111017162 \h </w:instrText>
      </w:r>
      <w:r w:rsidR="00AD4B87">
        <w:rPr>
          <w:noProof/>
        </w:rPr>
      </w:r>
      <w:r w:rsidR="00560BE1">
        <w:rPr>
          <w:noProof/>
        </w:rPr>
        <w:fldChar w:fldCharType="separate"/>
      </w:r>
      <w:r>
        <w:rPr>
          <w:noProof/>
        </w:rPr>
        <w:t>12</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560BE1">
        <w:rPr>
          <w:noProof/>
        </w:rPr>
        <w:fldChar w:fldCharType="begin"/>
      </w:r>
      <w:r>
        <w:rPr>
          <w:noProof/>
        </w:rPr>
        <w:instrText xml:space="preserve"> PAGEREF _Toc111017163 \h </w:instrText>
      </w:r>
      <w:r w:rsidR="00AD4B87">
        <w:rPr>
          <w:noProof/>
        </w:rPr>
      </w:r>
      <w:r w:rsidR="00560BE1">
        <w:rPr>
          <w:noProof/>
        </w:rPr>
        <w:fldChar w:fldCharType="separate"/>
      </w:r>
      <w:r>
        <w:rPr>
          <w:noProof/>
        </w:rPr>
        <w:t>15</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Use Case</w:t>
      </w:r>
      <w:r>
        <w:rPr>
          <w:noProof/>
        </w:rPr>
        <w:tab/>
      </w:r>
      <w:r w:rsidR="00560BE1">
        <w:rPr>
          <w:noProof/>
        </w:rPr>
        <w:fldChar w:fldCharType="begin"/>
      </w:r>
      <w:r>
        <w:rPr>
          <w:noProof/>
        </w:rPr>
        <w:instrText xml:space="preserve"> PAGEREF _Toc111017164 \h </w:instrText>
      </w:r>
      <w:r w:rsidR="00AD4B87">
        <w:rPr>
          <w:noProof/>
        </w:rPr>
      </w:r>
      <w:r w:rsidR="00560BE1">
        <w:rPr>
          <w:noProof/>
        </w:rPr>
        <w:fldChar w:fldCharType="separate"/>
      </w:r>
      <w:r>
        <w:rPr>
          <w:noProof/>
        </w:rPr>
        <w:t>15</w:t>
      </w:r>
      <w:r w:rsidR="00560BE1">
        <w:rPr>
          <w:noProof/>
        </w:rPr>
        <w:fldChar w:fldCharType="end"/>
      </w:r>
    </w:p>
    <w:p w:rsidR="007A68E0" w:rsidRDefault="007A68E0">
      <w:pPr>
        <w:pStyle w:val="TOC1"/>
        <w:tabs>
          <w:tab w:val="left" w:pos="1407"/>
          <w:tab w:val="right" w:leader="dot" w:pos="9350"/>
        </w:tabs>
        <w:rPr>
          <w:rFonts w:eastAsiaTheme="minorEastAsia" w:cstheme="minorBidi"/>
          <w:b w:val="0"/>
          <w:caps w:val="0"/>
          <w:noProof/>
          <w:sz w:val="24"/>
          <w:szCs w:val="24"/>
        </w:rPr>
      </w:pPr>
      <w:r w:rsidRPr="000B2317">
        <w:rPr>
          <w:b w:val="0"/>
          <w:noProof/>
        </w:rPr>
        <w:t>Chapter 3</w:t>
      </w:r>
      <w:r>
        <w:rPr>
          <w:rFonts w:eastAsiaTheme="minorEastAsia" w:cstheme="minorBidi"/>
          <w:b w:val="0"/>
          <w:caps w:val="0"/>
          <w:noProof/>
          <w:sz w:val="24"/>
          <w:szCs w:val="24"/>
        </w:rPr>
        <w:tab/>
      </w:r>
      <w:r>
        <w:rPr>
          <w:noProof/>
        </w:rPr>
        <w:t>Toolkit</w:t>
      </w:r>
      <w:r>
        <w:rPr>
          <w:noProof/>
        </w:rPr>
        <w:tab/>
      </w:r>
      <w:r w:rsidR="00560BE1">
        <w:rPr>
          <w:noProof/>
        </w:rPr>
        <w:fldChar w:fldCharType="begin"/>
      </w:r>
      <w:r>
        <w:rPr>
          <w:noProof/>
        </w:rPr>
        <w:instrText xml:space="preserve"> PAGEREF _Toc111017165 \h </w:instrText>
      </w:r>
      <w:r w:rsidR="00AD4B87">
        <w:rPr>
          <w:noProof/>
        </w:rPr>
      </w:r>
      <w:r w:rsidR="00560BE1">
        <w:rPr>
          <w:noProof/>
        </w:rPr>
        <w:fldChar w:fldCharType="separate"/>
      </w:r>
      <w:r>
        <w:rPr>
          <w:noProof/>
        </w:rPr>
        <w:t>17</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560BE1">
        <w:rPr>
          <w:noProof/>
        </w:rPr>
        <w:fldChar w:fldCharType="begin"/>
      </w:r>
      <w:r>
        <w:rPr>
          <w:noProof/>
        </w:rPr>
        <w:instrText xml:space="preserve"> PAGEREF _Toc111017166 \h </w:instrText>
      </w:r>
      <w:r w:rsidR="00AD4B87">
        <w:rPr>
          <w:noProof/>
        </w:rPr>
      </w:r>
      <w:r w:rsidR="00560BE1">
        <w:rPr>
          <w:noProof/>
        </w:rPr>
        <w:fldChar w:fldCharType="separate"/>
      </w:r>
      <w:r>
        <w:rPr>
          <w:noProof/>
        </w:rPr>
        <w:t>17</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560BE1">
        <w:rPr>
          <w:noProof/>
        </w:rPr>
        <w:fldChar w:fldCharType="begin"/>
      </w:r>
      <w:r>
        <w:rPr>
          <w:noProof/>
        </w:rPr>
        <w:instrText xml:space="preserve"> PAGEREF _Toc111017167 \h </w:instrText>
      </w:r>
      <w:r w:rsidR="00AD4B87">
        <w:rPr>
          <w:noProof/>
        </w:rPr>
      </w:r>
      <w:r w:rsidR="00560BE1">
        <w:rPr>
          <w:noProof/>
        </w:rPr>
        <w:fldChar w:fldCharType="separate"/>
      </w:r>
      <w:r>
        <w:rPr>
          <w:noProof/>
        </w:rPr>
        <w:t>17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HttpProcessor Class</w:t>
      </w:r>
      <w:r>
        <w:rPr>
          <w:noProof/>
        </w:rPr>
        <w:tab/>
      </w:r>
      <w:r w:rsidR="00560BE1">
        <w:rPr>
          <w:noProof/>
        </w:rPr>
        <w:fldChar w:fldCharType="begin"/>
      </w:r>
      <w:r>
        <w:rPr>
          <w:noProof/>
        </w:rPr>
        <w:instrText xml:space="preserve"> PAGEREF _Toc111017168 \h </w:instrText>
      </w:r>
      <w:r w:rsidR="00AD4B87">
        <w:rPr>
          <w:noProof/>
        </w:rPr>
      </w:r>
      <w:r w:rsidR="00560BE1">
        <w:rPr>
          <w:noProof/>
        </w:rPr>
        <w:fldChar w:fldCharType="separate"/>
      </w:r>
      <w:r>
        <w:rPr>
          <w:noProof/>
        </w:rPr>
        <w:t>17</w:t>
      </w:r>
      <w:r w:rsidR="00560BE1">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Resolution Request</w:t>
      </w:r>
      <w:r>
        <w:rPr>
          <w:noProof/>
        </w:rPr>
        <w:tab/>
      </w:r>
      <w:r w:rsidR="00560BE1">
        <w:rPr>
          <w:noProof/>
        </w:rPr>
        <w:fldChar w:fldCharType="begin"/>
      </w:r>
      <w:r>
        <w:rPr>
          <w:noProof/>
        </w:rPr>
        <w:instrText xml:space="preserve"> PAGEREF _Toc111017169 \h </w:instrText>
      </w:r>
      <w:r w:rsidR="00AD4B87">
        <w:rPr>
          <w:noProof/>
        </w:rPr>
      </w:r>
      <w:r w:rsidR="00560BE1">
        <w:rPr>
          <w:noProof/>
        </w:rPr>
        <w:fldChar w:fldCharType="separate"/>
      </w:r>
      <w:r>
        <w:rPr>
          <w:noProof/>
        </w:rPr>
        <w:t>17</w:t>
      </w:r>
      <w:r w:rsidR="00560BE1">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Resolution Response</w:t>
      </w:r>
      <w:r>
        <w:rPr>
          <w:noProof/>
        </w:rPr>
        <w:tab/>
      </w:r>
      <w:r w:rsidR="00560BE1">
        <w:rPr>
          <w:noProof/>
        </w:rPr>
        <w:fldChar w:fldCharType="begin"/>
      </w:r>
      <w:r>
        <w:rPr>
          <w:noProof/>
        </w:rPr>
        <w:instrText xml:space="preserve"> PAGEREF _Toc111017170 \h </w:instrText>
      </w:r>
      <w:r w:rsidR="00AD4B87">
        <w:rPr>
          <w:noProof/>
        </w:rPr>
      </w:r>
      <w:r w:rsidR="00560BE1">
        <w:rPr>
          <w:noProof/>
        </w:rPr>
        <w:fldChar w:fldCharType="separate"/>
      </w:r>
      <w:r>
        <w:rPr>
          <w:noProof/>
        </w:rPr>
        <w:t>18</w:t>
      </w:r>
      <w:r w:rsidR="00560BE1">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560BE1">
        <w:rPr>
          <w:noProof/>
        </w:rPr>
        <w:fldChar w:fldCharType="begin"/>
      </w:r>
      <w:r>
        <w:rPr>
          <w:noProof/>
        </w:rPr>
        <w:instrText xml:space="preserve"> PAGEREF _Toc111017171 \h </w:instrText>
      </w:r>
      <w:r w:rsidR="00AD4B87">
        <w:rPr>
          <w:noProof/>
        </w:rPr>
      </w:r>
      <w:r w:rsidR="00560BE1">
        <w:rPr>
          <w:noProof/>
        </w:rPr>
        <w:fldChar w:fldCharType="separate"/>
      </w:r>
      <w:r>
        <w:rPr>
          <w:noProof/>
        </w:rPr>
        <w:t>18</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 Class</w:t>
      </w:r>
      <w:r>
        <w:rPr>
          <w:noProof/>
        </w:rPr>
        <w:tab/>
      </w:r>
      <w:r w:rsidR="00560BE1">
        <w:rPr>
          <w:noProof/>
        </w:rPr>
        <w:fldChar w:fldCharType="begin"/>
      </w:r>
      <w:r>
        <w:rPr>
          <w:noProof/>
        </w:rPr>
        <w:instrText xml:space="preserve"> PAGEREF _Toc111017172 \h </w:instrText>
      </w:r>
      <w:r w:rsidR="00AD4B87">
        <w:rPr>
          <w:noProof/>
        </w:rPr>
      </w:r>
      <w:r w:rsidR="00560BE1">
        <w:rPr>
          <w:noProof/>
        </w:rPr>
        <w:fldChar w:fldCharType="separate"/>
      </w:r>
      <w:r>
        <w:rPr>
          <w:noProof/>
        </w:rPr>
        <w:t>19</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HttpServer Class</w:t>
      </w:r>
      <w:r>
        <w:rPr>
          <w:noProof/>
        </w:rPr>
        <w:tab/>
      </w:r>
      <w:r w:rsidR="00560BE1">
        <w:rPr>
          <w:noProof/>
        </w:rPr>
        <w:fldChar w:fldCharType="begin"/>
      </w:r>
      <w:r>
        <w:rPr>
          <w:noProof/>
        </w:rPr>
        <w:instrText xml:space="preserve"> PAGEREF _Toc111017173 \h </w:instrText>
      </w:r>
      <w:r w:rsidR="00AD4B87">
        <w:rPr>
          <w:noProof/>
        </w:rPr>
      </w:r>
      <w:r w:rsidR="00560BE1">
        <w:rPr>
          <w:noProof/>
        </w:rPr>
        <w:fldChar w:fldCharType="separate"/>
      </w:r>
      <w:r>
        <w:rPr>
          <w:noProof/>
        </w:rPr>
        <w:t>19</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560BE1">
        <w:rPr>
          <w:noProof/>
        </w:rPr>
        <w:fldChar w:fldCharType="begin"/>
      </w:r>
      <w:r>
        <w:rPr>
          <w:noProof/>
        </w:rPr>
        <w:instrText xml:space="preserve"> PAGEREF _Toc111017174 \h </w:instrText>
      </w:r>
      <w:r w:rsidR="00AD4B87">
        <w:rPr>
          <w:noProof/>
        </w:rPr>
      </w:r>
      <w:r w:rsidR="00560BE1">
        <w:rPr>
          <w:noProof/>
        </w:rPr>
        <w:fldChar w:fldCharType="separate"/>
      </w:r>
      <w:r>
        <w:rPr>
          <w:noProof/>
        </w:rPr>
        <w:t>19</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IdentifierValues Interface</w:t>
      </w:r>
      <w:r>
        <w:rPr>
          <w:noProof/>
        </w:rPr>
        <w:tab/>
      </w:r>
      <w:r w:rsidR="00560BE1">
        <w:rPr>
          <w:noProof/>
        </w:rPr>
        <w:fldChar w:fldCharType="begin"/>
      </w:r>
      <w:r>
        <w:rPr>
          <w:noProof/>
        </w:rPr>
        <w:instrText xml:space="preserve"> PAGEREF _Toc111017175 \h </w:instrText>
      </w:r>
      <w:r w:rsidR="00AD4B87">
        <w:rPr>
          <w:noProof/>
        </w:rPr>
      </w:r>
      <w:r w:rsidR="00560BE1">
        <w:rPr>
          <w:noProof/>
        </w:rPr>
        <w:fldChar w:fldCharType="separate"/>
      </w:r>
      <w:r>
        <w:rPr>
          <w:noProof/>
        </w:rPr>
        <w:t>19</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 Interface</w:t>
      </w:r>
      <w:r>
        <w:rPr>
          <w:noProof/>
        </w:rPr>
        <w:tab/>
      </w:r>
      <w:r w:rsidR="00560BE1">
        <w:rPr>
          <w:noProof/>
        </w:rPr>
        <w:fldChar w:fldCharType="begin"/>
      </w:r>
      <w:r>
        <w:rPr>
          <w:noProof/>
        </w:rPr>
        <w:instrText xml:space="preserve"> PAGEREF _Toc111017176 \h </w:instrText>
      </w:r>
      <w:r w:rsidR="00AD4B87">
        <w:rPr>
          <w:noProof/>
        </w:rPr>
      </w:r>
      <w:r w:rsidR="00560BE1">
        <w:rPr>
          <w:noProof/>
        </w:rPr>
        <w:fldChar w:fldCharType="separate"/>
      </w:r>
      <w:r>
        <w:rPr>
          <w:noProof/>
        </w:rPr>
        <w:t>20</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IdentifierGenerator Interface</w:t>
      </w:r>
      <w:r>
        <w:rPr>
          <w:noProof/>
        </w:rPr>
        <w:tab/>
      </w:r>
      <w:r w:rsidR="00560BE1">
        <w:rPr>
          <w:noProof/>
        </w:rPr>
        <w:fldChar w:fldCharType="begin"/>
      </w:r>
      <w:r>
        <w:rPr>
          <w:noProof/>
        </w:rPr>
        <w:instrText xml:space="preserve"> PAGEREF _Toc111017177 \h </w:instrText>
      </w:r>
      <w:r w:rsidR="00AD4B87">
        <w:rPr>
          <w:noProof/>
        </w:rPr>
      </w:r>
      <w:r w:rsidR="00560BE1">
        <w:rPr>
          <w:noProof/>
        </w:rPr>
        <w:fldChar w:fldCharType="separate"/>
      </w:r>
      <w:r>
        <w:rPr>
          <w:noProof/>
        </w:rPr>
        <w:t>20</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 Class</w:t>
      </w:r>
      <w:r>
        <w:rPr>
          <w:noProof/>
        </w:rPr>
        <w:tab/>
      </w:r>
      <w:r w:rsidR="00560BE1">
        <w:rPr>
          <w:noProof/>
        </w:rPr>
        <w:fldChar w:fldCharType="begin"/>
      </w:r>
      <w:r>
        <w:rPr>
          <w:noProof/>
        </w:rPr>
        <w:instrText xml:space="preserve"> PAGEREF _Toc111017178 \h </w:instrText>
      </w:r>
      <w:r w:rsidR="00AD4B87">
        <w:rPr>
          <w:noProof/>
        </w:rPr>
      </w:r>
      <w:r w:rsidR="00560BE1">
        <w:rPr>
          <w:noProof/>
        </w:rPr>
        <w:fldChar w:fldCharType="separate"/>
      </w:r>
      <w:r>
        <w:rPr>
          <w:noProof/>
        </w:rPr>
        <w:t>20</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NamingAuthorityLoader Class</w:t>
      </w:r>
      <w:r>
        <w:rPr>
          <w:noProof/>
        </w:rPr>
        <w:tab/>
      </w:r>
      <w:r w:rsidR="00560BE1">
        <w:rPr>
          <w:noProof/>
        </w:rPr>
        <w:fldChar w:fldCharType="begin"/>
      </w:r>
      <w:r>
        <w:rPr>
          <w:noProof/>
        </w:rPr>
        <w:instrText xml:space="preserve"> PAGEREF _Toc111017179 \h </w:instrText>
      </w:r>
      <w:r w:rsidR="00AD4B87">
        <w:rPr>
          <w:noProof/>
        </w:rPr>
      </w:r>
      <w:r w:rsidR="00560BE1">
        <w:rPr>
          <w:noProof/>
        </w:rPr>
        <w:fldChar w:fldCharType="separate"/>
      </w:r>
      <w:r>
        <w:rPr>
          <w:noProof/>
        </w:rPr>
        <w:t>20</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560BE1">
        <w:rPr>
          <w:noProof/>
        </w:rPr>
        <w:fldChar w:fldCharType="begin"/>
      </w:r>
      <w:r>
        <w:rPr>
          <w:noProof/>
        </w:rPr>
        <w:instrText xml:space="preserve"> PAGEREF _Toc111017180 \h </w:instrText>
      </w:r>
      <w:r w:rsidR="00AD4B87">
        <w:rPr>
          <w:noProof/>
        </w:rPr>
      </w:r>
      <w:r w:rsidR="00560BE1">
        <w:rPr>
          <w:noProof/>
        </w:rPr>
        <w:fldChar w:fldCharType="separate"/>
      </w:r>
      <w:r>
        <w:rPr>
          <w:noProof/>
        </w:rPr>
        <w:t>21</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IdentifierValuesImpl Class</w:t>
      </w:r>
      <w:r>
        <w:rPr>
          <w:noProof/>
        </w:rPr>
        <w:tab/>
      </w:r>
      <w:r w:rsidR="00560BE1">
        <w:rPr>
          <w:noProof/>
        </w:rPr>
        <w:fldChar w:fldCharType="begin"/>
      </w:r>
      <w:r>
        <w:rPr>
          <w:noProof/>
        </w:rPr>
        <w:instrText xml:space="preserve"> PAGEREF _Toc111017181 \h </w:instrText>
      </w:r>
      <w:r w:rsidR="00AD4B87">
        <w:rPr>
          <w:noProof/>
        </w:rPr>
      </w:r>
      <w:r w:rsidR="00560BE1">
        <w:rPr>
          <w:noProof/>
        </w:rPr>
        <w:fldChar w:fldCharType="separate"/>
      </w:r>
      <w:r>
        <w:rPr>
          <w:noProof/>
        </w:rPr>
        <w:t>21</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NamingAuthorityConfigImpl Class</w:t>
      </w:r>
      <w:r>
        <w:rPr>
          <w:noProof/>
        </w:rPr>
        <w:tab/>
      </w:r>
      <w:r w:rsidR="00560BE1">
        <w:rPr>
          <w:noProof/>
        </w:rPr>
        <w:fldChar w:fldCharType="begin"/>
      </w:r>
      <w:r>
        <w:rPr>
          <w:noProof/>
        </w:rPr>
        <w:instrText xml:space="preserve"> PAGEREF _Toc111017182 \h </w:instrText>
      </w:r>
      <w:r w:rsidR="00AD4B87">
        <w:rPr>
          <w:noProof/>
        </w:rPr>
      </w:r>
      <w:r w:rsidR="00560BE1">
        <w:rPr>
          <w:noProof/>
        </w:rPr>
        <w:fldChar w:fldCharType="separate"/>
      </w:r>
      <w:r>
        <w:rPr>
          <w:noProof/>
        </w:rPr>
        <w:t>22</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IdentifierGeneratorImpl Class</w:t>
      </w:r>
      <w:r>
        <w:rPr>
          <w:noProof/>
        </w:rPr>
        <w:tab/>
      </w:r>
      <w:r w:rsidR="00560BE1">
        <w:rPr>
          <w:noProof/>
        </w:rPr>
        <w:fldChar w:fldCharType="begin"/>
      </w:r>
      <w:r>
        <w:rPr>
          <w:noProof/>
        </w:rPr>
        <w:instrText xml:space="preserve"> PAGEREF _Toc111017183 \h </w:instrText>
      </w:r>
      <w:r w:rsidR="00AD4B87">
        <w:rPr>
          <w:noProof/>
        </w:rPr>
      </w:r>
      <w:r w:rsidR="00560BE1">
        <w:rPr>
          <w:noProof/>
        </w:rPr>
        <w:fldChar w:fldCharType="separate"/>
      </w:r>
      <w:r>
        <w:rPr>
          <w:noProof/>
        </w:rPr>
        <w:t>22</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NamingAuthorityImpl Class</w:t>
      </w:r>
      <w:r>
        <w:rPr>
          <w:noProof/>
        </w:rPr>
        <w:tab/>
      </w:r>
      <w:r w:rsidR="00560BE1">
        <w:rPr>
          <w:noProof/>
        </w:rPr>
        <w:fldChar w:fldCharType="begin"/>
      </w:r>
      <w:r>
        <w:rPr>
          <w:noProof/>
        </w:rPr>
        <w:instrText xml:space="preserve"> PAGEREF _Toc111017184 \h </w:instrText>
      </w:r>
      <w:r w:rsidR="00AD4B87">
        <w:rPr>
          <w:noProof/>
        </w:rPr>
      </w:r>
      <w:r w:rsidR="00560BE1">
        <w:rPr>
          <w:noProof/>
        </w:rPr>
        <w:fldChar w:fldCharType="separate"/>
      </w:r>
      <w:r>
        <w:rPr>
          <w:noProof/>
        </w:rPr>
        <w:t>22</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NamingAuthorityService Class</w:t>
      </w:r>
      <w:r>
        <w:rPr>
          <w:noProof/>
        </w:rPr>
        <w:tab/>
      </w:r>
      <w:r w:rsidR="00560BE1">
        <w:rPr>
          <w:noProof/>
        </w:rPr>
        <w:fldChar w:fldCharType="begin"/>
      </w:r>
      <w:r>
        <w:rPr>
          <w:noProof/>
        </w:rPr>
        <w:instrText xml:space="preserve"> PAGEREF _Toc111017185 \h </w:instrText>
      </w:r>
      <w:r w:rsidR="00AD4B87">
        <w:rPr>
          <w:noProof/>
        </w:rPr>
      </w:r>
      <w:r w:rsidR="00560BE1">
        <w:rPr>
          <w:noProof/>
        </w:rPr>
        <w:fldChar w:fldCharType="separate"/>
      </w:r>
      <w:r>
        <w:rPr>
          <w:noProof/>
        </w:rPr>
        <w:t>23</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560BE1">
        <w:rPr>
          <w:noProof/>
        </w:rPr>
        <w:fldChar w:fldCharType="begin"/>
      </w:r>
      <w:r>
        <w:rPr>
          <w:noProof/>
        </w:rPr>
        <w:instrText xml:space="preserve"> PAGEREF _Toc111017186 \h </w:instrText>
      </w:r>
      <w:r w:rsidR="00AD4B87">
        <w:rPr>
          <w:noProof/>
        </w:rPr>
      </w:r>
      <w:r w:rsidR="00560BE1">
        <w:rPr>
          <w:noProof/>
        </w:rPr>
        <w:fldChar w:fldCharType="separate"/>
      </w:r>
      <w:r>
        <w:rPr>
          <w:noProof/>
        </w:rPr>
        <w:t>23</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Database Class</w:t>
      </w:r>
      <w:r>
        <w:rPr>
          <w:noProof/>
        </w:rPr>
        <w:tab/>
      </w:r>
      <w:r w:rsidR="00560BE1">
        <w:rPr>
          <w:noProof/>
        </w:rPr>
        <w:fldChar w:fldCharType="begin"/>
      </w:r>
      <w:r>
        <w:rPr>
          <w:noProof/>
        </w:rPr>
        <w:instrText xml:space="preserve"> PAGEREF _Toc111017187 \h </w:instrText>
      </w:r>
      <w:r w:rsidR="00AD4B87">
        <w:rPr>
          <w:noProof/>
        </w:rPr>
      </w:r>
      <w:r w:rsidR="00560BE1">
        <w:rPr>
          <w:noProof/>
        </w:rPr>
        <w:fldChar w:fldCharType="separate"/>
      </w:r>
      <w:r>
        <w:rPr>
          <w:noProof/>
        </w:rPr>
        <w:t>23</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HibernateUtil Class</w:t>
      </w:r>
      <w:r>
        <w:rPr>
          <w:noProof/>
        </w:rPr>
        <w:tab/>
      </w:r>
      <w:r w:rsidR="00560BE1">
        <w:rPr>
          <w:noProof/>
        </w:rPr>
        <w:fldChar w:fldCharType="begin"/>
      </w:r>
      <w:r>
        <w:rPr>
          <w:noProof/>
        </w:rPr>
        <w:instrText xml:space="preserve"> PAGEREF _Toc111017188 \h </w:instrText>
      </w:r>
      <w:r w:rsidR="00AD4B87">
        <w:rPr>
          <w:noProof/>
        </w:rPr>
      </w:r>
      <w:r w:rsidR="00560BE1">
        <w:rPr>
          <w:noProof/>
        </w:rPr>
        <w:fldChar w:fldCharType="separate"/>
      </w:r>
      <w:r>
        <w:rPr>
          <w:noProof/>
        </w:rPr>
        <w:t>23</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IdentifierUtil Class</w:t>
      </w:r>
      <w:r>
        <w:rPr>
          <w:noProof/>
        </w:rPr>
        <w:tab/>
      </w:r>
      <w:r w:rsidR="00560BE1">
        <w:rPr>
          <w:noProof/>
        </w:rPr>
        <w:fldChar w:fldCharType="begin"/>
      </w:r>
      <w:r>
        <w:rPr>
          <w:noProof/>
        </w:rPr>
        <w:instrText xml:space="preserve"> PAGEREF _Toc111017189 \h </w:instrText>
      </w:r>
      <w:r w:rsidR="00AD4B87">
        <w:rPr>
          <w:noProof/>
        </w:rPr>
      </w:r>
      <w:r w:rsidR="00560BE1">
        <w:rPr>
          <w:noProof/>
        </w:rPr>
        <w:fldChar w:fldCharType="separate"/>
      </w:r>
      <w:r>
        <w:rPr>
          <w:noProof/>
        </w:rPr>
        <w:t>24</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560BE1">
        <w:rPr>
          <w:noProof/>
        </w:rPr>
        <w:fldChar w:fldCharType="begin"/>
      </w:r>
      <w:r>
        <w:rPr>
          <w:noProof/>
        </w:rPr>
        <w:instrText xml:space="preserve"> PAGEREF _Toc111017190 \h </w:instrText>
      </w:r>
      <w:r w:rsidR="00AD4B87">
        <w:rPr>
          <w:noProof/>
        </w:rPr>
      </w:r>
      <w:r w:rsidR="00560BE1">
        <w:rPr>
          <w:noProof/>
        </w:rPr>
        <w:fldChar w:fldCharType="separate"/>
      </w:r>
      <w:r>
        <w:rPr>
          <w:noProof/>
        </w:rPr>
        <w:t>24</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 Class</w:t>
      </w:r>
      <w:r>
        <w:rPr>
          <w:noProof/>
        </w:rPr>
        <w:tab/>
      </w:r>
      <w:r w:rsidR="00560BE1">
        <w:rPr>
          <w:noProof/>
        </w:rPr>
        <w:fldChar w:fldCharType="begin"/>
      </w:r>
      <w:r>
        <w:rPr>
          <w:noProof/>
        </w:rPr>
        <w:instrText xml:space="preserve"> PAGEREF _Toc111017191 \h </w:instrText>
      </w:r>
      <w:r w:rsidR="00AD4B87">
        <w:rPr>
          <w:noProof/>
        </w:rPr>
      </w:r>
      <w:r w:rsidR="00560BE1">
        <w:rPr>
          <w:noProof/>
        </w:rPr>
        <w:fldChar w:fldCharType="separate"/>
      </w:r>
      <w:r>
        <w:rPr>
          <w:noProof/>
        </w:rPr>
        <w:t>24</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IdentifierValue.hbm.xml</w:t>
      </w:r>
      <w:r>
        <w:rPr>
          <w:noProof/>
        </w:rPr>
        <w:tab/>
      </w:r>
      <w:r w:rsidR="00560BE1">
        <w:rPr>
          <w:noProof/>
        </w:rPr>
        <w:fldChar w:fldCharType="begin"/>
      </w:r>
      <w:r>
        <w:rPr>
          <w:noProof/>
        </w:rPr>
        <w:instrText xml:space="preserve"> PAGEREF _Toc111017192 \h </w:instrText>
      </w:r>
      <w:r w:rsidR="00AD4B87">
        <w:rPr>
          <w:noProof/>
        </w:rPr>
      </w:r>
      <w:r w:rsidR="00560BE1">
        <w:rPr>
          <w:noProof/>
        </w:rPr>
        <w:fldChar w:fldCharType="separate"/>
      </w:r>
      <w:r>
        <w:rPr>
          <w:noProof/>
        </w:rPr>
        <w:t>25</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Identifiers.hibernate.cfg.xml</w:t>
      </w:r>
      <w:r>
        <w:rPr>
          <w:noProof/>
        </w:rPr>
        <w:tab/>
      </w:r>
      <w:r w:rsidR="00560BE1">
        <w:rPr>
          <w:noProof/>
        </w:rPr>
        <w:fldChar w:fldCharType="begin"/>
      </w:r>
      <w:r>
        <w:rPr>
          <w:noProof/>
        </w:rPr>
        <w:instrText xml:space="preserve"> PAGEREF _Toc111017193 \h </w:instrText>
      </w:r>
      <w:r w:rsidR="00AD4B87">
        <w:rPr>
          <w:noProof/>
        </w:rPr>
      </w:r>
      <w:r w:rsidR="00560BE1">
        <w:rPr>
          <w:noProof/>
        </w:rPr>
        <w:fldChar w:fldCharType="separate"/>
      </w:r>
      <w:r>
        <w:rPr>
          <w:noProof/>
        </w:rPr>
        <w:t>26</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560BE1">
        <w:rPr>
          <w:noProof/>
        </w:rPr>
        <w:fldChar w:fldCharType="begin"/>
      </w:r>
      <w:r>
        <w:rPr>
          <w:noProof/>
        </w:rPr>
        <w:instrText xml:space="preserve"> PAGEREF _Toc111017194 \h </w:instrText>
      </w:r>
      <w:r w:rsidR="00AD4B87">
        <w:rPr>
          <w:noProof/>
        </w:rPr>
      </w:r>
      <w:r w:rsidR="00560BE1">
        <w:rPr>
          <w:noProof/>
        </w:rPr>
        <w:fldChar w:fldCharType="separate"/>
      </w:r>
      <w:r>
        <w:rPr>
          <w:noProof/>
        </w:rPr>
        <w:t>26</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Identifiers-Client</w:t>
      </w:r>
      <w:r>
        <w:rPr>
          <w:noProof/>
        </w:rPr>
        <w:tab/>
      </w:r>
      <w:r w:rsidR="00560BE1">
        <w:rPr>
          <w:noProof/>
        </w:rPr>
        <w:fldChar w:fldCharType="begin"/>
      </w:r>
      <w:r>
        <w:rPr>
          <w:noProof/>
        </w:rPr>
        <w:instrText xml:space="preserve"> PAGEREF _Toc111017195 \h </w:instrText>
      </w:r>
      <w:r w:rsidR="00AD4B87">
        <w:rPr>
          <w:noProof/>
        </w:rPr>
      </w:r>
      <w:r w:rsidR="00560BE1">
        <w:rPr>
          <w:noProof/>
        </w:rPr>
        <w:fldChar w:fldCharType="separate"/>
      </w:r>
      <w:r>
        <w:rPr>
          <w:noProof/>
        </w:rPr>
        <w:t>27</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560BE1">
        <w:rPr>
          <w:noProof/>
        </w:rPr>
        <w:fldChar w:fldCharType="begin"/>
      </w:r>
      <w:r>
        <w:rPr>
          <w:noProof/>
        </w:rPr>
        <w:instrText xml:space="preserve"> PAGEREF _Toc111017196 \h </w:instrText>
      </w:r>
      <w:r w:rsidR="00AD4B87">
        <w:rPr>
          <w:noProof/>
        </w:rPr>
      </w:r>
      <w:r w:rsidR="00560BE1">
        <w:rPr>
          <w:noProof/>
        </w:rPr>
        <w:fldChar w:fldCharType="separate"/>
      </w:r>
      <w:r>
        <w:rPr>
          <w:noProof/>
        </w:rPr>
        <w:t>27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ResolverUtil Class</w:t>
      </w:r>
      <w:r>
        <w:rPr>
          <w:noProof/>
        </w:rPr>
        <w:tab/>
      </w:r>
      <w:r w:rsidR="00560BE1">
        <w:rPr>
          <w:noProof/>
        </w:rPr>
        <w:fldChar w:fldCharType="begin"/>
      </w:r>
      <w:r>
        <w:rPr>
          <w:noProof/>
        </w:rPr>
        <w:instrText xml:space="preserve"> PAGEREF _Toc111017197 \h </w:instrText>
      </w:r>
      <w:r w:rsidR="00AD4B87">
        <w:rPr>
          <w:noProof/>
        </w:rPr>
      </w:r>
      <w:r w:rsidR="00560BE1">
        <w:rPr>
          <w:noProof/>
        </w:rPr>
        <w:fldChar w:fldCharType="separate"/>
      </w:r>
      <w:r>
        <w:rPr>
          <w:noProof/>
        </w:rPr>
        <w:t>27</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560BE1">
        <w:rPr>
          <w:noProof/>
        </w:rPr>
        <w:fldChar w:fldCharType="begin"/>
      </w:r>
      <w:r>
        <w:rPr>
          <w:noProof/>
        </w:rPr>
        <w:instrText xml:space="preserve"> PAGEREF _Toc111017198 \h </w:instrText>
      </w:r>
      <w:r w:rsidR="00AD4B87">
        <w:rPr>
          <w:noProof/>
        </w:rPr>
      </w:r>
      <w:r w:rsidR="00560BE1">
        <w:rPr>
          <w:noProof/>
        </w:rPr>
        <w:fldChar w:fldCharType="separate"/>
      </w:r>
      <w:r>
        <w:rPr>
          <w:noProof/>
        </w:rPr>
        <w:t>27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 Class</w:t>
      </w:r>
      <w:r>
        <w:rPr>
          <w:noProof/>
        </w:rPr>
        <w:tab/>
      </w:r>
      <w:r w:rsidR="00560BE1">
        <w:rPr>
          <w:noProof/>
        </w:rPr>
        <w:fldChar w:fldCharType="begin"/>
      </w:r>
      <w:r>
        <w:rPr>
          <w:noProof/>
        </w:rPr>
        <w:instrText xml:space="preserve"> PAGEREF _Toc111017199 \h </w:instrText>
      </w:r>
      <w:r w:rsidR="00AD4B87">
        <w:rPr>
          <w:noProof/>
        </w:rPr>
      </w:r>
      <w:r w:rsidR="00560BE1">
        <w:rPr>
          <w:noProof/>
        </w:rPr>
        <w:fldChar w:fldCharType="separate"/>
      </w:r>
      <w:r>
        <w:rPr>
          <w:noProof/>
        </w:rPr>
        <w:t>27</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RetrieverFactory Interface</w:t>
      </w:r>
      <w:r>
        <w:rPr>
          <w:noProof/>
        </w:rPr>
        <w:tab/>
      </w:r>
      <w:r w:rsidR="00560BE1">
        <w:rPr>
          <w:noProof/>
        </w:rPr>
        <w:fldChar w:fldCharType="begin"/>
      </w:r>
      <w:r>
        <w:rPr>
          <w:noProof/>
        </w:rPr>
        <w:instrText xml:space="preserve"> PAGEREF _Toc111017200 \h </w:instrText>
      </w:r>
      <w:r w:rsidR="00AD4B87">
        <w:rPr>
          <w:noProof/>
        </w:rPr>
      </w:r>
      <w:r w:rsidR="00560BE1">
        <w:rPr>
          <w:noProof/>
        </w:rPr>
        <w:fldChar w:fldCharType="separate"/>
      </w:r>
      <w:r>
        <w:rPr>
          <w:noProof/>
        </w:rPr>
        <w:t>28</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560BE1">
        <w:rPr>
          <w:noProof/>
        </w:rPr>
        <w:fldChar w:fldCharType="begin"/>
      </w:r>
      <w:r>
        <w:rPr>
          <w:noProof/>
        </w:rPr>
        <w:instrText xml:space="preserve"> PAGEREF _Toc111017201 \h </w:instrText>
      </w:r>
      <w:r w:rsidR="00AD4B87">
        <w:rPr>
          <w:noProof/>
        </w:rPr>
      </w:r>
      <w:r w:rsidR="00560BE1">
        <w:rPr>
          <w:noProof/>
        </w:rPr>
        <w:fldChar w:fldCharType="separate"/>
      </w:r>
      <w:r>
        <w:rPr>
          <w:noProof/>
        </w:rPr>
        <w:t>28</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DefaultRetrieverFactory Class</w:t>
      </w:r>
      <w:r>
        <w:rPr>
          <w:noProof/>
        </w:rPr>
        <w:tab/>
      </w:r>
      <w:r w:rsidR="00560BE1">
        <w:rPr>
          <w:noProof/>
        </w:rPr>
        <w:fldChar w:fldCharType="begin"/>
      </w:r>
      <w:r>
        <w:rPr>
          <w:noProof/>
        </w:rPr>
        <w:instrText xml:space="preserve"> PAGEREF _Toc111017202 \h </w:instrText>
      </w:r>
      <w:r w:rsidR="00AD4B87">
        <w:rPr>
          <w:noProof/>
        </w:rPr>
      </w:r>
      <w:r w:rsidR="00560BE1">
        <w:rPr>
          <w:noProof/>
        </w:rPr>
        <w:fldChar w:fldCharType="separate"/>
      </w:r>
      <w:r>
        <w:rPr>
          <w:noProof/>
        </w:rPr>
        <w:t>28</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RetrieverService Class</w:t>
      </w:r>
      <w:r>
        <w:rPr>
          <w:noProof/>
        </w:rPr>
        <w:tab/>
      </w:r>
      <w:r w:rsidR="00560BE1">
        <w:rPr>
          <w:noProof/>
        </w:rPr>
        <w:fldChar w:fldCharType="begin"/>
      </w:r>
      <w:r>
        <w:rPr>
          <w:noProof/>
        </w:rPr>
        <w:instrText xml:space="preserve"> PAGEREF _Toc111017203 \h </w:instrText>
      </w:r>
      <w:r w:rsidR="00AD4B87">
        <w:rPr>
          <w:noProof/>
        </w:rPr>
      </w:r>
      <w:r w:rsidR="00560BE1">
        <w:rPr>
          <w:noProof/>
        </w:rPr>
        <w:fldChar w:fldCharType="separate"/>
      </w:r>
      <w:r>
        <w:rPr>
          <w:noProof/>
        </w:rPr>
        <w:t>28</w:t>
      </w:r>
      <w:r w:rsidR="00560BE1">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CQLRetriever Class</w:t>
      </w:r>
      <w:r>
        <w:rPr>
          <w:noProof/>
        </w:rPr>
        <w:tab/>
      </w:r>
      <w:r w:rsidR="00560BE1">
        <w:rPr>
          <w:noProof/>
        </w:rPr>
        <w:fldChar w:fldCharType="begin"/>
      </w:r>
      <w:r>
        <w:rPr>
          <w:noProof/>
        </w:rPr>
        <w:instrText xml:space="preserve"> PAGEREF _Toc111017204 \h </w:instrText>
      </w:r>
      <w:r w:rsidR="00AD4B87">
        <w:rPr>
          <w:noProof/>
        </w:rPr>
      </w:r>
      <w:r w:rsidR="00560BE1">
        <w:rPr>
          <w:noProof/>
        </w:rPr>
        <w:fldChar w:fldCharType="separate"/>
      </w:r>
      <w:r>
        <w:rPr>
          <w:noProof/>
        </w:rPr>
        <w:t>29</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560BE1">
        <w:rPr>
          <w:noProof/>
        </w:rPr>
        <w:fldChar w:fldCharType="begin"/>
      </w:r>
      <w:r>
        <w:rPr>
          <w:noProof/>
        </w:rPr>
        <w:instrText xml:space="preserve"> PAGEREF _Toc111017205 \h </w:instrText>
      </w:r>
      <w:r w:rsidR="00AD4B87">
        <w:rPr>
          <w:noProof/>
        </w:rPr>
      </w:r>
      <w:r w:rsidR="00560BE1">
        <w:rPr>
          <w:noProof/>
        </w:rPr>
        <w:fldChar w:fldCharType="separate"/>
      </w:r>
      <w:r>
        <w:rPr>
          <w:noProof/>
        </w:rPr>
        <w:t>30</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Identifiers-Resolver-Context.xml</w:t>
      </w:r>
      <w:r>
        <w:rPr>
          <w:noProof/>
        </w:rPr>
        <w:tab/>
      </w:r>
      <w:r w:rsidR="00560BE1">
        <w:rPr>
          <w:noProof/>
        </w:rPr>
        <w:fldChar w:fldCharType="begin"/>
      </w:r>
      <w:r>
        <w:rPr>
          <w:noProof/>
        </w:rPr>
        <w:instrText xml:space="preserve"> PAGEREF _Toc111017206 \h </w:instrText>
      </w:r>
      <w:r w:rsidR="00AD4B87">
        <w:rPr>
          <w:noProof/>
        </w:rPr>
      </w:r>
      <w:r w:rsidR="00560BE1">
        <w:rPr>
          <w:noProof/>
        </w:rPr>
        <w:fldChar w:fldCharType="separate"/>
      </w:r>
      <w:r>
        <w:rPr>
          <w:noProof/>
        </w:rPr>
        <w:t>30</w:t>
      </w:r>
      <w:r w:rsidR="00560BE1">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560BE1">
        <w:rPr>
          <w:noProof/>
        </w:rPr>
        <w:fldChar w:fldCharType="begin"/>
      </w:r>
      <w:r>
        <w:rPr>
          <w:noProof/>
        </w:rPr>
        <w:instrText xml:space="preserve"> PAGEREF _Toc111017207 \h </w:instrText>
      </w:r>
      <w:r w:rsidR="00AD4B87">
        <w:rPr>
          <w:noProof/>
        </w:rPr>
      </w:r>
      <w:r w:rsidR="00560BE1">
        <w:rPr>
          <w:noProof/>
        </w:rPr>
        <w:fldChar w:fldCharType="separate"/>
      </w:r>
      <w:r>
        <w:rPr>
          <w:noProof/>
        </w:rPr>
        <w:t>31</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Deployment</w:t>
      </w:r>
      <w:r>
        <w:rPr>
          <w:noProof/>
        </w:rPr>
        <w:tab/>
      </w:r>
      <w:r w:rsidR="00560BE1">
        <w:rPr>
          <w:noProof/>
        </w:rPr>
        <w:fldChar w:fldCharType="begin"/>
      </w:r>
      <w:r>
        <w:rPr>
          <w:noProof/>
        </w:rPr>
        <w:instrText xml:space="preserve"> PAGEREF _Toc111017208 \h </w:instrText>
      </w:r>
      <w:r w:rsidR="00AD4B87">
        <w:rPr>
          <w:noProof/>
        </w:rPr>
      </w:r>
      <w:r w:rsidR="00560BE1">
        <w:rPr>
          <w:noProof/>
        </w:rPr>
        <w:fldChar w:fldCharType="separate"/>
      </w:r>
      <w:r>
        <w:rPr>
          <w:noProof/>
        </w:rPr>
        <w:t>31</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Schema</w:t>
      </w:r>
      <w:r>
        <w:rPr>
          <w:noProof/>
        </w:rPr>
        <w:tab/>
      </w:r>
      <w:r w:rsidR="00560BE1">
        <w:rPr>
          <w:noProof/>
        </w:rPr>
        <w:fldChar w:fldCharType="begin"/>
      </w:r>
      <w:r>
        <w:rPr>
          <w:noProof/>
        </w:rPr>
        <w:instrText xml:space="preserve"> PAGEREF _Toc111017209 \h </w:instrText>
      </w:r>
      <w:r w:rsidR="00AD4B87">
        <w:rPr>
          <w:noProof/>
        </w:rPr>
      </w:r>
      <w:r w:rsidR="00560BE1">
        <w:rPr>
          <w:noProof/>
        </w:rPr>
        <w:fldChar w:fldCharType="separate"/>
      </w:r>
      <w:r>
        <w:rPr>
          <w:noProof/>
        </w:rPr>
        <w:t>32</w:t>
      </w:r>
      <w:r w:rsidR="00560BE1">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API</w:t>
      </w:r>
      <w:r>
        <w:rPr>
          <w:noProof/>
        </w:rPr>
        <w:tab/>
      </w:r>
      <w:r w:rsidR="00560BE1">
        <w:rPr>
          <w:noProof/>
        </w:rPr>
        <w:fldChar w:fldCharType="begin"/>
      </w:r>
      <w:r>
        <w:rPr>
          <w:noProof/>
        </w:rPr>
        <w:instrText xml:space="preserve"> PAGEREF _Toc111017210 \h </w:instrText>
      </w:r>
      <w:r w:rsidR="00AD4B87">
        <w:rPr>
          <w:noProof/>
        </w:rPr>
      </w:r>
      <w:r w:rsidR="00560BE1">
        <w:rPr>
          <w:noProof/>
        </w:rPr>
        <w:fldChar w:fldCharType="separate"/>
      </w:r>
      <w:r>
        <w:rPr>
          <w:noProof/>
        </w:rPr>
        <w:t>32</w:t>
      </w:r>
      <w:r w:rsidR="00560BE1">
        <w:rPr>
          <w:noProof/>
        </w:rPr>
        <w:fldChar w:fldCharType="end"/>
      </w:r>
    </w:p>
    <w:p w:rsidR="00B87506" w:rsidRDefault="00560BE1">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1017140"/>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1017141"/>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1017142"/>
      <w:r w:rsidRPr="00AB26A0">
        <w:t>Identifier Framework</w:t>
      </w:r>
      <w:bookmarkEnd w:id="21"/>
      <w:bookmarkEnd w:id="22"/>
      <w:bookmarkEnd w:id="23"/>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1017143"/>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1017144"/>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1017145"/>
      <w:r>
        <w:t>Identifier Values / Metadata</w:t>
      </w:r>
      <w:bookmarkEnd w:id="31"/>
      <w:bookmarkEnd w:id="32"/>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1017146"/>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560BE1">
        <w:fldChar w:fldCharType="begin"/>
      </w:r>
      <w:r w:rsidR="00F87A89">
        <w:instrText xml:space="preserve"> REF _Ref110670324 \h </w:instrText>
      </w:r>
      <w:r w:rsidR="00560BE1">
        <w:fldChar w:fldCharType="separate"/>
      </w:r>
      <w:r>
        <w:t xml:space="preserve">Figure </w:t>
      </w:r>
      <w:r>
        <w:rPr>
          <w:noProof/>
        </w:rPr>
        <w:t>1</w:t>
      </w:r>
      <w:r w:rsidR="00560BE1">
        <w:fldChar w:fldCharType="end"/>
      </w:r>
      <w:r>
        <w:t>.</w:t>
      </w:r>
    </w:p>
    <w:p w:rsidR="00ED1506" w:rsidRDefault="00D51ADC" w:rsidP="00D51ADC">
      <w:pPr>
        <w:pStyle w:val="Heading4"/>
      </w:pPr>
      <w:r>
        <w:t xml:space="preserve"> </w:t>
      </w:r>
      <w:bookmarkStart w:id="36" w:name="_Toc110304708"/>
      <w:bookmarkStart w:id="37" w:name="_Toc111017147"/>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1017148"/>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1017149"/>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1017150"/>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Toc111017151"/>
      <w:r>
        <w:t>The Prefix Authority</w:t>
      </w:r>
      <w:bookmarkEnd w:id="42"/>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560BE1">
        <w:fldChar w:fldCharType="begin"/>
      </w:r>
      <w:r w:rsidR="00931C0D">
        <w:instrText xml:space="preserve"> REF _Ref110670324 \h </w:instrText>
      </w:r>
      <w:r w:rsidR="00560BE1">
        <w:fldChar w:fldCharType="separate"/>
      </w:r>
      <w:r w:rsidR="00931C0D">
        <w:t xml:space="preserve">Figure </w:t>
      </w:r>
      <w:r w:rsidR="00931C0D">
        <w:rPr>
          <w:noProof/>
        </w:rPr>
        <w:t>1</w:t>
      </w:r>
      <w:r w:rsidR="00560BE1">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4"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5" w:history="1">
        <w:r w:rsidR="00931C0D" w:rsidRPr="003D21C2">
          <w:rPr>
            <w:rStyle w:val="Hyperlink"/>
          </w:rPr>
          <w:t>http://na.cagrid.org/foo</w:t>
        </w:r>
      </w:hyperlink>
      <w:r w:rsidR="00931C0D">
        <w:t xml:space="preserve"> to </w:t>
      </w:r>
      <w:hyperlink r:id="rId16"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7"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560BE1">
        <w:fldChar w:fldCharType="begin"/>
      </w:r>
      <w:r w:rsidR="00F87A89">
        <w:instrText xml:space="preserve"> REF _Ref110676539 \h </w:instrText>
      </w:r>
      <w:r w:rsidR="00560BE1">
        <w:fldChar w:fldCharType="separate"/>
      </w:r>
      <w:r w:rsidR="00517451">
        <w:t xml:space="preserve">Figure </w:t>
      </w:r>
      <w:r w:rsidR="00517451">
        <w:rPr>
          <w:noProof/>
        </w:rPr>
        <w:t>2</w:t>
      </w:r>
      <w:r w:rsidR="00560BE1">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43" w:name="_Toc111017152"/>
      <w:r>
        <w:t>Putting it all together</w:t>
      </w:r>
      <w:bookmarkEnd w:id="43"/>
    </w:p>
    <w:p w:rsidR="00081492" w:rsidRDefault="00560BE1"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44" w:name="_Ref110676539"/>
      <w:r>
        <w:t xml:space="preserve">Figure </w:t>
      </w:r>
      <w:fldSimple w:instr=" SEQ Figure \* ARABIC ">
        <w:r w:rsidR="003F767C">
          <w:rPr>
            <w:noProof/>
          </w:rPr>
          <w:t>2</w:t>
        </w:r>
      </w:fldSimple>
      <w:bookmarkEnd w:id="44"/>
      <w:r>
        <w:t xml:space="preserve"> Conceptual Model of Identifier Framework (No Prefix Authority)</w:t>
      </w:r>
    </w:p>
    <w:p w:rsidR="00AC41FF" w:rsidRDefault="00AC41FF" w:rsidP="00B87506"/>
    <w:p w:rsidR="00AC41FF" w:rsidRDefault="00AC41FF" w:rsidP="00AC41FF">
      <w:pPr>
        <w:pStyle w:val="Heading3"/>
      </w:pPr>
      <w:bookmarkStart w:id="45" w:name="_Toc110304711"/>
      <w:bookmarkStart w:id="46" w:name="_Toc111017153"/>
      <w:r>
        <w:t>The Resolution Process</w:t>
      </w:r>
      <w:bookmarkEnd w:id="45"/>
      <w:bookmarkEnd w:id="46"/>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47" w:name="_Toc110304712"/>
      <w:bookmarkStart w:id="48" w:name="_Toc111017154"/>
      <w:r>
        <w:t>The Data Retrieval Process</w:t>
      </w:r>
      <w:bookmarkEnd w:id="47"/>
      <w:bookmarkEnd w:id="48"/>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9" w:name="_Toc110304713"/>
      <w:bookmarkStart w:id="50" w:name="_Toc111017155"/>
      <w:bookmarkStart w:id="51" w:name="_Toc11687309"/>
      <w:r w:rsidRPr="000C1D4A">
        <w:rPr>
          <w:rStyle w:val="StyleHeading1Char15pt"/>
        </w:rPr>
        <w:t>High Level Design</w:t>
      </w:r>
      <w:bookmarkEnd w:id="49"/>
      <w:bookmarkEnd w:id="50"/>
    </w:p>
    <w:p w:rsidR="00B87506" w:rsidRDefault="00664B0A" w:rsidP="00B87506">
      <w:pPr>
        <w:pStyle w:val="Heading2"/>
      </w:pPr>
      <w:bookmarkStart w:id="52" w:name="_Toc110304714"/>
      <w:bookmarkStart w:id="53" w:name="_Toc111017156"/>
      <w:r>
        <w:t xml:space="preserve">The </w:t>
      </w:r>
      <w:r w:rsidR="00E012C0">
        <w:t>Identifier</w:t>
      </w:r>
      <w:bookmarkEnd w:id="51"/>
      <w:bookmarkEnd w:id="52"/>
      <w:bookmarkEnd w:id="53"/>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54" w:name="_Toc110304715"/>
      <w:bookmarkStart w:id="55" w:name="_Toc111017157"/>
      <w:r>
        <w:t>The Naming Authority (NA)</w:t>
      </w:r>
      <w:bookmarkEnd w:id="54"/>
      <w:bookmarkEnd w:id="55"/>
    </w:p>
    <w:p w:rsidR="000C1D4A" w:rsidRDefault="000C1D4A" w:rsidP="00E012C0">
      <w:r>
        <w:tab/>
      </w:r>
      <w:commentRangeStart w:id="56"/>
      <w:r>
        <w:t>The NA maintains a database table of identifiers like the one shown below:</w:t>
      </w:r>
      <w:commentRangeEnd w:id="56"/>
      <w:r w:rsidR="00191E90">
        <w:rPr>
          <w:rStyle w:val="CommentReference"/>
          <w:vanish/>
        </w:rPr>
        <w:commentReference w:id="56"/>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r w:rsidR="00847E24">
              <w:t>local_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w:t>
            </w:r>
            <w:r w:rsidR="00847E24">
              <w:t>local_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3"/>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57" w:name="_Toc110304716"/>
    </w:p>
    <w:p w:rsidR="0063668F" w:rsidRDefault="000C5547" w:rsidP="000C5547">
      <w:pPr>
        <w:pStyle w:val="Heading2"/>
      </w:pPr>
      <w:bookmarkStart w:id="58" w:name="_Toc111017158"/>
      <w:r>
        <w:t xml:space="preserve">The Prefix </w:t>
      </w:r>
      <w:r w:rsidR="0063668F">
        <w:t>Authority</w:t>
      </w:r>
      <w:bookmarkEnd w:id="57"/>
      <w:bookmarkEnd w:id="58"/>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59" w:name="_Toc110304717"/>
      <w:bookmarkStart w:id="60" w:name="_Toc111017159"/>
      <w:r>
        <w:t>Persistent U</w:t>
      </w:r>
      <w:r w:rsidR="00160E74">
        <w:t>niform Resource Locator (PURL)</w:t>
      </w:r>
      <w:bookmarkEnd w:id="59"/>
      <w:r w:rsidR="0049241B">
        <w:t xml:space="preserve"> as a Prefix Authority</w:t>
      </w:r>
      <w:bookmarkEnd w:id="6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61" w:name="_Toc110304718"/>
      <w:bookmarkStart w:id="62" w:name="_Toc111017160"/>
      <w:r>
        <w:t>Partial-redirect PURL</w:t>
      </w:r>
      <w:bookmarkEnd w:id="61"/>
      <w:bookmarkEnd w:id="6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63" w:name="_Toc110304719"/>
      <w:bookmarkStart w:id="64" w:name="_Toc111017161"/>
      <w:r>
        <w:t>PURL-based Identifiers</w:t>
      </w:r>
      <w:bookmarkEnd w:id="63"/>
      <w:bookmarkEnd w:id="6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/osumc</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65" w:name="_Toc110304721"/>
      <w:bookmarkStart w:id="66" w:name="_Toc111017162"/>
      <w:r>
        <w:t>The Resolution Process</w:t>
      </w:r>
      <w:bookmarkEnd w:id="65"/>
      <w:bookmarkEnd w:id="6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0"/>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67" w:name="_Ref109969834"/>
      <w:r>
        <w:t xml:space="preserve">Figure </w:t>
      </w:r>
      <w:fldSimple w:instr=" SEQ Figure \* ARABIC ">
        <w:r w:rsidR="003F767C">
          <w:rPr>
            <w:noProof/>
          </w:rPr>
          <w:t>3</w:t>
        </w:r>
      </w:fldSimple>
      <w:bookmarkEnd w:id="67"/>
      <w:r>
        <w:t xml:space="preserve"> HTTP Resolution</w:t>
      </w:r>
    </w:p>
    <w:p w:rsidR="00545052" w:rsidRDefault="00560BE1"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1"/>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68" w:name="_Ref109970607"/>
      <w:bookmarkStart w:id="69" w:name="_Ref110052564"/>
      <w:r>
        <w:t xml:space="preserve">Figure </w:t>
      </w:r>
      <w:r w:rsidR="00560BE1">
        <w:fldChar w:fldCharType="begin"/>
      </w:r>
      <w:r w:rsidR="00664F29">
        <w:instrText xml:space="preserve"> SEQ Figure \* ARABIC </w:instrText>
      </w:r>
      <w:r w:rsidR="00560BE1">
        <w:fldChar w:fldCharType="separate"/>
      </w:r>
      <w:r w:rsidR="003F767C">
        <w:rPr>
          <w:noProof/>
        </w:rPr>
        <w:t>4</w:t>
      </w:r>
      <w:r w:rsidR="00560BE1">
        <w:fldChar w:fldCharType="end"/>
      </w:r>
      <w:bookmarkEnd w:id="68"/>
      <w:r>
        <w:t xml:space="preserve"> HTTP Resolution (Web Browser)</w:t>
      </w:r>
      <w:bookmarkEnd w:id="69"/>
    </w:p>
    <w:p w:rsidR="00607EDD" w:rsidRDefault="00607EDD" w:rsidP="009023B5"/>
    <w:p w:rsidR="003608C7" w:rsidRDefault="00F87B70" w:rsidP="009023B5">
      <w:r>
        <w:t xml:space="preserve">A client could also use the framework’s grid service to resolve an identifier. </w:t>
      </w:r>
      <w:r w:rsidR="00560BE1">
        <w:fldChar w:fldCharType="begin"/>
      </w:r>
      <w:r>
        <w:instrText xml:space="preserve"> REF _Ref109971434 \h </w:instrText>
      </w:r>
      <w:r w:rsidR="00560BE1">
        <w:fldChar w:fldCharType="separate"/>
      </w:r>
      <w:r>
        <w:t xml:space="preserve">Figure </w:t>
      </w:r>
      <w:r>
        <w:rPr>
          <w:noProof/>
        </w:rPr>
        <w:t>5</w:t>
      </w:r>
      <w:r w:rsidR="00560BE1">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2"/>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70" w:name="_Toc110304722"/>
      <w:bookmarkStart w:id="71" w:name="_Toc111017163"/>
      <w:r>
        <w:t>The Data Retrieval Process</w:t>
      </w:r>
      <w:bookmarkEnd w:id="70"/>
      <w:bookmarkEnd w:id="7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72" w:name="_Toc110304723"/>
      <w:bookmarkStart w:id="73" w:name="_Toc111017164"/>
      <w:r>
        <w:t>Use Case</w:t>
      </w:r>
      <w:bookmarkEnd w:id="72"/>
      <w:bookmarkEnd w:id="73"/>
    </w:p>
    <w:p w:rsidR="00A61441" w:rsidRDefault="00560BE1"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3"/>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74" w:name="_Ref110919532"/>
      <w:r>
        <w:t xml:space="preserve">Figure </w:t>
      </w:r>
      <w:fldSimple w:instr=" SEQ Figure \* ARABIC ">
        <w:r w:rsidR="003F767C">
          <w:rPr>
            <w:noProof/>
          </w:rPr>
          <w:t>6</w:t>
        </w:r>
      </w:fldSimple>
      <w:bookmarkEnd w:id="74"/>
      <w:r>
        <w:t xml:space="preserve"> Use Case: Creating Identifier</w:t>
      </w:r>
    </w:p>
    <w:p w:rsidR="00BD4938" w:rsidRDefault="00BD4938" w:rsidP="00BD4938">
      <w:pPr>
        <w:keepNext/>
      </w:pPr>
    </w:p>
    <w:p w:rsidR="003F767C" w:rsidRDefault="00560BE1"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4"/>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75" w:name="_Ref110921859"/>
      <w:r>
        <w:t xml:space="preserve">Figure </w:t>
      </w:r>
      <w:fldSimple w:instr=" SEQ Figure \* ARABIC ">
        <w:r>
          <w:rPr>
            <w:noProof/>
          </w:rPr>
          <w:t>7</w:t>
        </w:r>
      </w:fldSimple>
      <w:bookmarkEnd w:id="7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76" w:name="_Toc110304724"/>
      <w:bookmarkStart w:id="77" w:name="_Toc111017165"/>
      <w:commentRangeStart w:id="78"/>
      <w:r>
        <w:t>Toolkit</w:t>
      </w:r>
      <w:bookmarkEnd w:id="76"/>
      <w:bookmarkEnd w:id="77"/>
      <w:commentRangeEnd w:id="78"/>
      <w:r w:rsidR="00B9784E">
        <w:rPr>
          <w:rStyle w:val="CommentReference"/>
          <w:b w:val="0"/>
          <w:snapToGrid/>
          <w:vanish/>
          <w:kern w:val="0"/>
          <w:szCs w:val="24"/>
        </w:rPr>
        <w:commentReference w:id="78"/>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79" w:name="_Toc110304725"/>
      <w:bookmarkStart w:id="80" w:name="_Toc111017166"/>
      <w:r>
        <w:t>Identifiers</w:t>
      </w:r>
      <w:r w:rsidR="007C6DB6">
        <w:t>-</w:t>
      </w:r>
      <w:bookmarkEnd w:id="79"/>
      <w:r>
        <w:t>NamingAuthority</w:t>
      </w:r>
      <w:bookmarkEnd w:id="80"/>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81" w:name="_Toc110304731"/>
      <w:bookmarkStart w:id="82" w:name="_Toc111017167"/>
      <w:r>
        <w:t xml:space="preserve">Package </w:t>
      </w:r>
      <w:r w:rsidR="0092405B">
        <w:t>org.cagrid.identifiers.namingauthority</w:t>
      </w:r>
      <w:r w:rsidR="00702B5A">
        <w:t>.http</w:t>
      </w:r>
      <w:bookmarkEnd w:id="81"/>
      <w:bookmarkEnd w:id="82"/>
    </w:p>
    <w:p w:rsidR="00496C74" w:rsidRDefault="00496C74" w:rsidP="00702B5A">
      <w:pPr>
        <w:pStyle w:val="Heading4"/>
      </w:pPr>
      <w:bookmarkStart w:id="83" w:name="_Toc111017168"/>
      <w:bookmarkStart w:id="84" w:name="_Toc110304732"/>
      <w:r>
        <w:t>HttpProcessor Class</w:t>
      </w:r>
      <w:bookmarkEnd w:id="83"/>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85" w:name="_Toc110304733"/>
      <w:bookmarkStart w:id="86" w:name="_Toc111017169"/>
      <w:bookmarkEnd w:id="84"/>
      <w:r>
        <w:t>Resolution</w:t>
      </w:r>
      <w:r w:rsidR="009301A9">
        <w:t xml:space="preserve"> Request</w:t>
      </w:r>
      <w:bookmarkEnd w:id="85"/>
      <w:bookmarkEnd w:id="86"/>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http://foo.osumc.edu:8080</w:t>
      </w:r>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87" w:name="_Toc110304734"/>
      <w:bookmarkStart w:id="88" w:name="_Toc111017170"/>
      <w:r>
        <w:t>Resolution Response</w:t>
      </w:r>
      <w:bookmarkEnd w:id="87"/>
      <w:bookmarkEnd w:id="88"/>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560BE1"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rsidR="00937B8E">
        <w:rPr>
          <w:i/>
        </w:rPr>
        <w:t>Impl</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IdentifierValues</w:t>
            </w:r>
            <w:r w:rsidR="00937B8E">
              <w:rPr>
                <w:rFonts w:ascii="Courier" w:hAnsi="Courier" w:cs="Monaco"/>
                <w:sz w:val="20"/>
              </w:rPr>
              <w:t>Impl</w:t>
            </w:r>
            <w:r>
              <w:rPr>
                <w:rFonts w:ascii="Courier" w:hAnsi="Courier" w:cs="Monaco"/>
                <w:sz w:val="20"/>
              </w:rPr>
              <w:t xml:space="preserve"> </w:t>
            </w:r>
            <w:r w:rsidRPr="007B0E9A">
              <w:rPr>
                <w:rFonts w:ascii="Courier" w:hAnsi="Courier" w:cs="Monaco"/>
                <w:sz w:val="20"/>
              </w:rPr>
              <w:t>ivs = (IdentifierValues</w:t>
            </w:r>
            <w:r w:rsidR="00937B8E">
              <w:rPr>
                <w:rFonts w:ascii="Courier" w:hAnsi="Courier" w:cs="Monaco"/>
                <w:sz w:val="20"/>
              </w:rPr>
              <w:t>Impl</w:t>
            </w:r>
            <w:r w:rsidRPr="007B0E9A">
              <w:rPr>
                <w:rFonts w:ascii="Courier" w:hAnsi="Courier" w:cs="Monaco"/>
                <w:sz w:val="20"/>
              </w:rPr>
              <w:t>)decoder.readObject();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89"/>
      <w:r w:rsidRPr="009E0C28">
        <w:rPr>
          <w:i/>
        </w:rPr>
        <w:t>HttpProcessor</w:t>
      </w:r>
      <w:r>
        <w:t xml:space="preserve"> </w:t>
      </w:r>
      <w:r w:rsidR="0093697E">
        <w:t xml:space="preserve">also supports a way to force XML response, which could be leveraged by web browser users for debugging purposes. This is accomplished by adding a </w:t>
      </w:r>
      <w:r w:rsidRPr="009E0C28">
        <w:rPr>
          <w:i/>
        </w:rPr>
        <w:t>?</w:t>
      </w:r>
      <w:r w:rsidR="0093697E" w:rsidRPr="009E0C28">
        <w:rPr>
          <w:i/>
        </w:rPr>
        <w:t>xml</w:t>
      </w:r>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http://foo.osumc.edu:8080/c893454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90" w:name="_Toc111017171"/>
      <w:r>
        <w:t>Retrieving Naming Authority Configuration</w:t>
      </w:r>
      <w:bookmarkEnd w:id="90"/>
    </w:p>
    <w:p w:rsidR="00865C20" w:rsidRDefault="00865C20" w:rsidP="009301A9">
      <w:r>
        <w:t>The naming authority public configuration object can be retrieved from the server via HTTP. This is accomplish</w:t>
      </w:r>
      <w:r w:rsidR="004E7AD7">
        <w:t xml:space="preserve">ed by adding a </w:t>
      </w:r>
      <w:r w:rsidR="004E7AD7" w:rsidRPr="004E7AD7">
        <w:rPr>
          <w:i/>
        </w:rPr>
        <w:t>?</w:t>
      </w:r>
      <w:r w:rsidRPr="004E7AD7">
        <w:rPr>
          <w:i/>
        </w:rPr>
        <w:t>config</w:t>
      </w:r>
      <w:r>
        <w:t xml:space="preserve"> parameter to the query string. For example:</w:t>
      </w:r>
    </w:p>
    <w:p w:rsidR="00865C20" w:rsidRPr="004E7AD7" w:rsidRDefault="00865C20" w:rsidP="009301A9">
      <w:pPr>
        <w:rPr>
          <w:i/>
        </w:rPr>
      </w:pPr>
      <w:r>
        <w:tab/>
      </w:r>
      <w:r>
        <w:tab/>
      </w:r>
      <w:r w:rsidR="004E7AD7" w:rsidRPr="004E7AD7">
        <w:rPr>
          <w:i/>
        </w:rPr>
        <w:t>http://foo.osumc.edu</w:t>
      </w:r>
      <w:r w:rsidRPr="004E7AD7">
        <w:rPr>
          <w:i/>
        </w:rPr>
        <w:t>:8080</w:t>
      </w:r>
      <w:r w:rsidRPr="004E7AD7">
        <w:rPr>
          <w:b/>
          <w:i/>
        </w:rPr>
        <w:t>?config</w:t>
      </w:r>
    </w:p>
    <w:commentRangeEnd w:id="89"/>
    <w:p w:rsidR="00865C20" w:rsidRDefault="00D673D5" w:rsidP="009301A9">
      <w:r>
        <w:rPr>
          <w:rStyle w:val="CommentReference"/>
          <w:vanish/>
        </w:rPr>
        <w:commentReference w:id="89"/>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commentRangeStart w:id="91"/>
            <w:r w:rsidRPr="000402A9">
              <w:rPr>
                <w:rFonts w:ascii="Courier" w:hAnsi="Courier" w:cs="Monaco"/>
                <w:sz w:val="20"/>
              </w:rPr>
              <w:t>XMLDecoder</w:t>
            </w:r>
            <w:commentRangeEnd w:id="91"/>
            <w:r w:rsidR="00DF554C">
              <w:rPr>
                <w:rStyle w:val="CommentReference"/>
                <w:vanish/>
              </w:rPr>
              <w:commentReference w:id="91"/>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92" w:name="_Toc110304735"/>
      <w:bookmarkStart w:id="93" w:name="_Toc111017172"/>
      <w:r>
        <w:t>NamingAuthorityConfig Class</w:t>
      </w:r>
      <w:bookmarkEnd w:id="92"/>
      <w:bookmarkEnd w:id="93"/>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94" w:name="_Toc111017173"/>
      <w:r>
        <w:t>HttpServer Class</w:t>
      </w:r>
      <w:bookmarkEnd w:id="94"/>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95" w:name="_Toc110304736"/>
      <w:bookmarkStart w:id="96" w:name="_Toc111017174"/>
      <w:r>
        <w:t xml:space="preserve">Package </w:t>
      </w:r>
      <w:r w:rsidR="00702B5A">
        <w:t>org.cagrid.identifiers.namingauthority</w:t>
      </w:r>
      <w:bookmarkEnd w:id="95"/>
      <w:bookmarkEnd w:id="96"/>
    </w:p>
    <w:p w:rsidR="00FC295C" w:rsidRDefault="00FC295C" w:rsidP="00FC295C">
      <w:pPr>
        <w:pStyle w:val="Heading4"/>
      </w:pPr>
      <w:bookmarkStart w:id="97" w:name="_Toc111017175"/>
      <w:r>
        <w:t>IdentifierValues Interface</w:t>
      </w:r>
      <w:bookmarkEnd w:id="9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Pr>
                <w:rFonts w:ascii="Courier" w:hAnsi="Courier"/>
                <w:sz w:val="20"/>
              </w:rPr>
              <w:t>interface</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98" w:name="_Toc110304737"/>
      <w:bookmarkStart w:id="99" w:name="_Toc111017176"/>
      <w:r>
        <w:t>NamingAuthorityConfig Interface</w:t>
      </w:r>
      <w:bookmarkEnd w:id="98"/>
      <w:bookmarkEnd w:id="9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getPrefix</w:t>
            </w:r>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r w:rsidRPr="005639BF">
              <w:rPr>
                <w:rFonts w:ascii="Courier" w:hAnsi="Courier"/>
                <w:i/>
                <w:sz w:val="20"/>
              </w:rPr>
              <w:t>getGridSvcUrl</w:t>
            </w:r>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00" w:name="_Toc111017177"/>
      <w:bookmarkStart w:id="101" w:name="_Toc110304738"/>
      <w:r>
        <w:t>IdentifierGenerator Interface</w:t>
      </w:r>
      <w:bookmarkEnd w:id="10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 NamingAuthorityConfig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02" w:name="_Toc111017178"/>
      <w:r>
        <w:t>NamingAuthority Class</w:t>
      </w:r>
      <w:bookmarkEnd w:id="101"/>
      <w:bookmarkEnd w:id="10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r w:rsidR="005639BF" w:rsidRPr="005639BF">
              <w:rPr>
                <w:rFonts w:ascii="Courier" w:hAnsi="Courier"/>
                <w:i/>
                <w:sz w:val="20"/>
              </w:rPr>
              <w:t>getConfiguration</w:t>
            </w:r>
            <w:r w:rsidR="005639BF">
              <w:rPr>
                <w:rFonts w:ascii="Courier" w:hAnsi="Courier"/>
                <w:sz w:val="20"/>
              </w:rPr>
              <w:t>();</w:t>
            </w:r>
          </w:p>
          <w:p w:rsidR="00A106E6" w:rsidRDefault="005639BF" w:rsidP="005639BF">
            <w:pPr>
              <w:spacing w:after="0"/>
              <w:ind w:left="360"/>
              <w:rPr>
                <w:rFonts w:ascii="Courier" w:hAnsi="Courier"/>
                <w:sz w:val="20"/>
              </w:rPr>
            </w:pPr>
            <w:r>
              <w:rPr>
                <w:rFonts w:ascii="Courier" w:hAnsi="Courier"/>
                <w:sz w:val="20"/>
              </w:rPr>
              <w:t xml:space="preserve">void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r w:rsidRPr="005639BF">
              <w:rPr>
                <w:rFonts w:ascii="Courier" w:hAnsi="Courier"/>
                <w:i/>
                <w:sz w:val="20"/>
              </w:rPr>
              <w:t>getIdentifierGenerator</w:t>
            </w:r>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setIdentifierGenerator</w:t>
            </w:r>
            <w:r>
              <w:rPr>
                <w:rFonts w:ascii="Courier" w:hAnsi="Courier"/>
                <w:sz w:val="20"/>
              </w:rPr>
              <w:t>( IdentifierGenerator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r w:rsidRPr="005639BF">
              <w:rPr>
                <w:rFonts w:ascii="Courier" w:hAnsi="Courier"/>
                <w:i/>
                <w:sz w:val="20"/>
              </w:rPr>
              <w:t>generateIdentifier</w:t>
            </w:r>
            <w:r>
              <w:rPr>
                <w:rFonts w:ascii="Courier" w:hAnsi="Courier"/>
                <w:sz w:val="20"/>
              </w:rPr>
              <w:t>();</w:t>
            </w:r>
          </w:p>
          <w:p w:rsidR="005639BF" w:rsidRDefault="005639BF" w:rsidP="00A106E6">
            <w:pPr>
              <w:spacing w:after="0"/>
              <w:ind w:left="360"/>
              <w:rPr>
                <w:rFonts w:ascii="Courier" w:hAnsi="Courier"/>
                <w:sz w:val="20"/>
              </w:rPr>
            </w:pPr>
          </w:p>
          <w:p w:rsidR="00BB1CE2" w:rsidRDefault="002B6C3F" w:rsidP="00A106E6">
            <w:pPr>
              <w:spacing w:after="0"/>
              <w:ind w:left="360"/>
              <w:rPr>
                <w:rFonts w:ascii="Courier" w:hAnsi="Courier"/>
                <w:sz w:val="20"/>
              </w:rPr>
            </w:pPr>
            <w:r>
              <w:rPr>
                <w:rFonts w:ascii="Courier" w:hAnsi="Courier"/>
                <w:b/>
                <w:sz w:val="20"/>
              </w:rPr>
              <w:t>a</w:t>
            </w:r>
            <w:r w:rsidR="005639BF" w:rsidRPr="005639BF">
              <w:rPr>
                <w:rFonts w:ascii="Courier" w:hAnsi="Courier"/>
                <w:b/>
                <w:sz w:val="20"/>
              </w:rPr>
              <w:t>bstract</w:t>
            </w:r>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FC295C" w:rsidRDefault="00BB1CE2" w:rsidP="00A106E6">
            <w:pPr>
              <w:spacing w:after="0"/>
              <w:ind w:left="360"/>
              <w:rPr>
                <w:rFonts w:ascii="Courier" w:hAnsi="Courier"/>
                <w:b/>
                <w:sz w:val="20"/>
              </w:rPr>
            </w:pPr>
            <w:r>
              <w:rPr>
                <w:rFonts w:ascii="Courier" w:hAnsi="Courier"/>
                <w:b/>
                <w:sz w:val="20"/>
              </w:rPr>
              <w:t xml:space="preserve">abstract </w:t>
            </w:r>
            <w:r w:rsidRPr="00BB1CE2">
              <w:rPr>
                <w:rFonts w:ascii="Courier" w:hAnsi="Courier"/>
                <w:sz w:val="20"/>
              </w:rPr>
              <w:t>void</w:t>
            </w:r>
            <w:r>
              <w:rPr>
                <w:rFonts w:ascii="Courier" w:hAnsi="Courier"/>
                <w:b/>
                <w:sz w:val="20"/>
              </w:rPr>
              <w:t xml:space="preserve">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FC295C" w:rsidRDefault="00FC295C" w:rsidP="00A106E6">
            <w:pPr>
              <w:spacing w:after="0"/>
              <w:ind w:left="360"/>
              <w:rPr>
                <w:rFonts w:ascii="Courier" w:hAnsi="Courier"/>
                <w:b/>
                <w:sz w:val="20"/>
              </w:rPr>
            </w:pPr>
            <w:r>
              <w:rPr>
                <w:rFonts w:ascii="Courier" w:hAnsi="Courier"/>
                <w:b/>
                <w:sz w:val="20"/>
              </w:rPr>
              <w:t xml:space="preserve">abstract </w:t>
            </w:r>
            <w:r w:rsidRPr="00FC295C">
              <w:rPr>
                <w:rFonts w:ascii="Courier" w:hAnsi="Courier"/>
                <w:sz w:val="20"/>
              </w:rPr>
              <w:t>IdentifierValues</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A106E6" w:rsidRDefault="00FC295C" w:rsidP="00A106E6">
            <w:pPr>
              <w:spacing w:after="0"/>
              <w:ind w:left="360"/>
              <w:rPr>
                <w:rFonts w:ascii="Courier" w:hAnsi="Courier"/>
                <w:sz w:val="20"/>
              </w:rPr>
            </w:pPr>
            <w:r>
              <w:rPr>
                <w:rFonts w:ascii="Courier" w:hAnsi="Courier"/>
                <w:b/>
                <w:sz w:val="20"/>
              </w:rPr>
              <w:t xml:space="preserve">abstract </w:t>
            </w:r>
            <w:r w:rsidRPr="00FC295C">
              <w:rPr>
                <w:rFonts w:ascii="Courier" w:hAnsi="Courier"/>
                <w:sz w:val="20"/>
              </w:rPr>
              <w:t>Object</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03" w:name="_Toc111017179"/>
      <w:r>
        <w:t>NamingAuthorityLoader Class</w:t>
      </w:r>
      <w:bookmarkEnd w:id="103"/>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Pr>
                <w:rFonts w:ascii="Courier" w:hAnsi="Courier"/>
                <w:sz w:val="20"/>
              </w:rPr>
              <w:t>() {</w:t>
            </w:r>
          </w:p>
          <w:p w:rsidR="0043781F" w:rsidRDefault="0043781F" w:rsidP="0043781F">
            <w:pPr>
              <w:spacing w:after="0"/>
              <w:ind w:left="720"/>
              <w:rPr>
                <w:rFonts w:ascii="Courier" w:hAnsi="Courier"/>
                <w:sz w:val="20"/>
              </w:rPr>
            </w:pPr>
            <w:r>
              <w:rPr>
                <w:rFonts w:ascii="Courier" w:hAnsi="Courier"/>
                <w:sz w:val="20"/>
              </w:rPr>
              <w:t>init(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sidRPr="0043781F">
              <w:rPr>
                <w:rFonts w:ascii="Courier" w:hAnsi="Courier"/>
                <w:sz w:val="20"/>
              </w:rPr>
              <w:t>( String[] contextList, String authorityName ) {</w:t>
            </w:r>
          </w:p>
          <w:p w:rsidR="0043781F" w:rsidRDefault="0043781F" w:rsidP="0043781F">
            <w:pPr>
              <w:spacing w:after="0"/>
              <w:ind w:left="720"/>
              <w:rPr>
                <w:rFonts w:ascii="Courier" w:hAnsi="Courier"/>
                <w:sz w:val="20"/>
              </w:rPr>
            </w:pPr>
            <w:r w:rsidRPr="0043781F">
              <w:rPr>
                <w:rFonts w:ascii="Courier" w:hAnsi="Courier"/>
                <w:sz w:val="20"/>
              </w:rPr>
              <w:t xml:space="preserve">init(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sz w:val="20"/>
              </w:rPr>
              <w:t xml:space="preserve">void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r w:rsidRPr="0043781F">
              <w:rPr>
                <w:rFonts w:ascii="Courier" w:hAnsi="Courier"/>
                <w:sz w:val="20"/>
              </w:rPr>
              <w:t xml:space="preserve">appCtx = new ClassPathXmlApplicationContext( contextList ); </w:t>
            </w:r>
          </w:p>
          <w:p w:rsidR="0043781F" w:rsidRDefault="0043781F" w:rsidP="0043781F">
            <w:pPr>
              <w:spacing w:after="0"/>
              <w:ind w:left="720"/>
              <w:rPr>
                <w:rFonts w:ascii="Courier" w:hAnsi="Courier"/>
                <w:sz w:val="20"/>
              </w:rPr>
            </w:pPr>
            <w:r w:rsidRPr="0043781F">
              <w:rPr>
                <w:rFonts w:ascii="Courier" w:hAnsi="Courier"/>
                <w:sz w:val="20"/>
              </w:rPr>
              <w:t xml:space="preserve">namingAuthority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r w:rsidRPr="0043781F">
              <w:rPr>
                <w:rFonts w:ascii="Courier" w:hAnsi="Courier"/>
                <w:i/>
                <w:sz w:val="20"/>
              </w:rPr>
              <w:t>getNamingAuthority</w:t>
            </w:r>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04" w:name="_Toc110304739"/>
      <w:bookmarkStart w:id="105" w:name="_Toc111017180"/>
      <w:r>
        <w:t xml:space="preserve">Package </w:t>
      </w:r>
      <w:r w:rsidR="00582875">
        <w:t>org.cagrid.identifiers.namingauthority.impl</w:t>
      </w:r>
      <w:bookmarkEnd w:id="104"/>
      <w:bookmarkEnd w:id="105"/>
    </w:p>
    <w:p w:rsidR="00FC295C" w:rsidRDefault="00FC295C" w:rsidP="00FC295C">
      <w:pPr>
        <w:pStyle w:val="Heading4"/>
      </w:pPr>
      <w:bookmarkStart w:id="106" w:name="_Toc110304729"/>
      <w:bookmarkStart w:id="107" w:name="_Toc111017181"/>
      <w:r>
        <w:t>IdentifierValuesImpl Class</w:t>
      </w:r>
      <w:bookmarkEnd w:id="106"/>
      <w:bookmarkEnd w:id="10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Pr>
                <w:rFonts w:ascii="Courier" w:hAnsi="Courier"/>
                <w:b/>
                <w:sz w:val="20"/>
              </w:rPr>
              <w:t>Impl</w:t>
            </w:r>
            <w:r w:rsidRPr="009128B9">
              <w:rPr>
                <w:rFonts w:ascii="Courier" w:hAnsi="Courier"/>
                <w:sz w:val="20"/>
              </w:rPr>
              <w:t xml:space="preserve"> </w:t>
            </w:r>
            <w:r>
              <w:rPr>
                <w:rFonts w:ascii="Courier" w:hAnsi="Courier"/>
                <w:sz w:val="20"/>
              </w:rPr>
              <w:t xml:space="preserve">implements </w:t>
            </w:r>
            <w:r w:rsidRPr="00FC295C">
              <w:rPr>
                <w:rFonts w:ascii="Courier" w:hAnsi="Courier"/>
                <w:b/>
                <w:sz w:val="20"/>
              </w:rPr>
              <w:t>IdentifierValues</w:t>
            </w:r>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r w:rsidRPr="00A24DEE">
              <w:rPr>
                <w:rFonts w:ascii="Courier" w:hAnsi="Courier"/>
                <w:sz w:val="20"/>
              </w:rPr>
              <w:t xml:space="preserve">void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String[] </w:t>
            </w:r>
            <w:r w:rsidRPr="005639BF">
              <w:rPr>
                <w:rFonts w:ascii="Courier" w:hAnsi="Courier"/>
                <w:i/>
                <w:sz w:val="20"/>
              </w:rPr>
              <w:t>getValues</w:t>
            </w:r>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r w:rsidRPr="00FD0EB4">
              <w:rPr>
                <w:rFonts w:ascii="Courier" w:hAnsi="Courier"/>
                <w:sz w:val="20"/>
              </w:rPr>
              <w:t xml:space="preserve">String[] </w:t>
            </w:r>
            <w:r w:rsidRPr="005639BF">
              <w:rPr>
                <w:rFonts w:ascii="Courier" w:hAnsi="Courier"/>
                <w:i/>
                <w:sz w:val="20"/>
              </w:rPr>
              <w:t>getTypes</w:t>
            </w:r>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r w:rsidRPr="00FD0EB4">
              <w:rPr>
                <w:rFonts w:ascii="Courier" w:hAnsi="Courier"/>
                <w:sz w:val="20"/>
              </w:rPr>
              <w:t xml:space="preserve">void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r w:rsidRPr="00496C74">
        <w:rPr>
          <w:i/>
        </w:rPr>
        <w:t>IdentifierValues</w:t>
      </w:r>
      <w:r>
        <w:rPr>
          <w:i/>
        </w:rPr>
        <w:t>Impl</w:t>
      </w:r>
      <w:r>
        <w:t xml:space="preserve"> maintains a hash map keyed by the data types associated with the identifier. For example, if a given identifier is associated with two end point references (EPR type), a map entry would look like:</w:t>
      </w:r>
    </w:p>
    <w:p w:rsidR="00FC295C" w:rsidRDefault="00FC295C" w:rsidP="00FC295C">
      <w:r>
        <w:tab/>
      </w:r>
      <w:r>
        <w:tab/>
        <w:t>“EPR” -&gt; “EPR1”, “EPR2”</w:t>
      </w:r>
    </w:p>
    <w:p w:rsidR="00FC295C" w:rsidRDefault="00FC295C" w:rsidP="00FC295C">
      <w:r w:rsidRPr="00133B6F">
        <w:rPr>
          <w:i/>
        </w:rPr>
        <w:t>getValues()</w:t>
      </w:r>
      <w:r>
        <w:t xml:space="preserve"> returns the entire map collection.</w:t>
      </w:r>
    </w:p>
    <w:p w:rsidR="00FC295C" w:rsidRDefault="00FC295C" w:rsidP="00FC295C">
      <w:r w:rsidRPr="00133B6F">
        <w:rPr>
          <w:i/>
        </w:rPr>
        <w:t>getValues( type )</w:t>
      </w:r>
      <w:r>
        <w:t xml:space="preserve"> returns the list (map entry value) associated with the input type (map entry key).</w:t>
      </w:r>
    </w:p>
    <w:p w:rsidR="00FC295C" w:rsidRDefault="00FC295C" w:rsidP="00FC295C">
      <w:r w:rsidRPr="00133B6F">
        <w:rPr>
          <w:i/>
        </w:rPr>
        <w:t>getTypes()</w:t>
      </w:r>
      <w:r>
        <w:t xml:space="preserve"> returns all data types associated with the identifier (map keys).</w:t>
      </w:r>
    </w:p>
    <w:p w:rsidR="00FC295C" w:rsidRDefault="00FC295C" w:rsidP="00FC295C">
      <w:r w:rsidRPr="00133B6F">
        <w:rPr>
          <w:i/>
        </w:rPr>
        <w:t>add(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08" w:name="_Toc110304740"/>
      <w:bookmarkStart w:id="109" w:name="_Toc111017182"/>
      <w:r>
        <w:t>NamingAuthorityConfigImpl Class</w:t>
      </w:r>
      <w:bookmarkEnd w:id="108"/>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getPrefix</w:t>
            </w:r>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r w:rsidRPr="000F5955">
              <w:rPr>
                <w:rFonts w:ascii="Courier" w:hAnsi="Courier"/>
                <w:i/>
                <w:sz w:val="20"/>
              </w:rPr>
              <w:t>getHttpServerPort</w:t>
            </w:r>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getGridSvcUrl</w:t>
            </w:r>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10" w:name="_Toc111017183"/>
      <w:r>
        <w:t>IdentifierGeneratorImpl Class</w:t>
      </w:r>
      <w:bookmarkEnd w:id="11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r w:rsidRPr="004B69A1">
              <w:rPr>
                <w:rFonts w:ascii="Courier" w:hAnsi="Courier" w:cs="Monaco"/>
                <w:i/>
                <w:sz w:val="20"/>
              </w:rPr>
              <w:t>generate</w:t>
            </w:r>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r w:rsidRPr="004B69A1">
              <w:rPr>
                <w:rFonts w:ascii="Courier" w:hAnsi="Courier" w:cs="Monaco"/>
                <w:bCs/>
                <w:sz w:val="20"/>
              </w:rPr>
              <w:t>return</w:t>
            </w:r>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11" w:name="_Toc110304741"/>
      <w:bookmarkStart w:id="112" w:name="_Toc111017184"/>
      <w:r>
        <w:t>NamingAuthorityImpl Class</w:t>
      </w:r>
      <w:bookmarkEnd w:id="111"/>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BB1CE2" w:rsidP="00BB1CE2">
            <w:pPr>
              <w:spacing w:after="0"/>
              <w:ind w:left="360"/>
              <w:rPr>
                <w:rFonts w:ascii="Courier" w:hAnsi="Courier"/>
                <w:sz w:val="20"/>
              </w:rPr>
            </w:pPr>
            <w:r>
              <w:rPr>
                <w:rFonts w:ascii="Courier" w:hAnsi="Courier"/>
                <w:sz w:val="20"/>
              </w:rPr>
              <w:t>HttpProcessor httpProcessor;</w:t>
            </w:r>
          </w:p>
          <w:p w:rsidR="000F5955" w:rsidRDefault="000F5955" w:rsidP="00BB1CE2">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0F5955" w:rsidP="000F5955">
            <w:pPr>
              <w:spacing w:after="0"/>
              <w:ind w:left="360"/>
              <w:rPr>
                <w:rFonts w:ascii="Courier" w:hAnsi="Courier"/>
                <w:sz w:val="20"/>
              </w:rPr>
            </w:pPr>
            <w:r>
              <w:rPr>
                <w:rFonts w:ascii="Courier" w:hAnsi="Courier"/>
                <w:sz w:val="20"/>
              </w:rPr>
              <w:t xml:space="preserve">Database </w:t>
            </w:r>
            <w:r w:rsidRPr="000F5955">
              <w:rPr>
                <w:rFonts w:ascii="Courier" w:hAnsi="Courier"/>
                <w:i/>
                <w:sz w:val="20"/>
              </w:rPr>
              <w:t>getDatabase</w:t>
            </w:r>
            <w:r>
              <w:rPr>
                <w:rFonts w:ascii="Courier" w:hAnsi="Courier"/>
                <w:sz w:val="20"/>
              </w:rPr>
              <w:t>();</w:t>
            </w:r>
          </w:p>
          <w:p w:rsidR="00460BCA" w:rsidRPr="00460BCA" w:rsidRDefault="000F5955" w:rsidP="000F5955">
            <w:pPr>
              <w:spacing w:after="0"/>
              <w:ind w:left="360"/>
              <w:rPr>
                <w:rFonts w:ascii="Courier" w:hAnsi="Courier"/>
                <w:sz w:val="20"/>
              </w:rPr>
            </w:pPr>
            <w:r>
              <w:rPr>
                <w:rFonts w:ascii="Courier" w:hAnsi="Courier"/>
                <w:sz w:val="20"/>
              </w:rPr>
              <w:t xml:space="preserve">void </w:t>
            </w:r>
            <w:r w:rsidRPr="000F5955">
              <w:rPr>
                <w:rFonts w:ascii="Courier" w:hAnsi="Courier"/>
                <w:i/>
                <w:sz w:val="20"/>
              </w:rPr>
              <w:t>setDatabase</w:t>
            </w:r>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BB1CE2" w:rsidRDefault="00BB1CE2" w:rsidP="00BB1CE2">
            <w:pPr>
              <w:spacing w:after="0"/>
              <w:ind w:left="360"/>
              <w:rPr>
                <w:rFonts w:ascii="Courier" w:hAnsi="Courier"/>
                <w:sz w:val="20"/>
              </w:rPr>
            </w:pPr>
            <w:r>
              <w:rPr>
                <w:rFonts w:ascii="Courier" w:hAnsi="Courier"/>
                <w:sz w:val="20"/>
              </w:rPr>
              <w:t xml:space="preserve">void </w:t>
            </w:r>
            <w:r w:rsidRPr="000F5955">
              <w:rPr>
                <w:rFonts w:ascii="Courier" w:hAnsi="Courier"/>
                <w:i/>
                <w:sz w:val="20"/>
              </w:rPr>
              <w:t>initialize</w:t>
            </w:r>
            <w:r>
              <w:rPr>
                <w:rFonts w:ascii="Courier" w:hAnsi="Courier"/>
                <w:sz w:val="20"/>
              </w:rPr>
              <w:t>();</w:t>
            </w:r>
          </w:p>
          <w:p w:rsidR="00FC295C" w:rsidRDefault="00BB1CE2" w:rsidP="00BB1CE2">
            <w:pPr>
              <w:spacing w:after="0"/>
              <w:ind w:left="360"/>
              <w:rPr>
                <w:rFonts w:ascii="Courier" w:hAnsi="Courier"/>
                <w:b/>
                <w:sz w:val="20"/>
              </w:rPr>
            </w:pPr>
            <w:r>
              <w:rPr>
                <w:rFonts w:ascii="Courier" w:hAnsi="Courier"/>
                <w:sz w:val="20"/>
              </w:rPr>
              <w:t xml:space="preserve">void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FC295C" w:rsidRDefault="00FC295C" w:rsidP="00FC295C">
            <w:pPr>
              <w:spacing w:after="0"/>
              <w:ind w:left="360"/>
              <w:rPr>
                <w:rFonts w:ascii="Courier" w:hAnsi="Courier"/>
                <w:b/>
                <w:sz w:val="20"/>
              </w:rPr>
            </w:pPr>
            <w:r w:rsidRPr="00FC295C">
              <w:rPr>
                <w:rFonts w:ascii="Courier" w:hAnsi="Courier"/>
                <w:sz w:val="20"/>
              </w:rPr>
              <w:t>IdentifierValues</w:t>
            </w:r>
            <w:r>
              <w:rPr>
                <w:rFonts w:ascii="Courier" w:hAnsi="Courier"/>
                <w:sz w:val="20"/>
              </w:rPr>
              <w:t>Impl</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13" w:name="_Toc110304742"/>
      <w:bookmarkStart w:id="114" w:name="_Toc111017185"/>
      <w:r>
        <w:t>NamingAuthorityService Class</w:t>
      </w:r>
      <w:bookmarkEnd w:id="113"/>
      <w:bookmarkEnd w:id="114"/>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15" w:name="_Toc111017186"/>
      <w:r>
        <w:t>Package org.cagrid.identifiers.namingauthority.util</w:t>
      </w:r>
      <w:bookmarkEnd w:id="115"/>
    </w:p>
    <w:p w:rsidR="006F1B63" w:rsidRDefault="00FB35B4" w:rsidP="006F1B63">
      <w:pPr>
        <w:pStyle w:val="Heading4"/>
      </w:pPr>
      <w:bookmarkStart w:id="116" w:name="_Toc111017187"/>
      <w:r>
        <w:t>Database C</w:t>
      </w:r>
      <w:r w:rsidR="006F1B63">
        <w:t>lass</w:t>
      </w:r>
      <w:bookmarkEnd w:id="116"/>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r>
              <w:rPr>
                <w:rFonts w:ascii="Courier" w:hAnsi="Courier"/>
                <w:sz w:val="20"/>
              </w:rPr>
              <w:t xml:space="preserve">class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getDbUrl</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getDbUser</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getDbPassword</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save</w:t>
            </w:r>
            <w:r>
              <w:rPr>
                <w:rFonts w:ascii="Courier" w:hAnsi="Courier"/>
                <w:sz w:val="20"/>
              </w:rPr>
              <w:t>( String identifier, IdentifierValues</w:t>
            </w:r>
            <w:r w:rsidR="00937B8E">
              <w:rPr>
                <w:rFonts w:ascii="Courier" w:hAnsi="Courier"/>
                <w:sz w:val="20"/>
              </w:rPr>
              <w:t>Impl</w:t>
            </w:r>
            <w:r>
              <w:rPr>
                <w:rFonts w:ascii="Courier" w:hAnsi="Courier"/>
                <w:sz w:val="20"/>
              </w:rPr>
              <w:t xml:space="preserve"> values );</w:t>
            </w:r>
          </w:p>
          <w:p w:rsidR="00CC010E" w:rsidRDefault="00CC010E" w:rsidP="00CC010E">
            <w:pPr>
              <w:spacing w:after="0"/>
              <w:ind w:left="360"/>
              <w:rPr>
                <w:rFonts w:ascii="Courier" w:hAnsi="Courier"/>
                <w:sz w:val="20"/>
              </w:rPr>
            </w:pPr>
            <w:r>
              <w:rPr>
                <w:rFonts w:ascii="Courier" w:hAnsi="Courier"/>
                <w:sz w:val="20"/>
              </w:rPr>
              <w:t>IdentifierValues</w:t>
            </w:r>
            <w:r w:rsidR="00937B8E">
              <w:rPr>
                <w:rFonts w:ascii="Courier" w:hAnsi="Courier"/>
                <w:sz w:val="20"/>
              </w:rPr>
              <w:t>Impl</w:t>
            </w:r>
            <w:r>
              <w:rPr>
                <w:rFonts w:ascii="Courier" w:hAnsi="Courier"/>
                <w:sz w:val="20"/>
              </w:rPr>
              <w:t xml:space="preserve"> </w:t>
            </w:r>
            <w:r w:rsidRPr="00CC010E">
              <w:rPr>
                <w:rFonts w:ascii="Courier" w:hAnsi="Courier"/>
                <w:i/>
                <w:sz w:val="20"/>
              </w:rPr>
              <w:t>getValues</w:t>
            </w:r>
            <w:r>
              <w:rPr>
                <w:rFonts w:ascii="Courier" w:hAnsi="Courier"/>
                <w:sz w:val="20"/>
              </w:rPr>
              <w:t>( String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17" w:name="_Toc111017188"/>
      <w:r>
        <w:t>HibernateUtil Class</w:t>
      </w:r>
      <w:bookmarkEnd w:id="11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r>
              <w:rPr>
                <w:rFonts w:ascii="Courier" w:hAnsi="Courier"/>
                <w:sz w:val="20"/>
              </w:rPr>
              <w:t xml:space="preserve">class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r>
              <w:rPr>
                <w:rFonts w:ascii="Courier" w:hAnsi="Courier"/>
                <w:sz w:val="20"/>
              </w:rPr>
              <w:t>HibernateUtil()</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r w:rsidRPr="00FB35B4">
              <w:rPr>
                <w:rFonts w:ascii="Courier" w:hAnsi="Courier"/>
                <w:sz w:val="20"/>
              </w:rPr>
              <w:t>( String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getSessionFactory</w:t>
            </w:r>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18" w:name="_Toc111017189"/>
      <w:r>
        <w:t>IdentifierUtil Class</w:t>
      </w:r>
      <w:bookmarkEnd w:id="118"/>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r>
              <w:rPr>
                <w:rFonts w:ascii="Courier" w:hAnsi="Courier"/>
                <w:sz w:val="20"/>
              </w:rPr>
              <w:t xml:space="preserve">class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builds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r w:rsidRPr="0061119B">
              <w:rPr>
                <w:rFonts w:ascii="Courier" w:hAnsi="Courier"/>
                <w:sz w:val="20"/>
              </w:rPr>
              <w:t>( String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extracts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r w:rsidRPr="0061119B">
              <w:rPr>
                <w:rFonts w:ascii="Courier" w:hAnsi="Courier"/>
                <w:sz w:val="20"/>
              </w:rPr>
              <w:t xml:space="preserve">( String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19" w:name="_Toc111017190"/>
      <w:r>
        <w:t>Package org.cagrid.identifiers.namingauthority.hibernate</w:t>
      </w:r>
      <w:bookmarkEnd w:id="119"/>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20" w:name="_Toc111017191"/>
      <w:r>
        <w:t>IdentifierValue Class</w:t>
      </w:r>
      <w:bookmarkEnd w:id="12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r>
              <w:rPr>
                <w:rFonts w:ascii="Courier" w:hAnsi="Courier"/>
                <w:sz w:val="20"/>
              </w:rPr>
              <w:t xml:space="preserve">class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r w:rsidRPr="00DA1619">
              <w:rPr>
                <w:rFonts w:ascii="Courier" w:hAnsi="Courier"/>
                <w:i/>
                <w:sz w:val="20"/>
              </w:rPr>
              <w:t>IdentifierValue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r w:rsidRPr="00DA1619">
              <w:rPr>
                <w:rFonts w:ascii="Courier" w:hAnsi="Courier"/>
                <w:i/>
                <w:sz w:val="20"/>
              </w:rPr>
              <w:t>getId</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getName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getType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getData</w:t>
            </w:r>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21" w:name="_Toc111017192"/>
      <w:r>
        <w:t>IdentifierValue.hbm.xml</w:t>
      </w:r>
      <w:bookmarkEnd w:id="121"/>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22" w:name="_Toc111017193"/>
      <w:r>
        <w:t>Identifiers.hibernate.cfg.xml</w:t>
      </w:r>
      <w:bookmarkEnd w:id="12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23" w:name="_Toc110304745"/>
      <w:bookmarkStart w:id="124" w:name="_Toc111017194"/>
      <w:r>
        <w:t>Deploying the Naming Authority</w:t>
      </w:r>
      <w:bookmarkEnd w:id="123"/>
      <w:bookmarkEnd w:id="12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DA1619" w:rsidP="007C6DB6">
      <w:pPr>
        <w:pStyle w:val="Heading2"/>
      </w:pPr>
      <w:bookmarkStart w:id="125" w:name="_Toc110304746"/>
      <w:bookmarkStart w:id="126" w:name="_Toc111017195"/>
      <w:r>
        <w:t>Identifiers</w:t>
      </w:r>
      <w:r w:rsidR="007C6DB6">
        <w:t>-</w:t>
      </w:r>
      <w:r>
        <w:t>Client</w:t>
      </w:r>
      <w:bookmarkEnd w:id="125"/>
      <w:bookmarkEnd w:id="126"/>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27" w:name="_Toc111017196"/>
      <w:r>
        <w:t>Package org.cagrid.identifiers.resolver</w:t>
      </w:r>
      <w:bookmarkEnd w:id="127"/>
    </w:p>
    <w:p w:rsidR="009E671D" w:rsidRDefault="009E671D" w:rsidP="009E671D">
      <w:pPr>
        <w:pStyle w:val="Heading4"/>
      </w:pPr>
      <w:bookmarkStart w:id="128" w:name="_Toc111017197"/>
      <w:r>
        <w:t>ResolverUtil Class</w:t>
      </w:r>
      <w:bookmarkEnd w:id="12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r>
              <w:rPr>
                <w:rFonts w:ascii="Courier" w:hAnsi="Courier"/>
                <w:sz w:val="20"/>
              </w:rPr>
              <w:t xml:space="preserve">class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resolveGrid</w:t>
            </w:r>
            <w:r w:rsidRPr="00E712B8">
              <w:rPr>
                <w:rFonts w:ascii="Courier" w:hAnsi="Courier"/>
                <w:sz w:val="20"/>
              </w:rPr>
              <w:t>( String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resolveHttp</w:t>
            </w:r>
            <w:r w:rsidRPr="00E712B8">
              <w:rPr>
                <w:rFonts w:ascii="Courier" w:hAnsi="Courier"/>
                <w:sz w:val="20"/>
              </w:rPr>
              <w:t>( String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r>
              <w:rPr>
                <w:rFonts w:ascii="Courier" w:hAnsi="Courier"/>
                <w:sz w:val="20"/>
              </w:rPr>
              <w:t>( String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726257" w:rsidP="00B44FFE">
      <w:r>
        <w:rPr>
          <w:i/>
        </w:rPr>
        <w:t xml:space="preserve">getNamingAuthorityConfig </w:t>
      </w:r>
      <w:r>
        <w:t xml:space="preserve">retrieves the configuration object from the naming authority, which is necessary to determine the grid service URL. </w:t>
      </w:r>
      <w:r w:rsidRPr="00DE6BF1">
        <w:rPr>
          <w:i/>
        </w:rPr>
        <w:t>getNamingAuthorityConfig</w:t>
      </w:r>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29" w:name="_Toc111017198"/>
      <w:r>
        <w:t>Package org.cagrid.identifiers.retriever</w:t>
      </w:r>
      <w:bookmarkEnd w:id="129"/>
    </w:p>
    <w:p w:rsidR="00AA72A2" w:rsidRDefault="00AA72A2" w:rsidP="00AA72A2">
      <w:pPr>
        <w:pStyle w:val="Heading4"/>
      </w:pPr>
      <w:bookmarkStart w:id="130" w:name="_Toc111017199"/>
      <w:r w:rsidRPr="00AA72A2">
        <w:t>Retriever Class</w:t>
      </w:r>
      <w:bookmarkEnd w:id="13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w:t>
      </w:r>
      <w:r w:rsidR="00052356">
        <w:t>red to be associated with the i</w:t>
      </w:r>
      <w:r>
        <w:t xml:space="preserve">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w:t>
            </w:r>
            <w:r w:rsidR="00937B8E">
              <w:rPr>
                <w:rFonts w:ascii="Courier" w:hAnsi="Courier"/>
                <w:sz w:val="20"/>
              </w:rPr>
              <w:t>Impl</w:t>
            </w:r>
            <w:r>
              <w:rPr>
                <w:rFonts w:ascii="Courier" w:hAnsi="Courier"/>
                <w:sz w:val="20"/>
              </w:rPr>
              <w:t xml:space="preserve">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String[]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validateTypes</w:t>
            </w:r>
            <w:r>
              <w:rPr>
                <w:rFonts w:ascii="Courier" w:hAnsi="Courier"/>
                <w:sz w:val="20"/>
              </w:rPr>
              <w:t>( IdentifierValues</w:t>
            </w:r>
            <w:r w:rsidR="00937B8E">
              <w:rPr>
                <w:rFonts w:ascii="Courier" w:hAnsi="Courier"/>
                <w:sz w:val="20"/>
              </w:rPr>
              <w:t>Impl</w:t>
            </w:r>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31" w:name="_Toc111017200"/>
      <w:r>
        <w:t>RetrieverFactory Interface</w:t>
      </w:r>
      <w:bookmarkEnd w:id="131"/>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rsidR="00937B8E">
        <w:rPr>
          <w:i/>
        </w:rPr>
        <w:t>Impl</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 xml:space="preserve">interface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IdentifierValues</w:t>
            </w:r>
            <w:r w:rsidR="00937B8E">
              <w:rPr>
                <w:rFonts w:ascii="Courier" w:hAnsi="Courier"/>
                <w:sz w:val="20"/>
              </w:rPr>
              <w:t>Impl</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32" w:name="_Toc111017201"/>
      <w:r>
        <w:t>Package org.cagrid.identifiers.retriever.impl</w:t>
      </w:r>
      <w:bookmarkEnd w:id="132"/>
    </w:p>
    <w:p w:rsidR="00664FE7" w:rsidRDefault="00664FE7" w:rsidP="00664FE7">
      <w:pPr>
        <w:pStyle w:val="Heading4"/>
      </w:pPr>
      <w:bookmarkStart w:id="133" w:name="_Toc111017202"/>
      <w:r>
        <w:t>DefaultRetrieverFactory Class</w:t>
      </w:r>
      <w:bookmarkEnd w:id="13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r w:rsidRPr="00052356">
              <w:rPr>
                <w:rFonts w:ascii="Courier" w:hAnsi="Courier"/>
                <w:i/>
                <w:sz w:val="20"/>
              </w:rPr>
              <w:t>DefaultRetrieverFactory</w:t>
            </w:r>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IdentifierValues</w:t>
            </w:r>
            <w:r w:rsidR="00937B8E">
              <w:rPr>
                <w:rFonts w:ascii="Courier" w:hAnsi="Courier"/>
                <w:sz w:val="20"/>
              </w:rPr>
              <w:t>Impl</w:t>
            </w:r>
            <w:r w:rsidRPr="00664FE7">
              <w:rPr>
                <w:rFonts w:ascii="Courier" w:hAnsi="Courier"/>
                <w:sz w:val="20"/>
              </w:rPr>
              <w:t xml:space="preserve">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34" w:name="_Toc111017203"/>
      <w:r>
        <w:t>RetrieverService Class</w:t>
      </w:r>
      <w:bookmarkEnd w:id="134"/>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void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r w:rsidRPr="00052356">
              <w:rPr>
                <w:rFonts w:ascii="Courier" w:hAnsi="Courier"/>
                <w:i/>
                <w:sz w:val="20"/>
              </w:rPr>
              <w:t>getFactory</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String retrieverName, IdentifierValues</w:t>
            </w:r>
            <w:r w:rsidR="00937B8E">
              <w:rPr>
                <w:rFonts w:ascii="Courier" w:hAnsi="Courier"/>
                <w:sz w:val="20"/>
              </w:rPr>
              <w:t>Impl</w:t>
            </w:r>
            <w:r w:rsidRPr="002C5018">
              <w:rPr>
                <w:rFonts w:ascii="Courier" w:hAnsi="Courier"/>
                <w:sz w:val="20"/>
              </w:rPr>
              <w:t xml:space="preserve">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IdentifierValues</w:t>
            </w:r>
            <w:r w:rsidR="00937B8E">
              <w:rPr>
                <w:rFonts w:ascii="Courier" w:hAnsi="Courier"/>
                <w:sz w:val="20"/>
              </w:rPr>
              <w:t>Impl</w:t>
            </w:r>
            <w:r w:rsidRPr="002C5018">
              <w:rPr>
                <w:rFonts w:ascii="Courier" w:hAnsi="Courier"/>
                <w:sz w:val="20"/>
              </w:rPr>
              <w:t xml:space="preserve">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35" w:name="_Toc111017204"/>
      <w:r>
        <w:t>CQLRetriever Class</w:t>
      </w:r>
      <w:bookmarkEnd w:id="135"/>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 IdentifierValues</w:t>
            </w:r>
            <w:r w:rsidR="00937B8E">
              <w:rPr>
                <w:rFonts w:ascii="Courier" w:hAnsi="Courier"/>
                <w:sz w:val="20"/>
              </w:rPr>
              <w:t>Impl</w:t>
            </w:r>
            <w:r w:rsidRPr="00E831EB">
              <w:rPr>
                <w:rFonts w:ascii="Courier" w:hAnsi="Courier"/>
                <w:sz w:val="20"/>
              </w:rPr>
              <w:t xml:space="preserve">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sidRPr="00E831EB">
              <w:rPr>
                <w:rFonts w:ascii="Courier" w:hAnsi="Courier"/>
                <w:sz w:val="20"/>
              </w:rPr>
              <w:t>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36" w:name="_Toc111017205"/>
      <w:r>
        <w:t xml:space="preserve">Using </w:t>
      </w:r>
      <w:r w:rsidR="00052356">
        <w:t>Identifiers</w:t>
      </w:r>
      <w:r>
        <w:t>-</w:t>
      </w:r>
      <w:r w:rsidR="00052356">
        <w:t>Client</w:t>
      </w:r>
      <w:r>
        <w:t xml:space="preserve"> to Resolve and Retrieve </w:t>
      </w:r>
      <w:r w:rsidR="001F2F12">
        <w:t xml:space="preserve">a </w:t>
      </w:r>
      <w:r>
        <w:t>Data Object</w:t>
      </w:r>
      <w:bookmarkEnd w:id="13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w:t>
            </w:r>
            <w:r w:rsidR="00937B8E">
              <w:rPr>
                <w:rFonts w:ascii="Courier" w:hAnsi="Courier"/>
                <w:sz w:val="20"/>
              </w:rPr>
              <w:t>Impl</w:t>
            </w:r>
            <w:r w:rsidRPr="00EC2772">
              <w:rPr>
                <w:rFonts w:ascii="Courier" w:hAnsi="Courier"/>
                <w:sz w:val="20"/>
              </w:rPr>
              <w:t xml:space="preserve">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w:t>
            </w:r>
            <w:r w:rsidR="00937B8E">
              <w:rPr>
                <w:rFonts w:ascii="Courier" w:hAnsi="Courier"/>
                <w:sz w:val="20"/>
              </w:rPr>
              <w:t>Impl</w:t>
            </w:r>
            <w:r w:rsidRPr="0042143F">
              <w:rPr>
                <w:rFonts w:ascii="Courier" w:hAnsi="Courier"/>
                <w:sz w:val="20"/>
              </w:rPr>
              <w:t xml:space="preserve">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37" w:name="_Toc111017206"/>
      <w:r>
        <w:t>Identifiers-Resolver-C</w:t>
      </w:r>
      <w:r w:rsidR="001649E9">
        <w:t>ontext.xml</w:t>
      </w:r>
      <w:bookmarkEnd w:id="137"/>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r w:rsidR="00052356">
              <w:rPr>
                <w:rFonts w:ascii="Courier" w:hAnsi="Courier" w:cs="Monaco"/>
                <w:sz w:val="20"/>
              </w:rPr>
              <w:t>value&gt;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&lt;value&gt;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38" w:name="_Toc110304747"/>
      <w:bookmarkStart w:id="139" w:name="_Toc111017207"/>
      <w:r>
        <w:t>Identifiers</w:t>
      </w:r>
      <w:r w:rsidR="007C6DB6">
        <w:t>-NamingAuthority-GridSvc</w:t>
      </w:r>
      <w:bookmarkEnd w:id="138"/>
      <w:bookmarkEnd w:id="139"/>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40" w:name="_Toc111017208"/>
      <w:r>
        <w:t>Deployment</w:t>
      </w:r>
      <w:bookmarkEnd w:id="140"/>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41" w:name="_Toc111017209"/>
      <w:r>
        <w:t>Schema</w:t>
      </w:r>
      <w:bookmarkEnd w:id="14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42" w:name="_Toc111017210"/>
      <w:r>
        <w:t>API</w:t>
      </w:r>
      <w:bookmarkEnd w:id="14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bookmarkEnd w:id="19"/>
      <w:bookmarkEnd w:id="20"/>
    </w:tbl>
    <w:p w:rsidR="00E259AE" w:rsidRDefault="00E259AE" w:rsidP="00B44FFE"/>
    <w:sectPr w:rsidR="00E259AE" w:rsidSect="00616997">
      <w:type w:val="oddPage"/>
      <w:pgSz w:w="12240" w:h="15840" w:code="1"/>
      <w:pgMar w:top="1440" w:right="1080" w:bottom="1440" w:left="144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4" w:author="Scott Oster" w:date="2009-08-04T16:31:00Z" w:initials="SO">
    <w:p w:rsidR="00481A92" w:rsidRDefault="00481A92">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56" w:author="Scott Oster" w:date="2009-08-04T16:25:00Z" w:initials="SO">
    <w:p w:rsidR="00191E90" w:rsidRDefault="00191E90">
      <w:pPr>
        <w:pStyle w:val="CommentText"/>
      </w:pPr>
      <w:r>
        <w:rPr>
          <w:rStyle w:val="CommentReference"/>
        </w:rPr>
        <w:annotationRef/>
      </w:r>
      <w:r>
        <w:t>We need a little more details on the conceptual data model for identifiers (hash of arrays), before we get into how a naming authority stores them</w:t>
      </w:r>
    </w:p>
  </w:comment>
  <w:comment w:id="78" w:author="Scott Oster" w:date="2009-08-04T17:02:00Z" w:initials="SO">
    <w:p w:rsidR="00B9784E" w:rsidRDefault="00B9784E">
      <w:pPr>
        <w:pStyle w:val="CommentText"/>
      </w:pPr>
      <w:r>
        <w:rPr>
          <w:rStyle w:val="CommentReference"/>
        </w:rPr>
        <w:annotationRef/>
      </w:r>
      <w:r>
        <w:t>This section really turns into an implementation guide (which is fine, and we will probably need), but we should focus on the preceding</w:t>
      </w:r>
      <w:r w:rsidR="00F550EC">
        <w:t xml:space="preserve"> chapters</w:t>
      </w:r>
      <w:r>
        <w:t xml:space="preserve"> level of details, as the individual classes/operations are likely to change in development.</w:t>
      </w:r>
      <w:r w:rsidR="00F550EC">
        <w:t xml:space="preserve">  I’d like to see some of the client side stuff</w:t>
      </w:r>
      <w:r w:rsidR="00DC49B8">
        <w:t xml:space="preserve">, and identifier data model in </w:t>
      </w:r>
      <w:r w:rsidR="00F550EC">
        <w:t xml:space="preserve">here </w:t>
      </w:r>
      <w:r w:rsidR="00DC49B8">
        <w:t>addressed at a conceptual level outside of this detail.</w:t>
      </w:r>
    </w:p>
  </w:comment>
  <w:comment w:id="89" w:author="Scott Oster" w:date="2009-08-04T16:48:00Z" w:initials="SO">
    <w:p w:rsidR="00D673D5" w:rsidRDefault="00D673D5">
      <w:pPr>
        <w:pStyle w:val="CommentText"/>
      </w:pPr>
      <w:r>
        <w:rPr>
          <w:rStyle w:val="CommentReference"/>
        </w:rPr>
        <w:annotationRef/>
      </w:r>
      <w:r>
        <w:t>We should verify it is acceptable to “reserve” these query parameters from use in identifiers.  We might want to just disallow any query params for identifiers.</w:t>
      </w:r>
    </w:p>
  </w:comment>
  <w:comment w:id="91" w:author="Scott Oster" w:date="2009-08-04T16:49:00Z" w:initials="SO">
    <w:p w:rsidR="00DF554C" w:rsidRDefault="00DF554C">
      <w:pPr>
        <w:pStyle w:val="CommentText"/>
      </w:pPr>
      <w:r>
        <w:rPr>
          <w:rStyle w:val="CommentReference"/>
        </w:rPr>
        <w:annotationRef/>
      </w:r>
      <w:r>
        <w:t>What’s this?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D4B87" w:rsidRDefault="00AD4B87">
      <w:r>
        <w:separator/>
      </w:r>
    </w:p>
  </w:endnote>
  <w:endnote w:type="continuationSeparator" w:id="1">
    <w:p w:rsidR="00AD4B87" w:rsidRDefault="00AD4B87">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panose1 w:val="02040602050305030304"/>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4B87" w:rsidRDefault="00AD4B87">
    <w:pPr>
      <w:pStyle w:val="Footer"/>
    </w:pPr>
    <w:r>
      <w:rPr>
        <w:rStyle w:val="PageNumber"/>
      </w:rPr>
      <w:fldChar w:fldCharType="begin"/>
    </w:r>
    <w:r>
      <w:rPr>
        <w:rStyle w:val="PageNumber"/>
      </w:rPr>
      <w:instrText xml:space="preserve"> PAGE </w:instrText>
    </w:r>
    <w:r>
      <w:rPr>
        <w:rStyle w:val="PageNumber"/>
      </w:rPr>
      <w:fldChar w:fldCharType="separate"/>
    </w:r>
    <w:r w:rsidR="00DC49B8">
      <w:rPr>
        <w:rStyle w:val="PageNumber"/>
        <w:noProof/>
      </w:rPr>
      <w:t>18</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4B87" w:rsidRDefault="00AD4B87">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DC49B8">
      <w:rPr>
        <w:rStyle w:val="PageNumber"/>
        <w:noProof/>
      </w:rPr>
      <w:t>17</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4B87" w:rsidRDefault="00AD4B87">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550EC">
      <w:rPr>
        <w:rStyle w:val="PageNumber"/>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D4B87" w:rsidRDefault="00AD4B87">
      <w:r>
        <w:separator/>
      </w:r>
    </w:p>
  </w:footnote>
  <w:footnote w:type="continuationSeparator" w:id="1">
    <w:p w:rsidR="00AD4B87" w:rsidRDefault="00AD4B87">
      <w:r>
        <w:separator/>
      </w:r>
    </w:p>
  </w:footnote>
  <w:footnote w:type="continuationNotice" w:id="2">
    <w:p w:rsidR="00AD4B87" w:rsidRDefault="00AD4B87">
      <w:pPr>
        <w:pStyle w:val="Footer"/>
        <w:rPr>
          <w:sz w:val="18"/>
        </w:rPr>
      </w:pPr>
    </w:p>
  </w:footnote>
  <w:footnote w:id="3">
    <w:p w:rsidR="00AD4B87" w:rsidRDefault="00AD4B87">
      <w:pPr>
        <w:pStyle w:val="FootnoteText"/>
      </w:pPr>
      <w:r>
        <w:rPr>
          <w:rStyle w:val="FootnoteReference"/>
        </w:rPr>
        <w:footnoteRef/>
      </w:r>
      <w:r>
        <w:t xml:space="preserve"> The NA does not store the full identifier name; only the local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7"/>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8"/>
  </w:num>
  <w:num w:numId="17">
    <w:abstractNumId w:val="26"/>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revisionView w:insDel="0" w:formatting="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103BC"/>
    <w:rsid w:val="000237C9"/>
    <w:rsid w:val="000402A9"/>
    <w:rsid w:val="00042039"/>
    <w:rsid w:val="00052356"/>
    <w:rsid w:val="00054B9A"/>
    <w:rsid w:val="00055E04"/>
    <w:rsid w:val="00065378"/>
    <w:rsid w:val="00081492"/>
    <w:rsid w:val="000863A9"/>
    <w:rsid w:val="00090E1B"/>
    <w:rsid w:val="00096B3E"/>
    <w:rsid w:val="000C1387"/>
    <w:rsid w:val="000C16E5"/>
    <w:rsid w:val="000C1D4A"/>
    <w:rsid w:val="000C5547"/>
    <w:rsid w:val="000D2B89"/>
    <w:rsid w:val="000E3BCD"/>
    <w:rsid w:val="000F178E"/>
    <w:rsid w:val="000F5955"/>
    <w:rsid w:val="00113B59"/>
    <w:rsid w:val="00115C21"/>
    <w:rsid w:val="0011772B"/>
    <w:rsid w:val="00120245"/>
    <w:rsid w:val="00121D21"/>
    <w:rsid w:val="00133B6F"/>
    <w:rsid w:val="00160462"/>
    <w:rsid w:val="00160E74"/>
    <w:rsid w:val="001649E9"/>
    <w:rsid w:val="00177861"/>
    <w:rsid w:val="001862E0"/>
    <w:rsid w:val="00191E90"/>
    <w:rsid w:val="001A50A1"/>
    <w:rsid w:val="001B475C"/>
    <w:rsid w:val="001B7175"/>
    <w:rsid w:val="001B7540"/>
    <w:rsid w:val="001E3F13"/>
    <w:rsid w:val="001F2F12"/>
    <w:rsid w:val="00210A0C"/>
    <w:rsid w:val="00211CF0"/>
    <w:rsid w:val="00241F50"/>
    <w:rsid w:val="002466D7"/>
    <w:rsid w:val="00250DFB"/>
    <w:rsid w:val="00255739"/>
    <w:rsid w:val="0026429A"/>
    <w:rsid w:val="002763B3"/>
    <w:rsid w:val="002B6C3F"/>
    <w:rsid w:val="002C43E2"/>
    <w:rsid w:val="002C5018"/>
    <w:rsid w:val="002D35B0"/>
    <w:rsid w:val="002F2706"/>
    <w:rsid w:val="00300877"/>
    <w:rsid w:val="00307C3B"/>
    <w:rsid w:val="003608C7"/>
    <w:rsid w:val="00386F56"/>
    <w:rsid w:val="0038721D"/>
    <w:rsid w:val="003A6035"/>
    <w:rsid w:val="003B3916"/>
    <w:rsid w:val="003D3504"/>
    <w:rsid w:val="003D4D26"/>
    <w:rsid w:val="003D7D1E"/>
    <w:rsid w:val="003F00F9"/>
    <w:rsid w:val="003F3E02"/>
    <w:rsid w:val="003F517C"/>
    <w:rsid w:val="003F767C"/>
    <w:rsid w:val="00417502"/>
    <w:rsid w:val="0042143F"/>
    <w:rsid w:val="0043781F"/>
    <w:rsid w:val="0044425C"/>
    <w:rsid w:val="0044549F"/>
    <w:rsid w:val="004501D4"/>
    <w:rsid w:val="00460BCA"/>
    <w:rsid w:val="00481A92"/>
    <w:rsid w:val="0048798E"/>
    <w:rsid w:val="0049241B"/>
    <w:rsid w:val="0049538B"/>
    <w:rsid w:val="00496C74"/>
    <w:rsid w:val="004A6CBD"/>
    <w:rsid w:val="004B69A1"/>
    <w:rsid w:val="004B7D44"/>
    <w:rsid w:val="004C0484"/>
    <w:rsid w:val="004E10A2"/>
    <w:rsid w:val="004E515C"/>
    <w:rsid w:val="004E7AD7"/>
    <w:rsid w:val="00501535"/>
    <w:rsid w:val="00512C1B"/>
    <w:rsid w:val="00517451"/>
    <w:rsid w:val="00524DE6"/>
    <w:rsid w:val="00533E4F"/>
    <w:rsid w:val="00534439"/>
    <w:rsid w:val="00545052"/>
    <w:rsid w:val="005567B8"/>
    <w:rsid w:val="00560BE1"/>
    <w:rsid w:val="005639BF"/>
    <w:rsid w:val="00574637"/>
    <w:rsid w:val="00575674"/>
    <w:rsid w:val="00582875"/>
    <w:rsid w:val="00585432"/>
    <w:rsid w:val="005B0C1D"/>
    <w:rsid w:val="005B3A49"/>
    <w:rsid w:val="005E5EE7"/>
    <w:rsid w:val="00607EDD"/>
    <w:rsid w:val="006103CA"/>
    <w:rsid w:val="0061119B"/>
    <w:rsid w:val="00616997"/>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26257"/>
    <w:rsid w:val="007404B2"/>
    <w:rsid w:val="00744120"/>
    <w:rsid w:val="00774368"/>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B57D5"/>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F1952"/>
    <w:rsid w:val="00B036EE"/>
    <w:rsid w:val="00B20B66"/>
    <w:rsid w:val="00B313EE"/>
    <w:rsid w:val="00B363FE"/>
    <w:rsid w:val="00B4359C"/>
    <w:rsid w:val="00B43A75"/>
    <w:rsid w:val="00B44FFE"/>
    <w:rsid w:val="00B5102C"/>
    <w:rsid w:val="00B74994"/>
    <w:rsid w:val="00B80C9F"/>
    <w:rsid w:val="00B87506"/>
    <w:rsid w:val="00B9784E"/>
    <w:rsid w:val="00BA2F13"/>
    <w:rsid w:val="00BB1CE2"/>
    <w:rsid w:val="00BC4FF3"/>
    <w:rsid w:val="00BD3EB4"/>
    <w:rsid w:val="00BD4938"/>
    <w:rsid w:val="00BE2BDC"/>
    <w:rsid w:val="00BF1F28"/>
    <w:rsid w:val="00C15F43"/>
    <w:rsid w:val="00C2544A"/>
    <w:rsid w:val="00C34775"/>
    <w:rsid w:val="00C55D73"/>
    <w:rsid w:val="00C60C50"/>
    <w:rsid w:val="00C61613"/>
    <w:rsid w:val="00CB4380"/>
    <w:rsid w:val="00CC010E"/>
    <w:rsid w:val="00CD1CAE"/>
    <w:rsid w:val="00CF3C72"/>
    <w:rsid w:val="00D35158"/>
    <w:rsid w:val="00D41019"/>
    <w:rsid w:val="00D414B0"/>
    <w:rsid w:val="00D45F16"/>
    <w:rsid w:val="00D51ADC"/>
    <w:rsid w:val="00D619A8"/>
    <w:rsid w:val="00D673D5"/>
    <w:rsid w:val="00D743AD"/>
    <w:rsid w:val="00D83343"/>
    <w:rsid w:val="00D94951"/>
    <w:rsid w:val="00DA1619"/>
    <w:rsid w:val="00DA2F4B"/>
    <w:rsid w:val="00DC49B8"/>
    <w:rsid w:val="00DE6BF1"/>
    <w:rsid w:val="00DF554C"/>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550EC"/>
    <w:rsid w:val="00F75AA6"/>
    <w:rsid w:val="00F75AB8"/>
    <w:rsid w:val="00F87A89"/>
    <w:rsid w:val="00F87B70"/>
    <w:rsid w:val="00FA2425"/>
    <w:rsid w:val="00FB35B4"/>
    <w:rsid w:val="00FB707B"/>
    <w:rsid w:val="00FB7C0F"/>
    <w:rsid w:val="00FC295C"/>
    <w:rsid w:val="00FC758D"/>
    <w:rsid w:val="00FD0EB4"/>
    <w:rsid w:val="00FD4885"/>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image" Target="media/image9.png"/><Relationship Id="rId25" Type="http://schemas.openxmlformats.org/officeDocument/2006/relationships/fontTable" Target="fontTable.xml"/><Relationship Id="rId8" Type="http://schemas.openxmlformats.org/officeDocument/2006/relationships/image" Target="media/image1.jpeg"/><Relationship Id="rId13"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comments" Target="comments.xml"/><Relationship Id="rId17" Type="http://schemas.openxmlformats.org/officeDocument/2006/relationships/hyperlink" Target="http://bar.osumc.edu" TargetMode="External"/><Relationship Id="rId9"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14" Type="http://schemas.openxmlformats.org/officeDocument/2006/relationships/hyperlink" Target="http://foo.osumc.edu" TargetMode="External"/><Relationship Id="rId23" Type="http://schemas.openxmlformats.org/officeDocument/2006/relationships/image" Target="media/image8.png"/><Relationship Id="rId4" Type="http://schemas.openxmlformats.org/officeDocument/2006/relationships/settings" Target="settings.xml"/><Relationship Id="rId26" Type="http://schemas.openxmlformats.org/officeDocument/2006/relationships/theme" Target="theme/theme1.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foo.osumc.edu" TargetMode="External"/><Relationship Id="rId5" Type="http://schemas.openxmlformats.org/officeDocument/2006/relationships/webSettings" Target="webSettings.xml"/><Relationship Id="rId15" Type="http://schemas.openxmlformats.org/officeDocument/2006/relationships/hyperlink" Target="http://na.cagrid.org/foo" TargetMode="External"/><Relationship Id="rId19" Type="http://schemas.openxmlformats.org/officeDocument/2006/relationships/image" Target="media/image4.png"/><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6.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1143</TotalTime>
  <Pages>32</Pages>
  <Words>6100</Words>
  <Characters>34771</Characters>
  <Application>Microsoft Macintosh Word</Application>
  <DocSecurity>0</DocSecurity>
  <Lines>289</Lines>
  <Paragraphs>69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42701</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Scott Oster</cp:lastModifiedBy>
  <cp:revision>150</cp:revision>
  <cp:lastPrinted>2009-07-27T14:35:00Z</cp:lastPrinted>
  <dcterms:created xsi:type="dcterms:W3CDTF">2009-07-21T16:09:00Z</dcterms:created>
  <dcterms:modified xsi:type="dcterms:W3CDTF">2009-08-04T21:02:00Z</dcterms:modified>
  <cp:category/>
</cp:coreProperties>
</file>