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Override PartName="/docProps/custom.xml" ContentType="application/vnd.openxmlformats-officedocument.custom-propertie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rels" ContentType="application/vnd.openxmlformats-package.relationships+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C1EFD" w:rsidRDefault="00DB540D" w:rsidP="00BC1EFD">
      <w:pPr>
        <w:pStyle w:val="MainTitleRight"/>
      </w:pPr>
      <w:fldSimple w:instr=" SUBJECT  \* MERGEFORMAT ">
        <w:r w:rsidR="00BC1EFD">
          <w:t>caArray</w:t>
        </w:r>
      </w:fldSimple>
    </w:p>
    <w:p w:rsidR="00BC1EFD" w:rsidRDefault="00DB540D" w:rsidP="00BC1EFD">
      <w:pPr>
        <w:pStyle w:val="MainTitleRight"/>
      </w:pPr>
      <w:fldSimple w:instr=" TITLE  \* MERGEFORMAT ">
        <w:r w:rsidR="00BC1EFD">
          <w:t>Grid Security Candidate Architecture Document</w:t>
        </w:r>
      </w:fldSimple>
      <w:r w:rsidR="00BC1EFD">
        <w:br/>
      </w:r>
    </w:p>
    <w:tbl>
      <w:tblPr>
        <w:tblW w:w="0" w:type="auto"/>
        <w:jc w:val="right"/>
        <w:tblInd w:w="3888" w:type="dxa"/>
        <w:tblLook w:val="0000"/>
      </w:tblPr>
      <w:tblGrid>
        <w:gridCol w:w="1562"/>
        <w:gridCol w:w="2602"/>
      </w:tblGrid>
      <w:tr w:rsidR="00BC1EFD">
        <w:trPr>
          <w:jc w:val="right"/>
        </w:trPr>
        <w:tc>
          <w:tcPr>
            <w:tcW w:w="1562" w:type="dxa"/>
          </w:tcPr>
          <w:p w:rsidR="00BC1EFD" w:rsidRDefault="00BC1EFD" w:rsidP="00163D02">
            <w:pPr>
              <w:pStyle w:val="CoverSubtitle"/>
            </w:pPr>
            <w:r>
              <w:t>Last Revised:</w:t>
            </w:r>
          </w:p>
        </w:tc>
        <w:tc>
          <w:tcPr>
            <w:tcW w:w="2602" w:type="dxa"/>
          </w:tcPr>
          <w:p w:rsidR="00BC1EFD" w:rsidRDefault="00547D26" w:rsidP="00163D02">
            <w:pPr>
              <w:pStyle w:val="VersionDate"/>
            </w:pPr>
            <w:r>
              <w:t>6.18</w:t>
            </w:r>
            <w:r w:rsidR="00BC1EFD">
              <w:t>.2008</w:t>
            </w:r>
          </w:p>
        </w:tc>
      </w:tr>
      <w:tr w:rsidR="00BC1EFD">
        <w:trPr>
          <w:jc w:val="right"/>
        </w:trPr>
        <w:tc>
          <w:tcPr>
            <w:tcW w:w="1562" w:type="dxa"/>
          </w:tcPr>
          <w:p w:rsidR="00BC1EFD" w:rsidRDefault="00BC1EFD" w:rsidP="00163D02">
            <w:pPr>
              <w:pStyle w:val="CoverSubtitle"/>
            </w:pPr>
            <w:r>
              <w:t xml:space="preserve">Produced By: </w:t>
            </w:r>
          </w:p>
        </w:tc>
        <w:tc>
          <w:tcPr>
            <w:tcW w:w="2602" w:type="dxa"/>
          </w:tcPr>
          <w:p w:rsidR="00BC1EFD" w:rsidRDefault="00BC1EFD" w:rsidP="00163D02">
            <w:pPr>
              <w:pStyle w:val="CoverSubtitle"/>
              <w:ind w:left="-108"/>
            </w:pPr>
            <w:r>
              <w:t>NCICB Development Team</w:t>
            </w:r>
          </w:p>
        </w:tc>
      </w:tr>
      <w:tr w:rsidR="00BC1EFD">
        <w:trPr>
          <w:jc w:val="right"/>
        </w:trPr>
        <w:tc>
          <w:tcPr>
            <w:tcW w:w="1562" w:type="dxa"/>
          </w:tcPr>
          <w:p w:rsidR="00BC1EFD" w:rsidRDefault="00BC1EFD" w:rsidP="00163D02">
            <w:pPr>
              <w:pStyle w:val="CoverSubtitle"/>
            </w:pPr>
            <w:r>
              <w:t xml:space="preserve">Version: </w:t>
            </w:r>
          </w:p>
        </w:tc>
        <w:tc>
          <w:tcPr>
            <w:tcW w:w="2602" w:type="dxa"/>
          </w:tcPr>
          <w:p w:rsidR="00BC1EFD" w:rsidRDefault="00DB540D" w:rsidP="00163D02">
            <w:pPr>
              <w:pStyle w:val="VersionNumber"/>
            </w:pPr>
            <w:fldSimple w:instr=" DOCPROPERTY  Version  \* MERGEFORMAT ">
              <w:r w:rsidR="00547D26">
                <w:t>0.2</w:t>
              </w:r>
            </w:fldSimple>
          </w:p>
        </w:tc>
      </w:tr>
    </w:tbl>
    <w:p w:rsidR="00BC1EFD" w:rsidRDefault="00BC1EFD" w:rsidP="00BC1EFD">
      <w:pPr>
        <w:pStyle w:val="MainTitleRight"/>
        <w:rPr>
          <w:sz w:val="28"/>
        </w:rPr>
      </w:pPr>
    </w:p>
    <w:p w:rsidR="00BC1EFD" w:rsidRDefault="00BC1EFD" w:rsidP="00BC1EFD">
      <w:pPr>
        <w:sectPr w:rsidR="00BC1EFD">
          <w:headerReference w:type="default" r:id="rId8"/>
          <w:footerReference w:type="even" r:id="rId9"/>
          <w:pgSz w:w="12240" w:h="15840" w:code="1"/>
          <w:pgMar w:top="1440" w:right="1440" w:bottom="1440" w:left="1440" w:gutter="0"/>
          <w:vAlign w:val="center"/>
        </w:sectPr>
      </w:pPr>
    </w:p>
    <w:p w:rsidR="00BC1EFD" w:rsidRDefault="00BC1EFD" w:rsidP="00BC1EFD">
      <w:pPr>
        <w:pStyle w:val="PrefaceHeading"/>
      </w:pPr>
      <w:r>
        <w:t>Revision History</w:t>
      </w:r>
    </w:p>
    <w:p w:rsidR="00BC1EFD" w:rsidRDefault="00BC1EFD" w:rsidP="00BC1EFD">
      <w:r>
        <w:t>When you make a change to a document, you must add an entry to this Revision History table and you must manually type the Last Revised Date on the front cover.</w:t>
      </w:r>
    </w:p>
    <w:tbl>
      <w:tblPr>
        <w:tblW w:w="9486" w:type="dxa"/>
        <w:tblInd w:w="90" w:type="dxa"/>
        <w:tblLook w:val="01E0"/>
      </w:tblPr>
      <w:tblGrid>
        <w:gridCol w:w="1585"/>
        <w:gridCol w:w="979"/>
        <w:gridCol w:w="4840"/>
        <w:gridCol w:w="2082"/>
      </w:tblGrid>
      <w:tr w:rsidR="00BC1EFD">
        <w:tc>
          <w:tcPr>
            <w:tcW w:w="1585" w:type="dxa"/>
          </w:tcPr>
          <w:p w:rsidR="00BC1EFD" w:rsidRDefault="00BC1EFD" w:rsidP="0044008C">
            <w:pPr>
              <w:pStyle w:val="TableHeading9pt"/>
            </w:pPr>
            <w:r>
              <w:t>Date</w:t>
            </w:r>
          </w:p>
        </w:tc>
        <w:tc>
          <w:tcPr>
            <w:tcW w:w="979" w:type="dxa"/>
          </w:tcPr>
          <w:p w:rsidR="00BC1EFD" w:rsidRDefault="00BC1EFD" w:rsidP="0044008C">
            <w:pPr>
              <w:pStyle w:val="TableHeading9pt"/>
            </w:pPr>
            <w:r>
              <w:t>Version</w:t>
            </w:r>
          </w:p>
        </w:tc>
        <w:tc>
          <w:tcPr>
            <w:tcW w:w="4840" w:type="dxa"/>
          </w:tcPr>
          <w:p w:rsidR="00BC1EFD" w:rsidRDefault="00BC1EFD" w:rsidP="0044008C">
            <w:pPr>
              <w:pStyle w:val="TableHeading9pt"/>
            </w:pPr>
            <w:r>
              <w:t>Description</w:t>
            </w:r>
          </w:p>
        </w:tc>
        <w:tc>
          <w:tcPr>
            <w:tcW w:w="2082" w:type="dxa"/>
          </w:tcPr>
          <w:p w:rsidR="00BC1EFD" w:rsidRDefault="00BC1EFD" w:rsidP="0044008C">
            <w:pPr>
              <w:pStyle w:val="TableHeading9pt"/>
            </w:pPr>
            <w:r>
              <w:t>Revised by</w:t>
            </w:r>
          </w:p>
        </w:tc>
      </w:tr>
      <w:tr w:rsidR="00BC1EFD">
        <w:tc>
          <w:tcPr>
            <w:tcW w:w="1585" w:type="dxa"/>
          </w:tcPr>
          <w:p w:rsidR="00BC1EFD" w:rsidRDefault="00BC1EFD" w:rsidP="0044008C">
            <w:pPr>
              <w:pStyle w:val="TableText0"/>
            </w:pPr>
            <w:r>
              <w:t>06/12/2008</w:t>
            </w:r>
          </w:p>
        </w:tc>
        <w:tc>
          <w:tcPr>
            <w:tcW w:w="979" w:type="dxa"/>
          </w:tcPr>
          <w:p w:rsidR="00BC1EFD" w:rsidRDefault="00BC1EFD" w:rsidP="0044008C">
            <w:pPr>
              <w:pStyle w:val="TableText0"/>
            </w:pPr>
            <w:r>
              <w:t>0.1</w:t>
            </w:r>
          </w:p>
        </w:tc>
        <w:tc>
          <w:tcPr>
            <w:tcW w:w="4840" w:type="dxa"/>
          </w:tcPr>
          <w:p w:rsidR="00BC1EFD" w:rsidRDefault="00BC1EFD" w:rsidP="003115C2">
            <w:pPr>
              <w:pStyle w:val="TableText0"/>
            </w:pPr>
            <w:r>
              <w:t>Draft to outline grid security options</w:t>
            </w:r>
          </w:p>
        </w:tc>
        <w:tc>
          <w:tcPr>
            <w:tcW w:w="2082" w:type="dxa"/>
          </w:tcPr>
          <w:p w:rsidR="00BC1EFD" w:rsidRDefault="00BC1EFD" w:rsidP="0044008C">
            <w:pPr>
              <w:pStyle w:val="TableText0"/>
            </w:pPr>
            <w:r>
              <w:t>Chris Piepenbring</w:t>
            </w:r>
          </w:p>
        </w:tc>
      </w:tr>
      <w:tr w:rsidR="00BC1EFD" w:rsidRPr="006A1553">
        <w:tc>
          <w:tcPr>
            <w:tcW w:w="1585" w:type="dxa"/>
          </w:tcPr>
          <w:p w:rsidR="00BC1EFD" w:rsidRPr="006A1553" w:rsidRDefault="004B5C9E" w:rsidP="00C80ED1">
            <w:pPr>
              <w:pStyle w:val="TableText0"/>
            </w:pPr>
            <w:r>
              <w:t>0</w:t>
            </w:r>
            <w:r w:rsidR="00547D26">
              <w:t>6/18/2008</w:t>
            </w:r>
          </w:p>
        </w:tc>
        <w:tc>
          <w:tcPr>
            <w:tcW w:w="979" w:type="dxa"/>
          </w:tcPr>
          <w:p w:rsidR="00BC1EFD" w:rsidRPr="006A1553" w:rsidRDefault="00547D26" w:rsidP="00C80ED1">
            <w:pPr>
              <w:pStyle w:val="TableText0"/>
            </w:pPr>
            <w:r>
              <w:t>0.2</w:t>
            </w:r>
          </w:p>
        </w:tc>
        <w:tc>
          <w:tcPr>
            <w:tcW w:w="4840" w:type="dxa"/>
          </w:tcPr>
          <w:p w:rsidR="00BC1EFD" w:rsidRPr="006A1553" w:rsidRDefault="00547D26" w:rsidP="00C80ED1">
            <w:pPr>
              <w:pStyle w:val="TableText0"/>
            </w:pPr>
            <w:r>
              <w:t>Added reference to caCORE white paper and removed recommendations pending decision by caArray team</w:t>
            </w:r>
          </w:p>
        </w:tc>
        <w:tc>
          <w:tcPr>
            <w:tcW w:w="2082" w:type="dxa"/>
          </w:tcPr>
          <w:p w:rsidR="00BC1EFD" w:rsidRPr="006A1553" w:rsidRDefault="00547D26" w:rsidP="00C80ED1">
            <w:pPr>
              <w:pStyle w:val="TableText0"/>
            </w:pPr>
            <w:r>
              <w:t>Chris Piepenbring</w:t>
            </w:r>
          </w:p>
        </w:tc>
      </w:tr>
      <w:tr w:rsidR="00BC1EFD">
        <w:tc>
          <w:tcPr>
            <w:tcW w:w="1585" w:type="dxa"/>
          </w:tcPr>
          <w:p w:rsidR="00BC1EFD" w:rsidRDefault="00BC1EFD" w:rsidP="0044008C">
            <w:pPr>
              <w:pStyle w:val="TableFormat"/>
            </w:pPr>
          </w:p>
        </w:tc>
        <w:tc>
          <w:tcPr>
            <w:tcW w:w="979" w:type="dxa"/>
          </w:tcPr>
          <w:p w:rsidR="00BC1EFD" w:rsidRDefault="00BC1EFD" w:rsidP="0044008C">
            <w:pPr>
              <w:pStyle w:val="TableFormat"/>
            </w:pPr>
          </w:p>
        </w:tc>
        <w:tc>
          <w:tcPr>
            <w:tcW w:w="4840" w:type="dxa"/>
          </w:tcPr>
          <w:p w:rsidR="00BC1EFD" w:rsidRDefault="00BC1EFD" w:rsidP="0044008C">
            <w:pPr>
              <w:pStyle w:val="TableFormat"/>
            </w:pPr>
          </w:p>
        </w:tc>
        <w:tc>
          <w:tcPr>
            <w:tcW w:w="2082" w:type="dxa"/>
          </w:tcPr>
          <w:p w:rsidR="00BC1EFD" w:rsidRDefault="00BC1EFD" w:rsidP="0044008C">
            <w:pPr>
              <w:pStyle w:val="TableFormat"/>
            </w:pPr>
          </w:p>
        </w:tc>
      </w:tr>
      <w:tr w:rsidR="00BC1EFD">
        <w:tc>
          <w:tcPr>
            <w:tcW w:w="1585" w:type="dxa"/>
          </w:tcPr>
          <w:p w:rsidR="00BC1EFD" w:rsidRDefault="00BC1EFD" w:rsidP="0044008C">
            <w:pPr>
              <w:pStyle w:val="TableFormat"/>
            </w:pPr>
          </w:p>
        </w:tc>
        <w:tc>
          <w:tcPr>
            <w:tcW w:w="979" w:type="dxa"/>
          </w:tcPr>
          <w:p w:rsidR="00BC1EFD" w:rsidRDefault="00BC1EFD" w:rsidP="0044008C">
            <w:pPr>
              <w:pStyle w:val="TableFormat"/>
            </w:pPr>
          </w:p>
        </w:tc>
        <w:tc>
          <w:tcPr>
            <w:tcW w:w="4840" w:type="dxa"/>
          </w:tcPr>
          <w:p w:rsidR="00BC1EFD" w:rsidRDefault="00BC1EFD" w:rsidP="0044008C">
            <w:pPr>
              <w:pStyle w:val="TableFormat"/>
            </w:pPr>
          </w:p>
        </w:tc>
        <w:tc>
          <w:tcPr>
            <w:tcW w:w="2082" w:type="dxa"/>
          </w:tcPr>
          <w:p w:rsidR="00BC1EFD" w:rsidRDefault="00BC1EFD" w:rsidP="0044008C">
            <w:pPr>
              <w:pStyle w:val="TableFormat"/>
            </w:pPr>
          </w:p>
        </w:tc>
      </w:tr>
    </w:tbl>
    <w:p w:rsidR="00BC1EFD" w:rsidRDefault="00BC1EFD" w:rsidP="00BC1EFD">
      <w:pPr>
        <w:pStyle w:val="TOCHeading"/>
      </w:pPr>
      <w:r>
        <w:br w:type="page"/>
        <w:t>Table of Contents</w:t>
      </w:r>
    </w:p>
    <w:p w:rsidR="0008203C" w:rsidRDefault="00DB540D">
      <w:pPr>
        <w:pStyle w:val="TOC1"/>
        <w:tabs>
          <w:tab w:val="clear" w:pos="1152"/>
          <w:tab w:val="left" w:pos="1160"/>
        </w:tabs>
        <w:rPr>
          <w:rFonts w:asciiTheme="minorHAnsi" w:eastAsiaTheme="minorEastAsia" w:hAnsiTheme="minorHAnsi" w:cstheme="minorBidi"/>
          <w:b w:val="0"/>
          <w:noProof/>
        </w:rPr>
      </w:pPr>
      <w:r w:rsidRPr="00DB540D">
        <w:fldChar w:fldCharType="begin"/>
      </w:r>
      <w:r w:rsidR="00BC1EFD">
        <w:instrText xml:space="preserve"> TOC \o "1-3" </w:instrText>
      </w:r>
      <w:r w:rsidRPr="00DB540D">
        <w:fldChar w:fldCharType="separate"/>
      </w:r>
      <w:r w:rsidR="0008203C" w:rsidRPr="00174B77">
        <w:rPr>
          <w:noProof/>
        </w:rPr>
        <w:t>1.</w:t>
      </w:r>
      <w:r w:rsidR="0008203C">
        <w:rPr>
          <w:rFonts w:asciiTheme="minorHAnsi" w:eastAsiaTheme="minorEastAsia" w:hAnsiTheme="minorHAnsi" w:cstheme="minorBidi"/>
          <w:b w:val="0"/>
          <w:noProof/>
        </w:rPr>
        <w:tab/>
      </w:r>
      <w:r w:rsidR="0008203C">
        <w:rPr>
          <w:noProof/>
        </w:rPr>
        <w:t>Introduction</w:t>
      </w:r>
      <w:r w:rsidR="0008203C">
        <w:rPr>
          <w:noProof/>
        </w:rPr>
        <w:tab/>
      </w:r>
      <w:r>
        <w:rPr>
          <w:noProof/>
        </w:rPr>
        <w:fldChar w:fldCharType="begin"/>
      </w:r>
      <w:r w:rsidR="0008203C">
        <w:rPr>
          <w:noProof/>
        </w:rPr>
        <w:instrText xml:space="preserve"> PAGEREF _Toc74923329 \h </w:instrText>
      </w:r>
      <w:r w:rsidR="004B5C9E">
        <w:rPr>
          <w:noProof/>
        </w:rPr>
      </w:r>
      <w:r>
        <w:rPr>
          <w:noProof/>
        </w:rPr>
        <w:fldChar w:fldCharType="separate"/>
      </w:r>
      <w:r w:rsidR="00547D26">
        <w:rPr>
          <w:noProof/>
        </w:rPr>
        <w:t>4</w:t>
      </w:r>
      <w:r>
        <w:rPr>
          <w:noProof/>
        </w:rPr>
        <w:fldChar w:fldCharType="end"/>
      </w:r>
    </w:p>
    <w:p w:rsidR="0008203C" w:rsidRDefault="0008203C">
      <w:pPr>
        <w:pStyle w:val="TOC2"/>
        <w:tabs>
          <w:tab w:val="left" w:pos="1759"/>
        </w:tabs>
        <w:rPr>
          <w:rFonts w:asciiTheme="minorHAnsi" w:eastAsiaTheme="minorEastAsia" w:hAnsiTheme="minorHAnsi" w:cstheme="minorBidi"/>
          <w:noProof/>
          <w:sz w:val="24"/>
        </w:rPr>
      </w:pPr>
      <w:r w:rsidRPr="00174B77">
        <w:rPr>
          <w:rFonts w:ascii="Arial" w:hAnsi="Arial"/>
          <w:noProof/>
        </w:rPr>
        <w:t>1.1.</w:t>
      </w:r>
      <w:r>
        <w:rPr>
          <w:rFonts w:asciiTheme="minorHAnsi" w:eastAsiaTheme="minorEastAsia" w:hAnsiTheme="minorHAnsi" w:cstheme="minorBidi"/>
          <w:noProof/>
          <w:sz w:val="24"/>
        </w:rPr>
        <w:tab/>
      </w:r>
      <w:r>
        <w:rPr>
          <w:noProof/>
        </w:rPr>
        <w:t>Purpose</w:t>
      </w:r>
      <w:r>
        <w:rPr>
          <w:noProof/>
        </w:rPr>
        <w:tab/>
      </w:r>
      <w:r w:rsidR="00DB540D">
        <w:rPr>
          <w:noProof/>
        </w:rPr>
        <w:fldChar w:fldCharType="begin"/>
      </w:r>
      <w:r>
        <w:rPr>
          <w:noProof/>
        </w:rPr>
        <w:instrText xml:space="preserve"> PAGEREF _Toc74923330 \h </w:instrText>
      </w:r>
      <w:r w:rsidR="004B5C9E">
        <w:rPr>
          <w:noProof/>
        </w:rPr>
      </w:r>
      <w:r w:rsidR="00DB540D">
        <w:rPr>
          <w:noProof/>
        </w:rPr>
        <w:fldChar w:fldCharType="separate"/>
      </w:r>
      <w:r w:rsidR="00547D26">
        <w:rPr>
          <w:noProof/>
        </w:rPr>
        <w:t>4</w:t>
      </w:r>
      <w:r w:rsidR="00DB540D">
        <w:rPr>
          <w:noProof/>
        </w:rPr>
        <w:fldChar w:fldCharType="end"/>
      </w:r>
    </w:p>
    <w:p w:rsidR="0008203C" w:rsidRDefault="0008203C">
      <w:pPr>
        <w:pStyle w:val="TOC2"/>
        <w:tabs>
          <w:tab w:val="left" w:pos="1759"/>
        </w:tabs>
        <w:rPr>
          <w:rFonts w:asciiTheme="minorHAnsi" w:eastAsiaTheme="minorEastAsia" w:hAnsiTheme="minorHAnsi" w:cstheme="minorBidi"/>
          <w:noProof/>
          <w:sz w:val="24"/>
        </w:rPr>
      </w:pPr>
      <w:r w:rsidRPr="00174B77">
        <w:rPr>
          <w:rFonts w:ascii="Arial" w:hAnsi="Arial"/>
          <w:noProof/>
        </w:rPr>
        <w:t>1.2.</w:t>
      </w:r>
      <w:r>
        <w:rPr>
          <w:rFonts w:asciiTheme="minorHAnsi" w:eastAsiaTheme="minorEastAsia" w:hAnsiTheme="minorHAnsi" w:cstheme="minorBidi"/>
          <w:noProof/>
          <w:sz w:val="24"/>
        </w:rPr>
        <w:tab/>
      </w:r>
      <w:r>
        <w:rPr>
          <w:noProof/>
        </w:rPr>
        <w:t>Scope</w:t>
      </w:r>
      <w:r>
        <w:rPr>
          <w:noProof/>
        </w:rPr>
        <w:tab/>
      </w:r>
      <w:r w:rsidR="00DB540D">
        <w:rPr>
          <w:noProof/>
        </w:rPr>
        <w:fldChar w:fldCharType="begin"/>
      </w:r>
      <w:r>
        <w:rPr>
          <w:noProof/>
        </w:rPr>
        <w:instrText xml:space="preserve"> PAGEREF _Toc74923331 \h </w:instrText>
      </w:r>
      <w:r w:rsidR="004B5C9E">
        <w:rPr>
          <w:noProof/>
        </w:rPr>
      </w:r>
      <w:r w:rsidR="00DB540D">
        <w:rPr>
          <w:noProof/>
        </w:rPr>
        <w:fldChar w:fldCharType="separate"/>
      </w:r>
      <w:r w:rsidR="00547D26">
        <w:rPr>
          <w:noProof/>
        </w:rPr>
        <w:t>4</w:t>
      </w:r>
      <w:r w:rsidR="00DB540D">
        <w:rPr>
          <w:noProof/>
        </w:rPr>
        <w:fldChar w:fldCharType="end"/>
      </w:r>
    </w:p>
    <w:p w:rsidR="0008203C" w:rsidRDefault="0008203C">
      <w:pPr>
        <w:pStyle w:val="TOC2"/>
        <w:tabs>
          <w:tab w:val="left" w:pos="1759"/>
        </w:tabs>
        <w:rPr>
          <w:rFonts w:asciiTheme="minorHAnsi" w:eastAsiaTheme="minorEastAsia" w:hAnsiTheme="minorHAnsi" w:cstheme="minorBidi"/>
          <w:noProof/>
          <w:sz w:val="24"/>
        </w:rPr>
      </w:pPr>
      <w:r w:rsidRPr="00174B77">
        <w:rPr>
          <w:rFonts w:ascii="Arial" w:hAnsi="Arial"/>
          <w:noProof/>
        </w:rPr>
        <w:t>1.3.</w:t>
      </w:r>
      <w:r>
        <w:rPr>
          <w:rFonts w:asciiTheme="minorHAnsi" w:eastAsiaTheme="minorEastAsia" w:hAnsiTheme="minorHAnsi" w:cstheme="minorBidi"/>
          <w:noProof/>
          <w:sz w:val="24"/>
        </w:rPr>
        <w:tab/>
      </w:r>
      <w:r>
        <w:rPr>
          <w:noProof/>
        </w:rPr>
        <w:t>Definitions, Acronyms, and Abbreviations</w:t>
      </w:r>
      <w:r>
        <w:rPr>
          <w:noProof/>
        </w:rPr>
        <w:tab/>
      </w:r>
      <w:r w:rsidR="00DB540D">
        <w:rPr>
          <w:noProof/>
        </w:rPr>
        <w:fldChar w:fldCharType="begin"/>
      </w:r>
      <w:r>
        <w:rPr>
          <w:noProof/>
        </w:rPr>
        <w:instrText xml:space="preserve"> PAGEREF _Toc74923332 \h </w:instrText>
      </w:r>
      <w:r w:rsidR="004B5C9E">
        <w:rPr>
          <w:noProof/>
        </w:rPr>
      </w:r>
      <w:r w:rsidR="00DB540D">
        <w:rPr>
          <w:noProof/>
        </w:rPr>
        <w:fldChar w:fldCharType="separate"/>
      </w:r>
      <w:r w:rsidR="00547D26">
        <w:rPr>
          <w:noProof/>
        </w:rPr>
        <w:t>4</w:t>
      </w:r>
      <w:r w:rsidR="00DB540D">
        <w:rPr>
          <w:noProof/>
        </w:rPr>
        <w:fldChar w:fldCharType="end"/>
      </w:r>
    </w:p>
    <w:p w:rsidR="0008203C" w:rsidRDefault="0008203C">
      <w:pPr>
        <w:pStyle w:val="TOC2"/>
        <w:tabs>
          <w:tab w:val="left" w:pos="1759"/>
        </w:tabs>
        <w:rPr>
          <w:rFonts w:asciiTheme="minorHAnsi" w:eastAsiaTheme="minorEastAsia" w:hAnsiTheme="minorHAnsi" w:cstheme="minorBidi"/>
          <w:noProof/>
          <w:sz w:val="24"/>
        </w:rPr>
      </w:pPr>
      <w:r w:rsidRPr="00174B77">
        <w:rPr>
          <w:rFonts w:ascii="Arial" w:hAnsi="Arial"/>
          <w:noProof/>
        </w:rPr>
        <w:t>1.4.</w:t>
      </w:r>
      <w:r>
        <w:rPr>
          <w:rFonts w:asciiTheme="minorHAnsi" w:eastAsiaTheme="minorEastAsia" w:hAnsiTheme="minorHAnsi" w:cstheme="minorBidi"/>
          <w:noProof/>
          <w:sz w:val="24"/>
        </w:rPr>
        <w:tab/>
      </w:r>
      <w:r>
        <w:rPr>
          <w:noProof/>
        </w:rPr>
        <w:t>References</w:t>
      </w:r>
      <w:r>
        <w:rPr>
          <w:noProof/>
        </w:rPr>
        <w:tab/>
      </w:r>
      <w:r w:rsidR="00DB540D">
        <w:rPr>
          <w:noProof/>
        </w:rPr>
        <w:fldChar w:fldCharType="begin"/>
      </w:r>
      <w:r>
        <w:rPr>
          <w:noProof/>
        </w:rPr>
        <w:instrText xml:space="preserve"> PAGEREF _Toc74923333 \h </w:instrText>
      </w:r>
      <w:r w:rsidR="004B5C9E">
        <w:rPr>
          <w:noProof/>
        </w:rPr>
      </w:r>
      <w:r w:rsidR="00DB540D">
        <w:rPr>
          <w:noProof/>
        </w:rPr>
        <w:fldChar w:fldCharType="separate"/>
      </w:r>
      <w:r w:rsidR="00547D26">
        <w:rPr>
          <w:noProof/>
        </w:rPr>
        <w:t>4</w:t>
      </w:r>
      <w:r w:rsidR="00DB540D">
        <w:rPr>
          <w:noProof/>
        </w:rPr>
        <w:fldChar w:fldCharType="end"/>
      </w:r>
    </w:p>
    <w:p w:rsidR="0008203C" w:rsidRDefault="0008203C">
      <w:pPr>
        <w:pStyle w:val="TOC2"/>
        <w:tabs>
          <w:tab w:val="left" w:pos="1759"/>
        </w:tabs>
        <w:rPr>
          <w:rFonts w:asciiTheme="minorHAnsi" w:eastAsiaTheme="minorEastAsia" w:hAnsiTheme="minorHAnsi" w:cstheme="minorBidi"/>
          <w:noProof/>
          <w:sz w:val="24"/>
        </w:rPr>
      </w:pPr>
      <w:r w:rsidRPr="00174B77">
        <w:rPr>
          <w:rFonts w:ascii="Arial" w:hAnsi="Arial"/>
          <w:noProof/>
        </w:rPr>
        <w:t>1.5.</w:t>
      </w:r>
      <w:r>
        <w:rPr>
          <w:rFonts w:asciiTheme="minorHAnsi" w:eastAsiaTheme="minorEastAsia" w:hAnsiTheme="minorHAnsi" w:cstheme="minorBidi"/>
          <w:noProof/>
          <w:sz w:val="24"/>
        </w:rPr>
        <w:tab/>
      </w:r>
      <w:r>
        <w:rPr>
          <w:noProof/>
        </w:rPr>
        <w:t>Overview</w:t>
      </w:r>
      <w:r>
        <w:rPr>
          <w:noProof/>
        </w:rPr>
        <w:tab/>
      </w:r>
      <w:r w:rsidR="00DB540D">
        <w:rPr>
          <w:noProof/>
        </w:rPr>
        <w:fldChar w:fldCharType="begin"/>
      </w:r>
      <w:r>
        <w:rPr>
          <w:noProof/>
        </w:rPr>
        <w:instrText xml:space="preserve"> PAGEREF _Toc74923334 \h </w:instrText>
      </w:r>
      <w:r w:rsidR="004B5C9E">
        <w:rPr>
          <w:noProof/>
        </w:rPr>
      </w:r>
      <w:r w:rsidR="00DB540D">
        <w:rPr>
          <w:noProof/>
        </w:rPr>
        <w:fldChar w:fldCharType="separate"/>
      </w:r>
      <w:r w:rsidR="00547D26">
        <w:rPr>
          <w:noProof/>
        </w:rPr>
        <w:t>4</w:t>
      </w:r>
      <w:r w:rsidR="00DB540D">
        <w:rPr>
          <w:noProof/>
        </w:rPr>
        <w:fldChar w:fldCharType="end"/>
      </w:r>
    </w:p>
    <w:p w:rsidR="0008203C" w:rsidRDefault="0008203C">
      <w:pPr>
        <w:pStyle w:val="TOC1"/>
        <w:tabs>
          <w:tab w:val="clear" w:pos="1152"/>
          <w:tab w:val="left" w:pos="1160"/>
        </w:tabs>
        <w:rPr>
          <w:rFonts w:asciiTheme="minorHAnsi" w:eastAsiaTheme="minorEastAsia" w:hAnsiTheme="minorHAnsi" w:cstheme="minorBidi"/>
          <w:b w:val="0"/>
          <w:noProof/>
        </w:rPr>
      </w:pPr>
      <w:r w:rsidRPr="00174B77">
        <w:rPr>
          <w:noProof/>
        </w:rPr>
        <w:t>2.</w:t>
      </w:r>
      <w:r>
        <w:rPr>
          <w:rFonts w:asciiTheme="minorHAnsi" w:eastAsiaTheme="minorEastAsia" w:hAnsiTheme="minorHAnsi" w:cstheme="minorBidi"/>
          <w:b w:val="0"/>
          <w:noProof/>
        </w:rPr>
        <w:tab/>
      </w:r>
      <w:r>
        <w:rPr>
          <w:noProof/>
        </w:rPr>
        <w:t>Grid Security Architecture</w:t>
      </w:r>
      <w:r>
        <w:rPr>
          <w:noProof/>
        </w:rPr>
        <w:tab/>
      </w:r>
      <w:r w:rsidR="00DB540D">
        <w:rPr>
          <w:noProof/>
        </w:rPr>
        <w:fldChar w:fldCharType="begin"/>
      </w:r>
      <w:r>
        <w:rPr>
          <w:noProof/>
        </w:rPr>
        <w:instrText xml:space="preserve"> PAGEREF _Toc74923335 \h </w:instrText>
      </w:r>
      <w:r w:rsidR="004B5C9E">
        <w:rPr>
          <w:noProof/>
        </w:rPr>
      </w:r>
      <w:r w:rsidR="00DB540D">
        <w:rPr>
          <w:noProof/>
        </w:rPr>
        <w:fldChar w:fldCharType="separate"/>
      </w:r>
      <w:r w:rsidR="00547D26">
        <w:rPr>
          <w:noProof/>
        </w:rPr>
        <w:t>5</w:t>
      </w:r>
      <w:r w:rsidR="00DB540D">
        <w:rPr>
          <w:noProof/>
        </w:rPr>
        <w:fldChar w:fldCharType="end"/>
      </w:r>
    </w:p>
    <w:p w:rsidR="0008203C" w:rsidRDefault="0008203C">
      <w:pPr>
        <w:pStyle w:val="TOC2"/>
        <w:tabs>
          <w:tab w:val="left" w:pos="1759"/>
        </w:tabs>
        <w:rPr>
          <w:rFonts w:asciiTheme="minorHAnsi" w:eastAsiaTheme="minorEastAsia" w:hAnsiTheme="minorHAnsi" w:cstheme="minorBidi"/>
          <w:noProof/>
          <w:sz w:val="24"/>
        </w:rPr>
      </w:pPr>
      <w:r w:rsidRPr="00174B77">
        <w:rPr>
          <w:rFonts w:ascii="Arial" w:hAnsi="Arial"/>
          <w:noProof/>
        </w:rPr>
        <w:t>2.1.</w:t>
      </w:r>
      <w:r>
        <w:rPr>
          <w:rFonts w:asciiTheme="minorHAnsi" w:eastAsiaTheme="minorEastAsia" w:hAnsiTheme="minorHAnsi" w:cstheme="minorBidi"/>
          <w:noProof/>
          <w:sz w:val="24"/>
        </w:rPr>
        <w:tab/>
      </w:r>
      <w:r>
        <w:rPr>
          <w:noProof/>
        </w:rPr>
        <w:t>Candidate 1 – Plugin based update to CSM</w:t>
      </w:r>
      <w:r>
        <w:rPr>
          <w:noProof/>
        </w:rPr>
        <w:tab/>
      </w:r>
      <w:r w:rsidR="00DB540D">
        <w:rPr>
          <w:noProof/>
        </w:rPr>
        <w:fldChar w:fldCharType="begin"/>
      </w:r>
      <w:r>
        <w:rPr>
          <w:noProof/>
        </w:rPr>
        <w:instrText xml:space="preserve"> PAGEREF _Toc74923336 \h </w:instrText>
      </w:r>
      <w:r w:rsidR="004B5C9E">
        <w:rPr>
          <w:noProof/>
        </w:rPr>
      </w:r>
      <w:r w:rsidR="00DB540D">
        <w:rPr>
          <w:noProof/>
        </w:rPr>
        <w:fldChar w:fldCharType="separate"/>
      </w:r>
      <w:r w:rsidR="00547D26">
        <w:rPr>
          <w:noProof/>
        </w:rPr>
        <w:t>5</w:t>
      </w:r>
      <w:r w:rsidR="00DB540D">
        <w:rPr>
          <w:noProof/>
        </w:rPr>
        <w:fldChar w:fldCharType="end"/>
      </w:r>
    </w:p>
    <w:p w:rsidR="0008203C" w:rsidRDefault="0008203C">
      <w:pPr>
        <w:pStyle w:val="TOC3"/>
        <w:tabs>
          <w:tab w:val="clear" w:pos="2592"/>
          <w:tab w:val="left" w:pos="2590"/>
        </w:tabs>
        <w:rPr>
          <w:rFonts w:asciiTheme="minorHAnsi" w:eastAsiaTheme="minorEastAsia" w:hAnsiTheme="minorHAnsi" w:cstheme="minorBidi"/>
          <w:noProof/>
          <w:sz w:val="24"/>
        </w:rPr>
      </w:pPr>
      <w:r w:rsidRPr="00174B77">
        <w:rPr>
          <w:rFonts w:ascii="Arial" w:hAnsi="Arial"/>
          <w:noProof/>
        </w:rPr>
        <w:t>2.1.1.</w:t>
      </w:r>
      <w:r>
        <w:rPr>
          <w:rFonts w:asciiTheme="minorHAnsi" w:eastAsiaTheme="minorEastAsia" w:hAnsiTheme="minorHAnsi" w:cstheme="minorBidi"/>
          <w:noProof/>
          <w:sz w:val="24"/>
        </w:rPr>
        <w:tab/>
      </w:r>
      <w:r>
        <w:rPr>
          <w:noProof/>
        </w:rPr>
        <w:t>Description</w:t>
      </w:r>
      <w:r>
        <w:rPr>
          <w:noProof/>
        </w:rPr>
        <w:tab/>
      </w:r>
      <w:r w:rsidR="00DB540D">
        <w:rPr>
          <w:noProof/>
        </w:rPr>
        <w:fldChar w:fldCharType="begin"/>
      </w:r>
      <w:r>
        <w:rPr>
          <w:noProof/>
        </w:rPr>
        <w:instrText xml:space="preserve"> PAGEREF _Toc74923337 \h </w:instrText>
      </w:r>
      <w:r w:rsidR="004B5C9E">
        <w:rPr>
          <w:noProof/>
        </w:rPr>
      </w:r>
      <w:r w:rsidR="00DB540D">
        <w:rPr>
          <w:noProof/>
        </w:rPr>
        <w:fldChar w:fldCharType="separate"/>
      </w:r>
      <w:r w:rsidR="00547D26">
        <w:rPr>
          <w:noProof/>
        </w:rPr>
        <w:t>5</w:t>
      </w:r>
      <w:r w:rsidR="00DB540D">
        <w:rPr>
          <w:noProof/>
        </w:rPr>
        <w:fldChar w:fldCharType="end"/>
      </w:r>
    </w:p>
    <w:p w:rsidR="0008203C" w:rsidRDefault="0008203C">
      <w:pPr>
        <w:pStyle w:val="TOC3"/>
        <w:tabs>
          <w:tab w:val="clear" w:pos="2592"/>
          <w:tab w:val="left" w:pos="2590"/>
        </w:tabs>
        <w:rPr>
          <w:rFonts w:asciiTheme="minorHAnsi" w:eastAsiaTheme="minorEastAsia" w:hAnsiTheme="minorHAnsi" w:cstheme="minorBidi"/>
          <w:noProof/>
          <w:sz w:val="24"/>
        </w:rPr>
      </w:pPr>
      <w:r w:rsidRPr="00174B77">
        <w:rPr>
          <w:rFonts w:ascii="Arial" w:hAnsi="Arial"/>
          <w:noProof/>
        </w:rPr>
        <w:t>2.1.2.</w:t>
      </w:r>
      <w:r>
        <w:rPr>
          <w:rFonts w:asciiTheme="minorHAnsi" w:eastAsiaTheme="minorEastAsia" w:hAnsiTheme="minorHAnsi" w:cstheme="minorBidi"/>
          <w:noProof/>
          <w:sz w:val="24"/>
        </w:rPr>
        <w:tab/>
      </w:r>
      <w:r>
        <w:rPr>
          <w:noProof/>
        </w:rPr>
        <w:t>Pros</w:t>
      </w:r>
      <w:r>
        <w:rPr>
          <w:noProof/>
        </w:rPr>
        <w:tab/>
      </w:r>
      <w:r w:rsidR="00DB540D">
        <w:rPr>
          <w:noProof/>
        </w:rPr>
        <w:fldChar w:fldCharType="begin"/>
      </w:r>
      <w:r>
        <w:rPr>
          <w:noProof/>
        </w:rPr>
        <w:instrText xml:space="preserve"> PAGEREF _Toc74923338 \h </w:instrText>
      </w:r>
      <w:r w:rsidR="004B5C9E">
        <w:rPr>
          <w:noProof/>
        </w:rPr>
      </w:r>
      <w:r w:rsidR="00DB540D">
        <w:rPr>
          <w:noProof/>
        </w:rPr>
        <w:fldChar w:fldCharType="separate"/>
      </w:r>
      <w:r w:rsidR="00547D26">
        <w:rPr>
          <w:noProof/>
        </w:rPr>
        <w:t>6</w:t>
      </w:r>
      <w:r w:rsidR="00DB540D">
        <w:rPr>
          <w:noProof/>
        </w:rPr>
        <w:fldChar w:fldCharType="end"/>
      </w:r>
    </w:p>
    <w:p w:rsidR="0008203C" w:rsidRDefault="0008203C">
      <w:pPr>
        <w:pStyle w:val="TOC3"/>
        <w:tabs>
          <w:tab w:val="clear" w:pos="2592"/>
          <w:tab w:val="left" w:pos="2590"/>
        </w:tabs>
        <w:rPr>
          <w:rFonts w:asciiTheme="minorHAnsi" w:eastAsiaTheme="minorEastAsia" w:hAnsiTheme="minorHAnsi" w:cstheme="minorBidi"/>
          <w:noProof/>
          <w:sz w:val="24"/>
        </w:rPr>
      </w:pPr>
      <w:r w:rsidRPr="00174B77">
        <w:rPr>
          <w:rFonts w:ascii="Arial" w:hAnsi="Arial"/>
          <w:noProof/>
        </w:rPr>
        <w:t>2.1.3.</w:t>
      </w:r>
      <w:r>
        <w:rPr>
          <w:rFonts w:asciiTheme="minorHAnsi" w:eastAsiaTheme="minorEastAsia" w:hAnsiTheme="minorHAnsi" w:cstheme="minorBidi"/>
          <w:noProof/>
          <w:sz w:val="24"/>
        </w:rPr>
        <w:tab/>
      </w:r>
      <w:r>
        <w:rPr>
          <w:noProof/>
        </w:rPr>
        <w:t>Cons</w:t>
      </w:r>
      <w:r>
        <w:rPr>
          <w:noProof/>
        </w:rPr>
        <w:tab/>
      </w:r>
      <w:r w:rsidR="00DB540D">
        <w:rPr>
          <w:noProof/>
        </w:rPr>
        <w:fldChar w:fldCharType="begin"/>
      </w:r>
      <w:r>
        <w:rPr>
          <w:noProof/>
        </w:rPr>
        <w:instrText xml:space="preserve"> PAGEREF _Toc74923339 \h </w:instrText>
      </w:r>
      <w:r w:rsidR="004B5C9E">
        <w:rPr>
          <w:noProof/>
        </w:rPr>
      </w:r>
      <w:r w:rsidR="00DB540D">
        <w:rPr>
          <w:noProof/>
        </w:rPr>
        <w:fldChar w:fldCharType="separate"/>
      </w:r>
      <w:r w:rsidR="00547D26">
        <w:rPr>
          <w:noProof/>
        </w:rPr>
        <w:t>6</w:t>
      </w:r>
      <w:r w:rsidR="00DB540D">
        <w:rPr>
          <w:noProof/>
        </w:rPr>
        <w:fldChar w:fldCharType="end"/>
      </w:r>
    </w:p>
    <w:p w:rsidR="0008203C" w:rsidRDefault="0008203C">
      <w:pPr>
        <w:pStyle w:val="TOC3"/>
        <w:tabs>
          <w:tab w:val="clear" w:pos="2592"/>
          <w:tab w:val="left" w:pos="2590"/>
        </w:tabs>
        <w:rPr>
          <w:rFonts w:asciiTheme="minorHAnsi" w:eastAsiaTheme="minorEastAsia" w:hAnsiTheme="minorHAnsi" w:cstheme="minorBidi"/>
          <w:noProof/>
          <w:sz w:val="24"/>
        </w:rPr>
      </w:pPr>
      <w:r w:rsidRPr="00174B77">
        <w:rPr>
          <w:rFonts w:ascii="Arial" w:hAnsi="Arial"/>
          <w:noProof/>
        </w:rPr>
        <w:t>2.1.4.</w:t>
      </w:r>
      <w:r>
        <w:rPr>
          <w:rFonts w:asciiTheme="minorHAnsi" w:eastAsiaTheme="minorEastAsia" w:hAnsiTheme="minorHAnsi" w:cstheme="minorBidi"/>
          <w:noProof/>
          <w:sz w:val="24"/>
        </w:rPr>
        <w:tab/>
      </w:r>
      <w:r>
        <w:rPr>
          <w:noProof/>
        </w:rPr>
        <w:t>Risks</w:t>
      </w:r>
      <w:r>
        <w:rPr>
          <w:noProof/>
        </w:rPr>
        <w:tab/>
      </w:r>
      <w:r w:rsidR="00DB540D">
        <w:rPr>
          <w:noProof/>
        </w:rPr>
        <w:fldChar w:fldCharType="begin"/>
      </w:r>
      <w:r>
        <w:rPr>
          <w:noProof/>
        </w:rPr>
        <w:instrText xml:space="preserve"> PAGEREF _Toc74923340 \h </w:instrText>
      </w:r>
      <w:r w:rsidR="004B5C9E">
        <w:rPr>
          <w:noProof/>
        </w:rPr>
      </w:r>
      <w:r w:rsidR="00DB540D">
        <w:rPr>
          <w:noProof/>
        </w:rPr>
        <w:fldChar w:fldCharType="separate"/>
      </w:r>
      <w:r w:rsidR="00547D26">
        <w:rPr>
          <w:noProof/>
        </w:rPr>
        <w:t>7</w:t>
      </w:r>
      <w:r w:rsidR="00DB540D">
        <w:rPr>
          <w:noProof/>
        </w:rPr>
        <w:fldChar w:fldCharType="end"/>
      </w:r>
    </w:p>
    <w:p w:rsidR="0008203C" w:rsidRDefault="0008203C">
      <w:pPr>
        <w:pStyle w:val="TOC3"/>
        <w:tabs>
          <w:tab w:val="clear" w:pos="2592"/>
          <w:tab w:val="left" w:pos="2590"/>
        </w:tabs>
        <w:rPr>
          <w:rFonts w:asciiTheme="minorHAnsi" w:eastAsiaTheme="minorEastAsia" w:hAnsiTheme="minorHAnsi" w:cstheme="minorBidi"/>
          <w:noProof/>
          <w:sz w:val="24"/>
        </w:rPr>
      </w:pPr>
      <w:r w:rsidRPr="00174B77">
        <w:rPr>
          <w:rFonts w:ascii="Arial" w:hAnsi="Arial"/>
          <w:noProof/>
        </w:rPr>
        <w:t>2.1.5.</w:t>
      </w:r>
      <w:r>
        <w:rPr>
          <w:rFonts w:asciiTheme="minorHAnsi" w:eastAsiaTheme="minorEastAsia" w:hAnsiTheme="minorHAnsi" w:cstheme="minorBidi"/>
          <w:noProof/>
          <w:sz w:val="24"/>
        </w:rPr>
        <w:tab/>
      </w:r>
      <w:r>
        <w:rPr>
          <w:noProof/>
        </w:rPr>
        <w:t>Notes</w:t>
      </w:r>
      <w:r>
        <w:rPr>
          <w:noProof/>
        </w:rPr>
        <w:tab/>
      </w:r>
      <w:r w:rsidR="00DB540D">
        <w:rPr>
          <w:noProof/>
        </w:rPr>
        <w:fldChar w:fldCharType="begin"/>
      </w:r>
      <w:r>
        <w:rPr>
          <w:noProof/>
        </w:rPr>
        <w:instrText xml:space="preserve"> PAGEREF _Toc74923341 \h </w:instrText>
      </w:r>
      <w:r w:rsidR="004B5C9E">
        <w:rPr>
          <w:noProof/>
        </w:rPr>
      </w:r>
      <w:r w:rsidR="00DB540D">
        <w:rPr>
          <w:noProof/>
        </w:rPr>
        <w:fldChar w:fldCharType="separate"/>
      </w:r>
      <w:r w:rsidR="00547D26">
        <w:rPr>
          <w:noProof/>
        </w:rPr>
        <w:t>7</w:t>
      </w:r>
      <w:r w:rsidR="00DB540D">
        <w:rPr>
          <w:noProof/>
        </w:rPr>
        <w:fldChar w:fldCharType="end"/>
      </w:r>
    </w:p>
    <w:p w:rsidR="0008203C" w:rsidRDefault="0008203C">
      <w:pPr>
        <w:pStyle w:val="TOC2"/>
        <w:tabs>
          <w:tab w:val="left" w:pos="1759"/>
        </w:tabs>
        <w:rPr>
          <w:rFonts w:asciiTheme="minorHAnsi" w:eastAsiaTheme="minorEastAsia" w:hAnsiTheme="minorHAnsi" w:cstheme="minorBidi"/>
          <w:noProof/>
          <w:sz w:val="24"/>
        </w:rPr>
      </w:pPr>
      <w:r w:rsidRPr="00174B77">
        <w:rPr>
          <w:rFonts w:ascii="Arial" w:hAnsi="Arial"/>
          <w:noProof/>
        </w:rPr>
        <w:t>2.2.</w:t>
      </w:r>
      <w:r>
        <w:rPr>
          <w:rFonts w:asciiTheme="minorHAnsi" w:eastAsiaTheme="minorEastAsia" w:hAnsiTheme="minorHAnsi" w:cstheme="minorBidi"/>
          <w:noProof/>
          <w:sz w:val="24"/>
        </w:rPr>
        <w:tab/>
      </w:r>
      <w:r>
        <w:rPr>
          <w:noProof/>
        </w:rPr>
        <w:t>Candidate 2 – Implement Grid security only on the Grid API</w:t>
      </w:r>
      <w:r>
        <w:rPr>
          <w:noProof/>
        </w:rPr>
        <w:tab/>
      </w:r>
      <w:r w:rsidR="00DB540D">
        <w:rPr>
          <w:noProof/>
        </w:rPr>
        <w:fldChar w:fldCharType="begin"/>
      </w:r>
      <w:r>
        <w:rPr>
          <w:noProof/>
        </w:rPr>
        <w:instrText xml:space="preserve"> PAGEREF _Toc74923342 \h </w:instrText>
      </w:r>
      <w:r w:rsidR="004B5C9E">
        <w:rPr>
          <w:noProof/>
        </w:rPr>
      </w:r>
      <w:r w:rsidR="00DB540D">
        <w:rPr>
          <w:noProof/>
        </w:rPr>
        <w:fldChar w:fldCharType="separate"/>
      </w:r>
      <w:r w:rsidR="00547D26">
        <w:rPr>
          <w:noProof/>
        </w:rPr>
        <w:t>7</w:t>
      </w:r>
      <w:r w:rsidR="00DB540D">
        <w:rPr>
          <w:noProof/>
        </w:rPr>
        <w:fldChar w:fldCharType="end"/>
      </w:r>
    </w:p>
    <w:p w:rsidR="0008203C" w:rsidRDefault="0008203C">
      <w:pPr>
        <w:pStyle w:val="TOC3"/>
        <w:tabs>
          <w:tab w:val="clear" w:pos="2592"/>
          <w:tab w:val="left" w:pos="2590"/>
        </w:tabs>
        <w:rPr>
          <w:rFonts w:asciiTheme="minorHAnsi" w:eastAsiaTheme="minorEastAsia" w:hAnsiTheme="minorHAnsi" w:cstheme="minorBidi"/>
          <w:noProof/>
          <w:sz w:val="24"/>
        </w:rPr>
      </w:pPr>
      <w:r w:rsidRPr="00174B77">
        <w:rPr>
          <w:rFonts w:ascii="Arial" w:hAnsi="Arial"/>
          <w:noProof/>
        </w:rPr>
        <w:t>2.2.1.</w:t>
      </w:r>
      <w:r>
        <w:rPr>
          <w:rFonts w:asciiTheme="minorHAnsi" w:eastAsiaTheme="minorEastAsia" w:hAnsiTheme="minorHAnsi" w:cstheme="minorBidi"/>
          <w:noProof/>
          <w:sz w:val="24"/>
        </w:rPr>
        <w:tab/>
      </w:r>
      <w:r>
        <w:rPr>
          <w:noProof/>
        </w:rPr>
        <w:t>Description</w:t>
      </w:r>
      <w:r>
        <w:rPr>
          <w:noProof/>
        </w:rPr>
        <w:tab/>
      </w:r>
      <w:r w:rsidR="00DB540D">
        <w:rPr>
          <w:noProof/>
        </w:rPr>
        <w:fldChar w:fldCharType="begin"/>
      </w:r>
      <w:r>
        <w:rPr>
          <w:noProof/>
        </w:rPr>
        <w:instrText xml:space="preserve"> PAGEREF _Toc74923343 \h </w:instrText>
      </w:r>
      <w:r w:rsidR="004B5C9E">
        <w:rPr>
          <w:noProof/>
        </w:rPr>
      </w:r>
      <w:r w:rsidR="00DB540D">
        <w:rPr>
          <w:noProof/>
        </w:rPr>
        <w:fldChar w:fldCharType="separate"/>
      </w:r>
      <w:r w:rsidR="00547D26">
        <w:rPr>
          <w:noProof/>
        </w:rPr>
        <w:t>7</w:t>
      </w:r>
      <w:r w:rsidR="00DB540D">
        <w:rPr>
          <w:noProof/>
        </w:rPr>
        <w:fldChar w:fldCharType="end"/>
      </w:r>
    </w:p>
    <w:p w:rsidR="0008203C" w:rsidRDefault="0008203C">
      <w:pPr>
        <w:pStyle w:val="TOC3"/>
        <w:tabs>
          <w:tab w:val="clear" w:pos="2592"/>
          <w:tab w:val="left" w:pos="2590"/>
        </w:tabs>
        <w:rPr>
          <w:rFonts w:asciiTheme="minorHAnsi" w:eastAsiaTheme="minorEastAsia" w:hAnsiTheme="minorHAnsi" w:cstheme="minorBidi"/>
          <w:noProof/>
          <w:sz w:val="24"/>
        </w:rPr>
      </w:pPr>
      <w:r w:rsidRPr="00174B77">
        <w:rPr>
          <w:rFonts w:ascii="Arial" w:hAnsi="Arial"/>
          <w:noProof/>
        </w:rPr>
        <w:t>2.2.2.</w:t>
      </w:r>
      <w:r>
        <w:rPr>
          <w:rFonts w:asciiTheme="minorHAnsi" w:eastAsiaTheme="minorEastAsia" w:hAnsiTheme="minorHAnsi" w:cstheme="minorBidi"/>
          <w:noProof/>
          <w:sz w:val="24"/>
        </w:rPr>
        <w:tab/>
      </w:r>
      <w:r>
        <w:rPr>
          <w:noProof/>
        </w:rPr>
        <w:t>Pros</w:t>
      </w:r>
      <w:r>
        <w:rPr>
          <w:noProof/>
        </w:rPr>
        <w:tab/>
      </w:r>
      <w:r w:rsidR="00DB540D">
        <w:rPr>
          <w:noProof/>
        </w:rPr>
        <w:fldChar w:fldCharType="begin"/>
      </w:r>
      <w:r>
        <w:rPr>
          <w:noProof/>
        </w:rPr>
        <w:instrText xml:space="preserve"> PAGEREF _Toc74923344 \h </w:instrText>
      </w:r>
      <w:r w:rsidR="004B5C9E">
        <w:rPr>
          <w:noProof/>
        </w:rPr>
      </w:r>
      <w:r w:rsidR="00DB540D">
        <w:rPr>
          <w:noProof/>
        </w:rPr>
        <w:fldChar w:fldCharType="separate"/>
      </w:r>
      <w:r w:rsidR="00547D26">
        <w:rPr>
          <w:noProof/>
        </w:rPr>
        <w:t>9</w:t>
      </w:r>
      <w:r w:rsidR="00DB540D">
        <w:rPr>
          <w:noProof/>
        </w:rPr>
        <w:fldChar w:fldCharType="end"/>
      </w:r>
    </w:p>
    <w:p w:rsidR="0008203C" w:rsidRDefault="0008203C">
      <w:pPr>
        <w:pStyle w:val="TOC3"/>
        <w:tabs>
          <w:tab w:val="clear" w:pos="2592"/>
          <w:tab w:val="left" w:pos="2590"/>
        </w:tabs>
        <w:rPr>
          <w:rFonts w:asciiTheme="minorHAnsi" w:eastAsiaTheme="minorEastAsia" w:hAnsiTheme="minorHAnsi" w:cstheme="minorBidi"/>
          <w:noProof/>
          <w:sz w:val="24"/>
        </w:rPr>
      </w:pPr>
      <w:r w:rsidRPr="00174B77">
        <w:rPr>
          <w:rFonts w:ascii="Arial" w:hAnsi="Arial"/>
          <w:noProof/>
        </w:rPr>
        <w:t>2.2.3.</w:t>
      </w:r>
      <w:r>
        <w:rPr>
          <w:rFonts w:asciiTheme="minorHAnsi" w:eastAsiaTheme="minorEastAsia" w:hAnsiTheme="minorHAnsi" w:cstheme="minorBidi"/>
          <w:noProof/>
          <w:sz w:val="24"/>
        </w:rPr>
        <w:tab/>
      </w:r>
      <w:r>
        <w:rPr>
          <w:noProof/>
        </w:rPr>
        <w:t>Cons</w:t>
      </w:r>
      <w:r>
        <w:rPr>
          <w:noProof/>
        </w:rPr>
        <w:tab/>
      </w:r>
      <w:r w:rsidR="00DB540D">
        <w:rPr>
          <w:noProof/>
        </w:rPr>
        <w:fldChar w:fldCharType="begin"/>
      </w:r>
      <w:r>
        <w:rPr>
          <w:noProof/>
        </w:rPr>
        <w:instrText xml:space="preserve"> PAGEREF _Toc74923345 \h </w:instrText>
      </w:r>
      <w:r w:rsidR="004B5C9E">
        <w:rPr>
          <w:noProof/>
        </w:rPr>
      </w:r>
      <w:r w:rsidR="00DB540D">
        <w:rPr>
          <w:noProof/>
        </w:rPr>
        <w:fldChar w:fldCharType="separate"/>
      </w:r>
      <w:r w:rsidR="00547D26">
        <w:rPr>
          <w:noProof/>
        </w:rPr>
        <w:t>9</w:t>
      </w:r>
      <w:r w:rsidR="00DB540D">
        <w:rPr>
          <w:noProof/>
        </w:rPr>
        <w:fldChar w:fldCharType="end"/>
      </w:r>
    </w:p>
    <w:p w:rsidR="0008203C" w:rsidRDefault="0008203C">
      <w:pPr>
        <w:pStyle w:val="TOC3"/>
        <w:tabs>
          <w:tab w:val="clear" w:pos="2592"/>
          <w:tab w:val="left" w:pos="2590"/>
        </w:tabs>
        <w:rPr>
          <w:rFonts w:asciiTheme="minorHAnsi" w:eastAsiaTheme="minorEastAsia" w:hAnsiTheme="minorHAnsi" w:cstheme="minorBidi"/>
          <w:noProof/>
          <w:sz w:val="24"/>
        </w:rPr>
      </w:pPr>
      <w:r w:rsidRPr="00174B77">
        <w:rPr>
          <w:rFonts w:ascii="Arial" w:hAnsi="Arial"/>
          <w:noProof/>
        </w:rPr>
        <w:t>2.2.4.</w:t>
      </w:r>
      <w:r>
        <w:rPr>
          <w:rFonts w:asciiTheme="minorHAnsi" w:eastAsiaTheme="minorEastAsia" w:hAnsiTheme="minorHAnsi" w:cstheme="minorBidi"/>
          <w:noProof/>
          <w:sz w:val="24"/>
        </w:rPr>
        <w:tab/>
      </w:r>
      <w:r>
        <w:rPr>
          <w:noProof/>
        </w:rPr>
        <w:t>Risks</w:t>
      </w:r>
      <w:r>
        <w:rPr>
          <w:noProof/>
        </w:rPr>
        <w:tab/>
      </w:r>
      <w:r w:rsidR="00DB540D">
        <w:rPr>
          <w:noProof/>
        </w:rPr>
        <w:fldChar w:fldCharType="begin"/>
      </w:r>
      <w:r>
        <w:rPr>
          <w:noProof/>
        </w:rPr>
        <w:instrText xml:space="preserve"> PAGEREF _Toc74923346 \h </w:instrText>
      </w:r>
      <w:r w:rsidR="004B5C9E">
        <w:rPr>
          <w:noProof/>
        </w:rPr>
      </w:r>
      <w:r w:rsidR="00DB540D">
        <w:rPr>
          <w:noProof/>
        </w:rPr>
        <w:fldChar w:fldCharType="separate"/>
      </w:r>
      <w:r w:rsidR="00547D26">
        <w:rPr>
          <w:noProof/>
        </w:rPr>
        <w:t>9</w:t>
      </w:r>
      <w:r w:rsidR="00DB540D">
        <w:rPr>
          <w:noProof/>
        </w:rPr>
        <w:fldChar w:fldCharType="end"/>
      </w:r>
    </w:p>
    <w:p w:rsidR="0008203C" w:rsidRDefault="0008203C">
      <w:pPr>
        <w:pStyle w:val="TOC3"/>
        <w:tabs>
          <w:tab w:val="clear" w:pos="2592"/>
          <w:tab w:val="left" w:pos="2590"/>
        </w:tabs>
        <w:rPr>
          <w:rFonts w:asciiTheme="minorHAnsi" w:eastAsiaTheme="minorEastAsia" w:hAnsiTheme="minorHAnsi" w:cstheme="minorBidi"/>
          <w:noProof/>
          <w:sz w:val="24"/>
        </w:rPr>
      </w:pPr>
      <w:r w:rsidRPr="00174B77">
        <w:rPr>
          <w:rFonts w:ascii="Arial" w:hAnsi="Arial"/>
          <w:noProof/>
        </w:rPr>
        <w:t>2.2.5.</w:t>
      </w:r>
      <w:r>
        <w:rPr>
          <w:rFonts w:asciiTheme="minorHAnsi" w:eastAsiaTheme="minorEastAsia" w:hAnsiTheme="minorHAnsi" w:cstheme="minorBidi"/>
          <w:noProof/>
          <w:sz w:val="24"/>
        </w:rPr>
        <w:tab/>
      </w:r>
      <w:r>
        <w:rPr>
          <w:noProof/>
        </w:rPr>
        <w:t>Notes</w:t>
      </w:r>
      <w:r>
        <w:rPr>
          <w:noProof/>
        </w:rPr>
        <w:tab/>
      </w:r>
      <w:r w:rsidR="00DB540D">
        <w:rPr>
          <w:noProof/>
        </w:rPr>
        <w:fldChar w:fldCharType="begin"/>
      </w:r>
      <w:r>
        <w:rPr>
          <w:noProof/>
        </w:rPr>
        <w:instrText xml:space="preserve"> PAGEREF _Toc74923347 \h </w:instrText>
      </w:r>
      <w:r w:rsidR="004B5C9E">
        <w:rPr>
          <w:noProof/>
        </w:rPr>
      </w:r>
      <w:r w:rsidR="00DB540D">
        <w:rPr>
          <w:noProof/>
        </w:rPr>
        <w:fldChar w:fldCharType="separate"/>
      </w:r>
      <w:r w:rsidR="00547D26">
        <w:rPr>
          <w:noProof/>
        </w:rPr>
        <w:t>9</w:t>
      </w:r>
      <w:r w:rsidR="00DB540D">
        <w:rPr>
          <w:noProof/>
        </w:rPr>
        <w:fldChar w:fldCharType="end"/>
      </w:r>
    </w:p>
    <w:p w:rsidR="0008203C" w:rsidRDefault="0008203C">
      <w:pPr>
        <w:pStyle w:val="TOC2"/>
        <w:tabs>
          <w:tab w:val="left" w:pos="1759"/>
        </w:tabs>
        <w:rPr>
          <w:rFonts w:asciiTheme="minorHAnsi" w:eastAsiaTheme="minorEastAsia" w:hAnsiTheme="minorHAnsi" w:cstheme="minorBidi"/>
          <w:noProof/>
          <w:sz w:val="24"/>
        </w:rPr>
      </w:pPr>
      <w:r w:rsidRPr="00174B77">
        <w:rPr>
          <w:rFonts w:ascii="Arial" w:hAnsi="Arial"/>
          <w:noProof/>
        </w:rPr>
        <w:t>2.3.</w:t>
      </w:r>
      <w:r>
        <w:rPr>
          <w:rFonts w:asciiTheme="minorHAnsi" w:eastAsiaTheme="minorEastAsia" w:hAnsiTheme="minorHAnsi" w:cstheme="minorBidi"/>
          <w:noProof/>
          <w:sz w:val="24"/>
        </w:rPr>
        <w:tab/>
      </w:r>
      <w:r>
        <w:rPr>
          <w:noProof/>
        </w:rPr>
        <w:t>Candidate 3 – No changes to Grid API</w:t>
      </w:r>
      <w:r>
        <w:rPr>
          <w:noProof/>
        </w:rPr>
        <w:tab/>
      </w:r>
      <w:r w:rsidR="00DB540D">
        <w:rPr>
          <w:noProof/>
        </w:rPr>
        <w:fldChar w:fldCharType="begin"/>
      </w:r>
      <w:r>
        <w:rPr>
          <w:noProof/>
        </w:rPr>
        <w:instrText xml:space="preserve"> PAGEREF _Toc74923348 \h </w:instrText>
      </w:r>
      <w:r w:rsidR="004B5C9E">
        <w:rPr>
          <w:noProof/>
        </w:rPr>
      </w:r>
      <w:r w:rsidR="00DB540D">
        <w:rPr>
          <w:noProof/>
        </w:rPr>
        <w:fldChar w:fldCharType="separate"/>
      </w:r>
      <w:r w:rsidR="00547D26">
        <w:rPr>
          <w:noProof/>
        </w:rPr>
        <w:t>10</w:t>
      </w:r>
      <w:r w:rsidR="00DB540D">
        <w:rPr>
          <w:noProof/>
        </w:rPr>
        <w:fldChar w:fldCharType="end"/>
      </w:r>
    </w:p>
    <w:p w:rsidR="0008203C" w:rsidRDefault="0008203C">
      <w:pPr>
        <w:pStyle w:val="TOC3"/>
        <w:tabs>
          <w:tab w:val="clear" w:pos="2592"/>
          <w:tab w:val="left" w:pos="2590"/>
        </w:tabs>
        <w:rPr>
          <w:rFonts w:asciiTheme="minorHAnsi" w:eastAsiaTheme="minorEastAsia" w:hAnsiTheme="minorHAnsi" w:cstheme="minorBidi"/>
          <w:noProof/>
          <w:sz w:val="24"/>
        </w:rPr>
      </w:pPr>
      <w:r w:rsidRPr="00174B77">
        <w:rPr>
          <w:rFonts w:ascii="Arial" w:hAnsi="Arial"/>
          <w:noProof/>
        </w:rPr>
        <w:t>2.3.1.</w:t>
      </w:r>
      <w:r>
        <w:rPr>
          <w:rFonts w:asciiTheme="minorHAnsi" w:eastAsiaTheme="minorEastAsia" w:hAnsiTheme="minorHAnsi" w:cstheme="minorBidi"/>
          <w:noProof/>
          <w:sz w:val="24"/>
        </w:rPr>
        <w:tab/>
      </w:r>
      <w:r>
        <w:rPr>
          <w:noProof/>
        </w:rPr>
        <w:t>Description</w:t>
      </w:r>
      <w:r>
        <w:rPr>
          <w:noProof/>
        </w:rPr>
        <w:tab/>
      </w:r>
      <w:r w:rsidR="00DB540D">
        <w:rPr>
          <w:noProof/>
        </w:rPr>
        <w:fldChar w:fldCharType="begin"/>
      </w:r>
      <w:r>
        <w:rPr>
          <w:noProof/>
        </w:rPr>
        <w:instrText xml:space="preserve"> PAGEREF _Toc74923349 \h </w:instrText>
      </w:r>
      <w:r w:rsidR="004B5C9E">
        <w:rPr>
          <w:noProof/>
        </w:rPr>
      </w:r>
      <w:r w:rsidR="00DB540D">
        <w:rPr>
          <w:noProof/>
        </w:rPr>
        <w:fldChar w:fldCharType="separate"/>
      </w:r>
      <w:r w:rsidR="00547D26">
        <w:rPr>
          <w:noProof/>
        </w:rPr>
        <w:t>10</w:t>
      </w:r>
      <w:r w:rsidR="00DB540D">
        <w:rPr>
          <w:noProof/>
        </w:rPr>
        <w:fldChar w:fldCharType="end"/>
      </w:r>
    </w:p>
    <w:p w:rsidR="0008203C" w:rsidRDefault="0008203C">
      <w:pPr>
        <w:pStyle w:val="TOC3"/>
        <w:tabs>
          <w:tab w:val="clear" w:pos="2592"/>
          <w:tab w:val="left" w:pos="2590"/>
        </w:tabs>
        <w:rPr>
          <w:rFonts w:asciiTheme="minorHAnsi" w:eastAsiaTheme="minorEastAsia" w:hAnsiTheme="minorHAnsi" w:cstheme="minorBidi"/>
          <w:noProof/>
          <w:sz w:val="24"/>
        </w:rPr>
      </w:pPr>
      <w:r w:rsidRPr="00174B77">
        <w:rPr>
          <w:rFonts w:ascii="Arial" w:hAnsi="Arial"/>
          <w:noProof/>
        </w:rPr>
        <w:t>2.3.2.</w:t>
      </w:r>
      <w:r>
        <w:rPr>
          <w:rFonts w:asciiTheme="minorHAnsi" w:eastAsiaTheme="minorEastAsia" w:hAnsiTheme="minorHAnsi" w:cstheme="minorBidi"/>
          <w:noProof/>
          <w:sz w:val="24"/>
        </w:rPr>
        <w:tab/>
      </w:r>
      <w:r>
        <w:rPr>
          <w:noProof/>
        </w:rPr>
        <w:t>Pros</w:t>
      </w:r>
      <w:r>
        <w:rPr>
          <w:noProof/>
        </w:rPr>
        <w:tab/>
      </w:r>
      <w:r w:rsidR="00DB540D">
        <w:rPr>
          <w:noProof/>
        </w:rPr>
        <w:fldChar w:fldCharType="begin"/>
      </w:r>
      <w:r>
        <w:rPr>
          <w:noProof/>
        </w:rPr>
        <w:instrText xml:space="preserve"> PAGEREF _Toc74923350 \h </w:instrText>
      </w:r>
      <w:r w:rsidR="004B5C9E">
        <w:rPr>
          <w:noProof/>
        </w:rPr>
      </w:r>
      <w:r w:rsidR="00DB540D">
        <w:rPr>
          <w:noProof/>
        </w:rPr>
        <w:fldChar w:fldCharType="separate"/>
      </w:r>
      <w:r w:rsidR="00547D26">
        <w:rPr>
          <w:noProof/>
        </w:rPr>
        <w:t>10</w:t>
      </w:r>
      <w:r w:rsidR="00DB540D">
        <w:rPr>
          <w:noProof/>
        </w:rPr>
        <w:fldChar w:fldCharType="end"/>
      </w:r>
    </w:p>
    <w:p w:rsidR="0008203C" w:rsidRDefault="0008203C">
      <w:pPr>
        <w:pStyle w:val="TOC3"/>
        <w:tabs>
          <w:tab w:val="clear" w:pos="2592"/>
          <w:tab w:val="left" w:pos="2590"/>
        </w:tabs>
        <w:rPr>
          <w:rFonts w:asciiTheme="minorHAnsi" w:eastAsiaTheme="minorEastAsia" w:hAnsiTheme="minorHAnsi" w:cstheme="minorBidi"/>
          <w:noProof/>
          <w:sz w:val="24"/>
        </w:rPr>
      </w:pPr>
      <w:r w:rsidRPr="00174B77">
        <w:rPr>
          <w:rFonts w:ascii="Arial" w:hAnsi="Arial"/>
          <w:noProof/>
        </w:rPr>
        <w:t>2.3.3.</w:t>
      </w:r>
      <w:r>
        <w:rPr>
          <w:rFonts w:asciiTheme="minorHAnsi" w:eastAsiaTheme="minorEastAsia" w:hAnsiTheme="minorHAnsi" w:cstheme="minorBidi"/>
          <w:noProof/>
          <w:sz w:val="24"/>
        </w:rPr>
        <w:tab/>
      </w:r>
      <w:r>
        <w:rPr>
          <w:noProof/>
        </w:rPr>
        <w:t>Cons</w:t>
      </w:r>
      <w:r>
        <w:rPr>
          <w:noProof/>
        </w:rPr>
        <w:tab/>
      </w:r>
      <w:r w:rsidR="00DB540D">
        <w:rPr>
          <w:noProof/>
        </w:rPr>
        <w:fldChar w:fldCharType="begin"/>
      </w:r>
      <w:r>
        <w:rPr>
          <w:noProof/>
        </w:rPr>
        <w:instrText xml:space="preserve"> PAGEREF _Toc74923351 \h </w:instrText>
      </w:r>
      <w:r w:rsidR="004B5C9E">
        <w:rPr>
          <w:noProof/>
        </w:rPr>
      </w:r>
      <w:r w:rsidR="00DB540D">
        <w:rPr>
          <w:noProof/>
        </w:rPr>
        <w:fldChar w:fldCharType="separate"/>
      </w:r>
      <w:r w:rsidR="00547D26">
        <w:rPr>
          <w:noProof/>
        </w:rPr>
        <w:t>10</w:t>
      </w:r>
      <w:r w:rsidR="00DB540D">
        <w:rPr>
          <w:noProof/>
        </w:rPr>
        <w:fldChar w:fldCharType="end"/>
      </w:r>
    </w:p>
    <w:p w:rsidR="0008203C" w:rsidRDefault="0008203C">
      <w:pPr>
        <w:pStyle w:val="TOC3"/>
        <w:tabs>
          <w:tab w:val="clear" w:pos="2592"/>
          <w:tab w:val="left" w:pos="2590"/>
        </w:tabs>
        <w:rPr>
          <w:rFonts w:asciiTheme="minorHAnsi" w:eastAsiaTheme="minorEastAsia" w:hAnsiTheme="minorHAnsi" w:cstheme="minorBidi"/>
          <w:noProof/>
          <w:sz w:val="24"/>
        </w:rPr>
      </w:pPr>
      <w:r w:rsidRPr="00174B77">
        <w:rPr>
          <w:rFonts w:ascii="Arial" w:hAnsi="Arial"/>
          <w:noProof/>
        </w:rPr>
        <w:t>2.3.4.</w:t>
      </w:r>
      <w:r>
        <w:rPr>
          <w:rFonts w:asciiTheme="minorHAnsi" w:eastAsiaTheme="minorEastAsia" w:hAnsiTheme="minorHAnsi" w:cstheme="minorBidi"/>
          <w:noProof/>
          <w:sz w:val="24"/>
        </w:rPr>
        <w:tab/>
      </w:r>
      <w:r>
        <w:rPr>
          <w:noProof/>
        </w:rPr>
        <w:t>Risks</w:t>
      </w:r>
      <w:r>
        <w:rPr>
          <w:noProof/>
        </w:rPr>
        <w:tab/>
      </w:r>
      <w:r w:rsidR="00DB540D">
        <w:rPr>
          <w:noProof/>
        </w:rPr>
        <w:fldChar w:fldCharType="begin"/>
      </w:r>
      <w:r>
        <w:rPr>
          <w:noProof/>
        </w:rPr>
        <w:instrText xml:space="preserve"> PAGEREF _Toc74923352 \h </w:instrText>
      </w:r>
      <w:r w:rsidR="004B5C9E">
        <w:rPr>
          <w:noProof/>
        </w:rPr>
      </w:r>
      <w:r w:rsidR="00DB540D">
        <w:rPr>
          <w:noProof/>
        </w:rPr>
        <w:fldChar w:fldCharType="separate"/>
      </w:r>
      <w:r w:rsidR="00547D26">
        <w:rPr>
          <w:noProof/>
        </w:rPr>
        <w:t>10</w:t>
      </w:r>
      <w:r w:rsidR="00DB540D">
        <w:rPr>
          <w:noProof/>
        </w:rPr>
        <w:fldChar w:fldCharType="end"/>
      </w:r>
    </w:p>
    <w:p w:rsidR="0008203C" w:rsidRDefault="0008203C">
      <w:pPr>
        <w:pStyle w:val="TOC3"/>
        <w:tabs>
          <w:tab w:val="clear" w:pos="2592"/>
          <w:tab w:val="left" w:pos="2590"/>
        </w:tabs>
        <w:rPr>
          <w:rFonts w:asciiTheme="minorHAnsi" w:eastAsiaTheme="minorEastAsia" w:hAnsiTheme="minorHAnsi" w:cstheme="minorBidi"/>
          <w:noProof/>
          <w:sz w:val="24"/>
        </w:rPr>
      </w:pPr>
      <w:r w:rsidRPr="00174B77">
        <w:rPr>
          <w:rFonts w:ascii="Arial" w:hAnsi="Arial"/>
          <w:noProof/>
        </w:rPr>
        <w:t>2.3.5.</w:t>
      </w:r>
      <w:r>
        <w:rPr>
          <w:rFonts w:asciiTheme="minorHAnsi" w:eastAsiaTheme="minorEastAsia" w:hAnsiTheme="minorHAnsi" w:cstheme="minorBidi"/>
          <w:noProof/>
          <w:sz w:val="24"/>
        </w:rPr>
        <w:tab/>
      </w:r>
      <w:r>
        <w:rPr>
          <w:noProof/>
        </w:rPr>
        <w:t>Notes</w:t>
      </w:r>
      <w:r>
        <w:rPr>
          <w:noProof/>
        </w:rPr>
        <w:tab/>
      </w:r>
      <w:r w:rsidR="00DB540D">
        <w:rPr>
          <w:noProof/>
        </w:rPr>
        <w:fldChar w:fldCharType="begin"/>
      </w:r>
      <w:r>
        <w:rPr>
          <w:noProof/>
        </w:rPr>
        <w:instrText xml:space="preserve"> PAGEREF _Toc74923353 \h </w:instrText>
      </w:r>
      <w:r w:rsidR="004B5C9E">
        <w:rPr>
          <w:noProof/>
        </w:rPr>
      </w:r>
      <w:r w:rsidR="00DB540D">
        <w:rPr>
          <w:noProof/>
        </w:rPr>
        <w:fldChar w:fldCharType="separate"/>
      </w:r>
      <w:r w:rsidR="00547D26">
        <w:rPr>
          <w:noProof/>
        </w:rPr>
        <w:t>10</w:t>
      </w:r>
      <w:r w:rsidR="00DB540D">
        <w:rPr>
          <w:noProof/>
        </w:rPr>
        <w:fldChar w:fldCharType="end"/>
      </w:r>
    </w:p>
    <w:p w:rsidR="0008203C" w:rsidRDefault="0008203C">
      <w:pPr>
        <w:pStyle w:val="TOC1"/>
        <w:tabs>
          <w:tab w:val="clear" w:pos="1152"/>
          <w:tab w:val="left" w:pos="1160"/>
        </w:tabs>
        <w:rPr>
          <w:rFonts w:asciiTheme="minorHAnsi" w:eastAsiaTheme="minorEastAsia" w:hAnsiTheme="minorHAnsi" w:cstheme="minorBidi"/>
          <w:b w:val="0"/>
          <w:noProof/>
        </w:rPr>
      </w:pPr>
      <w:r w:rsidRPr="00174B77">
        <w:rPr>
          <w:noProof/>
        </w:rPr>
        <w:t>3.</w:t>
      </w:r>
      <w:r>
        <w:rPr>
          <w:rFonts w:asciiTheme="minorHAnsi" w:eastAsiaTheme="minorEastAsia" w:hAnsiTheme="minorHAnsi" w:cstheme="minorBidi"/>
          <w:b w:val="0"/>
          <w:noProof/>
        </w:rPr>
        <w:tab/>
      </w:r>
      <w:r>
        <w:rPr>
          <w:noProof/>
        </w:rPr>
        <w:t>Recommendations</w:t>
      </w:r>
      <w:r>
        <w:rPr>
          <w:noProof/>
        </w:rPr>
        <w:tab/>
      </w:r>
      <w:r w:rsidR="00DB540D">
        <w:rPr>
          <w:noProof/>
        </w:rPr>
        <w:fldChar w:fldCharType="begin"/>
      </w:r>
      <w:r>
        <w:rPr>
          <w:noProof/>
        </w:rPr>
        <w:instrText xml:space="preserve"> PAGEREF _Toc74923354 \h </w:instrText>
      </w:r>
      <w:r w:rsidR="004B5C9E">
        <w:rPr>
          <w:noProof/>
        </w:rPr>
      </w:r>
      <w:r w:rsidR="00DB540D">
        <w:rPr>
          <w:noProof/>
        </w:rPr>
        <w:fldChar w:fldCharType="separate"/>
      </w:r>
      <w:r w:rsidR="00547D26">
        <w:rPr>
          <w:noProof/>
        </w:rPr>
        <w:t>10</w:t>
      </w:r>
      <w:r w:rsidR="00DB540D">
        <w:rPr>
          <w:noProof/>
        </w:rPr>
        <w:fldChar w:fldCharType="end"/>
      </w:r>
    </w:p>
    <w:p w:rsidR="00BC1EFD" w:rsidRDefault="00DB540D" w:rsidP="00BC1EFD">
      <w:pPr>
        <w:pStyle w:val="Heading1"/>
        <w:numPr>
          <w:ilvl w:val="0"/>
          <w:numId w:val="0"/>
        </w:numPr>
      </w:pPr>
      <w:r>
        <w:fldChar w:fldCharType="end"/>
      </w:r>
    </w:p>
    <w:p w:rsidR="00BC1EFD" w:rsidRDefault="00BC1EFD" w:rsidP="00BC1EFD">
      <w:pPr>
        <w:pStyle w:val="Heading1"/>
      </w:pPr>
      <w:r>
        <w:br w:type="page"/>
      </w:r>
      <w:bookmarkStart w:id="0" w:name="_Toc483111169"/>
      <w:bookmarkStart w:id="1" w:name="_Toc66699518"/>
      <w:bookmarkStart w:id="2" w:name="_Toc74923329"/>
      <w:r w:rsidRPr="00ED7931">
        <w:t>Introduction</w:t>
      </w:r>
      <w:bookmarkEnd w:id="0"/>
      <w:bookmarkEnd w:id="1"/>
      <w:bookmarkEnd w:id="2"/>
    </w:p>
    <w:p w:rsidR="00BC1EFD" w:rsidRDefault="00BC1EFD" w:rsidP="00BC1EFD">
      <w:pPr>
        <w:pStyle w:val="Heading2"/>
      </w:pPr>
      <w:bookmarkStart w:id="3" w:name="_Toc74923330"/>
      <w:r>
        <w:t>Purpose</w:t>
      </w:r>
      <w:bookmarkEnd w:id="3"/>
    </w:p>
    <w:p w:rsidR="00B1777F" w:rsidRDefault="00BC1EFD" w:rsidP="00BC1EFD">
      <w:pPr>
        <w:pStyle w:val="BodyText"/>
      </w:pPr>
      <w:r>
        <w:t>The Candidate Architecture Document (CAD) documents the trade-offs and risks associa</w:t>
      </w:r>
      <w:r w:rsidR="00B1777F">
        <w:t>ted with proposed architectural solutions to implementing grid security in</w:t>
      </w:r>
      <w:r>
        <w:t xml:space="preserve"> the</w:t>
      </w:r>
      <w:r w:rsidR="00B1777F">
        <w:t xml:space="preserve"> 2.1 release of the</w:t>
      </w:r>
      <w:r>
        <w:t xml:space="preserve"> </w:t>
      </w:r>
      <w:fldSimple w:instr=" SUBJECT   \* MERGEFORMAT ">
        <w:r>
          <w:t>caArray</w:t>
        </w:r>
      </w:fldSimple>
      <w:r>
        <w:t xml:space="preserve"> system.  </w:t>
      </w:r>
      <w:r w:rsidR="00B1777F">
        <w:t xml:space="preserve">The current grid service for </w:t>
      </w:r>
      <w:fldSimple w:instr=" SUBJECT  \* MERGEFORMAT ">
        <w:r w:rsidR="00B1777F">
          <w:t>caArray</w:t>
        </w:r>
      </w:fldSimple>
      <w:r w:rsidR="00B1777F">
        <w:t xml:space="preserve"> 2.0.2 does not implement grid security and, as such, returns only public data to the user or grid client.  In addition, there is a desire to move all </w:t>
      </w:r>
      <w:fldSimple w:instr=" SUBJECT  \* MERGEFORMAT ">
        <w:r w:rsidR="00B1777F">
          <w:t>caArray</w:t>
        </w:r>
      </w:fldSimple>
      <w:r w:rsidR="00B1777F">
        <w:t xml:space="preserve"> logins away from using the local CSM/UPT provisioned model to a global caGrid provisioned model.  This will enable consistent user authentication across multiple </w:t>
      </w:r>
      <w:fldSimple w:instr=" SUBJECT  \* MERGEFORMAT ">
        <w:r w:rsidR="00B1777F">
          <w:t>caArray</w:t>
        </w:r>
      </w:fldSimple>
      <w:r w:rsidR="00B1777F">
        <w:t xml:space="preserve"> instances as well as across all caBIG applications.</w:t>
      </w:r>
    </w:p>
    <w:p w:rsidR="00BC1EFD" w:rsidRDefault="00B1777F" w:rsidP="00BC1EFD">
      <w:pPr>
        <w:pStyle w:val="BodyText"/>
      </w:pPr>
      <w:r>
        <w:t xml:space="preserve">This document will </w:t>
      </w:r>
      <w:r w:rsidR="00BC1EFD">
        <w:t xml:space="preserve">propose architectural alternatives to </w:t>
      </w:r>
      <w:r>
        <w:t>implement the grid security model</w:t>
      </w:r>
      <w:r w:rsidR="00BC1EFD">
        <w:t xml:space="preserve"> along with their strengths and weaknesses, and document the recommended solutions.</w:t>
      </w:r>
    </w:p>
    <w:p w:rsidR="00BC1EFD" w:rsidRDefault="00BC1EFD" w:rsidP="00BC1EFD">
      <w:pPr>
        <w:pStyle w:val="Heading2"/>
      </w:pPr>
      <w:bookmarkStart w:id="4" w:name="_Toc74923331"/>
      <w:r>
        <w:t>Scope</w:t>
      </w:r>
      <w:bookmarkEnd w:id="4"/>
    </w:p>
    <w:p w:rsidR="00BC1EFD" w:rsidRDefault="00BC1EFD" w:rsidP="00BC1EFD">
      <w:pPr>
        <w:pStyle w:val="BodyText"/>
      </w:pPr>
      <w:r>
        <w:t xml:space="preserve">This Candidate Architecture Document applies to the </w:t>
      </w:r>
      <w:r w:rsidR="00B1777F">
        <w:t>grid security design and implementation within</w:t>
      </w:r>
      <w:r>
        <w:t xml:space="preserve"> </w:t>
      </w:r>
      <w:fldSimple w:instr=" SUBJECT   \* MERGEFORMAT ">
        <w:r>
          <w:t>caArray</w:t>
        </w:r>
      </w:fldSimple>
      <w:r w:rsidR="00B1777F">
        <w:t xml:space="preserve"> 2.1 and beyond</w:t>
      </w:r>
      <w:r>
        <w:t>.  The overall architecture of the project is sound and is not being reevaluated in the scope of this document.</w:t>
      </w:r>
    </w:p>
    <w:p w:rsidR="00BC1EFD" w:rsidRDefault="00BC1EFD" w:rsidP="00BC1EFD">
      <w:pPr>
        <w:pStyle w:val="Heading2"/>
      </w:pPr>
      <w:bookmarkStart w:id="5" w:name="_Toc74923332"/>
      <w:r>
        <w:t>Definitions, Acronyms, and Abbreviations</w:t>
      </w:r>
      <w:bookmarkEnd w:id="5"/>
    </w:p>
    <w:p w:rsidR="00BC1EFD" w:rsidRPr="00C22E12" w:rsidRDefault="00BC1EFD" w:rsidP="00BC1EFD">
      <w:pPr>
        <w:pStyle w:val="BodyText"/>
      </w:pPr>
      <w:r>
        <w:t>None</w:t>
      </w:r>
    </w:p>
    <w:p w:rsidR="00BC1EFD" w:rsidRDefault="00BC1EFD" w:rsidP="00BC1EFD">
      <w:pPr>
        <w:pStyle w:val="Heading2"/>
      </w:pPr>
      <w:bookmarkStart w:id="6" w:name="_Toc74923333"/>
      <w:r>
        <w:t>References</w:t>
      </w:r>
      <w:bookmarkEnd w:id="6"/>
    </w:p>
    <w:p w:rsidR="00BC1EFD" w:rsidRDefault="00BC1EFD" w:rsidP="00BC1EFD">
      <w:pPr>
        <w:pStyle w:val="BodyText"/>
      </w:pPr>
      <w:r>
        <w:t>caArray Software Architecture Document</w:t>
      </w:r>
    </w:p>
    <w:p w:rsidR="00BC1EFD" w:rsidRDefault="00BC1EFD" w:rsidP="00BC1EFD">
      <w:pPr>
        <w:pStyle w:val="BodyText"/>
      </w:pPr>
      <w:r>
        <w:t xml:space="preserve">caArray Continuous Integration Environment: </w:t>
      </w:r>
      <w:hyperlink r:id="rId10" w:history="1">
        <w:r w:rsidRPr="007D65A3">
          <w:rPr>
            <w:rStyle w:val="Hyperlink"/>
          </w:rPr>
          <w:t>http://6116-caarray-int.nci.nih.gov:9191</w:t>
        </w:r>
      </w:hyperlink>
      <w:r>
        <w:t xml:space="preserve"> </w:t>
      </w:r>
      <w:r w:rsidRPr="0058097C">
        <w:t xml:space="preserve"> </w:t>
      </w:r>
    </w:p>
    <w:p w:rsidR="00BC1EFD" w:rsidRPr="007335B4" w:rsidRDefault="00BC1EFD" w:rsidP="00BC1EFD">
      <w:pPr>
        <w:pStyle w:val="BodyText"/>
      </w:pPr>
      <w:r>
        <w:t>Rational Unified Process, version 2003.06.15</w:t>
      </w:r>
    </w:p>
    <w:p w:rsidR="00BC1EFD" w:rsidRDefault="00BC1EFD" w:rsidP="00BC1EFD">
      <w:pPr>
        <w:pStyle w:val="Heading2"/>
      </w:pPr>
      <w:bookmarkStart w:id="7" w:name="_Toc74923334"/>
      <w:r>
        <w:t>Overview</w:t>
      </w:r>
      <w:bookmarkEnd w:id="7"/>
    </w:p>
    <w:p w:rsidR="00BC1EFD" w:rsidRDefault="00BC1EFD" w:rsidP="00BC1EFD">
      <w:pPr>
        <w:pStyle w:val="BodyText"/>
      </w:pPr>
      <w:r w:rsidRPr="000B423A">
        <w:t xml:space="preserve">The </w:t>
      </w:r>
      <w:r>
        <w:t>Candidate Architecture Document</w:t>
      </w:r>
      <w:r w:rsidRPr="000B423A">
        <w:t xml:space="preserve"> is divided into sections. </w:t>
      </w:r>
      <w:r>
        <w:t>Each section highlights a specific area of the system architecture and documents the issues that have been discovered and led to the reevaluation.  Within the section, several architectural alternatives are proposed, then trade-offs and risks are documented, along with any important notes about the alternative.</w:t>
      </w:r>
    </w:p>
    <w:p w:rsidR="00BC1EFD" w:rsidRDefault="00BC1EFD" w:rsidP="00BC1EFD">
      <w:pPr>
        <w:pStyle w:val="BodyText"/>
      </w:pPr>
      <w:r>
        <w:t>At the end of the document, recommendations are made for the best solution to implement going forward.  It is important to note that the best alternative is not always the best technological solution, as schedule and cost are balanced in the recommendations as well.</w:t>
      </w:r>
    </w:p>
    <w:p w:rsidR="00BC1EFD" w:rsidRDefault="00BC1EFD" w:rsidP="00BC1EFD">
      <w:pPr>
        <w:pStyle w:val="BodyTextIndent"/>
      </w:pPr>
    </w:p>
    <w:p w:rsidR="00BC1EFD" w:rsidRDefault="00B1777F" w:rsidP="00BC1EFD">
      <w:pPr>
        <w:pStyle w:val="Heading1"/>
      </w:pPr>
      <w:bookmarkStart w:id="8" w:name="_Toc74923335"/>
      <w:bookmarkStart w:id="9" w:name="_Toc483111174"/>
      <w:r>
        <w:t>Grid Security Architecture</w:t>
      </w:r>
      <w:bookmarkEnd w:id="8"/>
    </w:p>
    <w:p w:rsidR="00BC1EFD" w:rsidRDefault="00BC1EFD" w:rsidP="00BC1EFD">
      <w:pPr>
        <w:pStyle w:val="Heading2"/>
      </w:pPr>
      <w:bookmarkStart w:id="10" w:name="_Toc66699520"/>
      <w:bookmarkStart w:id="11" w:name="_Toc74923336"/>
      <w:r>
        <w:t xml:space="preserve">Candidate 1 – </w:t>
      </w:r>
      <w:bookmarkEnd w:id="10"/>
      <w:r w:rsidR="00B1777F">
        <w:t>Plugin based update to CSM</w:t>
      </w:r>
      <w:bookmarkEnd w:id="11"/>
    </w:p>
    <w:p w:rsidR="00B1777F" w:rsidRDefault="00BC1EFD" w:rsidP="00BC1EFD">
      <w:pPr>
        <w:pStyle w:val="Heading3"/>
      </w:pPr>
      <w:bookmarkStart w:id="12" w:name="_Toc66699521"/>
      <w:bookmarkStart w:id="13" w:name="_Toc74923337"/>
      <w:r w:rsidRPr="00ED7931">
        <w:t>Description</w:t>
      </w:r>
      <w:bookmarkEnd w:id="12"/>
      <w:bookmarkEnd w:id="13"/>
    </w:p>
    <w:p w:rsidR="006E1DAD" w:rsidRDefault="00B1777F" w:rsidP="00B1777F">
      <w:pPr>
        <w:pStyle w:val="BodyText"/>
      </w:pPr>
      <w:r>
        <w:t>The caGrid and CSM teams are preparing a white paper on a solution to migrating applications from a CSM-based authentication scheme to one based on caGrid.</w:t>
      </w:r>
      <w:r w:rsidR="006E1DAD">
        <w:t xml:space="preserve">  This solution will require no (or minimal) code changes within the application and will also handle migration of existing CSM (local) userids to caGrid (global) userids.  </w:t>
      </w:r>
      <w:r w:rsidR="0084057F">
        <w:t xml:space="preserve">The current plan is for the caCORE team to develop and deliver this solution to application teams over the coming months.  </w:t>
      </w:r>
      <w:r w:rsidR="006E1DAD">
        <w:t>The following diagram shows the planned architecture within the grid, CSM, and the application.</w:t>
      </w:r>
    </w:p>
    <w:p w:rsidR="006E1DAD" w:rsidRDefault="00FC308D" w:rsidP="00B1777F">
      <w:pPr>
        <w:pStyle w:val="BodyText"/>
      </w:pPr>
      <w:r w:rsidRPr="00FC308D">
        <w:rPr>
          <w:noProof/>
        </w:rPr>
        <w:drawing>
          <wp:inline distT="0" distB="0" distL="0" distR="0">
            <wp:extent cx="5486400" cy="4116705"/>
            <wp:effectExtent l="25400" t="0" r="0" b="0"/>
            <wp:docPr id="4" name="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6345943"/>
                      <a:chOff x="381000" y="457199"/>
                      <a:chExt cx="8458200" cy="6345943"/>
                    </a:xfrm>
                  </a:grpSpPr>
                  <a:sp>
                    <a:nvSpPr>
                      <a:cNvPr id="11" name="Rectangle 10"/>
                      <a:cNvSpPr/>
                    </a:nvSpPr>
                    <a:spPr>
                      <a:xfrm>
                        <a:off x="2057400" y="1828800"/>
                        <a:ext cx="6781800" cy="3886200"/>
                      </a:xfrm>
                      <a:prstGeom prst="rect">
                        <a:avLst/>
                      </a:prstGeom>
                      <a:solidFill>
                        <a:schemeClr val="accent5">
                          <a:lumMod val="40000"/>
                          <a:lumOff val="60000"/>
                        </a:schemeClr>
                      </a:solidFill>
                    </a:spPr>
                    <a:txSp>
                      <a:txBody>
                        <a:bodyPr rtlCol="0" anchor="t" anchorCtr="1"/>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2000" i="1" dirty="0" err="1" smtClean="0">
                              <a:solidFill>
                                <a:schemeClr val="tx1"/>
                              </a:solidFill>
                            </a:rPr>
                            <a:t>caArray</a:t>
                          </a:r>
                          <a:endParaRPr lang="en-US" sz="2000" i="1"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4" name="Connector 3"/>
                      <a:cNvSpPr/>
                    </a:nvSpPr>
                    <a:spPr>
                      <a:xfrm>
                        <a:off x="381000" y="2209800"/>
                        <a:ext cx="1143000" cy="1143000"/>
                      </a:xfrm>
                      <a:prstGeom prst="flowChartConnector">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Grid Client</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5" name="Process 4"/>
                      <a:cNvSpPr/>
                    </a:nvSpPr>
                    <a:spPr>
                      <a:xfrm>
                        <a:off x="2667000" y="2209800"/>
                        <a:ext cx="1295400" cy="1143000"/>
                      </a:xfrm>
                      <a:prstGeom prst="flowChartProcess">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err="1" smtClean="0"/>
                            <a:t>caArray</a:t>
                          </a:r>
                          <a:r>
                            <a:rPr lang="en-US" dirty="0" smtClean="0"/>
                            <a:t> Grid API</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6" name="Connector 5"/>
                      <a:cNvSpPr/>
                    </a:nvSpPr>
                    <a:spPr>
                      <a:xfrm>
                        <a:off x="381000" y="4114800"/>
                        <a:ext cx="1143000" cy="1143000"/>
                      </a:xfrm>
                      <a:prstGeom prst="flowChartConnector">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Web Client</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7" name="Process 6"/>
                      <a:cNvSpPr/>
                    </a:nvSpPr>
                    <a:spPr>
                      <a:xfrm>
                        <a:off x="2667000" y="4114800"/>
                        <a:ext cx="1295400" cy="1143000"/>
                      </a:xfrm>
                      <a:prstGeom prst="flowChartProcess">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err="1" smtClean="0"/>
                            <a:t>caArray</a:t>
                          </a:r>
                          <a:r>
                            <a:rPr lang="en-US" dirty="0" smtClean="0"/>
                            <a:t> Web Application</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8" name="Process 7"/>
                      <a:cNvSpPr/>
                    </a:nvSpPr>
                    <a:spPr>
                      <a:xfrm>
                        <a:off x="5410200" y="2209800"/>
                        <a:ext cx="1219200" cy="1143000"/>
                      </a:xfrm>
                      <a:prstGeom prst="flowChartProcess">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Remote Java API</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9" name="Process 8"/>
                      <a:cNvSpPr/>
                    </a:nvSpPr>
                    <a:spPr>
                      <a:xfrm>
                        <a:off x="5295900" y="4343400"/>
                        <a:ext cx="1447800" cy="914400"/>
                      </a:xfrm>
                      <a:prstGeom prst="flowChartProcess">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Local </a:t>
                          </a:r>
                          <a:r>
                            <a:rPr lang="en-US" dirty="0" err="1" smtClean="0"/>
                            <a:t>EJBs</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0" name="Magnetic Disk 9"/>
                      <a:cNvSpPr/>
                    </a:nvSpPr>
                    <a:spPr>
                      <a:xfrm>
                        <a:off x="7315200" y="3276600"/>
                        <a:ext cx="914400" cy="1066800"/>
                      </a:xfrm>
                      <a:prstGeom prst="flowChartMagneticDisk">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CSM DB</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2" name="Process 11"/>
                      <a:cNvSpPr/>
                    </a:nvSpPr>
                    <a:spPr>
                      <a:xfrm>
                        <a:off x="4534694" y="5888742"/>
                        <a:ext cx="1524000" cy="914400"/>
                      </a:xfrm>
                      <a:prstGeom prst="flowChartProcess">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NIH LDAP</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3" name="Process 12"/>
                      <a:cNvSpPr/>
                    </a:nvSpPr>
                    <a:spPr>
                      <a:xfrm>
                        <a:off x="7164388" y="5888742"/>
                        <a:ext cx="1524000" cy="914400"/>
                      </a:xfrm>
                      <a:prstGeom prst="flowChartProcess">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Dorian</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4" name="Process 13"/>
                      <a:cNvSpPr/>
                    </a:nvSpPr>
                    <a:spPr>
                      <a:xfrm>
                        <a:off x="5296694" y="457199"/>
                        <a:ext cx="1447800" cy="914400"/>
                      </a:xfrm>
                      <a:prstGeom prst="flowChartProcess">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Grid Grouper</a:t>
                          </a:r>
                          <a:endParaRPr lang="en-US" dirty="0"/>
                        </a:p>
                      </a:txBody>
                      <a:useSpRect/>
                    </a:txSp>
                    <a:style>
                      <a:lnRef idx="1">
                        <a:schemeClr val="accent1"/>
                      </a:lnRef>
                      <a:fillRef idx="3">
                        <a:schemeClr val="accent1"/>
                      </a:fillRef>
                      <a:effectRef idx="2">
                        <a:schemeClr val="accent1"/>
                      </a:effectRef>
                      <a:fontRef idx="minor">
                        <a:schemeClr val="lt1"/>
                      </a:fontRef>
                    </a:style>
                  </a:sp>
                  <a:cxnSp>
                    <a:nvCxnSpPr>
                      <a:cNvPr id="18" name="Straight Arrow Connector 17"/>
                      <a:cNvCxnSpPr>
                        <a:stCxn id="4" idx="6"/>
                        <a:endCxn id="5" idx="1"/>
                      </a:cNvCxnSpPr>
                    </a:nvCxnSpPr>
                    <a:spPr>
                      <a:xfrm>
                        <a:off x="1524000" y="2781300"/>
                        <a:ext cx="1143000"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0" name="Straight Arrow Connector 19"/>
                      <a:cNvCxnSpPr>
                        <a:stCxn id="6" idx="6"/>
                        <a:endCxn id="7" idx="1"/>
                      </a:cNvCxnSpPr>
                    </a:nvCxnSpPr>
                    <a:spPr>
                      <a:xfrm>
                        <a:off x="1524000" y="4686300"/>
                        <a:ext cx="1143000"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3" name="Straight Arrow Connector 22"/>
                      <a:cNvCxnSpPr>
                        <a:stCxn id="5" idx="3"/>
                        <a:endCxn id="8" idx="1"/>
                      </a:cNvCxnSpPr>
                    </a:nvCxnSpPr>
                    <a:spPr>
                      <a:xfrm>
                        <a:off x="3962400" y="2781300"/>
                        <a:ext cx="1447800"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6" name="Straight Arrow Connector 25"/>
                      <a:cNvCxnSpPr>
                        <a:stCxn id="7" idx="3"/>
                      </a:cNvCxnSpPr>
                    </a:nvCxnSpPr>
                    <a:spPr>
                      <a:xfrm>
                        <a:off x="3962400" y="4686300"/>
                        <a:ext cx="1333500"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8" name="Straight Arrow Connector 27"/>
                      <a:cNvCxnSpPr>
                        <a:stCxn id="8" idx="2"/>
                        <a:endCxn id="9" idx="0"/>
                      </a:cNvCxnSpPr>
                    </a:nvCxnSpPr>
                    <a:spPr>
                      <a:xfrm rot="5400000">
                        <a:off x="5524500" y="3848100"/>
                        <a:ext cx="990600"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32" name="Straight Arrow Connector 31"/>
                      <a:cNvCxnSpPr>
                        <a:stCxn id="9" idx="3"/>
                      </a:cNvCxnSpPr>
                    </a:nvCxnSpPr>
                    <a:spPr>
                      <a:xfrm flipV="1">
                        <a:off x="6743700" y="4344194"/>
                        <a:ext cx="800100" cy="45640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7" name="Straight Arrow Connector 46"/>
                      <a:cNvCxnSpPr>
                        <a:stCxn id="5" idx="0"/>
                        <a:endCxn id="14" idx="2"/>
                      </a:cNvCxnSpPr>
                    </a:nvCxnSpPr>
                    <a:spPr>
                      <a:xfrm rot="5400000" flipH="1" flipV="1">
                        <a:off x="4248547" y="437753"/>
                        <a:ext cx="838201" cy="2705894"/>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9" name="Straight Arrow Connector 48"/>
                      <a:cNvCxnSpPr>
                        <a:stCxn id="9" idx="2"/>
                        <a:endCxn id="12" idx="0"/>
                      </a:cNvCxnSpPr>
                    </a:nvCxnSpPr>
                    <a:spPr>
                      <a:xfrm rot="5400000">
                        <a:off x="5342776" y="5211718"/>
                        <a:ext cx="630942" cy="72310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51" name="Straight Arrow Connector 50"/>
                      <a:cNvCxnSpPr>
                        <a:stCxn id="9" idx="2"/>
                        <a:endCxn id="13" idx="0"/>
                      </a:cNvCxnSpPr>
                    </a:nvCxnSpPr>
                    <a:spPr>
                      <a:xfrm rot="16200000" flipH="1">
                        <a:off x="6657623" y="4619977"/>
                        <a:ext cx="630942" cy="1906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56" name="TextBox 55"/>
                      <a:cNvSpPr txBox="1"/>
                    </a:nvSpPr>
                    <a:spPr>
                      <a:xfrm>
                        <a:off x="1548186" y="4393912"/>
                        <a:ext cx="1018428" cy="584776"/>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a:t>u</a:t>
                          </a:r>
                          <a:r>
                            <a:rPr lang="en-US" sz="1600" dirty="0" smtClean="0"/>
                            <a:t>sername</a:t>
                          </a:r>
                        </a:p>
                        <a:p>
                          <a:r>
                            <a:rPr lang="en-US" sz="1600" dirty="0" smtClean="0"/>
                            <a:t>password</a:t>
                          </a:r>
                          <a:endParaRPr lang="en-US" sz="1600" dirty="0"/>
                        </a:p>
                      </a:txBody>
                      <a:useSpRect/>
                    </a:txSp>
                  </a:sp>
                  <a:sp>
                    <a:nvSpPr>
                      <a:cNvPr id="57" name="TextBox 56"/>
                      <a:cNvSpPr txBox="1"/>
                    </a:nvSpPr>
                    <a:spPr>
                      <a:xfrm>
                        <a:off x="1548186" y="2488912"/>
                        <a:ext cx="1099981" cy="584776"/>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a:t>g</a:t>
                          </a:r>
                          <a:r>
                            <a:rPr lang="en-US" sz="1600" dirty="0" smtClean="0"/>
                            <a:t>rid</a:t>
                          </a:r>
                        </a:p>
                        <a:p>
                          <a:r>
                            <a:rPr lang="en-US" sz="1600" dirty="0" smtClean="0"/>
                            <a:t>credentials</a:t>
                          </a:r>
                        </a:p>
                      </a:txBody>
                      <a:useSpRect/>
                    </a:txSp>
                  </a:sp>
                  <a:sp>
                    <a:nvSpPr>
                      <a:cNvPr id="58" name="TextBox 57"/>
                      <a:cNvSpPr txBox="1"/>
                    </a:nvSpPr>
                    <a:spPr>
                      <a:xfrm>
                        <a:off x="4049726" y="2490500"/>
                        <a:ext cx="1070626" cy="584776"/>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grid </a:t>
                          </a:r>
                          <a:r>
                            <a:rPr lang="en-US" sz="1600" dirty="0" err="1" smtClean="0"/>
                            <a:t>userid</a:t>
                          </a:r>
                          <a:endParaRPr lang="en-US" sz="1600" dirty="0" smtClean="0"/>
                        </a:p>
                        <a:p>
                          <a:r>
                            <a:rPr lang="en-US" sz="1600" dirty="0"/>
                            <a:t>o</a:t>
                          </a:r>
                          <a:r>
                            <a:rPr lang="en-US" sz="1600" dirty="0" smtClean="0"/>
                            <a:t>r groups</a:t>
                          </a:r>
                        </a:p>
                      </a:txBody>
                      <a:useSpRect/>
                    </a:txSp>
                  </a:sp>
                  <a:sp>
                    <a:nvSpPr>
                      <a:cNvPr id="59" name="TextBox 58"/>
                      <a:cNvSpPr txBox="1"/>
                    </a:nvSpPr>
                    <a:spPr>
                      <a:xfrm>
                        <a:off x="7086600" y="4508212"/>
                        <a:ext cx="1300356" cy="584776"/>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a:t>c</a:t>
                          </a:r>
                          <a:r>
                            <a:rPr lang="en-US" sz="1600" dirty="0" smtClean="0"/>
                            <a:t>heck</a:t>
                          </a:r>
                        </a:p>
                        <a:p>
                          <a:r>
                            <a:rPr lang="en-US" sz="1600" dirty="0" smtClean="0"/>
                            <a:t>authorization</a:t>
                          </a:r>
                        </a:p>
                      </a:txBody>
                      <a:useSpRect/>
                    </a:txSp>
                  </a:sp>
                  <a:sp>
                    <a:nvSpPr>
                      <a:cNvPr id="66" name="TextBox 65"/>
                      <a:cNvSpPr txBox="1"/>
                    </a:nvSpPr>
                    <a:spPr>
                      <a:xfrm>
                        <a:off x="4499579" y="5376446"/>
                        <a:ext cx="1241546"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authenticate</a:t>
                          </a:r>
                          <a:endParaRPr lang="en-US" sz="1600" dirty="0"/>
                        </a:p>
                      </a:txBody>
                      <a:useSpRect/>
                    </a:txSp>
                  </a:sp>
                  <a:sp>
                    <a:nvSpPr>
                      <a:cNvPr id="67" name="TextBox 66"/>
                      <a:cNvSpPr txBox="1"/>
                    </a:nvSpPr>
                    <a:spPr>
                      <a:xfrm>
                        <a:off x="6606601" y="5257799"/>
                        <a:ext cx="1780355" cy="584776"/>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a:t>a</a:t>
                          </a:r>
                          <a:r>
                            <a:rPr lang="en-US" sz="1600" dirty="0" smtClean="0"/>
                            <a:t>uthenticate</a:t>
                          </a:r>
                        </a:p>
                        <a:p>
                          <a:r>
                            <a:rPr lang="en-US" sz="1600" dirty="0"/>
                            <a:t>g</a:t>
                          </a:r>
                          <a:r>
                            <a:rPr lang="en-US" sz="1600" dirty="0" smtClean="0"/>
                            <a:t>et grid credentials</a:t>
                          </a:r>
                          <a:endParaRPr lang="en-US" sz="1600" dirty="0"/>
                        </a:p>
                      </a:txBody>
                      <a:useSpRect/>
                    </a:txSp>
                  </a:sp>
                  <a:sp>
                    <a:nvSpPr>
                      <a:cNvPr id="68" name="TextBox 67"/>
                      <a:cNvSpPr txBox="1"/>
                    </a:nvSpPr>
                    <a:spPr>
                      <a:xfrm>
                        <a:off x="4049726" y="4343400"/>
                        <a:ext cx="1070626" cy="584776"/>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a:t>g</a:t>
                          </a:r>
                          <a:r>
                            <a:rPr lang="en-US" sz="1600" dirty="0" smtClean="0"/>
                            <a:t>rid </a:t>
                          </a:r>
                          <a:r>
                            <a:rPr lang="en-US" sz="1600" dirty="0" err="1" smtClean="0"/>
                            <a:t>userid</a:t>
                          </a:r>
                          <a:endParaRPr lang="en-US" sz="1600" dirty="0" smtClean="0"/>
                        </a:p>
                        <a:p>
                          <a:r>
                            <a:rPr lang="en-US" sz="1600" dirty="0"/>
                            <a:t>o</a:t>
                          </a:r>
                          <a:r>
                            <a:rPr lang="en-US" sz="1600" dirty="0" smtClean="0"/>
                            <a:t>r groups</a:t>
                          </a:r>
                          <a:endParaRPr lang="en-US" sz="1600" dirty="0"/>
                        </a:p>
                      </a:txBody>
                      <a:useSpRect/>
                    </a:txSp>
                  </a:sp>
                  <a:sp>
                    <a:nvSpPr>
                      <a:cNvPr id="69" name="TextBox 68"/>
                      <a:cNvSpPr txBox="1"/>
                    </a:nvSpPr>
                    <a:spPr>
                      <a:xfrm>
                        <a:off x="5485282" y="3530024"/>
                        <a:ext cx="1070626" cy="584776"/>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a:t>g</a:t>
                          </a:r>
                          <a:r>
                            <a:rPr lang="en-US" sz="1600" dirty="0" smtClean="0"/>
                            <a:t>rid </a:t>
                          </a:r>
                          <a:r>
                            <a:rPr lang="en-US" sz="1600" dirty="0" err="1" smtClean="0"/>
                            <a:t>userid</a:t>
                          </a:r>
                          <a:endParaRPr lang="en-US" sz="1600" dirty="0" smtClean="0"/>
                        </a:p>
                        <a:p>
                          <a:r>
                            <a:rPr lang="en-US" sz="1600" dirty="0"/>
                            <a:t>o</a:t>
                          </a:r>
                          <a:r>
                            <a:rPr lang="en-US" sz="1600" dirty="0" smtClean="0"/>
                            <a:t>r groups</a:t>
                          </a:r>
                          <a:endParaRPr lang="en-US" sz="1600" dirty="0"/>
                        </a:p>
                      </a:txBody>
                      <a:useSpRect/>
                    </a:txSp>
                  </a:sp>
                  <a:sp>
                    <a:nvSpPr>
                      <a:cNvPr id="70" name="TextBox 69"/>
                      <a:cNvSpPr txBox="1"/>
                    </a:nvSpPr>
                    <a:spPr>
                      <a:xfrm>
                        <a:off x="3581400" y="1371599"/>
                        <a:ext cx="16149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a:t>g</a:t>
                          </a:r>
                          <a:r>
                            <a:rPr lang="en-US" sz="1600" dirty="0" smtClean="0"/>
                            <a:t>et global groups</a:t>
                          </a:r>
                        </a:p>
                      </a:txBody>
                      <a:useSpRect/>
                    </a:txSp>
                  </a:sp>
                </lc:lockedCanvas>
              </a:graphicData>
            </a:graphic>
          </wp:inline>
        </w:drawing>
      </w:r>
    </w:p>
    <w:p w:rsidR="00FC308D" w:rsidRDefault="00FC308D" w:rsidP="006E1DAD">
      <w:pPr>
        <w:pStyle w:val="BodyText"/>
      </w:pPr>
    </w:p>
    <w:p w:rsidR="00295788" w:rsidRDefault="006E1DAD" w:rsidP="006E1DAD">
      <w:pPr>
        <w:pStyle w:val="BodyText"/>
      </w:pPr>
      <w:r>
        <w:t xml:space="preserve">In this model, all </w:t>
      </w:r>
      <w:fldSimple w:instr=" SUBJECT  \* MERGEFORMAT ">
        <w:r>
          <w:t>caArray</w:t>
        </w:r>
      </w:fldSimple>
      <w:r>
        <w:t xml:space="preserve"> users wi</w:t>
      </w:r>
      <w:r w:rsidR="00295788">
        <w:t>ll have a grid identity.  This grid identity is based on being authenticated at one of two (current) sources: the NIH-wide LDAP service or the global caGrid Dorian instance.  There may be other trusted identity providers added in the future, but at this time, all users must either have a valid NIH userid or be provisioned on the single caGrid Dorian instance.</w:t>
      </w:r>
    </w:p>
    <w:p w:rsidR="0084057F" w:rsidRDefault="00295788" w:rsidP="006E1DAD">
      <w:pPr>
        <w:pStyle w:val="BodyText"/>
      </w:pPr>
      <w:r>
        <w:t xml:space="preserve">For a user to log in to any </w:t>
      </w:r>
      <w:fldSimple w:instr=" SUBJECT  \* MERGEFORMAT ">
        <w:r>
          <w:t>caArray</w:t>
        </w:r>
      </w:fldSimple>
      <w:r>
        <w:t xml:space="preserve"> instance, they will first require one of these two IDs.  They can then be provisioned on that caArray instance, which in this model involves assigning the grid userid to the correct groups and gran</w:t>
      </w:r>
      <w:r w:rsidR="0084057F">
        <w:t>ting permissions as necessary.  This process will be identical (?) to the method that is currently used to provision users with valid LDAP credentials.</w:t>
      </w:r>
    </w:p>
    <w:p w:rsidR="0084057F" w:rsidRDefault="0084057F" w:rsidP="006E1DAD">
      <w:pPr>
        <w:pStyle w:val="BodyText"/>
      </w:pPr>
      <w:r>
        <w:t xml:space="preserve">For users that already have existing accounts provisioned through CSM/UPT on a caArray instance, the user will be asked for a valid grid credential (userid) upon their first login to the system after upgrade.  If the used does not have a valid grid credential, the system will provision them one on the global caGrid Dorian automatically.  This will be done through the CSM plugin and will not require application code or administrator intervention, except possibly designing a display page to request the user’s grid credentials.  Once the user’s grid credentials have been entered or created, the user’s userid in </w:t>
      </w:r>
      <w:fldSimple w:instr=" SUBJECT  \* MERGEFORMAT ">
        <w:r>
          <w:t>caArray</w:t>
        </w:r>
      </w:fldSimple>
      <w:r>
        <w:t>’s CSM database tables will be replaced with their grid userid.  From that point forward, the user must log in with their grid credentials (see next paragraph).</w:t>
      </w:r>
    </w:p>
    <w:p w:rsidR="0084057F" w:rsidRDefault="0084057F" w:rsidP="006E1DAD">
      <w:pPr>
        <w:pStyle w:val="BodyText"/>
      </w:pPr>
      <w:r>
        <w:t>Users who have grid credentials will log in using 3 pieces of information:</w:t>
      </w:r>
    </w:p>
    <w:p w:rsidR="0084057F" w:rsidRDefault="0084057F" w:rsidP="00FC308D">
      <w:pPr>
        <w:pStyle w:val="BodyText"/>
        <w:numPr>
          <w:ilvl w:val="0"/>
          <w:numId w:val="19"/>
        </w:numPr>
      </w:pPr>
      <w:r>
        <w:t>Which identity provider they are registered with (NIH directory or Dorian)</w:t>
      </w:r>
    </w:p>
    <w:p w:rsidR="0084057F" w:rsidRDefault="0084057F" w:rsidP="00FC308D">
      <w:pPr>
        <w:pStyle w:val="BodyText"/>
        <w:numPr>
          <w:ilvl w:val="0"/>
          <w:numId w:val="19"/>
        </w:numPr>
      </w:pPr>
      <w:r>
        <w:t>Their username at that identity provider</w:t>
      </w:r>
    </w:p>
    <w:p w:rsidR="0084057F" w:rsidRDefault="0084057F" w:rsidP="00FC308D">
      <w:pPr>
        <w:pStyle w:val="BodyText"/>
        <w:numPr>
          <w:ilvl w:val="0"/>
          <w:numId w:val="19"/>
        </w:numPr>
      </w:pPr>
      <w:r>
        <w:t>Their password at that identity provider</w:t>
      </w:r>
    </w:p>
    <w:p w:rsidR="00DB2ED0" w:rsidRDefault="0084057F" w:rsidP="00547D26">
      <w:pPr>
        <w:pStyle w:val="BodyText"/>
      </w:pPr>
      <w:r>
        <w:t xml:space="preserve">The </w:t>
      </w:r>
      <w:fldSimple w:instr=" SUBJECT  \* MERGEFORMAT ">
        <w:r>
          <w:t>caArray</w:t>
        </w:r>
      </w:fldSimple>
      <w:r w:rsidR="007D481E">
        <w:t xml:space="preserve"> application will use a LoginModule from CSM to authenticate the user at the appropriate identity provider and then use a to-be-determined CSM module to </w:t>
      </w:r>
      <w:r w:rsidR="005A36EA">
        <w:t>register the user on the grid, which obtains</w:t>
      </w:r>
      <w:r w:rsidR="007D481E">
        <w:t xml:space="preserve"> the </w:t>
      </w:r>
      <w:r w:rsidR="005A36EA">
        <w:t xml:space="preserve">user’s grid credentials and their grid userid.  From this point on, the same authorization code is used in </w:t>
      </w:r>
      <w:fldSimple w:instr=" SUBJECT  \* MERGEFORMAT ">
        <w:r w:rsidR="005A36EA">
          <w:t>caArray</w:t>
        </w:r>
      </w:fldSimple>
      <w:r w:rsidR="005A36EA">
        <w:t xml:space="preserve"> with no change</w:t>
      </w:r>
      <w:r w:rsidR="00CF4FCC">
        <w:t xml:space="preserve">s, just using the grid userid instead of the locally provisioned userid.  </w:t>
      </w:r>
      <w:r w:rsidR="00295788">
        <w:t xml:space="preserve"> </w:t>
      </w:r>
    </w:p>
    <w:p w:rsidR="00547D26" w:rsidRDefault="00DB2ED0" w:rsidP="006E1DAD">
      <w:pPr>
        <w:pStyle w:val="BodyText"/>
      </w:pPr>
      <w:r>
        <w:t xml:space="preserve">Access to the </w:t>
      </w:r>
      <w:fldSimple w:instr=" SUBJECT  \* MERGEFORMAT ">
        <w:r>
          <w:t>caArray</w:t>
        </w:r>
      </w:fldSimple>
      <w:r>
        <w:t xml:space="preserve"> grid service will be secured such that users with no grid credentials (anonymous grid query through the caGrid portal, for example) or users with valid grid credentials that do not have a corresponding account on the </w:t>
      </w:r>
      <w:fldSimple w:instr=" SUBJECT  \* MERGEFORMAT ">
        <w:r>
          <w:t>caArray</w:t>
        </w:r>
      </w:fldSimple>
      <w:r>
        <w:t xml:space="preserve"> instance will see only public data.  Users with valid grid credentials that have been provisioned on the </w:t>
      </w:r>
      <w:fldSimple w:instr=" SUBJECT  \* MERGEFORMAT ">
        <w:r>
          <w:t>caArray</w:t>
        </w:r>
      </w:fldSimple>
      <w:r>
        <w:t xml:space="preserve"> instance will have the same permissions enforced as they would if they were directly logged in to the </w:t>
      </w:r>
      <w:fldSimple w:instr=" SUBJECT  \* MERGEFORMAT ">
        <w:r>
          <w:t>caArray</w:t>
        </w:r>
      </w:fldSimple>
      <w:r>
        <w:t xml:space="preserve"> instance. </w:t>
      </w:r>
    </w:p>
    <w:p w:rsidR="00BC1EFD" w:rsidRPr="00B1777F" w:rsidRDefault="00547D26" w:rsidP="006E1DAD">
      <w:pPr>
        <w:pStyle w:val="BodyText"/>
      </w:pPr>
      <w:r>
        <w:t xml:space="preserve">More details on the technical implementation and interaction between services are provided in a white paper developed by the caCORE team entitled </w:t>
      </w:r>
      <w:r w:rsidRPr="00547D26">
        <w:rPr>
          <w:i/>
        </w:rPr>
        <w:t>Migrating Existing Web Applications from CSM Based Authentication to caGrid Based Authentication</w:t>
      </w:r>
      <w:r>
        <w:t>.</w:t>
      </w:r>
    </w:p>
    <w:p w:rsidR="00CF4FCC" w:rsidRDefault="00BC1EFD" w:rsidP="00BC1EFD">
      <w:pPr>
        <w:pStyle w:val="Heading3"/>
      </w:pPr>
      <w:bookmarkStart w:id="14" w:name="_Toc66699522"/>
      <w:bookmarkStart w:id="15" w:name="_Toc74923338"/>
      <w:r w:rsidRPr="00ED7931">
        <w:t>Pros</w:t>
      </w:r>
      <w:bookmarkEnd w:id="14"/>
      <w:bookmarkEnd w:id="15"/>
    </w:p>
    <w:p w:rsidR="00CF4FCC" w:rsidRDefault="00CF4FCC" w:rsidP="00CF4FCC">
      <w:pPr>
        <w:pStyle w:val="BodyText"/>
        <w:numPr>
          <w:ilvl w:val="0"/>
          <w:numId w:val="17"/>
        </w:numPr>
      </w:pPr>
      <w:r>
        <w:t xml:space="preserve">Zero (or minimal) development necessary by the </w:t>
      </w:r>
      <w:fldSimple w:instr=" SUBJECT  \* MERGEFORMAT ">
        <w:r>
          <w:t>caArray</w:t>
        </w:r>
      </w:fldSimple>
      <w:r>
        <w:t xml:space="preserve"> team</w:t>
      </w:r>
    </w:p>
    <w:p w:rsidR="00CF4FCC" w:rsidRDefault="00CF4FCC" w:rsidP="00CF4FCC">
      <w:pPr>
        <w:pStyle w:val="BodyText"/>
        <w:numPr>
          <w:ilvl w:val="0"/>
          <w:numId w:val="17"/>
        </w:numPr>
      </w:pPr>
      <w:r>
        <w:t>Guaranteed to be consistent with the implementation in other caBIG applications</w:t>
      </w:r>
    </w:p>
    <w:p w:rsidR="00BC1EFD" w:rsidRPr="00CF4FCC" w:rsidRDefault="00DB2ED0" w:rsidP="00CF4FCC">
      <w:pPr>
        <w:pStyle w:val="BodyText"/>
        <w:numPr>
          <w:ilvl w:val="0"/>
          <w:numId w:val="17"/>
        </w:numPr>
      </w:pPr>
      <w:r>
        <w:t>Code base is maintained and upgraded by caCORE and caGrid teams</w:t>
      </w:r>
    </w:p>
    <w:p w:rsidR="00B16FAC" w:rsidRDefault="00BC1EFD" w:rsidP="00BC1EFD">
      <w:pPr>
        <w:pStyle w:val="Heading3"/>
      </w:pPr>
      <w:bookmarkStart w:id="16" w:name="_Toc66699523"/>
      <w:bookmarkStart w:id="17" w:name="_Toc74923339"/>
      <w:r w:rsidRPr="00ED7931">
        <w:t>Cons</w:t>
      </w:r>
      <w:bookmarkEnd w:id="16"/>
      <w:bookmarkEnd w:id="17"/>
    </w:p>
    <w:p w:rsidR="00B16FAC" w:rsidRDefault="00DB2ED0" w:rsidP="00B16FAC">
      <w:pPr>
        <w:pStyle w:val="BodyText"/>
        <w:numPr>
          <w:ilvl w:val="0"/>
          <w:numId w:val="17"/>
        </w:numPr>
      </w:pPr>
      <w:r>
        <w:t>caCORE team d</w:t>
      </w:r>
      <w:r w:rsidR="00B16FAC">
        <w:t xml:space="preserve">evelopment schedule </w:t>
      </w:r>
      <w:r>
        <w:t xml:space="preserve">for this solution precludes using it in the 2.1 release </w:t>
      </w:r>
      <w:r w:rsidR="00B16FAC">
        <w:t>– 2 months to Alpha has been claimed, but no schedule exists</w:t>
      </w:r>
    </w:p>
    <w:p w:rsidR="00B16FAC" w:rsidRDefault="00B16FAC" w:rsidP="00B16FAC">
      <w:pPr>
        <w:pStyle w:val="BodyText"/>
        <w:numPr>
          <w:ilvl w:val="0"/>
          <w:numId w:val="17"/>
        </w:numPr>
      </w:pPr>
      <w:r>
        <w:t>Requires all users to exist globally.  They will have to be provisioned at the caGrid Dorian if they do not have a NIH userid.</w:t>
      </w:r>
    </w:p>
    <w:p w:rsidR="00BC1EFD" w:rsidRPr="00B16FAC" w:rsidRDefault="00B16FAC" w:rsidP="00DB2ED0">
      <w:pPr>
        <w:pStyle w:val="BodyText"/>
        <w:numPr>
          <w:ilvl w:val="0"/>
          <w:numId w:val="17"/>
        </w:numPr>
      </w:pPr>
      <w:r>
        <w:t xml:space="preserve">Possible “double provisioning” of users: once at caGrid Dorian to establish a global grid identity and once on the local </w:t>
      </w:r>
      <w:fldSimple w:instr=" SUBJECT  \* MERGEFORMAT ">
        <w:r>
          <w:t>caArray</w:t>
        </w:r>
      </w:fldSimple>
      <w:r>
        <w:t xml:space="preserve"> instance to place them in the correct groups and assign permissions.</w:t>
      </w:r>
    </w:p>
    <w:p w:rsidR="00DB2ED0" w:rsidRDefault="00BC1EFD" w:rsidP="00BC1EFD">
      <w:pPr>
        <w:pStyle w:val="Heading3"/>
      </w:pPr>
      <w:bookmarkStart w:id="18" w:name="_Toc74923340"/>
      <w:bookmarkStart w:id="19" w:name="_Toc483111176"/>
      <w:bookmarkEnd w:id="9"/>
      <w:r>
        <w:t>Risks</w:t>
      </w:r>
      <w:bookmarkEnd w:id="18"/>
    </w:p>
    <w:p w:rsidR="00DB2ED0" w:rsidRDefault="00DB2ED0" w:rsidP="00DB2ED0">
      <w:pPr>
        <w:pStyle w:val="BodyText"/>
        <w:numPr>
          <w:ilvl w:val="0"/>
          <w:numId w:val="17"/>
        </w:numPr>
      </w:pPr>
      <w:r>
        <w:t>Uncertain development schedule – 2 months could turn out to be longer</w:t>
      </w:r>
    </w:p>
    <w:p w:rsidR="00BC1EFD" w:rsidRPr="00DB2ED0" w:rsidRDefault="00DB2ED0" w:rsidP="00555582">
      <w:pPr>
        <w:pStyle w:val="BodyText"/>
        <w:numPr>
          <w:ilvl w:val="0"/>
          <w:numId w:val="17"/>
        </w:numPr>
      </w:pPr>
      <w:r>
        <w:t xml:space="preserve">Technical challenges exists with implementing the proposed solution on </w:t>
      </w:r>
      <w:fldSimple w:instr=" SUBJECT  \* MERGEFORMAT ">
        <w:r w:rsidR="00555582">
          <w:t>caArray</w:t>
        </w:r>
      </w:fldSimple>
      <w:r w:rsidR="00555582">
        <w:t xml:space="preserve">’s architecture (Grid service running in JBoss 4.0.4 container connecting to EJBs in JBoss 4.0.5 container)  Passing credentials between these two containers would require either a change in the proposed architecture for this solution, change in the </w:t>
      </w:r>
      <w:fldSimple w:instr=" SUBJECT  \* MERGEFORMAT ">
        <w:r w:rsidR="00555582">
          <w:t>caArray</w:t>
        </w:r>
      </w:fldSimple>
      <w:r w:rsidR="00555582">
        <w:t xml:space="preserve"> architecture, or a solution that provides some sort of “trusted communication” between the grid service and the Rem</w:t>
      </w:r>
      <w:r w:rsidR="006C48DD">
        <w:t>ote Java API. (More in section 2.2.1</w:t>
      </w:r>
      <w:r w:rsidR="00555582">
        <w:t xml:space="preserve"> below)</w:t>
      </w:r>
    </w:p>
    <w:p w:rsidR="00BC1EFD" w:rsidRDefault="00BC1EFD" w:rsidP="00BC1EFD">
      <w:pPr>
        <w:pStyle w:val="Heading3"/>
      </w:pPr>
      <w:bookmarkStart w:id="20" w:name="_Toc66699525"/>
      <w:bookmarkStart w:id="21" w:name="_Toc74923341"/>
      <w:r w:rsidRPr="00ED7931">
        <w:t>Notes</w:t>
      </w:r>
      <w:bookmarkEnd w:id="20"/>
      <w:bookmarkEnd w:id="21"/>
    </w:p>
    <w:p w:rsidR="00555582" w:rsidRDefault="00555582" w:rsidP="00BC1EFD">
      <w:pPr>
        <w:pStyle w:val="BodyText"/>
      </w:pPr>
      <w:r>
        <w:t xml:space="preserve">At some point, it will probably be necessary for </w:t>
      </w:r>
      <w:fldSimple w:instr=" SUBJECT  \* MERGEFORMAT ">
        <w:r>
          <w:t>caArray</w:t>
        </w:r>
      </w:fldSimple>
      <w:r>
        <w:t xml:space="preserve"> to use a standard solution provided by the caGrid team to stay consistent with other applications.  The question is how soon to adopt this solution (or a matured replacement solution).  This is currently the only solution that will support true grid identity based logins to the web application.</w:t>
      </w:r>
    </w:p>
    <w:p w:rsidR="00BC1EFD" w:rsidRPr="00DA1914" w:rsidRDefault="00555582" w:rsidP="00BC1EFD">
      <w:pPr>
        <w:pStyle w:val="BodyText"/>
      </w:pPr>
      <w:r>
        <w:t xml:space="preserve">It is also possible for the </w:t>
      </w:r>
      <w:fldSimple w:instr=" SUBJECT  \* MERGEFORMAT ">
        <w:r>
          <w:t>caArray</w:t>
        </w:r>
      </w:fldSimple>
      <w:r>
        <w:t xml:space="preserve"> team to implement a similar solution on their own to avoid the schedule constraints introduced by waiting on the caGrid team’s implementation.  This is a significant LOE however, and would certainly not be feasible for the 2.1 release.</w:t>
      </w:r>
    </w:p>
    <w:p w:rsidR="00BC1EFD" w:rsidRDefault="00BC1EFD" w:rsidP="00BC1EFD">
      <w:pPr>
        <w:pStyle w:val="Heading2"/>
      </w:pPr>
      <w:bookmarkStart w:id="22" w:name="_Toc66699526"/>
      <w:bookmarkStart w:id="23" w:name="_Toc74923342"/>
      <w:r>
        <w:t xml:space="preserve">Candidate </w:t>
      </w:r>
      <w:bookmarkEnd w:id="22"/>
      <w:r>
        <w:t xml:space="preserve">2 – </w:t>
      </w:r>
      <w:r w:rsidR="00555582">
        <w:t>Implement Grid security only on the Grid API</w:t>
      </w:r>
      <w:bookmarkEnd w:id="23"/>
    </w:p>
    <w:p w:rsidR="00555582" w:rsidRDefault="00BC1EFD" w:rsidP="00BC1EFD">
      <w:pPr>
        <w:pStyle w:val="Heading3"/>
      </w:pPr>
      <w:bookmarkStart w:id="24" w:name="_Toc66699527"/>
      <w:bookmarkStart w:id="25" w:name="_Toc74923343"/>
      <w:r w:rsidRPr="00ED7931">
        <w:t>Description</w:t>
      </w:r>
      <w:bookmarkEnd w:id="24"/>
      <w:bookmarkEnd w:id="25"/>
    </w:p>
    <w:p w:rsidR="006C48DD" w:rsidRDefault="00555582" w:rsidP="00555582">
      <w:pPr>
        <w:pStyle w:val="BodyText"/>
      </w:pPr>
      <w:r>
        <w:t xml:space="preserve">This is a smaller scale implementation that would most likely be a bridge solution until a full grid security solution is implemented.  In this solution, </w:t>
      </w:r>
      <w:fldSimple w:instr=" SUBJECT  \* MERGEFORMAT ">
        <w:r>
          <w:t>caArray</w:t>
        </w:r>
      </w:fldSimple>
      <w:r>
        <w:t xml:space="preserve"> users who access the application through the web interface will continue to use logins provisioned directly through CSM/UPT</w:t>
      </w:r>
      <w:r w:rsidR="006C48DD">
        <w:t>.  However an additional field will be added to the user information allowing it to store both a local userid (which could be LDAP based or CSM based) as well as a grid userid.</w:t>
      </w:r>
    </w:p>
    <w:p w:rsidR="006C48DD" w:rsidRDefault="006C48DD" w:rsidP="00555582">
      <w:pPr>
        <w:pStyle w:val="BodyText"/>
      </w:pPr>
      <w:r>
        <w:t xml:space="preserve">As above, access to the </w:t>
      </w:r>
      <w:fldSimple w:instr=" SUBJECT  \* MERGEFORMAT ">
        <w:r>
          <w:t>caArray</w:t>
        </w:r>
      </w:fldSimple>
      <w:r>
        <w:t xml:space="preserve"> grid service will be secured such that users with no grid credentials (anonymous grid query through the caGrid portal, for example) or users with valid grid credentials that do not have a corresponding account on the </w:t>
      </w:r>
      <w:fldSimple w:instr=" SUBJECT  \* MERGEFORMAT ">
        <w:r>
          <w:t>caArray</w:t>
        </w:r>
      </w:fldSimple>
      <w:r>
        <w:t xml:space="preserve"> instance will see only public data.  Users with valid grid credentials that have been provisioned on the </w:t>
      </w:r>
      <w:fldSimple w:instr=" SUBJECT  \* MERGEFORMAT ">
        <w:r>
          <w:t>caArray</w:t>
        </w:r>
      </w:fldSimple>
      <w:r>
        <w:t xml:space="preserve"> instance will have the same permissions enforced as they would if they were directly logged in to the </w:t>
      </w:r>
      <w:fldSimple w:instr=" SUBJECT  \* MERGEFORMAT ">
        <w:r>
          <w:t>caArray</w:t>
        </w:r>
      </w:fldSimple>
      <w:r>
        <w:t xml:space="preserve"> instance. </w:t>
      </w:r>
    </w:p>
    <w:p w:rsidR="00FC308D" w:rsidRDefault="006C48DD" w:rsidP="00555582">
      <w:pPr>
        <w:pStyle w:val="BodyText"/>
      </w:pPr>
      <w:r>
        <w:t xml:space="preserve">The implementation of this, however, would be that the grid userid is converted to the local </w:t>
      </w:r>
      <w:fldSimple w:instr=" SUBJECT  \* MERGEFORMAT ">
        <w:r>
          <w:t>caArray</w:t>
        </w:r>
      </w:fldSimple>
      <w:r>
        <w:t xml:space="preserve"> userid after authentication and that local userid is used for all authorization actions from that point on.  If the grid userid does not have a corresponding local userid, then the user is assumed to have anonymous access and can see only public data.</w:t>
      </w:r>
    </w:p>
    <w:p w:rsidR="00FC308D" w:rsidRDefault="00FC308D" w:rsidP="00555582">
      <w:pPr>
        <w:pStyle w:val="BodyText"/>
      </w:pPr>
    </w:p>
    <w:p w:rsidR="00FC308D" w:rsidRDefault="00FC308D" w:rsidP="00555582">
      <w:pPr>
        <w:pStyle w:val="BodyText"/>
      </w:pPr>
      <w:r w:rsidRPr="00FC308D">
        <w:rPr>
          <w:noProof/>
        </w:rPr>
        <w:drawing>
          <wp:inline distT="0" distB="0" distL="0" distR="0">
            <wp:extent cx="5486400" cy="3261995"/>
            <wp:effectExtent l="0" t="0" r="0" b="0"/>
            <wp:docPr id="5"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5029200"/>
                      <a:chOff x="381000" y="1828800"/>
                      <a:chExt cx="8458200" cy="5029200"/>
                    </a:xfrm>
                  </a:grpSpPr>
                  <a:sp>
                    <a:nvSpPr>
                      <a:cNvPr id="11" name="Rectangle 10"/>
                      <a:cNvSpPr/>
                    </a:nvSpPr>
                    <a:spPr>
                      <a:xfrm>
                        <a:off x="2057400" y="1828800"/>
                        <a:ext cx="6781800" cy="3886200"/>
                      </a:xfrm>
                      <a:prstGeom prst="rect">
                        <a:avLst/>
                      </a:prstGeom>
                      <a:solidFill>
                        <a:schemeClr val="accent5">
                          <a:lumMod val="40000"/>
                          <a:lumOff val="60000"/>
                        </a:schemeClr>
                      </a:solidFill>
                    </a:spPr>
                    <a:txSp>
                      <a:txBody>
                        <a:bodyPr rtlCol="0" anchor="t" anchorCtr="1"/>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2000" i="1" dirty="0" err="1" smtClean="0">
                              <a:solidFill>
                                <a:schemeClr val="tx1"/>
                              </a:solidFill>
                            </a:rPr>
                            <a:t>caArray</a:t>
                          </a:r>
                          <a:endParaRPr lang="en-US" sz="2000" i="1"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4" name="Connector 3"/>
                      <a:cNvSpPr/>
                    </a:nvSpPr>
                    <a:spPr>
                      <a:xfrm>
                        <a:off x="381000" y="2209800"/>
                        <a:ext cx="1143000" cy="1143000"/>
                      </a:xfrm>
                      <a:prstGeom prst="flowChartConnector">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Grid Client</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5" name="Process 4"/>
                      <a:cNvSpPr/>
                    </a:nvSpPr>
                    <a:spPr>
                      <a:xfrm>
                        <a:off x="2667000" y="2209800"/>
                        <a:ext cx="1295400" cy="1143000"/>
                      </a:xfrm>
                      <a:prstGeom prst="flowChartProcess">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err="1" smtClean="0"/>
                            <a:t>caArray</a:t>
                          </a:r>
                          <a:r>
                            <a:rPr lang="en-US" dirty="0" smtClean="0"/>
                            <a:t> Grid API</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6" name="Connector 5"/>
                      <a:cNvSpPr/>
                    </a:nvSpPr>
                    <a:spPr>
                      <a:xfrm>
                        <a:off x="381000" y="4114800"/>
                        <a:ext cx="1143000" cy="1143000"/>
                      </a:xfrm>
                      <a:prstGeom prst="flowChartConnector">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Web Client</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7" name="Process 6"/>
                      <a:cNvSpPr/>
                    </a:nvSpPr>
                    <a:spPr>
                      <a:xfrm>
                        <a:off x="2667000" y="4114800"/>
                        <a:ext cx="1295400" cy="1143000"/>
                      </a:xfrm>
                      <a:prstGeom prst="flowChartProcess">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err="1" smtClean="0"/>
                            <a:t>caArray</a:t>
                          </a:r>
                          <a:r>
                            <a:rPr lang="en-US" dirty="0" smtClean="0"/>
                            <a:t> Web Application</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8" name="Process 7"/>
                      <a:cNvSpPr/>
                    </a:nvSpPr>
                    <a:spPr>
                      <a:xfrm>
                        <a:off x="5410200" y="2209800"/>
                        <a:ext cx="1219200" cy="1143000"/>
                      </a:xfrm>
                      <a:prstGeom prst="flowChartProcess">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Remote Java API</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9" name="Process 8"/>
                      <a:cNvSpPr/>
                    </a:nvSpPr>
                    <a:spPr>
                      <a:xfrm>
                        <a:off x="5295900" y="4343400"/>
                        <a:ext cx="1447800" cy="914400"/>
                      </a:xfrm>
                      <a:prstGeom prst="flowChartProcess">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Local </a:t>
                          </a:r>
                          <a:r>
                            <a:rPr lang="en-US" dirty="0" err="1" smtClean="0"/>
                            <a:t>EJBs</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0" name="Magnetic Disk 9"/>
                      <a:cNvSpPr/>
                    </a:nvSpPr>
                    <a:spPr>
                      <a:xfrm>
                        <a:off x="7315200" y="3276600"/>
                        <a:ext cx="914400" cy="1066800"/>
                      </a:xfrm>
                      <a:prstGeom prst="flowChartMagneticDisk">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CSM DB</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2" name="Process 11"/>
                      <a:cNvSpPr/>
                    </a:nvSpPr>
                    <a:spPr>
                      <a:xfrm>
                        <a:off x="4101924" y="5943600"/>
                        <a:ext cx="1524000" cy="914400"/>
                      </a:xfrm>
                      <a:prstGeom prst="flowChartProcess">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NIH LDAP</a:t>
                          </a:r>
                          <a:endParaRPr lang="en-US" dirty="0"/>
                        </a:p>
                      </a:txBody>
                      <a:useSpRect/>
                    </a:txSp>
                    <a:style>
                      <a:lnRef idx="1">
                        <a:schemeClr val="accent1"/>
                      </a:lnRef>
                      <a:fillRef idx="3">
                        <a:schemeClr val="accent1"/>
                      </a:fillRef>
                      <a:effectRef idx="2">
                        <a:schemeClr val="accent1"/>
                      </a:effectRef>
                      <a:fontRef idx="minor">
                        <a:schemeClr val="lt1"/>
                      </a:fontRef>
                    </a:style>
                  </a:sp>
                  <a:cxnSp>
                    <a:nvCxnSpPr>
                      <a:cNvPr id="18" name="Straight Arrow Connector 17"/>
                      <a:cNvCxnSpPr>
                        <a:stCxn id="4" idx="6"/>
                        <a:endCxn id="5" idx="1"/>
                      </a:cNvCxnSpPr>
                    </a:nvCxnSpPr>
                    <a:spPr>
                      <a:xfrm>
                        <a:off x="1524000" y="2781300"/>
                        <a:ext cx="1143000"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0" name="Straight Arrow Connector 19"/>
                      <a:cNvCxnSpPr>
                        <a:stCxn id="6" idx="6"/>
                        <a:endCxn id="7" idx="1"/>
                      </a:cNvCxnSpPr>
                    </a:nvCxnSpPr>
                    <a:spPr>
                      <a:xfrm>
                        <a:off x="1524000" y="4686300"/>
                        <a:ext cx="1143000"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3" name="Straight Arrow Connector 22"/>
                      <a:cNvCxnSpPr>
                        <a:stCxn id="5" idx="3"/>
                        <a:endCxn id="8" idx="1"/>
                      </a:cNvCxnSpPr>
                    </a:nvCxnSpPr>
                    <a:spPr>
                      <a:xfrm>
                        <a:off x="3962400" y="2781300"/>
                        <a:ext cx="1447800"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6" name="Straight Arrow Connector 25"/>
                      <a:cNvCxnSpPr>
                        <a:stCxn id="7" idx="3"/>
                      </a:cNvCxnSpPr>
                    </a:nvCxnSpPr>
                    <a:spPr>
                      <a:xfrm>
                        <a:off x="3962400" y="4686300"/>
                        <a:ext cx="1333500"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8" name="Straight Arrow Connector 27"/>
                      <a:cNvCxnSpPr>
                        <a:stCxn id="8" idx="2"/>
                        <a:endCxn id="9" idx="0"/>
                      </a:cNvCxnSpPr>
                    </a:nvCxnSpPr>
                    <a:spPr>
                      <a:xfrm rot="5400000">
                        <a:off x="5524500" y="3848100"/>
                        <a:ext cx="990600"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32" name="Straight Arrow Connector 31"/>
                      <a:cNvCxnSpPr>
                        <a:stCxn id="9" idx="3"/>
                      </a:cNvCxnSpPr>
                    </a:nvCxnSpPr>
                    <a:spPr>
                      <a:xfrm flipV="1">
                        <a:off x="6743700" y="4344194"/>
                        <a:ext cx="800100" cy="45640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9" name="Straight Arrow Connector 48"/>
                      <a:cNvCxnSpPr>
                        <a:stCxn id="9" idx="2"/>
                        <a:endCxn id="12" idx="0"/>
                      </a:cNvCxnSpPr>
                    </a:nvCxnSpPr>
                    <a:spPr>
                      <a:xfrm rot="5400000">
                        <a:off x="5098962" y="5022762"/>
                        <a:ext cx="685800" cy="115587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56" name="TextBox 55"/>
                      <a:cNvSpPr txBox="1"/>
                    </a:nvSpPr>
                    <a:spPr>
                      <a:xfrm>
                        <a:off x="1548186" y="4393912"/>
                        <a:ext cx="1018428" cy="584776"/>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a:t>u</a:t>
                          </a:r>
                          <a:r>
                            <a:rPr lang="en-US" sz="1600" dirty="0" smtClean="0"/>
                            <a:t>sername</a:t>
                          </a:r>
                        </a:p>
                        <a:p>
                          <a:r>
                            <a:rPr lang="en-US" sz="1600" dirty="0" smtClean="0"/>
                            <a:t>password</a:t>
                          </a:r>
                          <a:endParaRPr lang="en-US" sz="1600" dirty="0"/>
                        </a:p>
                      </a:txBody>
                      <a:useSpRect/>
                    </a:txSp>
                  </a:sp>
                  <a:sp>
                    <a:nvSpPr>
                      <a:cNvPr id="57" name="TextBox 56"/>
                      <a:cNvSpPr txBox="1"/>
                    </a:nvSpPr>
                    <a:spPr>
                      <a:xfrm>
                        <a:off x="1548186" y="2488912"/>
                        <a:ext cx="1099981" cy="584776"/>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a:t>g</a:t>
                          </a:r>
                          <a:r>
                            <a:rPr lang="en-US" sz="1600" dirty="0" smtClean="0"/>
                            <a:t>rid</a:t>
                          </a:r>
                        </a:p>
                        <a:p>
                          <a:r>
                            <a:rPr lang="en-US" sz="1600" dirty="0" smtClean="0"/>
                            <a:t>credentials</a:t>
                          </a:r>
                        </a:p>
                      </a:txBody>
                      <a:useSpRect/>
                    </a:txSp>
                  </a:sp>
                  <a:sp>
                    <a:nvSpPr>
                      <a:cNvPr id="58" name="TextBox 57"/>
                      <a:cNvSpPr txBox="1"/>
                    </a:nvSpPr>
                    <a:spPr>
                      <a:xfrm>
                        <a:off x="4049726" y="2490500"/>
                        <a:ext cx="1070626" cy="584776"/>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grid </a:t>
                          </a:r>
                          <a:r>
                            <a:rPr lang="en-US" sz="1600" dirty="0" err="1" smtClean="0"/>
                            <a:t>userid</a:t>
                          </a:r>
                          <a:endParaRPr lang="en-US" sz="1600" dirty="0" smtClean="0"/>
                        </a:p>
                        <a:p>
                          <a:r>
                            <a:rPr lang="en-US" sz="1600" dirty="0"/>
                            <a:t>p</a:t>
                          </a:r>
                          <a:r>
                            <a:rPr lang="en-US" sz="1600" dirty="0" smtClean="0"/>
                            <a:t>lus GUID</a:t>
                          </a:r>
                        </a:p>
                      </a:txBody>
                      <a:useSpRect/>
                    </a:txSp>
                  </a:sp>
                  <a:sp>
                    <a:nvSpPr>
                      <a:cNvPr id="59" name="TextBox 58"/>
                      <a:cNvSpPr txBox="1"/>
                    </a:nvSpPr>
                    <a:spPr>
                      <a:xfrm>
                        <a:off x="7086600" y="4508212"/>
                        <a:ext cx="1300356" cy="83099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authenticate</a:t>
                          </a:r>
                        </a:p>
                        <a:p>
                          <a:r>
                            <a:rPr lang="en-US" sz="1600" dirty="0" smtClean="0"/>
                            <a:t>check</a:t>
                          </a:r>
                        </a:p>
                        <a:p>
                          <a:r>
                            <a:rPr lang="en-US" sz="1600" dirty="0" smtClean="0"/>
                            <a:t>authorization</a:t>
                          </a:r>
                        </a:p>
                      </a:txBody>
                      <a:useSpRect/>
                    </a:txSp>
                  </a:sp>
                  <a:sp>
                    <a:nvSpPr>
                      <a:cNvPr id="66" name="TextBox 65"/>
                      <a:cNvSpPr txBox="1"/>
                    </a:nvSpPr>
                    <a:spPr>
                      <a:xfrm>
                        <a:off x="5625924" y="5376446"/>
                        <a:ext cx="1241546"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authenticate</a:t>
                          </a:r>
                          <a:endParaRPr lang="en-US" sz="1600" dirty="0"/>
                        </a:p>
                      </a:txBody>
                      <a:useSpRect/>
                    </a:txSp>
                  </a:sp>
                  <a:sp>
                    <a:nvSpPr>
                      <a:cNvPr id="69" name="TextBox 68"/>
                      <a:cNvSpPr txBox="1"/>
                    </a:nvSpPr>
                    <a:spPr>
                      <a:xfrm>
                        <a:off x="5485282" y="3530024"/>
                        <a:ext cx="1018428"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username</a:t>
                          </a:r>
                          <a:endParaRPr lang="en-US" sz="1600" dirty="0"/>
                        </a:p>
                      </a:txBody>
                      <a:useSpRect/>
                    </a:txSp>
                  </a:sp>
                  <a:sp>
                    <a:nvSpPr>
                      <a:cNvPr id="31" name="TextBox 30"/>
                      <a:cNvSpPr txBox="1"/>
                    </a:nvSpPr>
                    <a:spPr>
                      <a:xfrm>
                        <a:off x="4101924" y="4393912"/>
                        <a:ext cx="1018428" cy="584776"/>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a:t>u</a:t>
                          </a:r>
                          <a:r>
                            <a:rPr lang="en-US" sz="1600" dirty="0" smtClean="0"/>
                            <a:t>sername</a:t>
                          </a:r>
                        </a:p>
                        <a:p>
                          <a:r>
                            <a:rPr lang="en-US" sz="1600" dirty="0" smtClean="0"/>
                            <a:t>password</a:t>
                          </a:r>
                          <a:endParaRPr lang="en-US" sz="1600" dirty="0"/>
                        </a:p>
                      </a:txBody>
                      <a:useSpRect/>
                    </a:txSp>
                  </a:sp>
                  <a:sp>
                    <a:nvSpPr>
                      <a:cNvPr id="36" name="Line Callout 1 (Border and Accent Bar) 35"/>
                      <a:cNvSpPr/>
                    </a:nvSpPr>
                    <a:spPr>
                      <a:xfrm>
                        <a:off x="7086600" y="2209800"/>
                        <a:ext cx="1300356" cy="865476"/>
                      </a:xfrm>
                      <a:prstGeom prst="accentBorderCallout1">
                        <a:avLst>
                          <a:gd name="adj1" fmla="val 18750"/>
                          <a:gd name="adj2" fmla="val -8333"/>
                          <a:gd name="adj3" fmla="val 65786"/>
                          <a:gd name="adj4" fmla="val -35386"/>
                        </a:avLst>
                      </a:prstGeom>
                      <a:solidFill>
                        <a:schemeClr val="accent2">
                          <a:lumMod val="40000"/>
                          <a:lumOff val="60000"/>
                        </a:schemeClr>
                      </a:solidFill>
                      <a:ln>
                        <a:solidFill>
                          <a:schemeClr val="accent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400" dirty="0" smtClean="0">
                              <a:solidFill>
                                <a:srgbClr val="000000"/>
                              </a:solidFill>
                            </a:rPr>
                            <a:t>Convert grid </a:t>
                          </a:r>
                          <a:r>
                            <a:rPr lang="en-US" sz="1400" dirty="0" err="1" smtClean="0">
                              <a:solidFill>
                                <a:srgbClr val="000000"/>
                              </a:solidFill>
                            </a:rPr>
                            <a:t>userid</a:t>
                          </a:r>
                          <a:r>
                            <a:rPr lang="en-US" sz="1400" dirty="0" smtClean="0">
                              <a:solidFill>
                                <a:srgbClr val="000000"/>
                              </a:solidFill>
                            </a:rPr>
                            <a:t> to local username</a:t>
                          </a:r>
                          <a:endParaRPr lang="en-US" sz="1400"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lc:lockedCanvas>
              </a:graphicData>
            </a:graphic>
          </wp:inline>
        </w:drawing>
      </w:r>
    </w:p>
    <w:p w:rsidR="006C48DD" w:rsidRDefault="006C48DD" w:rsidP="00555582">
      <w:pPr>
        <w:pStyle w:val="BodyText"/>
      </w:pPr>
    </w:p>
    <w:p w:rsidR="006C48DD" w:rsidRDefault="006C48DD" w:rsidP="00555582">
      <w:pPr>
        <w:pStyle w:val="BodyText"/>
      </w:pPr>
      <w:r>
        <w:t>This solution has an additional load on the administrator to have to enter a grid userid for the user either when provisioning them in UPT or updating it later when a grid credential is obtained.  However, if a user has an NIH ID and can be authenticated through their LDAP, the grid id can be automatically determined and populated at the time the user is provisioned in UPT.</w:t>
      </w:r>
    </w:p>
    <w:p w:rsidR="00BC1EFD" w:rsidRPr="00555582" w:rsidRDefault="006C48DD" w:rsidP="006C48DD">
      <w:pPr>
        <w:pStyle w:val="BodyText"/>
      </w:pPr>
      <w:r>
        <w:t>There are some code changes necessary for this solution:</w:t>
      </w:r>
    </w:p>
    <w:p w:rsidR="00BC1EFD" w:rsidRDefault="006C48DD" w:rsidP="00BC1EFD">
      <w:pPr>
        <w:pStyle w:val="BodyText"/>
        <w:numPr>
          <w:ilvl w:val="0"/>
          <w:numId w:val="13"/>
        </w:numPr>
      </w:pPr>
      <w:r>
        <w:t xml:space="preserve">A new DB table linking the local and grid userids must be created and accessed from the Remote Java API code.  </w:t>
      </w:r>
      <w:r w:rsidR="004607AE">
        <w:t>Adding a column to the existing CSM tables could also do this</w:t>
      </w:r>
      <w:r>
        <w:t>.</w:t>
      </w:r>
    </w:p>
    <w:p w:rsidR="00BC1EFD" w:rsidRDefault="006C48DD" w:rsidP="00BC1EFD">
      <w:pPr>
        <w:pStyle w:val="BodyText"/>
        <w:numPr>
          <w:ilvl w:val="0"/>
          <w:numId w:val="13"/>
        </w:numPr>
      </w:pPr>
      <w:r>
        <w:t>The Grid service must be modified to accept the user’s grid credentials, extract the grid userid, and pass it through to the Remote Java API over some sort of trusted channel (see below).</w:t>
      </w:r>
    </w:p>
    <w:p w:rsidR="00A4058E" w:rsidRDefault="006C48DD" w:rsidP="00BC1EFD">
      <w:pPr>
        <w:pStyle w:val="BodyText"/>
        <w:numPr>
          <w:ilvl w:val="0"/>
          <w:numId w:val="13"/>
        </w:numPr>
      </w:pPr>
      <w:r>
        <w:t xml:space="preserve">The UPT provisioning screens must allow the administrator to enter a grid userid in addition to the </w:t>
      </w:r>
      <w:r w:rsidR="00A4058E">
        <w:t>local userid.</w:t>
      </w:r>
    </w:p>
    <w:p w:rsidR="00A4058E" w:rsidRDefault="00A4058E" w:rsidP="00A4058E">
      <w:pPr>
        <w:pStyle w:val="BodyText"/>
      </w:pPr>
    </w:p>
    <w:p w:rsidR="00A4058E" w:rsidRDefault="00A4058E" w:rsidP="00A4058E">
      <w:pPr>
        <w:pStyle w:val="BodyText"/>
      </w:pPr>
      <w:r>
        <w:t xml:space="preserve">In this solution (as well as potentially in candidate 1 above), the Grid service will have a grid userid that has already been authenticated.  As such, it will have only a username and no associated password.  The current </w:t>
      </w:r>
      <w:fldSimple w:instr=" SUBJECT  \* MERGEFORMAT ">
        <w:r>
          <w:t>caArray</w:t>
        </w:r>
      </w:fldSimple>
      <w:r>
        <w:t xml:space="preserve"> architecture requires that a caller to the Remote Java API </w:t>
      </w:r>
      <w:r w:rsidR="004607AE">
        <w:t>pass</w:t>
      </w:r>
      <w:r>
        <w:t xml:space="preserve"> both a username and password, which the API will authenticate in the local CSM database.  In the grid service case, the Remote Java API will receive only a username and must trust that the Grid API has already authenticated this user.</w:t>
      </w:r>
    </w:p>
    <w:p w:rsidR="00BC1EFD" w:rsidRPr="00A4278B" w:rsidRDefault="00A4058E" w:rsidP="00A4058E">
      <w:pPr>
        <w:pStyle w:val="BodyText"/>
      </w:pPr>
      <w:r>
        <w:t xml:space="preserve">This provides a potential channel for circumventing security if the Remote Java API cannot guarantee that ONLY the Grid API can access the service in that manner.  There are several possible solutions for this, including using SSL connections (with client and server authentication) to implement the EJB remote invocation.  The simplest, and proposed, solution is to create a unique GUID at install time that is known only by the local </w:t>
      </w:r>
      <w:fldSimple w:instr=" SUBJECT  \* MERGEFORMAT ">
        <w:r>
          <w:t>caArray</w:t>
        </w:r>
      </w:fldSimple>
      <w:r>
        <w:t xml:space="preserve"> instance that will be passed as the user’s password when the Grid API invokes the Remote Java API.  Only if this GUID is correct will the authenticated username be accepted.  The diagram below shows the interaction when the grid service is invoked.</w:t>
      </w:r>
    </w:p>
    <w:p w:rsidR="00A4058E" w:rsidRDefault="00BC1EFD" w:rsidP="00BC1EFD">
      <w:pPr>
        <w:pStyle w:val="Heading3"/>
      </w:pPr>
      <w:bookmarkStart w:id="26" w:name="_Toc66699528"/>
      <w:bookmarkStart w:id="27" w:name="_Toc74923344"/>
      <w:r w:rsidRPr="00ED7931">
        <w:t>Pros</w:t>
      </w:r>
      <w:bookmarkEnd w:id="26"/>
      <w:bookmarkEnd w:id="27"/>
    </w:p>
    <w:p w:rsidR="00A4058E" w:rsidRDefault="00A4058E" w:rsidP="00A4058E">
      <w:pPr>
        <w:pStyle w:val="BodyText"/>
        <w:numPr>
          <w:ilvl w:val="0"/>
          <w:numId w:val="13"/>
        </w:numPr>
      </w:pPr>
      <w:r>
        <w:t>Easy solution that is achievable for release 2.1</w:t>
      </w:r>
    </w:p>
    <w:p w:rsidR="00A4058E" w:rsidRDefault="00A4058E" w:rsidP="00A4058E">
      <w:pPr>
        <w:pStyle w:val="BodyText"/>
        <w:numPr>
          <w:ilvl w:val="0"/>
          <w:numId w:val="13"/>
        </w:numPr>
      </w:pPr>
      <w:r>
        <w:t>Provides grid security on calls to the Grid API</w:t>
      </w:r>
    </w:p>
    <w:p w:rsidR="00A4058E" w:rsidRDefault="00A4058E" w:rsidP="00A4058E">
      <w:pPr>
        <w:pStyle w:val="BodyText"/>
        <w:numPr>
          <w:ilvl w:val="0"/>
          <w:numId w:val="13"/>
        </w:numPr>
      </w:pPr>
      <w:r>
        <w:t>Can be replaced by a full implementation in future releases</w:t>
      </w:r>
    </w:p>
    <w:p w:rsidR="00BC1EFD" w:rsidRPr="00A4058E" w:rsidRDefault="00A4058E" w:rsidP="00A4058E">
      <w:pPr>
        <w:pStyle w:val="BodyText"/>
        <w:numPr>
          <w:ilvl w:val="0"/>
          <w:numId w:val="13"/>
        </w:numPr>
      </w:pPr>
      <w:r>
        <w:t>Does not remap any existing user ids or force “double provisioning”</w:t>
      </w:r>
    </w:p>
    <w:p w:rsidR="00A4058E" w:rsidRDefault="00BC1EFD" w:rsidP="00BC1EFD">
      <w:pPr>
        <w:pStyle w:val="Heading3"/>
      </w:pPr>
      <w:bookmarkStart w:id="28" w:name="_Toc66699529"/>
      <w:bookmarkStart w:id="29" w:name="_Toc74923345"/>
      <w:r w:rsidRPr="00ED7931">
        <w:t>Cons</w:t>
      </w:r>
      <w:bookmarkEnd w:id="28"/>
      <w:bookmarkEnd w:id="29"/>
    </w:p>
    <w:p w:rsidR="00A4058E" w:rsidRDefault="00A4058E" w:rsidP="00A4058E">
      <w:pPr>
        <w:pStyle w:val="BodyText"/>
        <w:numPr>
          <w:ilvl w:val="0"/>
          <w:numId w:val="13"/>
        </w:numPr>
      </w:pPr>
      <w:r>
        <w:t>Not a full-scale grid security implementation</w:t>
      </w:r>
    </w:p>
    <w:p w:rsidR="00A4058E" w:rsidRDefault="004F173D" w:rsidP="00A4058E">
      <w:pPr>
        <w:pStyle w:val="BodyText"/>
        <w:numPr>
          <w:ilvl w:val="0"/>
          <w:numId w:val="13"/>
        </w:numPr>
      </w:pPr>
      <w:r>
        <w:t>Users will have different local user ids on each instance of caArray, although they will share the same grid id</w:t>
      </w:r>
    </w:p>
    <w:p w:rsidR="00BC1EFD" w:rsidRPr="00A4058E" w:rsidRDefault="004F173D" w:rsidP="004F173D">
      <w:pPr>
        <w:pStyle w:val="BodyText"/>
        <w:numPr>
          <w:ilvl w:val="0"/>
          <w:numId w:val="13"/>
        </w:numPr>
      </w:pPr>
      <w:r>
        <w:t xml:space="preserve">Requires some development by the </w:t>
      </w:r>
      <w:fldSimple w:instr=" SUBJECT  \* MERGEFORMAT ">
        <w:r>
          <w:t>caArray</w:t>
        </w:r>
      </w:fldSimple>
      <w:r>
        <w:t xml:space="preserve"> team</w:t>
      </w:r>
    </w:p>
    <w:p w:rsidR="004F173D" w:rsidRDefault="00BC1EFD" w:rsidP="00BC1EFD">
      <w:pPr>
        <w:pStyle w:val="Heading3"/>
      </w:pPr>
      <w:bookmarkStart w:id="30" w:name="_Toc74923346"/>
      <w:r>
        <w:t>Risks</w:t>
      </w:r>
      <w:bookmarkEnd w:id="30"/>
    </w:p>
    <w:p w:rsidR="004F173D" w:rsidRDefault="004F173D" w:rsidP="004F173D">
      <w:pPr>
        <w:pStyle w:val="BodyText"/>
        <w:numPr>
          <w:ilvl w:val="0"/>
          <w:numId w:val="13"/>
        </w:numPr>
      </w:pPr>
      <w:r>
        <w:t>It is possible, but remote, that a user could determine the GUID by looking at configuration files on the install machine and use this GUID to fashion an application that can circumvent security.  However, any user with this access could also likely directly access the database and see the protected data anyway</w:t>
      </w:r>
    </w:p>
    <w:p w:rsidR="00BC1EFD" w:rsidRPr="004F173D" w:rsidRDefault="004F173D" w:rsidP="004F173D">
      <w:pPr>
        <w:pStyle w:val="BodyText"/>
        <w:numPr>
          <w:ilvl w:val="0"/>
          <w:numId w:val="13"/>
        </w:numPr>
      </w:pPr>
      <w:r>
        <w:t>Adding a table or column to CSM may make it difficult to upgrade to new CSM releases</w:t>
      </w:r>
    </w:p>
    <w:p w:rsidR="00BC1EFD" w:rsidRDefault="00BC1EFD" w:rsidP="00BC1EFD">
      <w:pPr>
        <w:pStyle w:val="Heading3"/>
      </w:pPr>
      <w:bookmarkStart w:id="31" w:name="_Toc66699531"/>
      <w:bookmarkStart w:id="32" w:name="_Toc74923347"/>
      <w:r w:rsidRPr="00ED7931">
        <w:t>Notes</w:t>
      </w:r>
      <w:bookmarkEnd w:id="31"/>
      <w:bookmarkEnd w:id="32"/>
    </w:p>
    <w:p w:rsidR="00BC1EFD" w:rsidRPr="00A4278B" w:rsidRDefault="004F173D" w:rsidP="00BC1EFD">
      <w:pPr>
        <w:pStyle w:val="BodyText"/>
      </w:pPr>
      <w:r>
        <w:t>This is obviously an interim solution until a full grid security implementation can be done.  It is a trade-off analysis for whether this is worth doing for the 2.1 release or just leaving the Grid API restricted to only public access (see 2.3)</w:t>
      </w:r>
    </w:p>
    <w:p w:rsidR="00BC1EFD" w:rsidRDefault="00BC1EFD" w:rsidP="00BC1EFD">
      <w:pPr>
        <w:pStyle w:val="Heading2"/>
      </w:pPr>
      <w:bookmarkStart w:id="33" w:name="_Toc74923348"/>
      <w:r>
        <w:t xml:space="preserve">Candidate 3 – </w:t>
      </w:r>
      <w:r w:rsidR="004F173D">
        <w:t>No changes to Grid API</w:t>
      </w:r>
      <w:bookmarkEnd w:id="33"/>
    </w:p>
    <w:p w:rsidR="004F173D" w:rsidRDefault="00BC1EFD" w:rsidP="00BC1EFD">
      <w:pPr>
        <w:pStyle w:val="Heading3"/>
      </w:pPr>
      <w:bookmarkStart w:id="34" w:name="_Toc74923349"/>
      <w:r w:rsidRPr="00ED7931">
        <w:t>Description</w:t>
      </w:r>
      <w:bookmarkEnd w:id="34"/>
    </w:p>
    <w:p w:rsidR="00BC1EFD" w:rsidRPr="004F173D" w:rsidRDefault="004F173D" w:rsidP="004F173D">
      <w:pPr>
        <w:pStyle w:val="BodyText"/>
      </w:pPr>
      <w:r>
        <w:t>This solution is to leave the Grid API the way that it is and limit grid queries to only public data.</w:t>
      </w:r>
    </w:p>
    <w:p w:rsidR="004F173D" w:rsidRDefault="00BC1EFD" w:rsidP="00BC1EFD">
      <w:pPr>
        <w:pStyle w:val="Heading3"/>
      </w:pPr>
      <w:bookmarkStart w:id="35" w:name="_Toc74923350"/>
      <w:r w:rsidRPr="00ED7931">
        <w:t>Pros</w:t>
      </w:r>
      <w:bookmarkEnd w:id="35"/>
    </w:p>
    <w:p w:rsidR="004F173D" w:rsidRDefault="004F173D" w:rsidP="004F173D">
      <w:pPr>
        <w:pStyle w:val="BodyText"/>
        <w:numPr>
          <w:ilvl w:val="0"/>
          <w:numId w:val="13"/>
        </w:numPr>
      </w:pPr>
      <w:r>
        <w:t>Zero effort for the team</w:t>
      </w:r>
    </w:p>
    <w:p w:rsidR="00BC1EFD" w:rsidRPr="004F173D" w:rsidRDefault="004F173D" w:rsidP="004F173D">
      <w:pPr>
        <w:pStyle w:val="BodyText"/>
        <w:numPr>
          <w:ilvl w:val="0"/>
          <w:numId w:val="13"/>
        </w:numPr>
      </w:pPr>
      <w:r>
        <w:t>Can be replaced by full grid security implementation later</w:t>
      </w:r>
    </w:p>
    <w:p w:rsidR="004F173D" w:rsidRDefault="00BC1EFD" w:rsidP="00BC1EFD">
      <w:pPr>
        <w:pStyle w:val="Heading3"/>
      </w:pPr>
      <w:bookmarkStart w:id="36" w:name="_Toc74923351"/>
      <w:r w:rsidRPr="00ED7931">
        <w:t>Cons</w:t>
      </w:r>
      <w:bookmarkEnd w:id="36"/>
    </w:p>
    <w:p w:rsidR="004F173D" w:rsidRDefault="004F173D" w:rsidP="004F173D">
      <w:pPr>
        <w:pStyle w:val="BodyText"/>
        <w:numPr>
          <w:ilvl w:val="0"/>
          <w:numId w:val="13"/>
        </w:numPr>
      </w:pPr>
      <w:r>
        <w:t>No access to private data</w:t>
      </w:r>
    </w:p>
    <w:p w:rsidR="00BC1EFD" w:rsidRPr="004F173D" w:rsidRDefault="004F173D" w:rsidP="004F173D">
      <w:pPr>
        <w:pStyle w:val="BodyText"/>
        <w:numPr>
          <w:ilvl w:val="0"/>
          <w:numId w:val="13"/>
        </w:numPr>
      </w:pPr>
      <w:r>
        <w:t>Without grid security implemented, caBIG Gold compliance is unlikely</w:t>
      </w:r>
    </w:p>
    <w:p w:rsidR="004F173D" w:rsidRDefault="00BC1EFD" w:rsidP="00BC1EFD">
      <w:pPr>
        <w:pStyle w:val="Heading3"/>
      </w:pPr>
      <w:bookmarkStart w:id="37" w:name="_Toc74923352"/>
      <w:r>
        <w:t>Risks</w:t>
      </w:r>
      <w:bookmarkEnd w:id="37"/>
    </w:p>
    <w:p w:rsidR="004F173D" w:rsidRDefault="004F173D" w:rsidP="004F173D">
      <w:pPr>
        <w:pStyle w:val="BodyText"/>
        <w:numPr>
          <w:ilvl w:val="0"/>
          <w:numId w:val="13"/>
        </w:numPr>
      </w:pPr>
      <w:r>
        <w:t>Delayed compliance with grid initiatives</w:t>
      </w:r>
    </w:p>
    <w:p w:rsidR="00BC1EFD" w:rsidRDefault="00BC1EFD" w:rsidP="00BC1EFD">
      <w:pPr>
        <w:pStyle w:val="Heading3"/>
      </w:pPr>
      <w:bookmarkStart w:id="38" w:name="_Toc74923353"/>
      <w:r w:rsidRPr="00ED7931">
        <w:t>Notes</w:t>
      </w:r>
      <w:bookmarkEnd w:id="38"/>
    </w:p>
    <w:p w:rsidR="00BC1EFD" w:rsidRDefault="004F173D" w:rsidP="00BC1EFD">
      <w:pPr>
        <w:pStyle w:val="BodyText"/>
      </w:pPr>
      <w:r>
        <w:t xml:space="preserve">Obviously this is only a short-term decision.  Eventually, </w:t>
      </w:r>
      <w:fldSimple w:instr=" SUBJECT  \* MERGEFORMAT ">
        <w:r>
          <w:t>caArray</w:t>
        </w:r>
      </w:fldSimple>
      <w:r>
        <w:t xml:space="preserve"> will have to move to a grid security model.  The question here is if we do nothing for release 2.1 a</w:t>
      </w:r>
      <w:r w:rsidR="000D5D6C">
        <w:t>nd implement solution 1 (or the final caGrid team solution) at a later date.</w:t>
      </w:r>
    </w:p>
    <w:p w:rsidR="00BC1EFD" w:rsidRDefault="00BC1EFD" w:rsidP="00BC1EFD">
      <w:pPr>
        <w:pStyle w:val="Heading1"/>
      </w:pPr>
      <w:bookmarkStart w:id="39" w:name="_Toc66699532"/>
      <w:bookmarkStart w:id="40" w:name="_Toc74923354"/>
      <w:r w:rsidRPr="00ED7931">
        <w:t>Recommendation</w:t>
      </w:r>
      <w:bookmarkEnd w:id="19"/>
      <w:bookmarkEnd w:id="39"/>
      <w:r>
        <w:t>s</w:t>
      </w:r>
      <w:bookmarkEnd w:id="40"/>
    </w:p>
    <w:p w:rsidR="00BC1EFD" w:rsidRPr="009B39F9" w:rsidRDefault="00547D26" w:rsidP="00BC1EFD">
      <w:pPr>
        <w:pStyle w:val="BodyText"/>
      </w:pPr>
      <w:r>
        <w:t>TBD pending caArray management review</w:t>
      </w:r>
    </w:p>
    <w:p w:rsidR="00BC1EFD" w:rsidRDefault="00BC1EFD">
      <w:pPr>
        <w:rPr>
          <w:rFonts w:ascii="Times New Roman" w:hAnsi="Times New Roman"/>
        </w:rPr>
      </w:pPr>
    </w:p>
    <w:sectPr w:rsidR="00BC1EFD" w:rsidSect="00DA4CC5">
      <w:headerReference w:type="default" r:id="rId11"/>
      <w:footerReference w:type="default" r:id="rId12"/>
      <w:headerReference w:type="first" r:id="rId13"/>
      <w:footerReference w:type="first" r:id="rId14"/>
      <w:pgSz w:w="12240" w:h="15840" w:code="1"/>
      <w:pgMar w:top="1440" w:right="1440" w:bottom="1440" w:left="144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D4FA3" w:rsidRDefault="004D4FA3">
      <w:r>
        <w:separator/>
      </w:r>
    </w:p>
  </w:endnote>
  <w:endnote w:type="continuationSeparator" w:id="1">
    <w:p w:rsidR="004D4FA3" w:rsidRDefault="004D4FA3">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D4FA3" w:rsidRDefault="00DB540D">
    <w:pPr>
      <w:pStyle w:val="Footer"/>
      <w:framePr w:wrap="around" w:vAnchor="text" w:hAnchor="margin" w:xAlign="right" w:y="1"/>
      <w:rPr>
        <w:rStyle w:val="PageNumber"/>
        <w:sz w:val="24"/>
      </w:rPr>
    </w:pPr>
    <w:r>
      <w:rPr>
        <w:rStyle w:val="PageNumber"/>
      </w:rPr>
      <w:fldChar w:fldCharType="begin"/>
    </w:r>
    <w:r w:rsidR="004D4FA3">
      <w:rPr>
        <w:rStyle w:val="PageNumber"/>
      </w:rPr>
      <w:instrText xml:space="preserve">PAGE  </w:instrText>
    </w:r>
    <w:r>
      <w:rPr>
        <w:rStyle w:val="PageNumber"/>
      </w:rPr>
      <w:fldChar w:fldCharType="end"/>
    </w:r>
  </w:p>
  <w:p w:rsidR="004D4FA3" w:rsidRDefault="004D4FA3">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D4FA3" w:rsidRDefault="004D4FA3" w:rsidP="00FD3431">
    <w:pPr>
      <w:pStyle w:val="Footer"/>
      <w:tabs>
        <w:tab w:val="left" w:pos="2940"/>
      </w:tabs>
      <w:jc w:val="center"/>
    </w:pPr>
    <w:r w:rsidRPr="00314B28">
      <w:rPr>
        <w:rStyle w:val="PageNumber"/>
      </w:rPr>
      <w:t xml:space="preserve">Page </w:t>
    </w:r>
    <w:r w:rsidR="00DB540D" w:rsidRPr="00314B28">
      <w:rPr>
        <w:rStyle w:val="PageNumber"/>
      </w:rPr>
      <w:fldChar w:fldCharType="begin"/>
    </w:r>
    <w:r w:rsidRPr="00314B28">
      <w:rPr>
        <w:rStyle w:val="PageNumber"/>
      </w:rPr>
      <w:instrText xml:space="preserve"> PAGE </w:instrText>
    </w:r>
    <w:r w:rsidR="00DB540D" w:rsidRPr="00314B28">
      <w:rPr>
        <w:rStyle w:val="PageNumber"/>
      </w:rPr>
      <w:fldChar w:fldCharType="separate"/>
    </w:r>
    <w:r w:rsidR="004B5C9E">
      <w:rPr>
        <w:rStyle w:val="PageNumber"/>
        <w:noProof/>
      </w:rPr>
      <w:t>2</w:t>
    </w:r>
    <w:r w:rsidR="00DB540D" w:rsidRPr="00314B28">
      <w:rPr>
        <w:rStyle w:val="PageNumber"/>
      </w:rPr>
      <w:fldChar w:fldCharType="end"/>
    </w:r>
    <w:r>
      <w:rPr>
        <w:rStyle w:val="PageNumber"/>
      </w:rPr>
      <w:br/>
    </w:r>
    <w:fldSimple w:instr=" DOCPROPERTY  document_location  \* MERGEFORMAT ">
      <w:r w:rsidR="00547D26">
        <w:t>//cm/docs/analysis_and_design/</w:t>
      </w:r>
    </w:fldSimple>
    <w:fldSimple w:instr=" FILENAME   \* MERGEFORMAT ">
      <w:r w:rsidR="00547D26">
        <w:rPr>
          <w:noProof/>
        </w:rPr>
        <w:t>caarray_grid_security_cad.docx</w:t>
      </w:r>
    </w:fldSimple>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D4FA3" w:rsidRDefault="004D4FA3">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D4FA3" w:rsidRDefault="004D4FA3">
      <w:r>
        <w:separator/>
      </w:r>
    </w:p>
  </w:footnote>
  <w:footnote w:type="continuationSeparator" w:id="1">
    <w:p w:rsidR="004D4FA3" w:rsidRDefault="004D4FA3">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D4FA3" w:rsidRDefault="004D4FA3" w:rsidP="00A371CE">
    <w:pPr>
      <w:pStyle w:val="CoverClientName"/>
    </w:pPr>
    <w:r>
      <w:rPr>
        <w:rFonts w:ascii="Georgia" w:hAnsi="Georgia"/>
        <w:b w:val="0"/>
        <w:noProof/>
        <w:sz w:val="20"/>
      </w:rPr>
      <w:drawing>
        <wp:inline distT="0" distB="0" distL="0" distR="0">
          <wp:extent cx="1809750" cy="333375"/>
          <wp:effectExtent l="19050" t="0" r="0" b="0"/>
          <wp:docPr id="1" name="Picture 2" descr="caArra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Arraylogo"/>
                  <pic:cNvPicPr>
                    <a:picLocks noChangeAspect="1" noChangeArrowheads="1"/>
                  </pic:cNvPicPr>
                </pic:nvPicPr>
                <pic:blipFill>
                  <a:blip r:embed="rId1"/>
                  <a:srcRect/>
                  <a:stretch>
                    <a:fillRect/>
                  </a:stretch>
                </pic:blipFill>
                <pic:spPr bwMode="auto">
                  <a:xfrm>
                    <a:off x="0" y="0"/>
                    <a:ext cx="1809750" cy="333375"/>
                  </a:xfrm>
                  <a:prstGeom prst="rect">
                    <a:avLst/>
                  </a:prstGeom>
                  <a:noFill/>
                  <a:ln w="9525">
                    <a:noFill/>
                    <a:miter lim="800000"/>
                    <a:headEnd/>
                    <a:tailEnd/>
                  </a:ln>
                </pic:spPr>
              </pic:pic>
            </a:graphicData>
          </a:graphic>
        </wp:inline>
      </w:drawing>
    </w:r>
    <w:r>
      <w:rPr>
        <w:rFonts w:ascii="Georgia" w:hAnsi="Georgia"/>
        <w:b w:val="0"/>
        <w:sz w:val="20"/>
      </w:rPr>
      <w:br/>
    </w:r>
    <w:r>
      <w:t xml:space="preserve">National Cancer Institute </w:t>
    </w:r>
    <w:r>
      <w:br/>
      <w:t xml:space="preserve">Center for Bioinformatics </w:t>
    </w:r>
    <w:r>
      <w:br/>
      <w:t>(NCICB)</w:t>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D4FA3" w:rsidRDefault="00DB540D" w:rsidP="00A371CE">
    <w:pPr>
      <w:pStyle w:val="HeaderLine1Portrait"/>
    </w:pPr>
    <w:fldSimple w:instr=" SUBJECT   \* MERGEFORMAT ">
      <w:r w:rsidR="00547D26">
        <w:t>caArray</w:t>
      </w:r>
    </w:fldSimple>
    <w:r w:rsidR="004D4FA3">
      <w:tab/>
    </w:r>
    <w:r w:rsidR="004D4FA3">
      <w:tab/>
    </w:r>
    <w:fldSimple w:instr=" TITLE   \* MERGEFORMAT ">
      <w:r w:rsidR="00547D26">
        <w:t>Grid Security Candidate Architecture Document</w:t>
      </w:r>
    </w:fldSimple>
  </w:p>
  <w:p w:rsidR="004D4FA3" w:rsidRDefault="004D4FA3" w:rsidP="00A371CE">
    <w:pPr>
      <w:pStyle w:val="HeaderLine2Portrait"/>
    </w:pPr>
    <w:r>
      <w:tab/>
    </w:r>
    <w:r>
      <w:tab/>
    </w:r>
    <w:fldSimple w:instr=" STYLEREF &quot;Heading 1&quot;\w  \* MERGEFORMAT ">
      <w:r w:rsidR="004B5C9E" w:rsidRPr="004B5C9E">
        <w:rPr>
          <w:b/>
          <w:bCs/>
          <w:noProof/>
        </w:rPr>
        <w:t>0</w:t>
      </w:r>
    </w:fldSimple>
    <w:r>
      <w:t xml:space="preserve">. </w:t>
    </w:r>
    <w:r w:rsidR="00DB540D">
      <w:fldChar w:fldCharType="begin"/>
    </w:r>
    <w:r w:rsidR="00DB540D">
      <w:instrText xml:space="preserve"> STYLEREF "Heading 1" \* MERGEFORMAT </w:instrText>
    </w:r>
    <w:r w:rsidR="00DB540D">
      <w:fldChar w:fldCharType="end"/>
    </w:r>
  </w:p>
  <w:p w:rsidR="004D4FA3" w:rsidRDefault="004D4FA3">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D4FA3" w:rsidRDefault="004D4FA3">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A200CA6"/>
    <w:multiLevelType w:val="hybridMultilevel"/>
    <w:tmpl w:val="7FA8D272"/>
    <w:lvl w:ilvl="0" w:tplc="0BB479D0">
      <w:numFmt w:val="bullet"/>
      <w:lvlText w:val="-"/>
      <w:lvlJc w:val="left"/>
      <w:pPr>
        <w:ind w:left="1800" w:hanging="360"/>
      </w:pPr>
      <w:rPr>
        <w:rFonts w:ascii="Georgia" w:eastAsia="Times New Roman" w:hAnsi="Georgia"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E4D4BC4"/>
    <w:multiLevelType w:val="hybridMultilevel"/>
    <w:tmpl w:val="B7C4884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nsid w:val="1A751E14"/>
    <w:multiLevelType w:val="singleLevel"/>
    <w:tmpl w:val="E64EBAD0"/>
    <w:lvl w:ilvl="0">
      <w:start w:val="1"/>
      <w:numFmt w:val="bullet"/>
      <w:pStyle w:val="SuppList"/>
      <w:lvlText w:val=""/>
      <w:lvlJc w:val="left"/>
      <w:pPr>
        <w:tabs>
          <w:tab w:val="num" w:pos="360"/>
        </w:tabs>
        <w:ind w:left="360" w:hanging="360"/>
      </w:pPr>
      <w:rPr>
        <w:rFonts w:ascii="Symbol" w:hAnsi="Symbol" w:hint="default"/>
      </w:rPr>
    </w:lvl>
  </w:abstractNum>
  <w:abstractNum w:abstractNumId="3">
    <w:nsid w:val="29EA2F41"/>
    <w:multiLevelType w:val="hybridMultilevel"/>
    <w:tmpl w:val="401CC032"/>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9EB67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374211ED"/>
    <w:multiLevelType w:val="hybridMultilevel"/>
    <w:tmpl w:val="D83858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A702D47"/>
    <w:multiLevelType w:val="multilevel"/>
    <w:tmpl w:val="7FA8D272"/>
    <w:lvl w:ilvl="0">
      <w:numFmt w:val="bullet"/>
      <w:lvlText w:val="-"/>
      <w:lvlJc w:val="left"/>
      <w:pPr>
        <w:ind w:left="1800" w:hanging="360"/>
      </w:pPr>
      <w:rPr>
        <w:rFonts w:ascii="Georgia" w:eastAsia="Times New Roman" w:hAnsi="Georgia" w:cs="Times New Roman"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7">
    <w:nsid w:val="3C91354E"/>
    <w:multiLevelType w:val="hybridMultilevel"/>
    <w:tmpl w:val="3B1A9FCC"/>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0F9555C"/>
    <w:multiLevelType w:val="hybridMultilevel"/>
    <w:tmpl w:val="FF863E72"/>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47961105"/>
    <w:multiLevelType w:val="hybridMultilevel"/>
    <w:tmpl w:val="497A1D4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
    <w:nsid w:val="563459F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1">
    <w:nsid w:val="583C309F"/>
    <w:multiLevelType w:val="multilevel"/>
    <w:tmpl w:val="FE50F7D4"/>
    <w:lvl w:ilvl="0">
      <w:start w:val="1"/>
      <w:numFmt w:val="upperLetter"/>
      <w:pStyle w:val="AppendixHeading1"/>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69355C4F"/>
    <w:multiLevelType w:val="hybridMultilevel"/>
    <w:tmpl w:val="3B76AA68"/>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13">
    <w:nsid w:val="71AF2000"/>
    <w:multiLevelType w:val="multilevel"/>
    <w:tmpl w:val="267E2664"/>
    <w:lvl w:ilvl="0">
      <w:start w:val="1"/>
      <w:numFmt w:val="decimal"/>
      <w:pStyle w:val="Heading1"/>
      <w:lvlText w:val="%1."/>
      <w:lvlJc w:val="left"/>
      <w:pPr>
        <w:tabs>
          <w:tab w:val="num" w:pos="720"/>
        </w:tabs>
        <w:ind w:left="720" w:hanging="720"/>
      </w:pPr>
      <w:rPr>
        <w:rFonts w:ascii="Arial" w:hAnsi="Arial" w:hint="default"/>
        <w:b/>
        <w:i w:val="0"/>
        <w:sz w:val="40"/>
      </w:rPr>
    </w:lvl>
    <w:lvl w:ilvl="1">
      <w:start w:val="1"/>
      <w:numFmt w:val="decimal"/>
      <w:pStyle w:val="Heading2"/>
      <w:lvlText w:val="%1.%2."/>
      <w:lvlJc w:val="left"/>
      <w:pPr>
        <w:tabs>
          <w:tab w:val="num" w:pos="864"/>
        </w:tabs>
        <w:ind w:left="864" w:hanging="864"/>
      </w:pPr>
      <w:rPr>
        <w:rFonts w:ascii="Arial" w:hAnsi="Arial" w:hint="default"/>
        <w:b/>
        <w:i w:val="0"/>
        <w:sz w:val="32"/>
      </w:rPr>
    </w:lvl>
    <w:lvl w:ilvl="2">
      <w:start w:val="1"/>
      <w:numFmt w:val="decimal"/>
      <w:pStyle w:val="Heading3"/>
      <w:lvlText w:val="%1.%2.%3."/>
      <w:lvlJc w:val="left"/>
      <w:pPr>
        <w:tabs>
          <w:tab w:val="num" w:pos="1080"/>
        </w:tabs>
        <w:ind w:left="1080" w:hanging="1080"/>
      </w:pPr>
      <w:rPr>
        <w:rFonts w:ascii="Arial" w:hAnsi="Arial" w:hint="default"/>
        <w:b/>
        <w:i w:val="0"/>
        <w:sz w:val="28"/>
      </w:rPr>
    </w:lvl>
    <w:lvl w:ilvl="3">
      <w:start w:val="1"/>
      <w:numFmt w:val="decimal"/>
      <w:pStyle w:val="Heading4"/>
      <w:lvlText w:val="%1.%2.%3.%4"/>
      <w:lvlJc w:val="left"/>
      <w:pPr>
        <w:tabs>
          <w:tab w:val="num" w:pos="1080"/>
        </w:tabs>
        <w:ind w:left="1080" w:hanging="1080"/>
      </w:pPr>
      <w:rPr>
        <w:rFonts w:ascii="Arial Narrow" w:hAnsi="Arial Narrow" w:hint="default"/>
        <w:b/>
        <w:i w:val="0"/>
        <w:sz w:val="22"/>
      </w:rPr>
    </w:lvl>
    <w:lvl w:ilvl="4">
      <w:start w:val="1"/>
      <w:numFmt w:val="lowerLetter"/>
      <w:lvlText w:val="%5."/>
      <w:lvlJc w:val="left"/>
      <w:pPr>
        <w:tabs>
          <w:tab w:val="num" w:pos="2880"/>
        </w:tabs>
        <w:ind w:left="2880" w:hanging="720"/>
      </w:pPr>
      <w:rPr>
        <w:rFonts w:ascii="Georgia" w:hAnsi="Georgia" w:hint="default"/>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750640D8"/>
    <w:multiLevelType w:val="hybridMultilevel"/>
    <w:tmpl w:val="C674EB42"/>
    <w:lvl w:ilvl="0" w:tplc="E1D8A1DA">
      <w:numFmt w:val="bullet"/>
      <w:lvlText w:val=""/>
      <w:lvlJc w:val="left"/>
      <w:pPr>
        <w:tabs>
          <w:tab w:val="num" w:pos="792"/>
        </w:tabs>
        <w:ind w:left="792" w:hanging="360"/>
      </w:pPr>
      <w:rPr>
        <w:rFonts w:ascii="Symbol" w:eastAsia="Times New Roman" w:hAnsi="Symbol" w:cs="Times New Roman"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5">
    <w:nsid w:val="76BE1E0F"/>
    <w:multiLevelType w:val="hybridMultilevel"/>
    <w:tmpl w:val="9B4E90A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6">
    <w:nsid w:val="79E92FA2"/>
    <w:multiLevelType w:val="hybridMultilevel"/>
    <w:tmpl w:val="508ED9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6"/>
  </w:num>
  <w:num w:numId="2">
    <w:abstractNumId w:val="11"/>
  </w:num>
  <w:num w:numId="3">
    <w:abstractNumId w:val="13"/>
  </w:num>
  <w:num w:numId="4">
    <w:abstractNumId w:val="2"/>
  </w:num>
  <w:num w:numId="5">
    <w:abstractNumId w:val="4"/>
  </w:num>
  <w:num w:numId="6">
    <w:abstractNumId w:val="10"/>
  </w:num>
  <w:num w:numId="7">
    <w:abstractNumId w:val="14"/>
  </w:num>
  <w:num w:numId="8">
    <w:abstractNumId w:val="7"/>
  </w:num>
  <w:num w:numId="9">
    <w:abstractNumId w:val="10"/>
  </w:num>
  <w:num w:numId="10">
    <w:abstractNumId w:val="3"/>
  </w:num>
  <w:num w:numId="11">
    <w:abstractNumId w:val="8"/>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2"/>
  </w:num>
  <w:num w:numId="15">
    <w:abstractNumId w:val="9"/>
  </w:num>
  <w:num w:numId="16">
    <w:abstractNumId w:val="0"/>
  </w:num>
  <w:num w:numId="17">
    <w:abstractNumId w:val="1"/>
  </w:num>
  <w:num w:numId="18">
    <w:abstractNumId w:val="6"/>
  </w:num>
  <w:num w:numId="19">
    <w:abstractNumId w:val="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ttachedTemplate r:id="rId1"/>
  <w:stylePaneFormatFilter w:val="3701"/>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1502F0"/>
    <w:rsid w:val="00012FC8"/>
    <w:rsid w:val="000370C5"/>
    <w:rsid w:val="00045C9B"/>
    <w:rsid w:val="00065345"/>
    <w:rsid w:val="0008203C"/>
    <w:rsid w:val="000B55B8"/>
    <w:rsid w:val="000C5372"/>
    <w:rsid w:val="000D5D6C"/>
    <w:rsid w:val="00116601"/>
    <w:rsid w:val="001352F9"/>
    <w:rsid w:val="001502F0"/>
    <w:rsid w:val="00163D02"/>
    <w:rsid w:val="00180AC1"/>
    <w:rsid w:val="0018510B"/>
    <w:rsid w:val="001B156D"/>
    <w:rsid w:val="001D369C"/>
    <w:rsid w:val="001F69C7"/>
    <w:rsid w:val="0020566D"/>
    <w:rsid w:val="00212AC6"/>
    <w:rsid w:val="00214C4A"/>
    <w:rsid w:val="00216321"/>
    <w:rsid w:val="0022182D"/>
    <w:rsid w:val="00286673"/>
    <w:rsid w:val="00295788"/>
    <w:rsid w:val="002C1EB7"/>
    <w:rsid w:val="002E4B4E"/>
    <w:rsid w:val="003115C2"/>
    <w:rsid w:val="00330C7C"/>
    <w:rsid w:val="003321AE"/>
    <w:rsid w:val="003437A5"/>
    <w:rsid w:val="0039079B"/>
    <w:rsid w:val="003A6E61"/>
    <w:rsid w:val="003C1653"/>
    <w:rsid w:val="003C47EC"/>
    <w:rsid w:val="003D2B5B"/>
    <w:rsid w:val="003E0CC1"/>
    <w:rsid w:val="003F6859"/>
    <w:rsid w:val="0044008C"/>
    <w:rsid w:val="004607AE"/>
    <w:rsid w:val="004B5C9E"/>
    <w:rsid w:val="004D1D24"/>
    <w:rsid w:val="004D4FA3"/>
    <w:rsid w:val="004F0FD8"/>
    <w:rsid w:val="004F1219"/>
    <w:rsid w:val="004F173D"/>
    <w:rsid w:val="00503C07"/>
    <w:rsid w:val="00547D26"/>
    <w:rsid w:val="00555582"/>
    <w:rsid w:val="005614E3"/>
    <w:rsid w:val="0058097C"/>
    <w:rsid w:val="005A36EA"/>
    <w:rsid w:val="005B6E20"/>
    <w:rsid w:val="005C4050"/>
    <w:rsid w:val="005D07E0"/>
    <w:rsid w:val="005E1F35"/>
    <w:rsid w:val="00622906"/>
    <w:rsid w:val="0063530D"/>
    <w:rsid w:val="00635365"/>
    <w:rsid w:val="006422BC"/>
    <w:rsid w:val="0067753A"/>
    <w:rsid w:val="006B071C"/>
    <w:rsid w:val="006C3C53"/>
    <w:rsid w:val="006C48DD"/>
    <w:rsid w:val="006E1DAD"/>
    <w:rsid w:val="0070590B"/>
    <w:rsid w:val="007A32C8"/>
    <w:rsid w:val="007D4006"/>
    <w:rsid w:val="007D481E"/>
    <w:rsid w:val="0081250A"/>
    <w:rsid w:val="0084057F"/>
    <w:rsid w:val="008A6867"/>
    <w:rsid w:val="008D2FB8"/>
    <w:rsid w:val="008D5CBB"/>
    <w:rsid w:val="009023A6"/>
    <w:rsid w:val="00906D4F"/>
    <w:rsid w:val="00927EAF"/>
    <w:rsid w:val="00973122"/>
    <w:rsid w:val="00985390"/>
    <w:rsid w:val="009932E4"/>
    <w:rsid w:val="009B39F9"/>
    <w:rsid w:val="009E475B"/>
    <w:rsid w:val="009E6824"/>
    <w:rsid w:val="009F21C9"/>
    <w:rsid w:val="00A12133"/>
    <w:rsid w:val="00A371CE"/>
    <w:rsid w:val="00A4058E"/>
    <w:rsid w:val="00A4278B"/>
    <w:rsid w:val="00A613E4"/>
    <w:rsid w:val="00A74D19"/>
    <w:rsid w:val="00AB04CC"/>
    <w:rsid w:val="00AF2695"/>
    <w:rsid w:val="00AF41C2"/>
    <w:rsid w:val="00B050FE"/>
    <w:rsid w:val="00B16FAC"/>
    <w:rsid w:val="00B1777F"/>
    <w:rsid w:val="00B4113B"/>
    <w:rsid w:val="00B765E7"/>
    <w:rsid w:val="00B86757"/>
    <w:rsid w:val="00BC1EFD"/>
    <w:rsid w:val="00BC46F9"/>
    <w:rsid w:val="00BF7682"/>
    <w:rsid w:val="00C01813"/>
    <w:rsid w:val="00C0363F"/>
    <w:rsid w:val="00C07AB1"/>
    <w:rsid w:val="00C44742"/>
    <w:rsid w:val="00C670E8"/>
    <w:rsid w:val="00C80ED1"/>
    <w:rsid w:val="00CE163E"/>
    <w:rsid w:val="00CF4FCC"/>
    <w:rsid w:val="00D03711"/>
    <w:rsid w:val="00D16A3E"/>
    <w:rsid w:val="00D538A9"/>
    <w:rsid w:val="00D80976"/>
    <w:rsid w:val="00DA01AD"/>
    <w:rsid w:val="00DA1914"/>
    <w:rsid w:val="00DA2A60"/>
    <w:rsid w:val="00DA4CC5"/>
    <w:rsid w:val="00DA5F6F"/>
    <w:rsid w:val="00DB2ED0"/>
    <w:rsid w:val="00DB37FE"/>
    <w:rsid w:val="00DB540D"/>
    <w:rsid w:val="00DD63E7"/>
    <w:rsid w:val="00DE327F"/>
    <w:rsid w:val="00DF3D68"/>
    <w:rsid w:val="00DF3FCE"/>
    <w:rsid w:val="00E739BA"/>
    <w:rsid w:val="00ED7931"/>
    <w:rsid w:val="00EE57F3"/>
    <w:rsid w:val="00F042C4"/>
    <w:rsid w:val="00F41343"/>
    <w:rsid w:val="00F739C0"/>
    <w:rsid w:val="00F74BA3"/>
    <w:rsid w:val="00F84CB0"/>
    <w:rsid w:val="00FA1AE9"/>
    <w:rsid w:val="00FA2D4A"/>
    <w:rsid w:val="00FB4BC2"/>
    <w:rsid w:val="00FC1089"/>
    <w:rsid w:val="00FC308D"/>
    <w:rsid w:val="00FD3431"/>
    <w:rsid w:val="00FE6D0E"/>
  </w:rsids>
  <m:mathPr>
    <m:mathFont m:val="Arial Narrow"/>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A371CE"/>
    <w:pPr>
      <w:widowControl w:val="0"/>
      <w:spacing w:line="240" w:lineRule="atLeast"/>
    </w:pPr>
    <w:rPr>
      <w:rFonts w:ascii="Georgia" w:hAnsi="Georgia"/>
    </w:rPr>
  </w:style>
  <w:style w:type="paragraph" w:styleId="Heading1">
    <w:name w:val="heading 1"/>
    <w:basedOn w:val="HeadingBase"/>
    <w:next w:val="BodyText"/>
    <w:qFormat/>
    <w:rsid w:val="00A371CE"/>
    <w:pPr>
      <w:keepNext/>
      <w:numPr>
        <w:numId w:val="3"/>
      </w:numPr>
      <w:spacing w:before="480" w:after="120"/>
      <w:outlineLvl w:val="0"/>
    </w:pPr>
    <w:rPr>
      <w:rFonts w:cs="Arial"/>
      <w:b/>
      <w:bCs/>
      <w:color w:val="000080"/>
      <w:sz w:val="40"/>
      <w:szCs w:val="32"/>
    </w:rPr>
  </w:style>
  <w:style w:type="paragraph" w:styleId="Heading2">
    <w:name w:val="heading 2"/>
    <w:basedOn w:val="HeadingBase"/>
    <w:next w:val="BodyText"/>
    <w:qFormat/>
    <w:rsid w:val="00A371CE"/>
    <w:pPr>
      <w:keepNext/>
      <w:numPr>
        <w:ilvl w:val="1"/>
        <w:numId w:val="3"/>
      </w:numPr>
      <w:spacing w:before="360" w:after="120"/>
      <w:outlineLvl w:val="1"/>
    </w:pPr>
    <w:rPr>
      <w:rFonts w:cs="Arial"/>
      <w:b/>
      <w:bCs/>
      <w:iCs/>
      <w:color w:val="000080"/>
      <w:sz w:val="32"/>
      <w:szCs w:val="28"/>
    </w:rPr>
  </w:style>
  <w:style w:type="paragraph" w:styleId="Heading3">
    <w:name w:val="heading 3"/>
    <w:basedOn w:val="HeadingBase"/>
    <w:next w:val="BodyText"/>
    <w:qFormat/>
    <w:rsid w:val="00A371CE"/>
    <w:pPr>
      <w:keepNext/>
      <w:numPr>
        <w:ilvl w:val="2"/>
        <w:numId w:val="3"/>
      </w:numPr>
      <w:spacing w:before="360" w:after="120"/>
      <w:outlineLvl w:val="2"/>
    </w:pPr>
    <w:rPr>
      <w:rFonts w:cs="Arial"/>
      <w:b/>
      <w:color w:val="000080"/>
      <w:sz w:val="28"/>
      <w:szCs w:val="26"/>
    </w:rPr>
  </w:style>
  <w:style w:type="paragraph" w:styleId="Heading4">
    <w:name w:val="heading 4"/>
    <w:basedOn w:val="HeadingBase"/>
    <w:next w:val="BodyText"/>
    <w:autoRedefine/>
    <w:qFormat/>
    <w:rsid w:val="00A371CE"/>
    <w:pPr>
      <w:keepNext/>
      <w:numPr>
        <w:ilvl w:val="3"/>
        <w:numId w:val="3"/>
      </w:numPr>
      <w:spacing w:after="120"/>
      <w:outlineLvl w:val="3"/>
    </w:pPr>
    <w:rPr>
      <w:b/>
      <w:bCs/>
      <w:color w:val="000080"/>
      <w:szCs w:val="28"/>
    </w:rPr>
  </w:style>
  <w:style w:type="paragraph" w:styleId="Heading5">
    <w:name w:val="heading 5"/>
    <w:basedOn w:val="HeadingBase"/>
    <w:next w:val="BodyText"/>
    <w:qFormat/>
    <w:rsid w:val="00A371CE"/>
    <w:pPr>
      <w:keepNext/>
      <w:spacing w:before="360" w:after="120"/>
      <w:ind w:left="1440"/>
      <w:outlineLvl w:val="4"/>
    </w:pPr>
    <w:rPr>
      <w:rFonts w:cs="Arial"/>
      <w:b/>
      <w:iCs/>
      <w:sz w:val="24"/>
      <w:szCs w:val="26"/>
    </w:rPr>
  </w:style>
  <w:style w:type="paragraph" w:styleId="Heading6">
    <w:name w:val="heading 6"/>
    <w:basedOn w:val="HeadingBase"/>
    <w:next w:val="BodyText"/>
    <w:qFormat/>
    <w:rsid w:val="00A371CE"/>
    <w:pPr>
      <w:keepNext/>
      <w:spacing w:before="360" w:after="120"/>
      <w:ind w:left="1440"/>
      <w:outlineLvl w:val="5"/>
    </w:pPr>
    <w:rPr>
      <w:b/>
      <w:bCs/>
    </w:rPr>
  </w:style>
  <w:style w:type="paragraph" w:styleId="Heading7">
    <w:name w:val="heading 7"/>
    <w:basedOn w:val="HeadingBase"/>
    <w:next w:val="BodyText"/>
    <w:qFormat/>
    <w:rsid w:val="00A371CE"/>
    <w:pPr>
      <w:keepNext/>
      <w:spacing w:before="240" w:after="120"/>
      <w:ind w:left="1440"/>
      <w:outlineLvl w:val="6"/>
    </w:pPr>
    <w:rPr>
      <w:b/>
      <w:bCs/>
      <w:sz w:val="20"/>
    </w:rPr>
  </w:style>
  <w:style w:type="paragraph" w:styleId="Heading8">
    <w:name w:val="heading 8"/>
    <w:basedOn w:val="HeadingBase"/>
    <w:next w:val="BodyText"/>
    <w:qFormat/>
    <w:rsid w:val="00A371CE"/>
    <w:pPr>
      <w:keepNext/>
      <w:spacing w:before="240" w:after="120"/>
      <w:ind w:left="1800"/>
      <w:outlineLvl w:val="7"/>
    </w:pPr>
    <w:rPr>
      <w:b/>
      <w:sz w:val="20"/>
    </w:rPr>
  </w:style>
  <w:style w:type="paragraph" w:styleId="Heading9">
    <w:name w:val="heading 9"/>
    <w:basedOn w:val="HeadingBase"/>
    <w:next w:val="BodyText"/>
    <w:qFormat/>
    <w:rsid w:val="00A371CE"/>
    <w:pPr>
      <w:keepNext/>
      <w:spacing w:before="240" w:after="120"/>
      <w:ind w:left="2160"/>
      <w:outlineLvl w:val="8"/>
    </w:pPr>
    <w:rPr>
      <w:rFonts w:cs="Arial"/>
      <w:b/>
      <w:bCs/>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ragraph2">
    <w:name w:val="Paragraph2"/>
    <w:basedOn w:val="Normal"/>
    <w:rsid w:val="00A371CE"/>
    <w:pPr>
      <w:spacing w:before="80"/>
      <w:ind w:left="720"/>
      <w:jc w:val="both"/>
    </w:pPr>
    <w:rPr>
      <w:color w:val="000000"/>
      <w:lang w:val="en-AU"/>
    </w:rPr>
  </w:style>
  <w:style w:type="paragraph" w:styleId="Title">
    <w:name w:val="Title"/>
    <w:basedOn w:val="Normal"/>
    <w:next w:val="Normal"/>
    <w:qFormat/>
    <w:rsid w:val="00A371CE"/>
    <w:pPr>
      <w:jc w:val="center"/>
    </w:pPr>
    <w:rPr>
      <w:b/>
      <w:color w:val="000080"/>
      <w:sz w:val="36"/>
      <w:szCs w:val="36"/>
    </w:rPr>
  </w:style>
  <w:style w:type="paragraph" w:styleId="Subtitle">
    <w:name w:val="Subtitle"/>
    <w:basedOn w:val="Normal"/>
    <w:qFormat/>
    <w:rsid w:val="00B050FE"/>
    <w:pPr>
      <w:spacing w:after="60"/>
      <w:jc w:val="center"/>
    </w:pPr>
    <w:rPr>
      <w:rFonts w:ascii="Arial" w:hAnsi="Arial"/>
      <w:i/>
      <w:sz w:val="36"/>
      <w:lang w:val="en-AU"/>
    </w:rPr>
  </w:style>
  <w:style w:type="paragraph" w:styleId="NormalIndent">
    <w:name w:val="Normal Indent"/>
    <w:basedOn w:val="Normal"/>
    <w:rsid w:val="00B050FE"/>
    <w:pPr>
      <w:ind w:left="900" w:hanging="900"/>
    </w:pPr>
  </w:style>
  <w:style w:type="paragraph" w:styleId="TOC1">
    <w:name w:val="toc 1"/>
    <w:basedOn w:val="Para"/>
    <w:next w:val="TOC2"/>
    <w:uiPriority w:val="39"/>
    <w:rsid w:val="00A371CE"/>
    <w:pPr>
      <w:keepNext/>
      <w:tabs>
        <w:tab w:val="left" w:pos="1152"/>
        <w:tab w:val="right" w:leader="dot" w:pos="9360"/>
      </w:tabs>
      <w:spacing w:before="300" w:after="120"/>
      <w:ind w:left="720"/>
    </w:pPr>
    <w:rPr>
      <w:rFonts w:ascii="Arial" w:hAnsi="Arial"/>
      <w:b/>
      <w:sz w:val="24"/>
    </w:rPr>
  </w:style>
  <w:style w:type="paragraph" w:styleId="TOC2">
    <w:name w:val="toc 2"/>
    <w:basedOn w:val="Para"/>
    <w:next w:val="TOC3"/>
    <w:uiPriority w:val="39"/>
    <w:rsid w:val="00A371CE"/>
    <w:pPr>
      <w:tabs>
        <w:tab w:val="left" w:pos="1800"/>
        <w:tab w:val="right" w:leader="dot" w:pos="9360"/>
      </w:tabs>
      <w:spacing w:before="120" w:after="60"/>
      <w:ind w:left="1152"/>
    </w:pPr>
  </w:style>
  <w:style w:type="paragraph" w:styleId="TOC3">
    <w:name w:val="toc 3"/>
    <w:basedOn w:val="Para"/>
    <w:next w:val="TOC4"/>
    <w:uiPriority w:val="39"/>
    <w:rsid w:val="00A371CE"/>
    <w:pPr>
      <w:tabs>
        <w:tab w:val="left" w:pos="2592"/>
        <w:tab w:val="right" w:leader="dot" w:pos="9360"/>
      </w:tabs>
      <w:spacing w:before="60"/>
      <w:ind w:left="1800"/>
    </w:pPr>
  </w:style>
  <w:style w:type="paragraph" w:styleId="Header">
    <w:name w:val="header"/>
    <w:basedOn w:val="Para"/>
    <w:rsid w:val="00A371CE"/>
    <w:pPr>
      <w:tabs>
        <w:tab w:val="center" w:pos="4680"/>
        <w:tab w:val="right" w:pos="9360"/>
      </w:tabs>
    </w:pPr>
    <w:rPr>
      <w:rFonts w:ascii="Arial Narrow" w:hAnsi="Arial Narrow"/>
      <w:b/>
      <w:sz w:val="24"/>
    </w:rPr>
  </w:style>
  <w:style w:type="paragraph" w:styleId="Footer">
    <w:name w:val="footer"/>
    <w:basedOn w:val="Para"/>
    <w:rsid w:val="00A371CE"/>
    <w:pPr>
      <w:tabs>
        <w:tab w:val="center" w:pos="4680"/>
        <w:tab w:val="right" w:pos="9360"/>
      </w:tabs>
    </w:pPr>
    <w:rPr>
      <w:rFonts w:ascii="Arial Narrow" w:hAnsi="Arial Narrow"/>
      <w:sz w:val="18"/>
    </w:rPr>
  </w:style>
  <w:style w:type="character" w:styleId="PageNumber">
    <w:name w:val="page number"/>
    <w:basedOn w:val="DefaultParagraphFont"/>
    <w:rsid w:val="00A371CE"/>
    <w:rPr>
      <w:rFonts w:ascii="Arial Narrow" w:hAnsi="Arial Narrow"/>
    </w:rPr>
  </w:style>
  <w:style w:type="paragraph" w:customStyle="1" w:styleId="Bullet1">
    <w:name w:val="Bullet1"/>
    <w:basedOn w:val="Normal"/>
    <w:rsid w:val="00B050FE"/>
    <w:pPr>
      <w:ind w:left="720" w:hanging="432"/>
    </w:pPr>
  </w:style>
  <w:style w:type="paragraph" w:customStyle="1" w:styleId="Bullet2">
    <w:name w:val="Bullet2"/>
    <w:basedOn w:val="Normal"/>
    <w:rsid w:val="00B050FE"/>
    <w:pPr>
      <w:ind w:left="1440" w:hanging="360"/>
    </w:pPr>
    <w:rPr>
      <w:color w:val="000080"/>
    </w:rPr>
  </w:style>
  <w:style w:type="paragraph" w:customStyle="1" w:styleId="Tabletext">
    <w:name w:val="Tabletext"/>
    <w:basedOn w:val="Normal"/>
    <w:rsid w:val="00A371CE"/>
    <w:pPr>
      <w:keepLines/>
      <w:spacing w:after="120"/>
    </w:pPr>
  </w:style>
  <w:style w:type="paragraph" w:styleId="BodyText">
    <w:name w:val="Body Text"/>
    <w:basedOn w:val="Para"/>
    <w:link w:val="BodyTextChar"/>
    <w:autoRedefine/>
    <w:rsid w:val="00A371CE"/>
    <w:pPr>
      <w:spacing w:after="120"/>
      <w:ind w:left="864"/>
    </w:pPr>
  </w:style>
  <w:style w:type="paragraph" w:styleId="DocumentMap">
    <w:name w:val="Document Map"/>
    <w:basedOn w:val="Normal"/>
    <w:semiHidden/>
    <w:rsid w:val="00A371CE"/>
    <w:pPr>
      <w:shd w:val="clear" w:color="auto" w:fill="000080"/>
    </w:pPr>
    <w:rPr>
      <w:rFonts w:ascii="Tahoma" w:hAnsi="Tahoma" w:cs="Tahoma"/>
    </w:rPr>
  </w:style>
  <w:style w:type="character" w:styleId="FootnoteReference">
    <w:name w:val="footnote reference"/>
    <w:basedOn w:val="DefaultParagraphFont"/>
    <w:semiHidden/>
    <w:rsid w:val="00B050FE"/>
    <w:rPr>
      <w:sz w:val="20"/>
      <w:vertAlign w:val="superscript"/>
    </w:rPr>
  </w:style>
  <w:style w:type="paragraph" w:styleId="FootnoteText">
    <w:name w:val="footnote text"/>
    <w:basedOn w:val="Normal"/>
    <w:semiHidden/>
    <w:rsid w:val="00B050FE"/>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A371CE"/>
    <w:pPr>
      <w:spacing w:before="480" w:after="60" w:line="240" w:lineRule="auto"/>
      <w:jc w:val="center"/>
    </w:pPr>
    <w:rPr>
      <w:rFonts w:ascii="Arial" w:hAnsi="Arial"/>
      <w:b/>
      <w:kern w:val="28"/>
      <w:sz w:val="32"/>
    </w:rPr>
  </w:style>
  <w:style w:type="paragraph" w:customStyle="1" w:styleId="Paragraph1">
    <w:name w:val="Paragraph1"/>
    <w:basedOn w:val="Normal"/>
    <w:rsid w:val="00B050FE"/>
    <w:pPr>
      <w:spacing w:before="80" w:line="240" w:lineRule="auto"/>
      <w:jc w:val="both"/>
    </w:pPr>
  </w:style>
  <w:style w:type="paragraph" w:customStyle="1" w:styleId="Paragraph3">
    <w:name w:val="Paragraph3"/>
    <w:basedOn w:val="Normal"/>
    <w:rsid w:val="00B050FE"/>
    <w:pPr>
      <w:spacing w:before="80" w:line="240" w:lineRule="auto"/>
      <w:ind w:left="1530"/>
      <w:jc w:val="both"/>
    </w:pPr>
  </w:style>
  <w:style w:type="paragraph" w:customStyle="1" w:styleId="Paragraph4">
    <w:name w:val="Paragraph4"/>
    <w:basedOn w:val="Normal"/>
    <w:rsid w:val="00B050FE"/>
    <w:pPr>
      <w:spacing w:before="80" w:line="240" w:lineRule="auto"/>
      <w:ind w:left="2250"/>
      <w:jc w:val="both"/>
    </w:pPr>
  </w:style>
  <w:style w:type="paragraph" w:styleId="TOC4">
    <w:name w:val="toc 4"/>
    <w:basedOn w:val="Para"/>
    <w:next w:val="TOC5"/>
    <w:uiPriority w:val="39"/>
    <w:semiHidden/>
    <w:rsid w:val="00A371CE"/>
    <w:pPr>
      <w:tabs>
        <w:tab w:val="left" w:pos="3600"/>
        <w:tab w:val="right" w:leader="dot" w:pos="9360"/>
      </w:tabs>
      <w:spacing w:before="60"/>
      <w:ind w:left="2592"/>
    </w:pPr>
  </w:style>
  <w:style w:type="paragraph" w:styleId="TOC5">
    <w:name w:val="toc 5"/>
    <w:basedOn w:val="Para"/>
    <w:next w:val="TOC6"/>
    <w:uiPriority w:val="39"/>
    <w:semiHidden/>
    <w:rsid w:val="00A371CE"/>
    <w:pPr>
      <w:ind w:left="2160"/>
    </w:pPr>
  </w:style>
  <w:style w:type="paragraph" w:styleId="TOC6">
    <w:name w:val="toc 6"/>
    <w:basedOn w:val="Para"/>
    <w:next w:val="TOC7"/>
    <w:uiPriority w:val="39"/>
    <w:semiHidden/>
    <w:rsid w:val="00A371CE"/>
    <w:pPr>
      <w:ind w:left="2520"/>
    </w:pPr>
  </w:style>
  <w:style w:type="paragraph" w:styleId="TOC7">
    <w:name w:val="toc 7"/>
    <w:basedOn w:val="Para"/>
    <w:next w:val="TOC8"/>
    <w:uiPriority w:val="39"/>
    <w:semiHidden/>
    <w:rsid w:val="00A371CE"/>
    <w:pPr>
      <w:ind w:left="2880"/>
    </w:pPr>
  </w:style>
  <w:style w:type="paragraph" w:styleId="TOC8">
    <w:name w:val="toc 8"/>
    <w:basedOn w:val="Para"/>
    <w:next w:val="TOC9"/>
    <w:uiPriority w:val="39"/>
    <w:semiHidden/>
    <w:rsid w:val="00A371CE"/>
    <w:pPr>
      <w:ind w:left="3240"/>
    </w:pPr>
  </w:style>
  <w:style w:type="paragraph" w:styleId="TOC9">
    <w:name w:val="toc 9"/>
    <w:basedOn w:val="Para"/>
    <w:next w:val="BodyText"/>
    <w:uiPriority w:val="39"/>
    <w:semiHidden/>
    <w:rsid w:val="00A371CE"/>
    <w:pPr>
      <w:ind w:left="3600"/>
    </w:pPr>
  </w:style>
  <w:style w:type="paragraph" w:styleId="BodyText2">
    <w:name w:val="Body Text 2"/>
    <w:basedOn w:val="Normal"/>
    <w:rsid w:val="00B050FE"/>
    <w:rPr>
      <w:i/>
      <w:color w:val="0000FF"/>
    </w:rPr>
  </w:style>
  <w:style w:type="paragraph" w:styleId="BodyTextIndent">
    <w:name w:val="Body Text Indent"/>
    <w:basedOn w:val="Normal"/>
    <w:rsid w:val="00B050FE"/>
    <w:pPr>
      <w:ind w:left="720"/>
    </w:pPr>
    <w:rPr>
      <w:i/>
      <w:color w:val="0000FF"/>
      <w:u w:val="single"/>
    </w:rPr>
  </w:style>
  <w:style w:type="paragraph" w:customStyle="1" w:styleId="Body">
    <w:name w:val="Body"/>
    <w:basedOn w:val="Normal"/>
    <w:rsid w:val="00B050FE"/>
    <w:pPr>
      <w:widowControl/>
      <w:spacing w:before="120" w:line="240" w:lineRule="auto"/>
      <w:jc w:val="both"/>
    </w:pPr>
    <w:rPr>
      <w:rFonts w:ascii="Book Antiqua" w:hAnsi="Book Antiqua"/>
    </w:rPr>
  </w:style>
  <w:style w:type="paragraph" w:customStyle="1" w:styleId="Bullet">
    <w:name w:val="Bullet"/>
    <w:basedOn w:val="Normal"/>
    <w:rsid w:val="00B050FE"/>
    <w:pPr>
      <w:widowControl/>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rsid w:val="00A371CE"/>
    <w:pPr>
      <w:tabs>
        <w:tab w:val="left" w:pos="540"/>
        <w:tab w:val="left" w:pos="1260"/>
      </w:tabs>
      <w:spacing w:after="120"/>
    </w:pPr>
    <w:rPr>
      <w:i/>
      <w:color w:val="0000FF"/>
    </w:rPr>
  </w:style>
  <w:style w:type="character" w:styleId="Hyperlink">
    <w:name w:val="Hyperlink"/>
    <w:basedOn w:val="DefaultParagraphFont"/>
    <w:rsid w:val="00A371CE"/>
    <w:rPr>
      <w:color w:val="0000FF"/>
      <w:u w:val="single"/>
    </w:rPr>
  </w:style>
  <w:style w:type="character" w:styleId="FollowedHyperlink">
    <w:name w:val="FollowedHyperlink"/>
    <w:basedOn w:val="DefaultParagraphFont"/>
    <w:rsid w:val="00A371CE"/>
    <w:rPr>
      <w:color w:val="606420"/>
      <w:u w:val="single"/>
    </w:rPr>
  </w:style>
  <w:style w:type="paragraph" w:styleId="NormalWeb">
    <w:name w:val="Normal (Web)"/>
    <w:basedOn w:val="Normal"/>
    <w:rsid w:val="00DA4CC5"/>
    <w:pPr>
      <w:widowControl/>
      <w:spacing w:before="100" w:beforeAutospacing="1" w:after="100" w:afterAutospacing="1" w:line="240" w:lineRule="auto"/>
    </w:pPr>
  </w:style>
  <w:style w:type="character" w:styleId="Strong">
    <w:name w:val="Strong"/>
    <w:basedOn w:val="DefaultParagraphFont"/>
    <w:qFormat/>
    <w:rsid w:val="00DA4CC5"/>
    <w:rPr>
      <w:b/>
      <w:bCs/>
    </w:rPr>
  </w:style>
  <w:style w:type="paragraph" w:customStyle="1" w:styleId="MainTitleRight">
    <w:name w:val="Main Title + Right"/>
    <w:basedOn w:val="MainTitle"/>
    <w:rsid w:val="00503C07"/>
    <w:pPr>
      <w:jc w:val="right"/>
    </w:pPr>
    <w:rPr>
      <w:bCs/>
    </w:rPr>
  </w:style>
  <w:style w:type="paragraph" w:customStyle="1" w:styleId="Subheading">
    <w:name w:val="Subheading"/>
    <w:basedOn w:val="BodyText"/>
    <w:rsid w:val="00DA4CC5"/>
    <w:pPr>
      <w:spacing w:before="240"/>
    </w:pPr>
    <w:rPr>
      <w:rFonts w:ascii="Arial" w:hAnsi="Arial"/>
      <w:b/>
      <w:bCs/>
    </w:rPr>
  </w:style>
  <w:style w:type="paragraph" w:customStyle="1" w:styleId="infoblue0">
    <w:name w:val="infoblue"/>
    <w:basedOn w:val="Normal"/>
    <w:rsid w:val="00B050FE"/>
    <w:pPr>
      <w:widowControl/>
      <w:spacing w:before="100" w:beforeAutospacing="1" w:after="100" w:afterAutospacing="1" w:line="240" w:lineRule="auto"/>
    </w:pPr>
  </w:style>
  <w:style w:type="table" w:customStyle="1" w:styleId="Table5AM">
    <w:name w:val="Table 5AM"/>
    <w:basedOn w:val="TableNormal"/>
    <w:rsid w:val="00D538A9"/>
    <w:tblP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blStylePr w:type="firstRow">
      <w:rPr>
        <w:rFonts w:ascii="Arial" w:hAnsi="Arial"/>
        <w:b/>
        <w:sz w:val="20"/>
      </w:rPr>
      <w:tblPr/>
      <w:tcPr>
        <w:shd w:val="clear" w:color="auto" w:fill="9CA000"/>
      </w:tcPr>
    </w:tblStylePr>
  </w:style>
  <w:style w:type="character" w:customStyle="1" w:styleId="BodyTextChar">
    <w:name w:val="Body Text Char"/>
    <w:basedOn w:val="DefaultParagraphFont"/>
    <w:link w:val="BodyText"/>
    <w:rsid w:val="00973122"/>
    <w:rPr>
      <w:rFonts w:ascii="Georgia" w:hAnsi="Georgia"/>
      <w:sz w:val="22"/>
      <w:lang w:val="en-US" w:eastAsia="en-US" w:bidi="ar-SA"/>
    </w:rPr>
  </w:style>
  <w:style w:type="character" w:customStyle="1" w:styleId="InfoBlueChar">
    <w:name w:val="InfoBlue Char"/>
    <w:basedOn w:val="DefaultParagraphFont"/>
    <w:link w:val="InfoBlue"/>
    <w:rsid w:val="003A6E61"/>
    <w:rPr>
      <w:rFonts w:ascii="Georgia" w:hAnsi="Georgia"/>
      <w:i/>
      <w:color w:val="0000FF"/>
      <w:lang w:val="en-US" w:eastAsia="en-US" w:bidi="ar-SA"/>
    </w:rPr>
  </w:style>
  <w:style w:type="paragraph" w:customStyle="1" w:styleId="revheading">
    <w:name w:val="rev heading"/>
    <w:basedOn w:val="Normal"/>
    <w:rsid w:val="003A6E61"/>
    <w:pPr>
      <w:jc w:val="center"/>
    </w:pPr>
    <w:rPr>
      <w:rFonts w:ascii="Arial" w:hAnsi="Arial" w:cs="Arial"/>
      <w:b/>
      <w:sz w:val="18"/>
      <w:szCs w:val="18"/>
    </w:rPr>
  </w:style>
  <w:style w:type="paragraph" w:styleId="Caption">
    <w:name w:val="caption"/>
    <w:basedOn w:val="Para"/>
    <w:next w:val="BodyText"/>
    <w:qFormat/>
    <w:rsid w:val="00A371CE"/>
    <w:pPr>
      <w:spacing w:after="120"/>
      <w:jc w:val="center"/>
    </w:pPr>
    <w:rPr>
      <w:bCs/>
      <w:i/>
    </w:rPr>
  </w:style>
  <w:style w:type="paragraph" w:styleId="BodyTextIndent2">
    <w:name w:val="Body Text Indent 2"/>
    <w:basedOn w:val="Normal"/>
    <w:link w:val="BodyTextIndent2Char"/>
    <w:rsid w:val="00ED7931"/>
    <w:pPr>
      <w:spacing w:after="120" w:line="480" w:lineRule="auto"/>
      <w:ind w:left="360"/>
    </w:pPr>
  </w:style>
  <w:style w:type="paragraph" w:customStyle="1" w:styleId="HeadingBase">
    <w:name w:val="Heading Base"/>
    <w:rsid w:val="00A371CE"/>
    <w:rPr>
      <w:rFonts w:ascii="Arial Narrow" w:hAnsi="Arial Narrow"/>
      <w:sz w:val="22"/>
    </w:rPr>
  </w:style>
  <w:style w:type="paragraph" w:customStyle="1" w:styleId="AppendixHeading1">
    <w:name w:val="Appendix Heading 1"/>
    <w:basedOn w:val="HeadingBase"/>
    <w:next w:val="BodyText"/>
    <w:rsid w:val="00A371CE"/>
    <w:pPr>
      <w:keepNext/>
      <w:pageBreakBefore/>
      <w:numPr>
        <w:numId w:val="2"/>
      </w:numPr>
      <w:spacing w:after="120"/>
      <w:outlineLvl w:val="0"/>
    </w:pPr>
    <w:rPr>
      <w:b/>
      <w:color w:val="000080"/>
      <w:sz w:val="40"/>
    </w:rPr>
  </w:style>
  <w:style w:type="paragraph" w:customStyle="1" w:styleId="AppendixHeading2">
    <w:name w:val="Appendix Heading 2"/>
    <w:basedOn w:val="HeadingBase"/>
    <w:next w:val="BodyText"/>
    <w:rsid w:val="00A371CE"/>
    <w:pPr>
      <w:keepNext/>
      <w:spacing w:before="360" w:after="120"/>
      <w:outlineLvl w:val="1"/>
    </w:pPr>
    <w:rPr>
      <w:b/>
      <w:color w:val="000080"/>
      <w:sz w:val="32"/>
    </w:rPr>
  </w:style>
  <w:style w:type="paragraph" w:customStyle="1" w:styleId="AppendixHeading3">
    <w:name w:val="Appendix Heading 3"/>
    <w:basedOn w:val="HeadingBase"/>
    <w:next w:val="BodyText"/>
    <w:rsid w:val="00A371CE"/>
    <w:pPr>
      <w:keepNext/>
      <w:spacing w:before="360" w:after="120"/>
      <w:outlineLvl w:val="2"/>
    </w:pPr>
    <w:rPr>
      <w:b/>
      <w:color w:val="000080"/>
      <w:sz w:val="28"/>
    </w:rPr>
  </w:style>
  <w:style w:type="paragraph" w:customStyle="1" w:styleId="AppendixHeading4">
    <w:name w:val="Appendix Heading 4"/>
    <w:basedOn w:val="HeadingBase"/>
    <w:next w:val="BodyText"/>
    <w:rsid w:val="00A371CE"/>
    <w:pPr>
      <w:keepNext/>
      <w:spacing w:before="240" w:after="120"/>
      <w:outlineLvl w:val="3"/>
    </w:pPr>
    <w:rPr>
      <w:b/>
      <w:color w:val="000080"/>
      <w:sz w:val="24"/>
    </w:rPr>
  </w:style>
  <w:style w:type="paragraph" w:customStyle="1" w:styleId="Para">
    <w:name w:val="Para"/>
    <w:rsid w:val="00A371CE"/>
    <w:rPr>
      <w:rFonts w:ascii="Georgia" w:hAnsi="Georgia"/>
      <w:sz w:val="22"/>
    </w:rPr>
  </w:style>
  <w:style w:type="paragraph" w:customStyle="1" w:styleId="AuthorComment">
    <w:name w:val="Author Comment"/>
    <w:basedOn w:val="Para"/>
    <w:rsid w:val="00A371CE"/>
    <w:pPr>
      <w:spacing w:after="120"/>
      <w:ind w:left="1440"/>
    </w:pPr>
    <w:rPr>
      <w:vanish/>
      <w:color w:val="008000"/>
    </w:rPr>
  </w:style>
  <w:style w:type="paragraph" w:styleId="BalloonText">
    <w:name w:val="Balloon Text"/>
    <w:basedOn w:val="Normal"/>
    <w:semiHidden/>
    <w:rsid w:val="00A371CE"/>
    <w:rPr>
      <w:rFonts w:ascii="Tahoma" w:hAnsi="Tahoma" w:cs="Tahoma"/>
      <w:sz w:val="16"/>
      <w:szCs w:val="16"/>
    </w:rPr>
  </w:style>
  <w:style w:type="paragraph" w:customStyle="1" w:styleId="BlankPageNotice">
    <w:name w:val="Blank Page Notice"/>
    <w:basedOn w:val="Para"/>
    <w:rsid w:val="00A371CE"/>
    <w:pPr>
      <w:jc w:val="center"/>
    </w:pPr>
    <w:rPr>
      <w:color w:val="808080"/>
    </w:rPr>
  </w:style>
  <w:style w:type="paragraph" w:styleId="BlockText">
    <w:name w:val="Block Text"/>
    <w:basedOn w:val="Para"/>
    <w:rsid w:val="00A371CE"/>
    <w:pPr>
      <w:ind w:left="1440"/>
      <w:jc w:val="both"/>
    </w:pPr>
    <w:rPr>
      <w:rFonts w:ascii="Courier New" w:hAnsi="Courier New"/>
      <w:sz w:val="20"/>
    </w:rPr>
  </w:style>
  <w:style w:type="paragraph" w:customStyle="1" w:styleId="BodyTextFullPage">
    <w:name w:val="Body Text Full Page"/>
    <w:basedOn w:val="Para"/>
    <w:rsid w:val="00A371CE"/>
    <w:pPr>
      <w:spacing w:after="120"/>
    </w:pPr>
  </w:style>
  <w:style w:type="character" w:styleId="CommentReference">
    <w:name w:val="annotation reference"/>
    <w:basedOn w:val="DefaultParagraphFont"/>
    <w:semiHidden/>
    <w:rsid w:val="00A371CE"/>
    <w:rPr>
      <w:sz w:val="16"/>
      <w:szCs w:val="16"/>
    </w:rPr>
  </w:style>
  <w:style w:type="paragraph" w:styleId="CommentText">
    <w:name w:val="annotation text"/>
    <w:basedOn w:val="Normal"/>
    <w:semiHidden/>
    <w:rsid w:val="00A371CE"/>
  </w:style>
  <w:style w:type="paragraph" w:styleId="CommentSubject">
    <w:name w:val="annotation subject"/>
    <w:basedOn w:val="CommentText"/>
    <w:next w:val="CommentText"/>
    <w:semiHidden/>
    <w:rsid w:val="00A371CE"/>
    <w:rPr>
      <w:b/>
      <w:bCs/>
    </w:rPr>
  </w:style>
  <w:style w:type="paragraph" w:customStyle="1" w:styleId="CoverClientName">
    <w:name w:val="Cover Client Name"/>
    <w:basedOn w:val="Para"/>
    <w:next w:val="Normal"/>
    <w:rsid w:val="00A371CE"/>
    <w:pPr>
      <w:spacing w:before="360" w:after="1200"/>
      <w:ind w:left="720"/>
      <w:jc w:val="right"/>
    </w:pPr>
    <w:rPr>
      <w:rFonts w:ascii="Arial Narrow" w:hAnsi="Arial Narrow"/>
      <w:b/>
      <w:sz w:val="32"/>
    </w:rPr>
  </w:style>
  <w:style w:type="paragraph" w:customStyle="1" w:styleId="CoverConfidentialityText">
    <w:name w:val="Cover Confidentiality Text"/>
    <w:basedOn w:val="Para"/>
    <w:rsid w:val="00A371CE"/>
    <w:pPr>
      <w:spacing w:before="20"/>
      <w:jc w:val="both"/>
    </w:pPr>
    <w:rPr>
      <w:rFonts w:ascii="Arial Narrow" w:hAnsi="Arial Narrow"/>
      <w:sz w:val="18"/>
    </w:rPr>
  </w:style>
  <w:style w:type="paragraph" w:customStyle="1" w:styleId="CoverDocumentTitle">
    <w:name w:val="Cover Document Title"/>
    <w:basedOn w:val="Para"/>
    <w:next w:val="CoverClientName"/>
    <w:rsid w:val="00A371CE"/>
    <w:pPr>
      <w:spacing w:before="360" w:after="120"/>
      <w:ind w:left="720"/>
      <w:jc w:val="right"/>
    </w:pPr>
    <w:rPr>
      <w:rFonts w:ascii="Arial Narrow" w:hAnsi="Arial Narrow"/>
      <w:b/>
      <w:sz w:val="40"/>
    </w:rPr>
  </w:style>
  <w:style w:type="paragraph" w:customStyle="1" w:styleId="CoverSolutionName">
    <w:name w:val="Cover Solution Name"/>
    <w:basedOn w:val="Para"/>
    <w:next w:val="Normal"/>
    <w:rsid w:val="00A371CE"/>
    <w:pPr>
      <w:spacing w:before="6720" w:after="240"/>
      <w:ind w:left="720"/>
      <w:jc w:val="right"/>
    </w:pPr>
    <w:rPr>
      <w:rFonts w:ascii="Arial Narrow" w:hAnsi="Arial Narrow"/>
      <w:b/>
      <w:sz w:val="40"/>
    </w:rPr>
  </w:style>
  <w:style w:type="paragraph" w:customStyle="1" w:styleId="CoverSubtitle">
    <w:name w:val="Cover Subtitle"/>
    <w:basedOn w:val="Para"/>
    <w:rsid w:val="00A371CE"/>
    <w:pPr>
      <w:spacing w:before="40" w:after="40"/>
      <w:jc w:val="right"/>
    </w:pPr>
    <w:rPr>
      <w:rFonts w:ascii="Arial Narrow" w:hAnsi="Arial Narrow"/>
      <w:sz w:val="24"/>
    </w:rPr>
  </w:style>
  <w:style w:type="paragraph" w:customStyle="1" w:styleId="CoverText">
    <w:name w:val="Cover Text"/>
    <w:basedOn w:val="Para"/>
    <w:rsid w:val="00A371CE"/>
    <w:pPr>
      <w:spacing w:before="120"/>
    </w:pPr>
    <w:rPr>
      <w:rFonts w:ascii="Arial Narrow" w:hAnsi="Arial Narrow"/>
      <w:sz w:val="20"/>
    </w:rPr>
  </w:style>
  <w:style w:type="paragraph" w:customStyle="1" w:styleId="Diagram">
    <w:name w:val="Diagram"/>
    <w:basedOn w:val="Para"/>
    <w:next w:val="Normal"/>
    <w:rsid w:val="00A371CE"/>
    <w:pPr>
      <w:keepNext/>
      <w:pBdr>
        <w:top w:val="single" w:sz="4" w:space="2" w:color="auto"/>
        <w:left w:val="single" w:sz="4" w:space="4" w:color="auto"/>
        <w:bottom w:val="single" w:sz="4" w:space="2" w:color="auto"/>
        <w:right w:val="single" w:sz="4" w:space="4" w:color="auto"/>
      </w:pBdr>
      <w:spacing w:before="120" w:after="120"/>
      <w:jc w:val="center"/>
    </w:pPr>
  </w:style>
  <w:style w:type="paragraph" w:customStyle="1" w:styleId="DiagramCaption">
    <w:name w:val="Diagram Caption"/>
    <w:basedOn w:val="Para"/>
    <w:next w:val="BodyText"/>
    <w:rsid w:val="00A371CE"/>
    <w:pPr>
      <w:spacing w:after="240"/>
      <w:jc w:val="center"/>
    </w:pPr>
    <w:rPr>
      <w:i/>
    </w:rPr>
  </w:style>
  <w:style w:type="paragraph" w:customStyle="1" w:styleId="FigureWindow">
    <w:name w:val="Figure/Window"/>
    <w:basedOn w:val="Para"/>
    <w:next w:val="Normal"/>
    <w:rsid w:val="00A371CE"/>
    <w:pPr>
      <w:keepNext/>
      <w:spacing w:before="120" w:after="120"/>
      <w:ind w:left="1440"/>
      <w:jc w:val="center"/>
    </w:pPr>
  </w:style>
  <w:style w:type="paragraph" w:customStyle="1" w:styleId="FigureWindowCaption">
    <w:name w:val="Figure/Window Caption"/>
    <w:basedOn w:val="Para"/>
    <w:next w:val="BodyText"/>
    <w:rsid w:val="00A371CE"/>
    <w:pPr>
      <w:spacing w:after="240"/>
      <w:ind w:left="1440"/>
      <w:jc w:val="center"/>
    </w:pPr>
    <w:rPr>
      <w:i/>
    </w:rPr>
  </w:style>
  <w:style w:type="paragraph" w:customStyle="1" w:styleId="GlossaryHeading">
    <w:name w:val="Glossary Heading"/>
    <w:basedOn w:val="HeadingBase"/>
    <w:next w:val="Normal"/>
    <w:rsid w:val="00A371CE"/>
    <w:pPr>
      <w:keepNext/>
      <w:pageBreakBefore/>
      <w:spacing w:after="120"/>
    </w:pPr>
    <w:rPr>
      <w:b/>
      <w:color w:val="000080"/>
      <w:sz w:val="40"/>
    </w:rPr>
  </w:style>
  <w:style w:type="paragraph" w:customStyle="1" w:styleId="GlossaryLetter">
    <w:name w:val="Glossary Letter"/>
    <w:basedOn w:val="Para"/>
    <w:next w:val="Normal"/>
    <w:rsid w:val="00A371CE"/>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A371CE"/>
    <w:pPr>
      <w:keepNext/>
      <w:spacing w:before="360"/>
    </w:pPr>
    <w:rPr>
      <w:rFonts w:ascii="Arial Narrow" w:hAnsi="Arial Narrow"/>
      <w:b/>
      <w:sz w:val="24"/>
    </w:rPr>
  </w:style>
  <w:style w:type="paragraph" w:customStyle="1" w:styleId="HeaderLine1Landscape">
    <w:name w:val="Header Line 1 (Landscape)"/>
    <w:basedOn w:val="Para"/>
    <w:next w:val="Normal"/>
    <w:rsid w:val="00A371CE"/>
    <w:pPr>
      <w:pBdr>
        <w:bottom w:val="single" w:sz="6" w:space="1" w:color="auto"/>
      </w:pBdr>
      <w:tabs>
        <w:tab w:val="center" w:pos="6480"/>
        <w:tab w:val="right" w:pos="12960"/>
      </w:tabs>
    </w:pPr>
    <w:rPr>
      <w:rFonts w:ascii="Arial Narrow" w:hAnsi="Arial Narrow"/>
      <w:b/>
    </w:rPr>
  </w:style>
  <w:style w:type="paragraph" w:customStyle="1" w:styleId="HeaderLine1Portrait">
    <w:name w:val="Header Line 1 (Portrait)"/>
    <w:basedOn w:val="Para"/>
    <w:next w:val="Normal"/>
    <w:rsid w:val="00A371CE"/>
    <w:pPr>
      <w:pBdr>
        <w:bottom w:val="single" w:sz="6" w:space="1" w:color="auto"/>
      </w:pBdr>
      <w:tabs>
        <w:tab w:val="center" w:pos="4680"/>
        <w:tab w:val="right" w:pos="9360"/>
      </w:tabs>
    </w:pPr>
    <w:rPr>
      <w:rFonts w:ascii="Arial Narrow" w:hAnsi="Arial Narrow"/>
      <w:b/>
    </w:rPr>
  </w:style>
  <w:style w:type="paragraph" w:customStyle="1" w:styleId="HeaderLine2Landscape">
    <w:name w:val="Header Line 2 (Landscape)"/>
    <w:basedOn w:val="Para"/>
    <w:rsid w:val="00A371CE"/>
    <w:pPr>
      <w:tabs>
        <w:tab w:val="center" w:pos="6480"/>
        <w:tab w:val="right" w:pos="12960"/>
      </w:tabs>
      <w:spacing w:before="40"/>
    </w:pPr>
    <w:rPr>
      <w:rFonts w:ascii="Arial Narrow" w:hAnsi="Arial Narrow"/>
    </w:rPr>
  </w:style>
  <w:style w:type="paragraph" w:customStyle="1" w:styleId="HeaderLine2Portrait">
    <w:name w:val="Header Line 2 (Portrait)"/>
    <w:basedOn w:val="Para"/>
    <w:rsid w:val="00A371CE"/>
    <w:pPr>
      <w:tabs>
        <w:tab w:val="center" w:pos="4680"/>
        <w:tab w:val="right" w:pos="9360"/>
      </w:tabs>
      <w:spacing w:before="40"/>
    </w:pPr>
    <w:rPr>
      <w:rFonts w:ascii="Arial Narrow" w:hAnsi="Arial Narrow"/>
    </w:rPr>
  </w:style>
  <w:style w:type="paragraph" w:styleId="MacroText">
    <w:name w:val="macro"/>
    <w:semiHidden/>
    <w:rsid w:val="00A371CE"/>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PlainText">
    <w:name w:val="Plain Text"/>
    <w:basedOn w:val="Para"/>
    <w:rsid w:val="00A371CE"/>
    <w:rPr>
      <w:rFonts w:ascii="Courier New" w:hAnsi="Courier New" w:cs="Courier New"/>
      <w:sz w:val="18"/>
    </w:rPr>
  </w:style>
  <w:style w:type="paragraph" w:customStyle="1" w:styleId="PrefaceHeading">
    <w:name w:val="Preface Heading"/>
    <w:basedOn w:val="Para"/>
    <w:next w:val="Normal"/>
    <w:rsid w:val="00A371CE"/>
    <w:pPr>
      <w:spacing w:before="480" w:after="120"/>
    </w:pPr>
    <w:rPr>
      <w:rFonts w:ascii="Arial Narrow" w:hAnsi="Arial Narrow"/>
      <w:b/>
      <w:sz w:val="28"/>
    </w:rPr>
  </w:style>
  <w:style w:type="paragraph" w:customStyle="1" w:styleId="PrefaceHeading1">
    <w:name w:val="Preface Heading 1"/>
    <w:basedOn w:val="Para"/>
    <w:next w:val="Normal"/>
    <w:rsid w:val="00A371CE"/>
    <w:pPr>
      <w:pageBreakBefore/>
      <w:spacing w:after="120"/>
    </w:pPr>
    <w:rPr>
      <w:rFonts w:ascii="Arial Narrow" w:hAnsi="Arial Narrow"/>
      <w:b/>
      <w:sz w:val="28"/>
    </w:rPr>
  </w:style>
  <w:style w:type="paragraph" w:customStyle="1" w:styleId="ScreenText">
    <w:name w:val="Screen Text"/>
    <w:basedOn w:val="Para"/>
    <w:rsid w:val="00A371CE"/>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rsid w:val="00A371CE"/>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rsid w:val="00A371CE"/>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table" w:styleId="TableContemporary">
    <w:name w:val="Table Contemporary"/>
    <w:basedOn w:val="TableNormal"/>
    <w:rsid w:val="00A371CE"/>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leFormat">
    <w:name w:val="Table Format"/>
    <w:basedOn w:val="Normal"/>
    <w:autoRedefine/>
    <w:rsid w:val="00A371CE"/>
    <w:pPr>
      <w:keepNext/>
      <w:ind w:left="14"/>
    </w:pPr>
    <w:rPr>
      <w:rFonts w:cs="Arial"/>
      <w:sz w:val="22"/>
      <w:szCs w:val="22"/>
    </w:rPr>
  </w:style>
  <w:style w:type="table" w:styleId="TableGrid">
    <w:name w:val="Table Grid"/>
    <w:basedOn w:val="TableNormal"/>
    <w:rsid w:val="00A371CE"/>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A371CE"/>
    <w:pPr>
      <w:widowControl w:val="0"/>
      <w:adjustRightInd w:val="0"/>
      <w:spacing w:line="240" w:lineRule="atLeast"/>
      <w:jc w:val="both"/>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Heading">
    <w:name w:val="Table Heading"/>
    <w:basedOn w:val="Para"/>
    <w:rsid w:val="00A371CE"/>
    <w:pPr>
      <w:spacing w:before="40" w:after="40"/>
    </w:pPr>
    <w:rPr>
      <w:rFonts w:ascii="Arial Narrow" w:hAnsi="Arial Narrow"/>
      <w:b/>
      <w:sz w:val="24"/>
    </w:rPr>
  </w:style>
  <w:style w:type="paragraph" w:customStyle="1" w:styleId="TableHeading9pt">
    <w:name w:val="Table Heading (9 pt)"/>
    <w:basedOn w:val="Para"/>
    <w:rsid w:val="00A371CE"/>
    <w:pPr>
      <w:spacing w:before="40" w:after="40"/>
    </w:pPr>
    <w:rPr>
      <w:rFonts w:ascii="Arial Narrow" w:hAnsi="Arial Narrow"/>
      <w:b/>
    </w:rPr>
  </w:style>
  <w:style w:type="paragraph" w:customStyle="1" w:styleId="TableHeadingNoBorders">
    <w:name w:val="Table Heading (No Borders)"/>
    <w:basedOn w:val="Para"/>
    <w:next w:val="Normal"/>
    <w:rsid w:val="00A371CE"/>
    <w:pPr>
      <w:spacing w:after="120"/>
    </w:pPr>
    <w:rPr>
      <w:rFonts w:ascii="Arial Narrow" w:hAnsi="Arial Narrow"/>
      <w:b/>
    </w:rPr>
  </w:style>
  <w:style w:type="paragraph" w:styleId="TableofFigures">
    <w:name w:val="table of figures"/>
    <w:basedOn w:val="Para"/>
    <w:next w:val="BodyText"/>
    <w:semiHidden/>
    <w:rsid w:val="00A371CE"/>
    <w:pPr>
      <w:tabs>
        <w:tab w:val="right" w:leader="dot" w:pos="9360"/>
      </w:tabs>
      <w:spacing w:before="60"/>
      <w:ind w:left="1080" w:hanging="360"/>
    </w:pPr>
    <w:rPr>
      <w:bCs/>
    </w:rPr>
  </w:style>
  <w:style w:type="table" w:styleId="TableProfessional">
    <w:name w:val="Table Professional"/>
    <w:basedOn w:val="TableNormal"/>
    <w:rsid w:val="00A371CE"/>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0">
    <w:name w:val="Table Text"/>
    <w:basedOn w:val="Para"/>
    <w:rsid w:val="00A371CE"/>
    <w:pPr>
      <w:spacing w:before="40" w:after="40"/>
    </w:pPr>
    <w:rPr>
      <w:sz w:val="18"/>
    </w:rPr>
  </w:style>
  <w:style w:type="paragraph" w:customStyle="1" w:styleId="TableTextNoBorders">
    <w:name w:val="Table Text (No Borders)"/>
    <w:basedOn w:val="TableText0"/>
    <w:rsid w:val="00A371CE"/>
    <w:pPr>
      <w:spacing w:after="120"/>
    </w:pPr>
  </w:style>
  <w:style w:type="paragraph" w:styleId="TOCHeading">
    <w:name w:val="TOC Heading"/>
    <w:basedOn w:val="HeadingBase"/>
    <w:next w:val="BodyText"/>
    <w:qFormat/>
    <w:rsid w:val="00A371CE"/>
    <w:pPr>
      <w:keepNext/>
      <w:spacing w:after="120"/>
    </w:pPr>
    <w:rPr>
      <w:b/>
      <w:sz w:val="40"/>
    </w:rPr>
  </w:style>
  <w:style w:type="paragraph" w:customStyle="1" w:styleId="VersionDate">
    <w:name w:val="Version Date"/>
    <w:basedOn w:val="Para"/>
    <w:rsid w:val="00A371CE"/>
    <w:pPr>
      <w:spacing w:before="40" w:after="40"/>
      <w:jc w:val="right"/>
    </w:pPr>
    <w:rPr>
      <w:rFonts w:ascii="Arial" w:hAnsi="Arial"/>
      <w:sz w:val="24"/>
    </w:rPr>
  </w:style>
  <w:style w:type="paragraph" w:customStyle="1" w:styleId="VersionNumber">
    <w:name w:val="Version Number"/>
    <w:basedOn w:val="Para"/>
    <w:rsid w:val="00A371CE"/>
    <w:pPr>
      <w:spacing w:before="40" w:after="40"/>
      <w:jc w:val="right"/>
    </w:pPr>
    <w:rPr>
      <w:rFonts w:ascii="Arial" w:hAnsi="Arial"/>
      <w:sz w:val="24"/>
    </w:rPr>
  </w:style>
  <w:style w:type="character" w:customStyle="1" w:styleId="BodyTextIndent2Char">
    <w:name w:val="Body Text Indent 2 Char"/>
    <w:basedOn w:val="DefaultParagraphFont"/>
    <w:link w:val="BodyTextIndent2"/>
    <w:rsid w:val="00ED7931"/>
    <w:rPr>
      <w:rFonts w:ascii="Georgia" w:hAnsi="Georgia"/>
    </w:rPr>
  </w:style>
  <w:style w:type="paragraph" w:customStyle="1" w:styleId="SuppList">
    <w:name w:val="Supp List"/>
    <w:basedOn w:val="BodyText2"/>
    <w:rsid w:val="00ED7931"/>
    <w:pPr>
      <w:widowControl/>
      <w:numPr>
        <w:numId w:val="4"/>
      </w:numPr>
      <w:tabs>
        <w:tab w:val="clear" w:pos="360"/>
        <w:tab w:val="num" w:pos="1080"/>
      </w:tabs>
      <w:spacing w:line="240" w:lineRule="auto"/>
      <w:ind w:left="1080"/>
    </w:pPr>
    <w:rPr>
      <w:rFonts w:ascii="Times New Roman" w:hAnsi="Times New Roman"/>
      <w:i w:val="0"/>
      <w:color w:val="auto"/>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footer" Target="footer3.xml"/><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6" Type="http://schemas.openxmlformats.org/officeDocument/2006/relationships/theme" Target="theme/theme1.xml"/><Relationship Id="rId8" Type="http://schemas.openxmlformats.org/officeDocument/2006/relationships/header" Target="header1.xml"/><Relationship Id="rId13" Type="http://schemas.openxmlformats.org/officeDocument/2006/relationships/header" Target="header3.xml"/><Relationship Id="rId10" Type="http://schemas.openxmlformats.org/officeDocument/2006/relationships/hyperlink" Target="http://6116-caarray-int.nci.nih.gov:9191" TargetMode="External"/><Relationship Id="rId5" Type="http://schemas.openxmlformats.org/officeDocument/2006/relationships/webSettings" Target="webSettings.xml"/><Relationship Id="rId15" Type="http://schemas.openxmlformats.org/officeDocument/2006/relationships/fontTable" Target="fontTable.xml"/><Relationship Id="rId12" Type="http://schemas.openxmlformats.org/officeDocument/2006/relationships/footer" Target="footer2.xml"/><Relationship Id="rId2"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5am_cvs\process\5am_rup\tools\ms_word\templates\Requirements\Requirements_Managemen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81C25-9431-4DE2-87DB-D5C20C0AE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\5am_cvs\process\5am_rup\tools\ms_word\templates\Requirements\Requirements_Management_Plan.dot</Template>
  <TotalTime>155</TotalTime>
  <Pages>10</Pages>
  <Words>2260</Words>
  <Characters>12883</Characters>
  <Application>Microsoft Word 12.1.0</Application>
  <DocSecurity>0</DocSecurity>
  <Lines>107</Lines>
  <Paragraphs>25</Paragraphs>
  <ScaleCrop>false</ScaleCrop>
  <HeadingPairs>
    <vt:vector size="2" baseType="variant">
      <vt:variant>
        <vt:lpstr>Title</vt:lpstr>
      </vt:variant>
      <vt:variant>
        <vt:i4>1</vt:i4>
      </vt:variant>
    </vt:vector>
  </HeadingPairs>
  <TitlesOfParts>
    <vt:vector size="1" baseType="lpstr">
      <vt:lpstr>Grid Security Candidate Architecture Document</vt:lpstr>
    </vt:vector>
  </TitlesOfParts>
  <Manager>Manager</Manager>
  <Company>NCICB</Company>
  <LinksUpToDate>false</LinksUpToDate>
  <CharactersWithSpaces>15821</CharactersWithSpaces>
  <SharedDoc>false</SharedDoc>
  <HyperlinkBase/>
  <HLinks>
    <vt:vector size="12" baseType="variant">
      <vt:variant>
        <vt:i4>1114186</vt:i4>
      </vt:variant>
      <vt:variant>
        <vt:i4>105</vt:i4>
      </vt:variant>
      <vt:variant>
        <vt:i4>0</vt:i4>
      </vt:variant>
      <vt:variant>
        <vt:i4>5</vt:i4>
      </vt:variant>
      <vt:variant>
        <vt:lpwstr>https://gforge.nci.nih.gov/projects/caarray2/</vt:lpwstr>
      </vt:variant>
      <vt:variant>
        <vt:lpwstr/>
      </vt:variant>
      <vt:variant>
        <vt:i4>4259850</vt:i4>
      </vt:variant>
      <vt:variant>
        <vt:i4>102</vt:i4>
      </vt:variant>
      <vt:variant>
        <vt:i4>0</vt:i4>
      </vt:variant>
      <vt:variant>
        <vt:i4>5</vt:i4>
      </vt:variant>
      <vt:variant>
        <vt:lpwstr>http://6116-caarray-int.nci.nih.gov:9191/</vt:lpwstr>
      </vt:variant>
      <vt:variant>
        <vt:lpwstr/>
      </vt:variant>
    </vt:vector>
  </HLinks>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Grid Security Candidate Architecture Document</dc:title>
  <dc:subject>caArray</dc:subject>
  <dc:creator>Chris Piepenbring</dc:creator>
  <cp:keywords/>
  <dc:description/>
  <cp:lastModifiedBy>Chris Piepenbring</cp:lastModifiedBy>
  <cp:revision>10</cp:revision>
  <cp:lastPrinted>2008-06-18T14:51:00Z</cp:lastPrinted>
  <dcterms:created xsi:type="dcterms:W3CDTF">2008-06-12T20:25:00Z</dcterms:created>
  <dcterms:modified xsi:type="dcterms:W3CDTF">2008-06-20T16:54:00Z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0.2</vt:lpwstr>
  </property>
  <property fmtid="{D5CDD505-2E9C-101B-9397-08002B2CF9AE}" pid="3" name="document_location">
    <vt:lpwstr>//cm/docs/analysis_and_design/</vt:lpwstr>
  </property>
</Properties>
</file>