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1A" w:rsidRDefault="00896B1A" w:rsidP="00896B1A">
      <w:pPr>
        <w:spacing w:after="0"/>
        <w:rPr>
          <w:b/>
        </w:rPr>
      </w:pPr>
      <w:r>
        <w:rPr>
          <w:b/>
        </w:rPr>
        <w:t xml:space="preserve">TMT location: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896B1A" w:rsidRPr="00AF0B87" w:rsidRDefault="004638F1" w:rsidP="00896B1A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>Select Test case ID 108</w:t>
      </w:r>
      <w:r w:rsidR="00896B1A">
        <w:t xml:space="preserve"> with short title </w:t>
      </w:r>
      <w:r>
        <w:t>108_</w:t>
      </w:r>
      <w:r w:rsidR="00896B1A">
        <w:t>CP_EditSuccess_Before_Participant_Registration.</w:t>
      </w:r>
    </w:p>
    <w:p w:rsidR="00896B1A" w:rsidRPr="00AF0B87" w:rsidRDefault="00896B1A" w:rsidP="00896B1A">
      <w:pPr>
        <w:pStyle w:val="ListParagraph"/>
        <w:spacing w:after="0" w:line="276" w:lineRule="auto"/>
        <w:rPr>
          <w:b/>
        </w:rPr>
      </w:pP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Purpose:  To ensure collection protocol can be edited successfully</w:t>
      </w:r>
      <w:r>
        <w:rPr>
          <w:b/>
        </w:rPr>
        <w:t xml:space="preserve"> before participant registration</w:t>
      </w:r>
      <w:r w:rsidRPr="00AF0B87">
        <w:rPr>
          <w:b/>
        </w:rPr>
        <w:t xml:space="preserve"> as a super administrator.</w:t>
      </w:r>
    </w:p>
    <w:p w:rsidR="00896B1A" w:rsidRDefault="00896B1A" w:rsidP="00896B1A">
      <w:pPr>
        <w:rPr>
          <w:b/>
        </w:rPr>
      </w:pPr>
      <w:r w:rsidRPr="00860486">
        <w:rPr>
          <w:b/>
        </w:rPr>
        <w:t>Prerequisites: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896B1A" w:rsidRDefault="00896B1A" w:rsidP="00896B1A">
      <w:r>
        <w:rPr>
          <w:rFonts w:ascii="Verdana" w:hAnsi="Verdana"/>
          <w:sz w:val="20"/>
        </w:rPr>
        <w:t>MySQL: https://ncisvn.nci.nih.gov/svn/catissue_persistent/caTissue Database Dump/v2.0/MySQL and deploy application</w:t>
      </w: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Procedure: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WHSC</w:t>
      </w:r>
      <w:r>
        <w:t>”. Click on Search.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proofErr w:type="spellStart"/>
            <w:r>
              <w:t>WHSC_Study</w:t>
            </w:r>
            <w:proofErr w:type="spellEnd"/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Click Remove to remove Clinical diagnosis Cystic Fibroadenosis of Breast.</w:t>
            </w:r>
          </w:p>
          <w:p w:rsidR="00896B1A" w:rsidRDefault="00896B1A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tissue specimen use for research unrelated to the patient's cancer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further contact regarding specimen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 xml:space="preserve">Navigate to Privileges tab, select site Laboratory for translational pathology. Click on </w:t>
      </w:r>
      <w:proofErr w:type="gramStart"/>
      <w:r>
        <w:t>Save</w:t>
      </w:r>
      <w:proofErr w:type="gramEnd"/>
      <w:r>
        <w:t xml:space="preserve"> privilege.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Event details tab, update event details for event 0.0 Pre-pregnancy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896B1A" w:rsidTr="008961D8">
        <w:tc>
          <w:tcPr>
            <w:tcW w:w="6227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229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8961D8">
        <w:tc>
          <w:tcPr>
            <w:tcW w:w="6227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229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Pre-pregnancy treatment</w:t>
            </w:r>
          </w:p>
        </w:tc>
      </w:tr>
      <w:tr w:rsidR="00896B1A" w:rsidTr="008961D8">
        <w:tc>
          <w:tcPr>
            <w:tcW w:w="6227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229" w:type="dxa"/>
          </w:tcPr>
          <w:p w:rsidR="00896B1A" w:rsidRDefault="00896B1A" w:rsidP="0092060D">
            <w:pPr>
              <w:pStyle w:val="ListParagraph"/>
              <w:ind w:left="0"/>
            </w:pPr>
            <w:r>
              <w:t>Ectopic Breast tissue</w:t>
            </w:r>
          </w:p>
        </w:tc>
      </w:tr>
      <w:tr w:rsidR="00896B1A" w:rsidTr="008961D8">
        <w:trPr>
          <w:trHeight w:val="70"/>
        </w:trPr>
        <w:tc>
          <w:tcPr>
            <w:tcW w:w="6227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229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 therapy</w:t>
            </w:r>
          </w:p>
        </w:tc>
      </w:tr>
      <w:tr w:rsidR="008961D8" w:rsidTr="008961D8">
        <w:trPr>
          <w:trHeight w:val="70"/>
        </w:trPr>
        <w:tc>
          <w:tcPr>
            <w:tcW w:w="6227" w:type="dxa"/>
          </w:tcPr>
          <w:p w:rsidR="008961D8" w:rsidRDefault="008961D8" w:rsidP="00556F8B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6229" w:type="dxa"/>
          </w:tcPr>
          <w:p w:rsidR="008961D8" w:rsidRDefault="008961D8" w:rsidP="00556F8B">
            <w:pPr>
              <w:pStyle w:val="ListParagraph"/>
              <w:ind w:left="0"/>
            </w:pPr>
            <w:r>
              <w:t>Blood Collection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Specimen Requirements page, update the specimen requirements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Metastatic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proofErr w:type="spellStart"/>
            <w:r>
              <w:t>Venipuncture</w:t>
            </w:r>
            <w:proofErr w:type="spellEnd"/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Class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Molecular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Type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DNA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2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event point 0.0 Pre-pregnancy from the CP details tree. Click on Add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1D8" w:rsidTr="0092060D">
        <w:tc>
          <w:tcPr>
            <w:tcW w:w="2260" w:type="dxa"/>
          </w:tcPr>
          <w:p w:rsidR="008961D8" w:rsidRDefault="008961D8" w:rsidP="00556F8B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1776" w:type="dxa"/>
          </w:tcPr>
          <w:p w:rsidR="008961D8" w:rsidRDefault="008961D8" w:rsidP="00556F8B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739" w:type="dxa"/>
          </w:tcPr>
          <w:p w:rsidR="008961D8" w:rsidRDefault="008961D8" w:rsidP="00556F8B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739" w:type="dxa"/>
          </w:tcPr>
          <w:p w:rsidR="008961D8" w:rsidRDefault="008961D8" w:rsidP="00556F8B">
            <w:pPr>
              <w:pStyle w:val="ListParagraph"/>
              <w:ind w:left="0"/>
            </w:pPr>
            <w:r>
              <w:t>Isolate Buffy Coat</w:t>
            </w:r>
          </w:p>
        </w:tc>
      </w:tr>
      <w:tr w:rsidR="008961D8" w:rsidTr="0092060D">
        <w:tc>
          <w:tcPr>
            <w:tcW w:w="2260" w:type="dxa"/>
          </w:tcPr>
          <w:p w:rsidR="008961D8" w:rsidRDefault="008961D8" w:rsidP="00556F8B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1776" w:type="dxa"/>
          </w:tcPr>
          <w:p w:rsidR="008961D8" w:rsidRDefault="008961D8" w:rsidP="00556F8B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739" w:type="dxa"/>
          </w:tcPr>
          <w:p w:rsidR="008961D8" w:rsidRDefault="008961D8" w:rsidP="00556F8B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739" w:type="dxa"/>
          </w:tcPr>
          <w:p w:rsidR="008961D8" w:rsidRDefault="008961D8" w:rsidP="00556F8B">
            <w:pPr>
              <w:pStyle w:val="ListParagraph"/>
              <w:ind w:left="0"/>
            </w:pPr>
          </w:p>
        </w:tc>
      </w:tr>
      <w:tr w:rsidR="008961D8" w:rsidTr="0092060D">
        <w:tc>
          <w:tcPr>
            <w:tcW w:w="2260" w:type="dxa"/>
          </w:tcPr>
          <w:p w:rsidR="008961D8" w:rsidRDefault="008961D8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1776" w:type="dxa"/>
          </w:tcPr>
          <w:p w:rsidR="008961D8" w:rsidRDefault="008961D8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</w:tr>
      <w:tr w:rsidR="008961D8" w:rsidTr="0092060D">
        <w:tc>
          <w:tcPr>
            <w:tcW w:w="2260" w:type="dxa"/>
          </w:tcPr>
          <w:p w:rsidR="008961D8" w:rsidRDefault="008961D8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1776" w:type="dxa"/>
          </w:tcPr>
          <w:p w:rsidR="008961D8" w:rsidRDefault="008961D8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</w:tr>
      <w:tr w:rsidR="008961D8" w:rsidTr="0092060D">
        <w:tc>
          <w:tcPr>
            <w:tcW w:w="2260" w:type="dxa"/>
          </w:tcPr>
          <w:p w:rsidR="008961D8" w:rsidRDefault="008961D8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1776" w:type="dxa"/>
          </w:tcPr>
          <w:p w:rsidR="008961D8" w:rsidRPr="00860486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1D8" w:rsidTr="0092060D">
        <w:tc>
          <w:tcPr>
            <w:tcW w:w="2260" w:type="dxa"/>
          </w:tcPr>
          <w:p w:rsidR="008961D8" w:rsidRDefault="008961D8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1776" w:type="dxa"/>
          </w:tcPr>
          <w:p w:rsidR="008961D8" w:rsidRPr="00860486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1</w:t>
            </w:r>
          </w:p>
        </w:tc>
      </w:tr>
      <w:tr w:rsidR="008961D8" w:rsidTr="0092060D">
        <w:tc>
          <w:tcPr>
            <w:tcW w:w="2260" w:type="dxa"/>
          </w:tcPr>
          <w:p w:rsidR="008961D8" w:rsidRDefault="008961D8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1776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8961D8" w:rsidRPr="00860486" w:rsidRDefault="008961D8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8961D8" w:rsidTr="0092060D">
        <w:tc>
          <w:tcPr>
            <w:tcW w:w="2260" w:type="dxa"/>
          </w:tcPr>
          <w:p w:rsidR="008961D8" w:rsidRDefault="008961D8" w:rsidP="00556F8B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1776" w:type="dxa"/>
          </w:tcPr>
          <w:p w:rsidR="008961D8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</w:tr>
      <w:tr w:rsidR="008961D8" w:rsidTr="0092060D">
        <w:tc>
          <w:tcPr>
            <w:tcW w:w="2260" w:type="dxa"/>
          </w:tcPr>
          <w:p w:rsidR="008961D8" w:rsidRDefault="008961D8" w:rsidP="00556F8B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1776" w:type="dxa"/>
          </w:tcPr>
          <w:p w:rsidR="008961D8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1D8" w:rsidRDefault="008961D8" w:rsidP="0092060D">
            <w:pPr>
              <w:pStyle w:val="ListParagraph"/>
              <w:ind w:left="0"/>
            </w:pP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specimen requirements for event point 1.0 IVF from CP details tree.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lastRenderedPageBreak/>
        <w:t>Click on Add events. Enter event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10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First trimester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Post therapy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A07545" w:rsidTr="0092060D">
        <w:tc>
          <w:tcPr>
            <w:tcW w:w="2260" w:type="dxa"/>
          </w:tcPr>
          <w:p w:rsidR="00A07545" w:rsidRDefault="00A07545" w:rsidP="00556F8B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77" w:type="dxa"/>
          </w:tcPr>
          <w:p w:rsidR="00A07545" w:rsidRDefault="00A07545" w:rsidP="00556F8B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07545" w:rsidRDefault="00A07545" w:rsidP="00556F8B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07545" w:rsidRDefault="00A07545" w:rsidP="00556F8B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739" w:type="dxa"/>
          </w:tcPr>
          <w:p w:rsidR="00A07545" w:rsidRDefault="00A07545" w:rsidP="00556F8B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739" w:type="dxa"/>
          </w:tcPr>
          <w:p w:rsidR="00A07545" w:rsidRDefault="00A07545" w:rsidP="00556F8B">
            <w:pPr>
              <w:pStyle w:val="ListParagraph"/>
              <w:ind w:left="0"/>
            </w:pPr>
            <w:r>
              <w:t>Isolate Buffy Coat</w:t>
            </w:r>
          </w:p>
        </w:tc>
      </w:tr>
      <w:tr w:rsidR="00A07545" w:rsidTr="0092060D">
        <w:tc>
          <w:tcPr>
            <w:tcW w:w="2260" w:type="dxa"/>
          </w:tcPr>
          <w:p w:rsidR="00A07545" w:rsidRDefault="00A07545" w:rsidP="00556F8B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77" w:type="dxa"/>
          </w:tcPr>
          <w:p w:rsidR="00A07545" w:rsidRDefault="00A07545" w:rsidP="00556F8B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07545" w:rsidRDefault="00A07545" w:rsidP="00556F8B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07545" w:rsidRDefault="00A07545" w:rsidP="00556F8B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739" w:type="dxa"/>
          </w:tcPr>
          <w:p w:rsidR="00A07545" w:rsidRDefault="00A07545" w:rsidP="00556F8B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739" w:type="dxa"/>
          </w:tcPr>
          <w:p w:rsidR="00A07545" w:rsidRDefault="00A07545" w:rsidP="00556F8B">
            <w:pPr>
              <w:pStyle w:val="ListParagraph"/>
              <w:ind w:left="0"/>
            </w:pPr>
          </w:p>
        </w:tc>
      </w:tr>
      <w:tr w:rsidR="00A07545" w:rsidTr="0092060D">
        <w:tc>
          <w:tcPr>
            <w:tcW w:w="2260" w:type="dxa"/>
          </w:tcPr>
          <w:p w:rsidR="00A07545" w:rsidRDefault="00A07545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07545" w:rsidRDefault="00A07545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07545" w:rsidRDefault="00A07545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07545" w:rsidRDefault="00A07545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07545" w:rsidRDefault="00A07545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07545" w:rsidRDefault="00A07545" w:rsidP="0092060D">
            <w:pPr>
              <w:pStyle w:val="ListParagraph"/>
              <w:ind w:left="0"/>
            </w:pPr>
          </w:p>
        </w:tc>
      </w:tr>
      <w:tr w:rsidR="00A07545" w:rsidTr="0092060D">
        <w:tc>
          <w:tcPr>
            <w:tcW w:w="2260" w:type="dxa"/>
          </w:tcPr>
          <w:p w:rsidR="00A07545" w:rsidRDefault="00A07545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07545" w:rsidTr="0092060D">
        <w:tc>
          <w:tcPr>
            <w:tcW w:w="2260" w:type="dxa"/>
          </w:tcPr>
          <w:p w:rsidR="00A07545" w:rsidRDefault="00A07545" w:rsidP="0092060D">
            <w:pPr>
              <w:pStyle w:val="ListParagraph"/>
              <w:ind w:left="0"/>
            </w:pPr>
            <w:r>
              <w:lastRenderedPageBreak/>
              <w:t>Aliquot Quantity</w:t>
            </w:r>
          </w:p>
        </w:tc>
        <w:tc>
          <w:tcPr>
            <w:tcW w:w="2077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07545" w:rsidRPr="00860486" w:rsidRDefault="00A07545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07545" w:rsidTr="0092060D">
        <w:tc>
          <w:tcPr>
            <w:tcW w:w="2260" w:type="dxa"/>
          </w:tcPr>
          <w:p w:rsidR="00A07545" w:rsidRDefault="00A07545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07545" w:rsidRPr="00860486" w:rsidRDefault="00A07545" w:rsidP="0092060D">
            <w:pPr>
              <w:pStyle w:val="ListParagraph"/>
              <w:ind w:left="0"/>
            </w:pPr>
            <w:r>
              <w:t>Auto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896B1A" w:rsidRDefault="00896B1A" w:rsidP="00896B1A">
      <w:pPr>
        <w:rPr>
          <w:b/>
        </w:rPr>
      </w:pPr>
      <w:r w:rsidRPr="0055140C">
        <w:rPr>
          <w:b/>
        </w:rPr>
        <w:t>Expected Output:</w:t>
      </w:r>
    </w:p>
    <w:p w:rsidR="00896B1A" w:rsidRDefault="00896B1A" w:rsidP="00896B1A">
      <w:r>
        <w:t xml:space="preserve">4 </w:t>
      </w:r>
      <w:r w:rsidRPr="00FD3648">
        <w:t>A</w:t>
      </w:r>
      <w:r>
        <w:t xml:space="preserve"> message should be displayed as “Collection protocol successfully updated”</w:t>
      </w:r>
    </w:p>
    <w:p w:rsidR="00896B1A" w:rsidRDefault="00896B1A" w:rsidP="00896B1A">
      <w:r>
        <w:t>5 User should be able to add consents statements.</w:t>
      </w:r>
    </w:p>
    <w:p w:rsidR="00896B1A" w:rsidRDefault="00896B1A" w:rsidP="00896B1A">
      <w:r>
        <w:t>6 User should be able to delete consent statements.</w:t>
      </w:r>
    </w:p>
    <w:p w:rsidR="00896B1A" w:rsidRDefault="00896B1A" w:rsidP="00896B1A">
      <w:r>
        <w:t>7 User should be able to update consent statements.</w:t>
      </w:r>
    </w:p>
    <w:p w:rsidR="00896B1A" w:rsidRDefault="00896B1A" w:rsidP="00896B1A">
      <w:r>
        <w:t>8 A row should be added in privileges section as “Lab for translational pathology---All default users----All default privileges”</w:t>
      </w:r>
    </w:p>
    <w:p w:rsidR="00896B1A" w:rsidRDefault="00896B1A" w:rsidP="00896B1A">
      <w:r>
        <w:t>9 User should be able to update event details.</w:t>
      </w:r>
    </w:p>
    <w:p w:rsidR="00896B1A" w:rsidRDefault="00896B1A" w:rsidP="00896B1A">
      <w:r>
        <w:t>10 User should be able to update specimen requirement details.</w:t>
      </w:r>
    </w:p>
    <w:p w:rsidR="00896B1A" w:rsidRDefault="00896B1A" w:rsidP="00896B1A">
      <w:r>
        <w:t>11 User should be able to add more derivatives.</w:t>
      </w:r>
    </w:p>
    <w:p w:rsidR="00896B1A" w:rsidRDefault="00896B1A" w:rsidP="00896B1A">
      <w:r>
        <w:t>14 The specimen requirements should get added, the collection protocol tree on L.H.S should be refreshed with the specimen requirement details.</w:t>
      </w:r>
    </w:p>
    <w:p w:rsidR="00896B1A" w:rsidRDefault="00896B1A" w:rsidP="00896B1A">
      <w:r>
        <w:t>15 The specimen requirements should get deleted, the collection protocol tree on L.H.S should be refreshed.</w:t>
      </w:r>
    </w:p>
    <w:p w:rsidR="00896B1A" w:rsidRDefault="00896B1A" w:rsidP="00896B1A">
      <w:r>
        <w:t>16 The collection protocol tree on L.H.S should be refreshed with the events and specimen requirement details.</w:t>
      </w:r>
    </w:p>
    <w:p w:rsidR="00896B1A" w:rsidRDefault="00896B1A" w:rsidP="00896B1A">
      <w:r>
        <w:t>19 A message should be displayed as “Collection protocol successfully updated”</w:t>
      </w:r>
    </w:p>
    <w:p w:rsidR="00896B1A" w:rsidRDefault="00896B1A" w:rsidP="00896B1A">
      <w:pPr>
        <w:rPr>
          <w:b/>
        </w:rPr>
      </w:pPr>
      <w:r>
        <w:rPr>
          <w:b/>
        </w:rPr>
        <w:t>Verification Logic: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WHSC.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Verify the CP details for the protocol.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In CATISSUE_AUDIT_EVENT table new record should be entered with IP address equal to the IP address of the machine from which the action was performed and Event_Timepstamp equal to the date on which the action was performed. </w:t>
      </w:r>
      <w:r>
        <w:t>Event Type should contain UPDATE</w:t>
      </w:r>
      <w:r w:rsidRPr="00C67FFD">
        <w:t>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In CATISSUE_AUDIT_EVENT_DETAILS table Element name contains the list of attributes that are 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Elements inserted have the following format: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 xml:space="preserve">edu.wustl.catissuecore.domain&lt;attribute_name&gt;_PREV_CURR_IDS_LIST. 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In this case following elements gets added: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edu.wustl.catissuecore.domain.&lt;specimneType&gt;SpecimenRequirement_PREV_CURR_IDS_LIST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edu.wustl.catissuecore.domain.CollectionProtocolEvent_PREV_CURR_IDS_LIST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proofErr w:type="spellStart"/>
      <w:r w:rsidRPr="00C67FFD">
        <w:t>edu.wustl.catissuecore.domain.User_PREV_CURR_IDS_LIST</w:t>
      </w:r>
      <w:proofErr w:type="spellEnd"/>
    </w:p>
    <w:p w:rsidR="00896B1A" w:rsidRDefault="00896B1A" w:rsidP="00896B1A">
      <w:pPr>
        <w:pStyle w:val="ListParagraph"/>
        <w:numPr>
          <w:ilvl w:val="0"/>
          <w:numId w:val="6"/>
        </w:numPr>
      </w:pPr>
      <w:proofErr w:type="spellStart"/>
      <w:r w:rsidRPr="00C67FFD">
        <w:t>edu.wustl.catissuecore.domain.ConsentTier_PREV_CURR_IDS_LIST</w:t>
      </w:r>
      <w:proofErr w:type="spellEnd"/>
    </w:p>
    <w:p w:rsidR="004B7E23" w:rsidRDefault="00A07545"/>
    <w:sectPr w:rsidR="004B7E23" w:rsidSect="00896B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0731"/>
    <w:multiLevelType w:val="hybridMultilevel"/>
    <w:tmpl w:val="440A9AF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28C8"/>
    <w:multiLevelType w:val="hybridMultilevel"/>
    <w:tmpl w:val="5B36B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6B1A"/>
    <w:rsid w:val="000C0317"/>
    <w:rsid w:val="000C71E8"/>
    <w:rsid w:val="00145E04"/>
    <w:rsid w:val="00151001"/>
    <w:rsid w:val="001A7687"/>
    <w:rsid w:val="002224EC"/>
    <w:rsid w:val="003D19FE"/>
    <w:rsid w:val="004638F1"/>
    <w:rsid w:val="0046418E"/>
    <w:rsid w:val="004C29B2"/>
    <w:rsid w:val="004E309A"/>
    <w:rsid w:val="0065432C"/>
    <w:rsid w:val="00655E9D"/>
    <w:rsid w:val="006B67F9"/>
    <w:rsid w:val="006F58F1"/>
    <w:rsid w:val="0080691A"/>
    <w:rsid w:val="008961D8"/>
    <w:rsid w:val="00896B1A"/>
    <w:rsid w:val="00A07545"/>
    <w:rsid w:val="00AC2B8B"/>
    <w:rsid w:val="00B43338"/>
    <w:rsid w:val="00B95971"/>
    <w:rsid w:val="00D85E32"/>
    <w:rsid w:val="00F3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B1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B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1318</Words>
  <Characters>7513</Characters>
  <Application>Microsoft Office Word</Application>
  <DocSecurity>0</DocSecurity>
  <Lines>62</Lines>
  <Paragraphs>17</Paragraphs>
  <ScaleCrop>false</ScaleCrop>
  <Company>Persistent System Ltd.</Company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7</cp:revision>
  <dcterms:created xsi:type="dcterms:W3CDTF">2011-03-21T05:05:00Z</dcterms:created>
  <dcterms:modified xsi:type="dcterms:W3CDTF">2011-06-28T08:08:00Z</dcterms:modified>
</cp:coreProperties>
</file>