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6EBAC6E7" w:rsidR="0018089C" w:rsidRDefault="0018089C" w:rsidP="0018089C">
      <w:pPr>
        <w:pStyle w:val="Heading2"/>
      </w:pPr>
      <w:r w:rsidRPr="0018089C">
        <w:t>Mô hình hóa chuỗi học sâu trong Quản lý Sức khỏe và Dự đoán (</w:t>
      </w:r>
      <w:r w:rsidR="00770797" w:rsidRPr="00770797">
        <w:t>Prognostics and Health Management — PHM</w:t>
      </w:r>
      <w:r w:rsidRPr="0018089C">
        <w:t>)</w:t>
      </w:r>
    </w:p>
    <w:p w14:paraId="56086584" w14:textId="77777777" w:rsidR="00770797" w:rsidRPr="00770797" w:rsidRDefault="0018089C" w:rsidP="00770797">
      <w:pPr>
        <w:tabs>
          <w:tab w:val="left" w:pos="284"/>
        </w:tabs>
        <w:jc w:val="both"/>
      </w:pPr>
      <w:r>
        <w:tab/>
      </w:r>
      <w:r w:rsidR="00770797" w:rsidRPr="00770797">
        <w:t xml:space="preserve">Các phân tích thống kê thực nghiệm chỉ ra rằng các sự cố liên quan đến vòng bi chiếm khoảng </w:t>
      </w:r>
      <w:bookmarkStart w:id="0" w:name="_Hlk230813287"/>
      <w:r w:rsidR="00770797" w:rsidRPr="00770797">
        <w:t>40%–50%</w:t>
      </w:r>
      <w:bookmarkEnd w:id="0"/>
      <w:r w:rsidR="00770797" w:rsidRPr="00770797">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14:textId="3299A57E" w:rsidR="00770797" w:rsidRPr="00770797" w:rsidRDefault="00770797" w:rsidP="00770797">
      <w:pPr>
        <w:tabs>
          <w:tab w:val="left" w:pos="284"/>
        </w:tabs>
        <w:jc w:val="both"/>
      </w:pPr>
      <w:r>
        <w:tab/>
      </w:r>
      <w:r w:rsidRPr="00770797">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14:textId="24CEF4FF" w:rsidR="0018089C" w:rsidRDefault="00770797" w:rsidP="00770797">
      <w:pPr>
        <w:tabs>
          <w:tab w:val="left" w:pos="284"/>
        </w:tabs>
        <w:jc w:val="both"/>
      </w:pPr>
      <w:r>
        <w:tab/>
      </w:r>
      <w:r w:rsidRPr="00770797">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14:textId="4C2EBA18" w:rsidR="0018089C" w:rsidRDefault="0018089C" w:rsidP="0018089C">
      <w:pPr>
        <w:pStyle w:val="Heading2"/>
      </w:pPr>
      <w:r w:rsidRPr="0018089C">
        <w:t>Mô hình chuỗi thời gian dựa trên cơ chế Chú ý (Transformer)</w:t>
      </w:r>
    </w:p>
    <w:p w14:paraId="21B5C08F" w14:textId="77777777" w:rsidR="00770797" w:rsidRPr="00770797" w:rsidRDefault="0018089C" w:rsidP="00770797">
      <w:pPr>
        <w:tabs>
          <w:tab w:val="left" w:pos="284"/>
        </w:tabs>
        <w:jc w:val="both"/>
      </w:pPr>
      <w:r>
        <w:tab/>
      </w:r>
      <w:r w:rsidR="00770797" w:rsidRPr="00770797">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14:textId="71229A04" w:rsidR="0018089C" w:rsidRDefault="00770797" w:rsidP="00770797">
      <w:pPr>
        <w:tabs>
          <w:tab w:val="left" w:pos="284"/>
        </w:tabs>
        <w:jc w:val="both"/>
      </w:pPr>
      <w:r>
        <w:tab/>
      </w:r>
      <w:r w:rsidRPr="00770797">
        <w:t xml:space="preserve">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w:t>
      </w:r>
      <w:r w:rsidRPr="00770797">
        <w:lastRenderedPageBreak/>
        <w:t>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14:textId="553E7328" w:rsidR="0018089C" w:rsidRDefault="0018089C" w:rsidP="0018089C">
      <w:pPr>
        <w:pStyle w:val="Heading2"/>
      </w:pPr>
      <w:r w:rsidRPr="0018089C">
        <w:t>Mô hình Không gian Trạng thái chọn lọc (Mamba) trong miền PHM</w:t>
      </w:r>
    </w:p>
    <w:p w14:paraId="5030D3AF" w14:textId="2CED3FC0" w:rsidR="00770797" w:rsidRPr="00770797" w:rsidRDefault="0018089C" w:rsidP="00770797">
      <w:pPr>
        <w:tabs>
          <w:tab w:val="left" w:pos="284"/>
        </w:tabs>
        <w:jc w:val="both"/>
      </w:pPr>
      <w:r>
        <w:tab/>
      </w:r>
      <w:r w:rsidR="00770797" w:rsidRPr="00770797">
        <w:t>Để phá vỡ giới hạn tính toán bậc hai của Transformer trên các chuỗi dài, mô hình không gian trạng thái chọn lọc (Mamba) [16] đã thiết lập một cột mốc mới, đạt độ phức tạp thời gian tuyến tính (</w:t>
      </w:r>
      <m:oMath>
        <m:r>
          <w:rPr>
            <w:rFonts w:ascii="Cambria Math" w:hAnsi="Cambria Math"/>
          </w:rPr>
          <m:t>O</m:t>
        </m:r>
        <m:d>
          <m:dPr>
            <m:ctrlPr>
              <w:rPr>
                <w:rFonts w:ascii="Cambria Math" w:hAnsi="Cambria Math"/>
                <w:i/>
                <w:iCs/>
              </w:rPr>
            </m:ctrlPr>
          </m:dPr>
          <m:e>
            <m:r>
              <w:rPr>
                <w:rFonts w:ascii="Cambria Math" w:hAnsi="Cambria Math"/>
              </w:rPr>
              <m:t>N</m:t>
            </m:r>
          </m:e>
        </m:d>
      </m:oMath>
      <w:r w:rsidR="00770797" w:rsidRPr="00770797">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14:textId="37FE6E2C" w:rsidR="00770797" w:rsidRDefault="00770797" w:rsidP="00770797">
      <w:pPr>
        <w:tabs>
          <w:tab w:val="left" w:pos="284"/>
        </w:tabs>
        <w:jc w:val="both"/>
      </w:pPr>
      <w:r>
        <w:tab/>
      </w:r>
      <w:r w:rsidRPr="00770797">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7997A6D0" w14:textId="063CCA4B" w:rsidR="00710D7E" w:rsidRPr="00770797" w:rsidRDefault="00710D7E" w:rsidP="00770797">
      <w:pPr>
        <w:tabs>
          <w:tab w:val="left" w:pos="284"/>
        </w:tabs>
        <w:jc w:val="both"/>
      </w:pPr>
      <w:r>
        <w:tab/>
      </w:r>
      <w:r w:rsidRPr="00710D7E">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09717E16" w14:textId="0D6A0996" w:rsidR="0018089C" w:rsidRDefault="00770797" w:rsidP="00770797">
      <w:pPr>
        <w:tabs>
          <w:tab w:val="left" w:pos="284"/>
        </w:tabs>
        <w:jc w:val="both"/>
      </w:pPr>
      <w:r>
        <w:tab/>
      </w:r>
      <w:r w:rsidRPr="00770797">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14:textId="6DCE0762" w:rsidR="0018089C" w:rsidRDefault="0018089C" w:rsidP="0018089C">
      <w:pPr>
        <w:pStyle w:val="Heading2"/>
      </w:pPr>
      <w:r w:rsidRPr="0018089C">
        <w:lastRenderedPageBreak/>
        <w:t>Phương pháp thiết lập ngưỡng động và hiệu chuẩn phát hiện bất thường</w:t>
      </w:r>
    </w:p>
    <w:p w14:paraId="6AB08EBF" w14:textId="77777777" w:rsidR="00770797" w:rsidRPr="00770797" w:rsidRDefault="0018089C" w:rsidP="00770797">
      <w:pPr>
        <w:tabs>
          <w:tab w:val="left" w:pos="284"/>
        </w:tabs>
        <w:jc w:val="both"/>
      </w:pPr>
      <w:r>
        <w:tab/>
      </w:r>
      <w:r w:rsidR="00770797" w:rsidRPr="00770797">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14:textId="4530CD4B" w:rsidR="00770797" w:rsidRPr="00770797" w:rsidRDefault="00770797" w:rsidP="00770797">
      <w:pPr>
        <w:tabs>
          <w:tab w:val="left" w:pos="284"/>
        </w:tabs>
        <w:jc w:val="both"/>
      </w:pPr>
      <w:r>
        <w:tab/>
      </w:r>
      <w:r w:rsidRPr="00770797">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0C1AD6DE" w14:textId="62D3799F" w:rsidR="00710D7E" w:rsidRDefault="00770797" w:rsidP="00770797">
      <w:pPr>
        <w:tabs>
          <w:tab w:val="left" w:pos="284"/>
        </w:tabs>
        <w:jc w:val="both"/>
      </w:pPr>
      <w:r>
        <w:tab/>
      </w:r>
      <w:r w:rsidRPr="00770797">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39275347" w14:textId="07F04FE7" w:rsidR="0018089C" w:rsidRDefault="0018089C" w:rsidP="0018089C">
      <w:pPr>
        <w:pStyle w:val="Heading2"/>
      </w:pPr>
      <w:r w:rsidRPr="0018089C">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ayout w:type="fixed"/>
        <w:tblLook w:val="04A0" w:firstRow="1" w:lastRow="0" w:firstColumn="1" w:lastColumn="0" w:noHBand="0" w:noVBand="1"/>
      </w:tblPr>
      <w:tblGrid>
        <w:gridCol w:w="1198"/>
        <w:gridCol w:w="782"/>
        <w:gridCol w:w="992"/>
        <w:gridCol w:w="1125"/>
        <w:gridCol w:w="1076"/>
        <w:gridCol w:w="1199"/>
        <w:gridCol w:w="1272"/>
      </w:tblGrid>
      <w:tr w:rsidR="0018089C" w:rsidRPr="0018089C" w14:paraId="6F63519B" w14:textId="77777777" w:rsidTr="00770797">
        <w:tc>
          <w:tcPr>
            <w:tcW w:w="1198" w:type="dxa"/>
            <w:vAlign w:val="center"/>
          </w:tcPr>
          <w:p w14:paraId="6732340B" w14:textId="77777777" w:rsidR="0018089C" w:rsidRPr="0018089C" w:rsidRDefault="0018089C" w:rsidP="0018089C">
            <w:pPr>
              <w:jc w:val="left"/>
            </w:pPr>
            <w:r w:rsidRPr="0018089C">
              <w:t>Nghiên cứu (Study)</w:t>
            </w:r>
          </w:p>
        </w:tc>
        <w:tc>
          <w:tcPr>
            <w:tcW w:w="782" w:type="dxa"/>
            <w:vAlign w:val="center"/>
          </w:tcPr>
          <w:p w14:paraId="0C038748" w14:textId="77777777" w:rsidR="0018089C" w:rsidRPr="0018089C" w:rsidRDefault="0018089C" w:rsidP="0018089C">
            <w:pPr>
              <w:jc w:val="left"/>
            </w:pPr>
            <w:r w:rsidRPr="0018089C">
              <w:t>Tác vụ (Task)</w:t>
            </w:r>
          </w:p>
        </w:tc>
        <w:tc>
          <w:tcPr>
            <w:tcW w:w="992" w:type="dxa"/>
            <w:vAlign w:val="center"/>
          </w:tcPr>
          <w:p w14:paraId="7E697D3D" w14:textId="77777777" w:rsidR="0018089C" w:rsidRPr="0018089C" w:rsidRDefault="0018089C" w:rsidP="0018089C">
            <w:pPr>
              <w:jc w:val="left"/>
            </w:pPr>
            <w:r w:rsidRPr="0018089C">
              <w:t>Tập dữ liệu (Dataset)</w:t>
            </w:r>
          </w:p>
        </w:tc>
        <w:tc>
          <w:tcPr>
            <w:tcW w:w="1125" w:type="dxa"/>
            <w:vAlign w:val="center"/>
          </w:tcPr>
          <w:p w14:paraId="2FF6942F" w14:textId="77777777" w:rsidR="0018089C" w:rsidRPr="0018089C" w:rsidRDefault="0018089C" w:rsidP="0018089C">
            <w:pPr>
              <w:jc w:val="left"/>
            </w:pPr>
            <w:r w:rsidRPr="0018089C">
              <w:t>Phương pháp (Method)</w:t>
            </w:r>
          </w:p>
        </w:tc>
        <w:tc>
          <w:tcPr>
            <w:tcW w:w="1076" w:type="dxa"/>
            <w:vAlign w:val="center"/>
          </w:tcPr>
          <w:p w14:paraId="219F8ED7" w14:textId="77777777" w:rsidR="0018089C" w:rsidRPr="0018089C" w:rsidRDefault="0018089C" w:rsidP="0018089C">
            <w:pPr>
              <w:jc w:val="left"/>
            </w:pPr>
            <w:r w:rsidRPr="0018089C">
              <w:t>Điểm mạnh (Strength)</w:t>
            </w:r>
          </w:p>
        </w:tc>
        <w:tc>
          <w:tcPr>
            <w:tcW w:w="1199" w:type="dxa"/>
            <w:vAlign w:val="center"/>
          </w:tcPr>
          <w:p w14:paraId="013797B0" w14:textId="77777777" w:rsidR="0018089C" w:rsidRPr="0018089C" w:rsidRDefault="0018089C" w:rsidP="0018089C">
            <w:pPr>
              <w:jc w:val="left"/>
            </w:pPr>
            <w:r w:rsidRPr="0018089C">
              <w:t>Hạn chế (Limitation)</w:t>
            </w:r>
          </w:p>
        </w:tc>
        <w:tc>
          <w:tcPr>
            <w:tcW w:w="127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770797" w:rsidRPr="0018089C" w14:paraId="11435594" w14:textId="77777777" w:rsidTr="00770797">
        <w:tc>
          <w:tcPr>
            <w:tcW w:w="1198" w:type="dxa"/>
          </w:tcPr>
          <w:p w14:paraId="0C52A7D1" w14:textId="052B02D9" w:rsidR="00770797" w:rsidRPr="0018089C" w:rsidRDefault="00770797" w:rsidP="00770797">
            <w:pPr>
              <w:jc w:val="left"/>
            </w:pPr>
            <w:r w:rsidRPr="00770797">
              <w:t>OmniAnomaly (2019) [18]</w:t>
            </w:r>
          </w:p>
        </w:tc>
        <w:tc>
          <w:tcPr>
            <w:tcW w:w="782" w:type="dxa"/>
          </w:tcPr>
          <w:p w14:paraId="59FCA277" w14:textId="5E18F707" w:rsidR="00770797" w:rsidRPr="0018089C" w:rsidRDefault="00770797" w:rsidP="00770797">
            <w:pPr>
              <w:jc w:val="left"/>
            </w:pPr>
            <w:r w:rsidRPr="00770797">
              <w:t>Phát hiện bất thường không giám sát</w:t>
            </w:r>
          </w:p>
        </w:tc>
        <w:tc>
          <w:tcPr>
            <w:tcW w:w="992" w:type="dxa"/>
          </w:tcPr>
          <w:p w14:paraId="4BF18925" w14:textId="7EC9AA38" w:rsidR="00770797" w:rsidRPr="0018089C" w:rsidRDefault="00770797" w:rsidP="00770797">
            <w:pPr>
              <w:jc w:val="left"/>
            </w:pPr>
            <w:r w:rsidRPr="00770797">
              <w:t>Chuỗi thời gian đa biến công nghiệp</w:t>
            </w:r>
          </w:p>
        </w:tc>
        <w:tc>
          <w:tcPr>
            <w:tcW w:w="1125" w:type="dxa"/>
          </w:tcPr>
          <w:p w14:paraId="0C272916" w14:textId="19942F04" w:rsidR="00770797" w:rsidRPr="0018089C" w:rsidRDefault="00770797" w:rsidP="00770797">
            <w:pPr>
              <w:jc w:val="left"/>
            </w:pPr>
            <w:r w:rsidRPr="00770797">
              <w:t>Mô hình đồ thị có hướng tái cấu trúc ngẫu nhiên (Stochastic RNN).</w:t>
            </w:r>
          </w:p>
        </w:tc>
        <w:tc>
          <w:tcPr>
            <w:tcW w:w="1076" w:type="dxa"/>
          </w:tcPr>
          <w:p w14:paraId="555FDFE5" w14:textId="64DC6BEA" w:rsidR="00770797" w:rsidRPr="0018089C" w:rsidRDefault="00770797" w:rsidP="00770797">
            <w:pPr>
              <w:jc w:val="left"/>
            </w:pPr>
            <w:r w:rsidRPr="00770797">
              <w:t>Khai thác xác suất tái cấu trúc để biểu diễn các biến động động học ngẫu nhiên.</w:t>
            </w:r>
          </w:p>
        </w:tc>
        <w:tc>
          <w:tcPr>
            <w:tcW w:w="1199" w:type="dxa"/>
          </w:tcPr>
          <w:p w14:paraId="5A1D4927" w14:textId="7724EA70" w:rsidR="00770797" w:rsidRPr="0018089C" w:rsidRDefault="00770797" w:rsidP="00770797">
            <w:pPr>
              <w:jc w:val="left"/>
            </w:pPr>
            <w:r w:rsidRPr="00770797">
              <w:t>Gánh chịu hiện tượng khái quát hóa quá mức (over-generalization) làm sót lỗi sớm; hiệu chuẩn ngưỡng gây rò rỉ dữ liệu tương lai.</w:t>
            </w:r>
          </w:p>
        </w:tc>
        <w:tc>
          <w:tcPr>
            <w:tcW w:w="1272" w:type="dxa"/>
          </w:tcPr>
          <w:p w14:paraId="308C4BC3" w14:textId="5E42C33F" w:rsidR="00770797" w:rsidRPr="0018089C" w:rsidRDefault="00770797" w:rsidP="00770797">
            <w:pPr>
              <w:jc w:val="left"/>
            </w:pPr>
            <w:r w:rsidRPr="00770797">
              <w:t>Thay đổi từ khung tái cấu trúc sang khung dự báo chuỗi thời gian, áp dụng POT cục bộ không rò rỉ thông tin.</w:t>
            </w:r>
          </w:p>
        </w:tc>
      </w:tr>
      <w:tr w:rsidR="00770797" w:rsidRPr="0018089C" w14:paraId="56AECE8C" w14:textId="77777777" w:rsidTr="00770797">
        <w:tc>
          <w:tcPr>
            <w:tcW w:w="1198" w:type="dxa"/>
          </w:tcPr>
          <w:p w14:paraId="00A8A058" w14:textId="42492BC4" w:rsidR="00770797" w:rsidRPr="0018089C" w:rsidRDefault="00770797" w:rsidP="00770797">
            <w:pPr>
              <w:jc w:val="left"/>
            </w:pPr>
            <w:r w:rsidRPr="00770797">
              <w:t>USAD (2020) [19]</w:t>
            </w:r>
          </w:p>
        </w:tc>
        <w:tc>
          <w:tcPr>
            <w:tcW w:w="782" w:type="dxa"/>
          </w:tcPr>
          <w:p w14:paraId="601C0F6E" w14:textId="0C20DCEA" w:rsidR="00770797" w:rsidRPr="0018089C" w:rsidRDefault="00770797" w:rsidP="00770797">
            <w:pPr>
              <w:jc w:val="left"/>
            </w:pPr>
            <w:r w:rsidRPr="00770797">
              <w:t xml:space="preserve">Phát hiện bất thường </w:t>
            </w:r>
            <w:r w:rsidRPr="00770797">
              <w:lastRenderedPageBreak/>
              <w:t>không giám sát</w:t>
            </w:r>
          </w:p>
        </w:tc>
        <w:tc>
          <w:tcPr>
            <w:tcW w:w="992" w:type="dxa"/>
          </w:tcPr>
          <w:p w14:paraId="2F88E965" w14:textId="63C7C743" w:rsidR="00770797" w:rsidRPr="0018089C" w:rsidRDefault="00770797" w:rsidP="00770797">
            <w:pPr>
              <w:jc w:val="left"/>
            </w:pPr>
            <w:r w:rsidRPr="00770797">
              <w:lastRenderedPageBreak/>
              <w:t xml:space="preserve">Tập dữ liệu kiểm thử chuẩn </w:t>
            </w:r>
            <w:r w:rsidRPr="00770797">
              <w:lastRenderedPageBreak/>
              <w:t>(SWaT, WADI)</w:t>
            </w:r>
          </w:p>
        </w:tc>
        <w:tc>
          <w:tcPr>
            <w:tcW w:w="1125" w:type="dxa"/>
          </w:tcPr>
          <w:p w14:paraId="326EA55A" w14:textId="02342F68" w:rsidR="00770797" w:rsidRPr="0018089C" w:rsidRDefault="00770797" w:rsidP="00770797">
            <w:pPr>
              <w:jc w:val="left"/>
            </w:pPr>
            <w:r w:rsidRPr="00770797">
              <w:lastRenderedPageBreak/>
              <w:t>Mạng tự mã hóa huấn luyện đối kháng (Adversari</w:t>
            </w:r>
            <w:r w:rsidRPr="00770797">
              <w:lastRenderedPageBreak/>
              <w:t>ally trained autoencoders).</w:t>
            </w:r>
          </w:p>
        </w:tc>
        <w:tc>
          <w:tcPr>
            <w:tcW w:w="1076" w:type="dxa"/>
          </w:tcPr>
          <w:p w14:paraId="59CA497B" w14:textId="270B68FF" w:rsidR="00770797" w:rsidRPr="0018089C" w:rsidRDefault="00770797" w:rsidP="00770797">
            <w:pPr>
              <w:jc w:val="left"/>
            </w:pPr>
            <w:r w:rsidRPr="00770797">
              <w:lastRenderedPageBreak/>
              <w:t xml:space="preserve">Tăng cường độ ổn định và tốc độ hội tụ của cấu </w:t>
            </w:r>
            <w:r w:rsidRPr="00770797">
              <w:lastRenderedPageBreak/>
              <w:t>trúc Autoencoder thông qua kiến trúc học đối kháng.</w:t>
            </w:r>
          </w:p>
        </w:tc>
        <w:tc>
          <w:tcPr>
            <w:tcW w:w="1199" w:type="dxa"/>
          </w:tcPr>
          <w:p w14:paraId="4071E114" w14:textId="7BC7CBA9" w:rsidR="00770797" w:rsidRPr="0018089C" w:rsidRDefault="00770797" w:rsidP="00770797">
            <w:pPr>
              <w:jc w:val="left"/>
            </w:pPr>
            <w:r w:rsidRPr="00770797">
              <w:lastRenderedPageBreak/>
              <w:t xml:space="preserve">Vận hành như một hộp đen thuần túy; tối ưu hóa </w:t>
            </w:r>
            <w:r w:rsidRPr="00770797">
              <w:lastRenderedPageBreak/>
              <w:t>ngưỡng quyết định dựa trên toàn bộ phân phối tập validation.</w:t>
            </w:r>
          </w:p>
        </w:tc>
        <w:tc>
          <w:tcPr>
            <w:tcW w:w="1272" w:type="dxa"/>
          </w:tcPr>
          <w:p w14:paraId="6BD49D98" w14:textId="3ADD1F1C" w:rsidR="00770797" w:rsidRPr="0018089C" w:rsidRDefault="00770797" w:rsidP="00770797">
            <w:pPr>
              <w:jc w:val="left"/>
            </w:pPr>
            <w:r w:rsidRPr="00770797">
              <w:lastRenderedPageBreak/>
              <w:t xml:space="preserve">Tích hợp lớp Stats Head vật lý 8 chiều để phá vỡ tính chất </w:t>
            </w:r>
            <w:r w:rsidRPr="00770797">
              <w:lastRenderedPageBreak/>
              <w:t>hộp đen và cô lập pha hiệu chuẩn ngưỡng POT ở giai đoạn đầu khỏe mạnh.</w:t>
            </w:r>
          </w:p>
        </w:tc>
      </w:tr>
      <w:tr w:rsidR="00770797" w:rsidRPr="0018089C" w14:paraId="39A7C115" w14:textId="77777777" w:rsidTr="00770797">
        <w:tc>
          <w:tcPr>
            <w:tcW w:w="1198" w:type="dxa"/>
          </w:tcPr>
          <w:p w14:paraId="1EB64B24" w14:textId="4FFF53CE" w:rsidR="00770797" w:rsidRPr="0018089C" w:rsidRDefault="00770797" w:rsidP="00770797">
            <w:pPr>
              <w:jc w:val="left"/>
            </w:pPr>
            <w:r w:rsidRPr="00770797">
              <w:lastRenderedPageBreak/>
              <w:t>TranAD (2022) [20]</w:t>
            </w:r>
          </w:p>
        </w:tc>
        <w:tc>
          <w:tcPr>
            <w:tcW w:w="782" w:type="dxa"/>
          </w:tcPr>
          <w:p w14:paraId="526D5D53" w14:textId="113EEF7D" w:rsidR="00770797" w:rsidRPr="0018089C" w:rsidRDefault="00770797" w:rsidP="00770797">
            <w:pPr>
              <w:jc w:val="left"/>
            </w:pPr>
            <w:r w:rsidRPr="00770797">
              <w:t>Phát hiện bất thường không giám sát</w:t>
            </w:r>
          </w:p>
        </w:tc>
        <w:tc>
          <w:tcPr>
            <w:tcW w:w="992" w:type="dxa"/>
          </w:tcPr>
          <w:p w14:paraId="48A20A4D" w14:textId="3676463C" w:rsidR="00770797" w:rsidRPr="0018089C" w:rsidRDefault="00770797" w:rsidP="00770797">
            <w:pPr>
              <w:jc w:val="left"/>
            </w:pPr>
            <w:r w:rsidRPr="00770797">
              <w:t>Chuỗi thời gian đa biến phức tạp</w:t>
            </w:r>
          </w:p>
        </w:tc>
        <w:tc>
          <w:tcPr>
            <w:tcW w:w="1125" w:type="dxa"/>
          </w:tcPr>
          <w:p w14:paraId="0B71FAF3" w14:textId="72712BA2" w:rsidR="00770797" w:rsidRPr="0018089C" w:rsidRDefault="00770797" w:rsidP="00770797">
            <w:pPr>
              <w:jc w:val="left"/>
            </w:pPr>
            <w:r w:rsidRPr="00770797">
              <w:t>Transformer kết hợp học đối kháng và cơ chế tự điều kiện hóa (Self-conditioning).</w:t>
            </w:r>
          </w:p>
        </w:tc>
        <w:tc>
          <w:tcPr>
            <w:tcW w:w="1076" w:type="dxa"/>
          </w:tcPr>
          <w:p w14:paraId="2EB500FD" w14:textId="7AA3DCC2" w:rsidR="00770797" w:rsidRPr="0018089C" w:rsidRDefault="00770797" w:rsidP="00770797">
            <w:pPr>
              <w:jc w:val="left"/>
            </w:pPr>
            <w:r w:rsidRPr="00770797">
              <w:t>Đạt tốc độ suy luận nhanh và độ chính xác cao nhờ các thuộc tính đối kháng của Transformer.</w:t>
            </w:r>
          </w:p>
        </w:tc>
        <w:tc>
          <w:tcPr>
            <w:tcW w:w="1199" w:type="dxa"/>
          </w:tcPr>
          <w:p w14:paraId="70F3B30A" w14:textId="7B5908DE" w:rsidR="00770797" w:rsidRPr="0018089C" w:rsidRDefault="00770797" w:rsidP="00770797">
            <w:pPr>
              <w:jc w:val="left"/>
            </w:pPr>
            <w:r w:rsidRPr="00770797">
              <w:t>Chi phí bộ nhớ lớn trên chuỗi siêu dài; tối ưu hóa siêu tham số ngưỡng POT phụ thuộc vào dữ liệu lỗi tương lai.</w:t>
            </w:r>
          </w:p>
        </w:tc>
        <w:tc>
          <w:tcPr>
            <w:tcW w:w="1272" w:type="dxa"/>
          </w:tcPr>
          <w:p w14:paraId="50286B43" w14:textId="21B6195F" w:rsidR="00770797" w:rsidRPr="0018089C" w:rsidRDefault="00770797" w:rsidP="00770797">
            <w:pPr>
              <w:jc w:val="left"/>
            </w:pPr>
            <w:r w:rsidRPr="00770797">
              <w:t>Ứng dụng cấu trúc lai Mamba-CNN với chi phí tuyến tính và thực thi nghiêm ngặt điều kiện hiệu chuẩn tĩnh (condition == 0).</w:t>
            </w:r>
          </w:p>
        </w:tc>
      </w:tr>
      <w:tr w:rsidR="0018089C" w:rsidRPr="0018089C" w14:paraId="0BB61A47" w14:textId="77777777" w:rsidTr="00770797">
        <w:tc>
          <w:tcPr>
            <w:tcW w:w="1198" w:type="dxa"/>
            <w:vAlign w:val="center"/>
          </w:tcPr>
          <w:p w14:paraId="503EA2CA" w14:textId="77777777" w:rsidR="0018089C" w:rsidRPr="0018089C" w:rsidRDefault="0018089C" w:rsidP="0018089C">
            <w:pPr>
              <w:jc w:val="left"/>
            </w:pPr>
            <w:r w:rsidRPr="0018089C">
              <w:t>Anomaly Transformer (2022) [5]</w:t>
            </w:r>
          </w:p>
        </w:tc>
        <w:tc>
          <w:tcPr>
            <w:tcW w:w="782" w:type="dxa"/>
            <w:vAlign w:val="center"/>
          </w:tcPr>
          <w:p w14:paraId="0DF8066A" w14:textId="77777777" w:rsidR="0018089C" w:rsidRPr="0018089C" w:rsidRDefault="0018089C" w:rsidP="0018089C">
            <w:pPr>
              <w:jc w:val="left"/>
            </w:pPr>
            <w:r w:rsidRPr="0018089C">
              <w:t>Phát hiện bất thường không giám sát</w:t>
            </w:r>
          </w:p>
        </w:tc>
        <w:tc>
          <w:tcPr>
            <w:tcW w:w="992" w:type="dxa"/>
            <w:vAlign w:val="center"/>
          </w:tcPr>
          <w:p w14:paraId="7F1ABA9D" w14:textId="77777777" w:rsidR="0018089C" w:rsidRPr="0018089C" w:rsidRDefault="0018089C" w:rsidP="0018089C">
            <w:pPr>
              <w:jc w:val="left"/>
            </w:pPr>
            <w:r w:rsidRPr="0018089C">
              <w:t>Chuỗi thời gian đa miền tổng quát (SMD, MSD, v.v.)</w:t>
            </w:r>
          </w:p>
        </w:tc>
        <w:tc>
          <w:tcPr>
            <w:tcW w:w="1125"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76"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199"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27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770797">
        <w:tc>
          <w:tcPr>
            <w:tcW w:w="1198" w:type="dxa"/>
            <w:vAlign w:val="center"/>
          </w:tcPr>
          <w:p w14:paraId="641ACFDC" w14:textId="77777777" w:rsidR="0018089C" w:rsidRPr="0018089C" w:rsidRDefault="0018089C" w:rsidP="0018089C">
            <w:pPr>
              <w:jc w:val="left"/>
            </w:pPr>
            <w:r w:rsidRPr="0018089C">
              <w:t>TimesNet (2023) [6]</w:t>
            </w:r>
          </w:p>
        </w:tc>
        <w:tc>
          <w:tcPr>
            <w:tcW w:w="782" w:type="dxa"/>
            <w:vAlign w:val="center"/>
          </w:tcPr>
          <w:p w14:paraId="73A5225B" w14:textId="77777777" w:rsidR="0018089C" w:rsidRPr="0018089C" w:rsidRDefault="0018089C" w:rsidP="0018089C">
            <w:pPr>
              <w:jc w:val="left"/>
            </w:pPr>
            <w:r w:rsidRPr="0018089C">
              <w:t>Dự báo và phát hiện bất thường</w:t>
            </w:r>
          </w:p>
        </w:tc>
        <w:tc>
          <w:tcPr>
            <w:tcW w:w="992" w:type="dxa"/>
            <w:vAlign w:val="center"/>
          </w:tcPr>
          <w:p w14:paraId="2123EB6E" w14:textId="77777777" w:rsidR="0018089C" w:rsidRPr="0018089C" w:rsidRDefault="0018089C" w:rsidP="0018089C">
            <w:pPr>
              <w:jc w:val="left"/>
            </w:pPr>
            <w:r w:rsidRPr="0018089C">
              <w:t>Chuỗi thời gian không dừng (Weather, ETT, v.v.)</w:t>
            </w:r>
          </w:p>
        </w:tc>
        <w:tc>
          <w:tcPr>
            <w:tcW w:w="1125"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76"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199"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27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770797">
        <w:tc>
          <w:tcPr>
            <w:tcW w:w="1198" w:type="dxa"/>
            <w:vAlign w:val="center"/>
          </w:tcPr>
          <w:p w14:paraId="7907D1EE" w14:textId="77777777" w:rsidR="0018089C" w:rsidRPr="0018089C" w:rsidRDefault="0018089C" w:rsidP="0018089C">
            <w:pPr>
              <w:jc w:val="left"/>
            </w:pPr>
            <w:r w:rsidRPr="0018089C">
              <w:t>PatchTST (2023) [7]</w:t>
            </w:r>
          </w:p>
        </w:tc>
        <w:tc>
          <w:tcPr>
            <w:tcW w:w="782" w:type="dxa"/>
            <w:vAlign w:val="center"/>
          </w:tcPr>
          <w:p w14:paraId="3C0D9D5C" w14:textId="77777777" w:rsidR="0018089C" w:rsidRPr="0018089C" w:rsidRDefault="0018089C" w:rsidP="0018089C">
            <w:pPr>
              <w:jc w:val="left"/>
            </w:pPr>
            <w:r w:rsidRPr="0018089C">
              <w:t>Dự báo chuỗi thời gian dài</w:t>
            </w:r>
          </w:p>
        </w:tc>
        <w:tc>
          <w:tcPr>
            <w:tcW w:w="9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125"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76"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199"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27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710D7E" w:rsidRPr="0018089C" w14:paraId="671B36EF" w14:textId="77777777" w:rsidTr="00D2137A">
        <w:tc>
          <w:tcPr>
            <w:tcW w:w="1198" w:type="dxa"/>
          </w:tcPr>
          <w:p w14:paraId="11E65C1A" w14:textId="5F5B5025" w:rsidR="00710D7E" w:rsidRPr="0018089C" w:rsidRDefault="00710D7E" w:rsidP="00710D7E">
            <w:pPr>
              <w:jc w:val="left"/>
            </w:pPr>
            <w:r w:rsidRPr="00710D7E">
              <w:lastRenderedPageBreak/>
              <w:t>MD-BiMamba (2024) [21]</w:t>
            </w:r>
          </w:p>
        </w:tc>
        <w:tc>
          <w:tcPr>
            <w:tcW w:w="782" w:type="dxa"/>
          </w:tcPr>
          <w:p w14:paraId="4D67FEED" w14:textId="4D1E8697" w:rsidR="00710D7E" w:rsidRPr="0018089C" w:rsidRDefault="00710D7E" w:rsidP="00710D7E">
            <w:pPr>
              <w:jc w:val="left"/>
            </w:pPr>
            <w:r w:rsidRPr="00710D7E">
              <w:t>Chẩn đoán lỗi có giám sát (Supervised)</w:t>
            </w:r>
          </w:p>
        </w:tc>
        <w:tc>
          <w:tcPr>
            <w:tcW w:w="992" w:type="dxa"/>
          </w:tcPr>
          <w:p w14:paraId="29ABADC1" w14:textId="271E1EF5" w:rsidR="00710D7E" w:rsidRPr="0018089C" w:rsidRDefault="00710D7E" w:rsidP="00710D7E">
            <w:pPr>
              <w:jc w:val="left"/>
            </w:pPr>
            <w:r w:rsidRPr="00710D7E">
              <w:t>Vòng bi trục động cơ hàng không (Aero-engine bearing)</w:t>
            </w:r>
          </w:p>
        </w:tc>
        <w:tc>
          <w:tcPr>
            <w:tcW w:w="1125" w:type="dxa"/>
          </w:tcPr>
          <w:p w14:paraId="3A358EEB" w14:textId="49965726" w:rsidR="00710D7E" w:rsidRPr="0018089C" w:rsidRDefault="00710D7E" w:rsidP="00710D7E">
            <w:pPr>
              <w:jc w:val="left"/>
            </w:pPr>
            <w:r w:rsidRPr="00710D7E">
              <w:t>Kết hợp phân tách chế độ tín hiệu (VMD/EMD) và chiến lược dung hợp đặc trưng hai chiều (Bidirectional Mamba).</w:t>
            </w:r>
          </w:p>
        </w:tc>
        <w:tc>
          <w:tcPr>
            <w:tcW w:w="1076" w:type="dxa"/>
          </w:tcPr>
          <w:p w14:paraId="33B8A3FD" w14:textId="279A24D9" w:rsidR="00710D7E" w:rsidRPr="0018089C" w:rsidRDefault="00710D7E" w:rsidP="00710D7E">
            <w:pPr>
              <w:jc w:val="left"/>
            </w:pPr>
            <w:r w:rsidRPr="00710D7E">
              <w:t>Giảm thiểu hiệu ứng che lấp lỗi (fault masking) hiệu quả, tối ưu hóa khả năng quét chọn lọc các xung va đập lỗi.</w:t>
            </w:r>
          </w:p>
        </w:tc>
        <w:tc>
          <w:tcPr>
            <w:tcW w:w="1199" w:type="dxa"/>
          </w:tcPr>
          <w:p w14:paraId="4D77F9D9" w14:textId="5F845CB7" w:rsidR="00710D7E" w:rsidRPr="0018089C" w:rsidRDefault="00710D7E" w:rsidP="00710D7E">
            <w:pPr>
              <w:jc w:val="left"/>
            </w:pPr>
            <w:r w:rsidRPr="00710D7E">
              <w:t>Vận hành dưới dạng mô hình phân loại có giám sát phụ thuộc vào nhãn lỗi; không có cơ chế thiết lập ngưỡng động trực tuyến chống rò rỉ.</w:t>
            </w:r>
          </w:p>
        </w:tc>
        <w:tc>
          <w:tcPr>
            <w:tcW w:w="1272" w:type="dxa"/>
          </w:tcPr>
          <w:p w14:paraId="0EB8EAFA" w14:textId="73E5C80C" w:rsidR="00710D7E" w:rsidRPr="0018089C" w:rsidRDefault="00710D7E" w:rsidP="00710D7E">
            <w:pPr>
              <w:jc w:val="left"/>
            </w:pPr>
            <w:r w:rsidRPr="00710D7E">
              <w:t>Kế thừa tư duy phân tách tín hiệu chuỗi để làm sạch đặc trưng nhưng phát triển trên khung dự báo không giám sát (unsupervised) phối hợp POT cục bộ.</w:t>
            </w:r>
          </w:p>
        </w:tc>
      </w:tr>
      <w:tr w:rsidR="0018089C" w:rsidRPr="0018089C" w14:paraId="32AC35C7" w14:textId="77777777" w:rsidTr="00770797">
        <w:tc>
          <w:tcPr>
            <w:tcW w:w="1198" w:type="dxa"/>
            <w:vAlign w:val="center"/>
          </w:tcPr>
          <w:p w14:paraId="5C4B51B2" w14:textId="77777777" w:rsidR="0018089C" w:rsidRPr="0018089C" w:rsidRDefault="0018089C" w:rsidP="0018089C">
            <w:pPr>
              <w:jc w:val="left"/>
            </w:pPr>
            <w:r w:rsidRPr="0018089C">
              <w:t>TFG-Mamba (2026) [9]</w:t>
            </w:r>
          </w:p>
        </w:tc>
        <w:tc>
          <w:tcPr>
            <w:tcW w:w="782" w:type="dxa"/>
            <w:vAlign w:val="center"/>
          </w:tcPr>
          <w:p w14:paraId="5089FE24" w14:textId="77777777" w:rsidR="0018089C" w:rsidRPr="0018089C" w:rsidRDefault="0018089C" w:rsidP="0018089C">
            <w:pPr>
              <w:jc w:val="left"/>
            </w:pPr>
            <w:r w:rsidRPr="0018089C">
              <w:t>Dự báo xu hướng suy thoái thiết bị</w:t>
            </w:r>
          </w:p>
        </w:tc>
        <w:tc>
          <w:tcPr>
            <w:tcW w:w="992" w:type="dxa"/>
            <w:vAlign w:val="center"/>
          </w:tcPr>
          <w:p w14:paraId="58E79B2B" w14:textId="77777777" w:rsidR="0018089C" w:rsidRPr="0018089C" w:rsidRDefault="0018089C" w:rsidP="0018089C">
            <w:pPr>
              <w:jc w:val="left"/>
            </w:pPr>
            <w:r w:rsidRPr="0018089C">
              <w:t>Tập dữ liệu suy thoái vòng bi thực tế</w:t>
            </w:r>
          </w:p>
        </w:tc>
        <w:tc>
          <w:tcPr>
            <w:tcW w:w="1125"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76"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199" w:type="dxa"/>
            <w:vAlign w:val="center"/>
          </w:tcPr>
          <w:p w14:paraId="57C47869" w14:textId="77777777" w:rsidR="0018089C" w:rsidRPr="0018089C" w:rsidRDefault="0018089C" w:rsidP="0018089C">
            <w:pPr>
              <w:jc w:val="left"/>
            </w:pPr>
            <w:r w:rsidRPr="0018089C">
              <w:t>Vận hành như một hộp đen hướng dữ liệu thuần túy; yêu cầu nhãn giám sát; không có cơ chế thiết lập ngưỡng chống rò rỉ.</w:t>
            </w:r>
          </w:p>
        </w:tc>
        <w:tc>
          <w:tcPr>
            <w:tcW w:w="1272" w:type="dxa"/>
            <w:vAlign w:val="center"/>
          </w:tcPr>
          <w:p w14:paraId="274C3C26" w14:textId="77777777" w:rsidR="0018089C" w:rsidRPr="0018089C" w:rsidRDefault="0018089C" w:rsidP="0018089C">
            <w:pPr>
              <w:jc w:val="left"/>
            </w:pPr>
            <w:r w:rsidRPr="0018089C">
              <w:t>Mô hình đề xuất xây dựng trên khung dự báo không giám sát và tích hợp khối POT chống rò rỉ dữ liệu trực tuyến.</w:t>
            </w:r>
          </w:p>
        </w:tc>
      </w:tr>
      <w:tr w:rsidR="0018089C" w:rsidRPr="0018089C" w14:paraId="25BB3E73" w14:textId="77777777" w:rsidTr="00770797">
        <w:tc>
          <w:tcPr>
            <w:tcW w:w="1198" w:type="dxa"/>
            <w:vAlign w:val="center"/>
          </w:tcPr>
          <w:p w14:paraId="1397E112" w14:textId="77777777" w:rsidR="0018089C" w:rsidRPr="0018089C" w:rsidRDefault="0018089C" w:rsidP="0018089C">
            <w:pPr>
              <w:jc w:val="left"/>
            </w:pPr>
            <w:r w:rsidRPr="0018089C">
              <w:t>PG-TMT (2026) [13]</w:t>
            </w:r>
          </w:p>
        </w:tc>
        <w:tc>
          <w:tcPr>
            <w:tcW w:w="782" w:type="dxa"/>
            <w:vAlign w:val="center"/>
          </w:tcPr>
          <w:p w14:paraId="44A237D8" w14:textId="77777777" w:rsidR="0018089C" w:rsidRPr="0018089C" w:rsidRDefault="0018089C" w:rsidP="0018089C">
            <w:pPr>
              <w:jc w:val="left"/>
            </w:pPr>
            <w:r w:rsidRPr="0018089C">
              <w:t>Giám sát sức khỏe vòng bi trực tuyến</w:t>
            </w:r>
          </w:p>
        </w:tc>
        <w:tc>
          <w:tcPr>
            <w:tcW w:w="9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125"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76"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199"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27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770797">
        <w:tc>
          <w:tcPr>
            <w:tcW w:w="1198" w:type="dxa"/>
            <w:vAlign w:val="center"/>
          </w:tcPr>
          <w:p w14:paraId="1B577B40" w14:textId="77777777" w:rsidR="0018089C" w:rsidRPr="0018089C" w:rsidRDefault="0018089C" w:rsidP="0018089C">
            <w:pPr>
              <w:jc w:val="left"/>
            </w:pPr>
            <w:r w:rsidRPr="0018089C">
              <w:t>EVT Open Set (2022) [17]</w:t>
            </w:r>
          </w:p>
        </w:tc>
        <w:tc>
          <w:tcPr>
            <w:tcW w:w="782" w:type="dxa"/>
            <w:vAlign w:val="center"/>
          </w:tcPr>
          <w:p w14:paraId="062005F1" w14:textId="77777777" w:rsidR="0018089C" w:rsidRPr="0018089C" w:rsidRDefault="0018089C" w:rsidP="0018089C">
            <w:pPr>
              <w:jc w:val="left"/>
            </w:pPr>
            <w:r w:rsidRPr="0018089C">
              <w:t>Chẩn đoán lỗi tập mở (Open Set)</w:t>
            </w:r>
          </w:p>
        </w:tc>
        <w:tc>
          <w:tcPr>
            <w:tcW w:w="992" w:type="dxa"/>
            <w:vAlign w:val="center"/>
          </w:tcPr>
          <w:p w14:paraId="1590B12A" w14:textId="77777777" w:rsidR="0018089C" w:rsidRPr="0018089C" w:rsidRDefault="0018089C" w:rsidP="0018089C">
            <w:pPr>
              <w:jc w:val="left"/>
            </w:pPr>
            <w:r w:rsidRPr="0018089C">
              <w:t>Tập dữ liệu lỗi vòng bi cơ bản (CWRU)</w:t>
            </w:r>
          </w:p>
        </w:tc>
        <w:tc>
          <w:tcPr>
            <w:tcW w:w="1125"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76"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199"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27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770797">
        <w:tc>
          <w:tcPr>
            <w:tcW w:w="1198" w:type="dxa"/>
            <w:vAlign w:val="center"/>
          </w:tcPr>
          <w:p w14:paraId="2DE77A55" w14:textId="77777777" w:rsidR="0018089C" w:rsidRPr="0018089C" w:rsidRDefault="0018089C" w:rsidP="0018089C">
            <w:pPr>
              <w:jc w:val="left"/>
            </w:pPr>
            <w:r w:rsidRPr="0018089C">
              <w:t>Mô hình Đề xuất (Proposed)</w:t>
            </w:r>
          </w:p>
        </w:tc>
        <w:tc>
          <w:tcPr>
            <w:tcW w:w="782" w:type="dxa"/>
            <w:vAlign w:val="center"/>
          </w:tcPr>
          <w:p w14:paraId="244CEAD2" w14:textId="77777777" w:rsidR="0018089C" w:rsidRPr="0018089C" w:rsidRDefault="0018089C" w:rsidP="0018089C">
            <w:pPr>
              <w:jc w:val="left"/>
            </w:pPr>
            <w:r w:rsidRPr="0018089C">
              <w:t xml:space="preserve">Phát hiện bất thường vòng </w:t>
            </w:r>
            <w:r w:rsidRPr="0018089C">
              <w:lastRenderedPageBreak/>
              <w:t>bi không giám sát</w:t>
            </w:r>
          </w:p>
        </w:tc>
        <w:tc>
          <w:tcPr>
            <w:tcW w:w="992" w:type="dxa"/>
            <w:vAlign w:val="center"/>
          </w:tcPr>
          <w:p w14:paraId="35D93FE6" w14:textId="77777777" w:rsidR="0018089C" w:rsidRPr="0018089C" w:rsidRDefault="0018089C" w:rsidP="0018089C">
            <w:pPr>
              <w:jc w:val="left"/>
            </w:pPr>
            <w:r w:rsidRPr="0018089C">
              <w:lastRenderedPageBreak/>
              <w:t xml:space="preserve">Các tập dữ liệu rung động suy </w:t>
            </w:r>
            <w:r w:rsidRPr="0018089C">
              <w:lastRenderedPageBreak/>
              <w:t>thoái thế giới thực</w:t>
            </w:r>
          </w:p>
        </w:tc>
        <w:tc>
          <w:tcPr>
            <w:tcW w:w="1125" w:type="dxa"/>
            <w:vAlign w:val="center"/>
          </w:tcPr>
          <w:p w14:paraId="6A752A93" w14:textId="77777777" w:rsidR="0018089C" w:rsidRPr="0018089C" w:rsidRDefault="0018089C" w:rsidP="0018089C">
            <w:pPr>
              <w:jc w:val="left"/>
            </w:pPr>
            <w:r w:rsidRPr="0018089C">
              <w:lastRenderedPageBreak/>
              <w:t xml:space="preserve">Mô hình lai Mamba-CNN phân rã chuỗi, </w:t>
            </w:r>
            <w:r w:rsidRPr="0018089C">
              <w:lastRenderedPageBreak/>
              <w:t>tích hợp Stats Head 8 chiều và hiệu chuẩn POT cục bộ.</w:t>
            </w:r>
          </w:p>
        </w:tc>
        <w:tc>
          <w:tcPr>
            <w:tcW w:w="1076" w:type="dxa"/>
            <w:vAlign w:val="center"/>
          </w:tcPr>
          <w:p w14:paraId="2BEF494E" w14:textId="07594DB7" w:rsidR="0018089C" w:rsidRPr="0018089C" w:rsidRDefault="0018089C" w:rsidP="0018089C">
            <w:pPr>
              <w:jc w:val="left"/>
            </w:pPr>
            <w:r w:rsidRPr="0018089C">
              <w:lastRenderedPageBreak/>
              <w:t xml:space="preserve">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xml:space="preserve">; diễn giải </w:t>
            </w:r>
            <w:r w:rsidRPr="0018089C">
              <w:lastRenderedPageBreak/>
              <w:t>cơ học rõ ràng; quy trình hiệu chuẩn không rò rỉ dữ liệu thực tế.</w:t>
            </w:r>
          </w:p>
        </w:tc>
        <w:tc>
          <w:tcPr>
            <w:tcW w:w="1199" w:type="dxa"/>
            <w:vAlign w:val="center"/>
          </w:tcPr>
          <w:p w14:paraId="15DC1180" w14:textId="77777777" w:rsidR="0018089C" w:rsidRPr="0018089C" w:rsidRDefault="0018089C" w:rsidP="0018089C">
            <w:pPr>
              <w:jc w:val="left"/>
            </w:pPr>
            <w:r w:rsidRPr="0018089C">
              <w:lastRenderedPageBreak/>
              <w:t xml:space="preserve">Hiệu năng phụ thuộc vào chất lượng của phân đoạn </w:t>
            </w:r>
            <w:r w:rsidRPr="0018089C">
              <w:lastRenderedPageBreak/>
              <w:t>dữ liệu khỏe mạnh ở giai đoạn đầu.</w:t>
            </w:r>
          </w:p>
        </w:tc>
        <w:tc>
          <w:tcPr>
            <w:tcW w:w="1272" w:type="dxa"/>
            <w:vAlign w:val="center"/>
          </w:tcPr>
          <w:p w14:paraId="36981F03" w14:textId="77777777" w:rsidR="0018089C" w:rsidRPr="0018089C" w:rsidRDefault="0018089C" w:rsidP="0018089C">
            <w:pPr>
              <w:jc w:val="left"/>
            </w:pPr>
            <w:r w:rsidRPr="0018089C">
              <w:lastRenderedPageBreak/>
              <w:t>(</w:t>
            </w:r>
            <w:r w:rsidRPr="0018089C">
              <w:rPr>
                <w:i/>
                <w:iCs/>
              </w:rPr>
              <w:t xml:space="preserve">Thiết lập đường cơ sở khoa học mới cho bài toán PHM </w:t>
            </w:r>
            <w:r w:rsidRPr="0018089C">
              <w:rPr>
                <w:i/>
                <w:iCs/>
              </w:rPr>
              <w:lastRenderedPageBreak/>
              <w:t>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0CCAA210" w14:textId="77777777" w:rsidR="00E267D4" w:rsidRPr="001F7C48" w:rsidRDefault="00E267D4" w:rsidP="00E267D4">
      <w:pPr>
        <w:pStyle w:val="Heading2"/>
        <w:numPr>
          <w:ilvl w:val="1"/>
          <w:numId w:val="4"/>
        </w:numPr>
        <w:tabs>
          <w:tab w:val="clear" w:pos="360"/>
          <w:tab w:val="num" w:pos="288"/>
        </w:tabs>
      </w:pPr>
      <w:r w:rsidRPr="001F7C48">
        <w:t>Phát biểu Bài toán và Khung Phương pháp Tổng quan (Problem Formulation and Framework Overview)</w:t>
      </w:r>
    </w:p>
    <w:p w14:paraId="54B8062B" w14:textId="1FFD16BB" w:rsidR="00E267D4" w:rsidRPr="001F7C48" w:rsidRDefault="00E267D4" w:rsidP="00E267D4">
      <w:pPr>
        <w:tabs>
          <w:tab w:val="left" w:pos="284"/>
        </w:tabs>
        <w:jc w:val="both"/>
      </w:pPr>
      <w:r>
        <w:tab/>
      </w:r>
      <w:r w:rsidRPr="001F7C48">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w:rPr>
            <w:rFonts w:ascii="Cambria Math" w:hAnsi="Cambria Math"/>
          </w:rPr>
          <m:t>C</m:t>
        </m:r>
      </m:oMath>
      <w:r w:rsidRPr="001F7C48">
        <w:t xml:space="preserve"> kênh đo (đại diện cho các hướng thu thập dữ liệu cơ học như trục ngang và trục dọc) với chiều dài lịch sử quan sát (lookback window) là </w:t>
      </w:r>
      <m:oMath>
        <m:r>
          <w:rPr>
            <w:rFonts w:ascii="Cambria Math" w:hAnsi="Cambria Math"/>
          </w:rPr>
          <m:t>L</m:t>
        </m:r>
      </m:oMath>
      <w:r w:rsidRPr="001F7C48">
        <w:t xml:space="preserve">. Tensor dữ liệu đầu vào tại thời điểm </w:t>
      </w:r>
      <m:oMath>
        <m:r>
          <w:rPr>
            <w:rFonts w:ascii="Cambria Math" w:hAnsi="Cambria Math"/>
          </w:rPr>
          <m:t>t</m:t>
        </m:r>
      </m:oMath>
      <w:r w:rsidRPr="001F7C48">
        <w:t xml:space="preserve"> được định nghĩa là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1F7C48">
        <w:t xml:space="preserve">. Mục tiêu toán học của hệ thống là dự báo chính xác chuỗi tín hiệu tương lai trong một cửa sổ dự báo (forecast horizon) có độ dài </w:t>
      </w:r>
      <m:oMath>
        <m:r>
          <w:rPr>
            <w:rFonts w:ascii="Cambria Math" w:hAnsi="Cambria Math"/>
          </w:rPr>
          <m:t>H</m:t>
        </m:r>
      </m:oMath>
      <w:r w:rsidRPr="001F7C48">
        <w:t xml:space="preserve">, ký hiệu là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 xml:space="preserve">, nhằm đối chiếu với chuỗi tín hiệu thực tế tương ứng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w:softHyphen/>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1F7C48">
        <w:t>.</w:t>
      </w:r>
    </w:p>
    <w:p w14:paraId="32D18EF7" w14:textId="10FA2A51" w:rsidR="00E267D4" w:rsidRPr="001F7C48" w:rsidRDefault="00E267D4" w:rsidP="00E267D4">
      <w:pPr>
        <w:tabs>
          <w:tab w:val="left" w:pos="284"/>
        </w:tabs>
        <w:jc w:val="both"/>
      </w:pPr>
      <w:r>
        <w:tab/>
      </w:r>
      <w:r w:rsidRPr="001F7C48">
        <w:t>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w:t>
      </w:r>
      <m:oMath>
        <m:r>
          <w:rPr>
            <w:rFonts w:ascii="Cambria Math" w:hAnsi="Cambria Math"/>
          </w:rPr>
          <m:t>condition variable=0</m:t>
        </m:r>
      </m:oMath>
      <w:r w:rsidRPr="001F7C48">
        <w:t xml:space="preserve">).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oMath>
      <w:r w:rsidRPr="001F7C48">
        <w:t xml:space="preserve"> và tín hiệu dự báo </w:t>
      </w:r>
      <m:oMath>
        <m:acc>
          <m:accPr>
            <m:ctrlPr>
              <w:rPr>
                <w:rFonts w:ascii="Cambria Math" w:hAnsi="Cambria Math"/>
              </w:rPr>
            </m:ctrlPr>
          </m:accPr>
          <m:e>
            <m:sSub>
              <m:sSubPr>
                <m:ctrlPr>
                  <w:rPr>
                    <w:rFonts w:ascii="Cambria Math" w:hAnsi="Cambria Math"/>
                    <w:b/>
                  </w:rPr>
                </m:ctrlPr>
              </m:sSubPr>
              <m:e>
                <m:r>
                  <m:rPr>
                    <m:sty m:val="b"/>
                  </m:rPr>
                  <w:rPr>
                    <w:rFonts w:ascii="Cambria Math" w:hAnsi="Cambria Math"/>
                  </w:rPr>
                  <m:t>Y</m:t>
                </m:r>
              </m:e>
              <m:sub>
                <m:r>
                  <m:rPr>
                    <m:sty m:val="b"/>
                  </m:rPr>
                  <w:rPr>
                    <w:rFonts w:ascii="Cambria Math" w:hAnsi="Cambria Math"/>
                  </w:rPr>
                  <m:t>t</m:t>
                </m:r>
              </m:sub>
            </m:sSub>
          </m:e>
        </m:acc>
      </m:oMath>
      <w:r w:rsidRPr="001F7C48">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2C66706D" w14:textId="1C77C82B" w:rsidR="00E267D4" w:rsidRPr="001F7C48" w:rsidRDefault="005E2554" w:rsidP="00E267D4">
      <w:pPr>
        <w:pStyle w:val="Heading2"/>
        <w:numPr>
          <w:ilvl w:val="1"/>
          <w:numId w:val="4"/>
        </w:numPr>
        <w:tabs>
          <w:tab w:val="clear" w:pos="360"/>
          <w:tab w:val="num" w:pos="288"/>
        </w:tabs>
      </w:pPr>
      <w:r w:rsidRPr="005E2554">
        <w:t>Tiền xử lý Tín hiệu qua Bộ lọc Thông cao Butterworth Nhân quả (Causal Butterworth High-Pass Filtering)</w:t>
      </w:r>
    </w:p>
    <w:p w14:paraId="400B00DC" w14:textId="256FCB69" w:rsidR="005E2554" w:rsidRPr="005E2554" w:rsidRDefault="00E267D4" w:rsidP="005E2554">
      <w:pPr>
        <w:tabs>
          <w:tab w:val="left" w:pos="284"/>
        </w:tabs>
        <w:jc w:val="both"/>
      </w:pPr>
      <w:r>
        <w:tab/>
      </w:r>
      <w:r w:rsidR="005E2554" w:rsidRPr="005E2554">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nhân quả bậc </w:t>
      </w:r>
      <m:oMath>
        <m:r>
          <w:rPr>
            <w:rFonts w:ascii="Cambria Math" w:hAnsi="Cambria Math"/>
          </w:rPr>
          <m:t>N</m:t>
        </m:r>
      </m:oMath>
      <w:r w:rsidR="005E2554" w:rsidRPr="005E2554">
        <w:t>. Hàm truyền đạt bình phương biên độ của bộ lọc trong miền tần số liên tục được biểu diễn dưới dạng:</w:t>
      </w:r>
    </w:p>
    <w:p w14:paraId="012CCDCB" w14:textId="400B9FD5" w:rsidR="005E2554" w:rsidRPr="005E2554" w:rsidRDefault="00000000" w:rsidP="005E2554">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EDF9E5E" w14:textId="7471F6DB" w:rsidR="005E2554" w:rsidRPr="005E2554" w:rsidRDefault="005E2554" w:rsidP="005E2554">
      <w:pPr>
        <w:tabs>
          <w:tab w:val="left" w:pos="284"/>
        </w:tabs>
        <w:jc w:val="both"/>
      </w:pPr>
      <w:r>
        <w:tab/>
      </w:r>
      <w:r w:rsidRPr="005E2554">
        <w:t xml:space="preserve">Trong đó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5E2554">
        <w:t xml:space="preserve"> ký hiệu tần số cắt cấu hình, và </w:t>
      </w:r>
      <m:oMath>
        <m:r>
          <m:rPr>
            <m:sty m:val="p"/>
          </m:rPr>
          <w:rPr>
            <w:rFonts w:ascii="Cambria Math" w:hAnsi="Cambria Math"/>
          </w:rPr>
          <m:t>ω</m:t>
        </m:r>
      </m:oMath>
      <w:r w:rsidRPr="005E2554">
        <w:t xml:space="preserve"> là tần số thành phần của tín hiệu. Để triển khai bộ lọc toán học này trực tiếp vào luồng xử lý dữ liệu thời gian thực rời rạc mà không gây rò rỉ thông tin tương lai,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53CB49C6" w14:textId="5FF8B6FD" w:rsidR="005E2554" w:rsidRPr="005E2554" w:rsidRDefault="005E2554" w:rsidP="005E2554">
      <w:pPr>
        <w:tabs>
          <w:tab w:val="left"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61CF9AFD" w14:textId="4749AE96" w:rsidR="00E267D4" w:rsidRPr="001F7C48" w:rsidRDefault="005E2554" w:rsidP="005E2554">
      <w:pPr>
        <w:tabs>
          <w:tab w:val="left" w:pos="284"/>
        </w:tabs>
        <w:jc w:val="both"/>
      </w:pPr>
      <w:r>
        <w:tab/>
      </w:r>
      <w:r w:rsidRPr="005E2554">
        <w:t xml:space="preserve">Trong đó </w:t>
      </w:r>
      <m:oMath>
        <m:r>
          <w:rPr>
            <w:rFonts w:ascii="Cambria Math" w:hAnsi="Cambria Math"/>
          </w:rPr>
          <m:t>x</m:t>
        </m:r>
      </m:oMath>
      <w:r w:rsidRPr="005E2554">
        <w:t xml:space="preserve"> và </w:t>
      </w:r>
      <m:oMath>
        <m:r>
          <w:rPr>
            <w:rFonts w:ascii="Cambria Math" w:hAnsi="Cambria Math"/>
          </w:rPr>
          <m:t>y</m:t>
        </m:r>
      </m:oMath>
      <w:r w:rsidRPr="005E2554">
        <w:t xml:space="preserve"> lần lượt là tín hiệu trước và sau khi lọc tại bước thời gian </w:t>
      </w:r>
      <m:oMath>
        <m:r>
          <w:rPr>
            <w:rFonts w:ascii="Cambria Math" w:hAnsi="Cambria Math"/>
          </w:rPr>
          <m:t>t</m:t>
        </m:r>
      </m:oMath>
      <w:r w:rsidRPr="005E2554">
        <w:t xml:space="preserve">, trong khi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5E2554">
        <w:t xml:space="preserve"> và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5E2554">
        <w:t xml:space="preserve"> là hệ số bộ lọc được xác định qua tần số lấy mẫu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5E2554">
        <w:t xml:space="preserve">. Nhờ thiết lập nhân quả này, độ trễ pha sinh ra từ bộ lọc sẽ được mô hình học sâu học cách bù đắp một cách tự nhiên trong quá trình tối </w:t>
      </w:r>
      <w:r w:rsidRPr="005E2554">
        <w:lastRenderedPageBreak/>
        <w:t>ưu hóa dự báo. Ý nghĩa vật lý của cấu phần tiền xử lý này là cô lập và bảo toàn các vi xung động va đập biên độ nhỏ ở dải tần số cao—vốn là chỉ thị nhạy cảm nhất đối với hiện tượng bong tróc hoặc rỗ bề mặt thớ cơ học ở giai đoạn chớm lỗi—đồng thời ổn định hóa phân phối dữ liệu đầu vào.</w:t>
      </w:r>
    </w:p>
    <w:p w14:paraId="7479BB4A" w14:textId="77777777" w:rsidR="00E267D4" w:rsidRPr="001F7C48" w:rsidRDefault="00E267D4" w:rsidP="00E267D4">
      <w:pPr>
        <w:pStyle w:val="Heading2"/>
        <w:numPr>
          <w:ilvl w:val="1"/>
          <w:numId w:val="4"/>
        </w:numPr>
        <w:tabs>
          <w:tab w:val="clear" w:pos="360"/>
          <w:tab w:val="num" w:pos="288"/>
        </w:tabs>
      </w:pPr>
      <w:r w:rsidRPr="001F7C48">
        <w:t>Khối Phân tách Chuỗi Thời gian Thích ứng (Distribution-Adaptive Series Decomposition)</w:t>
      </w:r>
    </w:p>
    <w:p w14:paraId="6AA6B824" w14:textId="7A0D9956" w:rsidR="002874EE" w:rsidRPr="002874EE" w:rsidRDefault="00E267D4" w:rsidP="002874EE">
      <w:pPr>
        <w:tabs>
          <w:tab w:val="left" w:pos="284"/>
        </w:tabs>
        <w:jc w:val="both"/>
      </w:pPr>
      <w:r>
        <w:tab/>
      </w:r>
      <w:r w:rsidR="002874EE" w:rsidRPr="002874EE">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w:rPr>
            <w:rFonts w:ascii="Cambria Math" w:hAnsi="Cambria Math"/>
          </w:rPr>
          <m:t>X</m:t>
        </m:r>
      </m:oMath>
      <w:r w:rsidR="002874EE" w:rsidRPr="002874EE">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rPr>
          <w:rPr>
            <w:rFonts w:ascii="Cambria Math" w:hAnsi="Cambria Math"/>
            <w:iCs/>
          </w:rPr>
          <m:t>AvgPool1d</m:t>
        </m:r>
      </m:oMath>
      <w:r w:rsidR="002874EE" w:rsidRPr="002874EE">
        <w:t>) trượt dọc theo trục thời gian lịch sử:</w:t>
      </w:r>
    </w:p>
    <w:p w14:paraId="18F334E4" w14:textId="51E478FE"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4540D350" w14:textId="6089B8D1"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62F77EA6" w14:textId="2CBDC801" w:rsidR="002874EE" w:rsidRPr="002874EE" w:rsidRDefault="002874EE" w:rsidP="002874EE">
      <w:pPr>
        <w:tabs>
          <w:tab w:val="left" w:pos="284"/>
        </w:tabs>
        <w:jc w:val="both"/>
      </w:pPr>
      <w:r>
        <w:tab/>
      </w:r>
      <w:r w:rsidRPr="002874EE">
        <w:t xml:space="preserve">Trong đó </w:t>
      </w:r>
      <m:oMath>
        <m:r>
          <w:rPr>
            <w:rFonts w:ascii="Cambria Math" w:hAnsi="Cambria Math"/>
          </w:rPr>
          <m:t>2r+1</m:t>
        </m:r>
      </m:oMath>
      <w:r w:rsidRPr="002874EE">
        <w:t xml:space="preserve"> là kích thước nhân lọc trung bình trượt. Lớp đệm (</w:t>
      </w:r>
      <m:oMath>
        <m:r>
          <m:rPr>
            <m:nor/>
          </m:rPr>
          <w:rPr>
            <w:rFonts w:ascii="Cambria Math" w:hAnsi="Cambria Math"/>
            <w:iCs/>
          </w:rPr>
          <m:t>Pad</m:t>
        </m:r>
      </m:oMath>
      <w:r w:rsidRPr="002874EE">
        <w:t xml:space="preserve">) áp dụng cơ chế lặp biên để đảm bảo tensor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874EE">
        <w:t xml:space="preserve"> duy trì tính đồng nhất về kích thước hình học với chuỗi gốc.</w:t>
      </w:r>
    </w:p>
    <w:p w14:paraId="7373635E" w14:textId="057A1BBD" w:rsidR="00E267D4" w:rsidRPr="001F7C48" w:rsidRDefault="002874EE" w:rsidP="002874EE">
      <w:pPr>
        <w:tabs>
          <w:tab w:val="left" w:pos="284"/>
        </w:tabs>
        <w:jc w:val="both"/>
      </w:pPr>
      <w:r>
        <w:tab/>
      </w:r>
      <w:r w:rsidRPr="002874EE">
        <w:t xml:space="preserve">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874EE">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874EE">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2CB7FD9E" w14:textId="77777777" w:rsidR="00E267D4" w:rsidRPr="001F7C48" w:rsidRDefault="00E267D4" w:rsidP="00E267D4">
      <w:pPr>
        <w:pStyle w:val="Heading2"/>
        <w:numPr>
          <w:ilvl w:val="1"/>
          <w:numId w:val="4"/>
        </w:numPr>
        <w:tabs>
          <w:tab w:val="clear" w:pos="360"/>
          <w:tab w:val="num" w:pos="288"/>
        </w:tabs>
      </w:pPr>
      <w:r w:rsidRPr="001F7C48">
        <w:t>Nhánh Dự báo Xu hướng Tuyến tính (Linear Trend Forecasting Stream)</w:t>
      </w:r>
    </w:p>
    <w:p w14:paraId="1A9BFF59" w14:textId="3D62198F" w:rsidR="002874EE" w:rsidRPr="002874EE" w:rsidRDefault="00E267D4" w:rsidP="002874EE">
      <w:pPr>
        <w:tabs>
          <w:tab w:val="left" w:pos="284"/>
        </w:tabs>
        <w:jc w:val="both"/>
      </w:pPr>
      <w:r>
        <w:tab/>
      </w:r>
      <w:r w:rsidR="002874EE" w:rsidRPr="002874EE">
        <w:t xml:space="preserve">Mặc dù thể hiện xu hướng suy thoái lũy tiến, thành phần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874EE" w:rsidRPr="002874EE">
        <w:t xml:space="preserve"> có độ phức tạp chiều rất thấp và quy luật biến thiên mịn.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002874EE" w:rsidRPr="002874EE">
        <w:t xml:space="preserve"> từ cửa sổ lịch sử:</w:t>
      </w:r>
    </w:p>
    <w:p w14:paraId="6D9FAB9B" w14:textId="4F10CF6B" w:rsidR="002874EE" w:rsidRPr="002874EE"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0DCDD840" w14:textId="33A5E198" w:rsidR="00E267D4" w:rsidRPr="001F7C48" w:rsidRDefault="002874EE" w:rsidP="002874EE">
      <w:pPr>
        <w:tabs>
          <w:tab w:val="left" w:pos="284"/>
        </w:tabs>
        <w:jc w:val="both"/>
      </w:pPr>
      <w:r>
        <w:tab/>
      </w:r>
      <w:r w:rsidRPr="002874EE">
        <w:t xml:space="preserve">Trong đó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đại diện cho ma trận trọng số chiếu, và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874EE">
        <w:t xml:space="preserve"> là vector định thiên (bias). Để tối ưu hóa hiệu suất lưu trữ và tăng cường tính ổn định cho các hệ thống có cửa sổ quan sát lịch sử siêu dài, một toán tử giảm mẫu thích ứng (</w:t>
      </w:r>
      <m:oMath>
        <m:r>
          <m:rPr>
            <m:nor/>
          </m:rPr>
          <w:rPr>
            <w:rFonts w:ascii="Cambria Math" w:hAnsi="Cambria Math"/>
            <w:iCs/>
          </w:rPr>
          <m:t>Downsample</m:t>
        </m:r>
      </m:oMath>
      <w:r w:rsidRPr="002874EE">
        <w:t xml:space="preserve">) với bước nhảy </w:t>
      </w:r>
      <m:oMath>
        <m:r>
          <w:rPr>
            <w:rFonts w:ascii="Cambria Math" w:hAnsi="Cambria Math"/>
          </w:rPr>
          <m:t>S</m:t>
        </m:r>
      </m:oMath>
      <w:r w:rsidRPr="002874EE">
        <w:t xml:space="preserve"> được tích hợp để nén chuỗi xu hướng trước khi thực hiện phép nhân ma trận. Ma trận trọng số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874EE">
        <w:t xml:space="preserve"> được thiết lập dưới ràng buộc chia sẻ trọng số độc lập kênh (channel-independent weight sharing), nghĩa là một ma trận duy nhất được áp dụng đồng nhất cho mọi kênh cảm biến </w:t>
      </w:r>
      <m:oMath>
        <m:r>
          <w:rPr>
            <w:rFonts w:ascii="Cambria Math" w:hAnsi="Cambria Math"/>
          </w:rPr>
          <m:t>c</m:t>
        </m:r>
      </m:oMath>
      <w:r w:rsidRPr="002874EE">
        <w:t>, giúp giảm thiểu đáng kể số lượng tham số cần huấn luyện và bảo toàn xu hướng suy thoái cơ học chung.</w:t>
      </w:r>
    </w:p>
    <w:p w14:paraId="2CEDC606" w14:textId="77777777" w:rsidR="00E267D4" w:rsidRPr="001F7C48" w:rsidRDefault="00E267D4" w:rsidP="00E267D4">
      <w:pPr>
        <w:pStyle w:val="Heading2"/>
        <w:numPr>
          <w:ilvl w:val="1"/>
          <w:numId w:val="4"/>
        </w:numPr>
        <w:tabs>
          <w:tab w:val="clear" w:pos="360"/>
          <w:tab w:val="num" w:pos="288"/>
        </w:tabs>
      </w:pPr>
      <w:r w:rsidRPr="001F7C48">
        <w:t>Nhánh Dự báo Mùa vụ dựa trên Mamba-CNN Độc lập Kênh (Seasonal Mamba-CNN Forecasting Stream)</w:t>
      </w:r>
    </w:p>
    <w:p w14:paraId="38D2A58D" w14:textId="77777777" w:rsidR="00E267D4" w:rsidRPr="001F7C48" w:rsidRDefault="00E267D4" w:rsidP="00E267D4">
      <w:pPr>
        <w:tabs>
          <w:tab w:val="left" w:pos="284"/>
        </w:tabs>
        <w:jc w:val="both"/>
      </w:pPr>
      <w:r>
        <w:tab/>
      </w:r>
      <w:r w:rsidRPr="001F7C48">
        <w:t xml:space="preserve">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1F7C48">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0425F61B" w14:textId="77777777" w:rsidR="00E267D4" w:rsidRPr="001F7C48" w:rsidRDefault="00E267D4" w:rsidP="00E267D4">
      <w:pPr>
        <w:pStyle w:val="Heading3"/>
        <w:numPr>
          <w:ilvl w:val="2"/>
          <w:numId w:val="4"/>
        </w:numPr>
        <w:ind w:firstLine="288"/>
      </w:pPr>
      <w:r w:rsidRPr="001F7C48">
        <w:t>Cơ chế Vá mảnh Thời gian dạng Tích chập (CNN Patch Embedding)</w:t>
      </w:r>
    </w:p>
    <w:p w14:paraId="525C9A88" w14:textId="798F3773" w:rsidR="002874EE" w:rsidRPr="002874EE" w:rsidRDefault="00E267D4" w:rsidP="002874EE">
      <w:pPr>
        <w:tabs>
          <w:tab w:val="left" w:pos="284"/>
        </w:tabs>
        <w:jc w:val="both"/>
      </w:pPr>
      <w:r>
        <w:tab/>
      </w:r>
      <w:r w:rsidR="002874EE" w:rsidRPr="002874EE">
        <w:t xml:space="preserve">Để nén chiều dài chuỗi đầu vào và tăng cường thiên kiến quy nạp không-thời gian cục bộ, chuỗi thành phần mùa vụ được phân tách thành các mảnh thời gian (patches) kích thước </w:t>
      </w:r>
      <m:oMath>
        <m:r>
          <w:rPr>
            <w:rFonts w:ascii="Cambria Math" w:hAnsi="Cambria Math"/>
          </w:rPr>
          <m:t>P</m:t>
        </m:r>
      </m:oMath>
      <w:r w:rsidR="002874EE" w:rsidRPr="002874EE">
        <w:t xml:space="preserve"> với bước nhảy dịch chuyển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874EE" w:rsidRPr="002874EE">
        <w:t xml:space="preserve">. Số lượng mảnh thời gian </w:t>
      </w:r>
      <m:oMath>
        <m:r>
          <w:rPr>
            <w:rFonts w:ascii="Cambria Math" w:hAnsi="Cambria Math"/>
          </w:rPr>
          <m:t>M</m:t>
        </m:r>
      </m:oMath>
      <w:r w:rsidR="002874EE" w:rsidRPr="002874EE">
        <w:t xml:space="preserve"> được xác định qua công thức toán học rời rạc:</w:t>
      </w:r>
    </w:p>
    <w:p w14:paraId="45A12A8C" w14:textId="58161AB7" w:rsidR="002874EE" w:rsidRPr="002874EE" w:rsidRDefault="002874EE" w:rsidP="002874EE">
      <w:pPr>
        <w:tabs>
          <w:tab w:val="left" w:pos="284"/>
        </w:tabs>
        <w:jc w:val="both"/>
      </w:pPr>
      <m:oMathPara>
        <m:oMath>
          <m:r>
            <w:rPr>
              <w:rFonts w:ascii="Cambria Math" w:hAnsi="Cambria Math"/>
            </w:rPr>
            <w:lastRenderedPageBreak/>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52EA2037" w14:textId="639EBC72" w:rsidR="002874EE" w:rsidRPr="002874EE" w:rsidRDefault="002874EE" w:rsidP="002874EE">
      <w:pPr>
        <w:tabs>
          <w:tab w:val="left" w:pos="284"/>
        </w:tabs>
        <w:jc w:val="both"/>
      </w:pPr>
      <w:r>
        <w:tab/>
      </w:r>
      <w:r w:rsidRPr="002874EE">
        <w:t xml:space="preserve">Quá trình trích xuất và chiếu các mảnh này vào không gian ẩn chiều </w:t>
      </w:r>
      <m:oMath>
        <m:r>
          <w:rPr>
            <w:rFonts w:ascii="Cambria Math" w:hAnsi="Cambria Math"/>
          </w:rPr>
          <m:t>D</m:t>
        </m:r>
      </m:oMath>
      <w:r w:rsidRPr="002874EE">
        <w:t xml:space="preserve"> được thực thi song song bằng một tầng tích chập một chiều (</w:t>
      </w:r>
      <m:oMath>
        <m:r>
          <m:rPr>
            <m:nor/>
          </m:rPr>
          <w:rPr>
            <w:rFonts w:ascii="Cambria Math" w:hAnsi="Cambria Math"/>
            <w:iCs/>
          </w:rPr>
          <m:t>Conv1d</m:t>
        </m:r>
      </m:oMath>
      <w:r w:rsidRPr="002874EE">
        <w:t xml:space="preserve">) trượt dọc theo trục thời gian của chuỗi với số kênh đầu ra bằng </w:t>
      </w:r>
      <m:oMath>
        <m:r>
          <w:rPr>
            <w:rFonts w:ascii="Cambria Math" w:hAnsi="Cambria Math"/>
          </w:rPr>
          <m:t>D</m:t>
        </m:r>
      </m:oMath>
      <w:r w:rsidRPr="002874EE">
        <w:t xml:space="preserve">, kích thước nhân lọc bằng </w:t>
      </w:r>
      <m:oMath>
        <m:r>
          <w:rPr>
            <w:rFonts w:ascii="Cambria Math" w:hAnsi="Cambria Math"/>
          </w:rPr>
          <m:t>P</m:t>
        </m:r>
      </m:oMath>
      <w:r w:rsidRPr="002874EE">
        <w:t xml:space="preserve"> và bước nhảy bằng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874EE">
        <w:t>:</w:t>
      </w:r>
    </w:p>
    <w:p w14:paraId="7AE2B246" w14:textId="62EDEA49"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4B44E344" w14:textId="3782ABA2" w:rsidR="00E267D4" w:rsidRPr="001F7C48" w:rsidRDefault="002874EE" w:rsidP="002874EE">
      <w:pPr>
        <w:tabs>
          <w:tab w:val="left" w:pos="284"/>
        </w:tabs>
        <w:jc w:val="both"/>
      </w:pPr>
      <w:r>
        <w:tab/>
      </w:r>
      <w:r w:rsidRPr="002874EE">
        <w:t>Ý nghĩa vật lý của khối nhúng tích chập này là vận hành như một bộ lọc thông dải cục bộ thích ứng, giúp làm mịn dữ liệu và nén toàn bộ các mẫu xung biến động động học trong một thời gian ngắn thành một vector đại diện có mật độ thông tin cao.</w:t>
      </w:r>
    </w:p>
    <w:p w14:paraId="2CCF8A16" w14:textId="77777777" w:rsidR="00E267D4" w:rsidRPr="001F7C48" w:rsidRDefault="00E267D4" w:rsidP="00E267D4">
      <w:pPr>
        <w:pStyle w:val="Heading3"/>
        <w:numPr>
          <w:ilvl w:val="2"/>
          <w:numId w:val="4"/>
        </w:numPr>
        <w:ind w:firstLine="288"/>
      </w:pPr>
      <w:r w:rsidRPr="001F7C48">
        <w:t>Cơ chế Độc lập Kênh (Channel Independence — CI)</w:t>
      </w:r>
    </w:p>
    <w:p w14:paraId="477C766A" w14:textId="22C760B3" w:rsidR="002874EE" w:rsidRPr="002874EE" w:rsidRDefault="00E267D4" w:rsidP="002874EE">
      <w:pPr>
        <w:tabs>
          <w:tab w:val="left" w:pos="284"/>
        </w:tabs>
        <w:jc w:val="both"/>
      </w:pPr>
      <w:r>
        <w:tab/>
      </w:r>
      <w:r w:rsidR="002874EE" w:rsidRPr="002874EE">
        <w:t>Nhằm triệt tiêu hiện tượng rò rỉ và lan truyền nhiễu xuyên kênh giữa các trục cảm biến khác nhau, chiều kích thước lô huấn luyện (</w:t>
      </w:r>
      <m:oMath>
        <m:r>
          <w:rPr>
            <w:rFonts w:ascii="Cambria Math" w:hAnsi="Cambria Math"/>
          </w:rPr>
          <m:t>B</m:t>
        </m:r>
      </m:oMath>
      <w:r w:rsidR="002874EE" w:rsidRPr="002874EE">
        <w:t>) và chiều kênh (</w:t>
      </w:r>
      <m:oMath>
        <m:r>
          <w:rPr>
            <w:rFonts w:ascii="Cambria Math" w:hAnsi="Cambria Math"/>
          </w:rPr>
          <m:t>C</m:t>
        </m:r>
      </m:oMath>
      <w:r w:rsidR="002874EE" w:rsidRPr="002874EE">
        <w:t>) được làm phẳng để chuyển đổi cấu trúc tensor không gian ẩn:</w:t>
      </w:r>
    </w:p>
    <w:p w14:paraId="0CD78F43" w14:textId="56454C5A"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4FC126F" w14:textId="71CA76D6" w:rsidR="00E267D4" w:rsidRPr="001F7C48" w:rsidRDefault="002874EE" w:rsidP="002874EE">
      <w:pPr>
        <w:tabs>
          <w:tab w:val="left" w:pos="284"/>
        </w:tabs>
        <w:jc w:val="both"/>
      </w:pPr>
      <w:r>
        <w:tab/>
      </w:r>
      <w:r w:rsidRPr="002874EE">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255BE63F" w14:textId="77777777" w:rsidR="00E267D4" w:rsidRPr="001F7C48" w:rsidRDefault="00E267D4" w:rsidP="00E267D4">
      <w:pPr>
        <w:pStyle w:val="Heading3"/>
        <w:numPr>
          <w:ilvl w:val="2"/>
          <w:numId w:val="4"/>
        </w:numPr>
        <w:ind w:firstLine="288"/>
      </w:pPr>
      <w:r w:rsidRPr="001F7C48">
        <w:t>Khối lai Mamba-CNN (Hybrid Mamba-CNN Block)</w:t>
      </w:r>
    </w:p>
    <w:p w14:paraId="0F20248F" w14:textId="32E208C5" w:rsidR="002874EE" w:rsidRPr="002874EE" w:rsidRDefault="00E267D4" w:rsidP="002874EE">
      <w:pPr>
        <w:tabs>
          <w:tab w:val="left" w:pos="284"/>
        </w:tabs>
        <w:jc w:val="both"/>
      </w:pPr>
      <w:r>
        <w:tab/>
      </w:r>
      <w:r w:rsidR="002874EE" w:rsidRPr="002874EE">
        <w:t xml:space="preserve">Vectơ ẩn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874EE" w:rsidRPr="002874EE">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874EE" w:rsidRPr="002874EE">
        <w:t xml:space="preserve"> tại bước thời gian mảnh $m$ được dẫn qua một nhánh tích chập một chiều cục bộ (Local 1D CNN) với kích thước nhân lọc </w:t>
      </w:r>
      <m:oMath>
        <m:r>
          <w:rPr>
            <w:rFonts w:ascii="Cambria Math" w:hAnsi="Cambria Math"/>
          </w:rPr>
          <m:t>K</m:t>
        </m:r>
      </m:oMath>
      <w:r w:rsidR="002874EE" w:rsidRPr="002874EE">
        <w:t xml:space="preserve"> và hàm kích hoạt phi tuyến SiLU để triệt tiêu nhiễu đo lường ngẫu nhiên:</w:t>
      </w:r>
    </w:p>
    <w:p w14:paraId="5F272F5B" w14:textId="2D9E2AF0"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7D5092BE" w14:textId="27FA54D8" w:rsidR="002874EE" w:rsidRPr="002874EE" w:rsidRDefault="002874EE" w:rsidP="002874EE">
      <w:pPr>
        <w:tabs>
          <w:tab w:val="left" w:pos="284"/>
        </w:tabs>
        <w:jc w:val="both"/>
      </w:pPr>
      <w:r>
        <w:tab/>
      </w:r>
      <w:r w:rsidRPr="002874EE">
        <w:t xml:space="preserve">Chuỗi đặc trưng đã làm sạch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874EE">
        <w:t xml:space="preserve"> đóng vai trò là toán tử điều hướng đầu vào cho mô hình không gian trạng thái tuyến tính chọn lọc ($\text{SSM}$), thực hiện cập nhật trạng thái ẩn liên tục dựa trên các ma trận hệ số biến đổi phụ thuộc dữ liệu:</w:t>
      </w:r>
    </w:p>
    <w:p w14:paraId="171A7751" w14:textId="2D109369"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6D600E4D" w14:textId="15275AB8"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721C008C" w14:textId="2DF20E1F" w:rsidR="00E267D4" w:rsidRPr="001F7C48" w:rsidRDefault="002874EE" w:rsidP="002874EE">
      <w:pPr>
        <w:tabs>
          <w:tab w:val="left" w:pos="284"/>
        </w:tabs>
        <w:jc w:val="both"/>
      </w:pPr>
      <w:r>
        <w:tab/>
      </w:r>
      <w:r w:rsidRPr="002874EE">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374DE39C" w14:textId="77777777" w:rsidR="00E267D4" w:rsidRPr="001F7C48" w:rsidRDefault="00E267D4" w:rsidP="00E267D4">
      <w:pPr>
        <w:pStyle w:val="Heading3"/>
        <w:numPr>
          <w:ilvl w:val="2"/>
          <w:numId w:val="4"/>
        </w:numPr>
        <w:ind w:firstLine="288"/>
      </w:pPr>
      <w:r w:rsidRPr="001F7C48">
        <w:t>Đầu dự báo mùa vụ (Seasonal Forecasting Head)</w:t>
      </w:r>
    </w:p>
    <w:p w14:paraId="2D9C0B61" w14:textId="5FE3B57B" w:rsidR="002874EE" w:rsidRPr="002874EE" w:rsidRDefault="00E267D4" w:rsidP="002874EE">
      <w:pPr>
        <w:tabs>
          <w:tab w:val="left" w:pos="284"/>
        </w:tabs>
        <w:jc w:val="both"/>
      </w:pPr>
      <w:r>
        <w:tab/>
      </w:r>
      <w:r w:rsidR="002874EE" w:rsidRPr="002874EE">
        <w:t xml:space="preserve">Biểu diễn context toàn cục sau khi quét qua mạng Mamba, ký hiệu là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874EE" w:rsidRPr="002874EE">
        <w:t>, được chuyển đến đầu dự báo chuyên dụng để chiếu ngược về không gian miền thời gian của cửa sổ dự báo tương lai:</w:t>
      </w:r>
    </w:p>
    <w:p w14:paraId="2147C467" w14:textId="126068BF" w:rsidR="00E267D4" w:rsidRPr="001F7C48"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5946673A" w14:textId="77777777" w:rsidR="00E267D4" w:rsidRPr="001F7C48" w:rsidRDefault="00E267D4" w:rsidP="00E267D4">
      <w:pPr>
        <w:pStyle w:val="Heading2"/>
        <w:numPr>
          <w:ilvl w:val="1"/>
          <w:numId w:val="4"/>
        </w:numPr>
        <w:tabs>
          <w:tab w:val="clear" w:pos="360"/>
          <w:tab w:val="num" w:pos="288"/>
        </w:tabs>
      </w:pPr>
      <w:r w:rsidRPr="001F7C48">
        <w:t>Khối Trích xuất Đặc trưng Vật lý Thống kê Dẫn đường (Physics-Informed Statistical Head)</w:t>
      </w:r>
    </w:p>
    <w:p w14:paraId="77FB9BDB" w14:textId="29317075" w:rsidR="002874EE" w:rsidRPr="002874EE" w:rsidRDefault="00E267D4" w:rsidP="002874EE">
      <w:pPr>
        <w:tabs>
          <w:tab w:val="left" w:pos="284"/>
        </w:tabs>
        <w:jc w:val="both"/>
      </w:pPr>
      <w:r>
        <w:tab/>
      </w:r>
      <w:r w:rsidR="002874EE" w:rsidRPr="002874EE">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874EE" w:rsidRPr="002874EE">
        <w:t xml:space="preserve"> dựa trên hệ phương trình toán học cơ học: </w:t>
      </w:r>
    </w:p>
    <w:p w14:paraId="0A97147A" w14:textId="77777777" w:rsidR="002874EE" w:rsidRPr="002874EE" w:rsidRDefault="002874EE" w:rsidP="002874EE">
      <w:pPr>
        <w:pStyle w:val="ListParagraph"/>
        <w:numPr>
          <w:ilvl w:val="0"/>
          <w:numId w:val="25"/>
        </w:numPr>
        <w:tabs>
          <w:tab w:val="left" w:pos="426"/>
        </w:tabs>
        <w:jc w:val="both"/>
      </w:pPr>
      <w:r w:rsidRPr="002874EE">
        <w:rPr>
          <w:b/>
          <w:bCs/>
        </w:rPr>
        <w:t>Giá trị Trung bình (Mean)</w:t>
      </w:r>
      <w:r w:rsidRPr="002874EE">
        <w:t xml:space="preserve"> (Chỉ thị độ lệch tâm và dịch chuyển hằng số một chiều):</w:t>
      </w:r>
    </w:p>
    <w:p w14:paraId="60F93FCB" w14:textId="6006D3F5" w:rsidR="002874EE" w:rsidRPr="002874EE" w:rsidRDefault="002874EE" w:rsidP="002874EE">
      <w:pPr>
        <w:tabs>
          <w:tab w:val="left"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551146C8" w14:textId="77777777" w:rsidR="002874EE" w:rsidRPr="002874EE" w:rsidRDefault="002874EE" w:rsidP="002874EE">
      <w:pPr>
        <w:pStyle w:val="ListParagraph"/>
        <w:numPr>
          <w:ilvl w:val="0"/>
          <w:numId w:val="25"/>
        </w:numPr>
        <w:tabs>
          <w:tab w:val="left" w:pos="426"/>
        </w:tabs>
        <w:jc w:val="both"/>
      </w:pPr>
      <w:r w:rsidRPr="002874EE">
        <w:rPr>
          <w:b/>
          <w:bCs/>
        </w:rPr>
        <w:t>Độ lệch Chuẩn (Standard Deviation)</w:t>
      </w:r>
      <w:r w:rsidRPr="002874EE">
        <w:t xml:space="preserve"> (Đại diện cho biên độ biến động năng lượng xung quanh trị trung bình):</w:t>
      </w:r>
    </w:p>
    <w:p w14:paraId="12D5400C" w14:textId="5F71A4F3" w:rsidR="002874EE" w:rsidRPr="002874EE" w:rsidRDefault="002874EE" w:rsidP="002874EE">
      <w:pPr>
        <w:tabs>
          <w:tab w:val="left"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1A06DA96" w14:textId="77777777" w:rsidR="002874EE" w:rsidRPr="002874EE" w:rsidRDefault="002874EE" w:rsidP="002874EE">
      <w:pPr>
        <w:pStyle w:val="ListParagraph"/>
        <w:numPr>
          <w:ilvl w:val="0"/>
          <w:numId w:val="25"/>
        </w:numPr>
        <w:tabs>
          <w:tab w:val="left" w:pos="426"/>
        </w:tabs>
        <w:jc w:val="both"/>
      </w:pPr>
      <w:r w:rsidRPr="002874EE">
        <w:rPr>
          <w:b/>
          <w:bCs/>
        </w:rPr>
        <w:lastRenderedPageBreak/>
        <w:t>Giá trị Hiệu dụng (Root Mean Square — RMS)</w:t>
      </w:r>
      <w:r w:rsidRPr="002874EE">
        <w:t xml:space="preserve"> (Chỉ thị cốt lõi về tổng năng lượng phá hủy cấu trúc vật lý):</w:t>
      </w:r>
    </w:p>
    <w:p w14:paraId="13FC783F" w14:textId="4894C5DF" w:rsidR="002874EE" w:rsidRPr="002874EE" w:rsidRDefault="002874EE" w:rsidP="002874EE">
      <w:pPr>
        <w:tabs>
          <w:tab w:val="left"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579DD4DD" w14:textId="77777777" w:rsidR="002874EE" w:rsidRPr="002874EE" w:rsidRDefault="002874EE" w:rsidP="002874EE">
      <w:pPr>
        <w:pStyle w:val="ListParagraph"/>
        <w:numPr>
          <w:ilvl w:val="0"/>
          <w:numId w:val="25"/>
        </w:numPr>
        <w:tabs>
          <w:tab w:val="left" w:pos="426"/>
        </w:tabs>
        <w:jc w:val="both"/>
      </w:pPr>
      <w:r w:rsidRPr="002874EE">
        <w:rPr>
          <w:b/>
          <w:bCs/>
        </w:rPr>
        <w:t>Biên độ Đỉnh-Đỉnh (Peak-to-Peak)</w:t>
      </w:r>
      <w:r w:rsidRPr="002874EE">
        <w:t xml:space="preserve"> (Phạm vi va đập và giới hạn biên độ tuyệt đối của dao động):</w:t>
      </w:r>
    </w:p>
    <w:p w14:paraId="5CFC032A" w14:textId="438ED91F"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4B125D24" w14:textId="77777777" w:rsidR="002874EE" w:rsidRPr="002874EE" w:rsidRDefault="002874EE" w:rsidP="002874EE">
      <w:pPr>
        <w:pStyle w:val="ListParagraph"/>
        <w:numPr>
          <w:ilvl w:val="0"/>
          <w:numId w:val="25"/>
        </w:numPr>
        <w:tabs>
          <w:tab w:val="left" w:pos="426"/>
        </w:tabs>
        <w:jc w:val="both"/>
      </w:pPr>
      <w:r w:rsidRPr="002874EE">
        <w:rPr>
          <w:b/>
          <w:bCs/>
        </w:rPr>
        <w:t>Độ lệch Phân phối (Skewness)</w:t>
      </w:r>
      <w:r w:rsidRPr="002874EE">
        <w:t xml:space="preserve"> (Đo lường tính bất đối xứng của mật độ phân phối dữ liệu, nhạy cảm với vết nứt sớm):</w:t>
      </w:r>
    </w:p>
    <w:p w14:paraId="1A8C03B9" w14:textId="34E65B81" w:rsidR="002874EE" w:rsidRPr="002874EE" w:rsidRDefault="002874EE" w:rsidP="002874EE">
      <w:pPr>
        <w:tabs>
          <w:tab w:val="left"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08779B4A" w14:textId="77777777" w:rsidR="002874EE" w:rsidRPr="002874EE" w:rsidRDefault="002874EE" w:rsidP="002874EE">
      <w:pPr>
        <w:pStyle w:val="ListParagraph"/>
        <w:numPr>
          <w:ilvl w:val="0"/>
          <w:numId w:val="25"/>
        </w:numPr>
        <w:tabs>
          <w:tab w:val="left" w:pos="426"/>
        </w:tabs>
        <w:jc w:val="both"/>
      </w:pPr>
      <w:r w:rsidRPr="002874EE">
        <w:rPr>
          <w:b/>
          <w:bCs/>
        </w:rPr>
        <w:t>Độ nhọn Phân phối (Kurtosis)</w:t>
      </w:r>
      <w:r w:rsidRPr="002874EE">
        <w:t xml:space="preserve"> (Chỉ thị nhạy cảm bậc nhất đối với các xung va đập đột biến khi xuất hiện lỗi rỗ bề mặt):</w:t>
      </w:r>
    </w:p>
    <w:p w14:paraId="6F8D1981" w14:textId="14C44ED2" w:rsidR="002874EE" w:rsidRPr="002874EE" w:rsidRDefault="002874EE" w:rsidP="002874EE">
      <w:pPr>
        <w:tabs>
          <w:tab w:val="left"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13186FD7" w14:textId="77777777" w:rsidR="002874EE" w:rsidRPr="002874EE" w:rsidRDefault="002874EE" w:rsidP="002874EE">
      <w:pPr>
        <w:pStyle w:val="ListParagraph"/>
        <w:numPr>
          <w:ilvl w:val="0"/>
          <w:numId w:val="25"/>
        </w:numPr>
        <w:tabs>
          <w:tab w:val="left" w:pos="426"/>
        </w:tabs>
        <w:jc w:val="both"/>
      </w:pPr>
      <w:r w:rsidRPr="002874EE">
        <w:rPr>
          <w:b/>
          <w:bCs/>
        </w:rPr>
        <w:t>Hệ số Đỉnh (Crest Factor)</w:t>
      </w:r>
      <w:r w:rsidRPr="002874EE">
        <w:t xml:space="preserve"> (Tỷ số giữa giá trị đỉnh tuyệt đối và giá trị hiệu dụng, biểu thị độ nhọn của xung va đập):</w:t>
      </w:r>
    </w:p>
    <w:p w14:paraId="2B8735E4" w14:textId="494E4C74" w:rsidR="002874EE" w:rsidRPr="002874EE" w:rsidRDefault="002874EE" w:rsidP="002874EE">
      <w:pPr>
        <w:tabs>
          <w:tab w:val="left"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7D2B3ACD" w14:textId="77777777" w:rsidR="002874EE" w:rsidRPr="002874EE" w:rsidRDefault="002874EE" w:rsidP="002874EE">
      <w:pPr>
        <w:pStyle w:val="ListParagraph"/>
        <w:numPr>
          <w:ilvl w:val="0"/>
          <w:numId w:val="25"/>
        </w:numPr>
        <w:tabs>
          <w:tab w:val="left" w:pos="426"/>
        </w:tabs>
        <w:jc w:val="both"/>
      </w:pPr>
      <w:r w:rsidRPr="002874EE">
        <w:rPr>
          <w:b/>
          <w:bCs/>
        </w:rPr>
        <w:t>Hệ số Hình dạng (Shape Factor)</w:t>
      </w:r>
      <w:r w:rsidRPr="002874EE">
        <w:t xml:space="preserve"> (Tỷ số giữa giá trị RMS và giá trị trung bình tuyệt đối, phản ánh biên dạng của sóng tín hiệu):</w:t>
      </w:r>
    </w:p>
    <w:p w14:paraId="7E7BB58B" w14:textId="63C7C8F6" w:rsidR="002874EE" w:rsidRPr="002874EE" w:rsidRDefault="002874EE" w:rsidP="002874EE">
      <w:pPr>
        <w:tabs>
          <w:tab w:val="left"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6AF08510" w14:textId="0DE7AED0" w:rsidR="002874EE" w:rsidRPr="002874EE" w:rsidRDefault="002874EE" w:rsidP="002874EE">
      <w:pPr>
        <w:tabs>
          <w:tab w:val="left" w:pos="284"/>
        </w:tabs>
        <w:jc w:val="both"/>
      </w:pPr>
      <w:r>
        <w:tab/>
      </w:r>
      <w:r w:rsidRPr="002874EE">
        <w:t xml:space="preserve">Vectơ đặc trưng vật lý 8 chiều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874EE">
        <w:t xml:space="preserve"> này được chuẩn hóa qua tầng BatchNormalization và chuyển đổi tuyến tính trước khi thực hiện phép nối (concatenate) trực tiếp với vectơ không gian ẩn của luồng Mamba:</w:t>
      </w:r>
    </w:p>
    <w:p w14:paraId="282DA27C" w14:textId="6B7C0065" w:rsidR="002874EE" w:rsidRPr="002874EE" w:rsidRDefault="00000000" w:rsidP="002874EE">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5287961A" w14:textId="73302951" w:rsidR="00E267D4" w:rsidRPr="001F7C48" w:rsidRDefault="002874EE" w:rsidP="002874EE">
      <w:pPr>
        <w:tabs>
          <w:tab w:val="left" w:pos="284"/>
        </w:tabs>
        <w:jc w:val="both"/>
      </w:pPr>
      <w:r>
        <w:tab/>
      </w:r>
      <w:r w:rsidRPr="002874EE">
        <w:t xml:space="preserve">Cấu trúc này mang tính modulable linh hoạt, được điều khiển bởi tham số cấu hình hệ thống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874EE">
        <w:t xml:space="preserve">. Nếu cấu hình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874EE">
        <w:t>, luồng trích xuất này sẽ tự động được ngắt bỏ để trả về nhánh dự báo Mamba mùa vụ nguyên bản.</w:t>
      </w:r>
    </w:p>
    <w:p w14:paraId="36965842" w14:textId="77777777" w:rsidR="00E267D4" w:rsidRPr="001F7C48" w:rsidRDefault="00E267D4" w:rsidP="00E267D4">
      <w:pPr>
        <w:pStyle w:val="Heading2"/>
        <w:numPr>
          <w:ilvl w:val="1"/>
          <w:numId w:val="4"/>
        </w:numPr>
        <w:tabs>
          <w:tab w:val="clear" w:pos="360"/>
          <w:tab w:val="num" w:pos="288"/>
        </w:tabs>
      </w:pPr>
      <w:r w:rsidRPr="001F7C48">
        <w:t>Khối Hòa trộn Hai Nhánh Tự học (Learnable Dual-Stream Mixing Module)</w:t>
      </w:r>
    </w:p>
    <w:p w14:paraId="5D7E8E39" w14:textId="522DBCC5" w:rsidR="002874EE" w:rsidRPr="002874EE" w:rsidRDefault="00E267D4" w:rsidP="002874EE">
      <w:pPr>
        <w:tabs>
          <w:tab w:val="left" w:pos="284"/>
        </w:tabs>
        <w:jc w:val="both"/>
      </w:pPr>
      <w:r>
        <w:tab/>
      </w:r>
      <w:r w:rsidR="002874EE" w:rsidRPr="002874EE">
        <w:t xml:space="preserve">Để vượt qua các giới hạn của phép cộng tích hợp trực tiếp vốn cố định tỷ trọng đóng góp của các thành phần, khung phương pháp đề xuất triển khai một mô-đun hòa trộn tự học dựa trên hệ số trọng số động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874EE" w:rsidRPr="002874EE">
        <w:t xml:space="preserve"> được tối ưu hóa độc lập cho từng kênh cảm biến </w:t>
      </w:r>
      <m:oMath>
        <m:r>
          <w:rPr>
            <w:rFonts w:ascii="Cambria Math" w:hAnsi="Cambria Math"/>
          </w:rPr>
          <m:t>c</m:t>
        </m:r>
      </m:oMath>
      <w:r w:rsidR="002874EE" w:rsidRPr="002874EE">
        <w:t>:</w:t>
      </w:r>
    </w:p>
    <w:p w14:paraId="5B22FD18" w14:textId="3771298F" w:rsidR="002874EE" w:rsidRPr="002874EE" w:rsidRDefault="00000000" w:rsidP="002874EE">
      <w:pPr>
        <w:tabs>
          <w:tab w:val="left"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68545A22" w14:textId="2BDBF6B2" w:rsidR="002874EE" w:rsidRPr="002874EE" w:rsidRDefault="002874EE" w:rsidP="002874EE">
      <w:pPr>
        <w:tabs>
          <w:tab w:val="left" w:pos="284"/>
        </w:tabs>
        <w:jc w:val="both"/>
      </w:pPr>
      <w:r>
        <w:tab/>
      </w:r>
      <w:r w:rsidRPr="002874EE">
        <w:t xml:space="preserve">Trong đó </w:t>
      </w:r>
      <m:oMath>
        <m:r>
          <m:rPr>
            <m:sty m:val="p"/>
          </m:rPr>
          <w:rPr>
            <w:rFonts w:ascii="Cambria Math" w:hAnsi="Cambria Math"/>
          </w:rPr>
          <m:t>σ</m:t>
        </m:r>
      </m:oMath>
      <w:r w:rsidRPr="002874EE">
        <w:t xml:space="preserve"> đại diện cho hàm kích hoạt Sigmoid toán học nhằm ràng buộc chặt chẽ miền giá trị của hệ số trong khoảng (0, 1), và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874EE">
        <w:t xml:space="preserve"> là tham số có khả năng tự cập nhật đạo hàm trong quá trình lan truyền ngược tương ứng với mỗi kênh cảm biến.</w:t>
      </w:r>
    </w:p>
    <w:p w14:paraId="3BE063E8" w14:textId="1DA97487" w:rsidR="00E267D4" w:rsidRPr="001F7C48" w:rsidRDefault="002874EE" w:rsidP="002874EE">
      <w:pPr>
        <w:tabs>
          <w:tab w:val="left" w:pos="284"/>
        </w:tabs>
        <w:jc w:val="both"/>
      </w:pPr>
      <w:r>
        <w:tab/>
      </w:r>
      <w:r w:rsidRPr="002874EE">
        <w:t xml:space="preserve">Cơ chế hòa trộn tự học này cho phép mạng tối ưu hóa tự động điều chỉnh linh hoạt tỷ trọng đóng góp giữa xu hướng năng lượng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w:rPr>
                <w:rFonts w:ascii="Cambria Math" w:hAnsi="Cambria Math"/>
              </w:rPr>
              <m:t>Y</m:t>
            </m:r>
          </m:e>
        </m:acc>
      </m:oMath>
      <w:r w:rsidRPr="002874EE">
        <w:t>.</w:t>
      </w:r>
    </w:p>
    <w:p w14:paraId="2A658BFB" w14:textId="77777777" w:rsidR="00E267D4" w:rsidRPr="001F7C48" w:rsidRDefault="00E267D4" w:rsidP="00E267D4">
      <w:pPr>
        <w:pStyle w:val="Heading2"/>
        <w:numPr>
          <w:ilvl w:val="1"/>
          <w:numId w:val="4"/>
        </w:numPr>
        <w:tabs>
          <w:tab w:val="clear" w:pos="360"/>
          <w:tab w:val="num" w:pos="288"/>
        </w:tabs>
      </w:pPr>
      <w:r w:rsidRPr="001F7C48">
        <w:lastRenderedPageBreak/>
        <w:t>Tính Điểm Bất thường và Xác định Ngưỡng động POT-EVT không Rò rỉ Dữ liệu (Anomaly Scoring and Leakage-Free POT Thresholding)</w:t>
      </w:r>
    </w:p>
    <w:p w14:paraId="67ADEE4F" w14:textId="3CAA2DA7" w:rsidR="00A91675" w:rsidRPr="00A91675" w:rsidRDefault="00E267D4" w:rsidP="00A91675">
      <w:pPr>
        <w:tabs>
          <w:tab w:val="left" w:pos="284"/>
        </w:tabs>
        <w:jc w:val="both"/>
      </w:pPr>
      <w:r>
        <w:tab/>
      </w:r>
      <w:r w:rsidR="00A91675" w:rsidRPr="00A91675">
        <w:t xml:space="preserve">Sau khi thu được chuỗi dự báo tổng hợp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A91675" w:rsidRPr="00A91675">
        <w:t xml:space="preserve">, điểm số bất thường (Anomaly Score) tại mỗi cửa sổ thời gian </w:t>
      </w:r>
      <m:oMath>
        <m:r>
          <w:rPr>
            <w:rFonts w:ascii="Cambria Math" w:hAnsi="Cambria Math"/>
          </w:rPr>
          <m:t>t</m:t>
        </m:r>
      </m:oMath>
      <w:r w:rsidR="00A91675" w:rsidRPr="00A91675">
        <w:t xml:space="preserve"> được định nghĩa chính thức bằng sai số bình phương trung bình (Mean Squared Error — MSE) trên toàn bộ các cảm biến và bước thời gian của horizon </w:t>
      </w:r>
      <m:oMath>
        <m:r>
          <w:rPr>
            <w:rFonts w:ascii="Cambria Math" w:hAnsi="Cambria Math"/>
          </w:rPr>
          <m:t>H</m:t>
        </m:r>
      </m:oMath>
      <w:r w:rsidR="00A91675" w:rsidRPr="00A91675">
        <w:t>:</w:t>
      </w:r>
    </w:p>
    <w:p w14:paraId="169C2D49" w14:textId="4B79E814" w:rsidR="00A91675" w:rsidRPr="00A91675" w:rsidRDefault="00000000" w:rsidP="00A91675">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0082022B" w14:textId="12FC2D99" w:rsidR="00A91675" w:rsidRPr="00A91675" w:rsidRDefault="00A91675" w:rsidP="00A91675">
      <w:pPr>
        <w:tabs>
          <w:tab w:val="left" w:pos="284"/>
        </w:tabs>
        <w:jc w:val="both"/>
      </w:pPr>
      <w:r>
        <w:tab/>
      </w:r>
      <w:r w:rsidRPr="00A91675">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chỉ thực hiện khớp hàm mật độ xác suất phân phối trên tập sai số dự báo thuộc phân đoạn dữ liệu khỏe mạnh lịch sử ban đầu, cô lập hoàn toàn khỏi mọi thông tin suy thoái tương lai. Tiến trình thực thi gồm các bước toán học rời rạc: </w:t>
      </w:r>
    </w:p>
    <w:p w14:paraId="1699EB63" w14:textId="2644F44B" w:rsidR="00A91675" w:rsidRPr="00A91675" w:rsidRDefault="00A91675" w:rsidP="00A91675">
      <w:pPr>
        <w:numPr>
          <w:ilvl w:val="0"/>
          <w:numId w:val="26"/>
        </w:numPr>
        <w:tabs>
          <w:tab w:val="left" w:pos="284"/>
        </w:tabs>
        <w:jc w:val="both"/>
      </w:pPr>
      <w:r w:rsidRPr="00A91675">
        <w:t xml:space="preserve">Xác định một ngưỡng neo ban đầu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bằng cách trích xuất phân vị cao (ví dụ: 98%) của chuỗi sai số dự báo thu được từ tập dữ liệu vận hành lành mạnh cơ sở. </w:t>
      </w:r>
    </w:p>
    <w:p w14:paraId="29E7FE8C" w14:textId="278EF5D5" w:rsidR="00A91675" w:rsidRPr="00A91675" w:rsidRDefault="00A91675" w:rsidP="00A91675">
      <w:pPr>
        <w:numPr>
          <w:ilvl w:val="0"/>
          <w:numId w:val="26"/>
        </w:numPr>
        <w:tabs>
          <w:tab w:val="left" w:pos="284"/>
        </w:tabs>
        <w:jc w:val="both"/>
      </w:pPr>
      <w:r w:rsidRPr="00A91675">
        <w:t xml:space="preserve">Lọc và thu thập tập hợp các giá trị vượt ngưỡng cực biên dương: </w:t>
      </w:r>
      <m:oMath>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S</m:t>
            </m:r>
            <m:ctrlPr>
              <w:rPr>
                <w:rFonts w:ascii="Cambria Math" w:hAnsi="Cambria Math"/>
                <w:iCs/>
              </w:rPr>
            </m:ctrlPr>
          </m:e>
          <m:sub>
            <m:r>
              <w:rPr>
                <w:rFonts w:ascii="Cambria Math" w:hAnsi="Cambria Math"/>
              </w:rPr>
              <m:t>t</m:t>
            </m:r>
          </m:sub>
        </m:sSub>
        <m:r>
          <w:rPr>
            <w:rFonts w:ascii="Cambria Math" w:hAnsi="Cambria Math"/>
          </w:rPr>
          <m:t>&gt;t</m:t>
        </m:r>
        <m:sSub>
          <m:sSubPr>
            <m:ctrlPr>
              <w:rPr>
                <w:rFonts w:ascii="Cambria Math" w:hAnsi="Cambria Math"/>
                <w:i/>
                <w:iCs/>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A91675">
        <w:t>.</w:t>
      </w:r>
    </w:p>
    <w:p w14:paraId="441D0E13" w14:textId="4DA72094" w:rsidR="00A91675" w:rsidRPr="00A91675" w:rsidRDefault="00A91675" w:rsidP="00A91675">
      <w:pPr>
        <w:numPr>
          <w:ilvl w:val="0"/>
          <w:numId w:val="26"/>
        </w:numPr>
        <w:tabs>
          <w:tab w:val="left" w:pos="284"/>
        </w:tabs>
        <w:jc w:val="both"/>
      </w:pPr>
      <w:r w:rsidRPr="00A91675">
        <w:t xml:space="preserve">Khớp tập hợp các giá trị vượt ngưỡng </w:t>
      </w:r>
      <m:oMath>
        <m:sSub>
          <m:sSubPr>
            <m:ctrlPr>
              <w:rPr>
                <w:rFonts w:ascii="Cambria Math" w:hAnsi="Cambria Math"/>
                <w:i/>
                <w:iCs/>
              </w:rPr>
            </m:ctrlPr>
          </m:sSubPr>
          <m:e>
            <m:r>
              <w:rPr>
                <w:rFonts w:ascii="Cambria Math" w:hAnsi="Cambria Math"/>
              </w:rPr>
              <m:t>E</m:t>
            </m:r>
          </m:e>
          <m:sub>
            <m:r>
              <w:rPr>
                <w:rFonts w:ascii="Cambria Math" w:hAnsi="Cambria Math"/>
              </w:rPr>
              <m:t>t</m:t>
            </m:r>
          </m:sub>
        </m:sSub>
      </m:oMath>
      <w:r w:rsidRPr="00A91675">
        <w:t xml:space="preserve"> vào Phân phối Pareto Tổng quát (Generalized Pareto Distribution — GPD) nhằm mô tả toán học chính xác phân phối phần đuôi của sai số:</w:t>
      </w:r>
    </w:p>
    <w:p w14:paraId="29B1BC7E" w14:textId="3EB0D5CB" w:rsidR="00A91675" w:rsidRPr="00A91675" w:rsidRDefault="00A91675" w:rsidP="00A91675">
      <w:pPr>
        <w:tabs>
          <w:tab w:val="left"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2298F7CE" w14:textId="4F1EF68D" w:rsidR="00A91675" w:rsidRPr="00A91675" w:rsidRDefault="00A91675" w:rsidP="00A91675">
      <w:pPr>
        <w:tabs>
          <w:tab w:val="left" w:pos="284"/>
        </w:tabs>
        <w:jc w:val="both"/>
      </w:pPr>
      <w:r>
        <w:tab/>
      </w:r>
      <w:r w:rsidRPr="00A91675">
        <w:t xml:space="preserve">Trong đó </w:t>
      </w:r>
      <m:oMath>
        <m:r>
          <m:rPr>
            <m:sty m:val="p"/>
          </m:rPr>
          <w:rPr>
            <w:rFonts w:ascii="Cambria Math" w:hAnsi="Cambria Math"/>
          </w:rPr>
          <m:t>γ</m:t>
        </m:r>
      </m:oMath>
      <w:r w:rsidRPr="00A91675">
        <w:t xml:space="preserve"> và </w:t>
      </w:r>
      <m:oMath>
        <m:r>
          <m:rPr>
            <m:sty m:val="p"/>
          </m:rPr>
          <w:rPr>
            <w:rFonts w:ascii="Cambria Math" w:hAnsi="Cambria Math"/>
          </w:rPr>
          <m:t>β</m:t>
        </m:r>
      </m:oMath>
      <w:r w:rsidRPr="00A91675">
        <w:t xml:space="preserve"> lần lượt là tham số hình dáng (shape parameter) và tham số quy mô (scale parameter) được tối ưu hóa qua phương pháp ước lượng hợp lý cực đại (Maximum Likelihood Estimation — MLE).</w:t>
      </w:r>
    </w:p>
    <w:p w14:paraId="61675EFE" w14:textId="217C4FA6" w:rsidR="00A91675" w:rsidRPr="00A91675" w:rsidRDefault="00A91675" w:rsidP="00A91675">
      <w:pPr>
        <w:numPr>
          <w:ilvl w:val="0"/>
          <w:numId w:val="26"/>
        </w:numPr>
        <w:tabs>
          <w:tab w:val="left" w:pos="284"/>
        </w:tabs>
        <w:jc w:val="both"/>
      </w:pPr>
      <w:r w:rsidRPr="00A91675">
        <w:t xml:space="preserve">Tính toán ngưỡng quyết định động cuối cùng </w:t>
      </w:r>
      <m:oMath>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ứng với một xác suất mục tiêu cảnh báo cực nhỏ </w:t>
      </w:r>
      <m:oMath>
        <m:r>
          <w:rPr>
            <w:rFonts w:ascii="Cambria Math" w:hAnsi="Cambria Math"/>
          </w:rPr>
          <m:t>q</m:t>
        </m:r>
      </m:oMath>
      <w:r w:rsidRPr="00A91675">
        <w:t xml:space="preserve"> (ví dụ: </w:t>
      </w:r>
      <m:oMath>
        <m:r>
          <w:rPr>
            <w:rFonts w:ascii="Cambria Math" w:hAnsi="Cambria Math"/>
          </w:rPr>
          <m:t>q=</m:t>
        </m:r>
        <m:sSup>
          <m:sSupPr>
            <m:ctrlPr>
              <w:rPr>
                <w:rFonts w:ascii="Cambria Math" w:hAnsi="Cambria Math"/>
                <w:i/>
                <w:iCs/>
              </w:rPr>
            </m:ctrlPr>
          </m:sSupPr>
          <m:e>
            <m:r>
              <w:rPr>
                <w:rFonts w:ascii="Cambria Math" w:hAnsi="Cambria Math"/>
              </w:rPr>
              <m:t>10</m:t>
            </m:r>
          </m:e>
          <m:sup>
            <m:r>
              <w:rPr>
                <w:rFonts w:ascii="Cambria Math" w:hAnsi="Cambria Math"/>
              </w:rPr>
              <m:t>-4</m:t>
            </m:r>
          </m:sup>
        </m:sSup>
      </m:oMath>
      <w:r w:rsidRPr="00A91675">
        <w:t>):</w:t>
      </w:r>
    </w:p>
    <w:p w14:paraId="55B42936" w14:textId="4D39EF47" w:rsidR="00A91675" w:rsidRPr="00A91675" w:rsidRDefault="00000000" w:rsidP="00A91675">
      <w:pPr>
        <w:tabs>
          <w:tab w:val="left"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7B9DEEE1" w14:textId="55162F3C" w:rsidR="00A91675" w:rsidRPr="00A91675" w:rsidRDefault="00A91675" w:rsidP="00A91675">
      <w:pPr>
        <w:tabs>
          <w:tab w:val="left" w:pos="284"/>
        </w:tabs>
        <w:jc w:val="both"/>
      </w:pPr>
      <w:r>
        <w:tab/>
      </w:r>
      <w:r w:rsidRPr="00A91675">
        <w:t xml:space="preserve">Trong đó </w:t>
      </w:r>
      <m:oMath>
        <m:r>
          <w:rPr>
            <w:rFonts w:ascii="Cambria Math" w:hAnsi="Cambria Math"/>
          </w:rPr>
          <m:t>n</m:t>
        </m:r>
      </m:oMath>
      <w:r w:rsidRPr="00A91675">
        <w:t xml:space="preserve"> đại diện cho tổng số lượng mẫu quan sát cơ sở, và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A91675">
        <w:t xml:space="preserve"> là số lượng mẫu thực tế vượt qua ngưỡng neo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A91675">
        <w:t xml:space="preserve"> ban đầu.</w:t>
      </w:r>
    </w:p>
    <w:p w14:paraId="49F0171F" w14:textId="365424D7" w:rsidR="00E267D4" w:rsidRDefault="00A91675" w:rsidP="00A91675">
      <w:pPr>
        <w:tabs>
          <w:tab w:val="left" w:pos="284"/>
        </w:tabs>
        <w:jc w:val="both"/>
      </w:pPr>
      <w:r>
        <w:tab/>
      </w:r>
      <w:r w:rsidRPr="00A91675">
        <w:t xml:space="preserve">Trong giai đoạn giám sát trực tuyến thời gian thực, bất kỳ cửa sổ thời gian nào có điểm số bất thường thỏa mãn điều kiện logic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91675">
        <w:t xml:space="preserve"> sẽ lập tức được hệ thống phân loại là trạng thái bất thường cấu trúc, đảm bảo tính thực tiễn cao và triệt tiêu hoàn toàn tỷ lệ báo động giả do nhiễu động vận hành.</w:t>
      </w:r>
    </w:p>
    <w:p w14:paraId="58C42629" w14:textId="5052B644" w:rsidR="006168F1" w:rsidRDefault="006168F1" w:rsidP="006168F1">
      <w:pPr>
        <w:pStyle w:val="Heading1"/>
      </w:pPr>
      <w:r>
        <w:t>Experiments Design</w:t>
      </w:r>
    </w:p>
    <w:p w14:paraId="322A2E93" w14:textId="715AEB86" w:rsidR="00AE0E80" w:rsidRPr="00AE0E80" w:rsidRDefault="00AE0E80" w:rsidP="00AE0E80">
      <w:pPr>
        <w:pStyle w:val="Heading2"/>
      </w:pPr>
      <w:r w:rsidRPr="00AE0E80">
        <w:t>Mô tả Tập dữ liệu và Quy trình Phân chia Thời gian</w:t>
      </w:r>
    </w:p>
    <w:p w14:paraId="7F182EEC" w14:textId="77777777" w:rsidR="00C150C2" w:rsidRPr="00C150C2" w:rsidRDefault="00AE0E80" w:rsidP="00C150C2">
      <w:pPr>
        <w:tabs>
          <w:tab w:val="left" w:pos="284"/>
        </w:tabs>
        <w:jc w:val="both"/>
      </w:pPr>
      <w:r>
        <w:tab/>
      </w:r>
      <w:r w:rsidR="00C150C2" w:rsidRPr="00C150C2">
        <w:t xml:space="preserve">Quá trình kiểm chứng thực nghiệm cho khung phương pháp đề xuất được thực hiện thông qua tập dữ liệu vòng bi của Đại học Paderborn, một bộ dữ liệu tiêu chuẩn để đánh giá các giải thuật chẩn đoán lỗi vòng bi. Thiết lập thực nghiệm cô lập một tập con chuyên biệt các mã vòng bi để đánh giá toàn diện mô hình dưới cả kịch bản đồng nhất và biến đổi điều kiện vận hành. Mã thiết bị kiểm thử được chọn là dòng vòng bi cầu 61806-2RS, sở hữu đường kính trong 30 mm, đường kính ngoài 42 mm, độ rộng cấu trúc 7 mm, và được tích hợp 19 viên bi thép bên trong. Trong các chu kỳ thử nghiệm run-to-failure, cụm vòng bi phải chịu các điều kiện vận hành động học phức tạp, nơi tốc độ quay của trục, biên độ tải trọng tĩnh và biên độ tải trọng động siêu đặt được lấy mẫu ngẫu nhiên từ phân phối đều tĩnh nhằm mô phỏng môi trường cơ học khắc nghiệt trong thực tế. Để thu thập thông tin định hướng không gian của quá trình suy thoái cấu trúc mà không gây rò rỉ thông tin chéo, hai cảm biến gia tốc đơn hướng được gá đặt trực tiếp trên vỏ bọc </w:t>
      </w:r>
      <w:r w:rsidR="00C150C2" w:rsidRPr="00C150C2">
        <w:lastRenderedPageBreak/>
        <w:t>cụm vòng bi, theo dõi sát hướng ngang phía sau (Kênh cảm biến A) và hướng mặt trước (Kênh cảm biến C). Tín hiệu rung động thô được số hóa ở tần số lấy mẫu siêu cao đạt 128 kHz cho các vòng đời ban đầu và 64 kHz cho các giai đoạn vận hành kéo dài phía sau. Trước khi cắt lát dữ liệu chuỗi thời gian, một bộ lọc thông cao Butterworth nhân quả được thực thi với tần số cắt cắt định hình tại 2.000 Hz nhằm lọc bỏ hoàn toàn các dao động tần số thấp từ hoạt động quay của trục và nhiễu nền công nghiệp.</w:t>
      </w:r>
    </w:p>
    <w:p w14:paraId="7DCBB0BA" w14:textId="3B271163" w:rsidR="00AE0E80" w:rsidRPr="00AE0E80" w:rsidRDefault="00C150C2" w:rsidP="00C150C2">
      <w:pPr>
        <w:tabs>
          <w:tab w:val="left" w:pos="284"/>
        </w:tabs>
        <w:jc w:val="both"/>
      </w:pPr>
      <w:r>
        <w:tab/>
      </w:r>
      <w:r w:rsidRPr="00C150C2">
        <w:t>Nhằm đảm bảo một giao thức huấn luyện không rò rỉ dữ liệu phản ánh chính xác các ràng buộc triển khai công nghiệp thực tế, một tập con chuyên biệt gồm chính xác 10 vòng bi tiêu biểu trong tổng số 17 vòng đời thử nghiệm đã được cô lập. Ma trận huấn luyện khai thác luồng tín hiệu tổng hợp từ các vòng bi B02, B05, B08, B10, B11, và B17. Khả năng khái quát hóa và độ chính xác chẩn đoán bất thường không giám sát được kiểm chứng độc lập trên nhóm vòng bi kiểm thử mở rộng bao gồm B01, B03, B04, B08, B10, B12, và B17. Trên quỹ đạo thời gian của từng thiết bị, một quy trình phân chia thời gian nghiêm ngặt được thực hiện: 5% thời lượng đầu tiên của chuỗi tín hiệu bị loại bỏ nhằm loại trừ các hành vi xung đột biến khởi động ban đầu. Giai đoạn huấn luyện không giám sát được giới hạn nghiêm ngặt trong pha vận hành khỏe mạnh giai đoạn đầu, khai thác cửa sổ dữ liệu từ mốc 5% đến 40% tổng vòng đời ghi nhận, nơi nhãn trạng thái được xác định bằng không (</w:t>
      </w:r>
      <m:oMath>
        <m:r>
          <m:rPr>
            <m:nor/>
          </m:rPr>
          <w:rPr>
            <w:rFonts w:ascii="Cambria Math" w:hAnsi="Cambria Math"/>
            <w:iCs/>
          </w:rPr>
          <m:t>condition</m:t>
        </m:r>
        <m:r>
          <w:rPr>
            <w:rFonts w:ascii="Cambria Math" w:hAnsi="Cambria Math"/>
          </w:rPr>
          <m:t>=0</m:t>
        </m:r>
      </m:oMath>
      <w:r w:rsidRPr="00C150C2">
        <w:t>), cô lập hoàn toàn không gian ẩn khỏi các biên dạng lỗi cấu trúc. Phân đoạn còn lại từ mốc lằn ranh 40% đến khi thiết bị hư hỏng hoàn toàn được dành riêng cho tác vụ kiểm thử trực tuyến và hiệu chuẩn ngưỡng ra quyết định, thực thi sự phân tách thời gian tuyệt đối. Các chuỗi giám sát liên tục được cấu trúc qua giao thức cửa sổ trượt với chiều dài lịch sử quan sát (</w:t>
      </w:r>
      <m:oMath>
        <m:r>
          <w:rPr>
            <w:rFonts w:ascii="Cambria Math" w:hAnsi="Cambria Math"/>
          </w:rPr>
          <m:t>L</m:t>
        </m:r>
      </m:oMath>
      <w:r w:rsidRPr="00C150C2">
        <w:t>) bằng 4.096 điểm, khoảng thời gian dự báo tương lai (</w:t>
      </w:r>
      <m:oMath>
        <m:r>
          <w:rPr>
            <w:rFonts w:ascii="Cambria Math" w:hAnsi="Cambria Math"/>
          </w:rPr>
          <m:t>H</m:t>
        </m:r>
      </m:oMath>
      <w:r w:rsidRPr="00C150C2">
        <w:t>) bằng 1.024 điểm, dịch chuyển với bước nhảy cửa sổ cố định là 1.024 điểm.</w:t>
      </w:r>
    </w:p>
    <w:p w14:paraId="0A47C117" w14:textId="79CC569F" w:rsidR="00AE0E80" w:rsidRPr="00AE0E80" w:rsidRDefault="00AE0E80" w:rsidP="00AE0E80">
      <w:pPr>
        <w:pStyle w:val="Heading2"/>
      </w:pPr>
      <w:r w:rsidRPr="00AE0E80">
        <w:t>Các Mô hình Đối chứng và Giao thức Đồng bộ Ngân sách Tham số</w:t>
      </w:r>
    </w:p>
    <w:p w14:paraId="7DC74A05" w14:textId="6B132174" w:rsidR="00AE0E80" w:rsidRPr="00AE0E80" w:rsidRDefault="00AE0E80" w:rsidP="00AE0E80">
      <w:pPr>
        <w:tabs>
          <w:tab w:val="left" w:pos="284"/>
        </w:tabs>
        <w:jc w:val="both"/>
      </w:pPr>
      <w:r>
        <w:tab/>
      </w:r>
      <w:r w:rsidRPr="00AE0E80">
        <w:t>Để chứng minh sự vượt trội về mặt cấu trúc của kiến trúc lai Mamba-CNN, quá trình đánh giá được đối chiếu trực tiếp với năm mô hình chuỗi thời gian học sâu đại diện cho các trường phái hồi quy, tích chập, cơ chế chú ý và không gian trạng thái chọn lọc:</w:t>
      </w:r>
    </w:p>
    <w:p w14:paraId="616FAAA2" w14:textId="77777777" w:rsidR="00AE0E80" w:rsidRPr="00AE0E80" w:rsidRDefault="00AE0E80" w:rsidP="0078385A">
      <w:pPr>
        <w:pStyle w:val="ListParagraph"/>
        <w:numPr>
          <w:ilvl w:val="0"/>
          <w:numId w:val="28"/>
        </w:numPr>
        <w:tabs>
          <w:tab w:val="left" w:pos="284"/>
        </w:tabs>
        <w:jc w:val="both"/>
      </w:pPr>
      <w:r w:rsidRPr="0078385A">
        <w:rPr>
          <w:b/>
          <w:bCs/>
        </w:rPr>
        <w:t>Long Short-Term Memory (LSTM):</w:t>
      </w:r>
      <w:r w:rsidRPr="00AE0E80">
        <w:t xml:space="preserve"> Mạng hồi quy tiêu chuẩn đại diện cho trường phái mô hình hóa các bước chuyển dịch thời gian tuần tự.</w:t>
      </w:r>
    </w:p>
    <w:p w14:paraId="13F1FCC5" w14:textId="77777777" w:rsidR="00AE0E80" w:rsidRPr="00AE0E80" w:rsidRDefault="00AE0E80" w:rsidP="0078385A">
      <w:pPr>
        <w:pStyle w:val="ListParagraph"/>
        <w:numPr>
          <w:ilvl w:val="0"/>
          <w:numId w:val="28"/>
        </w:numPr>
        <w:tabs>
          <w:tab w:val="left" w:pos="284"/>
        </w:tabs>
        <w:jc w:val="both"/>
      </w:pPr>
      <w:r w:rsidRPr="0078385A">
        <w:rPr>
          <w:b/>
          <w:bCs/>
        </w:rPr>
        <w:t>Temporal Convolutional Network (TCN):</w:t>
      </w:r>
      <w:r w:rsidRPr="00AE0E80">
        <w:t xml:space="preserve"> Mạng tích chập thời gian sử dụng các bộ lọc giãn để đánh giá hiệu năng của trường đón nhận cục bộ song song.</w:t>
      </w:r>
    </w:p>
    <w:p w14:paraId="457AC4F8" w14:textId="77777777" w:rsidR="00AE0E80" w:rsidRPr="00AE0E80" w:rsidRDefault="00AE0E80" w:rsidP="0078385A">
      <w:pPr>
        <w:pStyle w:val="ListParagraph"/>
        <w:numPr>
          <w:ilvl w:val="0"/>
          <w:numId w:val="28"/>
        </w:numPr>
        <w:tabs>
          <w:tab w:val="left" w:pos="284"/>
        </w:tabs>
        <w:jc w:val="both"/>
      </w:pPr>
      <w:r w:rsidRPr="0078385A">
        <w:rPr>
          <w:b/>
          <w:bCs/>
        </w:rPr>
        <w:t>ModernTCN:</w:t>
      </w:r>
      <w:r w:rsidRPr="00AE0E80">
        <w:t xml:space="preserve"> Kiến trúc tích chập hiện đại hóa phân tách các toán tử theo chiều sâu và chiều rộng nhằm tối đa hóa năng lượng biểu diễn đặc trưng.</w:t>
      </w:r>
    </w:p>
    <w:p w14:paraId="11E328CD" w14:textId="77777777" w:rsidR="00AE0E80" w:rsidRPr="00AE0E80" w:rsidRDefault="00AE0E80" w:rsidP="0078385A">
      <w:pPr>
        <w:pStyle w:val="ListParagraph"/>
        <w:numPr>
          <w:ilvl w:val="0"/>
          <w:numId w:val="28"/>
        </w:numPr>
        <w:tabs>
          <w:tab w:val="left" w:pos="284"/>
        </w:tabs>
        <w:jc w:val="both"/>
      </w:pPr>
      <w:r w:rsidRPr="0078385A">
        <w:rPr>
          <w:b/>
          <w:bCs/>
        </w:rPr>
        <w:t>PatchTST:</w:t>
      </w:r>
      <w:r w:rsidRPr="00AE0E80">
        <w:t xml:space="preserve"> Mô hình Transformer tiên tiến vận hành dựa trên cơ chế vá mảnh thời gian và ràng buộc độc lập kênh để đạt độ phức tạp tuyến tính.</w:t>
      </w:r>
    </w:p>
    <w:p w14:paraId="52A0F79E" w14:textId="77777777" w:rsidR="00AE0E80" w:rsidRPr="00AE0E80" w:rsidRDefault="00AE0E80" w:rsidP="0078385A">
      <w:pPr>
        <w:pStyle w:val="ListParagraph"/>
        <w:numPr>
          <w:ilvl w:val="0"/>
          <w:numId w:val="28"/>
        </w:numPr>
        <w:tabs>
          <w:tab w:val="left" w:pos="284"/>
        </w:tabs>
        <w:jc w:val="both"/>
      </w:pPr>
      <w:r w:rsidRPr="0078385A">
        <w:rPr>
          <w:b/>
          <w:bCs/>
        </w:rPr>
        <w:t>SimpleMamba:</w:t>
      </w:r>
      <w:r w:rsidRPr="00AE0E80">
        <w:t xml:space="preserve"> Kiến trúc không gian trạng thái chọn lọc tiêu chuẩn vận hành cô lập, không tích hợp các nhánh tích chập hoặc bộ mô tả thống kê vật lý, đóng vai trò làm cấu phần kiểm chứng ablation.</w:t>
      </w:r>
    </w:p>
    <w:p w14:paraId="04485C9E" w14:textId="226DF1EE" w:rsidR="00AE0E80" w:rsidRPr="00AE0E80" w:rsidRDefault="0078385A" w:rsidP="00AE0E80">
      <w:pPr>
        <w:tabs>
          <w:tab w:val="left" w:pos="284"/>
        </w:tabs>
        <w:jc w:val="both"/>
      </w:pPr>
      <w:r>
        <w:tab/>
      </w:r>
      <w:r w:rsidR="00AE0E80" w:rsidRPr="00AE0E80">
        <w:t>Một lỗi phổ biến trong việc thiết kế thực nghiệm là sự phân bổ không đồng đều về quy mô mô hình, dẫn đến việc mạng đề xuất vượt trội hơn đối chứng chỉ do sở hữu lượng tham số lớn hơn. Nhằm đảm bảo tính công bằng học thuật nghiêm ngặt, một giao thức đồng bộ ngân sách tham số tự động được kích hoạt (auto_scale_baselines: true). Dưới ràng buộc này, số chiều ẩn và số tầng của cả năm mô hình đối chứng sẽ tự động co giãn để cân bằng tổng lượng tham số huấn luyện tương đương với mô hình đề xuất HybridMambaCNN. Do đó, mọi sự chênh lệch về hiệu năng thu được sẽ được cô lập hoàn toàn vào tính hiệu quả của cấu trúc kiến trúc mạng thay vì sự bất cân bằng về dung lượng mô hình thô.</w:t>
      </w:r>
    </w:p>
    <w:p w14:paraId="6715C24F" w14:textId="6EE70B27" w:rsidR="00AE0E80" w:rsidRPr="00AE0E80" w:rsidRDefault="00AE0E80" w:rsidP="0078385A">
      <w:pPr>
        <w:pStyle w:val="Heading2"/>
      </w:pPr>
      <w:r w:rsidRPr="00AE0E80">
        <w:t>Hạ tầng Huấn luyện và Quy trình Tối ưu hóa</w:t>
      </w:r>
    </w:p>
    <w:p w14:paraId="64D76E76" w14:textId="6456F327" w:rsidR="002D6775" w:rsidRPr="002D6775" w:rsidRDefault="0078385A" w:rsidP="002D6775">
      <w:pPr>
        <w:tabs>
          <w:tab w:val="left" w:pos="284"/>
        </w:tabs>
        <w:jc w:val="both"/>
      </w:pPr>
      <w:r>
        <w:tab/>
      </w:r>
      <w:r w:rsidR="002D6775" w:rsidRPr="002D6775">
        <w:t xml:space="preserve">Quá trình tối ưu hóa các mạng chuỗi được thực hiện trong một khung thời gian nghiêm ngặt gồm 10 epochs với kích thước lô huấn luyện (batch size) bằng 128 mẫu trên hệ thống tăng tốc phần cứng vận hành bởi GPU kích hoạt CUDA. Tốc độ học toàn cục được thiết lập cố định ở giá trị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rsidR="002D6775" w:rsidRPr="002D6775">
        <w:t xml:space="preserve">. Thay vì sử dụng hàm sai số bình phương trung bình (MSE) truyền thống trong vòng lặp cập nhật đạo hàm, hàm mất mát toàn cục được cấu trúc dựa trên hệ hàm mất mát Huber </w:t>
      </w:r>
      <w:r w:rsidR="002D6775" w:rsidRPr="002D6775">
        <w:lastRenderedPageBreak/>
        <w:t xml:space="preserve">loss. Đối với các trường hợp sai số dự báo tuyệt đối nằm trong ngưỡng giới hạn </w:t>
      </w:r>
      <m:oMath>
        <m:r>
          <m:rPr>
            <m:sty m:val="p"/>
          </m:rPr>
          <w:rPr>
            <w:rFonts w:ascii="Cambria Math" w:hAnsi="Cambria Math"/>
          </w:rPr>
          <m:t>δ</m:t>
        </m:r>
      </m:oMath>
      <w:r w:rsidR="002D6775" w:rsidRPr="002D6775">
        <w:t xml:space="preserve"> thỏa mãn điều kiện $|Y_t - \hat{Y}_t| \le \delta$, hình phạt toán học được định nghĩa là:</w:t>
      </w:r>
    </w:p>
    <w:p w14:paraId="37B59B7B" w14:textId="1B4BF4B2" w:rsidR="002D6775" w:rsidRPr="002D6775" w:rsidRDefault="002D6775" w:rsidP="002D6775">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p w14:paraId="4D1A85C4" w14:textId="5EA24053" w:rsidR="002D6775" w:rsidRPr="002D6775" w:rsidRDefault="002D6775" w:rsidP="002D6775">
      <w:pPr>
        <w:tabs>
          <w:tab w:val="left" w:pos="284"/>
        </w:tabs>
        <w:jc w:val="both"/>
      </w:pPr>
      <w:r>
        <w:tab/>
      </w:r>
      <w:r w:rsidRPr="002D6775">
        <w:t xml:space="preserve">Ngược lại, đối với các trường hợp sai lệch dị thường lớn vượt ngưỡng thỏa mãn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rsidRPr="002D6775">
        <w:t>, hình phạt tuyến tính được cấu trúc như sau:</w:t>
      </w:r>
    </w:p>
    <w:p w14:paraId="0D8A8001" w14:textId="475EFFF5" w:rsidR="002D6775" w:rsidRPr="002D6775" w:rsidRDefault="002D6775" w:rsidP="002D6775">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6D410F62" w14:textId="07C1E6C9" w:rsidR="00AE0E80" w:rsidRPr="00AE0E80" w:rsidRDefault="002D6775" w:rsidP="002D6775">
      <w:pPr>
        <w:tabs>
          <w:tab w:val="left" w:pos="284"/>
        </w:tabs>
        <w:jc w:val="both"/>
      </w:pPr>
      <w:r>
        <w:tab/>
      </w:r>
      <w:r w:rsidRPr="002D6775">
        <w:t>Việc lựa chọn hàm mất mát Huber được định hướng trực tiếp bởi đặc tính vật lý của dữ liệu rung động công nghiệp. Tín hiệu công nghiệp tần số cao thường xuất hiện các đỉnh xung dị thường non-Gaussian cường độ lớn do va đập cơ học ngoại biên hoặc lỗi phần cứng cảm biến. Hàm mất mát MSE tiêu chuẩn sẽ bình phương các sai số này, buộc quá trình tối ưu hóa phải điều chỉnh trọng số quá mức theo các nhiễu động ngẫu nhiên, làm mất tính ổn định của không gian ẩn khỏe mạnh. Hàm Huber tích hợp một ranh giới phạt tuyến tính cho các sai số vượt ngưỡng $\delta$, đảm bảo mô hình duy trì độ ổn định cấu trúc trước các xung nhiễu đột biến trong khi vẫn bảo toàn hành vi hội tụ bình phương mượt mà cho các biến động sai số thông thường.</w:t>
      </w:r>
    </w:p>
    <w:p w14:paraId="73F8128B" w14:textId="1A1BEA52" w:rsidR="00AE0E80" w:rsidRPr="00AE0E80" w:rsidRDefault="00AE0E80" w:rsidP="00243841">
      <w:pPr>
        <w:pStyle w:val="Heading2"/>
      </w:pPr>
      <w:r w:rsidRPr="00AE0E80">
        <w:t>Chiến lược Đánh giá và Định nghĩa Điểm số Bất thường</w:t>
      </w:r>
    </w:p>
    <w:p w14:paraId="0EEC46BA" w14:textId="51553D68" w:rsidR="00AE0E80" w:rsidRPr="00AE0E80" w:rsidRDefault="00243841" w:rsidP="00AE0E80">
      <w:pPr>
        <w:tabs>
          <w:tab w:val="left" w:pos="284"/>
        </w:tabs>
        <w:jc w:val="both"/>
      </w:pPr>
      <w:r>
        <w:tab/>
      </w:r>
      <w:r w:rsidR="00AE0E80" w:rsidRPr="00AE0E80">
        <w:t xml:space="preserve">Trạng thái sức khỏe cấu trúc của vòng bi được theo dõi liên tục thông qua sai lệch dự báo của cửa sổ kế tiếp, đóng vai trò là chỉ số đại diện cho bài toán phát hiện bất thường không giám sát. Tại mỗi bước thời gian đánh giá $t$, điểm số bất thường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AE0E80" w:rsidRPr="00AE0E80">
        <w:t xml:space="preserve"> được tính toán chính thức bằng sai số bình phương trung bình (MSE) trên toàn bộ </w:t>
      </w:r>
      <m:oMath>
        <m:r>
          <w:rPr>
            <w:rFonts w:ascii="Cambria Math" w:hAnsi="Cambria Math"/>
          </w:rPr>
          <m:t>C</m:t>
        </m:r>
      </m:oMath>
      <w:r w:rsidR="00AE0E80" w:rsidRPr="00AE0E80">
        <w:t xml:space="preserve"> kênh cảm biến và chiều dài khoảng dự báo </w:t>
      </w:r>
      <m:oMath>
        <m:r>
          <w:rPr>
            <w:rFonts w:ascii="Cambria Math" w:hAnsi="Cambria Math"/>
          </w:rPr>
          <m:t>H</m:t>
        </m:r>
      </m:oMath>
      <w:r w:rsidR="00AE0E80" w:rsidRPr="00AE0E80">
        <w:t xml:space="preserve"> (</w:t>
      </w:r>
      <m:oMath>
        <m:r>
          <w:rPr>
            <w:rFonts w:ascii="Cambria Math" w:hAnsi="Cambria Math"/>
          </w:rPr>
          <m:t>H = 1.024</m:t>
        </m:r>
      </m:oMath>
      <w:r w:rsidR="00AE0E80" w:rsidRPr="00AE0E80">
        <w:t>):</w:t>
      </w:r>
    </w:p>
    <w:p w14:paraId="1961F429" w14:textId="745E9698" w:rsidR="00AE0E80" w:rsidRPr="00AE0E80" w:rsidRDefault="002D6775" w:rsidP="00AE0E80">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5DE09146" w14:textId="46F4ED03" w:rsidR="00AE0E80" w:rsidRPr="00AE0E80" w:rsidRDefault="00243841" w:rsidP="00AE0E80">
      <w:pPr>
        <w:tabs>
          <w:tab w:val="left" w:pos="284"/>
        </w:tabs>
        <w:jc w:val="both"/>
      </w:pPr>
      <w:r>
        <w:tab/>
      </w:r>
      <w:r w:rsidR="00AE0E80" w:rsidRPr="00AE0E80">
        <w:t xml:space="preserve">Khi các cấu phần cơ học vận hành trong trạng thái ổn định ổn định, không gian ẩn của các tầng Mamba-CNN lai sẽ dự báo tín hiệu tương lai với sai lệch tối thiểu, giữ cho điểm số bất thường nằm dưới hạn định. Khi xuất hiện các hư tổn cấu trúc thô, năng lực dự báo chuỗi sẽ suy giảm đột ngột, khiến chỉ số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AE0E80" w:rsidRPr="00AE0E80">
        <w:t xml:space="preserve"> tăng vọt vượt trội.</w:t>
      </w:r>
    </w:p>
    <w:p w14:paraId="0B32161B" w14:textId="3ADAC2D0" w:rsidR="00AE0E80" w:rsidRPr="00AE0E80" w:rsidRDefault="00243841" w:rsidP="00AE0E80">
      <w:pPr>
        <w:tabs>
          <w:tab w:val="left" w:pos="284"/>
        </w:tabs>
        <w:jc w:val="both"/>
      </w:pPr>
      <w:r>
        <w:tab/>
      </w:r>
      <w:r w:rsidR="00AE0E80" w:rsidRPr="00AE0E80">
        <w:t xml:space="preserve">Để đánh giá toàn diện hiệu năng chẩn đoán, kết quả được phân tích qua hệ thống chỉ số kiểm định PHM công nghiệp. </w:t>
      </w:r>
      <w:r w:rsidR="00AE0E80" w:rsidRPr="00AE0E80">
        <w:rPr>
          <w:b/>
          <w:bCs/>
        </w:rPr>
        <w:t>Precision</w:t>
      </w:r>
      <w:r w:rsidR="00AE0E80" w:rsidRPr="00AE0E80">
        <w:t xml:space="preserve"> đo lường tỷ lệ cảnh báo chính xác trên tổng số cảnh báo được phát ra nhằm giảm thiểu chi phí bảo trì dư thừa. </w:t>
      </w:r>
      <w:r w:rsidR="00AE0E80" w:rsidRPr="00AE0E80">
        <w:rPr>
          <w:b/>
          <w:bCs/>
        </w:rPr>
        <w:t>Recall</w:t>
      </w:r>
      <w:r w:rsidR="00AE0E80" w:rsidRPr="00AE0E80">
        <w:t xml:space="preserve"> đánh giá tỷ lệ bắt giữ thành công các dấu hiệu chớm lỗi cấu trúc sớm. Chỉ số </w:t>
      </w:r>
      <w:r w:rsidR="00AE0E80" w:rsidRPr="00AE0E80">
        <w:rPr>
          <w:b/>
          <w:bCs/>
        </w:rPr>
        <w:t>F1-score</w:t>
      </w:r>
      <w:r w:rsidR="00AE0E80" w:rsidRPr="00AE0E80">
        <w:t xml:space="preserve"> thiết lập giá trị trung bình điều hòa để tổng hợp sự cân bằng động giữa hai đại lượng trên. Diện tích dưới đường cong ROC (</w:t>
      </w:r>
      <w:r w:rsidR="00AE0E80" w:rsidRPr="00AE0E80">
        <w:rPr>
          <w:b/>
          <w:bCs/>
        </w:rPr>
        <w:t>AUROC</w:t>
      </w:r>
      <w:r w:rsidR="00AE0E80" w:rsidRPr="00AE0E80">
        <w:t>) và diện tích dưới đường cong Precision-Recall (</w:t>
      </w:r>
      <w:r w:rsidR="00AE0E80" w:rsidRPr="00AE0E80">
        <w:rPr>
          <w:b/>
          <w:bCs/>
        </w:rPr>
        <w:t>AUPRC</w:t>
      </w:r>
      <w:r w:rsidR="00AE0E80" w:rsidRPr="00AE0E80">
        <w:t>) đánh giá hiệu năng độc lập với giá trị ngưỡng quyết định, trong đó AUPRC đóng vai trò là thước đo vàng tối cao do đặc tính mất cân bằng trạng thái cực đoan (class imbalance) bởi các sự cố bất thường luôn chiếm tỷ lệ rất nhỏ trong suốt vòng đời dài hạn của thiết bị. Cuối cùng, tỷ lệ báo động giả (</w:t>
      </w:r>
      <w:r w:rsidR="00AE0E80" w:rsidRPr="00AE0E80">
        <w:rPr>
          <w:b/>
          <w:bCs/>
        </w:rPr>
        <w:t>FAR</w:t>
      </w:r>
      <w:r w:rsidR="00AE0E80" w:rsidRPr="00AE0E80">
        <w:t>) đo lường tần suất phát ra các cảnh báo sai, đóng vai trò là chỉ số tối ưu hóa chi phí vận hành cốt lõi.</w:t>
      </w:r>
    </w:p>
    <w:p w14:paraId="54238A2D" w14:textId="7EDEE331" w:rsidR="002D6775" w:rsidRPr="00AE0E80" w:rsidRDefault="002D6775" w:rsidP="00AE0E80">
      <w:pPr>
        <w:tabs>
          <w:tab w:val="left" w:pos="284"/>
        </w:tabs>
        <w:jc w:val="both"/>
      </w:pPr>
      <w:r>
        <w:rPr>
          <w:b/>
          <w:bCs/>
        </w:rPr>
        <w:tab/>
        <w:t xml:space="preserve">* Lưu ý: </w:t>
      </w:r>
      <w:r w:rsidR="00C150C2" w:rsidRPr="00C150C2">
        <w:t>Do các giới hạn về tài nguyên phần cứng tính toán cục bộ và giao thức truy cập kho lưu trữ, một tập con thu gọn và mang tính đại diện diện rộng của tập dữ liệu vòng bi Đại học Paderborn được lựa chọn sử dụng trong các lượt thực nghiệm. Ranh giới cấu trúc này được thiết lập một cách chủ ý nhằm xây dựng một đường cơ sở so sánh cục bộ có mật độ thông tin cao, đảm bảo tính lặp lại thực nghiệm tuyệt đối dưới một ngân sách tham số giới hạn.</w:t>
      </w:r>
    </w:p>
    <w:p w14:paraId="4CEE8444" w14:textId="1B324A08" w:rsidR="006168F1" w:rsidRPr="006168F1" w:rsidRDefault="006168F1" w:rsidP="00AE0E80">
      <w:pPr>
        <w:tabs>
          <w:tab w:val="left" w:pos="284"/>
        </w:tabs>
        <w:jc w:val="both"/>
      </w:pPr>
    </w:p>
    <w:p w14:paraId="12DD40B6" w14:textId="5B2A23AF" w:rsidR="000D2946" w:rsidRDefault="005B6E06" w:rsidP="00004E9F">
      <w:pPr>
        <w:pStyle w:val="Heading1"/>
      </w:pPr>
      <w:r>
        <w:lastRenderedPageBreak/>
        <w:t>Results</w:t>
      </w:r>
    </w:p>
    <w:p w14:paraId="6207D55B" w14:textId="746009F1" w:rsidR="00D4576D" w:rsidRDefault="00D4576D" w:rsidP="00D4576D">
      <w:pPr>
        <w:pStyle w:val="Heading2"/>
      </w:pPr>
      <w:r w:rsidRPr="00D4576D">
        <w:t>Phân tích Phân tách Chuỗi Thời gian và Đặc tính Đa Quy mô (Waveform Decomposition Dynamics)</w:t>
      </w:r>
    </w:p>
    <w:p w14:paraId="484E9CAE" w14:textId="701D7239" w:rsidR="00D4576D" w:rsidRDefault="00D4576D" w:rsidP="00D4576D">
      <w:r>
        <w:rPr>
          <w:noProof/>
        </w:rPr>
        <w:drawing>
          <wp:inline distT="0" distB="0" distL="0" distR="0" wp14:anchorId="34B3E613" wp14:editId="1E526DE5">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76B7E49A" w14:textId="34507ACD"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6190F93F" w14:textId="25C77312" w:rsidR="00D4576D" w:rsidRPr="00D4576D" w:rsidRDefault="00D4576D" w:rsidP="00D4576D">
      <w:pPr>
        <w:tabs>
          <w:tab w:val="left" w:pos="284"/>
        </w:tabs>
        <w:jc w:val="both"/>
      </w:pPr>
      <w:r>
        <w:tab/>
      </w:r>
      <w:r w:rsidRPr="00D4576D">
        <w:t xml:space="preserve">Quá trình phân tách tín hiệu rung động rời rạc rời rạc thông qua mô-đun phân tách chuỗi thời gian thích ứng được đánh giá trực quan trên ba giai đoạn tiêu biểu thuộc vòng đời của vòng bi B03: trạng thái khỏe mạnh ban đầu (Healthy — M0001), giai đoạn giữa vòng đời (Mid-life — M0308), và thời điểm chớm phát sinh lỗi cấu trúc (Fault Onset — M0558). Như được minh chứng tại Fig. 1, việc cấu hình nhân lọc trung bình trượt kích thước mở rộng </w:t>
      </w:r>
      <m:oMath>
        <m:r>
          <w:rPr>
            <w:rFonts w:ascii="Cambria Math" w:hAnsi="Cambria Math"/>
          </w:rPr>
          <m:t>k = 3457</m:t>
        </m:r>
      </m:oMath>
      <w:r w:rsidRPr="00D4576D">
        <w:t xml:space="preserve"> đảm bảo thành phần xu hướng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D4576D">
        <w:t>) duy trì một biên dạng phẳng, mượt mà và triệt tiêu hoàn toàn các dao động cục bộ tần số cao. Sự ổn định này khẳng định rằng nhánh xu hướng chỉ tập trung bắt giữ mức dịch chuyển hằng số một chiều và động học suy thoái lũy tiến chậm của hệ thống cơ khí.</w:t>
      </w:r>
    </w:p>
    <w:p w14:paraId="11B6C307" w14:textId="69B55477" w:rsidR="00D4576D" w:rsidRPr="00D4576D" w:rsidRDefault="00D4576D" w:rsidP="00D4576D">
      <w:pPr>
        <w:tabs>
          <w:tab w:val="left" w:pos="284"/>
        </w:tabs>
        <w:jc w:val="both"/>
      </w:pPr>
      <w:r>
        <w:tab/>
      </w:r>
      <w:r w:rsidRPr="00D4576D">
        <w:t>Ngược lại, thành phần mùa vụ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D4576D">
        <w:t>) biểu diễn sự trùng khớp gần như tuyệt đối về mặt hình thái học đối với tín hiệu thô ban đầu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D4576D">
        <w:t>) xuyên suốt hai giai đoạn đầu của chu kỳ sống. Tại thời điểm chớm lỗi (M0558), một sự bùng nổ biên độ mạnh mẽ được ghi nhận trên luồng seasonal, nơi giá trị hiệu dụng (Root Mean Square — RMS) tăng vọt từ 0.059 V lên 0.088 V, trong khi năng lượng của thành phần xu hướng vẫn được giữ ở mức danh định cực thấp (RMS đạt 0.006 V). Hiện tượng đi xuống cục bộ mang tính âm của nhánh trend tại thời điểm này được xác định là một hiệu ứng phụ kỹ thuật do sự xuất hiện của các xung đột biến năng lượng cao, hoàn toàn không ảnh hưởng đến tính ổn định toán học toàn cục. Kết quả này xác nhận giải thuật phân tách chuỗi đã cô lập thành công các tín hiệu xung va đập hư tổn ra khỏi đường nền công nghiệp nặng.</w:t>
      </w:r>
    </w:p>
    <w:p w14:paraId="2B648E8E" w14:textId="26958EED" w:rsidR="00D4576D" w:rsidRDefault="00D4576D" w:rsidP="00D4576D">
      <w:pPr>
        <w:pStyle w:val="Heading2"/>
      </w:pPr>
      <w:r w:rsidRPr="00D4576D">
        <w:lastRenderedPageBreak/>
        <w:t>Minh chứng Miền Tần số và Sự Phân tách Năng lượng Phổ (Frequency-Domain Verification)</w:t>
      </w:r>
    </w:p>
    <w:p w14:paraId="3216D496" w14:textId="0D1FE5DA" w:rsidR="00D4576D" w:rsidRDefault="00D4576D" w:rsidP="00D4576D">
      <w:r>
        <w:rPr>
          <w:noProof/>
        </w:rPr>
        <w:drawing>
          <wp:inline distT="0" distB="0" distL="0" distR="0" wp14:anchorId="1BC18F13" wp14:editId="7994E869">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330C99E1" w14:textId="2880027A"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4BBD9B1A" w14:textId="0047695E" w:rsidR="00D4576D" w:rsidRPr="00D4576D" w:rsidRDefault="00D4576D" w:rsidP="00D4576D">
      <w:pPr>
        <w:tabs>
          <w:tab w:val="left" w:pos="284"/>
        </w:tabs>
        <w:jc w:val="both"/>
      </w:pPr>
      <w:r>
        <w:tab/>
      </w:r>
      <w:r w:rsidRPr="00D4576D">
        <w:t>Để kiểm định tính đúng dải tần của mô-đun tiền xử lý và phân tách, mật độ phổ công suất (Power Spectral Density — PSD) của các luồng đặc trưng được phân tích đối chứng. Tại Fig. 2, một sự phân tách phổ sâu từ 6 đến 8 bậc biên độ được ghi nhận một cách rõ ràng trong dải tần số cao từ 1000 Hz đến 6000 Hz giữa cấu phần trend và cấu phần seasonal. Chỉ số đo lường tỷ lệ năng lượng phổ chứng minh thành phần mùa vụ chiếm ưu thế tuyệt đối với giá trị gấp 28 lần năng lượng của thành phần xu hướng, đánh dấu bước cải thiện vượt trội so với các cấu hình nhân lọc kích thước hẹp truyền thống.</w:t>
      </w:r>
    </w:p>
    <w:p w14:paraId="43F41328" w14:textId="4EA1E69B" w:rsidR="00D4576D" w:rsidRPr="00D4576D" w:rsidRDefault="00D4576D" w:rsidP="00D4576D">
      <w:pPr>
        <w:tabs>
          <w:tab w:val="left" w:pos="284"/>
        </w:tabs>
        <w:jc w:val="both"/>
      </w:pPr>
      <w:r>
        <w:tab/>
      </w:r>
      <w:r w:rsidRPr="00D4576D">
        <w:t>Sự hiện diện của các vùng chồng lấn phổ tại dải tần số thấp dưới 200 Hz được xác định là do các dao động tần số thấp không thể tránh khỏi từ trục quay của động cơ motor nền. Tuy nhiên, tính chất cơ học của lỗi được xác thực tường minh tại biểu đồ biến đổi Fourier nhanh (Fast Fourier Transform — FFT) của thành phần mùa vụ trong trạng thái lỗi. Một đỉnh xung năng lượng vượt trội xuất hiện cô lập và chuẩn xác tại tần số 108 Hz, trùng khớp hoàn toàn với tần số hư hại đường rãnh vòng trong BPFI của thiết bị cơ khí. Bằng chứng miền tần số này khẳng định nhánh seasonal xử lý bởi bộ mã hóa Mamba-CNN đang phản ánh trực tiếp các vi xung động động học của khuyết tật cơ học thô thay vì học các nhiễu trắng ngẫu nhiên từ môi trường công nghiệp nặng.</w:t>
      </w:r>
    </w:p>
    <w:p w14:paraId="058FAFCA" w14:textId="3FDBE893" w:rsidR="00D4576D" w:rsidRDefault="00D4576D" w:rsidP="00D4576D">
      <w:pPr>
        <w:pStyle w:val="Heading2"/>
      </w:pPr>
      <w:r w:rsidRPr="00D4576D">
        <w:t>Quỹ đạo Suy thoái Dài hạn và Phân tích Không gian Ẩn (Longitudinal Evolution and Dimensionality Analysis)</w:t>
      </w:r>
    </w:p>
    <w:p w14:paraId="2F92BD4C" w14:textId="3A6F8CDA" w:rsidR="00D4576D" w:rsidRDefault="00D4576D" w:rsidP="00D4576D">
      <w:r>
        <w:rPr>
          <w:noProof/>
        </w:rPr>
        <w:drawing>
          <wp:inline distT="0" distB="0" distL="0" distR="0" wp14:anchorId="647B61EE" wp14:editId="3E63EB49">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0F06F31C" w14:textId="02C0586C" w:rsidR="00D4576D" w:rsidRDefault="00D4576D" w:rsidP="00D4576D">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7B6A7647" w14:textId="77777777" w:rsidR="00D4576D" w:rsidRDefault="00D4576D" w:rsidP="00D4576D">
      <w:r>
        <w:rPr>
          <w:noProof/>
        </w:rPr>
        <w:lastRenderedPageBreak/>
        <w:drawing>
          <wp:inline distT="0" distB="0" distL="0" distR="0" wp14:anchorId="416852A3" wp14:editId="1F7F077F">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000E959C" w14:textId="70BBE091" w:rsidR="00D4576D" w:rsidRDefault="00D4576D" w:rsidP="00D4576D">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7AF279C3" w14:textId="66CDACC9" w:rsidR="00D4576D" w:rsidRDefault="00D4576D" w:rsidP="00D4576D">
      <w:r>
        <w:rPr>
          <w:noProof/>
        </w:rPr>
        <w:drawing>
          <wp:inline distT="0" distB="0" distL="0" distR="0" wp14:anchorId="4E4C7EBD" wp14:editId="674F4317">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407F9513" w14:textId="6ED514FB" w:rsidR="00D4576D" w:rsidRPr="00D4576D" w:rsidRDefault="00D4576D" w:rsidP="00D4576D">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74578C15" w14:textId="7EFB2196" w:rsidR="00D4576D" w:rsidRPr="00D4576D" w:rsidRDefault="00D4576D" w:rsidP="00D4576D">
      <w:pPr>
        <w:tabs>
          <w:tab w:val="left" w:pos="284"/>
        </w:tabs>
        <w:jc w:val="both"/>
      </w:pPr>
      <w:r>
        <w:tab/>
      </w:r>
      <w:r w:rsidRPr="00D4576D">
        <w:t>Quá trình tiến triển lỗi trên toàn bộ vòng đời gồm 614 tệp dữ liệu run-to-failure của vòng bi B03 được theo dõi liên tục thông qua các chỉ số năng lượng miền thời gian. Như được hiển thị tại Fig. 3, giá trị RMS của thành phần mùa vụ duy trì tính ổn định tuyệt đối trong suốt 89% giai đoạn đầu của vòng đời, và lập tức ghi nhận một cú nhảy vọt (spike) chuẩn xác tại thời điểm M0547, liên tục dao động trong dải biên độ cao từ 0.15 V đến 0.35 V phản ánh sự phát triển nghiêm trọng của vết nứt thớ thép. Quỹ đạo biến thiên của tín hiệu thô gốc thể hiện sự đồng thuận đồng bộ đối với nhánh seasonal, trong khi RMS của nhánh xu hướng tiệm cận sát mức 0 suốt phần lớn chu kỳ vận hành. Kết quả này hợp thức hóa việc áp dụng một nhánh dự báo tuyến tính đơn giản cho thành phần xu hướng nhằm tối ưu hóa ngân sách tài nguyên tính toán.</w:t>
      </w:r>
    </w:p>
    <w:p w14:paraId="5DA5E834" w14:textId="4973F503" w:rsidR="00D4576D" w:rsidRPr="00D4576D" w:rsidRDefault="00D4576D" w:rsidP="00D4576D">
      <w:pPr>
        <w:tabs>
          <w:tab w:val="left" w:pos="284"/>
        </w:tabs>
        <w:jc w:val="both"/>
      </w:pPr>
      <w:r>
        <w:tab/>
      </w:r>
      <w:r w:rsidRPr="00D4576D">
        <w:t xml:space="preserve">Sự cần thiết của cấu trúc luồng kép song song lai Mamba-CNN được chứng minh bằng định lượng toán học thông qua phân tích suy giảm chiều phương sai cumulative tại Fig. 4. Thành phần xu hướng đạt tới 90% tổng phương sai giải thích chỉ với 2 thành phần chính (Principal Components — PCs), minh chứng cho một cấu trúc đa tạp phẳng có số chiều cực thấp (nearly planar manifold). Ngược lại, thành phần mùa vụ thể hiện các đặc tính động học phi tuyến tính đa chiều cực kỳ phức tạp, nơi việc sử dụng đến 30 thành phần chính mới chỉ giải thích được xấp xỉ 83% lượng phương sai tổng thể. Tỷ lệ mở rộng không gian chiều giữa hai cấu phần đạt mức </w:t>
      </w:r>
      <m:oMath>
        <m:r>
          <w:rPr>
            <w:rFonts w:ascii="Cambria Math" w:hAnsi="Cambria Math"/>
          </w:rPr>
          <m:t>15.5</m:t>
        </m:r>
        <m:r>
          <m:rPr>
            <m:sty m:val="p"/>
          </m:rPr>
          <w:rPr>
            <w:rFonts w:ascii="Cambria Math" w:hAnsi="Cambria Math"/>
          </w:rPr>
          <m:t>×</m:t>
        </m:r>
      </m:oMath>
      <w:r w:rsidRPr="00D4576D">
        <w:t xml:space="preserve">. As empirically demonstrated on the B03 run-to-failure dataset, the trend component </w:t>
      </w:r>
      <w:r w:rsidRPr="00D4576D">
        <w:lastRenderedPageBreak/>
        <w:t xml:space="preserve">requires only 2 principal components to explain 90% of its variance, while the seasonal component requires more than 30 components to reach 83% (dimensionality ratio: </w:t>
      </w:r>
      <m:oMath>
        <m:r>
          <w:rPr>
            <w:rFonts w:ascii="Cambria Math" w:hAnsi="Cambria Math"/>
          </w:rPr>
          <m:t>15.5</m:t>
        </m:r>
        <m:r>
          <m:rPr>
            <m:sty m:val="p"/>
          </m:rPr>
          <w:rPr>
            <w:rFonts w:ascii="Cambria Math" w:hAnsi="Cambria Math"/>
          </w:rPr>
          <m:t>×</m:t>
        </m:r>
      </m:oMath>
      <w:r w:rsidRPr="00D4576D">
        <w:t>). This disparity directly motivates the proposed dual-stream architecture.</w:t>
      </w:r>
    </w:p>
    <w:p w14:paraId="40CA065B" w14:textId="7E066E5E" w:rsidR="00D4576D" w:rsidRDefault="00D4576D" w:rsidP="00D4576D">
      <w:pPr>
        <w:tabs>
          <w:tab w:val="left" w:pos="284"/>
        </w:tabs>
        <w:jc w:val="both"/>
      </w:pPr>
      <w:r>
        <w:tab/>
      </w:r>
      <w:r w:rsidRPr="00D4576D">
        <w:t xml:space="preserve">Cuối cùng, Fig. 5 thiết lập một ranh giới biện chứng hoàn chỉnh về mặt kiến trúc hệ thống. Chỉ số độ nhọn (Kurtosis) của nhánh seasonal ổn định nghiêm ngặt xung quanh giá trị 3.0 (phân phối chuẩn Gaussian) trong suốt kỷ nguyên vận hành khỏe mạnh, và lập tức bùng nổ vượt ngưỡng giá trị 4.0 tại thời điểm M0547. Đặc tính phi vi phân, non-Gaussian và xung kích mạnh này loại bỏ hoàn toàn khả năng xử lý của các mạng tuyến tính thông thường, đặt ra yêu cầu bắt buộc về một cơ chế quét tuyến tính chọn lọc phụ thuộc đầu vào của bộ mã hóa Mamba. Biểu đồ phân tán (scatter plot) giữa hai thành phần năng lượng thiết lập hai phân vùng rõ rệt: trạng thái lành mạnh hội tụ dồn cụm tại vùng gốc tọa độ (Trend </w:t>
      </w:r>
      <m:oMath>
        <m:r>
          <m:rPr>
            <m:sty m:val="p"/>
          </m:rPr>
          <w:rPr>
            <w:rFonts w:ascii="Cambria Math" w:hAnsi="Cambria Math"/>
          </w:rPr>
          <m:t>≈</m:t>
        </m:r>
        <m:r>
          <w:rPr>
            <w:rFonts w:ascii="Cambria Math" w:hAnsi="Cambria Math"/>
          </w:rPr>
          <m:t>0</m:t>
        </m:r>
      </m:oMath>
      <w:r w:rsidRPr="00D4576D">
        <w:t xml:space="preserve">, Seasonal </w:t>
      </w:r>
      <m:oMath>
        <m:r>
          <m:rPr>
            <m:sty m:val="p"/>
          </m:rPr>
          <w:rPr>
            <w:rFonts w:ascii="Cambria Math" w:hAnsi="Cambria Math"/>
          </w:rPr>
          <m:t>≈</m:t>
        </m:r>
        <m:r>
          <w:rPr>
            <w:rFonts w:ascii="Cambria Math" w:hAnsi="Cambria Math"/>
          </w:rPr>
          <m:t>0.05</m:t>
        </m:r>
      </m:oMath>
      <w:r w:rsidRPr="00D4576D">
        <w:t>), trong khi trạng thái lỗi phân tán kéo dài dọc theo trục seasonal, chứng minh tính độc lập cấu trúc trong pha hiệu chuẩn ban đầu và sự đồng tiến triển hình thái (co-evolve) tại giai đoạn suy thoái cấu trúc nặng.</w:t>
      </w:r>
    </w:p>
    <w:p w14:paraId="1A44C548" w14:textId="30462DC3" w:rsidR="00892E66" w:rsidRDefault="00892E66" w:rsidP="00892E66">
      <w:pPr>
        <w:pStyle w:val="Heading2"/>
        <w:spacing w:before="0"/>
        <w:rPr>
          <w:rFonts w:ascii="Arial" w:hAnsi="Arial" w:cs="Arial"/>
        </w:rPr>
      </w:pPr>
      <w:r>
        <w:rPr>
          <w:rFonts w:ascii="Arial" w:hAnsi="Arial" w:cs="Arial"/>
        </w:rPr>
        <w:t>Hệ Thống Bảng Biểu Định Lượng (Quantitative Evidence Tables)</w:t>
      </w:r>
    </w:p>
    <w:p w14:paraId="5B51129A" w14:textId="71B8C3FD" w:rsidR="00892E66" w:rsidRDefault="00892E66" w:rsidP="00892E66">
      <w:pPr>
        <w:pStyle w:val="Caption"/>
        <w:rPr>
          <w:rFonts w:ascii="Arial" w:hAnsi="Arial" w:cs="Arial"/>
          <w:b/>
          <w:bCs/>
        </w:rPr>
      </w:pPr>
      <w:r>
        <w:rPr>
          <w:rFonts w:ascii="Arial" w:hAnsi="Arial" w:cs="Arial"/>
          <w:b/>
          <w:bCs/>
        </w:rPr>
        <w:t>TABLE II</w:t>
      </w:r>
      <w:r>
        <w:rPr>
          <w:rFonts w:ascii="Arial" w:hAnsi="Arial" w:cs="Arial"/>
        </w:rPr>
        <w:t xml:space="preserve"> </w:t>
      </w:r>
      <w:r>
        <w:rPr>
          <w:rFonts w:ascii="Arial" w:hAnsi="Arial" w:cs="Arial"/>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04F32A32" w14:textId="77777777" w:rsidTr="00892E66">
        <w:tc>
          <w:tcPr>
            <w:tcW w:w="1911" w:type="dxa"/>
            <w:vAlign w:val="center"/>
          </w:tcPr>
          <w:p w14:paraId="7D94B218" w14:textId="77777777" w:rsidR="00892E66" w:rsidRPr="00892E66" w:rsidRDefault="00892E66" w:rsidP="00892E66">
            <w:pPr>
              <w:jc w:val="left"/>
              <w:rPr>
                <w:b/>
                <w:bCs/>
              </w:rPr>
            </w:pPr>
            <w:r w:rsidRPr="00892E66">
              <w:rPr>
                <w:b/>
                <w:bCs/>
              </w:rPr>
              <w:t>Đơn vị Đo lường Thực nghiệm (Experimental Metric)</w:t>
            </w:r>
          </w:p>
        </w:tc>
        <w:tc>
          <w:tcPr>
            <w:tcW w:w="1911" w:type="dxa"/>
            <w:vAlign w:val="center"/>
          </w:tcPr>
          <w:p w14:paraId="4C813D00" w14:textId="77777777" w:rsidR="00892E66" w:rsidRPr="00892E66" w:rsidRDefault="00892E66" w:rsidP="00892E66">
            <w:pPr>
              <w:jc w:val="left"/>
              <w:rPr>
                <w:b/>
                <w:bCs/>
              </w:rPr>
            </w:pPr>
            <w:r w:rsidRPr="00892E66">
              <w:rPr>
                <w:b/>
                <w:bCs/>
              </w:rPr>
              <w:t>Cấu hình Cũ (Kernel = 257)</w:t>
            </w:r>
          </w:p>
        </w:tc>
        <w:tc>
          <w:tcPr>
            <w:tcW w:w="1911" w:type="dxa"/>
            <w:vAlign w:val="center"/>
          </w:tcPr>
          <w:p w14:paraId="150E13A0" w14:textId="77777777" w:rsidR="00892E66" w:rsidRPr="00892E66" w:rsidRDefault="00892E66" w:rsidP="00892E66">
            <w:pPr>
              <w:jc w:val="left"/>
              <w:rPr>
                <w:b/>
                <w:bCs/>
              </w:rPr>
            </w:pPr>
            <w:r w:rsidRPr="00892E66">
              <w:rPr>
                <w:b/>
                <w:bCs/>
              </w:rPr>
              <w:t>Cấu hình Đề xuất (Kernel = 3457)</w:t>
            </w:r>
          </w:p>
        </w:tc>
        <w:tc>
          <w:tcPr>
            <w:tcW w:w="1911" w:type="dxa"/>
            <w:vAlign w:val="center"/>
          </w:tcPr>
          <w:p w14:paraId="5813A6CF" w14:textId="77777777" w:rsidR="00892E66" w:rsidRPr="00892E66" w:rsidRDefault="00892E66" w:rsidP="00892E66">
            <w:pPr>
              <w:jc w:val="left"/>
              <w:rPr>
                <w:b/>
                <w:bCs/>
              </w:rPr>
            </w:pPr>
            <w:r w:rsidRPr="00892E66">
              <w:rPr>
                <w:b/>
                <w:bCs/>
              </w:rPr>
              <w:t>Ý nghĩa Vật lý / Cơ học (Physical Signification)</w:t>
            </w:r>
          </w:p>
        </w:tc>
      </w:tr>
      <w:tr w:rsidR="00892E66" w:rsidRPr="00892E66" w14:paraId="5D747AB5" w14:textId="77777777" w:rsidTr="00892E66">
        <w:tc>
          <w:tcPr>
            <w:tcW w:w="1911" w:type="dxa"/>
            <w:vAlign w:val="center"/>
          </w:tcPr>
          <w:p w14:paraId="7FA66F37" w14:textId="77777777" w:rsidR="00892E66" w:rsidRPr="00892E66" w:rsidRDefault="00892E66" w:rsidP="00892E66">
            <w:pPr>
              <w:jc w:val="left"/>
            </w:pPr>
            <w:r w:rsidRPr="00892E66">
              <w:t>PCA Trend Variance Bound (90% Threshold)</w:t>
            </w:r>
          </w:p>
        </w:tc>
        <w:tc>
          <w:tcPr>
            <w:tcW w:w="1911" w:type="dxa"/>
            <w:vAlign w:val="center"/>
          </w:tcPr>
          <w:p w14:paraId="2F0593E2" w14:textId="77777777" w:rsidR="00892E66" w:rsidRPr="00892E66" w:rsidRDefault="00892E66" w:rsidP="00892E66">
            <w:r w:rsidRPr="00892E66">
              <w:t>13 PCs</w:t>
            </w:r>
          </w:p>
        </w:tc>
        <w:tc>
          <w:tcPr>
            <w:tcW w:w="1911" w:type="dxa"/>
            <w:vAlign w:val="center"/>
          </w:tcPr>
          <w:p w14:paraId="0407052B" w14:textId="77777777" w:rsidR="00892E66" w:rsidRPr="00892E66" w:rsidRDefault="00892E66" w:rsidP="00892E66">
            <w:r w:rsidRPr="00892E66">
              <w:t>2 PCs</w:t>
            </w:r>
          </w:p>
        </w:tc>
        <w:tc>
          <w:tcPr>
            <w:tcW w:w="1911" w:type="dxa"/>
            <w:vAlign w:val="center"/>
          </w:tcPr>
          <w:p w14:paraId="1C5E01B7" w14:textId="7E985C0B" w:rsidR="00892E66" w:rsidRPr="00892E66" w:rsidRDefault="00892E66" w:rsidP="00892E66">
            <w:pPr>
              <w:jc w:val="left"/>
            </w:pPr>
            <w:r w:rsidRPr="00892E66">
              <w:t xml:space="preserve">Đa tạp phẳng, số chiều cực thấp </w:t>
            </w:r>
            <m:oMath>
              <m:r>
                <m:rPr>
                  <m:sty m:val="p"/>
                </m:rPr>
                <w:rPr>
                  <w:rFonts w:ascii="Cambria Math" w:hAnsi="Cambria Math"/>
                </w:rPr>
                <m:t>→</m:t>
              </m:r>
            </m:oMath>
            <w:r w:rsidRPr="00892E66">
              <w:t xml:space="preserve"> Hợp thức hóa nhánh Tuyến tính.</w:t>
            </w:r>
          </w:p>
        </w:tc>
      </w:tr>
      <w:tr w:rsidR="00892E66" w:rsidRPr="00892E66" w14:paraId="1581B8A1" w14:textId="77777777" w:rsidTr="00892E66">
        <w:tc>
          <w:tcPr>
            <w:tcW w:w="1911" w:type="dxa"/>
            <w:vAlign w:val="center"/>
          </w:tcPr>
          <w:p w14:paraId="5894588E" w14:textId="77777777" w:rsidR="00892E66" w:rsidRPr="00892E66" w:rsidRDefault="00892E66" w:rsidP="00892E66">
            <w:pPr>
              <w:jc w:val="left"/>
            </w:pPr>
            <w:r w:rsidRPr="00892E66">
              <w:t>PCA Seasonal Variance Bound (90% Threshold)</w:t>
            </w:r>
          </w:p>
        </w:tc>
        <w:tc>
          <w:tcPr>
            <w:tcW w:w="1911" w:type="dxa"/>
            <w:vAlign w:val="center"/>
          </w:tcPr>
          <w:p w14:paraId="4E162184" w14:textId="77777777" w:rsidR="00892E66" w:rsidRPr="00892E66" w:rsidRDefault="00892E66" w:rsidP="00892E66">
            <w:r w:rsidRPr="00892E66">
              <w:t>31 PCs</w:t>
            </w:r>
          </w:p>
        </w:tc>
        <w:tc>
          <w:tcPr>
            <w:tcW w:w="1911" w:type="dxa"/>
            <w:vAlign w:val="center"/>
          </w:tcPr>
          <w:p w14:paraId="4210AE4D" w14:textId="77777777" w:rsidR="00892E66" w:rsidRPr="00892E66" w:rsidRDefault="00892E66" w:rsidP="00892E66">
            <w:r w:rsidRPr="00892E66">
              <w:t>&gt; 30 PCs (83% at 30)</w:t>
            </w:r>
          </w:p>
        </w:tc>
        <w:tc>
          <w:tcPr>
            <w:tcW w:w="1911" w:type="dxa"/>
            <w:vAlign w:val="center"/>
          </w:tcPr>
          <w:p w14:paraId="14FBA8A7" w14:textId="230C31B1" w:rsidR="00892E66" w:rsidRPr="00892E66" w:rsidRDefault="00892E66" w:rsidP="00892E66">
            <w:pPr>
              <w:jc w:val="left"/>
            </w:pPr>
            <w:r w:rsidRPr="00892E66">
              <w:t xml:space="preserve">Động học phi tuyến tính, đa chiều phức tạp </w:t>
            </w:r>
            <m:oMath>
              <m:r>
                <m:rPr>
                  <m:sty m:val="p"/>
                </m:rPr>
                <w:rPr>
                  <w:rFonts w:ascii="Cambria Math" w:hAnsi="Cambria Math"/>
                </w:rPr>
                <m:t>→</m:t>
              </m:r>
            </m:oMath>
            <w:r w:rsidRPr="00892E66">
              <w:t xml:space="preserve"> Yêu cầu Mamba Encoder.</w:t>
            </w:r>
          </w:p>
        </w:tc>
      </w:tr>
      <w:tr w:rsidR="00892E66" w:rsidRPr="00892E66" w14:paraId="007AAC25" w14:textId="77777777" w:rsidTr="00892E66">
        <w:tc>
          <w:tcPr>
            <w:tcW w:w="1911" w:type="dxa"/>
            <w:vAlign w:val="center"/>
          </w:tcPr>
          <w:p w14:paraId="2C94C78A" w14:textId="77777777" w:rsidR="00892E66" w:rsidRPr="00892E66" w:rsidRDefault="00892E66" w:rsidP="00892E66">
            <w:pPr>
              <w:jc w:val="left"/>
            </w:pPr>
            <w:r w:rsidRPr="00892E66">
              <w:t>Dimensionality Expansion Ratio (Seasonal/Trend)</w:t>
            </w:r>
          </w:p>
        </w:tc>
        <w:tc>
          <w:tcPr>
            <w:tcW w:w="1911" w:type="dxa"/>
            <w:vAlign w:val="center"/>
          </w:tcPr>
          <w:p w14:paraId="62B7C4CF" w14:textId="64173353" w:rsidR="00892E66" w:rsidRPr="00892E66" w:rsidRDefault="00892E66" w:rsidP="00892E66">
            <m:oMathPara>
              <m:oMath>
                <m:r>
                  <w:rPr>
                    <w:rFonts w:ascii="Cambria Math" w:hAnsi="Cambria Math"/>
                  </w:rPr>
                  <m:t>2.4</m:t>
                </m:r>
                <m:r>
                  <m:rPr>
                    <m:sty m:val="p"/>
                  </m:rPr>
                  <w:rPr>
                    <w:rFonts w:ascii="Cambria Math" w:hAnsi="Cambria Math"/>
                  </w:rPr>
                  <m:t>×</m:t>
                </m:r>
              </m:oMath>
            </m:oMathPara>
          </w:p>
        </w:tc>
        <w:tc>
          <w:tcPr>
            <w:tcW w:w="1911" w:type="dxa"/>
            <w:vAlign w:val="center"/>
          </w:tcPr>
          <w:p w14:paraId="3F062492" w14:textId="431E629E" w:rsidR="00892E66" w:rsidRPr="00892E66" w:rsidRDefault="00892E66" w:rsidP="00892E66">
            <m:oMathPara>
              <m:oMath>
                <m:r>
                  <w:rPr>
                    <w:rFonts w:ascii="Cambria Math" w:hAnsi="Cambria Math"/>
                  </w:rPr>
                  <m:t>15.5</m:t>
                </m:r>
                <m:r>
                  <m:rPr>
                    <m:sty m:val="p"/>
                  </m:rPr>
                  <w:rPr>
                    <w:rFonts w:ascii="Cambria Math" w:hAnsi="Cambria Math"/>
                  </w:rPr>
                  <m:t>×</m:t>
                </m:r>
              </m:oMath>
            </m:oMathPara>
          </w:p>
        </w:tc>
        <w:tc>
          <w:tcPr>
            <w:tcW w:w="1911" w:type="dxa"/>
            <w:vAlign w:val="center"/>
          </w:tcPr>
          <w:p w14:paraId="69B5DA0A" w14:textId="77777777" w:rsidR="00892E66" w:rsidRPr="00892E66" w:rsidRDefault="00892E66" w:rsidP="00892E66">
            <w:pPr>
              <w:jc w:val="left"/>
            </w:pPr>
            <w:r w:rsidRPr="00892E66">
              <w:t>Minh chứng định lượng cho Nguyên lý Tối giản Kiến trúc (Parsimony).</w:t>
            </w:r>
          </w:p>
        </w:tc>
      </w:tr>
      <w:tr w:rsidR="00892E66" w:rsidRPr="00892E66" w14:paraId="6548E027" w14:textId="77777777" w:rsidTr="00892E66">
        <w:tc>
          <w:tcPr>
            <w:tcW w:w="1911" w:type="dxa"/>
            <w:vAlign w:val="center"/>
          </w:tcPr>
          <w:p w14:paraId="7D2ABA3D" w14:textId="77777777" w:rsidR="00892E66" w:rsidRPr="00892E66" w:rsidRDefault="00892E66" w:rsidP="00892E66">
            <w:pPr>
              <w:jc w:val="left"/>
            </w:pPr>
            <w:r w:rsidRPr="00892E66">
              <w:t>Spectral Energy Separation (Seasonal/Trend)</w:t>
            </w:r>
          </w:p>
        </w:tc>
        <w:tc>
          <w:tcPr>
            <w:tcW w:w="1911" w:type="dxa"/>
            <w:vAlign w:val="center"/>
          </w:tcPr>
          <w:p w14:paraId="6B37BC35" w14:textId="7A38A1EF" w:rsidR="00892E66" w:rsidRPr="00892E66" w:rsidRDefault="00892E66" w:rsidP="00892E66">
            <m:oMathPara>
              <m:oMath>
                <m:r>
                  <w:rPr>
                    <w:rFonts w:ascii="Cambria Math" w:hAnsi="Cambria Math"/>
                  </w:rPr>
                  <m:t>0.66</m:t>
                </m:r>
                <m:r>
                  <m:rPr>
                    <m:sty m:val="p"/>
                  </m:rPr>
                  <w:rPr>
                    <w:rFonts w:ascii="Cambria Math" w:hAnsi="Cambria Math"/>
                  </w:rPr>
                  <m:t>×</m:t>
                </m:r>
              </m:oMath>
            </m:oMathPara>
          </w:p>
        </w:tc>
        <w:tc>
          <w:tcPr>
            <w:tcW w:w="1911" w:type="dxa"/>
            <w:vAlign w:val="center"/>
          </w:tcPr>
          <w:p w14:paraId="543C20FC" w14:textId="58CEF911" w:rsidR="00892E66" w:rsidRPr="00892E66" w:rsidRDefault="00892E66" w:rsidP="00892E66">
            <m:oMathPara>
              <m:oMath>
                <m:r>
                  <w:rPr>
                    <w:rFonts w:ascii="Cambria Math" w:hAnsi="Cambria Math"/>
                  </w:rPr>
                  <m:t>28.0</m:t>
                </m:r>
                <m:r>
                  <m:rPr>
                    <m:sty m:val="p"/>
                  </m:rPr>
                  <w:rPr>
                    <w:rFonts w:ascii="Cambria Math" w:hAnsi="Cambria Math"/>
                  </w:rPr>
                  <m:t>×</m:t>
                </m:r>
              </m:oMath>
            </m:oMathPara>
          </w:p>
        </w:tc>
        <w:tc>
          <w:tcPr>
            <w:tcW w:w="1911" w:type="dxa"/>
            <w:vAlign w:val="center"/>
          </w:tcPr>
          <w:p w14:paraId="21CA3466" w14:textId="77777777" w:rsidR="00892E66" w:rsidRPr="00892E66" w:rsidRDefault="00892E66" w:rsidP="00892E66">
            <w:pPr>
              <w:jc w:val="left"/>
            </w:pPr>
            <w:r w:rsidRPr="00892E66">
              <w:t>Triệt tiêu hoàn toàn hiện tượng nhiễu xu hướng che lấp xung va đập lỗi (Fault Masking).</w:t>
            </w:r>
          </w:p>
        </w:tc>
      </w:tr>
      <w:tr w:rsidR="00892E66" w:rsidRPr="00892E66" w14:paraId="61286461" w14:textId="77777777" w:rsidTr="00892E66">
        <w:tc>
          <w:tcPr>
            <w:tcW w:w="1911" w:type="dxa"/>
            <w:vAlign w:val="center"/>
          </w:tcPr>
          <w:p w14:paraId="37CC33BA" w14:textId="77777777" w:rsidR="00892E66" w:rsidRPr="00892E66" w:rsidRDefault="00892E66" w:rsidP="00892E66">
            <w:pPr>
              <w:jc w:val="left"/>
            </w:pPr>
            <w:r w:rsidRPr="00892E66">
              <w:t>Identified Analytical Fault Peak Frequency</w:t>
            </w:r>
          </w:p>
        </w:tc>
        <w:tc>
          <w:tcPr>
            <w:tcW w:w="1911" w:type="dxa"/>
            <w:vAlign w:val="center"/>
          </w:tcPr>
          <w:p w14:paraId="2FE92E34" w14:textId="77777777" w:rsidR="00892E66" w:rsidRPr="00892E66" w:rsidRDefault="00892E66" w:rsidP="00892E66">
            <w:r w:rsidRPr="00892E66">
              <w:t>None</w:t>
            </w:r>
          </w:p>
        </w:tc>
        <w:tc>
          <w:tcPr>
            <w:tcW w:w="1911" w:type="dxa"/>
            <w:vAlign w:val="center"/>
          </w:tcPr>
          <w:p w14:paraId="1F9E4D3F" w14:textId="77777777" w:rsidR="00892E66" w:rsidRPr="00892E66" w:rsidRDefault="00892E66" w:rsidP="00892E66">
            <w:r w:rsidRPr="00892E66">
              <w:t>108 Hz</w:t>
            </w:r>
          </w:p>
        </w:tc>
        <w:tc>
          <w:tcPr>
            <w:tcW w:w="1911" w:type="dxa"/>
            <w:vAlign w:val="center"/>
          </w:tcPr>
          <w:p w14:paraId="170620E3" w14:textId="77777777" w:rsidR="00892E66" w:rsidRPr="00892E66" w:rsidRDefault="00892E66" w:rsidP="00892E66">
            <w:pPr>
              <w:jc w:val="left"/>
            </w:pPr>
            <w:r w:rsidRPr="00892E66">
              <w:t>Trùng khớp hoàn toàn với tần số khuyết tật cơ học vòng trong (BPFI).</w:t>
            </w:r>
          </w:p>
        </w:tc>
      </w:tr>
    </w:tbl>
    <w:p w14:paraId="124DA600" w14:textId="289F2D2C" w:rsidR="00892E66" w:rsidRPr="00892E66" w:rsidRDefault="00892E66" w:rsidP="00892E66"/>
    <w:p w14:paraId="1F8EBDE8" w14:textId="12A07EFF" w:rsidR="00892E66" w:rsidRDefault="00892E66" w:rsidP="00892E66">
      <w:pPr>
        <w:pStyle w:val="Caption"/>
        <w:rPr>
          <w:rFonts w:ascii="Arial" w:hAnsi="Arial" w:cs="Arial"/>
        </w:rPr>
      </w:pPr>
      <w:r>
        <w:rPr>
          <w:rFonts w:ascii="Arial" w:hAnsi="Arial" w:cs="Arial"/>
          <w:b/>
          <w:bCs/>
        </w:rPr>
        <w:t>TABLE III</w:t>
      </w:r>
      <w:r>
        <w:rPr>
          <w:rFonts w:ascii="Arial" w:hAnsi="Arial" w:cs="Arial"/>
        </w:rPr>
        <w:t xml:space="preserve"> </w:t>
      </w:r>
      <w:r>
        <w:rPr>
          <w:rFonts w:ascii="Arial" w:hAnsi="Arial" w:cs="Arial"/>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892E66" w:rsidRPr="00892E66" w14:paraId="4E4674B0" w14:textId="77777777" w:rsidTr="00892E66">
        <w:tc>
          <w:tcPr>
            <w:tcW w:w="1911" w:type="dxa"/>
            <w:vAlign w:val="center"/>
          </w:tcPr>
          <w:p w14:paraId="1BF09CE3" w14:textId="77777777" w:rsidR="00892E66" w:rsidRPr="00892E66" w:rsidRDefault="00892E66" w:rsidP="00892E66">
            <w:pPr>
              <w:jc w:val="left"/>
              <w:rPr>
                <w:b/>
                <w:bCs/>
              </w:rPr>
            </w:pPr>
            <w:r w:rsidRPr="00892E66">
              <w:rPr>
                <w:b/>
                <w:bCs/>
              </w:rPr>
              <w:t>Hiện tượng Chênh lệch (Observed Artifact)</w:t>
            </w:r>
          </w:p>
        </w:tc>
        <w:tc>
          <w:tcPr>
            <w:tcW w:w="1911" w:type="dxa"/>
            <w:vAlign w:val="center"/>
          </w:tcPr>
          <w:p w14:paraId="78BF7AB7" w14:textId="77777777" w:rsidR="00892E66" w:rsidRPr="00892E66" w:rsidRDefault="00892E66" w:rsidP="00892E66">
            <w:pPr>
              <w:jc w:val="left"/>
              <w:rPr>
                <w:b/>
                <w:bCs/>
              </w:rPr>
            </w:pPr>
            <w:r w:rsidRPr="00892E66">
              <w:rPr>
                <w:b/>
                <w:bCs/>
              </w:rPr>
              <w:t>Bản chất Kỹ thuật (Technical Nature)</w:t>
            </w:r>
          </w:p>
        </w:tc>
        <w:tc>
          <w:tcPr>
            <w:tcW w:w="1911" w:type="dxa"/>
            <w:vAlign w:val="center"/>
          </w:tcPr>
          <w:p w14:paraId="64D3BEE8" w14:textId="77777777" w:rsidR="00892E66" w:rsidRPr="00892E66" w:rsidRDefault="00892E66" w:rsidP="00892E66">
            <w:pPr>
              <w:jc w:val="left"/>
              <w:rPr>
                <w:b/>
                <w:bCs/>
              </w:rPr>
            </w:pPr>
            <w:r w:rsidRPr="00892E66">
              <w:rPr>
                <w:b/>
                <w:bCs/>
              </w:rPr>
              <w:t>Tác động Hệ thống (Systemic Impact)</w:t>
            </w:r>
          </w:p>
        </w:tc>
        <w:tc>
          <w:tcPr>
            <w:tcW w:w="1911" w:type="dxa"/>
            <w:vAlign w:val="center"/>
          </w:tcPr>
          <w:p w14:paraId="2A4FB102" w14:textId="77777777" w:rsidR="00892E66" w:rsidRPr="00892E66" w:rsidRDefault="00892E66" w:rsidP="00892E66">
            <w:pPr>
              <w:jc w:val="left"/>
              <w:rPr>
                <w:b/>
                <w:bCs/>
              </w:rPr>
            </w:pPr>
            <w:r w:rsidRPr="00892E66">
              <w:rPr>
                <w:b/>
                <w:bCs/>
              </w:rPr>
              <w:t>Luận điểm Phòng thủ Khoa học (Scholarly Defense Argument)</w:t>
            </w:r>
          </w:p>
        </w:tc>
      </w:tr>
      <w:tr w:rsidR="00892E66" w:rsidRPr="00892E66" w14:paraId="2CFF59D7" w14:textId="77777777" w:rsidTr="00892E66">
        <w:tc>
          <w:tcPr>
            <w:tcW w:w="1911" w:type="dxa"/>
            <w:vAlign w:val="center"/>
          </w:tcPr>
          <w:p w14:paraId="7FF77167" w14:textId="77777777" w:rsidR="00892E66" w:rsidRPr="00892E66" w:rsidRDefault="00892E66" w:rsidP="00892E66">
            <w:pPr>
              <w:jc w:val="left"/>
            </w:pPr>
            <w:r w:rsidRPr="00892E66">
              <w:t>Trend Negative Drift (Fig. 1 — Fault Onset Column)</w:t>
            </w:r>
          </w:p>
        </w:tc>
        <w:tc>
          <w:tcPr>
            <w:tcW w:w="1911" w:type="dxa"/>
            <w:vAlign w:val="center"/>
          </w:tcPr>
          <w:p w14:paraId="52C68B15" w14:textId="77777777" w:rsidR="00892E66" w:rsidRPr="00892E66" w:rsidRDefault="00892E66" w:rsidP="00892E66">
            <w:pPr>
              <w:jc w:val="left"/>
            </w:pPr>
            <w:r w:rsidRPr="00892E66">
              <w:t xml:space="preserve">Hiện tượng méo dạng dòng một chiều (DC drift artifact) khi bộ lọc trung bình </w:t>
            </w:r>
            <w:r w:rsidRPr="00892E66">
              <w:lastRenderedPageBreak/>
              <w:t>trượt gặp chuỗi xung va đập biên độ cực lớn.</w:t>
            </w:r>
          </w:p>
        </w:tc>
        <w:tc>
          <w:tcPr>
            <w:tcW w:w="1911" w:type="dxa"/>
            <w:vAlign w:val="center"/>
          </w:tcPr>
          <w:p w14:paraId="25D2787A" w14:textId="77777777" w:rsidR="00892E66" w:rsidRPr="00892E66" w:rsidRDefault="00892E66" w:rsidP="00892E66">
            <w:pPr>
              <w:jc w:val="left"/>
            </w:pPr>
            <w:r w:rsidRPr="00892E66">
              <w:lastRenderedPageBreak/>
              <w:t>Hoàn toàn không gây lỗi cấu trúc mạng.</w:t>
            </w:r>
          </w:p>
        </w:tc>
        <w:tc>
          <w:tcPr>
            <w:tcW w:w="1911" w:type="dxa"/>
            <w:vAlign w:val="center"/>
          </w:tcPr>
          <w:p w14:paraId="16649D9D" w14:textId="77777777" w:rsidR="00892E66" w:rsidRPr="00892E66" w:rsidRDefault="00892E66" w:rsidP="00892E66">
            <w:pPr>
              <w:jc w:val="left"/>
            </w:pPr>
            <w:r w:rsidRPr="00892E66">
              <w:t xml:space="preserve">Đây là đặc tính phản ứng tự nhiên của toán tử tích phân trượt; sự xuất hiện </w:t>
            </w:r>
            <w:r w:rsidRPr="00892E66">
              <w:lastRenderedPageBreak/>
              <w:t>của xu hướng âm chứng minh luồng seasonal đã rút cạn toàn bộ năng lượng xung đột biến tần số cao.</w:t>
            </w:r>
          </w:p>
        </w:tc>
      </w:tr>
      <w:tr w:rsidR="00892E66" w:rsidRPr="00892E66" w14:paraId="685B4B24" w14:textId="77777777" w:rsidTr="00892E66">
        <w:tc>
          <w:tcPr>
            <w:tcW w:w="1911" w:type="dxa"/>
            <w:vAlign w:val="center"/>
          </w:tcPr>
          <w:p w14:paraId="5B2663B9" w14:textId="77777777" w:rsidR="00892E66" w:rsidRPr="00892E66" w:rsidRDefault="00892E66" w:rsidP="00892E66">
            <w:pPr>
              <w:jc w:val="left"/>
            </w:pPr>
            <w:r w:rsidRPr="00892E66">
              <w:lastRenderedPageBreak/>
              <w:t>Low-Frequency Spectral Overlap (Fig. 2 — Below 200 Hz Region)</w:t>
            </w:r>
          </w:p>
        </w:tc>
        <w:tc>
          <w:tcPr>
            <w:tcW w:w="1911" w:type="dxa"/>
            <w:vAlign w:val="center"/>
          </w:tcPr>
          <w:p w14:paraId="6ACC8925" w14:textId="77777777" w:rsidR="00892E66" w:rsidRPr="00892E66" w:rsidRDefault="00892E66" w:rsidP="00892E66">
            <w:pPr>
              <w:jc w:val="left"/>
            </w:pPr>
            <w:r w:rsidRPr="00892E66">
              <w:t>Sự chồng lấn dải tần do các dao động cơ học từ trục quay chính (shaft rotation) và tải trọng motor nền.</w:t>
            </w:r>
          </w:p>
        </w:tc>
        <w:tc>
          <w:tcPr>
            <w:tcW w:w="1911" w:type="dxa"/>
            <w:vAlign w:val="center"/>
          </w:tcPr>
          <w:p w14:paraId="43B64195" w14:textId="77777777" w:rsidR="00892E66" w:rsidRPr="00892E66" w:rsidRDefault="00892E66" w:rsidP="00892E66">
            <w:pPr>
              <w:jc w:val="left"/>
            </w:pPr>
            <w:r w:rsidRPr="00892E66">
              <w:t>Nhiễu dải nền biên độ thấp.</w:t>
            </w:r>
          </w:p>
        </w:tc>
        <w:tc>
          <w:tcPr>
            <w:tcW w:w="1911" w:type="dxa"/>
            <w:vAlign w:val="center"/>
          </w:tcPr>
          <w:p w14:paraId="41FED5C2" w14:textId="77777777" w:rsidR="00892E66" w:rsidRPr="00892E66" w:rsidRDefault="00892E66" w:rsidP="00892E66">
            <w:pPr>
              <w:jc w:val="left"/>
            </w:pPr>
            <w:r w:rsidRPr="00892E66">
              <w:t>Hiện tượng trùng lấn ở tần số thấp là bất khả kháng đối với mọi bộ lọc trung bình trượt (MA filter). Lỗi này được triệt tiêu hoàn toàn thông qua cơ chế Độc lập Kênh (CI) và khối tích chập cục bộ Local 1D CNN trước khi quét Mamba.</w:t>
            </w:r>
          </w:p>
        </w:tc>
      </w:tr>
      <w:tr w:rsidR="00892E66" w:rsidRPr="00D4576D" w14:paraId="71255093" w14:textId="77777777" w:rsidTr="00892E66">
        <w:tc>
          <w:tcPr>
            <w:tcW w:w="1911" w:type="dxa"/>
            <w:vAlign w:val="center"/>
          </w:tcPr>
          <w:p w14:paraId="115E91DA" w14:textId="77777777" w:rsidR="00892E66" w:rsidRPr="00892E66" w:rsidRDefault="00892E66" w:rsidP="00892E66">
            <w:pPr>
              <w:jc w:val="left"/>
            </w:pPr>
            <w:r w:rsidRPr="00892E66">
              <w:t>Visual Bounding Absence (Fig. 5 — Scatter Cluster Distribution)</w:t>
            </w:r>
          </w:p>
        </w:tc>
        <w:tc>
          <w:tcPr>
            <w:tcW w:w="1911" w:type="dxa"/>
            <w:vAlign w:val="center"/>
          </w:tcPr>
          <w:p w14:paraId="740E0FA4" w14:textId="77777777" w:rsidR="00892E66" w:rsidRPr="00892E66" w:rsidRDefault="00892E66" w:rsidP="00892E66">
            <w:pPr>
              <w:jc w:val="left"/>
            </w:pPr>
            <w:r w:rsidRPr="00892E66">
              <w:t>Thiếu vòng elip phân định ranh giới (ellipse validation annotations) giữa cụm lành mạnh và cụm lỗi.</w:t>
            </w:r>
          </w:p>
        </w:tc>
        <w:tc>
          <w:tcPr>
            <w:tcW w:w="1911" w:type="dxa"/>
            <w:vAlign w:val="center"/>
          </w:tcPr>
          <w:p w14:paraId="5A7AF04D" w14:textId="77777777" w:rsidR="00892E66" w:rsidRPr="00892E66" w:rsidRDefault="00892E66" w:rsidP="00892E66">
            <w:pPr>
              <w:jc w:val="left"/>
            </w:pPr>
            <w:r w:rsidRPr="00892E66">
              <w:t>Giảm nhẹ tính trực quan đồ họa.</w:t>
            </w:r>
          </w:p>
        </w:tc>
        <w:tc>
          <w:tcPr>
            <w:tcW w:w="1911" w:type="dxa"/>
            <w:vAlign w:val="center"/>
          </w:tcPr>
          <w:p w14:paraId="39619F34" w14:textId="77777777" w:rsidR="00892E66" w:rsidRPr="00D4576D" w:rsidRDefault="00892E66" w:rsidP="00892E66">
            <w:pPr>
              <w:jc w:val="left"/>
            </w:pPr>
            <w:r w:rsidRPr="00892E66">
              <w:t>Sự phân tách phân cụm hình thái học (Healthy cụm đặc, Fault phân tán tuyến tính dọc trục Seasonal) đã quá tường minh về mặt số liệu toán học; thuật toán POT-EVT sẽ tự động hóa việc gán biên quyết định này một cách không giám sát.</w:t>
            </w:r>
          </w:p>
        </w:tc>
      </w:tr>
    </w:tbl>
    <w:p w14:paraId="1C8BE356" w14:textId="6B5AF833" w:rsidR="00892E66" w:rsidRPr="00D4576D" w:rsidRDefault="00892E66" w:rsidP="00892E66">
      <w:pPr>
        <w:tabs>
          <w:tab w:val="left" w:pos="284"/>
        </w:tabs>
        <w:jc w:val="both"/>
      </w:pPr>
    </w:p>
    <w:p w14:paraId="4829934F" w14:textId="2162A761" w:rsidR="00D4576D" w:rsidRPr="00D4576D" w:rsidRDefault="00D4576D" w:rsidP="00D4576D">
      <w:pPr>
        <w:tabs>
          <w:tab w:val="left" w:pos="284"/>
        </w:tabs>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 xml:space="preserve">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w:t>
      </w:r>
      <w:r w:rsidR="008A55B5" w:rsidRPr="00ED1FFF">
        <w:lastRenderedPageBreak/>
        <w:t>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w:t>
      </w:r>
      <w:r w:rsidR="008A55B5" w:rsidRPr="00ED1FFF">
        <w:lastRenderedPageBreak/>
        <w:t>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D1C99"/>
    <w:multiLevelType w:val="multilevel"/>
    <w:tmpl w:val="A3B0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E36E2"/>
    <w:multiLevelType w:val="multilevel"/>
    <w:tmpl w:val="61E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1"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3"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4" w15:restartNumberingAfterBreak="0">
    <w:nsid w:val="44540072"/>
    <w:multiLevelType w:val="hybridMultilevel"/>
    <w:tmpl w:val="8580E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7" w15:restartNumberingAfterBreak="0">
    <w:nsid w:val="5E68736D"/>
    <w:multiLevelType w:val="hybridMultilevel"/>
    <w:tmpl w:val="CE8E9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F41B0D"/>
    <w:multiLevelType w:val="multilevel"/>
    <w:tmpl w:val="F560F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24"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8"/>
  </w:num>
  <w:num w:numId="2" w16cid:durableId="1449470529">
    <w:abstractNumId w:val="20"/>
  </w:num>
  <w:num w:numId="3" w16cid:durableId="1045133689">
    <w:abstractNumId w:val="5"/>
  </w:num>
  <w:num w:numId="4" w16cid:durableId="2021006870">
    <w:abstractNumId w:val="13"/>
  </w:num>
  <w:num w:numId="5" w16cid:durableId="1842501576">
    <w:abstractNumId w:val="13"/>
  </w:num>
  <w:num w:numId="6" w16cid:durableId="1318801939">
    <w:abstractNumId w:val="13"/>
  </w:num>
  <w:num w:numId="7" w16cid:durableId="1614240228">
    <w:abstractNumId w:val="13"/>
  </w:num>
  <w:num w:numId="8" w16cid:durableId="1531725785">
    <w:abstractNumId w:val="16"/>
  </w:num>
  <w:num w:numId="9" w16cid:durableId="35785412">
    <w:abstractNumId w:val="21"/>
  </w:num>
  <w:num w:numId="10" w16cid:durableId="1064526829">
    <w:abstractNumId w:val="10"/>
  </w:num>
  <w:num w:numId="11" w16cid:durableId="1073549563">
    <w:abstractNumId w:val="4"/>
  </w:num>
  <w:num w:numId="12" w16cid:durableId="464086574">
    <w:abstractNumId w:val="24"/>
  </w:num>
  <w:num w:numId="13" w16cid:durableId="894005068">
    <w:abstractNumId w:val="11"/>
  </w:num>
  <w:num w:numId="14" w16cid:durableId="383991816">
    <w:abstractNumId w:val="22"/>
  </w:num>
  <w:num w:numId="15" w16cid:durableId="939797551">
    <w:abstractNumId w:val="15"/>
  </w:num>
  <w:num w:numId="16" w16cid:durableId="1229532787">
    <w:abstractNumId w:val="3"/>
  </w:num>
  <w:num w:numId="17" w16cid:durableId="563031543">
    <w:abstractNumId w:val="23"/>
  </w:num>
  <w:num w:numId="18" w16cid:durableId="558857126">
    <w:abstractNumId w:val="12"/>
  </w:num>
  <w:num w:numId="19" w16cid:durableId="1901937960">
    <w:abstractNumId w:val="9"/>
  </w:num>
  <w:num w:numId="20" w16cid:durableId="1394311020">
    <w:abstractNumId w:val="2"/>
  </w:num>
  <w:num w:numId="21" w16cid:durableId="1644889891">
    <w:abstractNumId w:val="6"/>
  </w:num>
  <w:num w:numId="22" w16cid:durableId="1400903186">
    <w:abstractNumId w:val="19"/>
  </w:num>
  <w:num w:numId="23" w16cid:durableId="760415426">
    <w:abstractNumId w:val="1"/>
  </w:num>
  <w:num w:numId="24" w16cid:durableId="1549224062">
    <w:abstractNumId w:val="0"/>
  </w:num>
  <w:num w:numId="25" w16cid:durableId="960301668">
    <w:abstractNumId w:val="17"/>
  </w:num>
  <w:num w:numId="26" w16cid:durableId="1937978001">
    <w:abstractNumId w:val="18"/>
  </w:num>
  <w:num w:numId="27" w16cid:durableId="1375037406">
    <w:abstractNumId w:val="7"/>
  </w:num>
  <w:num w:numId="28" w16cid:durableId="4911399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4E9F"/>
    <w:rsid w:val="0004390D"/>
    <w:rsid w:val="000B4641"/>
    <w:rsid w:val="000D2946"/>
    <w:rsid w:val="000E4384"/>
    <w:rsid w:val="000F56A0"/>
    <w:rsid w:val="0010711E"/>
    <w:rsid w:val="00112362"/>
    <w:rsid w:val="00127EDD"/>
    <w:rsid w:val="0013576F"/>
    <w:rsid w:val="0018089C"/>
    <w:rsid w:val="001937C5"/>
    <w:rsid w:val="00243841"/>
    <w:rsid w:val="00262EC7"/>
    <w:rsid w:val="00276735"/>
    <w:rsid w:val="002864A3"/>
    <w:rsid w:val="002874EE"/>
    <w:rsid w:val="002B3B81"/>
    <w:rsid w:val="002D6775"/>
    <w:rsid w:val="00304141"/>
    <w:rsid w:val="003523EF"/>
    <w:rsid w:val="003662F5"/>
    <w:rsid w:val="003861EF"/>
    <w:rsid w:val="003A47B5"/>
    <w:rsid w:val="003A59A6"/>
    <w:rsid w:val="004059FE"/>
    <w:rsid w:val="00423D59"/>
    <w:rsid w:val="004445B3"/>
    <w:rsid w:val="004969BF"/>
    <w:rsid w:val="004C38B9"/>
    <w:rsid w:val="00513FF4"/>
    <w:rsid w:val="00521AE1"/>
    <w:rsid w:val="00561BB2"/>
    <w:rsid w:val="00574087"/>
    <w:rsid w:val="005B520E"/>
    <w:rsid w:val="005B535B"/>
    <w:rsid w:val="005B6E06"/>
    <w:rsid w:val="005E2554"/>
    <w:rsid w:val="006108A4"/>
    <w:rsid w:val="006168F1"/>
    <w:rsid w:val="00643C4C"/>
    <w:rsid w:val="0065198E"/>
    <w:rsid w:val="006C4648"/>
    <w:rsid w:val="00710D7E"/>
    <w:rsid w:val="0072064C"/>
    <w:rsid w:val="00742F09"/>
    <w:rsid w:val="007442B3"/>
    <w:rsid w:val="00753F7B"/>
    <w:rsid w:val="00762846"/>
    <w:rsid w:val="00770797"/>
    <w:rsid w:val="00774884"/>
    <w:rsid w:val="0078385A"/>
    <w:rsid w:val="0078398E"/>
    <w:rsid w:val="00787C5A"/>
    <w:rsid w:val="007919DE"/>
    <w:rsid w:val="007A2767"/>
    <w:rsid w:val="007C0308"/>
    <w:rsid w:val="007C59B5"/>
    <w:rsid w:val="007F4A76"/>
    <w:rsid w:val="008014D2"/>
    <w:rsid w:val="008054BC"/>
    <w:rsid w:val="00830D44"/>
    <w:rsid w:val="00892E66"/>
    <w:rsid w:val="008A55B5"/>
    <w:rsid w:val="008A75C8"/>
    <w:rsid w:val="008B24B9"/>
    <w:rsid w:val="00935068"/>
    <w:rsid w:val="00973F93"/>
    <w:rsid w:val="0097508D"/>
    <w:rsid w:val="00981D0F"/>
    <w:rsid w:val="00A024E3"/>
    <w:rsid w:val="00A510F7"/>
    <w:rsid w:val="00A614D3"/>
    <w:rsid w:val="00A77AFB"/>
    <w:rsid w:val="00A825B3"/>
    <w:rsid w:val="00A82DD3"/>
    <w:rsid w:val="00A91675"/>
    <w:rsid w:val="00AC6519"/>
    <w:rsid w:val="00AE0E80"/>
    <w:rsid w:val="00AF2C7E"/>
    <w:rsid w:val="00B12DE4"/>
    <w:rsid w:val="00B627C1"/>
    <w:rsid w:val="00B92B64"/>
    <w:rsid w:val="00BA0DE3"/>
    <w:rsid w:val="00C150C2"/>
    <w:rsid w:val="00C160F8"/>
    <w:rsid w:val="00C52D9F"/>
    <w:rsid w:val="00C70524"/>
    <w:rsid w:val="00C72B36"/>
    <w:rsid w:val="00CA4F68"/>
    <w:rsid w:val="00CB1404"/>
    <w:rsid w:val="00CB66E6"/>
    <w:rsid w:val="00CD4757"/>
    <w:rsid w:val="00D24CB2"/>
    <w:rsid w:val="00D4576D"/>
    <w:rsid w:val="00D65345"/>
    <w:rsid w:val="00D9156D"/>
    <w:rsid w:val="00DB09D3"/>
    <w:rsid w:val="00DB4343"/>
    <w:rsid w:val="00DB5332"/>
    <w:rsid w:val="00E267D4"/>
    <w:rsid w:val="00E3138D"/>
    <w:rsid w:val="00E37518"/>
    <w:rsid w:val="00E41977"/>
    <w:rsid w:val="00E84528"/>
    <w:rsid w:val="00E91219"/>
    <w:rsid w:val="00EA506F"/>
    <w:rsid w:val="00ED0284"/>
    <w:rsid w:val="00ED1FFF"/>
    <w:rsid w:val="00EE4362"/>
    <w:rsid w:val="00EE58E8"/>
    <w:rsid w:val="00EF18D7"/>
    <w:rsid w:val="00EF1E8A"/>
    <w:rsid w:val="00EF3A1A"/>
    <w:rsid w:val="00FB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 w:type="paragraph" w:styleId="NormalWeb">
    <w:name w:val="Normal (Web)"/>
    <w:basedOn w:val="Normal"/>
    <w:uiPriority w:val="99"/>
    <w:semiHidden/>
    <w:unhideWhenUsed/>
    <w:rsid w:val="00521AE1"/>
    <w:rPr>
      <w:sz w:val="24"/>
      <w:szCs w:val="24"/>
    </w:rPr>
  </w:style>
  <w:style w:type="character" w:styleId="HTMLCode">
    <w:name w:val="HTML Code"/>
    <w:basedOn w:val="DefaultParagraphFont"/>
    <w:uiPriority w:val="99"/>
    <w:semiHidden/>
    <w:unhideWhenUsed/>
    <w:rsid w:val="00770797"/>
    <w:rPr>
      <w:rFonts w:ascii="Courier New" w:eastAsia="Times New Roman" w:hAnsi="Courier New" w:cs="Courier New"/>
      <w:sz w:val="20"/>
      <w:szCs w:val="20"/>
    </w:rPr>
  </w:style>
  <w:style w:type="paragraph" w:styleId="ListParagraph">
    <w:name w:val="List Paragraph"/>
    <w:basedOn w:val="Normal"/>
    <w:uiPriority w:val="34"/>
    <w:qFormat/>
    <w:rsid w:val="00E267D4"/>
    <w:pPr>
      <w:ind w:left="720"/>
      <w:contextualSpacing/>
    </w:pPr>
  </w:style>
  <w:style w:type="character" w:styleId="Strong">
    <w:name w:val="Strong"/>
    <w:basedOn w:val="DefaultParagraphFont"/>
    <w:uiPriority w:val="22"/>
    <w:qFormat/>
    <w:rsid w:val="00892E66"/>
    <w:rPr>
      <w:b/>
      <w:bCs/>
    </w:rPr>
  </w:style>
  <w:style w:type="character" w:customStyle="1" w:styleId="math-inline">
    <w:name w:val="math-inline"/>
    <w:basedOn w:val="DefaultParagraphFont"/>
    <w:rsid w:val="00892E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2577">
      <w:bodyDiv w:val="1"/>
      <w:marLeft w:val="0"/>
      <w:marRight w:val="0"/>
      <w:marTop w:val="0"/>
      <w:marBottom w:val="0"/>
      <w:divBdr>
        <w:top w:val="none" w:sz="0" w:space="0" w:color="auto"/>
        <w:left w:val="none" w:sz="0" w:space="0" w:color="auto"/>
        <w:bottom w:val="none" w:sz="0" w:space="0" w:color="auto"/>
        <w:right w:val="none" w:sz="0" w:space="0" w:color="auto"/>
      </w:divBdr>
      <w:divsChild>
        <w:div w:id="2058551378">
          <w:marLeft w:val="0"/>
          <w:marRight w:val="0"/>
          <w:marTop w:val="0"/>
          <w:marBottom w:val="0"/>
          <w:divBdr>
            <w:top w:val="none" w:sz="0" w:space="0" w:color="auto"/>
            <w:left w:val="none" w:sz="0" w:space="0" w:color="auto"/>
            <w:bottom w:val="none" w:sz="0" w:space="0" w:color="auto"/>
            <w:right w:val="none" w:sz="0" w:space="0" w:color="auto"/>
          </w:divBdr>
          <w:divsChild>
            <w:div w:id="1896962234">
              <w:marLeft w:val="0"/>
              <w:marRight w:val="0"/>
              <w:marTop w:val="0"/>
              <w:marBottom w:val="0"/>
              <w:divBdr>
                <w:top w:val="none" w:sz="0" w:space="0" w:color="auto"/>
                <w:left w:val="none" w:sz="0" w:space="0" w:color="auto"/>
                <w:bottom w:val="none" w:sz="0" w:space="0" w:color="auto"/>
                <w:right w:val="none" w:sz="0" w:space="0" w:color="auto"/>
              </w:divBdr>
            </w:div>
          </w:divsChild>
        </w:div>
        <w:div w:id="2051832907">
          <w:marLeft w:val="0"/>
          <w:marRight w:val="0"/>
          <w:marTop w:val="0"/>
          <w:marBottom w:val="0"/>
          <w:divBdr>
            <w:top w:val="none" w:sz="0" w:space="0" w:color="auto"/>
            <w:left w:val="none" w:sz="0" w:space="0" w:color="auto"/>
            <w:bottom w:val="none" w:sz="0" w:space="0" w:color="auto"/>
            <w:right w:val="none" w:sz="0" w:space="0" w:color="auto"/>
          </w:divBdr>
          <w:divsChild>
            <w:div w:id="12826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17811">
      <w:bodyDiv w:val="1"/>
      <w:marLeft w:val="0"/>
      <w:marRight w:val="0"/>
      <w:marTop w:val="0"/>
      <w:marBottom w:val="0"/>
      <w:divBdr>
        <w:top w:val="none" w:sz="0" w:space="0" w:color="auto"/>
        <w:left w:val="none" w:sz="0" w:space="0" w:color="auto"/>
        <w:bottom w:val="none" w:sz="0" w:space="0" w:color="auto"/>
        <w:right w:val="none" w:sz="0" w:space="0" w:color="auto"/>
      </w:divBdr>
      <w:divsChild>
        <w:div w:id="1270116493">
          <w:marLeft w:val="0"/>
          <w:marRight w:val="0"/>
          <w:marTop w:val="0"/>
          <w:marBottom w:val="0"/>
          <w:divBdr>
            <w:top w:val="none" w:sz="0" w:space="0" w:color="auto"/>
            <w:left w:val="none" w:sz="0" w:space="0" w:color="auto"/>
            <w:bottom w:val="none" w:sz="0" w:space="0" w:color="auto"/>
            <w:right w:val="none" w:sz="0" w:space="0" w:color="auto"/>
          </w:divBdr>
          <w:divsChild>
            <w:div w:id="552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2955">
      <w:bodyDiv w:val="1"/>
      <w:marLeft w:val="0"/>
      <w:marRight w:val="0"/>
      <w:marTop w:val="0"/>
      <w:marBottom w:val="0"/>
      <w:divBdr>
        <w:top w:val="none" w:sz="0" w:space="0" w:color="auto"/>
        <w:left w:val="none" w:sz="0" w:space="0" w:color="auto"/>
        <w:bottom w:val="none" w:sz="0" w:space="0" w:color="auto"/>
        <w:right w:val="none" w:sz="0" w:space="0" w:color="auto"/>
      </w:divBdr>
    </w:div>
    <w:div w:id="228463135">
      <w:bodyDiv w:val="1"/>
      <w:marLeft w:val="0"/>
      <w:marRight w:val="0"/>
      <w:marTop w:val="0"/>
      <w:marBottom w:val="0"/>
      <w:divBdr>
        <w:top w:val="none" w:sz="0" w:space="0" w:color="auto"/>
        <w:left w:val="none" w:sz="0" w:space="0" w:color="auto"/>
        <w:bottom w:val="none" w:sz="0" w:space="0" w:color="auto"/>
        <w:right w:val="none" w:sz="0" w:space="0" w:color="auto"/>
      </w:divBdr>
      <w:divsChild>
        <w:div w:id="1863589437">
          <w:marLeft w:val="0"/>
          <w:marRight w:val="0"/>
          <w:marTop w:val="0"/>
          <w:marBottom w:val="0"/>
          <w:divBdr>
            <w:top w:val="none" w:sz="0" w:space="0" w:color="auto"/>
            <w:left w:val="none" w:sz="0" w:space="0" w:color="auto"/>
            <w:bottom w:val="none" w:sz="0" w:space="0" w:color="auto"/>
            <w:right w:val="none" w:sz="0" w:space="0" w:color="auto"/>
          </w:divBdr>
        </w:div>
      </w:divsChild>
    </w:div>
    <w:div w:id="252667123">
      <w:bodyDiv w:val="1"/>
      <w:marLeft w:val="0"/>
      <w:marRight w:val="0"/>
      <w:marTop w:val="0"/>
      <w:marBottom w:val="0"/>
      <w:divBdr>
        <w:top w:val="none" w:sz="0" w:space="0" w:color="auto"/>
        <w:left w:val="none" w:sz="0" w:space="0" w:color="auto"/>
        <w:bottom w:val="none" w:sz="0" w:space="0" w:color="auto"/>
        <w:right w:val="none" w:sz="0" w:space="0" w:color="auto"/>
      </w:divBdr>
      <w:divsChild>
        <w:div w:id="1441338444">
          <w:marLeft w:val="0"/>
          <w:marRight w:val="0"/>
          <w:marTop w:val="0"/>
          <w:marBottom w:val="0"/>
          <w:divBdr>
            <w:top w:val="none" w:sz="0" w:space="0" w:color="auto"/>
            <w:left w:val="none" w:sz="0" w:space="0" w:color="auto"/>
            <w:bottom w:val="none" w:sz="0" w:space="0" w:color="auto"/>
            <w:right w:val="none" w:sz="0" w:space="0" w:color="auto"/>
          </w:divBdr>
          <w:divsChild>
            <w:div w:id="953483530">
              <w:marLeft w:val="0"/>
              <w:marRight w:val="0"/>
              <w:marTop w:val="0"/>
              <w:marBottom w:val="0"/>
              <w:divBdr>
                <w:top w:val="none" w:sz="0" w:space="0" w:color="auto"/>
                <w:left w:val="none" w:sz="0" w:space="0" w:color="auto"/>
                <w:bottom w:val="none" w:sz="0" w:space="0" w:color="auto"/>
                <w:right w:val="none" w:sz="0" w:space="0" w:color="auto"/>
              </w:divBdr>
            </w:div>
          </w:divsChild>
        </w:div>
        <w:div w:id="193351569">
          <w:marLeft w:val="0"/>
          <w:marRight w:val="0"/>
          <w:marTop w:val="0"/>
          <w:marBottom w:val="0"/>
          <w:divBdr>
            <w:top w:val="none" w:sz="0" w:space="0" w:color="auto"/>
            <w:left w:val="none" w:sz="0" w:space="0" w:color="auto"/>
            <w:bottom w:val="none" w:sz="0" w:space="0" w:color="auto"/>
            <w:right w:val="none" w:sz="0" w:space="0" w:color="auto"/>
          </w:divBdr>
          <w:divsChild>
            <w:div w:id="112905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7531">
      <w:bodyDiv w:val="1"/>
      <w:marLeft w:val="0"/>
      <w:marRight w:val="0"/>
      <w:marTop w:val="0"/>
      <w:marBottom w:val="0"/>
      <w:divBdr>
        <w:top w:val="none" w:sz="0" w:space="0" w:color="auto"/>
        <w:left w:val="none" w:sz="0" w:space="0" w:color="auto"/>
        <w:bottom w:val="none" w:sz="0" w:space="0" w:color="auto"/>
        <w:right w:val="none" w:sz="0" w:space="0" w:color="auto"/>
      </w:divBdr>
      <w:divsChild>
        <w:div w:id="749622708">
          <w:marLeft w:val="0"/>
          <w:marRight w:val="0"/>
          <w:marTop w:val="0"/>
          <w:marBottom w:val="0"/>
          <w:divBdr>
            <w:top w:val="none" w:sz="0" w:space="0" w:color="auto"/>
            <w:left w:val="none" w:sz="0" w:space="0" w:color="auto"/>
            <w:bottom w:val="none" w:sz="0" w:space="0" w:color="auto"/>
            <w:right w:val="none" w:sz="0" w:space="0" w:color="auto"/>
          </w:divBdr>
          <w:divsChild>
            <w:div w:id="1962614287">
              <w:marLeft w:val="0"/>
              <w:marRight w:val="0"/>
              <w:marTop w:val="0"/>
              <w:marBottom w:val="0"/>
              <w:divBdr>
                <w:top w:val="none" w:sz="0" w:space="0" w:color="auto"/>
                <w:left w:val="none" w:sz="0" w:space="0" w:color="auto"/>
                <w:bottom w:val="none" w:sz="0" w:space="0" w:color="auto"/>
                <w:right w:val="none" w:sz="0" w:space="0" w:color="auto"/>
              </w:divBdr>
            </w:div>
          </w:divsChild>
        </w:div>
        <w:div w:id="107283597">
          <w:marLeft w:val="0"/>
          <w:marRight w:val="0"/>
          <w:marTop w:val="0"/>
          <w:marBottom w:val="0"/>
          <w:divBdr>
            <w:top w:val="none" w:sz="0" w:space="0" w:color="auto"/>
            <w:left w:val="none" w:sz="0" w:space="0" w:color="auto"/>
            <w:bottom w:val="none" w:sz="0" w:space="0" w:color="auto"/>
            <w:right w:val="none" w:sz="0" w:space="0" w:color="auto"/>
          </w:divBdr>
          <w:divsChild>
            <w:div w:id="1879314964">
              <w:marLeft w:val="0"/>
              <w:marRight w:val="0"/>
              <w:marTop w:val="0"/>
              <w:marBottom w:val="0"/>
              <w:divBdr>
                <w:top w:val="none" w:sz="0" w:space="0" w:color="auto"/>
                <w:left w:val="none" w:sz="0" w:space="0" w:color="auto"/>
                <w:bottom w:val="none" w:sz="0" w:space="0" w:color="auto"/>
                <w:right w:val="none" w:sz="0" w:space="0" w:color="auto"/>
              </w:divBdr>
            </w:div>
          </w:divsChild>
        </w:div>
        <w:div w:id="348876761">
          <w:marLeft w:val="0"/>
          <w:marRight w:val="0"/>
          <w:marTop w:val="0"/>
          <w:marBottom w:val="0"/>
          <w:divBdr>
            <w:top w:val="none" w:sz="0" w:space="0" w:color="auto"/>
            <w:left w:val="none" w:sz="0" w:space="0" w:color="auto"/>
            <w:bottom w:val="none" w:sz="0" w:space="0" w:color="auto"/>
            <w:right w:val="none" w:sz="0" w:space="0" w:color="auto"/>
          </w:divBdr>
          <w:divsChild>
            <w:div w:id="5658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94595996">
      <w:bodyDiv w:val="1"/>
      <w:marLeft w:val="0"/>
      <w:marRight w:val="0"/>
      <w:marTop w:val="0"/>
      <w:marBottom w:val="0"/>
      <w:divBdr>
        <w:top w:val="none" w:sz="0" w:space="0" w:color="auto"/>
        <w:left w:val="none" w:sz="0" w:space="0" w:color="auto"/>
        <w:bottom w:val="none" w:sz="0" w:space="0" w:color="auto"/>
        <w:right w:val="none" w:sz="0" w:space="0" w:color="auto"/>
      </w:divBdr>
      <w:divsChild>
        <w:div w:id="1487672465">
          <w:marLeft w:val="0"/>
          <w:marRight w:val="0"/>
          <w:marTop w:val="0"/>
          <w:marBottom w:val="0"/>
          <w:divBdr>
            <w:top w:val="none" w:sz="0" w:space="0" w:color="auto"/>
            <w:left w:val="none" w:sz="0" w:space="0" w:color="auto"/>
            <w:bottom w:val="none" w:sz="0" w:space="0" w:color="auto"/>
            <w:right w:val="none" w:sz="0" w:space="0" w:color="auto"/>
          </w:divBdr>
          <w:divsChild>
            <w:div w:id="1489515863">
              <w:marLeft w:val="0"/>
              <w:marRight w:val="0"/>
              <w:marTop w:val="0"/>
              <w:marBottom w:val="0"/>
              <w:divBdr>
                <w:top w:val="none" w:sz="0" w:space="0" w:color="auto"/>
                <w:left w:val="none" w:sz="0" w:space="0" w:color="auto"/>
                <w:bottom w:val="none" w:sz="0" w:space="0" w:color="auto"/>
                <w:right w:val="none" w:sz="0" w:space="0" w:color="auto"/>
              </w:divBdr>
            </w:div>
          </w:divsChild>
        </w:div>
        <w:div w:id="1908607806">
          <w:marLeft w:val="0"/>
          <w:marRight w:val="0"/>
          <w:marTop w:val="0"/>
          <w:marBottom w:val="0"/>
          <w:divBdr>
            <w:top w:val="none" w:sz="0" w:space="0" w:color="auto"/>
            <w:left w:val="none" w:sz="0" w:space="0" w:color="auto"/>
            <w:bottom w:val="none" w:sz="0" w:space="0" w:color="auto"/>
            <w:right w:val="none" w:sz="0" w:space="0" w:color="auto"/>
          </w:divBdr>
          <w:divsChild>
            <w:div w:id="296761991">
              <w:marLeft w:val="0"/>
              <w:marRight w:val="0"/>
              <w:marTop w:val="0"/>
              <w:marBottom w:val="0"/>
              <w:divBdr>
                <w:top w:val="none" w:sz="0" w:space="0" w:color="auto"/>
                <w:left w:val="none" w:sz="0" w:space="0" w:color="auto"/>
                <w:bottom w:val="none" w:sz="0" w:space="0" w:color="auto"/>
                <w:right w:val="none" w:sz="0" w:space="0" w:color="auto"/>
              </w:divBdr>
            </w:div>
          </w:divsChild>
        </w:div>
        <w:div w:id="168343738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22452960">
      <w:bodyDiv w:val="1"/>
      <w:marLeft w:val="0"/>
      <w:marRight w:val="0"/>
      <w:marTop w:val="0"/>
      <w:marBottom w:val="0"/>
      <w:divBdr>
        <w:top w:val="none" w:sz="0" w:space="0" w:color="auto"/>
        <w:left w:val="none" w:sz="0" w:space="0" w:color="auto"/>
        <w:bottom w:val="none" w:sz="0" w:space="0" w:color="auto"/>
        <w:right w:val="none" w:sz="0" w:space="0" w:color="auto"/>
      </w:divBdr>
      <w:divsChild>
        <w:div w:id="288433880">
          <w:marLeft w:val="0"/>
          <w:marRight w:val="0"/>
          <w:marTop w:val="0"/>
          <w:marBottom w:val="0"/>
          <w:divBdr>
            <w:top w:val="none" w:sz="0" w:space="0" w:color="auto"/>
            <w:left w:val="none" w:sz="0" w:space="0" w:color="auto"/>
            <w:bottom w:val="none" w:sz="0" w:space="0" w:color="auto"/>
            <w:right w:val="none" w:sz="0" w:space="0" w:color="auto"/>
          </w:divBdr>
          <w:divsChild>
            <w:div w:id="2087919181">
              <w:marLeft w:val="0"/>
              <w:marRight w:val="0"/>
              <w:marTop w:val="0"/>
              <w:marBottom w:val="0"/>
              <w:divBdr>
                <w:top w:val="none" w:sz="0" w:space="0" w:color="auto"/>
                <w:left w:val="none" w:sz="0" w:space="0" w:color="auto"/>
                <w:bottom w:val="none" w:sz="0" w:space="0" w:color="auto"/>
                <w:right w:val="none" w:sz="0" w:space="0" w:color="auto"/>
              </w:divBdr>
            </w:div>
          </w:divsChild>
        </w:div>
        <w:div w:id="782697499">
          <w:marLeft w:val="0"/>
          <w:marRight w:val="0"/>
          <w:marTop w:val="0"/>
          <w:marBottom w:val="0"/>
          <w:divBdr>
            <w:top w:val="none" w:sz="0" w:space="0" w:color="auto"/>
            <w:left w:val="none" w:sz="0" w:space="0" w:color="auto"/>
            <w:bottom w:val="none" w:sz="0" w:space="0" w:color="auto"/>
            <w:right w:val="none" w:sz="0" w:space="0" w:color="auto"/>
          </w:divBdr>
          <w:divsChild>
            <w:div w:id="1168786458">
              <w:marLeft w:val="0"/>
              <w:marRight w:val="0"/>
              <w:marTop w:val="0"/>
              <w:marBottom w:val="0"/>
              <w:divBdr>
                <w:top w:val="none" w:sz="0" w:space="0" w:color="auto"/>
                <w:left w:val="none" w:sz="0" w:space="0" w:color="auto"/>
                <w:bottom w:val="none" w:sz="0" w:space="0" w:color="auto"/>
                <w:right w:val="none" w:sz="0" w:space="0" w:color="auto"/>
              </w:divBdr>
            </w:div>
          </w:divsChild>
        </w:div>
        <w:div w:id="208634072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501967028">
      <w:bodyDiv w:val="1"/>
      <w:marLeft w:val="0"/>
      <w:marRight w:val="0"/>
      <w:marTop w:val="0"/>
      <w:marBottom w:val="0"/>
      <w:divBdr>
        <w:top w:val="none" w:sz="0" w:space="0" w:color="auto"/>
        <w:left w:val="none" w:sz="0" w:space="0" w:color="auto"/>
        <w:bottom w:val="none" w:sz="0" w:space="0" w:color="auto"/>
        <w:right w:val="none" w:sz="0" w:space="0" w:color="auto"/>
      </w:divBdr>
      <w:divsChild>
        <w:div w:id="1363675017">
          <w:marLeft w:val="0"/>
          <w:marRight w:val="0"/>
          <w:marTop w:val="0"/>
          <w:marBottom w:val="0"/>
          <w:divBdr>
            <w:top w:val="none" w:sz="0" w:space="0" w:color="auto"/>
            <w:left w:val="none" w:sz="0" w:space="0" w:color="auto"/>
            <w:bottom w:val="none" w:sz="0" w:space="0" w:color="auto"/>
            <w:right w:val="none" w:sz="0" w:space="0" w:color="auto"/>
          </w:divBdr>
          <w:divsChild>
            <w:div w:id="860388399">
              <w:marLeft w:val="0"/>
              <w:marRight w:val="0"/>
              <w:marTop w:val="0"/>
              <w:marBottom w:val="0"/>
              <w:divBdr>
                <w:top w:val="none" w:sz="0" w:space="0" w:color="auto"/>
                <w:left w:val="none" w:sz="0" w:space="0" w:color="auto"/>
                <w:bottom w:val="none" w:sz="0" w:space="0" w:color="auto"/>
                <w:right w:val="none" w:sz="0" w:space="0" w:color="auto"/>
              </w:divBdr>
            </w:div>
          </w:divsChild>
        </w:div>
        <w:div w:id="773522646">
          <w:marLeft w:val="0"/>
          <w:marRight w:val="0"/>
          <w:marTop w:val="0"/>
          <w:marBottom w:val="0"/>
          <w:divBdr>
            <w:top w:val="none" w:sz="0" w:space="0" w:color="auto"/>
            <w:left w:val="none" w:sz="0" w:space="0" w:color="auto"/>
            <w:bottom w:val="none" w:sz="0" w:space="0" w:color="auto"/>
            <w:right w:val="none" w:sz="0" w:space="0" w:color="auto"/>
          </w:divBdr>
          <w:divsChild>
            <w:div w:id="640382038">
              <w:marLeft w:val="0"/>
              <w:marRight w:val="0"/>
              <w:marTop w:val="0"/>
              <w:marBottom w:val="0"/>
              <w:divBdr>
                <w:top w:val="none" w:sz="0" w:space="0" w:color="auto"/>
                <w:left w:val="none" w:sz="0" w:space="0" w:color="auto"/>
                <w:bottom w:val="none" w:sz="0" w:space="0" w:color="auto"/>
                <w:right w:val="none" w:sz="0" w:space="0" w:color="auto"/>
              </w:divBdr>
            </w:div>
          </w:divsChild>
        </w:div>
        <w:div w:id="906645907">
          <w:marLeft w:val="0"/>
          <w:marRight w:val="0"/>
          <w:marTop w:val="0"/>
          <w:marBottom w:val="0"/>
          <w:divBdr>
            <w:top w:val="none" w:sz="0" w:space="0" w:color="auto"/>
            <w:left w:val="none" w:sz="0" w:space="0" w:color="auto"/>
            <w:bottom w:val="none" w:sz="0" w:space="0" w:color="auto"/>
            <w:right w:val="none" w:sz="0" w:space="0" w:color="auto"/>
          </w:divBdr>
          <w:divsChild>
            <w:div w:id="408234278">
              <w:marLeft w:val="0"/>
              <w:marRight w:val="0"/>
              <w:marTop w:val="0"/>
              <w:marBottom w:val="0"/>
              <w:divBdr>
                <w:top w:val="none" w:sz="0" w:space="0" w:color="auto"/>
                <w:left w:val="none" w:sz="0" w:space="0" w:color="auto"/>
                <w:bottom w:val="none" w:sz="0" w:space="0" w:color="auto"/>
                <w:right w:val="none" w:sz="0" w:space="0" w:color="auto"/>
              </w:divBdr>
            </w:div>
          </w:divsChild>
        </w:div>
        <w:div w:id="1252468437">
          <w:marLeft w:val="0"/>
          <w:marRight w:val="0"/>
          <w:marTop w:val="0"/>
          <w:marBottom w:val="0"/>
          <w:divBdr>
            <w:top w:val="none" w:sz="0" w:space="0" w:color="auto"/>
            <w:left w:val="none" w:sz="0" w:space="0" w:color="auto"/>
            <w:bottom w:val="none" w:sz="0" w:space="0" w:color="auto"/>
            <w:right w:val="none" w:sz="0" w:space="0" w:color="auto"/>
          </w:divBdr>
          <w:divsChild>
            <w:div w:id="147945042">
              <w:marLeft w:val="0"/>
              <w:marRight w:val="0"/>
              <w:marTop w:val="0"/>
              <w:marBottom w:val="0"/>
              <w:divBdr>
                <w:top w:val="none" w:sz="0" w:space="0" w:color="auto"/>
                <w:left w:val="none" w:sz="0" w:space="0" w:color="auto"/>
                <w:bottom w:val="none" w:sz="0" w:space="0" w:color="auto"/>
                <w:right w:val="none" w:sz="0" w:space="0" w:color="auto"/>
              </w:divBdr>
            </w:div>
          </w:divsChild>
        </w:div>
        <w:div w:id="311569771">
          <w:marLeft w:val="0"/>
          <w:marRight w:val="0"/>
          <w:marTop w:val="0"/>
          <w:marBottom w:val="0"/>
          <w:divBdr>
            <w:top w:val="none" w:sz="0" w:space="0" w:color="auto"/>
            <w:left w:val="none" w:sz="0" w:space="0" w:color="auto"/>
            <w:bottom w:val="none" w:sz="0" w:space="0" w:color="auto"/>
            <w:right w:val="none" w:sz="0" w:space="0" w:color="auto"/>
          </w:divBdr>
          <w:divsChild>
            <w:div w:id="1041592999">
              <w:marLeft w:val="0"/>
              <w:marRight w:val="0"/>
              <w:marTop w:val="0"/>
              <w:marBottom w:val="0"/>
              <w:divBdr>
                <w:top w:val="none" w:sz="0" w:space="0" w:color="auto"/>
                <w:left w:val="none" w:sz="0" w:space="0" w:color="auto"/>
                <w:bottom w:val="none" w:sz="0" w:space="0" w:color="auto"/>
                <w:right w:val="none" w:sz="0" w:space="0" w:color="auto"/>
              </w:divBdr>
            </w:div>
          </w:divsChild>
        </w:div>
        <w:div w:id="1022434692">
          <w:marLeft w:val="0"/>
          <w:marRight w:val="0"/>
          <w:marTop w:val="0"/>
          <w:marBottom w:val="0"/>
          <w:divBdr>
            <w:top w:val="none" w:sz="0" w:space="0" w:color="auto"/>
            <w:left w:val="none" w:sz="0" w:space="0" w:color="auto"/>
            <w:bottom w:val="none" w:sz="0" w:space="0" w:color="auto"/>
            <w:right w:val="none" w:sz="0" w:space="0" w:color="auto"/>
          </w:divBdr>
          <w:divsChild>
            <w:div w:id="156000221">
              <w:marLeft w:val="0"/>
              <w:marRight w:val="0"/>
              <w:marTop w:val="0"/>
              <w:marBottom w:val="0"/>
              <w:divBdr>
                <w:top w:val="none" w:sz="0" w:space="0" w:color="auto"/>
                <w:left w:val="none" w:sz="0" w:space="0" w:color="auto"/>
                <w:bottom w:val="none" w:sz="0" w:space="0" w:color="auto"/>
                <w:right w:val="none" w:sz="0" w:space="0" w:color="auto"/>
              </w:divBdr>
            </w:div>
          </w:divsChild>
        </w:div>
        <w:div w:id="1859660815">
          <w:marLeft w:val="0"/>
          <w:marRight w:val="0"/>
          <w:marTop w:val="0"/>
          <w:marBottom w:val="0"/>
          <w:divBdr>
            <w:top w:val="none" w:sz="0" w:space="0" w:color="auto"/>
            <w:left w:val="none" w:sz="0" w:space="0" w:color="auto"/>
            <w:bottom w:val="none" w:sz="0" w:space="0" w:color="auto"/>
            <w:right w:val="none" w:sz="0" w:space="0" w:color="auto"/>
          </w:divBdr>
          <w:divsChild>
            <w:div w:id="1385788297">
              <w:marLeft w:val="0"/>
              <w:marRight w:val="0"/>
              <w:marTop w:val="0"/>
              <w:marBottom w:val="0"/>
              <w:divBdr>
                <w:top w:val="none" w:sz="0" w:space="0" w:color="auto"/>
                <w:left w:val="none" w:sz="0" w:space="0" w:color="auto"/>
                <w:bottom w:val="none" w:sz="0" w:space="0" w:color="auto"/>
                <w:right w:val="none" w:sz="0" w:space="0" w:color="auto"/>
              </w:divBdr>
            </w:div>
          </w:divsChild>
        </w:div>
        <w:div w:id="1157695448">
          <w:marLeft w:val="0"/>
          <w:marRight w:val="0"/>
          <w:marTop w:val="0"/>
          <w:marBottom w:val="0"/>
          <w:divBdr>
            <w:top w:val="none" w:sz="0" w:space="0" w:color="auto"/>
            <w:left w:val="none" w:sz="0" w:space="0" w:color="auto"/>
            <w:bottom w:val="none" w:sz="0" w:space="0" w:color="auto"/>
            <w:right w:val="none" w:sz="0" w:space="0" w:color="auto"/>
          </w:divBdr>
          <w:divsChild>
            <w:div w:id="1537541826">
              <w:marLeft w:val="0"/>
              <w:marRight w:val="0"/>
              <w:marTop w:val="0"/>
              <w:marBottom w:val="0"/>
              <w:divBdr>
                <w:top w:val="none" w:sz="0" w:space="0" w:color="auto"/>
                <w:left w:val="none" w:sz="0" w:space="0" w:color="auto"/>
                <w:bottom w:val="none" w:sz="0" w:space="0" w:color="auto"/>
                <w:right w:val="none" w:sz="0" w:space="0" w:color="auto"/>
              </w:divBdr>
            </w:div>
          </w:divsChild>
        </w:div>
        <w:div w:id="1771581144">
          <w:marLeft w:val="0"/>
          <w:marRight w:val="0"/>
          <w:marTop w:val="0"/>
          <w:marBottom w:val="0"/>
          <w:divBdr>
            <w:top w:val="none" w:sz="0" w:space="0" w:color="auto"/>
            <w:left w:val="none" w:sz="0" w:space="0" w:color="auto"/>
            <w:bottom w:val="none" w:sz="0" w:space="0" w:color="auto"/>
            <w:right w:val="none" w:sz="0" w:space="0" w:color="auto"/>
          </w:divBdr>
          <w:divsChild>
            <w:div w:id="1932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580914243">
      <w:bodyDiv w:val="1"/>
      <w:marLeft w:val="0"/>
      <w:marRight w:val="0"/>
      <w:marTop w:val="0"/>
      <w:marBottom w:val="0"/>
      <w:divBdr>
        <w:top w:val="none" w:sz="0" w:space="0" w:color="auto"/>
        <w:left w:val="none" w:sz="0" w:space="0" w:color="auto"/>
        <w:bottom w:val="none" w:sz="0" w:space="0" w:color="auto"/>
        <w:right w:val="none" w:sz="0" w:space="0" w:color="auto"/>
      </w:divBdr>
    </w:div>
    <w:div w:id="643969740">
      <w:bodyDiv w:val="1"/>
      <w:marLeft w:val="0"/>
      <w:marRight w:val="0"/>
      <w:marTop w:val="0"/>
      <w:marBottom w:val="0"/>
      <w:divBdr>
        <w:top w:val="none" w:sz="0" w:space="0" w:color="auto"/>
        <w:left w:val="none" w:sz="0" w:space="0" w:color="auto"/>
        <w:bottom w:val="none" w:sz="0" w:space="0" w:color="auto"/>
        <w:right w:val="none" w:sz="0" w:space="0" w:color="auto"/>
      </w:divBdr>
      <w:divsChild>
        <w:div w:id="934434056">
          <w:marLeft w:val="0"/>
          <w:marRight w:val="0"/>
          <w:marTop w:val="0"/>
          <w:marBottom w:val="0"/>
          <w:divBdr>
            <w:top w:val="none" w:sz="0" w:space="0" w:color="auto"/>
            <w:left w:val="none" w:sz="0" w:space="0" w:color="auto"/>
            <w:bottom w:val="none" w:sz="0" w:space="0" w:color="auto"/>
            <w:right w:val="none" w:sz="0" w:space="0" w:color="auto"/>
          </w:divBdr>
        </w:div>
      </w:divsChild>
    </w:div>
    <w:div w:id="682903738">
      <w:bodyDiv w:val="1"/>
      <w:marLeft w:val="0"/>
      <w:marRight w:val="0"/>
      <w:marTop w:val="0"/>
      <w:marBottom w:val="0"/>
      <w:divBdr>
        <w:top w:val="none" w:sz="0" w:space="0" w:color="auto"/>
        <w:left w:val="none" w:sz="0" w:space="0" w:color="auto"/>
        <w:bottom w:val="none" w:sz="0" w:space="0" w:color="auto"/>
        <w:right w:val="none" w:sz="0" w:space="0" w:color="auto"/>
      </w:divBdr>
      <w:divsChild>
        <w:div w:id="1449160092">
          <w:marLeft w:val="0"/>
          <w:marRight w:val="0"/>
          <w:marTop w:val="0"/>
          <w:marBottom w:val="0"/>
          <w:divBdr>
            <w:top w:val="none" w:sz="0" w:space="0" w:color="auto"/>
            <w:left w:val="none" w:sz="0" w:space="0" w:color="auto"/>
            <w:bottom w:val="none" w:sz="0" w:space="0" w:color="auto"/>
            <w:right w:val="none" w:sz="0" w:space="0" w:color="auto"/>
          </w:divBdr>
          <w:divsChild>
            <w:div w:id="85014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3602">
      <w:bodyDiv w:val="1"/>
      <w:marLeft w:val="0"/>
      <w:marRight w:val="0"/>
      <w:marTop w:val="0"/>
      <w:marBottom w:val="0"/>
      <w:divBdr>
        <w:top w:val="none" w:sz="0" w:space="0" w:color="auto"/>
        <w:left w:val="none" w:sz="0" w:space="0" w:color="auto"/>
        <w:bottom w:val="none" w:sz="0" w:space="0" w:color="auto"/>
        <w:right w:val="none" w:sz="0" w:space="0" w:color="auto"/>
      </w:divBdr>
      <w:divsChild>
        <w:div w:id="375080155">
          <w:marLeft w:val="0"/>
          <w:marRight w:val="0"/>
          <w:marTop w:val="0"/>
          <w:marBottom w:val="0"/>
          <w:divBdr>
            <w:top w:val="none" w:sz="0" w:space="0" w:color="auto"/>
            <w:left w:val="none" w:sz="0" w:space="0" w:color="auto"/>
            <w:bottom w:val="none" w:sz="0" w:space="0" w:color="auto"/>
            <w:right w:val="none" w:sz="0" w:space="0" w:color="auto"/>
          </w:divBdr>
          <w:divsChild>
            <w:div w:id="10800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68958">
      <w:bodyDiv w:val="1"/>
      <w:marLeft w:val="0"/>
      <w:marRight w:val="0"/>
      <w:marTop w:val="0"/>
      <w:marBottom w:val="0"/>
      <w:divBdr>
        <w:top w:val="none" w:sz="0" w:space="0" w:color="auto"/>
        <w:left w:val="none" w:sz="0" w:space="0" w:color="auto"/>
        <w:bottom w:val="none" w:sz="0" w:space="0" w:color="auto"/>
        <w:right w:val="none" w:sz="0" w:space="0" w:color="auto"/>
      </w:divBdr>
      <w:divsChild>
        <w:div w:id="585530254">
          <w:marLeft w:val="0"/>
          <w:marRight w:val="0"/>
          <w:marTop w:val="0"/>
          <w:marBottom w:val="0"/>
          <w:divBdr>
            <w:top w:val="none" w:sz="0" w:space="0" w:color="auto"/>
            <w:left w:val="none" w:sz="0" w:space="0" w:color="auto"/>
            <w:bottom w:val="none" w:sz="0" w:space="0" w:color="auto"/>
            <w:right w:val="none" w:sz="0" w:space="0" w:color="auto"/>
          </w:divBdr>
        </w:div>
      </w:divsChild>
    </w:div>
    <w:div w:id="771364687">
      <w:bodyDiv w:val="1"/>
      <w:marLeft w:val="0"/>
      <w:marRight w:val="0"/>
      <w:marTop w:val="0"/>
      <w:marBottom w:val="0"/>
      <w:divBdr>
        <w:top w:val="none" w:sz="0" w:space="0" w:color="auto"/>
        <w:left w:val="none" w:sz="0" w:space="0" w:color="auto"/>
        <w:bottom w:val="none" w:sz="0" w:space="0" w:color="auto"/>
        <w:right w:val="none" w:sz="0" w:space="0" w:color="auto"/>
      </w:divBdr>
    </w:div>
    <w:div w:id="789932116">
      <w:bodyDiv w:val="1"/>
      <w:marLeft w:val="0"/>
      <w:marRight w:val="0"/>
      <w:marTop w:val="0"/>
      <w:marBottom w:val="0"/>
      <w:divBdr>
        <w:top w:val="none" w:sz="0" w:space="0" w:color="auto"/>
        <w:left w:val="none" w:sz="0" w:space="0" w:color="auto"/>
        <w:bottom w:val="none" w:sz="0" w:space="0" w:color="auto"/>
        <w:right w:val="none" w:sz="0" w:space="0" w:color="auto"/>
      </w:divBdr>
      <w:divsChild>
        <w:div w:id="1117482266">
          <w:marLeft w:val="0"/>
          <w:marRight w:val="0"/>
          <w:marTop w:val="0"/>
          <w:marBottom w:val="0"/>
          <w:divBdr>
            <w:top w:val="none" w:sz="0" w:space="0" w:color="auto"/>
            <w:left w:val="none" w:sz="0" w:space="0" w:color="auto"/>
            <w:bottom w:val="none" w:sz="0" w:space="0" w:color="auto"/>
            <w:right w:val="none" w:sz="0" w:space="0" w:color="auto"/>
          </w:divBdr>
          <w:divsChild>
            <w:div w:id="11737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97439">
      <w:bodyDiv w:val="1"/>
      <w:marLeft w:val="0"/>
      <w:marRight w:val="0"/>
      <w:marTop w:val="0"/>
      <w:marBottom w:val="0"/>
      <w:divBdr>
        <w:top w:val="none" w:sz="0" w:space="0" w:color="auto"/>
        <w:left w:val="none" w:sz="0" w:space="0" w:color="auto"/>
        <w:bottom w:val="none" w:sz="0" w:space="0" w:color="auto"/>
        <w:right w:val="none" w:sz="0" w:space="0" w:color="auto"/>
      </w:divBdr>
      <w:divsChild>
        <w:div w:id="343366961">
          <w:marLeft w:val="0"/>
          <w:marRight w:val="0"/>
          <w:marTop w:val="0"/>
          <w:marBottom w:val="0"/>
          <w:divBdr>
            <w:top w:val="none" w:sz="0" w:space="0" w:color="auto"/>
            <w:left w:val="none" w:sz="0" w:space="0" w:color="auto"/>
            <w:bottom w:val="none" w:sz="0" w:space="0" w:color="auto"/>
            <w:right w:val="none" w:sz="0" w:space="0" w:color="auto"/>
          </w:divBdr>
          <w:divsChild>
            <w:div w:id="652637096">
              <w:marLeft w:val="0"/>
              <w:marRight w:val="0"/>
              <w:marTop w:val="0"/>
              <w:marBottom w:val="0"/>
              <w:divBdr>
                <w:top w:val="none" w:sz="0" w:space="0" w:color="auto"/>
                <w:left w:val="none" w:sz="0" w:space="0" w:color="auto"/>
                <w:bottom w:val="none" w:sz="0" w:space="0" w:color="auto"/>
                <w:right w:val="none" w:sz="0" w:space="0" w:color="auto"/>
              </w:divBdr>
            </w:div>
          </w:divsChild>
        </w:div>
        <w:div w:id="1909609602">
          <w:marLeft w:val="0"/>
          <w:marRight w:val="0"/>
          <w:marTop w:val="0"/>
          <w:marBottom w:val="0"/>
          <w:divBdr>
            <w:top w:val="none" w:sz="0" w:space="0" w:color="auto"/>
            <w:left w:val="none" w:sz="0" w:space="0" w:color="auto"/>
            <w:bottom w:val="none" w:sz="0" w:space="0" w:color="auto"/>
            <w:right w:val="none" w:sz="0" w:space="0" w:color="auto"/>
          </w:divBdr>
          <w:divsChild>
            <w:div w:id="90826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562644">
      <w:bodyDiv w:val="1"/>
      <w:marLeft w:val="0"/>
      <w:marRight w:val="0"/>
      <w:marTop w:val="0"/>
      <w:marBottom w:val="0"/>
      <w:divBdr>
        <w:top w:val="none" w:sz="0" w:space="0" w:color="auto"/>
        <w:left w:val="none" w:sz="0" w:space="0" w:color="auto"/>
        <w:bottom w:val="none" w:sz="0" w:space="0" w:color="auto"/>
        <w:right w:val="none" w:sz="0" w:space="0" w:color="auto"/>
      </w:divBdr>
    </w:div>
    <w:div w:id="855654279">
      <w:bodyDiv w:val="1"/>
      <w:marLeft w:val="0"/>
      <w:marRight w:val="0"/>
      <w:marTop w:val="0"/>
      <w:marBottom w:val="0"/>
      <w:divBdr>
        <w:top w:val="none" w:sz="0" w:space="0" w:color="auto"/>
        <w:left w:val="none" w:sz="0" w:space="0" w:color="auto"/>
        <w:bottom w:val="none" w:sz="0" w:space="0" w:color="auto"/>
        <w:right w:val="none" w:sz="0" w:space="0" w:color="auto"/>
      </w:divBdr>
    </w:div>
    <w:div w:id="867446297">
      <w:bodyDiv w:val="1"/>
      <w:marLeft w:val="0"/>
      <w:marRight w:val="0"/>
      <w:marTop w:val="0"/>
      <w:marBottom w:val="0"/>
      <w:divBdr>
        <w:top w:val="none" w:sz="0" w:space="0" w:color="auto"/>
        <w:left w:val="none" w:sz="0" w:space="0" w:color="auto"/>
        <w:bottom w:val="none" w:sz="0" w:space="0" w:color="auto"/>
        <w:right w:val="none" w:sz="0" w:space="0" w:color="auto"/>
      </w:divBdr>
      <w:divsChild>
        <w:div w:id="1353260879">
          <w:marLeft w:val="0"/>
          <w:marRight w:val="0"/>
          <w:marTop w:val="0"/>
          <w:marBottom w:val="0"/>
          <w:divBdr>
            <w:top w:val="none" w:sz="0" w:space="0" w:color="auto"/>
            <w:left w:val="none" w:sz="0" w:space="0" w:color="auto"/>
            <w:bottom w:val="none" w:sz="0" w:space="0" w:color="auto"/>
            <w:right w:val="none" w:sz="0" w:space="0" w:color="auto"/>
          </w:divBdr>
          <w:divsChild>
            <w:div w:id="185514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906694348">
      <w:bodyDiv w:val="1"/>
      <w:marLeft w:val="0"/>
      <w:marRight w:val="0"/>
      <w:marTop w:val="0"/>
      <w:marBottom w:val="0"/>
      <w:divBdr>
        <w:top w:val="none" w:sz="0" w:space="0" w:color="auto"/>
        <w:left w:val="none" w:sz="0" w:space="0" w:color="auto"/>
        <w:bottom w:val="none" w:sz="0" w:space="0" w:color="auto"/>
        <w:right w:val="none" w:sz="0" w:space="0" w:color="auto"/>
      </w:divBdr>
    </w:div>
    <w:div w:id="939726128">
      <w:bodyDiv w:val="1"/>
      <w:marLeft w:val="0"/>
      <w:marRight w:val="0"/>
      <w:marTop w:val="0"/>
      <w:marBottom w:val="0"/>
      <w:divBdr>
        <w:top w:val="none" w:sz="0" w:space="0" w:color="auto"/>
        <w:left w:val="none" w:sz="0" w:space="0" w:color="auto"/>
        <w:bottom w:val="none" w:sz="0" w:space="0" w:color="auto"/>
        <w:right w:val="none" w:sz="0" w:space="0" w:color="auto"/>
      </w:divBdr>
      <w:divsChild>
        <w:div w:id="267591327">
          <w:marLeft w:val="0"/>
          <w:marRight w:val="0"/>
          <w:marTop w:val="0"/>
          <w:marBottom w:val="0"/>
          <w:divBdr>
            <w:top w:val="none" w:sz="0" w:space="0" w:color="auto"/>
            <w:left w:val="none" w:sz="0" w:space="0" w:color="auto"/>
            <w:bottom w:val="none" w:sz="0" w:space="0" w:color="auto"/>
            <w:right w:val="none" w:sz="0" w:space="0" w:color="auto"/>
          </w:divBdr>
          <w:divsChild>
            <w:div w:id="2988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2623">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057511452">
      <w:bodyDiv w:val="1"/>
      <w:marLeft w:val="0"/>
      <w:marRight w:val="0"/>
      <w:marTop w:val="0"/>
      <w:marBottom w:val="0"/>
      <w:divBdr>
        <w:top w:val="none" w:sz="0" w:space="0" w:color="auto"/>
        <w:left w:val="none" w:sz="0" w:space="0" w:color="auto"/>
        <w:bottom w:val="none" w:sz="0" w:space="0" w:color="auto"/>
        <w:right w:val="none" w:sz="0" w:space="0" w:color="auto"/>
      </w:divBdr>
    </w:div>
    <w:div w:id="1115056261">
      <w:bodyDiv w:val="1"/>
      <w:marLeft w:val="0"/>
      <w:marRight w:val="0"/>
      <w:marTop w:val="0"/>
      <w:marBottom w:val="0"/>
      <w:divBdr>
        <w:top w:val="none" w:sz="0" w:space="0" w:color="auto"/>
        <w:left w:val="none" w:sz="0" w:space="0" w:color="auto"/>
        <w:bottom w:val="none" w:sz="0" w:space="0" w:color="auto"/>
        <w:right w:val="none" w:sz="0" w:space="0" w:color="auto"/>
      </w:divBdr>
    </w:div>
    <w:div w:id="1116679239">
      <w:bodyDiv w:val="1"/>
      <w:marLeft w:val="0"/>
      <w:marRight w:val="0"/>
      <w:marTop w:val="0"/>
      <w:marBottom w:val="0"/>
      <w:divBdr>
        <w:top w:val="none" w:sz="0" w:space="0" w:color="auto"/>
        <w:left w:val="none" w:sz="0" w:space="0" w:color="auto"/>
        <w:bottom w:val="none" w:sz="0" w:space="0" w:color="auto"/>
        <w:right w:val="none" w:sz="0" w:space="0" w:color="auto"/>
      </w:divBdr>
    </w:div>
    <w:div w:id="1196042780">
      <w:bodyDiv w:val="1"/>
      <w:marLeft w:val="0"/>
      <w:marRight w:val="0"/>
      <w:marTop w:val="0"/>
      <w:marBottom w:val="0"/>
      <w:divBdr>
        <w:top w:val="none" w:sz="0" w:space="0" w:color="auto"/>
        <w:left w:val="none" w:sz="0" w:space="0" w:color="auto"/>
        <w:bottom w:val="none" w:sz="0" w:space="0" w:color="auto"/>
        <w:right w:val="none" w:sz="0" w:space="0" w:color="auto"/>
      </w:divBdr>
    </w:div>
    <w:div w:id="1202742807">
      <w:bodyDiv w:val="1"/>
      <w:marLeft w:val="0"/>
      <w:marRight w:val="0"/>
      <w:marTop w:val="0"/>
      <w:marBottom w:val="0"/>
      <w:divBdr>
        <w:top w:val="none" w:sz="0" w:space="0" w:color="auto"/>
        <w:left w:val="none" w:sz="0" w:space="0" w:color="auto"/>
        <w:bottom w:val="none" w:sz="0" w:space="0" w:color="auto"/>
        <w:right w:val="none" w:sz="0" w:space="0" w:color="auto"/>
      </w:divBdr>
      <w:divsChild>
        <w:div w:id="26028594">
          <w:marLeft w:val="0"/>
          <w:marRight w:val="0"/>
          <w:marTop w:val="0"/>
          <w:marBottom w:val="0"/>
          <w:divBdr>
            <w:top w:val="none" w:sz="0" w:space="0" w:color="auto"/>
            <w:left w:val="none" w:sz="0" w:space="0" w:color="auto"/>
            <w:bottom w:val="none" w:sz="0" w:space="0" w:color="auto"/>
            <w:right w:val="none" w:sz="0" w:space="0" w:color="auto"/>
          </w:divBdr>
          <w:divsChild>
            <w:div w:id="245311124">
              <w:marLeft w:val="0"/>
              <w:marRight w:val="0"/>
              <w:marTop w:val="0"/>
              <w:marBottom w:val="0"/>
              <w:divBdr>
                <w:top w:val="none" w:sz="0" w:space="0" w:color="auto"/>
                <w:left w:val="none" w:sz="0" w:space="0" w:color="auto"/>
                <w:bottom w:val="none" w:sz="0" w:space="0" w:color="auto"/>
                <w:right w:val="none" w:sz="0" w:space="0" w:color="auto"/>
              </w:divBdr>
            </w:div>
          </w:divsChild>
        </w:div>
        <w:div w:id="405540116">
          <w:marLeft w:val="0"/>
          <w:marRight w:val="0"/>
          <w:marTop w:val="0"/>
          <w:marBottom w:val="0"/>
          <w:divBdr>
            <w:top w:val="none" w:sz="0" w:space="0" w:color="auto"/>
            <w:left w:val="none" w:sz="0" w:space="0" w:color="auto"/>
            <w:bottom w:val="none" w:sz="0" w:space="0" w:color="auto"/>
            <w:right w:val="none" w:sz="0" w:space="0" w:color="auto"/>
          </w:divBdr>
          <w:divsChild>
            <w:div w:id="13179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56790">
      <w:bodyDiv w:val="1"/>
      <w:marLeft w:val="0"/>
      <w:marRight w:val="0"/>
      <w:marTop w:val="0"/>
      <w:marBottom w:val="0"/>
      <w:divBdr>
        <w:top w:val="none" w:sz="0" w:space="0" w:color="auto"/>
        <w:left w:val="none" w:sz="0" w:space="0" w:color="auto"/>
        <w:bottom w:val="none" w:sz="0" w:space="0" w:color="auto"/>
        <w:right w:val="none" w:sz="0" w:space="0" w:color="auto"/>
      </w:divBdr>
    </w:div>
    <w:div w:id="1213080817">
      <w:bodyDiv w:val="1"/>
      <w:marLeft w:val="0"/>
      <w:marRight w:val="0"/>
      <w:marTop w:val="0"/>
      <w:marBottom w:val="0"/>
      <w:divBdr>
        <w:top w:val="none" w:sz="0" w:space="0" w:color="auto"/>
        <w:left w:val="none" w:sz="0" w:space="0" w:color="auto"/>
        <w:bottom w:val="none" w:sz="0" w:space="0" w:color="auto"/>
        <w:right w:val="none" w:sz="0" w:space="0" w:color="auto"/>
      </w:divBdr>
      <w:divsChild>
        <w:div w:id="1790006857">
          <w:marLeft w:val="0"/>
          <w:marRight w:val="0"/>
          <w:marTop w:val="0"/>
          <w:marBottom w:val="0"/>
          <w:divBdr>
            <w:top w:val="none" w:sz="0" w:space="0" w:color="auto"/>
            <w:left w:val="none" w:sz="0" w:space="0" w:color="auto"/>
            <w:bottom w:val="none" w:sz="0" w:space="0" w:color="auto"/>
            <w:right w:val="none" w:sz="0" w:space="0" w:color="auto"/>
          </w:divBdr>
        </w:div>
      </w:divsChild>
    </w:div>
    <w:div w:id="1232816836">
      <w:bodyDiv w:val="1"/>
      <w:marLeft w:val="0"/>
      <w:marRight w:val="0"/>
      <w:marTop w:val="0"/>
      <w:marBottom w:val="0"/>
      <w:divBdr>
        <w:top w:val="none" w:sz="0" w:space="0" w:color="auto"/>
        <w:left w:val="none" w:sz="0" w:space="0" w:color="auto"/>
        <w:bottom w:val="none" w:sz="0" w:space="0" w:color="auto"/>
        <w:right w:val="none" w:sz="0" w:space="0" w:color="auto"/>
      </w:divBdr>
    </w:div>
    <w:div w:id="1247420139">
      <w:bodyDiv w:val="1"/>
      <w:marLeft w:val="0"/>
      <w:marRight w:val="0"/>
      <w:marTop w:val="0"/>
      <w:marBottom w:val="0"/>
      <w:divBdr>
        <w:top w:val="none" w:sz="0" w:space="0" w:color="auto"/>
        <w:left w:val="none" w:sz="0" w:space="0" w:color="auto"/>
        <w:bottom w:val="none" w:sz="0" w:space="0" w:color="auto"/>
        <w:right w:val="none" w:sz="0" w:space="0" w:color="auto"/>
      </w:divBdr>
      <w:divsChild>
        <w:div w:id="1667514775">
          <w:marLeft w:val="0"/>
          <w:marRight w:val="0"/>
          <w:marTop w:val="0"/>
          <w:marBottom w:val="0"/>
          <w:divBdr>
            <w:top w:val="none" w:sz="0" w:space="0" w:color="auto"/>
            <w:left w:val="none" w:sz="0" w:space="0" w:color="auto"/>
            <w:bottom w:val="none" w:sz="0" w:space="0" w:color="auto"/>
            <w:right w:val="none" w:sz="0" w:space="0" w:color="auto"/>
          </w:divBdr>
        </w:div>
      </w:divsChild>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293637125">
      <w:bodyDiv w:val="1"/>
      <w:marLeft w:val="0"/>
      <w:marRight w:val="0"/>
      <w:marTop w:val="0"/>
      <w:marBottom w:val="0"/>
      <w:divBdr>
        <w:top w:val="none" w:sz="0" w:space="0" w:color="auto"/>
        <w:left w:val="none" w:sz="0" w:space="0" w:color="auto"/>
        <w:bottom w:val="none" w:sz="0" w:space="0" w:color="auto"/>
        <w:right w:val="none" w:sz="0" w:space="0" w:color="auto"/>
      </w:divBdr>
    </w:div>
    <w:div w:id="1315329391">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344549051">
      <w:bodyDiv w:val="1"/>
      <w:marLeft w:val="0"/>
      <w:marRight w:val="0"/>
      <w:marTop w:val="0"/>
      <w:marBottom w:val="0"/>
      <w:divBdr>
        <w:top w:val="none" w:sz="0" w:space="0" w:color="auto"/>
        <w:left w:val="none" w:sz="0" w:space="0" w:color="auto"/>
        <w:bottom w:val="none" w:sz="0" w:space="0" w:color="auto"/>
        <w:right w:val="none" w:sz="0" w:space="0" w:color="auto"/>
      </w:divBdr>
      <w:divsChild>
        <w:div w:id="2016684437">
          <w:marLeft w:val="0"/>
          <w:marRight w:val="0"/>
          <w:marTop w:val="0"/>
          <w:marBottom w:val="0"/>
          <w:divBdr>
            <w:top w:val="none" w:sz="0" w:space="0" w:color="auto"/>
            <w:left w:val="none" w:sz="0" w:space="0" w:color="auto"/>
            <w:bottom w:val="none" w:sz="0" w:space="0" w:color="auto"/>
            <w:right w:val="none" w:sz="0" w:space="0" w:color="auto"/>
          </w:divBdr>
        </w:div>
      </w:divsChild>
    </w:div>
    <w:div w:id="1386757505">
      <w:bodyDiv w:val="1"/>
      <w:marLeft w:val="0"/>
      <w:marRight w:val="0"/>
      <w:marTop w:val="0"/>
      <w:marBottom w:val="0"/>
      <w:divBdr>
        <w:top w:val="none" w:sz="0" w:space="0" w:color="auto"/>
        <w:left w:val="none" w:sz="0" w:space="0" w:color="auto"/>
        <w:bottom w:val="none" w:sz="0" w:space="0" w:color="auto"/>
        <w:right w:val="none" w:sz="0" w:space="0" w:color="auto"/>
      </w:divBdr>
    </w:div>
    <w:div w:id="1407461880">
      <w:bodyDiv w:val="1"/>
      <w:marLeft w:val="0"/>
      <w:marRight w:val="0"/>
      <w:marTop w:val="0"/>
      <w:marBottom w:val="0"/>
      <w:divBdr>
        <w:top w:val="none" w:sz="0" w:space="0" w:color="auto"/>
        <w:left w:val="none" w:sz="0" w:space="0" w:color="auto"/>
        <w:bottom w:val="none" w:sz="0" w:space="0" w:color="auto"/>
        <w:right w:val="none" w:sz="0" w:space="0" w:color="auto"/>
      </w:divBdr>
    </w:div>
    <w:div w:id="1438257521">
      <w:bodyDiv w:val="1"/>
      <w:marLeft w:val="0"/>
      <w:marRight w:val="0"/>
      <w:marTop w:val="0"/>
      <w:marBottom w:val="0"/>
      <w:divBdr>
        <w:top w:val="none" w:sz="0" w:space="0" w:color="auto"/>
        <w:left w:val="none" w:sz="0" w:space="0" w:color="auto"/>
        <w:bottom w:val="none" w:sz="0" w:space="0" w:color="auto"/>
        <w:right w:val="none" w:sz="0" w:space="0" w:color="auto"/>
      </w:divBdr>
      <w:divsChild>
        <w:div w:id="131946492">
          <w:marLeft w:val="0"/>
          <w:marRight w:val="0"/>
          <w:marTop w:val="0"/>
          <w:marBottom w:val="0"/>
          <w:divBdr>
            <w:top w:val="none" w:sz="0" w:space="0" w:color="auto"/>
            <w:left w:val="none" w:sz="0" w:space="0" w:color="auto"/>
            <w:bottom w:val="none" w:sz="0" w:space="0" w:color="auto"/>
            <w:right w:val="none" w:sz="0" w:space="0" w:color="auto"/>
          </w:divBdr>
          <w:divsChild>
            <w:div w:id="141121028">
              <w:marLeft w:val="0"/>
              <w:marRight w:val="0"/>
              <w:marTop w:val="0"/>
              <w:marBottom w:val="0"/>
              <w:divBdr>
                <w:top w:val="none" w:sz="0" w:space="0" w:color="auto"/>
                <w:left w:val="none" w:sz="0" w:space="0" w:color="auto"/>
                <w:bottom w:val="none" w:sz="0" w:space="0" w:color="auto"/>
                <w:right w:val="none" w:sz="0" w:space="0" w:color="auto"/>
              </w:divBdr>
            </w:div>
          </w:divsChild>
        </w:div>
        <w:div w:id="1397628522">
          <w:marLeft w:val="0"/>
          <w:marRight w:val="0"/>
          <w:marTop w:val="0"/>
          <w:marBottom w:val="0"/>
          <w:divBdr>
            <w:top w:val="none" w:sz="0" w:space="0" w:color="auto"/>
            <w:left w:val="none" w:sz="0" w:space="0" w:color="auto"/>
            <w:bottom w:val="none" w:sz="0" w:space="0" w:color="auto"/>
            <w:right w:val="none" w:sz="0" w:space="0" w:color="auto"/>
          </w:divBdr>
          <w:divsChild>
            <w:div w:id="1909729642">
              <w:marLeft w:val="0"/>
              <w:marRight w:val="0"/>
              <w:marTop w:val="0"/>
              <w:marBottom w:val="0"/>
              <w:divBdr>
                <w:top w:val="none" w:sz="0" w:space="0" w:color="auto"/>
                <w:left w:val="none" w:sz="0" w:space="0" w:color="auto"/>
                <w:bottom w:val="none" w:sz="0" w:space="0" w:color="auto"/>
                <w:right w:val="none" w:sz="0" w:space="0" w:color="auto"/>
              </w:divBdr>
            </w:div>
          </w:divsChild>
        </w:div>
        <w:div w:id="2104566912">
          <w:marLeft w:val="0"/>
          <w:marRight w:val="0"/>
          <w:marTop w:val="0"/>
          <w:marBottom w:val="0"/>
          <w:divBdr>
            <w:top w:val="none" w:sz="0" w:space="0" w:color="auto"/>
            <w:left w:val="none" w:sz="0" w:space="0" w:color="auto"/>
            <w:bottom w:val="none" w:sz="0" w:space="0" w:color="auto"/>
            <w:right w:val="none" w:sz="0" w:space="0" w:color="auto"/>
          </w:divBdr>
          <w:divsChild>
            <w:div w:id="160190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01750">
      <w:bodyDiv w:val="1"/>
      <w:marLeft w:val="0"/>
      <w:marRight w:val="0"/>
      <w:marTop w:val="0"/>
      <w:marBottom w:val="0"/>
      <w:divBdr>
        <w:top w:val="none" w:sz="0" w:space="0" w:color="auto"/>
        <w:left w:val="none" w:sz="0" w:space="0" w:color="auto"/>
        <w:bottom w:val="none" w:sz="0" w:space="0" w:color="auto"/>
        <w:right w:val="none" w:sz="0" w:space="0" w:color="auto"/>
      </w:divBdr>
    </w:div>
    <w:div w:id="1483161023">
      <w:bodyDiv w:val="1"/>
      <w:marLeft w:val="0"/>
      <w:marRight w:val="0"/>
      <w:marTop w:val="0"/>
      <w:marBottom w:val="0"/>
      <w:divBdr>
        <w:top w:val="none" w:sz="0" w:space="0" w:color="auto"/>
        <w:left w:val="none" w:sz="0" w:space="0" w:color="auto"/>
        <w:bottom w:val="none" w:sz="0" w:space="0" w:color="auto"/>
        <w:right w:val="none" w:sz="0" w:space="0" w:color="auto"/>
      </w:divBdr>
      <w:divsChild>
        <w:div w:id="662588479">
          <w:marLeft w:val="0"/>
          <w:marRight w:val="0"/>
          <w:marTop w:val="0"/>
          <w:marBottom w:val="0"/>
          <w:divBdr>
            <w:top w:val="none" w:sz="0" w:space="0" w:color="auto"/>
            <w:left w:val="none" w:sz="0" w:space="0" w:color="auto"/>
            <w:bottom w:val="none" w:sz="0" w:space="0" w:color="auto"/>
            <w:right w:val="none" w:sz="0" w:space="0" w:color="auto"/>
          </w:divBdr>
          <w:divsChild>
            <w:div w:id="104808537">
              <w:marLeft w:val="0"/>
              <w:marRight w:val="0"/>
              <w:marTop w:val="0"/>
              <w:marBottom w:val="0"/>
              <w:divBdr>
                <w:top w:val="none" w:sz="0" w:space="0" w:color="auto"/>
                <w:left w:val="none" w:sz="0" w:space="0" w:color="auto"/>
                <w:bottom w:val="none" w:sz="0" w:space="0" w:color="auto"/>
                <w:right w:val="none" w:sz="0" w:space="0" w:color="auto"/>
              </w:divBdr>
            </w:div>
          </w:divsChild>
        </w:div>
        <w:div w:id="725179294">
          <w:marLeft w:val="0"/>
          <w:marRight w:val="0"/>
          <w:marTop w:val="0"/>
          <w:marBottom w:val="0"/>
          <w:divBdr>
            <w:top w:val="none" w:sz="0" w:space="0" w:color="auto"/>
            <w:left w:val="none" w:sz="0" w:space="0" w:color="auto"/>
            <w:bottom w:val="none" w:sz="0" w:space="0" w:color="auto"/>
            <w:right w:val="none" w:sz="0" w:space="0" w:color="auto"/>
          </w:divBdr>
          <w:divsChild>
            <w:div w:id="7146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50308">
      <w:bodyDiv w:val="1"/>
      <w:marLeft w:val="0"/>
      <w:marRight w:val="0"/>
      <w:marTop w:val="0"/>
      <w:marBottom w:val="0"/>
      <w:divBdr>
        <w:top w:val="none" w:sz="0" w:space="0" w:color="auto"/>
        <w:left w:val="none" w:sz="0" w:space="0" w:color="auto"/>
        <w:bottom w:val="none" w:sz="0" w:space="0" w:color="auto"/>
        <w:right w:val="none" w:sz="0" w:space="0" w:color="auto"/>
      </w:divBdr>
      <w:divsChild>
        <w:div w:id="1917476706">
          <w:marLeft w:val="0"/>
          <w:marRight w:val="0"/>
          <w:marTop w:val="0"/>
          <w:marBottom w:val="0"/>
          <w:divBdr>
            <w:top w:val="none" w:sz="0" w:space="0" w:color="auto"/>
            <w:left w:val="none" w:sz="0" w:space="0" w:color="auto"/>
            <w:bottom w:val="none" w:sz="0" w:space="0" w:color="auto"/>
            <w:right w:val="none" w:sz="0" w:space="0" w:color="auto"/>
          </w:divBdr>
          <w:divsChild>
            <w:div w:id="4933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14940">
      <w:bodyDiv w:val="1"/>
      <w:marLeft w:val="0"/>
      <w:marRight w:val="0"/>
      <w:marTop w:val="0"/>
      <w:marBottom w:val="0"/>
      <w:divBdr>
        <w:top w:val="none" w:sz="0" w:space="0" w:color="auto"/>
        <w:left w:val="none" w:sz="0" w:space="0" w:color="auto"/>
        <w:bottom w:val="none" w:sz="0" w:space="0" w:color="auto"/>
        <w:right w:val="none" w:sz="0" w:space="0" w:color="auto"/>
      </w:divBdr>
    </w:div>
    <w:div w:id="1623147516">
      <w:bodyDiv w:val="1"/>
      <w:marLeft w:val="0"/>
      <w:marRight w:val="0"/>
      <w:marTop w:val="0"/>
      <w:marBottom w:val="0"/>
      <w:divBdr>
        <w:top w:val="none" w:sz="0" w:space="0" w:color="auto"/>
        <w:left w:val="none" w:sz="0" w:space="0" w:color="auto"/>
        <w:bottom w:val="none" w:sz="0" w:space="0" w:color="auto"/>
        <w:right w:val="none" w:sz="0" w:space="0" w:color="auto"/>
      </w:divBdr>
      <w:divsChild>
        <w:div w:id="126435892">
          <w:marLeft w:val="0"/>
          <w:marRight w:val="0"/>
          <w:marTop w:val="0"/>
          <w:marBottom w:val="0"/>
          <w:divBdr>
            <w:top w:val="none" w:sz="0" w:space="0" w:color="auto"/>
            <w:left w:val="none" w:sz="0" w:space="0" w:color="auto"/>
            <w:bottom w:val="none" w:sz="0" w:space="0" w:color="auto"/>
            <w:right w:val="none" w:sz="0" w:space="0" w:color="auto"/>
          </w:divBdr>
          <w:divsChild>
            <w:div w:id="579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99386">
      <w:bodyDiv w:val="1"/>
      <w:marLeft w:val="0"/>
      <w:marRight w:val="0"/>
      <w:marTop w:val="0"/>
      <w:marBottom w:val="0"/>
      <w:divBdr>
        <w:top w:val="none" w:sz="0" w:space="0" w:color="auto"/>
        <w:left w:val="none" w:sz="0" w:space="0" w:color="auto"/>
        <w:bottom w:val="none" w:sz="0" w:space="0" w:color="auto"/>
        <w:right w:val="none" w:sz="0" w:space="0" w:color="auto"/>
      </w:divBdr>
    </w:div>
    <w:div w:id="1693145693">
      <w:bodyDiv w:val="1"/>
      <w:marLeft w:val="0"/>
      <w:marRight w:val="0"/>
      <w:marTop w:val="0"/>
      <w:marBottom w:val="0"/>
      <w:divBdr>
        <w:top w:val="none" w:sz="0" w:space="0" w:color="auto"/>
        <w:left w:val="none" w:sz="0" w:space="0" w:color="auto"/>
        <w:bottom w:val="none" w:sz="0" w:space="0" w:color="auto"/>
        <w:right w:val="none" w:sz="0" w:space="0" w:color="auto"/>
      </w:divBdr>
      <w:divsChild>
        <w:div w:id="754475113">
          <w:marLeft w:val="0"/>
          <w:marRight w:val="0"/>
          <w:marTop w:val="0"/>
          <w:marBottom w:val="0"/>
          <w:divBdr>
            <w:top w:val="none" w:sz="0" w:space="0" w:color="auto"/>
            <w:left w:val="none" w:sz="0" w:space="0" w:color="auto"/>
            <w:bottom w:val="none" w:sz="0" w:space="0" w:color="auto"/>
            <w:right w:val="none" w:sz="0" w:space="0" w:color="auto"/>
          </w:divBdr>
          <w:divsChild>
            <w:div w:id="275675312">
              <w:marLeft w:val="0"/>
              <w:marRight w:val="0"/>
              <w:marTop w:val="0"/>
              <w:marBottom w:val="0"/>
              <w:divBdr>
                <w:top w:val="none" w:sz="0" w:space="0" w:color="auto"/>
                <w:left w:val="none" w:sz="0" w:space="0" w:color="auto"/>
                <w:bottom w:val="none" w:sz="0" w:space="0" w:color="auto"/>
                <w:right w:val="none" w:sz="0" w:space="0" w:color="auto"/>
              </w:divBdr>
            </w:div>
          </w:divsChild>
        </w:div>
        <w:div w:id="36049477">
          <w:marLeft w:val="0"/>
          <w:marRight w:val="0"/>
          <w:marTop w:val="0"/>
          <w:marBottom w:val="0"/>
          <w:divBdr>
            <w:top w:val="none" w:sz="0" w:space="0" w:color="auto"/>
            <w:left w:val="none" w:sz="0" w:space="0" w:color="auto"/>
            <w:bottom w:val="none" w:sz="0" w:space="0" w:color="auto"/>
            <w:right w:val="none" w:sz="0" w:space="0" w:color="auto"/>
          </w:divBdr>
          <w:divsChild>
            <w:div w:id="1400177441">
              <w:marLeft w:val="0"/>
              <w:marRight w:val="0"/>
              <w:marTop w:val="0"/>
              <w:marBottom w:val="0"/>
              <w:divBdr>
                <w:top w:val="none" w:sz="0" w:space="0" w:color="auto"/>
                <w:left w:val="none" w:sz="0" w:space="0" w:color="auto"/>
                <w:bottom w:val="none" w:sz="0" w:space="0" w:color="auto"/>
                <w:right w:val="none" w:sz="0" w:space="0" w:color="auto"/>
              </w:divBdr>
            </w:div>
          </w:divsChild>
        </w:div>
        <w:div w:id="2098210398">
          <w:marLeft w:val="0"/>
          <w:marRight w:val="0"/>
          <w:marTop w:val="0"/>
          <w:marBottom w:val="0"/>
          <w:divBdr>
            <w:top w:val="none" w:sz="0" w:space="0" w:color="auto"/>
            <w:left w:val="none" w:sz="0" w:space="0" w:color="auto"/>
            <w:bottom w:val="none" w:sz="0" w:space="0" w:color="auto"/>
            <w:right w:val="none" w:sz="0" w:space="0" w:color="auto"/>
          </w:divBdr>
          <w:divsChild>
            <w:div w:id="15737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42956">
      <w:bodyDiv w:val="1"/>
      <w:marLeft w:val="0"/>
      <w:marRight w:val="0"/>
      <w:marTop w:val="0"/>
      <w:marBottom w:val="0"/>
      <w:divBdr>
        <w:top w:val="none" w:sz="0" w:space="0" w:color="auto"/>
        <w:left w:val="none" w:sz="0" w:space="0" w:color="auto"/>
        <w:bottom w:val="none" w:sz="0" w:space="0" w:color="auto"/>
        <w:right w:val="none" w:sz="0" w:space="0" w:color="auto"/>
      </w:divBdr>
      <w:divsChild>
        <w:div w:id="1149977361">
          <w:marLeft w:val="0"/>
          <w:marRight w:val="0"/>
          <w:marTop w:val="0"/>
          <w:marBottom w:val="0"/>
          <w:divBdr>
            <w:top w:val="none" w:sz="0" w:space="0" w:color="auto"/>
            <w:left w:val="none" w:sz="0" w:space="0" w:color="auto"/>
            <w:bottom w:val="none" w:sz="0" w:space="0" w:color="auto"/>
            <w:right w:val="none" w:sz="0" w:space="0" w:color="auto"/>
          </w:divBdr>
          <w:divsChild>
            <w:div w:id="1929920251">
              <w:marLeft w:val="0"/>
              <w:marRight w:val="0"/>
              <w:marTop w:val="0"/>
              <w:marBottom w:val="0"/>
              <w:divBdr>
                <w:top w:val="none" w:sz="0" w:space="0" w:color="auto"/>
                <w:left w:val="none" w:sz="0" w:space="0" w:color="auto"/>
                <w:bottom w:val="none" w:sz="0" w:space="0" w:color="auto"/>
                <w:right w:val="none" w:sz="0" w:space="0" w:color="auto"/>
              </w:divBdr>
            </w:div>
          </w:divsChild>
        </w:div>
        <w:div w:id="1709136414">
          <w:marLeft w:val="0"/>
          <w:marRight w:val="0"/>
          <w:marTop w:val="0"/>
          <w:marBottom w:val="0"/>
          <w:divBdr>
            <w:top w:val="none" w:sz="0" w:space="0" w:color="auto"/>
            <w:left w:val="none" w:sz="0" w:space="0" w:color="auto"/>
            <w:bottom w:val="none" w:sz="0" w:space="0" w:color="auto"/>
            <w:right w:val="none" w:sz="0" w:space="0" w:color="auto"/>
          </w:divBdr>
          <w:divsChild>
            <w:div w:id="209342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6344">
      <w:bodyDiv w:val="1"/>
      <w:marLeft w:val="0"/>
      <w:marRight w:val="0"/>
      <w:marTop w:val="0"/>
      <w:marBottom w:val="0"/>
      <w:divBdr>
        <w:top w:val="none" w:sz="0" w:space="0" w:color="auto"/>
        <w:left w:val="none" w:sz="0" w:space="0" w:color="auto"/>
        <w:bottom w:val="none" w:sz="0" w:space="0" w:color="auto"/>
        <w:right w:val="none" w:sz="0" w:space="0" w:color="auto"/>
      </w:divBdr>
      <w:divsChild>
        <w:div w:id="732435886">
          <w:marLeft w:val="0"/>
          <w:marRight w:val="0"/>
          <w:marTop w:val="0"/>
          <w:marBottom w:val="0"/>
          <w:divBdr>
            <w:top w:val="none" w:sz="0" w:space="0" w:color="auto"/>
            <w:left w:val="none" w:sz="0" w:space="0" w:color="auto"/>
            <w:bottom w:val="none" w:sz="0" w:space="0" w:color="auto"/>
            <w:right w:val="none" w:sz="0" w:space="0" w:color="auto"/>
          </w:divBdr>
          <w:divsChild>
            <w:div w:id="1314674071">
              <w:marLeft w:val="0"/>
              <w:marRight w:val="0"/>
              <w:marTop w:val="0"/>
              <w:marBottom w:val="0"/>
              <w:divBdr>
                <w:top w:val="none" w:sz="0" w:space="0" w:color="auto"/>
                <w:left w:val="none" w:sz="0" w:space="0" w:color="auto"/>
                <w:bottom w:val="none" w:sz="0" w:space="0" w:color="auto"/>
                <w:right w:val="none" w:sz="0" w:space="0" w:color="auto"/>
              </w:divBdr>
            </w:div>
          </w:divsChild>
        </w:div>
        <w:div w:id="2032297550">
          <w:marLeft w:val="0"/>
          <w:marRight w:val="0"/>
          <w:marTop w:val="0"/>
          <w:marBottom w:val="0"/>
          <w:divBdr>
            <w:top w:val="none" w:sz="0" w:space="0" w:color="auto"/>
            <w:left w:val="none" w:sz="0" w:space="0" w:color="auto"/>
            <w:bottom w:val="none" w:sz="0" w:space="0" w:color="auto"/>
            <w:right w:val="none" w:sz="0" w:space="0" w:color="auto"/>
          </w:divBdr>
          <w:divsChild>
            <w:div w:id="948856132">
              <w:marLeft w:val="0"/>
              <w:marRight w:val="0"/>
              <w:marTop w:val="0"/>
              <w:marBottom w:val="0"/>
              <w:divBdr>
                <w:top w:val="none" w:sz="0" w:space="0" w:color="auto"/>
                <w:left w:val="none" w:sz="0" w:space="0" w:color="auto"/>
                <w:bottom w:val="none" w:sz="0" w:space="0" w:color="auto"/>
                <w:right w:val="none" w:sz="0" w:space="0" w:color="auto"/>
              </w:divBdr>
            </w:div>
          </w:divsChild>
        </w:div>
        <w:div w:id="1184436399">
          <w:marLeft w:val="0"/>
          <w:marRight w:val="0"/>
          <w:marTop w:val="0"/>
          <w:marBottom w:val="0"/>
          <w:divBdr>
            <w:top w:val="none" w:sz="0" w:space="0" w:color="auto"/>
            <w:left w:val="none" w:sz="0" w:space="0" w:color="auto"/>
            <w:bottom w:val="none" w:sz="0" w:space="0" w:color="auto"/>
            <w:right w:val="none" w:sz="0" w:space="0" w:color="auto"/>
          </w:divBdr>
          <w:divsChild>
            <w:div w:id="1869947534">
              <w:marLeft w:val="0"/>
              <w:marRight w:val="0"/>
              <w:marTop w:val="0"/>
              <w:marBottom w:val="0"/>
              <w:divBdr>
                <w:top w:val="none" w:sz="0" w:space="0" w:color="auto"/>
                <w:left w:val="none" w:sz="0" w:space="0" w:color="auto"/>
                <w:bottom w:val="none" w:sz="0" w:space="0" w:color="auto"/>
                <w:right w:val="none" w:sz="0" w:space="0" w:color="auto"/>
              </w:divBdr>
            </w:div>
          </w:divsChild>
        </w:div>
        <w:div w:id="615218995">
          <w:marLeft w:val="0"/>
          <w:marRight w:val="0"/>
          <w:marTop w:val="0"/>
          <w:marBottom w:val="0"/>
          <w:divBdr>
            <w:top w:val="none" w:sz="0" w:space="0" w:color="auto"/>
            <w:left w:val="none" w:sz="0" w:space="0" w:color="auto"/>
            <w:bottom w:val="none" w:sz="0" w:space="0" w:color="auto"/>
            <w:right w:val="none" w:sz="0" w:space="0" w:color="auto"/>
          </w:divBdr>
          <w:divsChild>
            <w:div w:id="69272183">
              <w:marLeft w:val="0"/>
              <w:marRight w:val="0"/>
              <w:marTop w:val="0"/>
              <w:marBottom w:val="0"/>
              <w:divBdr>
                <w:top w:val="none" w:sz="0" w:space="0" w:color="auto"/>
                <w:left w:val="none" w:sz="0" w:space="0" w:color="auto"/>
                <w:bottom w:val="none" w:sz="0" w:space="0" w:color="auto"/>
                <w:right w:val="none" w:sz="0" w:space="0" w:color="auto"/>
              </w:divBdr>
            </w:div>
          </w:divsChild>
        </w:div>
        <w:div w:id="87770809">
          <w:marLeft w:val="0"/>
          <w:marRight w:val="0"/>
          <w:marTop w:val="0"/>
          <w:marBottom w:val="0"/>
          <w:divBdr>
            <w:top w:val="none" w:sz="0" w:space="0" w:color="auto"/>
            <w:left w:val="none" w:sz="0" w:space="0" w:color="auto"/>
            <w:bottom w:val="none" w:sz="0" w:space="0" w:color="auto"/>
            <w:right w:val="none" w:sz="0" w:space="0" w:color="auto"/>
          </w:divBdr>
          <w:divsChild>
            <w:div w:id="1787235372">
              <w:marLeft w:val="0"/>
              <w:marRight w:val="0"/>
              <w:marTop w:val="0"/>
              <w:marBottom w:val="0"/>
              <w:divBdr>
                <w:top w:val="none" w:sz="0" w:space="0" w:color="auto"/>
                <w:left w:val="none" w:sz="0" w:space="0" w:color="auto"/>
                <w:bottom w:val="none" w:sz="0" w:space="0" w:color="auto"/>
                <w:right w:val="none" w:sz="0" w:space="0" w:color="auto"/>
              </w:divBdr>
            </w:div>
          </w:divsChild>
        </w:div>
        <w:div w:id="1981575197">
          <w:marLeft w:val="0"/>
          <w:marRight w:val="0"/>
          <w:marTop w:val="0"/>
          <w:marBottom w:val="0"/>
          <w:divBdr>
            <w:top w:val="none" w:sz="0" w:space="0" w:color="auto"/>
            <w:left w:val="none" w:sz="0" w:space="0" w:color="auto"/>
            <w:bottom w:val="none" w:sz="0" w:space="0" w:color="auto"/>
            <w:right w:val="none" w:sz="0" w:space="0" w:color="auto"/>
          </w:divBdr>
          <w:divsChild>
            <w:div w:id="1330671260">
              <w:marLeft w:val="0"/>
              <w:marRight w:val="0"/>
              <w:marTop w:val="0"/>
              <w:marBottom w:val="0"/>
              <w:divBdr>
                <w:top w:val="none" w:sz="0" w:space="0" w:color="auto"/>
                <w:left w:val="none" w:sz="0" w:space="0" w:color="auto"/>
                <w:bottom w:val="none" w:sz="0" w:space="0" w:color="auto"/>
                <w:right w:val="none" w:sz="0" w:space="0" w:color="auto"/>
              </w:divBdr>
            </w:div>
          </w:divsChild>
        </w:div>
        <w:div w:id="792794276">
          <w:marLeft w:val="0"/>
          <w:marRight w:val="0"/>
          <w:marTop w:val="0"/>
          <w:marBottom w:val="0"/>
          <w:divBdr>
            <w:top w:val="none" w:sz="0" w:space="0" w:color="auto"/>
            <w:left w:val="none" w:sz="0" w:space="0" w:color="auto"/>
            <w:bottom w:val="none" w:sz="0" w:space="0" w:color="auto"/>
            <w:right w:val="none" w:sz="0" w:space="0" w:color="auto"/>
          </w:divBdr>
          <w:divsChild>
            <w:div w:id="819813784">
              <w:marLeft w:val="0"/>
              <w:marRight w:val="0"/>
              <w:marTop w:val="0"/>
              <w:marBottom w:val="0"/>
              <w:divBdr>
                <w:top w:val="none" w:sz="0" w:space="0" w:color="auto"/>
                <w:left w:val="none" w:sz="0" w:space="0" w:color="auto"/>
                <w:bottom w:val="none" w:sz="0" w:space="0" w:color="auto"/>
                <w:right w:val="none" w:sz="0" w:space="0" w:color="auto"/>
              </w:divBdr>
            </w:div>
          </w:divsChild>
        </w:div>
        <w:div w:id="461852152">
          <w:marLeft w:val="0"/>
          <w:marRight w:val="0"/>
          <w:marTop w:val="0"/>
          <w:marBottom w:val="0"/>
          <w:divBdr>
            <w:top w:val="none" w:sz="0" w:space="0" w:color="auto"/>
            <w:left w:val="none" w:sz="0" w:space="0" w:color="auto"/>
            <w:bottom w:val="none" w:sz="0" w:space="0" w:color="auto"/>
            <w:right w:val="none" w:sz="0" w:space="0" w:color="auto"/>
          </w:divBdr>
          <w:divsChild>
            <w:div w:id="1845313471">
              <w:marLeft w:val="0"/>
              <w:marRight w:val="0"/>
              <w:marTop w:val="0"/>
              <w:marBottom w:val="0"/>
              <w:divBdr>
                <w:top w:val="none" w:sz="0" w:space="0" w:color="auto"/>
                <w:left w:val="none" w:sz="0" w:space="0" w:color="auto"/>
                <w:bottom w:val="none" w:sz="0" w:space="0" w:color="auto"/>
                <w:right w:val="none" w:sz="0" w:space="0" w:color="auto"/>
              </w:divBdr>
            </w:div>
          </w:divsChild>
        </w:div>
        <w:div w:id="501165162">
          <w:marLeft w:val="0"/>
          <w:marRight w:val="0"/>
          <w:marTop w:val="0"/>
          <w:marBottom w:val="0"/>
          <w:divBdr>
            <w:top w:val="none" w:sz="0" w:space="0" w:color="auto"/>
            <w:left w:val="none" w:sz="0" w:space="0" w:color="auto"/>
            <w:bottom w:val="none" w:sz="0" w:space="0" w:color="auto"/>
            <w:right w:val="none" w:sz="0" w:space="0" w:color="auto"/>
          </w:divBdr>
          <w:divsChild>
            <w:div w:id="90460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1720">
      <w:bodyDiv w:val="1"/>
      <w:marLeft w:val="0"/>
      <w:marRight w:val="0"/>
      <w:marTop w:val="0"/>
      <w:marBottom w:val="0"/>
      <w:divBdr>
        <w:top w:val="none" w:sz="0" w:space="0" w:color="auto"/>
        <w:left w:val="none" w:sz="0" w:space="0" w:color="auto"/>
        <w:bottom w:val="none" w:sz="0" w:space="0" w:color="auto"/>
        <w:right w:val="none" w:sz="0" w:space="0" w:color="auto"/>
      </w:divBdr>
      <w:divsChild>
        <w:div w:id="885603508">
          <w:marLeft w:val="0"/>
          <w:marRight w:val="0"/>
          <w:marTop w:val="0"/>
          <w:marBottom w:val="0"/>
          <w:divBdr>
            <w:top w:val="none" w:sz="0" w:space="0" w:color="auto"/>
            <w:left w:val="none" w:sz="0" w:space="0" w:color="auto"/>
            <w:bottom w:val="none" w:sz="0" w:space="0" w:color="auto"/>
            <w:right w:val="none" w:sz="0" w:space="0" w:color="auto"/>
          </w:divBdr>
          <w:divsChild>
            <w:div w:id="154514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19580">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683674252">
              <w:marLeft w:val="0"/>
              <w:marRight w:val="0"/>
              <w:marTop w:val="0"/>
              <w:marBottom w:val="0"/>
              <w:divBdr>
                <w:top w:val="none" w:sz="0" w:space="0" w:color="auto"/>
                <w:left w:val="none" w:sz="0" w:space="0" w:color="auto"/>
                <w:bottom w:val="none" w:sz="0" w:space="0" w:color="auto"/>
                <w:right w:val="none" w:sz="0" w:space="0" w:color="auto"/>
              </w:divBdr>
            </w:div>
          </w:divsChild>
        </w:div>
        <w:div w:id="446047768">
          <w:marLeft w:val="0"/>
          <w:marRight w:val="0"/>
          <w:marTop w:val="0"/>
          <w:marBottom w:val="0"/>
          <w:divBdr>
            <w:top w:val="none" w:sz="0" w:space="0" w:color="auto"/>
            <w:left w:val="none" w:sz="0" w:space="0" w:color="auto"/>
            <w:bottom w:val="none" w:sz="0" w:space="0" w:color="auto"/>
            <w:right w:val="none" w:sz="0" w:space="0" w:color="auto"/>
          </w:divBdr>
          <w:divsChild>
            <w:div w:id="166234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1928610111">
      <w:bodyDiv w:val="1"/>
      <w:marLeft w:val="0"/>
      <w:marRight w:val="0"/>
      <w:marTop w:val="0"/>
      <w:marBottom w:val="0"/>
      <w:divBdr>
        <w:top w:val="none" w:sz="0" w:space="0" w:color="auto"/>
        <w:left w:val="none" w:sz="0" w:space="0" w:color="auto"/>
        <w:bottom w:val="none" w:sz="0" w:space="0" w:color="auto"/>
        <w:right w:val="none" w:sz="0" w:space="0" w:color="auto"/>
      </w:divBdr>
      <w:divsChild>
        <w:div w:id="1073162996">
          <w:marLeft w:val="0"/>
          <w:marRight w:val="0"/>
          <w:marTop w:val="0"/>
          <w:marBottom w:val="0"/>
          <w:divBdr>
            <w:top w:val="none" w:sz="0" w:space="0" w:color="auto"/>
            <w:left w:val="none" w:sz="0" w:space="0" w:color="auto"/>
            <w:bottom w:val="none" w:sz="0" w:space="0" w:color="auto"/>
            <w:right w:val="none" w:sz="0" w:space="0" w:color="auto"/>
          </w:divBdr>
          <w:divsChild>
            <w:div w:id="205071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50777">
      <w:bodyDiv w:val="1"/>
      <w:marLeft w:val="0"/>
      <w:marRight w:val="0"/>
      <w:marTop w:val="0"/>
      <w:marBottom w:val="0"/>
      <w:divBdr>
        <w:top w:val="none" w:sz="0" w:space="0" w:color="auto"/>
        <w:left w:val="none" w:sz="0" w:space="0" w:color="auto"/>
        <w:bottom w:val="none" w:sz="0" w:space="0" w:color="auto"/>
        <w:right w:val="none" w:sz="0" w:space="0" w:color="auto"/>
      </w:divBdr>
      <w:divsChild>
        <w:div w:id="1890530147">
          <w:marLeft w:val="0"/>
          <w:marRight w:val="0"/>
          <w:marTop w:val="0"/>
          <w:marBottom w:val="0"/>
          <w:divBdr>
            <w:top w:val="none" w:sz="0" w:space="0" w:color="auto"/>
            <w:left w:val="none" w:sz="0" w:space="0" w:color="auto"/>
            <w:bottom w:val="none" w:sz="0" w:space="0" w:color="auto"/>
            <w:right w:val="none" w:sz="0" w:space="0" w:color="auto"/>
          </w:divBdr>
          <w:divsChild>
            <w:div w:id="1930234713">
              <w:marLeft w:val="0"/>
              <w:marRight w:val="0"/>
              <w:marTop w:val="0"/>
              <w:marBottom w:val="0"/>
              <w:divBdr>
                <w:top w:val="none" w:sz="0" w:space="0" w:color="auto"/>
                <w:left w:val="none" w:sz="0" w:space="0" w:color="auto"/>
                <w:bottom w:val="none" w:sz="0" w:space="0" w:color="auto"/>
                <w:right w:val="none" w:sz="0" w:space="0" w:color="auto"/>
              </w:divBdr>
            </w:div>
          </w:divsChild>
        </w:div>
        <w:div w:id="576549195">
          <w:marLeft w:val="0"/>
          <w:marRight w:val="0"/>
          <w:marTop w:val="0"/>
          <w:marBottom w:val="0"/>
          <w:divBdr>
            <w:top w:val="none" w:sz="0" w:space="0" w:color="auto"/>
            <w:left w:val="none" w:sz="0" w:space="0" w:color="auto"/>
            <w:bottom w:val="none" w:sz="0" w:space="0" w:color="auto"/>
            <w:right w:val="none" w:sz="0" w:space="0" w:color="auto"/>
          </w:divBdr>
          <w:divsChild>
            <w:div w:id="814219522">
              <w:marLeft w:val="0"/>
              <w:marRight w:val="0"/>
              <w:marTop w:val="0"/>
              <w:marBottom w:val="0"/>
              <w:divBdr>
                <w:top w:val="none" w:sz="0" w:space="0" w:color="auto"/>
                <w:left w:val="none" w:sz="0" w:space="0" w:color="auto"/>
                <w:bottom w:val="none" w:sz="0" w:space="0" w:color="auto"/>
                <w:right w:val="none" w:sz="0" w:space="0" w:color="auto"/>
              </w:divBdr>
            </w:div>
          </w:divsChild>
        </w:div>
        <w:div w:id="905148751">
          <w:marLeft w:val="0"/>
          <w:marRight w:val="0"/>
          <w:marTop w:val="0"/>
          <w:marBottom w:val="0"/>
          <w:divBdr>
            <w:top w:val="none" w:sz="0" w:space="0" w:color="auto"/>
            <w:left w:val="none" w:sz="0" w:space="0" w:color="auto"/>
            <w:bottom w:val="none" w:sz="0" w:space="0" w:color="auto"/>
            <w:right w:val="none" w:sz="0" w:space="0" w:color="auto"/>
          </w:divBdr>
          <w:divsChild>
            <w:div w:id="8041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04300994">
      <w:bodyDiv w:val="1"/>
      <w:marLeft w:val="0"/>
      <w:marRight w:val="0"/>
      <w:marTop w:val="0"/>
      <w:marBottom w:val="0"/>
      <w:divBdr>
        <w:top w:val="none" w:sz="0" w:space="0" w:color="auto"/>
        <w:left w:val="none" w:sz="0" w:space="0" w:color="auto"/>
        <w:bottom w:val="none" w:sz="0" w:space="0" w:color="auto"/>
        <w:right w:val="none" w:sz="0" w:space="0" w:color="auto"/>
      </w:divBdr>
      <w:divsChild>
        <w:div w:id="679698836">
          <w:marLeft w:val="0"/>
          <w:marRight w:val="0"/>
          <w:marTop w:val="0"/>
          <w:marBottom w:val="0"/>
          <w:divBdr>
            <w:top w:val="none" w:sz="0" w:space="0" w:color="auto"/>
            <w:left w:val="none" w:sz="0" w:space="0" w:color="auto"/>
            <w:bottom w:val="none" w:sz="0" w:space="0" w:color="auto"/>
            <w:right w:val="none" w:sz="0" w:space="0" w:color="auto"/>
          </w:divBdr>
          <w:divsChild>
            <w:div w:id="136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 w:id="2115319025">
      <w:bodyDiv w:val="1"/>
      <w:marLeft w:val="0"/>
      <w:marRight w:val="0"/>
      <w:marTop w:val="0"/>
      <w:marBottom w:val="0"/>
      <w:divBdr>
        <w:top w:val="none" w:sz="0" w:space="0" w:color="auto"/>
        <w:left w:val="none" w:sz="0" w:space="0" w:color="auto"/>
        <w:bottom w:val="none" w:sz="0" w:space="0" w:color="auto"/>
        <w:right w:val="none" w:sz="0" w:space="0" w:color="auto"/>
      </w:divBdr>
    </w:div>
    <w:div w:id="2123332903">
      <w:bodyDiv w:val="1"/>
      <w:marLeft w:val="0"/>
      <w:marRight w:val="0"/>
      <w:marTop w:val="0"/>
      <w:marBottom w:val="0"/>
      <w:divBdr>
        <w:top w:val="none" w:sz="0" w:space="0" w:color="auto"/>
        <w:left w:val="none" w:sz="0" w:space="0" w:color="auto"/>
        <w:bottom w:val="none" w:sz="0" w:space="0" w:color="auto"/>
        <w:right w:val="none" w:sz="0" w:space="0" w:color="auto"/>
      </w:divBdr>
      <w:divsChild>
        <w:div w:id="21565000">
          <w:marLeft w:val="0"/>
          <w:marRight w:val="0"/>
          <w:marTop w:val="0"/>
          <w:marBottom w:val="0"/>
          <w:divBdr>
            <w:top w:val="none" w:sz="0" w:space="0" w:color="auto"/>
            <w:left w:val="none" w:sz="0" w:space="0" w:color="auto"/>
            <w:bottom w:val="none" w:sz="0" w:space="0" w:color="auto"/>
            <w:right w:val="none" w:sz="0" w:space="0" w:color="auto"/>
          </w:divBdr>
          <w:divsChild>
            <w:div w:id="11725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6247">
      <w:bodyDiv w:val="1"/>
      <w:marLeft w:val="0"/>
      <w:marRight w:val="0"/>
      <w:marTop w:val="0"/>
      <w:marBottom w:val="0"/>
      <w:divBdr>
        <w:top w:val="none" w:sz="0" w:space="0" w:color="auto"/>
        <w:left w:val="none" w:sz="0" w:space="0" w:color="auto"/>
        <w:bottom w:val="none" w:sz="0" w:space="0" w:color="auto"/>
        <w:right w:val="none" w:sz="0" w:space="0" w:color="auto"/>
      </w:divBdr>
      <w:divsChild>
        <w:div w:id="1322275801">
          <w:marLeft w:val="0"/>
          <w:marRight w:val="0"/>
          <w:marTop w:val="0"/>
          <w:marBottom w:val="0"/>
          <w:divBdr>
            <w:top w:val="none" w:sz="0" w:space="0" w:color="auto"/>
            <w:left w:val="none" w:sz="0" w:space="0" w:color="auto"/>
            <w:bottom w:val="none" w:sz="0" w:space="0" w:color="auto"/>
            <w:right w:val="none" w:sz="0" w:space="0" w:color="auto"/>
          </w:divBdr>
          <w:divsChild>
            <w:div w:id="1074475874">
              <w:marLeft w:val="0"/>
              <w:marRight w:val="0"/>
              <w:marTop w:val="0"/>
              <w:marBottom w:val="0"/>
              <w:divBdr>
                <w:top w:val="none" w:sz="0" w:space="0" w:color="auto"/>
                <w:left w:val="none" w:sz="0" w:space="0" w:color="auto"/>
                <w:bottom w:val="none" w:sz="0" w:space="0" w:color="auto"/>
                <w:right w:val="none" w:sz="0" w:space="0" w:color="auto"/>
              </w:divBdr>
            </w:div>
          </w:divsChild>
        </w:div>
        <w:div w:id="398332475">
          <w:marLeft w:val="0"/>
          <w:marRight w:val="0"/>
          <w:marTop w:val="0"/>
          <w:marBottom w:val="0"/>
          <w:divBdr>
            <w:top w:val="none" w:sz="0" w:space="0" w:color="auto"/>
            <w:left w:val="none" w:sz="0" w:space="0" w:color="auto"/>
            <w:bottom w:val="none" w:sz="0" w:space="0" w:color="auto"/>
            <w:right w:val="none" w:sz="0" w:space="0" w:color="auto"/>
          </w:divBdr>
          <w:divsChild>
            <w:div w:id="1141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23</Pages>
  <Words>10443</Words>
  <Characters>59531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28</cp:revision>
  <cp:lastPrinted>2017-11-16T01:09:00Z</cp:lastPrinted>
  <dcterms:created xsi:type="dcterms:W3CDTF">2026-05-23T10:00:00Z</dcterms:created>
  <dcterms:modified xsi:type="dcterms:W3CDTF">2026-05-31T15:35:00Z</dcterms:modified>
</cp:coreProperties>
</file>