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11EF" w14:textId="77777777" w:rsidR="000002A2" w:rsidRDefault="00000000">
      <w:pPr>
        <w:spacing w:before="160" w:after="160"/>
        <w:jc w:val="center"/>
      </w:pPr>
      <w:r>
        <w:rPr>
          <w:b/>
          <w:color w:val="0F2240"/>
          <w:sz w:val="32"/>
        </w:rPr>
        <w:t>An Integrated Multi-Scale Decision Support System for Reservoir Inflow Forecasting and Flood Risk Mitigation: Coupling Attention-Based Deep Learning, Operational Optimization, and Edge-AI Crowdsensing</w:t>
      </w:r>
    </w:p>
    <w:p w14:paraId="3C587C1A" w14:textId="77777777" w:rsidR="000002A2" w:rsidRDefault="00000000">
      <w:pPr>
        <w:spacing w:after="60"/>
        <w:jc w:val="center"/>
      </w:pPr>
      <w:r>
        <w:rPr>
          <w:b/>
          <w:sz w:val="21"/>
        </w:rPr>
        <w:t>Vo Nguyen An¹, Van Duc Hoang Tien¹, Pham Tan Khoa¹, Nguyen Thi Minh Anh¹</w:t>
      </w:r>
    </w:p>
    <w:p w14:paraId="299DBABA" w14:textId="77777777" w:rsidR="000002A2" w:rsidRDefault="00000000">
      <w:pPr>
        <w:spacing w:after="60"/>
        <w:jc w:val="center"/>
      </w:pPr>
      <w:r>
        <w:rPr>
          <w:b/>
          <w:sz w:val="21"/>
        </w:rPr>
        <w:t>Advisors / Corresponding: Assoc. Prof. Dr. Vo Ngoc Duong¹, Dr. Nguyen Quang Binh¹, M.Sc. Pham Ly Trieu¹, M.Sc. Nguyen Trung Quan¹, M.Sc. Ngo Thanh Vu¹</w:t>
      </w:r>
    </w:p>
    <w:p w14:paraId="23113DC6" w14:textId="77777777" w:rsidR="000002A2" w:rsidRDefault="00000000">
      <w:pPr>
        <w:spacing w:after="240"/>
        <w:jc w:val="center"/>
      </w:pPr>
      <w:r>
        <w:rPr>
          <w:i/>
          <w:color w:val="5A5A5A"/>
          <w:sz w:val="19"/>
        </w:rPr>
        <w:t>¹Faculty of Hydraulic Engineering, University of Science and Technology – The University of Danang, 550000 Danang, Vietnam</w:t>
      </w:r>
      <w:r>
        <w:rPr>
          <w:i/>
          <w:color w:val="5A5A5A"/>
          <w:sz w:val="19"/>
        </w:rPr>
        <w:br/>
        <w:t>Email: {111220022, 111220062, 111220041, 111220101}@sv1.dut.udn.vn | {vnduong, nqbinh, pltrieu, ntquan, nthvu}@dut.udn.vn</w:t>
      </w:r>
    </w:p>
    <w:p w14:paraId="677BA45A" w14:textId="77777777" w:rsidR="000002A2" w:rsidRDefault="00000000">
      <w:pPr>
        <w:keepNext/>
        <w:spacing w:before="280" w:after="80"/>
      </w:pPr>
      <w:r>
        <w:rPr>
          <w:b/>
          <w:color w:val="0F2240"/>
          <w:sz w:val="25"/>
        </w:rPr>
        <w:t>Abstract</w:t>
      </w:r>
    </w:p>
    <w:p w14:paraId="0D5CFF38" w14:textId="77777777" w:rsidR="000002A2" w:rsidRDefault="00000000">
      <w:pPr>
        <w:jc w:val="both"/>
      </w:pPr>
      <w:r>
        <w:t>Cascading reservoir operation and flood emergency response in mountainous river basins remain challenging due to steep terrains, rapid hydrological response times, and the lack of tightly coupled forecasting-operational-warning pipelines. This study proposes a novel, end-to-end, multi-scale Decision Support System (DSS) integrating advanced hydrological artificial intelligence, rigorous operational constraints, and crowdsourced edge computing across the Vu Gia – Thu Bon and Huong – Bo river basins in Central Vietnam. The core methodological contributions comprise: (1) A Google FloodHub-inspired Attention-driven Bi-LSTM architecture featuring a 240-hour Hindcast Encoder, a dynamic StationRainAttention mechanism replacing rigid spatial interpolation, and an Autoregressive Decoder with a 7-quantile head (P5–P95) under a multi-objective Hybrid Loss (L_NSE + L_Quantile + L_Peak); (2) An ARIMAX model with non-overlapping lagged exogenous rainfall features for ultra-short-term (1–6 h) operational forecasting; (3) A mathematical formalization of Decision No. 1865/QĐ-TTg inter-reservoir operational rules coupled with Shuffled Complex Evolution (SCE-UA) and 1D-Spline Z-V storage curves; (4) An Edge-AI computer vision module (YOLO Pose) utilizing geometric triangulation on standardized reference signposts for real-time crowdsourced flood depth estimation; and (5) A cross-basin transfer learning strategy (Partial Freezing) demonstrating few-shot adaptability to neighboring river systems.</w:t>
      </w:r>
    </w:p>
    <w:p w14:paraId="43B7B7BF" w14:textId="77777777" w:rsidR="000002A2" w:rsidRDefault="00000000">
      <w:pPr>
        <w:jc w:val="both"/>
      </w:pPr>
      <w:r>
        <w:t>Extensive experimental evaluations across 16 major cascading reservoirs indicate that the proposed ARIMAX model achieves near-perfect ultra-short accuracy (NSE &gt; 0.971 at t+1h with Diebold–Mariano DM = 4.37, p &lt; 0.001), while the Attention Bi-LSTM framework yields a mean NSE of 0.814 ± 0.062 (ranging up to 0.886 on high-gradient catchments) across a 24-hour horizon. Historical flood simulations (2020 and 2025 flood events) demonstrate that the AI-coupled DSS effectively lowers downstream peak water levels by 0.38–0.62 m while maintaining dam safety margins. The entire ecosystem is deployed in production across WebGIS, Desktop DSS, Mobile Apps (with offline emergency shelter routing), and municipal Zalo Official Account integrations, providing an operational blueprint for smart disaster management in tropical monsoon regions.</w:t>
      </w:r>
    </w:p>
    <w:p w14:paraId="7A110143" w14:textId="77777777" w:rsidR="000002A2" w:rsidRDefault="00000000">
      <w:pPr>
        <w:jc w:val="both"/>
      </w:pPr>
      <w:r>
        <w:rPr>
          <w:b/>
        </w:rPr>
        <w:t xml:space="preserve">Keywords: </w:t>
      </w:r>
      <w:r>
        <w:t>Flood Forecasting; Reservoir Inflow; Attention-based Bi-LSTM; ARIMAX; Decision Support System; YOLO Pose; Transfer Learning; Vu Gia – Thu Bon Basin; Scopus Q1/Q2 Category.</w:t>
      </w:r>
    </w:p>
    <w:p w14:paraId="796A503C" w14:textId="77777777" w:rsidR="000002A2" w:rsidRDefault="00000000">
      <w:pPr>
        <w:keepNext/>
        <w:spacing w:before="280" w:after="80"/>
      </w:pPr>
      <w:r>
        <w:rPr>
          <w:b/>
          <w:color w:val="0F2240"/>
          <w:sz w:val="25"/>
        </w:rPr>
        <w:lastRenderedPageBreak/>
        <w:t>1. Introduction</w:t>
      </w:r>
    </w:p>
    <w:p w14:paraId="7E951963" w14:textId="77777777" w:rsidR="000002A2" w:rsidRDefault="00000000">
      <w:pPr>
        <w:jc w:val="both"/>
      </w:pPr>
      <w:r>
        <w:t>Climate change combined with extreme meteorological events has dramatically increased the frequency and severity of catastrophic flooding in mountainous tropical catchments across Southeast Asia. In Central Vietnam, the Vu Gia – Thu Bon (VGTB) and Huong – Bo river basins represent hydrological hotspots characterized by steep topography, narrow coastal plains, and concentrated precipitation during the typhoon season (October to December) where cumulative 24-hour rainfall frequently exceeds 500–800 mm.</w:t>
      </w:r>
    </w:p>
    <w:p w14:paraId="38FBD417" w14:textId="6572066C" w:rsidR="000002A2" w:rsidRDefault="00000000">
      <w:pPr>
        <w:jc w:val="both"/>
      </w:pPr>
      <w:r>
        <w:t xml:space="preserve">To balance hydropower generation, dry-season water supply, and flood mitigation, cascading reservoir systems comprising over 16 major dams (e.g., A Vuong, Dak Mi 4, Song Bung 4, Song Tranh 2) have been constructed across the VGTB basin. The operation of these multi-owner, multi-purpose reservoirs </w:t>
      </w:r>
      <w:proofErr w:type="gramStart"/>
      <w:r>
        <w:t>is</w:t>
      </w:r>
      <w:proofErr w:type="gramEnd"/>
      <w:r>
        <w:t xml:space="preserve"> legally governed by Prime Ministerial Decision No.1865/QĐ-TTg. However, operationalizing these mandates in real-time crisis scenarios faces critical bottlenecks:</w:t>
      </w:r>
    </w:p>
    <w:p w14:paraId="30044A34" w14:textId="77777777" w:rsidR="000002A2" w:rsidRDefault="00000000">
      <w:pPr>
        <w:jc w:val="both"/>
      </w:pPr>
      <w:r>
        <w:t>1. Limitations of Conventional Hydrological Models: Physically-based distributed hydrological models (e.g., MIKE-SHE, SWAT, HEC-HMS) require extensive parameter calibration, detailed bathymetric surveys, and soil moisture data that are scarce in developing regions. Conversely, standard lumped Long Short-Term Memory (LSTM) networks often rely on fixed Inverse Distance Weighting (IDW) rainfall interpolation, which fails to capture dynamic convective cloud shifts and spatial orographic rainfall gradients across rugged terrain.</w:t>
      </w:r>
    </w:p>
    <w:p w14:paraId="2F9F6A2F" w14:textId="77777777" w:rsidR="000002A2" w:rsidRDefault="00000000">
      <w:pPr>
        <w:jc w:val="both"/>
      </w:pPr>
      <w:r>
        <w:t>2. Trade-off between Short-Term Reactivity and Medium-Term Strategic Planning: Deep learning sequence-to-sequence models excel at capturing multi-day nonlinear rainfall-runoff dynamics (12–24 h lead-times), yet they can exhibit lag errors during sudden flood peaks. Conversely, statistical autoregressive models with exogenous inputs (ARIMAX) provide superior reactivity for ultra-short horizons (1–6 h) but struggle with long-term nonlinear decay.</w:t>
      </w:r>
    </w:p>
    <w:p w14:paraId="11B956E2" w14:textId="77777777" w:rsidR="000002A2" w:rsidRDefault="00000000">
      <w:pPr>
        <w:jc w:val="both"/>
      </w:pPr>
      <w:r>
        <w:t>3. Decoupling of Inflow Forecasts from Reservoir Operational Optimization: Most published literature terminates at hydrograph prediction without feeding inflows into real-time reservoir rule engines that strictly enforce flood control water levels (MNDBT), surcharge levels (MNGC), and downstream capacity thresholds.</w:t>
      </w:r>
    </w:p>
    <w:p w14:paraId="0E46CC5C" w14:textId="77777777" w:rsidR="000002A2" w:rsidRDefault="00000000">
      <w:pPr>
        <w:jc w:val="both"/>
      </w:pPr>
      <w:r>
        <w:t>4. Lack of Closed-Loop Ground Truth Verification: While hydrological forecasting operates upstream at the dam scale, disaster management authorities and downstream citizens lack real-time mechanisms to validate inundation depths on the ground without sending emergency crews into hazardous zones.</w:t>
      </w:r>
    </w:p>
    <w:p w14:paraId="4D1A97FF" w14:textId="77777777" w:rsidR="000002A2" w:rsidRDefault="00000000">
      <w:pPr>
        <w:keepNext/>
        <w:spacing w:before="280" w:after="80"/>
      </w:pPr>
      <w:r>
        <w:rPr>
          <w:b/>
          <w:color w:val="0F2240"/>
          <w:sz w:val="25"/>
        </w:rPr>
        <w:t>2. Study Area and Datasets</w:t>
      </w:r>
    </w:p>
    <w:p w14:paraId="104602C8" w14:textId="77777777" w:rsidR="000002A2" w:rsidRDefault="00000000">
      <w:pPr>
        <w:keepNext/>
        <w:spacing w:before="200" w:after="60"/>
      </w:pPr>
      <w:r>
        <w:rPr>
          <w:b/>
          <w:color w:val="1E3250"/>
          <w:sz w:val="23"/>
        </w:rPr>
        <w:t>2.1 Geographical and Hydrological Setting</w:t>
      </w:r>
    </w:p>
    <w:p w14:paraId="68E570C5" w14:textId="77777777" w:rsidR="000002A2" w:rsidRDefault="00000000">
      <w:pPr>
        <w:jc w:val="both"/>
      </w:pPr>
      <w:r>
        <w:t>The primary study area is the Vu Gia – Thu Bon River Basin, encompassing an area of 10,350 km² across Quang Nam Province and Danang City (14°55' - 16°05' N, 107°15' - 108°24' E). The basin is partitioned into two main tributaries: the Vu Gia River in the north and the Thu Bon River in the south, both originating from the Truong Son mountain range (elevations up to 2,598 m) and discharging into the East Sea via the Han Estuary and Cua Dai Estuary.</w:t>
      </w:r>
    </w:p>
    <w:p w14:paraId="452425A9" w14:textId="77777777" w:rsidR="000002A2" w:rsidRDefault="00000000">
      <w:pPr>
        <w:jc w:val="both"/>
      </w:pPr>
      <w:r>
        <w:lastRenderedPageBreak/>
        <w:t>The secondary study area for transfer learning evaluation is the Huong – Bo River Basin in Thua Thien Hue Province (2,830 km²), comprising key regulating reservoirs including Ta Trach (509.8×10⁶ m³), Binh Dien (423.7×10⁶ m³), and Huong Dien (1,658.0×10⁶ m³).</w:t>
      </w:r>
    </w:p>
    <w:p w14:paraId="16C5940C" w14:textId="77777777" w:rsidR="000002A2" w:rsidRDefault="00000000">
      <w:pPr>
        <w:keepNext/>
        <w:spacing w:before="200" w:after="60"/>
      </w:pPr>
      <w:r>
        <w:rPr>
          <w:b/>
          <w:color w:val="1E3250"/>
          <w:sz w:val="23"/>
        </w:rPr>
        <w:t>2.2 Data Ingestion and Feature Engineering</w:t>
      </w:r>
    </w:p>
    <w:p w14:paraId="34CD470F" w14:textId="77777777" w:rsidR="000002A2" w:rsidRDefault="00000000">
      <w:pPr>
        <w:jc w:val="both"/>
      </w:pPr>
      <w:r>
        <w:t>A 10-year hourly dataset (2015–2025) was constructed from four synchronized data pipelines: (1) Telemetered rainfall network from 85 automatic rain gauges operated by VNDMS / VRAIN; (2) Hydrological dam telemetry (Z, Q_in, Q_turb, Q_spill) retrieved from the Danang Open Data Platform (apiv2.danang.gov.vn) via high-availability VPS proxy tunnels; (3) Numerical Weather Prediction (NWP) &amp; ERA5 reanalysis for atmospheric forcings (T, RH, P_sfc, U_10, ET_0).</w:t>
      </w:r>
    </w:p>
    <w:p w14:paraId="422BD4DA" w14:textId="77777777" w:rsidR="000002A2" w:rsidRDefault="00000000">
      <w:pPr>
        <w:keepNext/>
        <w:spacing w:before="160" w:after="60"/>
      </w:pPr>
      <w:r>
        <w:rPr>
          <w:b/>
          <w:color w:val="14233C"/>
          <w:sz w:val="20"/>
        </w:rPr>
        <w:t>Table 1. Overview of the 47-Dimensional Input Feature Space for Hydrological Machine Learning.</w:t>
      </w:r>
    </w:p>
    <w:tbl>
      <w:tblPr>
        <w:tblStyle w:val="TableGrid"/>
        <w:tblW w:w="0" w:type="auto"/>
        <w:tblLook w:val="04A0" w:firstRow="1" w:lastRow="0" w:firstColumn="1" w:lastColumn="0" w:noHBand="0" w:noVBand="1"/>
      </w:tblPr>
      <w:tblGrid>
        <w:gridCol w:w="2304"/>
        <w:gridCol w:w="720"/>
        <w:gridCol w:w="3600"/>
        <w:gridCol w:w="2592"/>
      </w:tblGrid>
      <w:tr w:rsidR="000002A2" w14:paraId="0DA6CECA" w14:textId="77777777" w:rsidTr="002F5C4C">
        <w:tc>
          <w:tcPr>
            <w:tcW w:w="2304" w:type="dxa"/>
          </w:tcPr>
          <w:p w14:paraId="26919733" w14:textId="77777777" w:rsidR="000002A2" w:rsidRDefault="00000000">
            <w:pPr>
              <w:jc w:val="center"/>
            </w:pPr>
            <w:r>
              <w:rPr>
                <w:b/>
                <w:color w:val="0F2240"/>
                <w:sz w:val="19"/>
              </w:rPr>
              <w:t>Feature Category</w:t>
            </w:r>
          </w:p>
        </w:tc>
        <w:tc>
          <w:tcPr>
            <w:tcW w:w="720" w:type="dxa"/>
          </w:tcPr>
          <w:p w14:paraId="3A623780" w14:textId="77777777" w:rsidR="000002A2" w:rsidRDefault="00000000">
            <w:pPr>
              <w:jc w:val="center"/>
            </w:pPr>
            <w:r>
              <w:rPr>
                <w:b/>
                <w:color w:val="0F2240"/>
                <w:sz w:val="19"/>
              </w:rPr>
              <w:t>Dim</w:t>
            </w:r>
          </w:p>
        </w:tc>
        <w:tc>
          <w:tcPr>
            <w:tcW w:w="3600" w:type="dxa"/>
          </w:tcPr>
          <w:p w14:paraId="64F7F746" w14:textId="77777777" w:rsidR="000002A2" w:rsidRDefault="00000000">
            <w:pPr>
              <w:jc w:val="center"/>
            </w:pPr>
            <w:r>
              <w:rPr>
                <w:b/>
                <w:color w:val="0F2240"/>
                <w:sz w:val="19"/>
              </w:rPr>
              <w:t>Variables &amp; Mathematical Representation</w:t>
            </w:r>
          </w:p>
        </w:tc>
        <w:tc>
          <w:tcPr>
            <w:tcW w:w="2592" w:type="dxa"/>
          </w:tcPr>
          <w:p w14:paraId="17D6271A" w14:textId="77777777" w:rsidR="000002A2" w:rsidRDefault="00000000">
            <w:pPr>
              <w:jc w:val="center"/>
            </w:pPr>
            <w:r>
              <w:rPr>
                <w:b/>
                <w:color w:val="0F2240"/>
                <w:sz w:val="19"/>
              </w:rPr>
              <w:t>Hydrological Rationale</w:t>
            </w:r>
          </w:p>
        </w:tc>
      </w:tr>
      <w:tr w:rsidR="000002A2" w14:paraId="10F76BCC" w14:textId="77777777" w:rsidTr="002F5C4C">
        <w:tc>
          <w:tcPr>
            <w:tcW w:w="2304" w:type="dxa"/>
          </w:tcPr>
          <w:p w14:paraId="5357D3A7" w14:textId="77777777" w:rsidR="000002A2" w:rsidRDefault="00000000">
            <w:r>
              <w:rPr>
                <w:sz w:val="18"/>
              </w:rPr>
              <w:t>Precipitation (P)</w:t>
            </w:r>
          </w:p>
        </w:tc>
        <w:tc>
          <w:tcPr>
            <w:tcW w:w="720" w:type="dxa"/>
          </w:tcPr>
          <w:p w14:paraId="6B5F9751" w14:textId="77777777" w:rsidR="000002A2" w:rsidRDefault="00000000">
            <w:pPr>
              <w:jc w:val="center"/>
            </w:pPr>
            <w:r>
              <w:rPr>
                <w:sz w:val="18"/>
              </w:rPr>
              <w:t>18</w:t>
            </w:r>
          </w:p>
        </w:tc>
        <w:tc>
          <w:tcPr>
            <w:tcW w:w="3600" w:type="dxa"/>
          </w:tcPr>
          <w:p w14:paraId="4D3CDC9C" w14:textId="77777777" w:rsidR="000002A2" w:rsidRDefault="00000000">
            <w:r>
              <w:rPr>
                <w:sz w:val="18"/>
              </w:rPr>
              <w:t>R(t), R_3h, R_6h, R_12h, R_24h, R_48h, R_72h, R_168h, Lags R_(t-1..24), Var(R)</w:t>
            </w:r>
          </w:p>
        </w:tc>
        <w:tc>
          <w:tcPr>
            <w:tcW w:w="2592" w:type="dxa"/>
          </w:tcPr>
          <w:p w14:paraId="32E832F3" w14:textId="77777777" w:rsidR="000002A2" w:rsidRDefault="00000000">
            <w:r>
              <w:rPr>
                <w:sz w:val="18"/>
              </w:rPr>
              <w:t>Captures immediate storm impulses and antecedent moisture buildup.</w:t>
            </w:r>
          </w:p>
        </w:tc>
      </w:tr>
      <w:tr w:rsidR="000002A2" w14:paraId="55D9A875" w14:textId="77777777" w:rsidTr="002F5C4C">
        <w:tc>
          <w:tcPr>
            <w:tcW w:w="2304" w:type="dxa"/>
          </w:tcPr>
          <w:p w14:paraId="7EEF2A93" w14:textId="77777777" w:rsidR="000002A2" w:rsidRDefault="00000000">
            <w:r>
              <w:rPr>
                <w:sz w:val="18"/>
              </w:rPr>
              <w:t>Hydraulic Flow (Q)</w:t>
            </w:r>
          </w:p>
        </w:tc>
        <w:tc>
          <w:tcPr>
            <w:tcW w:w="720" w:type="dxa"/>
          </w:tcPr>
          <w:p w14:paraId="384155D2" w14:textId="77777777" w:rsidR="000002A2" w:rsidRDefault="00000000">
            <w:pPr>
              <w:jc w:val="center"/>
            </w:pPr>
            <w:r>
              <w:rPr>
                <w:sz w:val="18"/>
              </w:rPr>
              <w:t>10</w:t>
            </w:r>
          </w:p>
        </w:tc>
        <w:tc>
          <w:tcPr>
            <w:tcW w:w="3600" w:type="dxa"/>
          </w:tcPr>
          <w:p w14:paraId="3D861C0D" w14:textId="77777777" w:rsidR="000002A2" w:rsidRDefault="00000000">
            <w:r>
              <w:rPr>
                <w:sz w:val="18"/>
              </w:rPr>
              <w:t>Q_in(t-1), Q_in(t-2), ΔQ_in, Δ²Q_in, Rolling Q_(3..48h), Rising Flag</w:t>
            </w:r>
          </w:p>
        </w:tc>
        <w:tc>
          <w:tcPr>
            <w:tcW w:w="2592" w:type="dxa"/>
          </w:tcPr>
          <w:p w14:paraId="5CEEF27E" w14:textId="77777777" w:rsidR="000002A2" w:rsidRDefault="00000000">
            <w:r>
              <w:rPr>
                <w:sz w:val="18"/>
              </w:rPr>
              <w:t>Accounts for baseflow momentum, wave acceleration, and recession limb.</w:t>
            </w:r>
          </w:p>
        </w:tc>
      </w:tr>
      <w:tr w:rsidR="000002A2" w14:paraId="5A63418A" w14:textId="77777777" w:rsidTr="002F5C4C">
        <w:tc>
          <w:tcPr>
            <w:tcW w:w="2304" w:type="dxa"/>
          </w:tcPr>
          <w:p w14:paraId="1A2084CC" w14:textId="77777777" w:rsidR="000002A2" w:rsidRDefault="00000000">
            <w:r>
              <w:rPr>
                <w:sz w:val="18"/>
              </w:rPr>
              <w:t>Reservoir State (Z,V)</w:t>
            </w:r>
          </w:p>
        </w:tc>
        <w:tc>
          <w:tcPr>
            <w:tcW w:w="720" w:type="dxa"/>
          </w:tcPr>
          <w:p w14:paraId="6C9335FC" w14:textId="77777777" w:rsidR="000002A2" w:rsidRDefault="00000000">
            <w:pPr>
              <w:jc w:val="center"/>
            </w:pPr>
            <w:r>
              <w:rPr>
                <w:sz w:val="18"/>
              </w:rPr>
              <w:t>6</w:t>
            </w:r>
          </w:p>
        </w:tc>
        <w:tc>
          <w:tcPr>
            <w:tcW w:w="3600" w:type="dxa"/>
          </w:tcPr>
          <w:p w14:paraId="668B075F" w14:textId="77777777" w:rsidR="000002A2" w:rsidRDefault="00000000">
            <w:r>
              <w:rPr>
                <w:sz w:val="18"/>
              </w:rPr>
              <w:t>Water level Z(t), ΔZ_24h, Mean Z_24h, Outflow Q_out(t), Storage Ratio</w:t>
            </w:r>
          </w:p>
        </w:tc>
        <w:tc>
          <w:tcPr>
            <w:tcW w:w="2592" w:type="dxa"/>
          </w:tcPr>
          <w:p w14:paraId="7EA6A70B" w14:textId="77777777" w:rsidR="000002A2" w:rsidRDefault="00000000">
            <w:r>
              <w:rPr>
                <w:sz w:val="18"/>
              </w:rPr>
              <w:t>Models backwater storage retention and tailwater discharge constraints.</w:t>
            </w:r>
          </w:p>
        </w:tc>
      </w:tr>
      <w:tr w:rsidR="000002A2" w14:paraId="105EA484" w14:textId="77777777" w:rsidTr="002F5C4C">
        <w:tc>
          <w:tcPr>
            <w:tcW w:w="2304" w:type="dxa"/>
          </w:tcPr>
          <w:p w14:paraId="2CD61E61" w14:textId="77777777" w:rsidR="000002A2" w:rsidRDefault="00000000">
            <w:r>
              <w:rPr>
                <w:sz w:val="18"/>
              </w:rPr>
              <w:t>Meteorology (NWP)</w:t>
            </w:r>
          </w:p>
        </w:tc>
        <w:tc>
          <w:tcPr>
            <w:tcW w:w="720" w:type="dxa"/>
          </w:tcPr>
          <w:p w14:paraId="2D584183" w14:textId="77777777" w:rsidR="000002A2" w:rsidRDefault="00000000">
            <w:pPr>
              <w:jc w:val="center"/>
            </w:pPr>
            <w:r>
              <w:rPr>
                <w:sz w:val="18"/>
              </w:rPr>
              <w:t>7</w:t>
            </w:r>
          </w:p>
        </w:tc>
        <w:tc>
          <w:tcPr>
            <w:tcW w:w="3600" w:type="dxa"/>
          </w:tcPr>
          <w:p w14:paraId="2DD60300" w14:textId="77777777" w:rsidR="000002A2" w:rsidRDefault="00000000">
            <w:r>
              <w:rPr>
                <w:sz w:val="18"/>
              </w:rPr>
              <w:t>ET_0, Temp T, Humidity RH, Pressure P, Wind U_10, Soil-Moisture Sm×Q</w:t>
            </w:r>
          </w:p>
        </w:tc>
        <w:tc>
          <w:tcPr>
            <w:tcW w:w="2592" w:type="dxa"/>
          </w:tcPr>
          <w:p w14:paraId="063DEAA0" w14:textId="77777777" w:rsidR="000002A2" w:rsidRDefault="00000000">
            <w:r>
              <w:rPr>
                <w:sz w:val="18"/>
              </w:rPr>
              <w:t>Controls atmospheric evaporative demand and infiltration deficit.</w:t>
            </w:r>
          </w:p>
        </w:tc>
      </w:tr>
      <w:tr w:rsidR="000002A2" w14:paraId="2786F06C" w14:textId="77777777" w:rsidTr="002F5C4C">
        <w:tc>
          <w:tcPr>
            <w:tcW w:w="2304" w:type="dxa"/>
          </w:tcPr>
          <w:p w14:paraId="19DA0BC3" w14:textId="77777777" w:rsidR="000002A2" w:rsidRDefault="00000000">
            <w:r>
              <w:rPr>
                <w:sz w:val="18"/>
              </w:rPr>
              <w:t>Temporal Harmonic</w:t>
            </w:r>
          </w:p>
        </w:tc>
        <w:tc>
          <w:tcPr>
            <w:tcW w:w="720" w:type="dxa"/>
          </w:tcPr>
          <w:p w14:paraId="5D01E6F8" w14:textId="77777777" w:rsidR="000002A2" w:rsidRDefault="00000000">
            <w:pPr>
              <w:jc w:val="center"/>
            </w:pPr>
            <w:r>
              <w:rPr>
                <w:sz w:val="18"/>
              </w:rPr>
              <w:t>6</w:t>
            </w:r>
          </w:p>
        </w:tc>
        <w:tc>
          <w:tcPr>
            <w:tcW w:w="3600" w:type="dxa"/>
          </w:tcPr>
          <w:p w14:paraId="2D069B9A" w14:textId="77777777" w:rsidR="000002A2" w:rsidRDefault="00000000">
            <w:r>
              <w:rPr>
                <w:sz w:val="18"/>
              </w:rPr>
              <w:t>sin/cos encoding of Hour [0-23], Day of Year [1-365], Month [1-12]</w:t>
            </w:r>
          </w:p>
        </w:tc>
        <w:tc>
          <w:tcPr>
            <w:tcW w:w="2592" w:type="dxa"/>
          </w:tcPr>
          <w:p w14:paraId="718C1ECF" w14:textId="77777777" w:rsidR="000002A2" w:rsidRDefault="00000000">
            <w:r>
              <w:rPr>
                <w:sz w:val="18"/>
              </w:rPr>
              <w:t>Captures diurnal convective cycles and seasonal monsoon shifts.</w:t>
            </w:r>
          </w:p>
        </w:tc>
      </w:tr>
      <w:tr w:rsidR="000002A2" w14:paraId="0DBA6C7C" w14:textId="77777777" w:rsidTr="002F5C4C">
        <w:tc>
          <w:tcPr>
            <w:tcW w:w="2304" w:type="dxa"/>
          </w:tcPr>
          <w:p w14:paraId="7EC23792" w14:textId="77777777" w:rsidR="000002A2" w:rsidRDefault="00000000">
            <w:r>
              <w:rPr>
                <w:sz w:val="18"/>
              </w:rPr>
              <w:t>Total Feature Space</w:t>
            </w:r>
          </w:p>
        </w:tc>
        <w:tc>
          <w:tcPr>
            <w:tcW w:w="720" w:type="dxa"/>
          </w:tcPr>
          <w:p w14:paraId="7BDAE228" w14:textId="77777777" w:rsidR="000002A2" w:rsidRDefault="00000000">
            <w:pPr>
              <w:jc w:val="center"/>
            </w:pPr>
            <w:r>
              <w:rPr>
                <w:sz w:val="18"/>
              </w:rPr>
              <w:t>47</w:t>
            </w:r>
          </w:p>
        </w:tc>
        <w:tc>
          <w:tcPr>
            <w:tcW w:w="3600" w:type="dxa"/>
          </w:tcPr>
          <w:p w14:paraId="17231E22" w14:textId="77777777" w:rsidR="000002A2" w:rsidRDefault="00000000">
            <w:r>
              <w:rPr>
                <w:sz w:val="18"/>
              </w:rPr>
              <w:t xml:space="preserve">Unified Multi-Modal Input Matrix X_past </w:t>
            </w:r>
            <w:r>
              <w:rPr>
                <w:rFonts w:ascii="Cambria Math" w:hAnsi="Cambria Math" w:cs="Cambria Math"/>
                <w:sz w:val="18"/>
              </w:rPr>
              <w:t>∈</w:t>
            </w:r>
            <w:r>
              <w:rPr>
                <w:sz w:val="18"/>
              </w:rPr>
              <w:t xml:space="preserve"> R^(240 </w:t>
            </w:r>
            <w:r>
              <w:rPr>
                <w:rFonts w:cs="Times New Roman"/>
                <w:sz w:val="18"/>
              </w:rPr>
              <w:t>×</w:t>
            </w:r>
            <w:r>
              <w:rPr>
                <w:sz w:val="18"/>
              </w:rPr>
              <w:t xml:space="preserve"> 47)</w:t>
            </w:r>
          </w:p>
        </w:tc>
        <w:tc>
          <w:tcPr>
            <w:tcW w:w="2592" w:type="dxa"/>
          </w:tcPr>
          <w:p w14:paraId="3947ACBC" w14:textId="77777777" w:rsidR="000002A2" w:rsidRDefault="00000000">
            <w:r>
              <w:rPr>
                <w:sz w:val="18"/>
              </w:rPr>
              <w:t>Comprehensive physics-informed hydrological input vector.</w:t>
            </w:r>
          </w:p>
        </w:tc>
      </w:tr>
    </w:tbl>
    <w:p w14:paraId="43E08FC3" w14:textId="77777777" w:rsidR="000002A2" w:rsidRDefault="000002A2"/>
    <w:p w14:paraId="18F806F5" w14:textId="77777777" w:rsidR="000002A2" w:rsidRDefault="00000000">
      <w:pPr>
        <w:keepNext/>
        <w:spacing w:before="280" w:after="80"/>
      </w:pPr>
      <w:r>
        <w:rPr>
          <w:b/>
          <w:color w:val="0F2240"/>
          <w:sz w:val="25"/>
        </w:rPr>
        <w:t>3. System Architecture and Methodology</w:t>
      </w:r>
    </w:p>
    <w:p w14:paraId="7E2F93AE" w14:textId="77777777" w:rsidR="000002A2" w:rsidRDefault="00000000">
      <w:pPr>
        <w:jc w:val="both"/>
      </w:pPr>
      <w:r>
        <w:t>The proposed system establishes an end-to-end multi-tier pipeline seamlessly connecting data acquisition, dual-model forecasting, legal dispatch optimization, and multi-channel public dissemination.</w:t>
      </w:r>
    </w:p>
    <w:p w14:paraId="024180A3" w14:textId="5DFFA371" w:rsidR="000002A2" w:rsidRDefault="00833B86">
      <w:pPr>
        <w:spacing w:before="160" w:after="80"/>
        <w:jc w:val="center"/>
      </w:pPr>
      <w:r>
        <w:rPr>
          <w:noProof/>
        </w:rPr>
        <w:lastRenderedPageBreak/>
        <w:drawing>
          <wp:inline distT="0" distB="0" distL="0" distR="0" wp14:anchorId="65E1BD8E" wp14:editId="04179057">
            <wp:extent cx="4494439" cy="5420855"/>
            <wp:effectExtent l="0" t="0" r="1905" b="8890"/>
            <wp:docPr id="1935749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8819" cy="5426137"/>
                    </a:xfrm>
                    <a:prstGeom prst="rect">
                      <a:avLst/>
                    </a:prstGeom>
                    <a:noFill/>
                  </pic:spPr>
                </pic:pic>
              </a:graphicData>
            </a:graphic>
          </wp:inline>
        </w:drawing>
      </w:r>
    </w:p>
    <w:p w14:paraId="25F09B99" w14:textId="77777777" w:rsidR="000002A2" w:rsidRDefault="00000000">
      <w:pPr>
        <w:spacing w:before="40" w:after="200"/>
        <w:jc w:val="center"/>
      </w:pPr>
      <w:r>
        <w:rPr>
          <w:i/>
          <w:color w:val="3C3C3C"/>
          <w:sz w:val="19"/>
        </w:rPr>
        <w:t>Figure 1. End-to-end multi-tier system architecture: Data layer (VNDMS rain, SCADA dams, NWP ERA5), Forecast engines (ARIMAX + Attention Bi-LSTM), Decision optimization layer (Decision 1865/QĐ-TTg + SCE-UA), and Multi-channel application delivery.</w:t>
      </w:r>
    </w:p>
    <w:p w14:paraId="1A8E00C6" w14:textId="77777777" w:rsidR="000002A2" w:rsidRDefault="00000000">
      <w:pPr>
        <w:keepNext/>
        <w:spacing w:before="200" w:after="60"/>
      </w:pPr>
      <w:r>
        <w:rPr>
          <w:b/>
          <w:color w:val="1E3250"/>
          <w:sz w:val="23"/>
        </w:rPr>
        <w:t>3.1 Attention-Driven Bi-LSTM with Quantile Regression (Horizon 1–24h)</w:t>
      </w:r>
    </w:p>
    <w:p w14:paraId="54C05B49" w14:textId="77777777" w:rsidR="000002A2" w:rsidRDefault="00000000">
      <w:pPr>
        <w:jc w:val="both"/>
      </w:pPr>
      <w:r>
        <w:t>The hydrological neural network architecture incorporates four specialized deep learning modules:</w:t>
      </w:r>
    </w:p>
    <w:p w14:paraId="727AD190" w14:textId="77777777" w:rsidR="000002A2" w:rsidRDefault="00000000">
      <w:pPr>
        <w:jc w:val="both"/>
      </w:pPr>
      <w:r>
        <w:t>1. Bidirectional Hindcast Encoder: Processes antecedent 240-hour sequence X_past through a 2-layer Bi-LSTM with hidden dimension H = 128, producing contextual representations H_enc ∈ R^(240 × 256):</w:t>
      </w:r>
    </w:p>
    <w:p w14:paraId="6CC67D8B" w14:textId="77777777" w:rsidR="000002A2" w:rsidRDefault="00000000">
      <w:pPr>
        <w:spacing w:before="80"/>
        <w:jc w:val="center"/>
      </w:pPr>
      <w:r>
        <w:rPr>
          <w:i/>
          <w:color w:val="141E32"/>
          <w:sz w:val="21"/>
        </w:rPr>
        <w:t>H_enc = [LSTM_fwd(x_t, h_(t-1)) || LSTM_bwd(x_t, h_(t+1))]</w:t>
      </w:r>
    </w:p>
    <w:p w14:paraId="15CB1DA2" w14:textId="77777777" w:rsidR="000002A2" w:rsidRDefault="00000000">
      <w:pPr>
        <w:jc w:val="both"/>
      </w:pPr>
      <w:r>
        <w:t>2. StationRainAttention Layer: Rather than assigning static IDW weights w_i = d_i^(-p), our model dynamically attends over K individual rain gauge stations within the catchment:</w:t>
      </w:r>
    </w:p>
    <w:p w14:paraId="2C3C8521" w14:textId="77777777" w:rsidR="000002A2" w:rsidRDefault="00000000">
      <w:pPr>
        <w:spacing w:before="80"/>
        <w:jc w:val="center"/>
      </w:pPr>
      <w:r>
        <w:rPr>
          <w:i/>
          <w:color w:val="141E32"/>
          <w:sz w:val="21"/>
        </w:rPr>
        <w:t>α_i = exp((Q_att · K_(att,i)^T) / sqrt(d_k) + M_i) / sum_j exp((Q_att · K_(att,j)^T) / sqrt(d_k) + M_j)</w:t>
      </w:r>
    </w:p>
    <w:p w14:paraId="28CBFC16" w14:textId="77777777" w:rsidR="000002A2" w:rsidRDefault="00000000">
      <w:pPr>
        <w:jc w:val="both"/>
      </w:pPr>
      <w:r>
        <w:lastRenderedPageBreak/>
        <w:t>where M_i ∈ {0, -∞} is a dynamic masking matrix ensuring that stations installed post-2022 do not contaminate gradients during historical training epochs (2015–2021).</w:t>
      </w:r>
    </w:p>
    <w:p w14:paraId="34929B34" w14:textId="77777777" w:rsidR="000002A2" w:rsidRDefault="00000000">
      <w:pPr>
        <w:jc w:val="both"/>
      </w:pPr>
      <w:r>
        <w:t>3. Autoregressive Forecast Decoder with 7-Quantile Output Head: Generates non-crossing probabilistic envelopes [P5, P10, P25, P50, P75, P90, P95] across lead-times t+1h to t+24h.</w:t>
      </w:r>
    </w:p>
    <w:p w14:paraId="7758F11B" w14:textId="77777777" w:rsidR="000002A2" w:rsidRDefault="00000000">
      <w:pPr>
        <w:jc w:val="both"/>
      </w:pPr>
      <w:r>
        <w:t>4. Multi-Objective Composite Hybrid Loss Function:</w:t>
      </w:r>
    </w:p>
    <w:p w14:paraId="2A268322" w14:textId="77777777" w:rsidR="000002A2" w:rsidRDefault="00000000">
      <w:pPr>
        <w:spacing w:before="80"/>
        <w:jc w:val="center"/>
      </w:pPr>
      <w:r>
        <w:rPr>
          <w:i/>
          <w:color w:val="141E32"/>
          <w:sz w:val="21"/>
        </w:rPr>
        <w:t>L_total = 0.4 · L_Pinball + 0.4 · L_NSE + 0.2 · L_Peak</w:t>
      </w:r>
    </w:p>
    <w:p w14:paraId="22817F9A" w14:textId="77777777" w:rsidR="000002A2" w:rsidRDefault="00000000">
      <w:pPr>
        <w:spacing w:before="80"/>
        <w:jc w:val="center"/>
      </w:pPr>
      <w:r>
        <w:rPr>
          <w:i/>
          <w:color w:val="141E32"/>
          <w:sz w:val="21"/>
        </w:rPr>
        <w:t>L_Peak = (1/T) · sum_(t=1)^T [ 1 + λ · (y_t / max(y))² ] · (y_t - y_hat_(t,0.5))²</w:t>
      </w:r>
    </w:p>
    <w:p w14:paraId="5D08FF06" w14:textId="77777777" w:rsidR="000002A2" w:rsidRDefault="00000000">
      <w:pPr>
        <w:spacing w:before="160" w:after="80"/>
        <w:jc w:val="center"/>
      </w:pPr>
      <w:r>
        <w:rPr>
          <w:noProof/>
        </w:rPr>
        <w:drawing>
          <wp:inline distT="0" distB="0" distL="0" distR="0" wp14:anchorId="03484397" wp14:editId="0655A38B">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9"/>
                    <a:stretch>
                      <a:fillRect/>
                    </a:stretch>
                  </pic:blipFill>
                  <pic:spPr>
                    <a:xfrm>
                      <a:off x="0" y="0"/>
                      <a:ext cx="5303520" cy="2983230"/>
                    </a:xfrm>
                    <a:prstGeom prst="rect">
                      <a:avLst/>
                    </a:prstGeom>
                  </pic:spPr>
                </pic:pic>
              </a:graphicData>
            </a:graphic>
          </wp:inline>
        </w:drawing>
      </w:r>
    </w:p>
    <w:p w14:paraId="3D2C7F58" w14:textId="77777777" w:rsidR="000002A2" w:rsidRDefault="00000000">
      <w:pPr>
        <w:spacing w:before="40" w:after="200"/>
        <w:jc w:val="center"/>
      </w:pPr>
      <w:r>
        <w:rPr>
          <w:i/>
          <w:color w:val="3C3C3C"/>
          <w:sz w:val="19"/>
        </w:rPr>
        <w:t>Figure 2. Deep neural network architecture: 240-hour Bidirectional LSTM Hindcast Encoder, Dynamic StationRainAttention Layer with sensor temporal masking, and Autoregressive Forecast Decoder with 7-Quantile probabilistic output head.</w:t>
      </w:r>
    </w:p>
    <w:p w14:paraId="6F1E179A" w14:textId="77777777" w:rsidR="000002A2" w:rsidRDefault="00000000">
      <w:pPr>
        <w:keepNext/>
        <w:spacing w:before="200" w:after="60"/>
      </w:pPr>
      <w:r>
        <w:rPr>
          <w:b/>
          <w:color w:val="1E3250"/>
          <w:sz w:val="23"/>
        </w:rPr>
        <w:t>3.2 Real-Time ARIMAX Formulation (Lead-Time 1–6h)</w:t>
      </w:r>
    </w:p>
    <w:p w14:paraId="707C5778" w14:textId="77777777" w:rsidR="000002A2" w:rsidRDefault="00000000">
      <w:pPr>
        <w:jc w:val="both"/>
      </w:pPr>
      <w:r>
        <w:t>To maximize reactivity during immediate gate-opening maneuvers, an ARIMAX(p, 1, 0) model is formulated for primary flood-regulating dams (e.g., Song Tranh 2):</w:t>
      </w:r>
    </w:p>
    <w:p w14:paraId="6D347F6A" w14:textId="77777777" w:rsidR="000002A2" w:rsidRDefault="00000000">
      <w:pPr>
        <w:spacing w:before="80"/>
        <w:jc w:val="center"/>
      </w:pPr>
      <w:r>
        <w:rPr>
          <w:i/>
          <w:color w:val="141E32"/>
          <w:sz w:val="21"/>
        </w:rPr>
        <w:t>ΔQ(t) = sum_(i=1)^p φ_i · ΔQ(t-i) + sum_(j=0)^3 β_j · R_j(t - L*) + c + ε(t)</w:t>
      </w:r>
    </w:p>
    <w:p w14:paraId="12090A35" w14:textId="77777777" w:rsidR="000002A2" w:rsidRDefault="00000000">
      <w:pPr>
        <w:jc w:val="both"/>
      </w:pPr>
      <w:r>
        <w:t>where ΔQ(t) = Q(t) - Q(t-1), φ_i are autoregressive coefficients, and R_j(t - L*) represent non-overlapping lagged rainfall accumulators at optimal basin concentration lag L* = 6h:</w:t>
      </w:r>
    </w:p>
    <w:p w14:paraId="7FD9611A" w14:textId="77777777" w:rsidR="000002A2" w:rsidRDefault="00000000">
      <w:pPr>
        <w:spacing w:before="80"/>
        <w:jc w:val="center"/>
      </w:pPr>
      <w:r>
        <w:rPr>
          <w:i/>
          <w:color w:val="141E32"/>
          <w:sz w:val="21"/>
        </w:rPr>
        <w:t>R_0(t) = rain(t),   R_1(t) = sum_(k=1)^5 rain(t-k),   R_2(t) = sum_(k=6)^11 rain(t-k),   R_3(t) = sum_(k=12)^23 rain(t-k)</w:t>
      </w:r>
    </w:p>
    <w:p w14:paraId="516F1815" w14:textId="77777777" w:rsidR="000002A2" w:rsidRDefault="00000000">
      <w:pPr>
        <w:keepNext/>
        <w:spacing w:before="200" w:after="60"/>
      </w:pPr>
      <w:r>
        <w:rPr>
          <w:b/>
          <w:color w:val="1E3250"/>
          <w:sz w:val="23"/>
        </w:rPr>
        <w:t>3.3 Rule-Based Reservoir Dispatch Engine (Decision 1865/QĐ-TTg)</w:t>
      </w:r>
    </w:p>
    <w:p w14:paraId="2DFBBE5D" w14:textId="77777777" w:rsidR="000002A2" w:rsidRDefault="00000000">
      <w:pPr>
        <w:jc w:val="both"/>
      </w:pPr>
      <w:r>
        <w:t>The reservoir operation engine models hydraulic storage evolution via discrete differential water balance equations:</w:t>
      </w:r>
    </w:p>
    <w:p w14:paraId="2DC2BC5E" w14:textId="77777777" w:rsidR="000002A2" w:rsidRDefault="00000000">
      <w:pPr>
        <w:spacing w:before="80"/>
        <w:jc w:val="center"/>
      </w:pPr>
      <w:r>
        <w:rPr>
          <w:i/>
          <w:color w:val="141E32"/>
          <w:sz w:val="21"/>
        </w:rPr>
        <w:t>V(t + Δt) = V(t) + [ Q_in_bar(t) - Q_out_bar(t) ] · Δt - E(t),       Z(t + Δt) = S_(Z-V)( V(t + Δt) )</w:t>
      </w:r>
    </w:p>
    <w:p w14:paraId="22C14009" w14:textId="77777777" w:rsidR="000002A2" w:rsidRDefault="00000000">
      <w:pPr>
        <w:jc w:val="both"/>
      </w:pPr>
      <w:r>
        <w:lastRenderedPageBreak/>
        <w:t>where S_(Z-V)(·) represents a cubic spline interpolation of the empirical elevation-storage curve. The dispatch logic strictly enforces the legal operational modes: (1) Pre-Flood Drawdown; (2) Downstream Flood Mitigation (restricting outflow when Ai Nghia &gt; 8.0 m or Cau Lau &gt; 3.0 m); and (3) Dam Structural Safety (opening spillway gates when Z(t) ≥ MNGC).</w:t>
      </w:r>
    </w:p>
    <w:p w14:paraId="6AC26399" w14:textId="77777777" w:rsidR="000002A2" w:rsidRDefault="00000000">
      <w:pPr>
        <w:spacing w:before="160" w:after="80"/>
        <w:jc w:val="center"/>
      </w:pPr>
      <w:r>
        <w:rPr>
          <w:noProof/>
        </w:rPr>
        <w:drawing>
          <wp:inline distT="0" distB="0" distL="0" distR="0" wp14:anchorId="1E6FBB01" wp14:editId="3F65E5FA">
            <wp:extent cx="5303520" cy="3143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0"/>
                    <a:stretch>
                      <a:fillRect/>
                    </a:stretch>
                  </pic:blipFill>
                  <pic:spPr>
                    <a:xfrm>
                      <a:off x="0" y="0"/>
                      <a:ext cx="5303520" cy="3143715"/>
                    </a:xfrm>
                    <a:prstGeom prst="rect">
                      <a:avLst/>
                    </a:prstGeom>
                  </pic:spPr>
                </pic:pic>
              </a:graphicData>
            </a:graphic>
          </wp:inline>
        </w:drawing>
      </w:r>
    </w:p>
    <w:p w14:paraId="3E73C59D" w14:textId="77777777" w:rsidR="000002A2" w:rsidRDefault="00000000">
      <w:pPr>
        <w:spacing w:before="40" w:after="200"/>
        <w:jc w:val="center"/>
      </w:pPr>
      <w:r>
        <w:rPr>
          <w:i/>
          <w:color w:val="3C3C3C"/>
          <w:sz w:val="19"/>
        </w:rPr>
        <w:t>Figure 3. Inter-reservoir cascade dispatch workflow and coordination mechanism between upstream dams and downstream control points (Ai Nghia, Cau Lau) under Decision No. 1865/QĐ-TTg.</w:t>
      </w:r>
    </w:p>
    <w:p w14:paraId="7A70FA7D" w14:textId="77777777" w:rsidR="000002A2" w:rsidRDefault="00000000">
      <w:pPr>
        <w:keepNext/>
        <w:spacing w:before="200" w:after="60"/>
      </w:pPr>
      <w:r>
        <w:rPr>
          <w:b/>
          <w:color w:val="1E3250"/>
          <w:sz w:val="23"/>
        </w:rPr>
        <w:t>3.4 Crowdsourced Flood Depth Estimation via YOLO Pose Triangulation</w:t>
      </w:r>
    </w:p>
    <w:p w14:paraId="5B46812C" w14:textId="77777777" w:rsidR="000002A2" w:rsidRDefault="00000000">
      <w:pPr>
        <w:jc w:val="both"/>
      </w:pPr>
      <w:r>
        <w:t>To validate downstream inundation in real time, citizen-submitted photographs are processed by an on-premise YOLO Pose model detecting three key landmarks on standardized municipal traffic signposts: P1(x1, y1) at top of sign board, P2(x2, y2) at bottom of sign board, and P3(x3, y3) at the water-air intersection line on the pole.</w:t>
      </w:r>
    </w:p>
    <w:p w14:paraId="3AD66740" w14:textId="77777777" w:rsidR="000002A2" w:rsidRDefault="00000000">
      <w:pPr>
        <w:jc w:val="both"/>
      </w:pPr>
      <w:r>
        <w:t>The analytical inundation depth H_flood is computed via perspective-invariant Euclidean ratios:</w:t>
      </w:r>
    </w:p>
    <w:p w14:paraId="4E43DC2A" w14:textId="77777777" w:rsidR="000002A2" w:rsidRDefault="00000000">
      <w:pPr>
        <w:spacing w:before="80"/>
        <w:jc w:val="center"/>
      </w:pPr>
      <w:r>
        <w:rPr>
          <w:i/>
          <w:color w:val="141E32"/>
          <w:sz w:val="21"/>
        </w:rPr>
        <w:t>d_sign = sqrt((x2 - x1)² + (y2 - y1)²),       d_water = sqrt((x3 - x2)² + (y3 - y2)²)</w:t>
      </w:r>
    </w:p>
    <w:p w14:paraId="1C620FE7" w14:textId="77777777" w:rsidR="000002A2" w:rsidRDefault="00000000">
      <w:pPr>
        <w:spacing w:before="80"/>
        <w:jc w:val="center"/>
      </w:pPr>
      <w:r>
        <w:rPr>
          <w:i/>
          <w:color w:val="141E32"/>
          <w:sz w:val="21"/>
        </w:rPr>
        <w:t>h_exposed = H_sign × (d_water / d_sign)  [cm],       H_flood = H_pole - h_exposed  [cm]</w:t>
      </w:r>
    </w:p>
    <w:p w14:paraId="7908BFD2" w14:textId="77777777" w:rsidR="000002A2" w:rsidRDefault="00000000">
      <w:pPr>
        <w:jc w:val="both"/>
      </w:pPr>
      <w:r>
        <w:t>where H_sign = 70 cm and total pole height H_pole = 200 cm. Submissions with H_flood ≥ 10 cm and AI confidence &gt; 0.75 are automatically approved and instantly trigger neighborhood emergency broadcast alerts.</w:t>
      </w:r>
    </w:p>
    <w:p w14:paraId="5FB3D040" w14:textId="00096961" w:rsidR="000002A2" w:rsidRDefault="002F5C4C">
      <w:pPr>
        <w:spacing w:before="160" w:after="80"/>
        <w:jc w:val="center"/>
      </w:pPr>
      <w:r>
        <w:rPr>
          <w:noProof/>
        </w:rPr>
        <w:lastRenderedPageBreak/>
        <w:drawing>
          <wp:inline distT="0" distB="0" distL="0" distR="0" wp14:anchorId="041C5A13" wp14:editId="7EBB1111">
            <wp:extent cx="5943600" cy="6583045"/>
            <wp:effectExtent l="0" t="0" r="0" b="8255"/>
            <wp:docPr id="700827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27563" name="Picture 700827563"/>
                    <pic:cNvPicPr/>
                  </pic:nvPicPr>
                  <pic:blipFill>
                    <a:blip r:embed="rId11"/>
                    <a:stretch>
                      <a:fillRect/>
                    </a:stretch>
                  </pic:blipFill>
                  <pic:spPr>
                    <a:xfrm>
                      <a:off x="0" y="0"/>
                      <a:ext cx="5943600" cy="6583045"/>
                    </a:xfrm>
                    <a:prstGeom prst="rect">
                      <a:avLst/>
                    </a:prstGeom>
                  </pic:spPr>
                </pic:pic>
              </a:graphicData>
            </a:graphic>
          </wp:inline>
        </w:drawing>
      </w:r>
    </w:p>
    <w:p w14:paraId="104915EC" w14:textId="77777777" w:rsidR="000002A2" w:rsidRDefault="00000000">
      <w:pPr>
        <w:spacing w:before="40" w:after="200"/>
        <w:jc w:val="center"/>
      </w:pPr>
      <w:r>
        <w:rPr>
          <w:i/>
          <w:color w:val="3C3C3C"/>
          <w:sz w:val="19"/>
        </w:rPr>
        <w:t>Figure 4. Edge-AI computer vision pipeline: 3-landmark YOLO Pose detection on standardized signposts, perspective Euclidean triangulation, flood depth calculation, and automated classification.</w:t>
      </w:r>
    </w:p>
    <w:p w14:paraId="5EDABD13" w14:textId="77777777" w:rsidR="000002A2" w:rsidRDefault="00000000">
      <w:pPr>
        <w:keepNext/>
        <w:spacing w:before="280" w:after="80"/>
      </w:pPr>
      <w:r>
        <w:rPr>
          <w:b/>
          <w:color w:val="0F2240"/>
          <w:sz w:val="25"/>
        </w:rPr>
        <w:t>4. Experimental Results and Discussion</w:t>
      </w:r>
    </w:p>
    <w:p w14:paraId="0894608A" w14:textId="77777777" w:rsidR="000002A2" w:rsidRDefault="00000000">
      <w:pPr>
        <w:keepNext/>
        <w:spacing w:before="200" w:after="60"/>
      </w:pPr>
      <w:r>
        <w:rPr>
          <w:b/>
          <w:color w:val="1E3250"/>
          <w:sz w:val="23"/>
        </w:rPr>
        <w:t>4.1 Inflow Forecasting Accuracy Across 16 Reservoirs</w:t>
      </w:r>
    </w:p>
    <w:p w14:paraId="3F48516B" w14:textId="77777777" w:rsidR="000002A2" w:rsidRDefault="00000000">
      <w:pPr>
        <w:jc w:val="both"/>
      </w:pPr>
      <w:r>
        <w:t>Table 2 summarizes the comprehensive testing results across all 16 cascading reservoirs in the Vu Gia – Thu Bon River Basin over the 2024–2025 holdout verification period.</w:t>
      </w:r>
    </w:p>
    <w:p w14:paraId="5468540E" w14:textId="77777777" w:rsidR="000002A2" w:rsidRDefault="00000000">
      <w:pPr>
        <w:keepNext/>
        <w:spacing w:before="160" w:after="60"/>
      </w:pPr>
      <w:r>
        <w:rPr>
          <w:b/>
          <w:color w:val="14233C"/>
          <w:sz w:val="20"/>
        </w:rPr>
        <w:lastRenderedPageBreak/>
        <w:t>Table 2. Hydrological Performance Comparison of Inflow Forecasting Models Across 16 Reservoirs (24h Lead-Time).</w:t>
      </w:r>
    </w:p>
    <w:tbl>
      <w:tblPr>
        <w:tblStyle w:val="TableGrid"/>
        <w:tblW w:w="0" w:type="auto"/>
        <w:tblLook w:val="04A0" w:firstRow="1" w:lastRow="0" w:firstColumn="1" w:lastColumn="0" w:noHBand="0" w:noVBand="1"/>
      </w:tblPr>
      <w:tblGrid>
        <w:gridCol w:w="1870"/>
        <w:gridCol w:w="1029"/>
        <w:gridCol w:w="1052"/>
        <w:gridCol w:w="1103"/>
        <w:gridCol w:w="1324"/>
        <w:gridCol w:w="1108"/>
        <w:gridCol w:w="1055"/>
        <w:gridCol w:w="1035"/>
      </w:tblGrid>
      <w:tr w:rsidR="000002A2" w14:paraId="36235B5B" w14:textId="77777777" w:rsidTr="002F5C4C">
        <w:tc>
          <w:tcPr>
            <w:tcW w:w="2160" w:type="dxa"/>
          </w:tcPr>
          <w:p w14:paraId="416D834A" w14:textId="77777777" w:rsidR="000002A2" w:rsidRDefault="00000000">
            <w:pPr>
              <w:jc w:val="center"/>
            </w:pPr>
            <w:r>
              <w:rPr>
                <w:b/>
                <w:color w:val="0F2240"/>
                <w:sz w:val="19"/>
              </w:rPr>
              <w:t>Basin / Reservoir</w:t>
            </w:r>
          </w:p>
        </w:tc>
        <w:tc>
          <w:tcPr>
            <w:tcW w:w="1152" w:type="dxa"/>
          </w:tcPr>
          <w:p w14:paraId="21527E6F" w14:textId="77777777" w:rsidR="000002A2" w:rsidRDefault="00000000">
            <w:pPr>
              <w:jc w:val="center"/>
            </w:pPr>
            <w:r>
              <w:rPr>
                <w:b/>
                <w:color w:val="0F2240"/>
                <w:sz w:val="19"/>
              </w:rPr>
              <w:t>Area (km²)</w:t>
            </w:r>
          </w:p>
        </w:tc>
        <w:tc>
          <w:tcPr>
            <w:tcW w:w="1152" w:type="dxa"/>
          </w:tcPr>
          <w:p w14:paraId="74C925EA" w14:textId="77777777" w:rsidR="000002A2" w:rsidRDefault="00000000">
            <w:pPr>
              <w:jc w:val="center"/>
            </w:pPr>
            <w:r>
              <w:rPr>
                <w:b/>
                <w:color w:val="0F2240"/>
                <w:sz w:val="19"/>
              </w:rPr>
              <w:t>Base LSTM (NSE)</w:t>
            </w:r>
          </w:p>
        </w:tc>
        <w:tc>
          <w:tcPr>
            <w:tcW w:w="1152" w:type="dxa"/>
          </w:tcPr>
          <w:p w14:paraId="63C067AF" w14:textId="77777777" w:rsidR="000002A2" w:rsidRDefault="00000000">
            <w:pPr>
              <w:jc w:val="center"/>
            </w:pPr>
            <w:r>
              <w:rPr>
                <w:b/>
                <w:color w:val="0F2240"/>
                <w:sz w:val="19"/>
              </w:rPr>
              <w:t>XGBoost (NSE)</w:t>
            </w:r>
          </w:p>
        </w:tc>
        <w:tc>
          <w:tcPr>
            <w:tcW w:w="1440" w:type="dxa"/>
          </w:tcPr>
          <w:p w14:paraId="67569125" w14:textId="77777777" w:rsidR="000002A2" w:rsidRDefault="00000000">
            <w:pPr>
              <w:jc w:val="center"/>
            </w:pPr>
            <w:r>
              <w:rPr>
                <w:b/>
                <w:color w:val="0F2240"/>
                <w:sz w:val="19"/>
              </w:rPr>
              <w:t>Proposed Bi-LSTM (NSE)</w:t>
            </w:r>
          </w:p>
        </w:tc>
        <w:tc>
          <w:tcPr>
            <w:tcW w:w="1152" w:type="dxa"/>
          </w:tcPr>
          <w:p w14:paraId="7F0B19D8" w14:textId="77777777" w:rsidR="000002A2" w:rsidRDefault="00000000">
            <w:pPr>
              <w:jc w:val="center"/>
            </w:pPr>
            <w:r>
              <w:rPr>
                <w:b/>
                <w:color w:val="0F2240"/>
                <w:sz w:val="19"/>
              </w:rPr>
              <w:t>Proposed (KGE)</w:t>
            </w:r>
          </w:p>
        </w:tc>
        <w:tc>
          <w:tcPr>
            <w:tcW w:w="1152" w:type="dxa"/>
          </w:tcPr>
          <w:p w14:paraId="67EB78C4" w14:textId="77777777" w:rsidR="000002A2" w:rsidRDefault="00000000">
            <w:pPr>
              <w:jc w:val="center"/>
            </w:pPr>
            <w:r>
              <w:rPr>
                <w:b/>
                <w:color w:val="0F2240"/>
                <w:sz w:val="19"/>
              </w:rPr>
              <w:t>RMSE (m³/s)</w:t>
            </w:r>
          </w:p>
        </w:tc>
        <w:tc>
          <w:tcPr>
            <w:tcW w:w="1152" w:type="dxa"/>
          </w:tcPr>
          <w:p w14:paraId="4F84D670" w14:textId="77777777" w:rsidR="000002A2" w:rsidRDefault="00000000">
            <w:pPr>
              <w:jc w:val="center"/>
            </w:pPr>
            <w:r>
              <w:rPr>
                <w:b/>
                <w:color w:val="0F2240"/>
                <w:sz w:val="19"/>
              </w:rPr>
              <w:t>MAE (m³/s)</w:t>
            </w:r>
          </w:p>
        </w:tc>
      </w:tr>
      <w:tr w:rsidR="000002A2" w14:paraId="0E8381CB" w14:textId="77777777" w:rsidTr="002F5C4C">
        <w:tc>
          <w:tcPr>
            <w:tcW w:w="2160" w:type="dxa"/>
          </w:tcPr>
          <w:p w14:paraId="057495A4" w14:textId="77777777" w:rsidR="000002A2" w:rsidRDefault="00000000">
            <w:r>
              <w:rPr>
                <w:color w:val="0A1932"/>
                <w:sz w:val="18"/>
              </w:rPr>
              <w:t>Dak Mi 4</w:t>
            </w:r>
          </w:p>
        </w:tc>
        <w:tc>
          <w:tcPr>
            <w:tcW w:w="1152" w:type="dxa"/>
          </w:tcPr>
          <w:p w14:paraId="649D776A" w14:textId="77777777" w:rsidR="000002A2" w:rsidRDefault="00000000">
            <w:pPr>
              <w:jc w:val="center"/>
            </w:pPr>
            <w:r>
              <w:rPr>
                <w:sz w:val="18"/>
              </w:rPr>
              <w:t>742</w:t>
            </w:r>
          </w:p>
        </w:tc>
        <w:tc>
          <w:tcPr>
            <w:tcW w:w="1152" w:type="dxa"/>
          </w:tcPr>
          <w:p w14:paraId="07FAF840" w14:textId="77777777" w:rsidR="000002A2" w:rsidRDefault="00000000">
            <w:pPr>
              <w:jc w:val="center"/>
            </w:pPr>
            <w:r>
              <w:rPr>
                <w:sz w:val="18"/>
              </w:rPr>
              <w:t>0.868</w:t>
            </w:r>
          </w:p>
        </w:tc>
        <w:tc>
          <w:tcPr>
            <w:tcW w:w="1152" w:type="dxa"/>
          </w:tcPr>
          <w:p w14:paraId="42126174" w14:textId="77777777" w:rsidR="000002A2" w:rsidRDefault="00000000">
            <w:pPr>
              <w:jc w:val="center"/>
            </w:pPr>
            <w:r>
              <w:rPr>
                <w:sz w:val="18"/>
              </w:rPr>
              <w:t>0.812</w:t>
            </w:r>
          </w:p>
        </w:tc>
        <w:tc>
          <w:tcPr>
            <w:tcW w:w="1440" w:type="dxa"/>
          </w:tcPr>
          <w:p w14:paraId="56316D71" w14:textId="77777777" w:rsidR="000002A2" w:rsidRDefault="00000000">
            <w:pPr>
              <w:jc w:val="center"/>
            </w:pPr>
            <w:r>
              <w:rPr>
                <w:sz w:val="18"/>
              </w:rPr>
              <w:t>0.886</w:t>
            </w:r>
          </w:p>
        </w:tc>
        <w:tc>
          <w:tcPr>
            <w:tcW w:w="1152" w:type="dxa"/>
          </w:tcPr>
          <w:p w14:paraId="41405AC6" w14:textId="77777777" w:rsidR="000002A2" w:rsidRDefault="00000000">
            <w:pPr>
              <w:jc w:val="center"/>
            </w:pPr>
            <w:r>
              <w:rPr>
                <w:sz w:val="18"/>
              </w:rPr>
              <w:t>0.892</w:t>
            </w:r>
          </w:p>
        </w:tc>
        <w:tc>
          <w:tcPr>
            <w:tcW w:w="1152" w:type="dxa"/>
          </w:tcPr>
          <w:p w14:paraId="5CE725C9" w14:textId="77777777" w:rsidR="000002A2" w:rsidRDefault="00000000">
            <w:pPr>
              <w:jc w:val="center"/>
            </w:pPr>
            <w:r>
              <w:rPr>
                <w:sz w:val="18"/>
              </w:rPr>
              <w:t>42.3</w:t>
            </w:r>
          </w:p>
        </w:tc>
        <w:tc>
          <w:tcPr>
            <w:tcW w:w="1152" w:type="dxa"/>
          </w:tcPr>
          <w:p w14:paraId="2AA17147" w14:textId="77777777" w:rsidR="000002A2" w:rsidRDefault="00000000">
            <w:pPr>
              <w:jc w:val="center"/>
            </w:pPr>
            <w:r>
              <w:rPr>
                <w:sz w:val="18"/>
              </w:rPr>
              <w:t>14.8</w:t>
            </w:r>
          </w:p>
        </w:tc>
      </w:tr>
      <w:tr w:rsidR="000002A2" w14:paraId="57CEF5AE" w14:textId="77777777" w:rsidTr="002F5C4C">
        <w:tc>
          <w:tcPr>
            <w:tcW w:w="2160" w:type="dxa"/>
          </w:tcPr>
          <w:p w14:paraId="661709C8" w14:textId="77777777" w:rsidR="000002A2" w:rsidRDefault="00000000">
            <w:r>
              <w:rPr>
                <w:sz w:val="18"/>
              </w:rPr>
              <w:t>Song Tranh 3</w:t>
            </w:r>
          </w:p>
        </w:tc>
        <w:tc>
          <w:tcPr>
            <w:tcW w:w="1152" w:type="dxa"/>
          </w:tcPr>
          <w:p w14:paraId="1CDF30F9" w14:textId="77777777" w:rsidR="000002A2" w:rsidRDefault="00000000">
            <w:pPr>
              <w:jc w:val="center"/>
            </w:pPr>
            <w:r>
              <w:rPr>
                <w:sz w:val="18"/>
              </w:rPr>
              <w:t>1,340</w:t>
            </w:r>
          </w:p>
        </w:tc>
        <w:tc>
          <w:tcPr>
            <w:tcW w:w="1152" w:type="dxa"/>
          </w:tcPr>
          <w:p w14:paraId="396688D7" w14:textId="77777777" w:rsidR="000002A2" w:rsidRDefault="00000000">
            <w:pPr>
              <w:jc w:val="center"/>
            </w:pPr>
            <w:r>
              <w:rPr>
                <w:sz w:val="18"/>
              </w:rPr>
              <w:t>0.856</w:t>
            </w:r>
          </w:p>
        </w:tc>
        <w:tc>
          <w:tcPr>
            <w:tcW w:w="1152" w:type="dxa"/>
          </w:tcPr>
          <w:p w14:paraId="2D9C656A" w14:textId="77777777" w:rsidR="000002A2" w:rsidRDefault="00000000">
            <w:pPr>
              <w:jc w:val="center"/>
            </w:pPr>
            <w:r>
              <w:rPr>
                <w:sz w:val="18"/>
              </w:rPr>
              <w:t>0.798</w:t>
            </w:r>
          </w:p>
        </w:tc>
        <w:tc>
          <w:tcPr>
            <w:tcW w:w="1440" w:type="dxa"/>
          </w:tcPr>
          <w:p w14:paraId="63EB6E05" w14:textId="77777777" w:rsidR="000002A2" w:rsidRDefault="00000000">
            <w:pPr>
              <w:jc w:val="center"/>
            </w:pPr>
            <w:r>
              <w:rPr>
                <w:sz w:val="18"/>
              </w:rPr>
              <w:t>0.874</w:t>
            </w:r>
          </w:p>
        </w:tc>
        <w:tc>
          <w:tcPr>
            <w:tcW w:w="1152" w:type="dxa"/>
          </w:tcPr>
          <w:p w14:paraId="59E89FD7" w14:textId="77777777" w:rsidR="000002A2" w:rsidRDefault="00000000">
            <w:pPr>
              <w:jc w:val="center"/>
            </w:pPr>
            <w:r>
              <w:rPr>
                <w:sz w:val="18"/>
              </w:rPr>
              <w:t>0.881</w:t>
            </w:r>
          </w:p>
        </w:tc>
        <w:tc>
          <w:tcPr>
            <w:tcW w:w="1152" w:type="dxa"/>
          </w:tcPr>
          <w:p w14:paraId="4C48D5C5" w14:textId="77777777" w:rsidR="000002A2" w:rsidRDefault="00000000">
            <w:pPr>
              <w:jc w:val="center"/>
            </w:pPr>
            <w:r>
              <w:rPr>
                <w:sz w:val="18"/>
              </w:rPr>
              <w:t>68.5</w:t>
            </w:r>
          </w:p>
        </w:tc>
        <w:tc>
          <w:tcPr>
            <w:tcW w:w="1152" w:type="dxa"/>
          </w:tcPr>
          <w:p w14:paraId="213DB82A" w14:textId="77777777" w:rsidR="000002A2" w:rsidRDefault="00000000">
            <w:pPr>
              <w:jc w:val="center"/>
            </w:pPr>
            <w:r>
              <w:rPr>
                <w:sz w:val="18"/>
              </w:rPr>
              <w:t>22.1</w:t>
            </w:r>
          </w:p>
        </w:tc>
      </w:tr>
      <w:tr w:rsidR="000002A2" w14:paraId="5A49AED1" w14:textId="77777777" w:rsidTr="002F5C4C">
        <w:tc>
          <w:tcPr>
            <w:tcW w:w="2160" w:type="dxa"/>
          </w:tcPr>
          <w:p w14:paraId="39B3E68F" w14:textId="77777777" w:rsidR="000002A2" w:rsidRDefault="00000000">
            <w:r>
              <w:rPr>
                <w:sz w:val="18"/>
              </w:rPr>
              <w:t>Song Bung 2</w:t>
            </w:r>
          </w:p>
        </w:tc>
        <w:tc>
          <w:tcPr>
            <w:tcW w:w="1152" w:type="dxa"/>
          </w:tcPr>
          <w:p w14:paraId="45A0C754" w14:textId="77777777" w:rsidR="000002A2" w:rsidRDefault="00000000">
            <w:pPr>
              <w:jc w:val="center"/>
            </w:pPr>
            <w:r>
              <w:rPr>
                <w:sz w:val="18"/>
              </w:rPr>
              <w:t>309</w:t>
            </w:r>
          </w:p>
        </w:tc>
        <w:tc>
          <w:tcPr>
            <w:tcW w:w="1152" w:type="dxa"/>
          </w:tcPr>
          <w:p w14:paraId="440BB104" w14:textId="77777777" w:rsidR="000002A2" w:rsidRDefault="00000000">
            <w:pPr>
              <w:jc w:val="center"/>
            </w:pPr>
            <w:r>
              <w:rPr>
                <w:sz w:val="18"/>
              </w:rPr>
              <w:t>0.839</w:t>
            </w:r>
          </w:p>
        </w:tc>
        <w:tc>
          <w:tcPr>
            <w:tcW w:w="1152" w:type="dxa"/>
          </w:tcPr>
          <w:p w14:paraId="0F92B595" w14:textId="77777777" w:rsidR="000002A2" w:rsidRDefault="00000000">
            <w:pPr>
              <w:jc w:val="center"/>
            </w:pPr>
            <w:r>
              <w:rPr>
                <w:sz w:val="18"/>
              </w:rPr>
              <w:t>0.776</w:t>
            </w:r>
          </w:p>
        </w:tc>
        <w:tc>
          <w:tcPr>
            <w:tcW w:w="1440" w:type="dxa"/>
          </w:tcPr>
          <w:p w14:paraId="0A4CC16A" w14:textId="77777777" w:rsidR="000002A2" w:rsidRDefault="00000000">
            <w:pPr>
              <w:jc w:val="center"/>
            </w:pPr>
            <w:r>
              <w:rPr>
                <w:sz w:val="18"/>
              </w:rPr>
              <w:t>0.858</w:t>
            </w:r>
          </w:p>
        </w:tc>
        <w:tc>
          <w:tcPr>
            <w:tcW w:w="1152" w:type="dxa"/>
          </w:tcPr>
          <w:p w14:paraId="3DA4C065" w14:textId="77777777" w:rsidR="000002A2" w:rsidRDefault="00000000">
            <w:pPr>
              <w:jc w:val="center"/>
            </w:pPr>
            <w:r>
              <w:rPr>
                <w:sz w:val="18"/>
              </w:rPr>
              <w:t>0.864</w:t>
            </w:r>
          </w:p>
        </w:tc>
        <w:tc>
          <w:tcPr>
            <w:tcW w:w="1152" w:type="dxa"/>
          </w:tcPr>
          <w:p w14:paraId="7475C811" w14:textId="77777777" w:rsidR="000002A2" w:rsidRDefault="00000000">
            <w:pPr>
              <w:jc w:val="center"/>
            </w:pPr>
            <w:r>
              <w:rPr>
                <w:sz w:val="18"/>
              </w:rPr>
              <w:t>28.1</w:t>
            </w:r>
          </w:p>
        </w:tc>
        <w:tc>
          <w:tcPr>
            <w:tcW w:w="1152" w:type="dxa"/>
          </w:tcPr>
          <w:p w14:paraId="65892B29" w14:textId="77777777" w:rsidR="000002A2" w:rsidRDefault="00000000">
            <w:pPr>
              <w:jc w:val="center"/>
            </w:pPr>
            <w:r>
              <w:rPr>
                <w:sz w:val="18"/>
              </w:rPr>
              <w:t>9.4</w:t>
            </w:r>
          </w:p>
        </w:tc>
      </w:tr>
      <w:tr w:rsidR="000002A2" w14:paraId="47D47FC2" w14:textId="77777777" w:rsidTr="002F5C4C">
        <w:tc>
          <w:tcPr>
            <w:tcW w:w="2160" w:type="dxa"/>
          </w:tcPr>
          <w:p w14:paraId="57C4697B" w14:textId="77777777" w:rsidR="000002A2" w:rsidRDefault="00000000">
            <w:r>
              <w:rPr>
                <w:sz w:val="18"/>
              </w:rPr>
              <w:t>A Vuong</w:t>
            </w:r>
          </w:p>
        </w:tc>
        <w:tc>
          <w:tcPr>
            <w:tcW w:w="1152" w:type="dxa"/>
          </w:tcPr>
          <w:p w14:paraId="250F808E" w14:textId="77777777" w:rsidR="000002A2" w:rsidRDefault="00000000">
            <w:pPr>
              <w:jc w:val="center"/>
            </w:pPr>
            <w:r>
              <w:rPr>
                <w:sz w:val="18"/>
              </w:rPr>
              <w:t>682</w:t>
            </w:r>
          </w:p>
        </w:tc>
        <w:tc>
          <w:tcPr>
            <w:tcW w:w="1152" w:type="dxa"/>
          </w:tcPr>
          <w:p w14:paraId="5EC39E80" w14:textId="77777777" w:rsidR="000002A2" w:rsidRDefault="00000000">
            <w:pPr>
              <w:jc w:val="center"/>
            </w:pPr>
            <w:r>
              <w:rPr>
                <w:sz w:val="18"/>
              </w:rPr>
              <w:t>0.804</w:t>
            </w:r>
          </w:p>
        </w:tc>
        <w:tc>
          <w:tcPr>
            <w:tcW w:w="1152" w:type="dxa"/>
          </w:tcPr>
          <w:p w14:paraId="11A48951" w14:textId="77777777" w:rsidR="000002A2" w:rsidRDefault="00000000">
            <w:pPr>
              <w:jc w:val="center"/>
            </w:pPr>
            <w:r>
              <w:rPr>
                <w:sz w:val="18"/>
              </w:rPr>
              <w:t>0.745</w:t>
            </w:r>
          </w:p>
        </w:tc>
        <w:tc>
          <w:tcPr>
            <w:tcW w:w="1440" w:type="dxa"/>
          </w:tcPr>
          <w:p w14:paraId="7034A2B8" w14:textId="77777777" w:rsidR="000002A2" w:rsidRDefault="00000000">
            <w:pPr>
              <w:jc w:val="center"/>
            </w:pPr>
            <w:r>
              <w:rPr>
                <w:sz w:val="18"/>
              </w:rPr>
              <w:t>0.832</w:t>
            </w:r>
          </w:p>
        </w:tc>
        <w:tc>
          <w:tcPr>
            <w:tcW w:w="1152" w:type="dxa"/>
          </w:tcPr>
          <w:p w14:paraId="2E5352D3" w14:textId="77777777" w:rsidR="000002A2" w:rsidRDefault="00000000">
            <w:pPr>
              <w:jc w:val="center"/>
            </w:pPr>
            <w:r>
              <w:rPr>
                <w:sz w:val="18"/>
              </w:rPr>
              <w:t>0.840</w:t>
            </w:r>
          </w:p>
        </w:tc>
        <w:tc>
          <w:tcPr>
            <w:tcW w:w="1152" w:type="dxa"/>
          </w:tcPr>
          <w:p w14:paraId="4D9D245F" w14:textId="77777777" w:rsidR="000002A2" w:rsidRDefault="00000000">
            <w:pPr>
              <w:jc w:val="center"/>
            </w:pPr>
            <w:r>
              <w:rPr>
                <w:sz w:val="18"/>
              </w:rPr>
              <w:t>49.6</w:t>
            </w:r>
          </w:p>
        </w:tc>
        <w:tc>
          <w:tcPr>
            <w:tcW w:w="1152" w:type="dxa"/>
          </w:tcPr>
          <w:p w14:paraId="20892170" w14:textId="77777777" w:rsidR="000002A2" w:rsidRDefault="00000000">
            <w:pPr>
              <w:jc w:val="center"/>
            </w:pPr>
            <w:r>
              <w:rPr>
                <w:sz w:val="18"/>
              </w:rPr>
              <w:t>16.2</w:t>
            </w:r>
          </w:p>
        </w:tc>
      </w:tr>
      <w:tr w:rsidR="000002A2" w14:paraId="2AAAB819" w14:textId="77777777" w:rsidTr="002F5C4C">
        <w:tc>
          <w:tcPr>
            <w:tcW w:w="2160" w:type="dxa"/>
          </w:tcPr>
          <w:p w14:paraId="3E36068D" w14:textId="77777777" w:rsidR="000002A2" w:rsidRDefault="00000000">
            <w:r>
              <w:rPr>
                <w:sz w:val="18"/>
              </w:rPr>
              <w:t>Song Bung 4</w:t>
            </w:r>
          </w:p>
        </w:tc>
        <w:tc>
          <w:tcPr>
            <w:tcW w:w="1152" w:type="dxa"/>
          </w:tcPr>
          <w:p w14:paraId="39A6173B" w14:textId="77777777" w:rsidR="000002A2" w:rsidRDefault="00000000">
            <w:pPr>
              <w:jc w:val="center"/>
            </w:pPr>
            <w:r>
              <w:rPr>
                <w:sz w:val="18"/>
              </w:rPr>
              <w:t>1,478</w:t>
            </w:r>
          </w:p>
        </w:tc>
        <w:tc>
          <w:tcPr>
            <w:tcW w:w="1152" w:type="dxa"/>
          </w:tcPr>
          <w:p w14:paraId="33D5FB44" w14:textId="77777777" w:rsidR="000002A2" w:rsidRDefault="00000000">
            <w:pPr>
              <w:jc w:val="center"/>
            </w:pPr>
            <w:r>
              <w:rPr>
                <w:sz w:val="18"/>
              </w:rPr>
              <w:t>0.757</w:t>
            </w:r>
          </w:p>
        </w:tc>
        <w:tc>
          <w:tcPr>
            <w:tcW w:w="1152" w:type="dxa"/>
          </w:tcPr>
          <w:p w14:paraId="33152876" w14:textId="77777777" w:rsidR="000002A2" w:rsidRDefault="00000000">
            <w:pPr>
              <w:jc w:val="center"/>
            </w:pPr>
            <w:r>
              <w:rPr>
                <w:sz w:val="18"/>
              </w:rPr>
              <w:t>0.701</w:t>
            </w:r>
          </w:p>
        </w:tc>
        <w:tc>
          <w:tcPr>
            <w:tcW w:w="1440" w:type="dxa"/>
          </w:tcPr>
          <w:p w14:paraId="4DBDF8A7" w14:textId="77777777" w:rsidR="000002A2" w:rsidRDefault="00000000">
            <w:pPr>
              <w:jc w:val="center"/>
            </w:pPr>
            <w:r>
              <w:rPr>
                <w:sz w:val="18"/>
              </w:rPr>
              <w:t>0.815</w:t>
            </w:r>
          </w:p>
        </w:tc>
        <w:tc>
          <w:tcPr>
            <w:tcW w:w="1152" w:type="dxa"/>
          </w:tcPr>
          <w:p w14:paraId="0BF90AF1" w14:textId="77777777" w:rsidR="000002A2" w:rsidRDefault="00000000">
            <w:pPr>
              <w:jc w:val="center"/>
            </w:pPr>
            <w:r>
              <w:rPr>
                <w:sz w:val="18"/>
              </w:rPr>
              <w:t>0.829</w:t>
            </w:r>
          </w:p>
        </w:tc>
        <w:tc>
          <w:tcPr>
            <w:tcW w:w="1152" w:type="dxa"/>
          </w:tcPr>
          <w:p w14:paraId="6C258515" w14:textId="77777777" w:rsidR="000002A2" w:rsidRDefault="00000000">
            <w:pPr>
              <w:jc w:val="center"/>
            </w:pPr>
            <w:r>
              <w:rPr>
                <w:sz w:val="18"/>
              </w:rPr>
              <w:t>84.2</w:t>
            </w:r>
          </w:p>
        </w:tc>
        <w:tc>
          <w:tcPr>
            <w:tcW w:w="1152" w:type="dxa"/>
          </w:tcPr>
          <w:p w14:paraId="766F660B" w14:textId="77777777" w:rsidR="000002A2" w:rsidRDefault="00000000">
            <w:pPr>
              <w:jc w:val="center"/>
            </w:pPr>
            <w:r>
              <w:rPr>
                <w:sz w:val="18"/>
              </w:rPr>
              <w:t>29.5</w:t>
            </w:r>
          </w:p>
        </w:tc>
      </w:tr>
      <w:tr w:rsidR="000002A2" w14:paraId="75138867" w14:textId="77777777" w:rsidTr="002F5C4C">
        <w:tc>
          <w:tcPr>
            <w:tcW w:w="2160" w:type="dxa"/>
          </w:tcPr>
          <w:p w14:paraId="7265538C" w14:textId="77777777" w:rsidR="000002A2" w:rsidRDefault="00000000">
            <w:r>
              <w:rPr>
                <w:sz w:val="18"/>
              </w:rPr>
              <w:t>Khe Dien</w:t>
            </w:r>
          </w:p>
        </w:tc>
        <w:tc>
          <w:tcPr>
            <w:tcW w:w="1152" w:type="dxa"/>
          </w:tcPr>
          <w:p w14:paraId="3443121A" w14:textId="77777777" w:rsidR="000002A2" w:rsidRDefault="00000000">
            <w:pPr>
              <w:jc w:val="center"/>
            </w:pPr>
            <w:r>
              <w:rPr>
                <w:sz w:val="18"/>
              </w:rPr>
              <w:t>63</w:t>
            </w:r>
          </w:p>
        </w:tc>
        <w:tc>
          <w:tcPr>
            <w:tcW w:w="1152" w:type="dxa"/>
          </w:tcPr>
          <w:p w14:paraId="0C1A4D2F" w14:textId="77777777" w:rsidR="000002A2" w:rsidRDefault="00000000">
            <w:pPr>
              <w:jc w:val="center"/>
            </w:pPr>
            <w:r>
              <w:rPr>
                <w:sz w:val="18"/>
              </w:rPr>
              <w:t>0.750</w:t>
            </w:r>
          </w:p>
        </w:tc>
        <w:tc>
          <w:tcPr>
            <w:tcW w:w="1152" w:type="dxa"/>
          </w:tcPr>
          <w:p w14:paraId="680FC077" w14:textId="77777777" w:rsidR="000002A2" w:rsidRDefault="00000000">
            <w:pPr>
              <w:jc w:val="center"/>
            </w:pPr>
            <w:r>
              <w:rPr>
                <w:sz w:val="18"/>
              </w:rPr>
              <w:t>0.684</w:t>
            </w:r>
          </w:p>
        </w:tc>
        <w:tc>
          <w:tcPr>
            <w:tcW w:w="1440" w:type="dxa"/>
          </w:tcPr>
          <w:p w14:paraId="3F577E81" w14:textId="77777777" w:rsidR="000002A2" w:rsidRDefault="00000000">
            <w:pPr>
              <w:jc w:val="center"/>
            </w:pPr>
            <w:r>
              <w:rPr>
                <w:sz w:val="18"/>
              </w:rPr>
              <w:t>0.798</w:t>
            </w:r>
          </w:p>
        </w:tc>
        <w:tc>
          <w:tcPr>
            <w:tcW w:w="1152" w:type="dxa"/>
          </w:tcPr>
          <w:p w14:paraId="1A9CFC93" w14:textId="77777777" w:rsidR="000002A2" w:rsidRDefault="00000000">
            <w:pPr>
              <w:jc w:val="center"/>
            </w:pPr>
            <w:r>
              <w:rPr>
                <w:sz w:val="18"/>
              </w:rPr>
              <w:t>0.806</w:t>
            </w:r>
          </w:p>
        </w:tc>
        <w:tc>
          <w:tcPr>
            <w:tcW w:w="1152" w:type="dxa"/>
          </w:tcPr>
          <w:p w14:paraId="1392417C" w14:textId="77777777" w:rsidR="000002A2" w:rsidRDefault="00000000">
            <w:pPr>
              <w:jc w:val="center"/>
            </w:pPr>
            <w:r>
              <w:rPr>
                <w:sz w:val="18"/>
              </w:rPr>
              <w:t>12.4</w:t>
            </w:r>
          </w:p>
        </w:tc>
        <w:tc>
          <w:tcPr>
            <w:tcW w:w="1152" w:type="dxa"/>
          </w:tcPr>
          <w:p w14:paraId="6CE700B8" w14:textId="77777777" w:rsidR="000002A2" w:rsidRDefault="00000000">
            <w:pPr>
              <w:jc w:val="center"/>
            </w:pPr>
            <w:r>
              <w:rPr>
                <w:sz w:val="18"/>
              </w:rPr>
              <w:t>4.1</w:t>
            </w:r>
          </w:p>
        </w:tc>
      </w:tr>
      <w:tr w:rsidR="000002A2" w14:paraId="2C47DE24" w14:textId="77777777" w:rsidTr="002F5C4C">
        <w:tc>
          <w:tcPr>
            <w:tcW w:w="2160" w:type="dxa"/>
          </w:tcPr>
          <w:p w14:paraId="0964D779" w14:textId="77777777" w:rsidR="000002A2" w:rsidRDefault="00000000">
            <w:r>
              <w:rPr>
                <w:sz w:val="18"/>
              </w:rPr>
              <w:t>Song Tranh 2</w:t>
            </w:r>
          </w:p>
        </w:tc>
        <w:tc>
          <w:tcPr>
            <w:tcW w:w="1152" w:type="dxa"/>
          </w:tcPr>
          <w:p w14:paraId="7CAB00C4" w14:textId="77777777" w:rsidR="000002A2" w:rsidRDefault="00000000">
            <w:pPr>
              <w:jc w:val="center"/>
            </w:pPr>
            <w:r>
              <w:rPr>
                <w:sz w:val="18"/>
              </w:rPr>
              <w:t>1,100</w:t>
            </w:r>
          </w:p>
        </w:tc>
        <w:tc>
          <w:tcPr>
            <w:tcW w:w="1152" w:type="dxa"/>
          </w:tcPr>
          <w:p w14:paraId="474947CE" w14:textId="77777777" w:rsidR="000002A2" w:rsidRDefault="00000000">
            <w:pPr>
              <w:jc w:val="center"/>
            </w:pPr>
            <w:r>
              <w:rPr>
                <w:sz w:val="18"/>
              </w:rPr>
              <w:t>0.656</w:t>
            </w:r>
          </w:p>
        </w:tc>
        <w:tc>
          <w:tcPr>
            <w:tcW w:w="1152" w:type="dxa"/>
          </w:tcPr>
          <w:p w14:paraId="61547330" w14:textId="77777777" w:rsidR="000002A2" w:rsidRDefault="00000000">
            <w:pPr>
              <w:jc w:val="center"/>
            </w:pPr>
            <w:r>
              <w:rPr>
                <w:sz w:val="18"/>
              </w:rPr>
              <w:t>0.612</w:t>
            </w:r>
          </w:p>
        </w:tc>
        <w:tc>
          <w:tcPr>
            <w:tcW w:w="1440" w:type="dxa"/>
          </w:tcPr>
          <w:p w14:paraId="7FD3F1F8" w14:textId="77777777" w:rsidR="000002A2" w:rsidRDefault="00000000">
            <w:pPr>
              <w:jc w:val="center"/>
            </w:pPr>
            <w:r>
              <w:rPr>
                <w:sz w:val="18"/>
              </w:rPr>
              <w:t>0.784</w:t>
            </w:r>
          </w:p>
        </w:tc>
        <w:tc>
          <w:tcPr>
            <w:tcW w:w="1152" w:type="dxa"/>
          </w:tcPr>
          <w:p w14:paraId="00F6A8C4" w14:textId="77777777" w:rsidR="000002A2" w:rsidRDefault="00000000">
            <w:pPr>
              <w:jc w:val="center"/>
            </w:pPr>
            <w:r>
              <w:rPr>
                <w:sz w:val="18"/>
              </w:rPr>
              <w:t>0.795</w:t>
            </w:r>
          </w:p>
        </w:tc>
        <w:tc>
          <w:tcPr>
            <w:tcW w:w="1152" w:type="dxa"/>
          </w:tcPr>
          <w:p w14:paraId="11B50973" w14:textId="77777777" w:rsidR="000002A2" w:rsidRDefault="00000000">
            <w:pPr>
              <w:jc w:val="center"/>
            </w:pPr>
            <w:r>
              <w:rPr>
                <w:sz w:val="18"/>
              </w:rPr>
              <w:t>112.0</w:t>
            </w:r>
          </w:p>
        </w:tc>
        <w:tc>
          <w:tcPr>
            <w:tcW w:w="1152" w:type="dxa"/>
          </w:tcPr>
          <w:p w14:paraId="693834A0" w14:textId="77777777" w:rsidR="000002A2" w:rsidRDefault="00000000">
            <w:pPr>
              <w:jc w:val="center"/>
            </w:pPr>
            <w:r>
              <w:rPr>
                <w:sz w:val="18"/>
              </w:rPr>
              <w:t>38.6</w:t>
            </w:r>
          </w:p>
        </w:tc>
      </w:tr>
      <w:tr w:rsidR="000002A2" w14:paraId="72FD8EC5" w14:textId="77777777" w:rsidTr="002F5C4C">
        <w:tc>
          <w:tcPr>
            <w:tcW w:w="2160" w:type="dxa"/>
          </w:tcPr>
          <w:p w14:paraId="5C21DE8C" w14:textId="77777777" w:rsidR="000002A2" w:rsidRDefault="00000000">
            <w:r>
              <w:rPr>
                <w:sz w:val="18"/>
              </w:rPr>
              <w:t>Dak Mi 3</w:t>
            </w:r>
          </w:p>
        </w:tc>
        <w:tc>
          <w:tcPr>
            <w:tcW w:w="1152" w:type="dxa"/>
          </w:tcPr>
          <w:p w14:paraId="1A63880A" w14:textId="77777777" w:rsidR="000002A2" w:rsidRDefault="00000000">
            <w:pPr>
              <w:jc w:val="center"/>
            </w:pPr>
            <w:r>
              <w:rPr>
                <w:sz w:val="18"/>
              </w:rPr>
              <w:t>120</w:t>
            </w:r>
          </w:p>
        </w:tc>
        <w:tc>
          <w:tcPr>
            <w:tcW w:w="1152" w:type="dxa"/>
          </w:tcPr>
          <w:p w14:paraId="77669FAD" w14:textId="77777777" w:rsidR="000002A2" w:rsidRDefault="00000000">
            <w:pPr>
              <w:jc w:val="center"/>
            </w:pPr>
            <w:r>
              <w:rPr>
                <w:sz w:val="18"/>
              </w:rPr>
              <w:t>0.606</w:t>
            </w:r>
          </w:p>
        </w:tc>
        <w:tc>
          <w:tcPr>
            <w:tcW w:w="1152" w:type="dxa"/>
          </w:tcPr>
          <w:p w14:paraId="3708AAF5" w14:textId="77777777" w:rsidR="000002A2" w:rsidRDefault="00000000">
            <w:pPr>
              <w:jc w:val="center"/>
            </w:pPr>
            <w:r>
              <w:rPr>
                <w:sz w:val="18"/>
              </w:rPr>
              <w:t>0.542</w:t>
            </w:r>
          </w:p>
        </w:tc>
        <w:tc>
          <w:tcPr>
            <w:tcW w:w="1440" w:type="dxa"/>
          </w:tcPr>
          <w:p w14:paraId="62933D43" w14:textId="77777777" w:rsidR="000002A2" w:rsidRDefault="00000000">
            <w:pPr>
              <w:jc w:val="center"/>
            </w:pPr>
            <w:r>
              <w:rPr>
                <w:sz w:val="18"/>
              </w:rPr>
              <w:t>0.742</w:t>
            </w:r>
          </w:p>
        </w:tc>
        <w:tc>
          <w:tcPr>
            <w:tcW w:w="1152" w:type="dxa"/>
          </w:tcPr>
          <w:p w14:paraId="45A21F63" w14:textId="77777777" w:rsidR="000002A2" w:rsidRDefault="00000000">
            <w:pPr>
              <w:jc w:val="center"/>
            </w:pPr>
            <w:r>
              <w:rPr>
                <w:sz w:val="18"/>
              </w:rPr>
              <w:t>0.760</w:t>
            </w:r>
          </w:p>
        </w:tc>
        <w:tc>
          <w:tcPr>
            <w:tcW w:w="1152" w:type="dxa"/>
          </w:tcPr>
          <w:p w14:paraId="779AEFF4" w14:textId="77777777" w:rsidR="000002A2" w:rsidRDefault="00000000">
            <w:pPr>
              <w:jc w:val="center"/>
            </w:pPr>
            <w:r>
              <w:rPr>
                <w:sz w:val="18"/>
              </w:rPr>
              <w:t>18.7</w:t>
            </w:r>
          </w:p>
        </w:tc>
        <w:tc>
          <w:tcPr>
            <w:tcW w:w="1152" w:type="dxa"/>
          </w:tcPr>
          <w:p w14:paraId="0DF45F6D" w14:textId="77777777" w:rsidR="000002A2" w:rsidRDefault="00000000">
            <w:pPr>
              <w:jc w:val="center"/>
            </w:pPr>
            <w:r>
              <w:rPr>
                <w:sz w:val="18"/>
              </w:rPr>
              <w:t>6.8</w:t>
            </w:r>
          </w:p>
        </w:tc>
      </w:tr>
      <w:tr w:rsidR="000002A2" w14:paraId="54D0F448" w14:textId="77777777" w:rsidTr="002F5C4C">
        <w:tc>
          <w:tcPr>
            <w:tcW w:w="2160" w:type="dxa"/>
          </w:tcPr>
          <w:p w14:paraId="045B01EC" w14:textId="77777777" w:rsidR="000002A2" w:rsidRDefault="00000000">
            <w:r>
              <w:rPr>
                <w:sz w:val="18"/>
              </w:rPr>
              <w:t>Song Bung 5</w:t>
            </w:r>
          </w:p>
        </w:tc>
        <w:tc>
          <w:tcPr>
            <w:tcW w:w="1152" w:type="dxa"/>
          </w:tcPr>
          <w:p w14:paraId="32657302" w14:textId="77777777" w:rsidR="000002A2" w:rsidRDefault="00000000">
            <w:pPr>
              <w:jc w:val="center"/>
            </w:pPr>
            <w:r>
              <w:rPr>
                <w:sz w:val="18"/>
              </w:rPr>
              <w:t>1,690</w:t>
            </w:r>
          </w:p>
        </w:tc>
        <w:tc>
          <w:tcPr>
            <w:tcW w:w="1152" w:type="dxa"/>
          </w:tcPr>
          <w:p w14:paraId="78F9D702" w14:textId="77777777" w:rsidR="000002A2" w:rsidRDefault="00000000">
            <w:pPr>
              <w:jc w:val="center"/>
            </w:pPr>
            <w:r>
              <w:rPr>
                <w:sz w:val="18"/>
              </w:rPr>
              <w:t>0.593</w:t>
            </w:r>
          </w:p>
        </w:tc>
        <w:tc>
          <w:tcPr>
            <w:tcW w:w="1152" w:type="dxa"/>
          </w:tcPr>
          <w:p w14:paraId="23BA6C47" w14:textId="77777777" w:rsidR="000002A2" w:rsidRDefault="00000000">
            <w:pPr>
              <w:jc w:val="center"/>
            </w:pPr>
            <w:r>
              <w:rPr>
                <w:sz w:val="18"/>
              </w:rPr>
              <w:t>0.531</w:t>
            </w:r>
          </w:p>
        </w:tc>
        <w:tc>
          <w:tcPr>
            <w:tcW w:w="1440" w:type="dxa"/>
          </w:tcPr>
          <w:p w14:paraId="41D89FB5" w14:textId="77777777" w:rsidR="000002A2" w:rsidRDefault="00000000">
            <w:pPr>
              <w:jc w:val="center"/>
            </w:pPr>
            <w:r>
              <w:rPr>
                <w:sz w:val="18"/>
              </w:rPr>
              <w:t>0.738</w:t>
            </w:r>
          </w:p>
        </w:tc>
        <w:tc>
          <w:tcPr>
            <w:tcW w:w="1152" w:type="dxa"/>
          </w:tcPr>
          <w:p w14:paraId="2E73BA46" w14:textId="77777777" w:rsidR="000002A2" w:rsidRDefault="00000000">
            <w:pPr>
              <w:jc w:val="center"/>
            </w:pPr>
            <w:r>
              <w:rPr>
                <w:sz w:val="18"/>
              </w:rPr>
              <w:t>0.751</w:t>
            </w:r>
          </w:p>
        </w:tc>
        <w:tc>
          <w:tcPr>
            <w:tcW w:w="1152" w:type="dxa"/>
          </w:tcPr>
          <w:p w14:paraId="28BDC8E7" w14:textId="77777777" w:rsidR="000002A2" w:rsidRDefault="00000000">
            <w:pPr>
              <w:jc w:val="center"/>
            </w:pPr>
            <w:r>
              <w:rPr>
                <w:sz w:val="18"/>
              </w:rPr>
              <w:t>98.4</w:t>
            </w:r>
          </w:p>
        </w:tc>
        <w:tc>
          <w:tcPr>
            <w:tcW w:w="1152" w:type="dxa"/>
          </w:tcPr>
          <w:p w14:paraId="13D1059C" w14:textId="77777777" w:rsidR="000002A2" w:rsidRDefault="00000000">
            <w:pPr>
              <w:jc w:val="center"/>
            </w:pPr>
            <w:r>
              <w:rPr>
                <w:sz w:val="18"/>
              </w:rPr>
              <w:t>34.2</w:t>
            </w:r>
          </w:p>
        </w:tc>
      </w:tr>
      <w:tr w:rsidR="000002A2" w14:paraId="2260DF5C" w14:textId="77777777" w:rsidTr="002F5C4C">
        <w:tc>
          <w:tcPr>
            <w:tcW w:w="2160" w:type="dxa"/>
          </w:tcPr>
          <w:p w14:paraId="6F385A5A" w14:textId="77777777" w:rsidR="000002A2" w:rsidRDefault="00000000">
            <w:r>
              <w:rPr>
                <w:sz w:val="18"/>
              </w:rPr>
              <w:t>Za Hung</w:t>
            </w:r>
          </w:p>
        </w:tc>
        <w:tc>
          <w:tcPr>
            <w:tcW w:w="1152" w:type="dxa"/>
          </w:tcPr>
          <w:p w14:paraId="5FEF139F" w14:textId="77777777" w:rsidR="000002A2" w:rsidRDefault="00000000">
            <w:pPr>
              <w:jc w:val="center"/>
            </w:pPr>
            <w:r>
              <w:rPr>
                <w:sz w:val="18"/>
              </w:rPr>
              <w:t>240</w:t>
            </w:r>
          </w:p>
        </w:tc>
        <w:tc>
          <w:tcPr>
            <w:tcW w:w="1152" w:type="dxa"/>
          </w:tcPr>
          <w:p w14:paraId="71D0AE60" w14:textId="77777777" w:rsidR="000002A2" w:rsidRDefault="00000000">
            <w:pPr>
              <w:jc w:val="center"/>
            </w:pPr>
            <w:r>
              <w:rPr>
                <w:sz w:val="18"/>
              </w:rPr>
              <w:t>0.562</w:t>
            </w:r>
          </w:p>
        </w:tc>
        <w:tc>
          <w:tcPr>
            <w:tcW w:w="1152" w:type="dxa"/>
          </w:tcPr>
          <w:p w14:paraId="6DBE7D20" w14:textId="77777777" w:rsidR="000002A2" w:rsidRDefault="00000000">
            <w:pPr>
              <w:jc w:val="center"/>
            </w:pPr>
            <w:r>
              <w:rPr>
                <w:sz w:val="18"/>
              </w:rPr>
              <w:t>0.498</w:t>
            </w:r>
          </w:p>
        </w:tc>
        <w:tc>
          <w:tcPr>
            <w:tcW w:w="1440" w:type="dxa"/>
          </w:tcPr>
          <w:p w14:paraId="3FD33654" w14:textId="77777777" w:rsidR="000002A2" w:rsidRDefault="00000000">
            <w:pPr>
              <w:jc w:val="center"/>
            </w:pPr>
            <w:r>
              <w:rPr>
                <w:sz w:val="18"/>
              </w:rPr>
              <w:t>0.720</w:t>
            </w:r>
          </w:p>
        </w:tc>
        <w:tc>
          <w:tcPr>
            <w:tcW w:w="1152" w:type="dxa"/>
          </w:tcPr>
          <w:p w14:paraId="24D7F82E" w14:textId="77777777" w:rsidR="000002A2" w:rsidRDefault="00000000">
            <w:pPr>
              <w:jc w:val="center"/>
            </w:pPr>
            <w:r>
              <w:rPr>
                <w:sz w:val="18"/>
              </w:rPr>
              <w:t>0.733</w:t>
            </w:r>
          </w:p>
        </w:tc>
        <w:tc>
          <w:tcPr>
            <w:tcW w:w="1152" w:type="dxa"/>
          </w:tcPr>
          <w:p w14:paraId="0C58B104" w14:textId="77777777" w:rsidR="000002A2" w:rsidRDefault="00000000">
            <w:pPr>
              <w:jc w:val="center"/>
            </w:pPr>
            <w:r>
              <w:rPr>
                <w:sz w:val="18"/>
              </w:rPr>
              <w:t>15.2</w:t>
            </w:r>
          </w:p>
        </w:tc>
        <w:tc>
          <w:tcPr>
            <w:tcW w:w="1152" w:type="dxa"/>
          </w:tcPr>
          <w:p w14:paraId="418B91B0" w14:textId="77777777" w:rsidR="000002A2" w:rsidRDefault="00000000">
            <w:pPr>
              <w:jc w:val="center"/>
            </w:pPr>
            <w:r>
              <w:rPr>
                <w:sz w:val="18"/>
              </w:rPr>
              <w:t>5.5</w:t>
            </w:r>
          </w:p>
        </w:tc>
      </w:tr>
      <w:tr w:rsidR="000002A2" w14:paraId="331E4442" w14:textId="77777777" w:rsidTr="002F5C4C">
        <w:tc>
          <w:tcPr>
            <w:tcW w:w="2160" w:type="dxa"/>
          </w:tcPr>
          <w:p w14:paraId="79659EC4" w14:textId="77777777" w:rsidR="000002A2" w:rsidRDefault="00000000">
            <w:r>
              <w:rPr>
                <w:sz w:val="18"/>
              </w:rPr>
              <w:t>Song Bung 6</w:t>
            </w:r>
          </w:p>
        </w:tc>
        <w:tc>
          <w:tcPr>
            <w:tcW w:w="1152" w:type="dxa"/>
          </w:tcPr>
          <w:p w14:paraId="4A88B6F2" w14:textId="77777777" w:rsidR="000002A2" w:rsidRDefault="00000000">
            <w:pPr>
              <w:jc w:val="center"/>
            </w:pPr>
            <w:r>
              <w:rPr>
                <w:sz w:val="18"/>
              </w:rPr>
              <w:t>1,820</w:t>
            </w:r>
          </w:p>
        </w:tc>
        <w:tc>
          <w:tcPr>
            <w:tcW w:w="1152" w:type="dxa"/>
          </w:tcPr>
          <w:p w14:paraId="79DF318F" w14:textId="77777777" w:rsidR="000002A2" w:rsidRDefault="00000000">
            <w:pPr>
              <w:jc w:val="center"/>
            </w:pPr>
            <w:r>
              <w:rPr>
                <w:sz w:val="18"/>
              </w:rPr>
              <w:t>0.168</w:t>
            </w:r>
          </w:p>
        </w:tc>
        <w:tc>
          <w:tcPr>
            <w:tcW w:w="1152" w:type="dxa"/>
          </w:tcPr>
          <w:p w14:paraId="027D3E61" w14:textId="77777777" w:rsidR="000002A2" w:rsidRDefault="00000000">
            <w:pPr>
              <w:jc w:val="center"/>
            </w:pPr>
            <w:r>
              <w:rPr>
                <w:sz w:val="18"/>
              </w:rPr>
              <w:t>0.320</w:t>
            </w:r>
          </w:p>
        </w:tc>
        <w:tc>
          <w:tcPr>
            <w:tcW w:w="1440" w:type="dxa"/>
          </w:tcPr>
          <w:p w14:paraId="19CEB36E" w14:textId="77777777" w:rsidR="000002A2" w:rsidRDefault="00000000">
            <w:pPr>
              <w:jc w:val="center"/>
            </w:pPr>
            <w:r>
              <w:rPr>
                <w:sz w:val="18"/>
              </w:rPr>
              <w:t>0.702</w:t>
            </w:r>
          </w:p>
        </w:tc>
        <w:tc>
          <w:tcPr>
            <w:tcW w:w="1152" w:type="dxa"/>
          </w:tcPr>
          <w:p w14:paraId="29C6528A" w14:textId="77777777" w:rsidR="000002A2" w:rsidRDefault="00000000">
            <w:pPr>
              <w:jc w:val="center"/>
            </w:pPr>
            <w:r>
              <w:rPr>
                <w:sz w:val="18"/>
              </w:rPr>
              <w:t>0.718</w:t>
            </w:r>
          </w:p>
        </w:tc>
        <w:tc>
          <w:tcPr>
            <w:tcW w:w="1152" w:type="dxa"/>
          </w:tcPr>
          <w:p w14:paraId="38593EDE" w14:textId="77777777" w:rsidR="000002A2" w:rsidRDefault="00000000">
            <w:pPr>
              <w:jc w:val="center"/>
            </w:pPr>
            <w:r>
              <w:rPr>
                <w:sz w:val="18"/>
              </w:rPr>
              <w:t>104.5</w:t>
            </w:r>
          </w:p>
        </w:tc>
        <w:tc>
          <w:tcPr>
            <w:tcW w:w="1152" w:type="dxa"/>
          </w:tcPr>
          <w:p w14:paraId="52CD901B" w14:textId="77777777" w:rsidR="000002A2" w:rsidRDefault="00000000">
            <w:pPr>
              <w:jc w:val="center"/>
            </w:pPr>
            <w:r>
              <w:rPr>
                <w:sz w:val="18"/>
              </w:rPr>
              <w:t>36.0</w:t>
            </w:r>
          </w:p>
        </w:tc>
      </w:tr>
      <w:tr w:rsidR="000002A2" w14:paraId="7209862C" w14:textId="77777777" w:rsidTr="002F5C4C">
        <w:tc>
          <w:tcPr>
            <w:tcW w:w="2160" w:type="dxa"/>
          </w:tcPr>
          <w:p w14:paraId="2B2D79C2" w14:textId="77777777" w:rsidR="000002A2" w:rsidRDefault="00000000">
            <w:r>
              <w:rPr>
                <w:sz w:val="18"/>
              </w:rPr>
              <w:t>Dak Mi 2</w:t>
            </w:r>
          </w:p>
        </w:tc>
        <w:tc>
          <w:tcPr>
            <w:tcW w:w="1152" w:type="dxa"/>
          </w:tcPr>
          <w:p w14:paraId="0AA4E2E5" w14:textId="77777777" w:rsidR="000002A2" w:rsidRDefault="00000000">
            <w:pPr>
              <w:jc w:val="center"/>
            </w:pPr>
            <w:r>
              <w:rPr>
                <w:sz w:val="18"/>
              </w:rPr>
              <w:t>215</w:t>
            </w:r>
          </w:p>
        </w:tc>
        <w:tc>
          <w:tcPr>
            <w:tcW w:w="1152" w:type="dxa"/>
          </w:tcPr>
          <w:p w14:paraId="72A10F61" w14:textId="77777777" w:rsidR="000002A2" w:rsidRDefault="00000000">
            <w:pPr>
              <w:jc w:val="center"/>
            </w:pPr>
            <w:r>
              <w:rPr>
                <w:sz w:val="18"/>
              </w:rPr>
              <w:t>0.420</w:t>
            </w:r>
          </w:p>
        </w:tc>
        <w:tc>
          <w:tcPr>
            <w:tcW w:w="1152" w:type="dxa"/>
          </w:tcPr>
          <w:p w14:paraId="27D7F22D" w14:textId="77777777" w:rsidR="000002A2" w:rsidRDefault="00000000">
            <w:pPr>
              <w:jc w:val="center"/>
            </w:pPr>
            <w:r>
              <w:rPr>
                <w:sz w:val="18"/>
              </w:rPr>
              <w:t>0.460</w:t>
            </w:r>
          </w:p>
        </w:tc>
        <w:tc>
          <w:tcPr>
            <w:tcW w:w="1440" w:type="dxa"/>
          </w:tcPr>
          <w:p w14:paraId="22727E98" w14:textId="77777777" w:rsidR="000002A2" w:rsidRDefault="00000000">
            <w:pPr>
              <w:jc w:val="center"/>
            </w:pPr>
            <w:r>
              <w:rPr>
                <w:sz w:val="18"/>
              </w:rPr>
              <w:t>0.765</w:t>
            </w:r>
          </w:p>
        </w:tc>
        <w:tc>
          <w:tcPr>
            <w:tcW w:w="1152" w:type="dxa"/>
          </w:tcPr>
          <w:p w14:paraId="1D6F4352" w14:textId="77777777" w:rsidR="000002A2" w:rsidRDefault="00000000">
            <w:pPr>
              <w:jc w:val="center"/>
            </w:pPr>
            <w:r>
              <w:rPr>
                <w:sz w:val="18"/>
              </w:rPr>
              <w:t>0.779</w:t>
            </w:r>
          </w:p>
        </w:tc>
        <w:tc>
          <w:tcPr>
            <w:tcW w:w="1152" w:type="dxa"/>
          </w:tcPr>
          <w:p w14:paraId="507659CF" w14:textId="77777777" w:rsidR="000002A2" w:rsidRDefault="00000000">
            <w:pPr>
              <w:jc w:val="center"/>
            </w:pPr>
            <w:r>
              <w:rPr>
                <w:sz w:val="18"/>
              </w:rPr>
              <w:t>22.8</w:t>
            </w:r>
          </w:p>
        </w:tc>
        <w:tc>
          <w:tcPr>
            <w:tcW w:w="1152" w:type="dxa"/>
          </w:tcPr>
          <w:p w14:paraId="67603CCE" w14:textId="77777777" w:rsidR="000002A2" w:rsidRDefault="00000000">
            <w:pPr>
              <w:jc w:val="center"/>
            </w:pPr>
            <w:r>
              <w:rPr>
                <w:sz w:val="18"/>
              </w:rPr>
              <w:t>7.9</w:t>
            </w:r>
          </w:p>
        </w:tc>
      </w:tr>
      <w:tr w:rsidR="000002A2" w14:paraId="1C19FFAA" w14:textId="77777777" w:rsidTr="002F5C4C">
        <w:tc>
          <w:tcPr>
            <w:tcW w:w="2160" w:type="dxa"/>
          </w:tcPr>
          <w:p w14:paraId="726D2FEE" w14:textId="77777777" w:rsidR="000002A2" w:rsidRDefault="00000000">
            <w:r>
              <w:rPr>
                <w:color w:val="0A1932"/>
                <w:sz w:val="18"/>
              </w:rPr>
              <w:t>16-Dam Basin Average</w:t>
            </w:r>
          </w:p>
        </w:tc>
        <w:tc>
          <w:tcPr>
            <w:tcW w:w="1152" w:type="dxa"/>
          </w:tcPr>
          <w:p w14:paraId="61D4B7AB" w14:textId="77777777" w:rsidR="000002A2" w:rsidRDefault="00000000">
            <w:pPr>
              <w:jc w:val="center"/>
            </w:pPr>
            <w:r>
              <w:rPr>
                <w:sz w:val="18"/>
              </w:rPr>
              <w:t>--</w:t>
            </w:r>
          </w:p>
        </w:tc>
        <w:tc>
          <w:tcPr>
            <w:tcW w:w="1152" w:type="dxa"/>
          </w:tcPr>
          <w:p w14:paraId="3896FEDA" w14:textId="77777777" w:rsidR="000002A2" w:rsidRDefault="00000000">
            <w:pPr>
              <w:jc w:val="center"/>
            </w:pPr>
            <w:r>
              <w:rPr>
                <w:sz w:val="18"/>
              </w:rPr>
              <w:t>0.629</w:t>
            </w:r>
          </w:p>
        </w:tc>
        <w:tc>
          <w:tcPr>
            <w:tcW w:w="1152" w:type="dxa"/>
          </w:tcPr>
          <w:p w14:paraId="13BBC1F9" w14:textId="77777777" w:rsidR="000002A2" w:rsidRDefault="00000000">
            <w:pPr>
              <w:jc w:val="center"/>
            </w:pPr>
            <w:r>
              <w:rPr>
                <w:sz w:val="18"/>
              </w:rPr>
              <w:t>0.598</w:t>
            </w:r>
          </w:p>
        </w:tc>
        <w:tc>
          <w:tcPr>
            <w:tcW w:w="1440" w:type="dxa"/>
          </w:tcPr>
          <w:p w14:paraId="250D1997" w14:textId="77777777" w:rsidR="000002A2" w:rsidRDefault="00000000">
            <w:pPr>
              <w:jc w:val="center"/>
            </w:pPr>
            <w:r>
              <w:rPr>
                <w:sz w:val="18"/>
              </w:rPr>
              <w:t>0.814</w:t>
            </w:r>
          </w:p>
        </w:tc>
        <w:tc>
          <w:tcPr>
            <w:tcW w:w="1152" w:type="dxa"/>
          </w:tcPr>
          <w:p w14:paraId="029B8F2D" w14:textId="77777777" w:rsidR="000002A2" w:rsidRDefault="00000000">
            <w:pPr>
              <w:jc w:val="center"/>
            </w:pPr>
            <w:r>
              <w:rPr>
                <w:sz w:val="18"/>
              </w:rPr>
              <w:t>0.826</w:t>
            </w:r>
          </w:p>
        </w:tc>
        <w:tc>
          <w:tcPr>
            <w:tcW w:w="1152" w:type="dxa"/>
          </w:tcPr>
          <w:p w14:paraId="24D0523E" w14:textId="77777777" w:rsidR="000002A2" w:rsidRDefault="00000000">
            <w:pPr>
              <w:jc w:val="center"/>
            </w:pPr>
            <w:r>
              <w:rPr>
                <w:sz w:val="18"/>
              </w:rPr>
              <w:t>54.7</w:t>
            </w:r>
          </w:p>
        </w:tc>
        <w:tc>
          <w:tcPr>
            <w:tcW w:w="1152" w:type="dxa"/>
          </w:tcPr>
          <w:p w14:paraId="66EFE466" w14:textId="77777777" w:rsidR="000002A2" w:rsidRDefault="00000000">
            <w:pPr>
              <w:jc w:val="center"/>
            </w:pPr>
            <w:r>
              <w:rPr>
                <w:sz w:val="18"/>
              </w:rPr>
              <w:t>18.7</w:t>
            </w:r>
          </w:p>
        </w:tc>
      </w:tr>
    </w:tbl>
    <w:p w14:paraId="2C71D1BC" w14:textId="77777777" w:rsidR="000002A2" w:rsidRDefault="000002A2"/>
    <w:p w14:paraId="2587DCE2" w14:textId="77777777" w:rsidR="000002A2" w:rsidRDefault="00000000">
      <w:pPr>
        <w:jc w:val="both"/>
      </w:pPr>
      <w:r>
        <w:t>Discussion of Results: Transitioning from a single global embedding model to reservoir-specific Attention Bi-LSTM architectures resolved the severe underperformance observed in complex downstream run-of-river dams (Song Bung 6 improved from NSE 0.168 to 0.702; Song Tranh 2 improved from 0.656 to 0.784).</w:t>
      </w:r>
    </w:p>
    <w:p w14:paraId="68319DCB" w14:textId="77777777" w:rsidR="000002A2" w:rsidRDefault="00000000">
      <w:pPr>
        <w:keepNext/>
        <w:spacing w:before="200" w:after="60"/>
      </w:pPr>
      <w:r>
        <w:rPr>
          <w:b/>
          <w:color w:val="1E3250"/>
          <w:sz w:val="23"/>
        </w:rPr>
        <w:t>4.2 Multi-Scale Horizon Evaluation: ARIMAX vs. Attention Bi-LSTM</w:t>
      </w:r>
    </w:p>
    <w:p w14:paraId="527F70D4" w14:textId="77777777" w:rsidR="000002A2" w:rsidRDefault="00000000">
      <w:pPr>
        <w:jc w:val="both"/>
      </w:pPr>
      <w:r>
        <w:t>Table 3 illustrates the operational complementarity between the statistical ARIMAX and deep learning Attention Bi-LSTM models across forecast horizons.</w:t>
      </w:r>
    </w:p>
    <w:p w14:paraId="7E18470F" w14:textId="77777777" w:rsidR="000002A2" w:rsidRDefault="00000000">
      <w:pPr>
        <w:keepNext/>
        <w:spacing w:before="160" w:after="60"/>
      </w:pPr>
      <w:r>
        <w:rPr>
          <w:b/>
          <w:color w:val="14233C"/>
          <w:sz w:val="20"/>
        </w:rPr>
        <w:t>Table 3. Performance Comparison across Forecast Horizons (t+1h to t+24h) at Song Tranh 2 Reservoir.</w:t>
      </w:r>
    </w:p>
    <w:tbl>
      <w:tblPr>
        <w:tblStyle w:val="TableGrid"/>
        <w:tblW w:w="0" w:type="auto"/>
        <w:tblLook w:val="04A0" w:firstRow="1" w:lastRow="0" w:firstColumn="1" w:lastColumn="0" w:noHBand="0" w:noVBand="1"/>
      </w:tblPr>
      <w:tblGrid>
        <w:gridCol w:w="1435"/>
        <w:gridCol w:w="1124"/>
        <w:gridCol w:w="1464"/>
        <w:gridCol w:w="1458"/>
        <w:gridCol w:w="1411"/>
        <w:gridCol w:w="2684"/>
      </w:tblGrid>
      <w:tr w:rsidR="000002A2" w14:paraId="4532802E" w14:textId="77777777" w:rsidTr="002F5C4C">
        <w:tc>
          <w:tcPr>
            <w:tcW w:w="1584" w:type="dxa"/>
          </w:tcPr>
          <w:p w14:paraId="046B06AF" w14:textId="77777777" w:rsidR="000002A2" w:rsidRDefault="00000000">
            <w:pPr>
              <w:jc w:val="center"/>
            </w:pPr>
            <w:r>
              <w:rPr>
                <w:b/>
                <w:color w:val="0F2240"/>
                <w:sz w:val="19"/>
              </w:rPr>
              <w:t>Lead-Time Horizon</w:t>
            </w:r>
          </w:p>
        </w:tc>
        <w:tc>
          <w:tcPr>
            <w:tcW w:w="1152" w:type="dxa"/>
          </w:tcPr>
          <w:p w14:paraId="18EC2159" w14:textId="77777777" w:rsidR="000002A2" w:rsidRDefault="00000000">
            <w:pPr>
              <w:jc w:val="center"/>
            </w:pPr>
            <w:r>
              <w:rPr>
                <w:b/>
                <w:color w:val="0F2240"/>
                <w:sz w:val="19"/>
              </w:rPr>
              <w:t>ARIMAX NSE</w:t>
            </w:r>
          </w:p>
        </w:tc>
        <w:tc>
          <w:tcPr>
            <w:tcW w:w="1584" w:type="dxa"/>
          </w:tcPr>
          <w:p w14:paraId="35C80888" w14:textId="77777777" w:rsidR="000002A2" w:rsidRDefault="00000000">
            <w:pPr>
              <w:jc w:val="center"/>
            </w:pPr>
            <w:r>
              <w:rPr>
                <w:b/>
                <w:color w:val="0F2240"/>
                <w:sz w:val="19"/>
              </w:rPr>
              <w:t>ARIMAX RMSE (m³/s)</w:t>
            </w:r>
          </w:p>
        </w:tc>
        <w:tc>
          <w:tcPr>
            <w:tcW w:w="1584" w:type="dxa"/>
          </w:tcPr>
          <w:p w14:paraId="55FC21E5" w14:textId="77777777" w:rsidR="000002A2" w:rsidRDefault="00000000">
            <w:pPr>
              <w:jc w:val="center"/>
            </w:pPr>
            <w:r>
              <w:rPr>
                <w:b/>
                <w:color w:val="0F2240"/>
                <w:sz w:val="19"/>
              </w:rPr>
              <w:t>Attention Bi-LSTM NSE</w:t>
            </w:r>
          </w:p>
        </w:tc>
        <w:tc>
          <w:tcPr>
            <w:tcW w:w="1584" w:type="dxa"/>
          </w:tcPr>
          <w:p w14:paraId="44AD3BE3" w14:textId="77777777" w:rsidR="000002A2" w:rsidRDefault="00000000">
            <w:pPr>
              <w:jc w:val="center"/>
            </w:pPr>
            <w:r>
              <w:rPr>
                <w:b/>
                <w:color w:val="0F2240"/>
                <w:sz w:val="19"/>
              </w:rPr>
              <w:t>Bi-LSTM RMSE (m³/s)</w:t>
            </w:r>
          </w:p>
        </w:tc>
        <w:tc>
          <w:tcPr>
            <w:tcW w:w="3024" w:type="dxa"/>
          </w:tcPr>
          <w:p w14:paraId="44DF4A4F" w14:textId="77777777" w:rsidR="000002A2" w:rsidRDefault="00000000">
            <w:pPr>
              <w:jc w:val="center"/>
            </w:pPr>
            <w:r>
              <w:rPr>
                <w:b/>
                <w:color w:val="0F2240"/>
                <w:sz w:val="19"/>
              </w:rPr>
              <w:t>Recommended Primary Dispatch Model</w:t>
            </w:r>
          </w:p>
        </w:tc>
      </w:tr>
      <w:tr w:rsidR="000002A2" w14:paraId="2E9A9AC5" w14:textId="77777777" w:rsidTr="002F5C4C">
        <w:tc>
          <w:tcPr>
            <w:tcW w:w="1584" w:type="dxa"/>
          </w:tcPr>
          <w:p w14:paraId="3D6C497D" w14:textId="77777777" w:rsidR="000002A2" w:rsidRDefault="00000000">
            <w:pPr>
              <w:jc w:val="center"/>
            </w:pPr>
            <w:r>
              <w:rPr>
                <w:sz w:val="18"/>
              </w:rPr>
              <w:t>t + 1 h</w:t>
            </w:r>
          </w:p>
        </w:tc>
        <w:tc>
          <w:tcPr>
            <w:tcW w:w="1152" w:type="dxa"/>
          </w:tcPr>
          <w:p w14:paraId="7E4C2602" w14:textId="77777777" w:rsidR="000002A2" w:rsidRDefault="00000000">
            <w:pPr>
              <w:jc w:val="center"/>
            </w:pPr>
            <w:r>
              <w:rPr>
                <w:sz w:val="18"/>
              </w:rPr>
              <w:t>0.9712</w:t>
            </w:r>
          </w:p>
        </w:tc>
        <w:tc>
          <w:tcPr>
            <w:tcW w:w="1584" w:type="dxa"/>
          </w:tcPr>
          <w:p w14:paraId="4A5B269E" w14:textId="77777777" w:rsidR="000002A2" w:rsidRDefault="00000000">
            <w:pPr>
              <w:jc w:val="center"/>
            </w:pPr>
            <w:r>
              <w:rPr>
                <w:sz w:val="18"/>
              </w:rPr>
              <w:t>85.70</w:t>
            </w:r>
          </w:p>
        </w:tc>
        <w:tc>
          <w:tcPr>
            <w:tcW w:w="1584" w:type="dxa"/>
          </w:tcPr>
          <w:p w14:paraId="25E55A09" w14:textId="77777777" w:rsidR="000002A2" w:rsidRDefault="00000000">
            <w:pPr>
              <w:jc w:val="center"/>
            </w:pPr>
            <w:r>
              <w:rPr>
                <w:sz w:val="18"/>
              </w:rPr>
              <w:t>0.9240</w:t>
            </w:r>
          </w:p>
        </w:tc>
        <w:tc>
          <w:tcPr>
            <w:tcW w:w="1584" w:type="dxa"/>
          </w:tcPr>
          <w:p w14:paraId="6ABBCE8E" w14:textId="77777777" w:rsidR="000002A2" w:rsidRDefault="00000000">
            <w:pPr>
              <w:jc w:val="center"/>
            </w:pPr>
            <w:r>
              <w:rPr>
                <w:sz w:val="18"/>
              </w:rPr>
              <w:t>128.40</w:t>
            </w:r>
          </w:p>
        </w:tc>
        <w:tc>
          <w:tcPr>
            <w:tcW w:w="3024" w:type="dxa"/>
          </w:tcPr>
          <w:p w14:paraId="41EFFBC5" w14:textId="77777777" w:rsidR="000002A2" w:rsidRDefault="00000000">
            <w:r>
              <w:rPr>
                <w:sz w:val="18"/>
              </w:rPr>
              <w:t>ARIMAX (Ultra-fast Gate Control / Immediate Reaction)</w:t>
            </w:r>
          </w:p>
        </w:tc>
      </w:tr>
      <w:tr w:rsidR="000002A2" w14:paraId="28EC16FD" w14:textId="77777777" w:rsidTr="002F5C4C">
        <w:tc>
          <w:tcPr>
            <w:tcW w:w="1584" w:type="dxa"/>
          </w:tcPr>
          <w:p w14:paraId="7C30481C" w14:textId="77777777" w:rsidR="000002A2" w:rsidRDefault="00000000">
            <w:pPr>
              <w:jc w:val="center"/>
            </w:pPr>
            <w:r>
              <w:rPr>
                <w:sz w:val="18"/>
              </w:rPr>
              <w:t>t + 3 h</w:t>
            </w:r>
          </w:p>
        </w:tc>
        <w:tc>
          <w:tcPr>
            <w:tcW w:w="1152" w:type="dxa"/>
          </w:tcPr>
          <w:p w14:paraId="634B647D" w14:textId="77777777" w:rsidR="000002A2" w:rsidRDefault="00000000">
            <w:pPr>
              <w:jc w:val="center"/>
            </w:pPr>
            <w:r>
              <w:rPr>
                <w:sz w:val="18"/>
              </w:rPr>
              <w:t>0.9187</w:t>
            </w:r>
          </w:p>
        </w:tc>
        <w:tc>
          <w:tcPr>
            <w:tcW w:w="1584" w:type="dxa"/>
          </w:tcPr>
          <w:p w14:paraId="5E5AF53C" w14:textId="77777777" w:rsidR="000002A2" w:rsidRDefault="00000000">
            <w:pPr>
              <w:jc w:val="center"/>
            </w:pPr>
            <w:r>
              <w:rPr>
                <w:sz w:val="18"/>
              </w:rPr>
              <w:t>148.60</w:t>
            </w:r>
          </w:p>
        </w:tc>
        <w:tc>
          <w:tcPr>
            <w:tcW w:w="1584" w:type="dxa"/>
          </w:tcPr>
          <w:p w14:paraId="627EF93A" w14:textId="77777777" w:rsidR="000002A2" w:rsidRDefault="00000000">
            <w:pPr>
              <w:jc w:val="center"/>
            </w:pPr>
            <w:r>
              <w:rPr>
                <w:sz w:val="18"/>
              </w:rPr>
              <w:t>0.8850</w:t>
            </w:r>
          </w:p>
        </w:tc>
        <w:tc>
          <w:tcPr>
            <w:tcW w:w="1584" w:type="dxa"/>
          </w:tcPr>
          <w:p w14:paraId="3C2C1EA1" w14:textId="77777777" w:rsidR="000002A2" w:rsidRDefault="00000000">
            <w:pPr>
              <w:jc w:val="center"/>
            </w:pPr>
            <w:r>
              <w:rPr>
                <w:sz w:val="18"/>
              </w:rPr>
              <w:t>154.20</w:t>
            </w:r>
          </w:p>
        </w:tc>
        <w:tc>
          <w:tcPr>
            <w:tcW w:w="3024" w:type="dxa"/>
          </w:tcPr>
          <w:p w14:paraId="039FEA4C" w14:textId="77777777" w:rsidR="000002A2" w:rsidRDefault="00000000">
            <w:r>
              <w:rPr>
                <w:sz w:val="18"/>
              </w:rPr>
              <w:t>ARIMAX (Short-term Reservoir Balance)</w:t>
            </w:r>
          </w:p>
        </w:tc>
      </w:tr>
      <w:tr w:rsidR="000002A2" w14:paraId="5A9B8641" w14:textId="77777777" w:rsidTr="002F5C4C">
        <w:tc>
          <w:tcPr>
            <w:tcW w:w="1584" w:type="dxa"/>
          </w:tcPr>
          <w:p w14:paraId="043AB64A" w14:textId="77777777" w:rsidR="000002A2" w:rsidRDefault="00000000">
            <w:pPr>
              <w:jc w:val="center"/>
            </w:pPr>
            <w:r>
              <w:rPr>
                <w:sz w:val="18"/>
              </w:rPr>
              <w:t>t + 6 h</w:t>
            </w:r>
          </w:p>
        </w:tc>
        <w:tc>
          <w:tcPr>
            <w:tcW w:w="1152" w:type="dxa"/>
          </w:tcPr>
          <w:p w14:paraId="5B6FE835" w14:textId="77777777" w:rsidR="000002A2" w:rsidRDefault="00000000">
            <w:pPr>
              <w:jc w:val="center"/>
            </w:pPr>
            <w:r>
              <w:rPr>
                <w:sz w:val="18"/>
              </w:rPr>
              <w:t>0.8580</w:t>
            </w:r>
          </w:p>
        </w:tc>
        <w:tc>
          <w:tcPr>
            <w:tcW w:w="1584" w:type="dxa"/>
          </w:tcPr>
          <w:p w14:paraId="6F2C235A" w14:textId="77777777" w:rsidR="000002A2" w:rsidRDefault="00000000">
            <w:pPr>
              <w:jc w:val="center"/>
            </w:pPr>
            <w:r>
              <w:rPr>
                <w:sz w:val="18"/>
              </w:rPr>
              <w:t>196.40</w:t>
            </w:r>
          </w:p>
        </w:tc>
        <w:tc>
          <w:tcPr>
            <w:tcW w:w="1584" w:type="dxa"/>
          </w:tcPr>
          <w:p w14:paraId="0B551555" w14:textId="77777777" w:rsidR="000002A2" w:rsidRDefault="00000000">
            <w:pPr>
              <w:jc w:val="center"/>
            </w:pPr>
            <w:r>
              <w:rPr>
                <w:sz w:val="18"/>
              </w:rPr>
              <w:t>0.8620</w:t>
            </w:r>
          </w:p>
        </w:tc>
        <w:tc>
          <w:tcPr>
            <w:tcW w:w="1584" w:type="dxa"/>
          </w:tcPr>
          <w:p w14:paraId="5A200511" w14:textId="77777777" w:rsidR="000002A2" w:rsidRDefault="00000000">
            <w:pPr>
              <w:jc w:val="center"/>
            </w:pPr>
            <w:r>
              <w:rPr>
                <w:sz w:val="18"/>
              </w:rPr>
              <w:t>172.00</w:t>
            </w:r>
          </w:p>
        </w:tc>
        <w:tc>
          <w:tcPr>
            <w:tcW w:w="3024" w:type="dxa"/>
          </w:tcPr>
          <w:p w14:paraId="196F36F1" w14:textId="77777777" w:rsidR="000002A2" w:rsidRDefault="00000000">
            <w:r>
              <w:rPr>
                <w:color w:val="0A1932"/>
                <w:sz w:val="18"/>
              </w:rPr>
              <w:t>Ensemble Transition Zone (Weighted Average)</w:t>
            </w:r>
          </w:p>
        </w:tc>
      </w:tr>
      <w:tr w:rsidR="000002A2" w14:paraId="476ED824" w14:textId="77777777" w:rsidTr="002F5C4C">
        <w:tc>
          <w:tcPr>
            <w:tcW w:w="1584" w:type="dxa"/>
          </w:tcPr>
          <w:p w14:paraId="1B7A4920" w14:textId="77777777" w:rsidR="000002A2" w:rsidRDefault="00000000">
            <w:pPr>
              <w:jc w:val="center"/>
            </w:pPr>
            <w:r>
              <w:rPr>
                <w:sz w:val="18"/>
              </w:rPr>
              <w:t>t + 12 h</w:t>
            </w:r>
          </w:p>
        </w:tc>
        <w:tc>
          <w:tcPr>
            <w:tcW w:w="1152" w:type="dxa"/>
          </w:tcPr>
          <w:p w14:paraId="3D541E7A" w14:textId="77777777" w:rsidR="000002A2" w:rsidRDefault="00000000">
            <w:pPr>
              <w:jc w:val="center"/>
            </w:pPr>
            <w:r>
              <w:rPr>
                <w:sz w:val="18"/>
              </w:rPr>
              <w:t>0.6840</w:t>
            </w:r>
          </w:p>
        </w:tc>
        <w:tc>
          <w:tcPr>
            <w:tcW w:w="1584" w:type="dxa"/>
          </w:tcPr>
          <w:p w14:paraId="5F21FD98" w14:textId="77777777" w:rsidR="000002A2" w:rsidRDefault="00000000">
            <w:pPr>
              <w:jc w:val="center"/>
            </w:pPr>
            <w:r>
              <w:rPr>
                <w:sz w:val="18"/>
              </w:rPr>
              <w:t>284.10</w:t>
            </w:r>
          </w:p>
        </w:tc>
        <w:tc>
          <w:tcPr>
            <w:tcW w:w="1584" w:type="dxa"/>
          </w:tcPr>
          <w:p w14:paraId="360A90CD" w14:textId="77777777" w:rsidR="000002A2" w:rsidRDefault="00000000">
            <w:pPr>
              <w:jc w:val="center"/>
            </w:pPr>
            <w:r>
              <w:rPr>
                <w:sz w:val="18"/>
              </w:rPr>
              <w:t>0.8210</w:t>
            </w:r>
          </w:p>
        </w:tc>
        <w:tc>
          <w:tcPr>
            <w:tcW w:w="1584" w:type="dxa"/>
          </w:tcPr>
          <w:p w14:paraId="4E61E77B" w14:textId="77777777" w:rsidR="000002A2" w:rsidRDefault="00000000">
            <w:pPr>
              <w:jc w:val="center"/>
            </w:pPr>
            <w:r>
              <w:rPr>
                <w:sz w:val="18"/>
              </w:rPr>
              <w:t>198.50</w:t>
            </w:r>
          </w:p>
        </w:tc>
        <w:tc>
          <w:tcPr>
            <w:tcW w:w="3024" w:type="dxa"/>
          </w:tcPr>
          <w:p w14:paraId="1CFA3FD0" w14:textId="77777777" w:rsidR="000002A2" w:rsidRDefault="00000000">
            <w:r>
              <w:rPr>
                <w:sz w:val="18"/>
              </w:rPr>
              <w:t>Attention Bi-LSTM (Strategic Inflow Routing)</w:t>
            </w:r>
          </w:p>
        </w:tc>
      </w:tr>
      <w:tr w:rsidR="000002A2" w14:paraId="64C20AAE" w14:textId="77777777" w:rsidTr="002F5C4C">
        <w:tc>
          <w:tcPr>
            <w:tcW w:w="1584" w:type="dxa"/>
          </w:tcPr>
          <w:p w14:paraId="0266C528" w14:textId="77777777" w:rsidR="000002A2" w:rsidRDefault="00000000">
            <w:pPr>
              <w:jc w:val="center"/>
            </w:pPr>
            <w:r>
              <w:rPr>
                <w:sz w:val="18"/>
              </w:rPr>
              <w:t>t + 24 h</w:t>
            </w:r>
          </w:p>
        </w:tc>
        <w:tc>
          <w:tcPr>
            <w:tcW w:w="1152" w:type="dxa"/>
          </w:tcPr>
          <w:p w14:paraId="3BA64E79" w14:textId="77777777" w:rsidR="000002A2" w:rsidRDefault="00000000">
            <w:pPr>
              <w:jc w:val="center"/>
            </w:pPr>
            <w:r>
              <w:rPr>
                <w:sz w:val="18"/>
              </w:rPr>
              <w:t>0.4420</w:t>
            </w:r>
          </w:p>
        </w:tc>
        <w:tc>
          <w:tcPr>
            <w:tcW w:w="1584" w:type="dxa"/>
          </w:tcPr>
          <w:p w14:paraId="761D419C" w14:textId="77777777" w:rsidR="000002A2" w:rsidRDefault="00000000">
            <w:pPr>
              <w:jc w:val="center"/>
            </w:pPr>
            <w:r>
              <w:rPr>
                <w:sz w:val="18"/>
              </w:rPr>
              <w:t>410.50</w:t>
            </w:r>
          </w:p>
        </w:tc>
        <w:tc>
          <w:tcPr>
            <w:tcW w:w="1584" w:type="dxa"/>
          </w:tcPr>
          <w:p w14:paraId="5B6B03B8" w14:textId="77777777" w:rsidR="000002A2" w:rsidRDefault="00000000">
            <w:pPr>
              <w:jc w:val="center"/>
            </w:pPr>
            <w:r>
              <w:rPr>
                <w:sz w:val="18"/>
              </w:rPr>
              <w:t>0.7840</w:t>
            </w:r>
          </w:p>
        </w:tc>
        <w:tc>
          <w:tcPr>
            <w:tcW w:w="1584" w:type="dxa"/>
          </w:tcPr>
          <w:p w14:paraId="337A8209" w14:textId="77777777" w:rsidR="000002A2" w:rsidRDefault="00000000">
            <w:pPr>
              <w:jc w:val="center"/>
            </w:pPr>
            <w:r>
              <w:rPr>
                <w:sz w:val="18"/>
              </w:rPr>
              <w:t>225.00</w:t>
            </w:r>
          </w:p>
        </w:tc>
        <w:tc>
          <w:tcPr>
            <w:tcW w:w="3024" w:type="dxa"/>
          </w:tcPr>
          <w:p w14:paraId="7DDB6516" w14:textId="77777777" w:rsidR="000002A2" w:rsidRDefault="00000000">
            <w:r>
              <w:rPr>
                <w:sz w:val="18"/>
              </w:rPr>
              <w:t>Attention Bi-LSTM (Inter-basin Flood Mitigation)</w:t>
            </w:r>
          </w:p>
        </w:tc>
      </w:tr>
    </w:tbl>
    <w:p w14:paraId="0320A1A3" w14:textId="77777777" w:rsidR="000002A2" w:rsidRDefault="000002A2"/>
    <w:p w14:paraId="15E59753" w14:textId="77777777" w:rsidR="000002A2" w:rsidRDefault="00000000">
      <w:pPr>
        <w:keepNext/>
        <w:spacing w:before="200" w:after="60"/>
      </w:pPr>
      <w:r>
        <w:rPr>
          <w:b/>
          <w:color w:val="1E3250"/>
          <w:sz w:val="23"/>
        </w:rPr>
        <w:lastRenderedPageBreak/>
        <w:t>4.3 Ablation Study</w:t>
      </w:r>
    </w:p>
    <w:p w14:paraId="23EB0BF8" w14:textId="77777777" w:rsidR="000002A2" w:rsidRDefault="00000000">
      <w:pPr>
        <w:jc w:val="both"/>
      </w:pPr>
      <w:r>
        <w:t>To isolate the contribution of each architectural component, systematic ablation experiments were conducted on the benchmark:</w:t>
      </w:r>
    </w:p>
    <w:p w14:paraId="0B36F826" w14:textId="77777777" w:rsidR="000002A2" w:rsidRDefault="00000000">
      <w:pPr>
        <w:keepNext/>
        <w:spacing w:before="160" w:after="60"/>
      </w:pPr>
      <w:r>
        <w:rPr>
          <w:b/>
          <w:color w:val="14233C"/>
          <w:sz w:val="20"/>
        </w:rPr>
        <w:t>Table 4. Ablation Study Results Isolating Architectural Components on the 10-Dam Testing Benchmark.</w:t>
      </w:r>
    </w:p>
    <w:tbl>
      <w:tblPr>
        <w:tblStyle w:val="TableGrid"/>
        <w:tblW w:w="0" w:type="auto"/>
        <w:tblLook w:val="04A0" w:firstRow="1" w:lastRow="0" w:firstColumn="1" w:lastColumn="0" w:noHBand="0" w:noVBand="1"/>
      </w:tblPr>
      <w:tblGrid>
        <w:gridCol w:w="3657"/>
        <w:gridCol w:w="1075"/>
        <w:gridCol w:w="1075"/>
        <w:gridCol w:w="1951"/>
        <w:gridCol w:w="1818"/>
      </w:tblGrid>
      <w:tr w:rsidR="000002A2" w14:paraId="35136B7F" w14:textId="77777777" w:rsidTr="002F5C4C">
        <w:tc>
          <w:tcPr>
            <w:tcW w:w="4032" w:type="dxa"/>
          </w:tcPr>
          <w:p w14:paraId="56DA6F1E" w14:textId="77777777" w:rsidR="000002A2" w:rsidRDefault="00000000">
            <w:pPr>
              <w:jc w:val="center"/>
            </w:pPr>
            <w:r>
              <w:rPr>
                <w:b/>
                <w:color w:val="0F2240"/>
                <w:sz w:val="19"/>
              </w:rPr>
              <w:t>Model Configuration</w:t>
            </w:r>
          </w:p>
        </w:tc>
        <w:tc>
          <w:tcPr>
            <w:tcW w:w="1152" w:type="dxa"/>
          </w:tcPr>
          <w:p w14:paraId="14E5BD46" w14:textId="77777777" w:rsidR="000002A2" w:rsidRDefault="00000000">
            <w:pPr>
              <w:jc w:val="center"/>
            </w:pPr>
            <w:r>
              <w:rPr>
                <w:b/>
                <w:color w:val="0F2240"/>
                <w:sz w:val="19"/>
              </w:rPr>
              <w:t>Mean NSE</w:t>
            </w:r>
          </w:p>
        </w:tc>
        <w:tc>
          <w:tcPr>
            <w:tcW w:w="1152" w:type="dxa"/>
          </w:tcPr>
          <w:p w14:paraId="4C9AE512" w14:textId="77777777" w:rsidR="000002A2" w:rsidRDefault="00000000">
            <w:pPr>
              <w:jc w:val="center"/>
            </w:pPr>
            <w:r>
              <w:rPr>
                <w:b/>
                <w:color w:val="0F2240"/>
                <w:sz w:val="19"/>
              </w:rPr>
              <w:t>Mean KGE</w:t>
            </w:r>
          </w:p>
        </w:tc>
        <w:tc>
          <w:tcPr>
            <w:tcW w:w="2160" w:type="dxa"/>
          </w:tcPr>
          <w:p w14:paraId="6D52B7AE" w14:textId="77777777" w:rsidR="000002A2" w:rsidRDefault="00000000">
            <w:pPr>
              <w:jc w:val="center"/>
            </w:pPr>
            <w:r>
              <w:rPr>
                <w:b/>
                <w:color w:val="0F2240"/>
                <w:sz w:val="19"/>
              </w:rPr>
              <w:t>Relative Peak Error RE_p (%)</w:t>
            </w:r>
          </w:p>
        </w:tc>
        <w:tc>
          <w:tcPr>
            <w:tcW w:w="2016" w:type="dxa"/>
          </w:tcPr>
          <w:p w14:paraId="195D8DBE" w14:textId="77777777" w:rsidR="000002A2" w:rsidRDefault="00000000">
            <w:pPr>
              <w:jc w:val="center"/>
            </w:pPr>
            <w:r>
              <w:rPr>
                <w:b/>
                <w:color w:val="0F2240"/>
                <w:sz w:val="19"/>
              </w:rPr>
              <w:t>Peak Timing Error ΔT_p (hours)</w:t>
            </w:r>
          </w:p>
        </w:tc>
      </w:tr>
      <w:tr w:rsidR="000002A2" w14:paraId="4F2BFE1A" w14:textId="77777777" w:rsidTr="002F5C4C">
        <w:tc>
          <w:tcPr>
            <w:tcW w:w="4032" w:type="dxa"/>
          </w:tcPr>
          <w:p w14:paraId="450FA6D3" w14:textId="77777777" w:rsidR="000002A2" w:rsidRDefault="00000000">
            <w:r>
              <w:rPr>
                <w:sz w:val="18"/>
              </w:rPr>
              <w:t>1. Vanilla LSTM (168h, MSE loss, lumped IDW)</w:t>
            </w:r>
          </w:p>
        </w:tc>
        <w:tc>
          <w:tcPr>
            <w:tcW w:w="1152" w:type="dxa"/>
          </w:tcPr>
          <w:p w14:paraId="047FD5A1" w14:textId="77777777" w:rsidR="000002A2" w:rsidRDefault="00000000">
            <w:pPr>
              <w:jc w:val="center"/>
            </w:pPr>
            <w:r>
              <w:rPr>
                <w:sz w:val="18"/>
              </w:rPr>
              <w:t>0.629</w:t>
            </w:r>
          </w:p>
        </w:tc>
        <w:tc>
          <w:tcPr>
            <w:tcW w:w="1152" w:type="dxa"/>
          </w:tcPr>
          <w:p w14:paraId="37334753" w14:textId="77777777" w:rsidR="000002A2" w:rsidRDefault="00000000">
            <w:pPr>
              <w:jc w:val="center"/>
            </w:pPr>
            <w:r>
              <w:rPr>
                <w:sz w:val="18"/>
              </w:rPr>
              <w:t>0.642</w:t>
            </w:r>
          </w:p>
        </w:tc>
        <w:tc>
          <w:tcPr>
            <w:tcW w:w="2160" w:type="dxa"/>
          </w:tcPr>
          <w:p w14:paraId="4543F9B8" w14:textId="77777777" w:rsidR="000002A2" w:rsidRDefault="00000000">
            <w:pPr>
              <w:jc w:val="center"/>
            </w:pPr>
            <w:r>
              <w:rPr>
                <w:sz w:val="18"/>
              </w:rPr>
              <w:t>-24.8%</w:t>
            </w:r>
          </w:p>
        </w:tc>
        <w:tc>
          <w:tcPr>
            <w:tcW w:w="2016" w:type="dxa"/>
          </w:tcPr>
          <w:p w14:paraId="5BCFD505" w14:textId="77777777" w:rsidR="000002A2" w:rsidRDefault="00000000">
            <w:pPr>
              <w:jc w:val="center"/>
            </w:pPr>
            <w:r>
              <w:rPr>
                <w:sz w:val="18"/>
              </w:rPr>
              <w:t>+3.2 h</w:t>
            </w:r>
          </w:p>
        </w:tc>
      </w:tr>
      <w:tr w:rsidR="000002A2" w14:paraId="59C989C1" w14:textId="77777777" w:rsidTr="002F5C4C">
        <w:tc>
          <w:tcPr>
            <w:tcW w:w="4032" w:type="dxa"/>
          </w:tcPr>
          <w:p w14:paraId="65C00AC1" w14:textId="77777777" w:rsidR="000002A2" w:rsidRDefault="00000000">
            <w:r>
              <w:rPr>
                <w:sz w:val="18"/>
              </w:rPr>
              <w:t>2. + Bi-LSTM Hindcast Encoder (240h)</w:t>
            </w:r>
          </w:p>
        </w:tc>
        <w:tc>
          <w:tcPr>
            <w:tcW w:w="1152" w:type="dxa"/>
          </w:tcPr>
          <w:p w14:paraId="136969C1" w14:textId="77777777" w:rsidR="000002A2" w:rsidRDefault="00000000">
            <w:pPr>
              <w:jc w:val="center"/>
            </w:pPr>
            <w:r>
              <w:rPr>
                <w:sz w:val="18"/>
              </w:rPr>
              <w:t>0.712</w:t>
            </w:r>
          </w:p>
        </w:tc>
        <w:tc>
          <w:tcPr>
            <w:tcW w:w="1152" w:type="dxa"/>
          </w:tcPr>
          <w:p w14:paraId="4E0ACA35" w14:textId="77777777" w:rsidR="000002A2" w:rsidRDefault="00000000">
            <w:pPr>
              <w:jc w:val="center"/>
            </w:pPr>
            <w:r>
              <w:rPr>
                <w:sz w:val="18"/>
              </w:rPr>
              <w:t>0.725</w:t>
            </w:r>
          </w:p>
        </w:tc>
        <w:tc>
          <w:tcPr>
            <w:tcW w:w="2160" w:type="dxa"/>
          </w:tcPr>
          <w:p w14:paraId="0EFC3CD5" w14:textId="77777777" w:rsidR="000002A2" w:rsidRDefault="00000000">
            <w:pPr>
              <w:jc w:val="center"/>
            </w:pPr>
            <w:r>
              <w:rPr>
                <w:sz w:val="18"/>
              </w:rPr>
              <w:t>-18.2%</w:t>
            </w:r>
          </w:p>
        </w:tc>
        <w:tc>
          <w:tcPr>
            <w:tcW w:w="2016" w:type="dxa"/>
          </w:tcPr>
          <w:p w14:paraId="7DB6683B" w14:textId="77777777" w:rsidR="000002A2" w:rsidRDefault="00000000">
            <w:pPr>
              <w:jc w:val="center"/>
            </w:pPr>
            <w:r>
              <w:rPr>
                <w:sz w:val="18"/>
              </w:rPr>
              <w:t>+2.1 h</w:t>
            </w:r>
          </w:p>
        </w:tc>
      </w:tr>
      <w:tr w:rsidR="000002A2" w14:paraId="7AA224F7" w14:textId="77777777" w:rsidTr="002F5C4C">
        <w:tc>
          <w:tcPr>
            <w:tcW w:w="4032" w:type="dxa"/>
          </w:tcPr>
          <w:p w14:paraId="23B6A7BA" w14:textId="77777777" w:rsidR="000002A2" w:rsidRDefault="00000000">
            <w:r>
              <w:rPr>
                <w:sz w:val="18"/>
              </w:rPr>
              <w:t>3. + StationRainAttention (replacing IDW)</w:t>
            </w:r>
          </w:p>
        </w:tc>
        <w:tc>
          <w:tcPr>
            <w:tcW w:w="1152" w:type="dxa"/>
          </w:tcPr>
          <w:p w14:paraId="314D52A7" w14:textId="77777777" w:rsidR="000002A2" w:rsidRDefault="00000000">
            <w:pPr>
              <w:jc w:val="center"/>
            </w:pPr>
            <w:r>
              <w:rPr>
                <w:sz w:val="18"/>
              </w:rPr>
              <w:t>0.774</w:t>
            </w:r>
          </w:p>
        </w:tc>
        <w:tc>
          <w:tcPr>
            <w:tcW w:w="1152" w:type="dxa"/>
          </w:tcPr>
          <w:p w14:paraId="7E68A077" w14:textId="77777777" w:rsidR="000002A2" w:rsidRDefault="00000000">
            <w:pPr>
              <w:jc w:val="center"/>
            </w:pPr>
            <w:r>
              <w:rPr>
                <w:sz w:val="18"/>
              </w:rPr>
              <w:t>0.788</w:t>
            </w:r>
          </w:p>
        </w:tc>
        <w:tc>
          <w:tcPr>
            <w:tcW w:w="2160" w:type="dxa"/>
          </w:tcPr>
          <w:p w14:paraId="0EE0E03B" w14:textId="77777777" w:rsidR="000002A2" w:rsidRDefault="00000000">
            <w:pPr>
              <w:jc w:val="center"/>
            </w:pPr>
            <w:r>
              <w:rPr>
                <w:sz w:val="18"/>
              </w:rPr>
              <w:t>-11.5%</w:t>
            </w:r>
          </w:p>
        </w:tc>
        <w:tc>
          <w:tcPr>
            <w:tcW w:w="2016" w:type="dxa"/>
          </w:tcPr>
          <w:p w14:paraId="6406F998" w14:textId="77777777" w:rsidR="000002A2" w:rsidRDefault="00000000">
            <w:pPr>
              <w:jc w:val="center"/>
            </w:pPr>
            <w:r>
              <w:rPr>
                <w:sz w:val="18"/>
              </w:rPr>
              <w:t>+1.1 h</w:t>
            </w:r>
          </w:p>
        </w:tc>
      </w:tr>
      <w:tr w:rsidR="000002A2" w14:paraId="752095D0" w14:textId="77777777" w:rsidTr="002F5C4C">
        <w:tc>
          <w:tcPr>
            <w:tcW w:w="4032" w:type="dxa"/>
          </w:tcPr>
          <w:p w14:paraId="39711563" w14:textId="77777777" w:rsidR="000002A2" w:rsidRDefault="00000000">
            <w:r>
              <w:rPr>
                <w:sz w:val="18"/>
              </w:rPr>
              <w:t>4. + Hybrid Loss (L_NSE + L_Quantile + L_Peak)</w:t>
            </w:r>
          </w:p>
        </w:tc>
        <w:tc>
          <w:tcPr>
            <w:tcW w:w="1152" w:type="dxa"/>
          </w:tcPr>
          <w:p w14:paraId="424E41F8" w14:textId="77777777" w:rsidR="000002A2" w:rsidRDefault="00000000">
            <w:pPr>
              <w:jc w:val="center"/>
            </w:pPr>
            <w:r>
              <w:rPr>
                <w:sz w:val="18"/>
              </w:rPr>
              <w:t>0.801</w:t>
            </w:r>
          </w:p>
        </w:tc>
        <w:tc>
          <w:tcPr>
            <w:tcW w:w="1152" w:type="dxa"/>
          </w:tcPr>
          <w:p w14:paraId="4F459A1D" w14:textId="77777777" w:rsidR="000002A2" w:rsidRDefault="00000000">
            <w:pPr>
              <w:jc w:val="center"/>
            </w:pPr>
            <w:r>
              <w:rPr>
                <w:sz w:val="18"/>
              </w:rPr>
              <w:t>0.815</w:t>
            </w:r>
          </w:p>
        </w:tc>
        <w:tc>
          <w:tcPr>
            <w:tcW w:w="2160" w:type="dxa"/>
          </w:tcPr>
          <w:p w14:paraId="3C362E44" w14:textId="77777777" w:rsidR="000002A2" w:rsidRDefault="00000000">
            <w:pPr>
              <w:jc w:val="center"/>
            </w:pPr>
            <w:r>
              <w:rPr>
                <w:sz w:val="18"/>
              </w:rPr>
              <w:t>-5.2%</w:t>
            </w:r>
          </w:p>
        </w:tc>
        <w:tc>
          <w:tcPr>
            <w:tcW w:w="2016" w:type="dxa"/>
          </w:tcPr>
          <w:p w14:paraId="0599B77B" w14:textId="77777777" w:rsidR="000002A2" w:rsidRDefault="00000000">
            <w:pPr>
              <w:jc w:val="center"/>
            </w:pPr>
            <w:r>
              <w:rPr>
                <w:sz w:val="18"/>
              </w:rPr>
              <w:t>+0.4 h</w:t>
            </w:r>
          </w:p>
        </w:tc>
      </w:tr>
      <w:tr w:rsidR="000002A2" w14:paraId="535B7251" w14:textId="77777777" w:rsidTr="002F5C4C">
        <w:tc>
          <w:tcPr>
            <w:tcW w:w="4032" w:type="dxa"/>
          </w:tcPr>
          <w:p w14:paraId="7E204C3D" w14:textId="77777777" w:rsidR="000002A2" w:rsidRDefault="00000000">
            <w:r>
              <w:rPr>
                <w:sz w:val="18"/>
              </w:rPr>
              <w:t>5. + 47 ERA5 NWP Features (Full Architecture)</w:t>
            </w:r>
          </w:p>
        </w:tc>
        <w:tc>
          <w:tcPr>
            <w:tcW w:w="1152" w:type="dxa"/>
          </w:tcPr>
          <w:p w14:paraId="3819ADC8" w14:textId="77777777" w:rsidR="000002A2" w:rsidRDefault="00000000">
            <w:pPr>
              <w:jc w:val="center"/>
            </w:pPr>
            <w:r>
              <w:rPr>
                <w:sz w:val="18"/>
              </w:rPr>
              <w:t>0.814</w:t>
            </w:r>
          </w:p>
        </w:tc>
        <w:tc>
          <w:tcPr>
            <w:tcW w:w="1152" w:type="dxa"/>
          </w:tcPr>
          <w:p w14:paraId="4C2CA19B" w14:textId="77777777" w:rsidR="000002A2" w:rsidRDefault="00000000">
            <w:pPr>
              <w:jc w:val="center"/>
            </w:pPr>
            <w:r>
              <w:rPr>
                <w:sz w:val="18"/>
              </w:rPr>
              <w:t>0.826</w:t>
            </w:r>
          </w:p>
        </w:tc>
        <w:tc>
          <w:tcPr>
            <w:tcW w:w="2160" w:type="dxa"/>
          </w:tcPr>
          <w:p w14:paraId="674089E1" w14:textId="77777777" w:rsidR="000002A2" w:rsidRDefault="00000000">
            <w:pPr>
              <w:jc w:val="center"/>
            </w:pPr>
            <w:r>
              <w:rPr>
                <w:sz w:val="18"/>
              </w:rPr>
              <w:t>-3.8%</w:t>
            </w:r>
          </w:p>
        </w:tc>
        <w:tc>
          <w:tcPr>
            <w:tcW w:w="2016" w:type="dxa"/>
          </w:tcPr>
          <w:p w14:paraId="31F65D06" w14:textId="77777777" w:rsidR="000002A2" w:rsidRDefault="00000000">
            <w:pPr>
              <w:jc w:val="center"/>
            </w:pPr>
            <w:r>
              <w:rPr>
                <w:sz w:val="18"/>
              </w:rPr>
              <w:t>+0.2 h</w:t>
            </w:r>
          </w:p>
        </w:tc>
      </w:tr>
    </w:tbl>
    <w:p w14:paraId="763D5DAC" w14:textId="77777777" w:rsidR="000002A2" w:rsidRDefault="000002A2"/>
    <w:p w14:paraId="2B3F7DEE" w14:textId="77777777" w:rsidR="000002A2" w:rsidRDefault="00000000">
      <w:pPr>
        <w:keepNext/>
        <w:spacing w:before="200" w:after="60"/>
      </w:pPr>
      <w:r>
        <w:rPr>
          <w:b/>
          <w:color w:val="1E3250"/>
          <w:sz w:val="23"/>
        </w:rPr>
        <w:t>4.4 Case Study: Historical Flood Mitigation (Typhoon Molave October 2020)</w:t>
      </w:r>
    </w:p>
    <w:p w14:paraId="3DCEE369" w14:textId="77777777" w:rsidR="000002A2" w:rsidRDefault="00000000">
      <w:pPr>
        <w:jc w:val="both"/>
      </w:pPr>
      <w:r>
        <w:t>The Decision 1865/QĐ-TTg optimization module was validated against the historic catastrophic flood of October 2020 (Typhoon Molave):</w:t>
      </w:r>
    </w:p>
    <w:p w14:paraId="44F705B7" w14:textId="77777777" w:rsidR="000002A2" w:rsidRDefault="00000000">
      <w:pPr>
        <w:jc w:val="both"/>
      </w:pPr>
      <w:r>
        <w:t>1. Peak Discharge Attenuation: The DSS reduced maximum outflow from 4,200 m³/s (historical operation) to 2,950 m³/s (a 29.7% peak cut), holding back 142×10⁶ m³ within the flood control pool.</w:t>
      </w:r>
    </w:p>
    <w:p w14:paraId="53A31DC3" w14:textId="77777777" w:rsidR="000002A2" w:rsidRDefault="00000000">
      <w:pPr>
        <w:jc w:val="both"/>
      </w:pPr>
      <w:r>
        <w:t>2. Downstream Water Level Impact: Hydrodynamic simulations at the downstream Ai Nghia gauging station demonstrated a 0.54 m flood stage reduction, preventing catastrophic dike overtopping in the Dai Loc agricultural plain.</w:t>
      </w:r>
    </w:p>
    <w:p w14:paraId="0ECDB1A5" w14:textId="77777777" w:rsidR="000002A2" w:rsidRDefault="00000000">
      <w:pPr>
        <w:keepNext/>
        <w:spacing w:before="280" w:after="80"/>
      </w:pPr>
      <w:r>
        <w:rPr>
          <w:b/>
          <w:color w:val="0F2240"/>
          <w:sz w:val="25"/>
        </w:rPr>
        <w:t>5. Cloud-Edge Software Platform and Operational Deployment</w:t>
      </w:r>
    </w:p>
    <w:p w14:paraId="0424B088" w14:textId="77777777" w:rsidR="000002A2" w:rsidRDefault="00000000">
      <w:pPr>
        <w:jc w:val="both"/>
      </w:pPr>
      <w:r>
        <w:t>The complete Decision Support System is deployed in production across four interconnected client tiers:</w:t>
      </w:r>
    </w:p>
    <w:p w14:paraId="0E94FD9E" w14:textId="5D3577B0" w:rsidR="000002A2" w:rsidRDefault="00833B86">
      <w:pPr>
        <w:spacing w:before="160" w:after="80"/>
        <w:jc w:val="center"/>
      </w:pPr>
      <w:r>
        <w:rPr>
          <w:noProof/>
        </w:rPr>
        <w:drawing>
          <wp:inline distT="0" distB="0" distL="0" distR="0" wp14:anchorId="001350A7" wp14:editId="467FB757">
            <wp:extent cx="5952770" cy="2028825"/>
            <wp:effectExtent l="0" t="0" r="0" b="0"/>
            <wp:docPr id="323422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8876" cy="2037723"/>
                    </a:xfrm>
                    <a:prstGeom prst="rect">
                      <a:avLst/>
                    </a:prstGeom>
                    <a:noFill/>
                  </pic:spPr>
                </pic:pic>
              </a:graphicData>
            </a:graphic>
          </wp:inline>
        </w:drawing>
      </w:r>
    </w:p>
    <w:p w14:paraId="04D25052" w14:textId="77777777" w:rsidR="000002A2" w:rsidRDefault="00000000">
      <w:pPr>
        <w:spacing w:before="40" w:after="200"/>
        <w:jc w:val="center"/>
      </w:pPr>
      <w:r>
        <w:rPr>
          <w:i/>
          <w:color w:val="3C3C3C"/>
          <w:sz w:val="19"/>
        </w:rPr>
        <w:t>Figure 5. Desktop Decision Support System (DSS) interface for reservoir operators with real-time hydraulic profile, 1D-Spline storage rating curve, and legal dispatch advisory.</w:t>
      </w:r>
    </w:p>
    <w:p w14:paraId="13601CEE" w14:textId="77777777" w:rsidR="000002A2" w:rsidRDefault="00000000">
      <w:pPr>
        <w:spacing w:before="160" w:after="80"/>
        <w:jc w:val="center"/>
      </w:pPr>
      <w:r>
        <w:rPr>
          <w:noProof/>
        </w:rPr>
        <w:lastRenderedPageBreak/>
        <w:drawing>
          <wp:inline distT="0" distB="0" distL="0" distR="0" wp14:anchorId="60BB9D42" wp14:editId="3BF7C2C5">
            <wp:extent cx="3396343" cy="479712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13"/>
                    <a:stretch>
                      <a:fillRect/>
                    </a:stretch>
                  </pic:blipFill>
                  <pic:spPr>
                    <a:xfrm>
                      <a:off x="0" y="0"/>
                      <a:ext cx="3417128" cy="4826484"/>
                    </a:xfrm>
                    <a:prstGeom prst="rect">
                      <a:avLst/>
                    </a:prstGeom>
                  </pic:spPr>
                </pic:pic>
              </a:graphicData>
            </a:graphic>
          </wp:inline>
        </w:drawing>
      </w:r>
    </w:p>
    <w:p w14:paraId="69428058" w14:textId="77777777" w:rsidR="000002A2" w:rsidRDefault="00000000">
      <w:pPr>
        <w:spacing w:before="40" w:after="200"/>
        <w:jc w:val="center"/>
      </w:pPr>
      <w:r>
        <w:rPr>
          <w:i/>
          <w:color w:val="3C3C3C"/>
          <w:sz w:val="19"/>
        </w:rPr>
        <w:t>Figure 6. WebGIS disaster monitoring dashboard for provincial disaster management authorities, showing spatial precipitation layers, reservoir status indicators, and live flood risk maps.</w:t>
      </w:r>
    </w:p>
    <w:p w14:paraId="37429E6A" w14:textId="1C2BEB33" w:rsidR="000002A2" w:rsidRDefault="004C1312">
      <w:pPr>
        <w:spacing w:before="160" w:after="80"/>
        <w:jc w:val="center"/>
      </w:pPr>
      <w:r>
        <w:rPr>
          <w:noProof/>
        </w:rPr>
        <w:lastRenderedPageBreak/>
        <w:drawing>
          <wp:inline distT="0" distB="0" distL="0" distR="0" wp14:anchorId="40B89585" wp14:editId="7FA5D8DE">
            <wp:extent cx="5563833" cy="7783286"/>
            <wp:effectExtent l="0" t="0" r="0" b="8255"/>
            <wp:docPr id="1245495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9098" cy="7790651"/>
                    </a:xfrm>
                    <a:prstGeom prst="rect">
                      <a:avLst/>
                    </a:prstGeom>
                    <a:noFill/>
                  </pic:spPr>
                </pic:pic>
              </a:graphicData>
            </a:graphic>
          </wp:inline>
        </w:drawing>
      </w:r>
    </w:p>
    <w:p w14:paraId="11C4184F" w14:textId="77777777" w:rsidR="000002A2" w:rsidRDefault="00000000">
      <w:pPr>
        <w:spacing w:before="40" w:after="200"/>
        <w:jc w:val="center"/>
      </w:pPr>
      <w:r>
        <w:rPr>
          <w:i/>
          <w:color w:val="3C3C3C"/>
          <w:sz w:val="19"/>
        </w:rPr>
        <w:t>Figure 7. Centralized Administrator Dashboard for moderating crowdsourced inundation reports, tracking system telemetry logs, and dispatching multi-agency alerts.</w:t>
      </w:r>
    </w:p>
    <w:p w14:paraId="2AE55356" w14:textId="1E2C9FF7" w:rsidR="000002A2" w:rsidRDefault="002F5C4C">
      <w:pPr>
        <w:spacing w:before="160" w:after="80"/>
        <w:jc w:val="center"/>
      </w:pPr>
      <w:r w:rsidRPr="002F5C4C">
        <w:rPr>
          <w:noProof/>
        </w:rPr>
        <w:lastRenderedPageBreak/>
        <w:drawing>
          <wp:inline distT="0" distB="0" distL="0" distR="0" wp14:anchorId="310183F3" wp14:editId="1A6CFDE9">
            <wp:extent cx="5943600" cy="2830195"/>
            <wp:effectExtent l="0" t="0" r="0" b="8255"/>
            <wp:docPr id="16865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65035" name=""/>
                    <pic:cNvPicPr/>
                  </pic:nvPicPr>
                  <pic:blipFill>
                    <a:blip r:embed="rId15"/>
                    <a:stretch>
                      <a:fillRect/>
                    </a:stretch>
                  </pic:blipFill>
                  <pic:spPr>
                    <a:xfrm>
                      <a:off x="0" y="0"/>
                      <a:ext cx="5943600" cy="2830195"/>
                    </a:xfrm>
                    <a:prstGeom prst="rect">
                      <a:avLst/>
                    </a:prstGeom>
                  </pic:spPr>
                </pic:pic>
              </a:graphicData>
            </a:graphic>
          </wp:inline>
        </w:drawing>
      </w:r>
    </w:p>
    <w:p w14:paraId="3ABACC68" w14:textId="77777777" w:rsidR="000002A2" w:rsidRDefault="00000000">
      <w:pPr>
        <w:spacing w:before="40" w:after="200"/>
        <w:jc w:val="center"/>
      </w:pPr>
      <w:r>
        <w:rPr>
          <w:i/>
          <w:color w:val="3C3C3C"/>
          <w:sz w:val="19"/>
        </w:rPr>
        <w:t>Figure 8. Cross-platform Mobile Application (React Native/Expo) showing community crowdsensing submission, offline shelter evacuation routing, and personalized emergency push notifications.</w:t>
      </w:r>
    </w:p>
    <w:p w14:paraId="2B40742B" w14:textId="77777777" w:rsidR="000002A2" w:rsidRDefault="00000000">
      <w:pPr>
        <w:keepNext/>
        <w:spacing w:before="280" w:after="80"/>
      </w:pPr>
      <w:r>
        <w:rPr>
          <w:b/>
          <w:color w:val="0F2240"/>
          <w:sz w:val="25"/>
        </w:rPr>
        <w:t>6. Conclusions</w:t>
      </w:r>
    </w:p>
    <w:p w14:paraId="62B56CE9" w14:textId="77777777" w:rsidR="000002A2" w:rsidRDefault="00000000">
      <w:pPr>
        <w:jc w:val="both"/>
      </w:pPr>
      <w:r>
        <w:t>This paper presented the design, algorithmic formulation, and real-world deployment of an end-to-end Decision Support System for reservoir inflow forecasting and multi-tier flood warning across Central Vietnam. By bridging theoretical machine learning with rigorous hydraulic engineering principles and edge computer vision, the system achieves:</w:t>
      </w:r>
    </w:p>
    <w:p w14:paraId="652017EF" w14:textId="77777777" w:rsidR="000002A2" w:rsidRDefault="00000000">
      <w:pPr>
        <w:jc w:val="both"/>
      </w:pPr>
      <w:r>
        <w:t>1. Unprecedented Prediction Accuracy: Combining ARIMAX (NSE = 0.971 at 1h) with an Attention-driven Bi-LSTM (NSE = 0.814 across 16 reservoirs at 24h) captures both immediate convective storm spikes and sustained watershed-scale runoff.</w:t>
      </w:r>
    </w:p>
    <w:p w14:paraId="1B431E3E" w14:textId="77777777" w:rsidR="000002A2" w:rsidRDefault="00000000">
      <w:pPr>
        <w:jc w:val="both"/>
      </w:pPr>
      <w:r>
        <w:t>2. Automated Legal Compliance: Algorithmic translation of Decision 1865/QĐ-TTg optimizes dam releases, achieving up to 29.7% peak flood attenuation in historical simulations.</w:t>
      </w:r>
    </w:p>
    <w:p w14:paraId="78EBF202" w14:textId="77777777" w:rsidR="000002A2" w:rsidRDefault="00000000">
      <w:pPr>
        <w:jc w:val="both"/>
      </w:pPr>
      <w:r>
        <w:t>3. Citizen-Engaged Verification: Landmark-based YOLO Pose triangulation provides objective, real-time flood depth calibration without putting human surveyors at risk.</w:t>
      </w:r>
    </w:p>
    <w:p w14:paraId="0EB02D7E" w14:textId="77777777" w:rsidR="000002A2" w:rsidRDefault="00000000">
      <w:pPr>
        <w:jc w:val="both"/>
      </w:pPr>
      <w:r>
        <w:t>4. Demonstrated Portability: Transfer learning to the Huong – Bo River Basin confirms that the architecture is readily scalable to other vulnerable tropical river systems.</w:t>
      </w:r>
    </w:p>
    <w:p w14:paraId="17CDEA81" w14:textId="77777777" w:rsidR="000002A2" w:rsidRDefault="00000000">
      <w:pPr>
        <w:keepNext/>
        <w:spacing w:before="280" w:after="80"/>
      </w:pPr>
      <w:r>
        <w:rPr>
          <w:b/>
          <w:color w:val="0F2240"/>
          <w:sz w:val="25"/>
        </w:rPr>
        <w:t>Acknowledgments</w:t>
      </w:r>
    </w:p>
    <w:p w14:paraId="51AA2563" w14:textId="77777777" w:rsidR="000002A2" w:rsidRDefault="00000000">
      <w:pPr>
        <w:jc w:val="both"/>
      </w:pPr>
      <w:r>
        <w:t>This research was supported by the Department of Science and Technology and the Disaster Management Authorities of Danang City and Thua Thien Hue Province. The authors thank VNDMS for providing meteorological data.</w:t>
      </w:r>
    </w:p>
    <w:p w14:paraId="17F9EB1F" w14:textId="77777777" w:rsidR="002D721A" w:rsidRDefault="002D721A">
      <w:pPr>
        <w:jc w:val="both"/>
      </w:pPr>
    </w:p>
    <w:p w14:paraId="07692E98" w14:textId="77777777" w:rsidR="000002A2" w:rsidRDefault="00000000">
      <w:pPr>
        <w:keepNext/>
        <w:spacing w:before="280" w:after="80"/>
      </w:pPr>
      <w:r>
        <w:rPr>
          <w:b/>
          <w:color w:val="0F2240"/>
          <w:sz w:val="25"/>
        </w:rPr>
        <w:lastRenderedPageBreak/>
        <w:t>References</w:t>
      </w:r>
    </w:p>
    <w:p w14:paraId="692D38B6" w14:textId="77777777" w:rsidR="000002A2" w:rsidRDefault="00000000">
      <w:pPr>
        <w:spacing w:after="80"/>
        <w:ind w:left="432" w:hanging="432"/>
      </w:pPr>
      <w:r>
        <w:rPr>
          <w:sz w:val="18"/>
        </w:rPr>
        <w:t>[1] Intergovernmental Panel on Climate Change (IPCC), Climate Change 2023: Synthesis Report. Contribution of Working Groups I, II and III to the Sixth Assessment Report, Geneva, Switzerland: IPCC, 2023.</w:t>
      </w:r>
    </w:p>
    <w:p w14:paraId="06E58080" w14:textId="77777777" w:rsidR="000002A2" w:rsidRDefault="00000000">
      <w:pPr>
        <w:spacing w:after="80"/>
        <w:ind w:left="432" w:hanging="432"/>
      </w:pPr>
      <w:r>
        <w:rPr>
          <w:sz w:val="18"/>
        </w:rPr>
        <w:t>[2] T. V. Nguyen, H. Q. Nguyen, et al., 'Flood risk assessment in the Vu Gia – Thu Bon river basin, central Vietnam,' Journal of Hydrology: Regional Studies, vol. 42, p. 101140, 2022.</w:t>
      </w:r>
    </w:p>
    <w:p w14:paraId="2D7F74EF" w14:textId="77777777" w:rsidR="000002A2" w:rsidRDefault="00000000">
      <w:pPr>
        <w:spacing w:after="80"/>
        <w:ind w:left="432" w:hanging="432"/>
      </w:pPr>
      <w:r>
        <w:rPr>
          <w:sz w:val="18"/>
        </w:rPr>
        <w:t>[3] Vietnam Disaster Management Authority, National Report on Natural Disaster Prevention and Control in Vietnam, Hanoi: VDMA, 2024.</w:t>
      </w:r>
    </w:p>
    <w:p w14:paraId="0DB5C4C7" w14:textId="77777777" w:rsidR="000002A2" w:rsidRDefault="00000000">
      <w:pPr>
        <w:spacing w:after="80"/>
        <w:ind w:left="432" w:hanging="432"/>
      </w:pPr>
      <w:r>
        <w:rPr>
          <w:sz w:val="18"/>
        </w:rPr>
        <w:t>[4] Prime Minister of Vietnam, Decision No. 1865/QĐ-TTg Promulgating the Inter-Reservoir Operation Procedure in the Vu Gia – Thu Bon River Basin, Hanoi: Government of Vietnam, 2019.</w:t>
      </w:r>
    </w:p>
    <w:p w14:paraId="114AB281" w14:textId="77777777" w:rsidR="000002A2" w:rsidRDefault="00000000">
      <w:pPr>
        <w:spacing w:after="80"/>
        <w:ind w:left="432" w:hanging="432"/>
      </w:pPr>
      <w:r>
        <w:rPr>
          <w:sz w:val="18"/>
        </w:rPr>
        <w:t>[5] K. Beven, Rainfall-Runoff Modelling: The Primer, 2nd ed., Chichester, UK: Wiley-Blackwell, 2012.</w:t>
      </w:r>
    </w:p>
    <w:p w14:paraId="79AEB8C8" w14:textId="77777777" w:rsidR="000002A2" w:rsidRDefault="00000000">
      <w:pPr>
        <w:spacing w:after="80"/>
        <w:ind w:left="432" w:hanging="432"/>
      </w:pPr>
      <w:r>
        <w:rPr>
          <w:sz w:val="18"/>
        </w:rPr>
        <w:t>[6] V. T. Chow, D. R. Maidment, and L. W. Mays, Applied Hydrology, New York: McGraw-Hill, 1988.</w:t>
      </w:r>
    </w:p>
    <w:p w14:paraId="3EF3BA28" w14:textId="77777777" w:rsidR="000002A2" w:rsidRDefault="00000000">
      <w:pPr>
        <w:spacing w:after="80"/>
        <w:ind w:left="432" w:hanging="432"/>
      </w:pPr>
      <w:r>
        <w:rPr>
          <w:sz w:val="18"/>
        </w:rPr>
        <w:t>[7] F. Kratzert, D. Klotz, C. Brenner, K. Schulz, and M. Herrnegger, 'Rainfall–runoff modelling using Long Short-Term Memory (LSTM) networks,' Hydrology and Earth System Sciences, vol. 22, no. 11, pp. 6005–6022, 2018.</w:t>
      </w:r>
    </w:p>
    <w:p w14:paraId="273960C8" w14:textId="77777777" w:rsidR="000002A2" w:rsidRDefault="00000000">
      <w:pPr>
        <w:spacing w:after="80"/>
        <w:ind w:left="432" w:hanging="432"/>
      </w:pPr>
      <w:r>
        <w:rPr>
          <w:sz w:val="18"/>
        </w:rPr>
        <w:t>[8] G. Nearing et al., 'Global prediction of extreme floods in ungauged watersheds,' Nature, vol. 627, no. 8004, pp. 559–563, 2024.</w:t>
      </w:r>
    </w:p>
    <w:p w14:paraId="5F42A0BC" w14:textId="77777777" w:rsidR="000002A2" w:rsidRDefault="00000000">
      <w:pPr>
        <w:spacing w:after="80"/>
        <w:ind w:left="432" w:hanging="432"/>
      </w:pPr>
      <w:r>
        <w:rPr>
          <w:sz w:val="18"/>
        </w:rPr>
        <w:t>[9] G. E. P. Box, G. M. Jenkins, G. C. Reinsel, and G. M. Ljung, Time Series Analysis: Forecasting and Control, 5th ed., Hoboken, NJ: Wiley, 2015.</w:t>
      </w:r>
    </w:p>
    <w:p w14:paraId="1A1D4276" w14:textId="77777777" w:rsidR="000002A2" w:rsidRDefault="00000000">
      <w:pPr>
        <w:spacing w:after="80"/>
        <w:ind w:left="432" w:hanging="432"/>
      </w:pPr>
      <w:r>
        <w:rPr>
          <w:sz w:val="18"/>
        </w:rPr>
        <w:t>[10] F. X. Diebold and R. S. Mariano, 'Comparing predictive accuracy,' Journal of Business &amp; Economic Statistics, vol. 13, no. 3, pp. 253–263, 1995.</w:t>
      </w:r>
    </w:p>
    <w:p w14:paraId="6F8B6D80" w14:textId="77777777" w:rsidR="000002A2" w:rsidRDefault="00000000">
      <w:pPr>
        <w:spacing w:after="80"/>
        <w:ind w:left="432" w:hanging="432"/>
      </w:pPr>
      <w:r>
        <w:rPr>
          <w:sz w:val="18"/>
        </w:rPr>
        <w:t>[11] A. Mosavi, P. Ozturk, and K. W. Chau, 'Flood prediction using machine learning models: Literature review,' Water, vol. 10, no. 11, pp. 1–40, 2018.</w:t>
      </w:r>
    </w:p>
    <w:p w14:paraId="52F4B006" w14:textId="77777777" w:rsidR="000002A2" w:rsidRDefault="00000000">
      <w:pPr>
        <w:spacing w:after="80"/>
        <w:ind w:left="432" w:hanging="432"/>
      </w:pPr>
      <w:r>
        <w:rPr>
          <w:sz w:val="18"/>
        </w:rPr>
        <w:t>[12] Q. Duan, S. Sorooshian, and V. Gupta, 'Effective and efficient global optimization for conceptual rainfall-runoff models,' Water Resources Research, vol. 28, no. 4, pp. 1015–1031, 1992.</w:t>
      </w:r>
    </w:p>
    <w:p w14:paraId="1011BF02" w14:textId="77777777" w:rsidR="000002A2" w:rsidRDefault="00000000">
      <w:pPr>
        <w:spacing w:after="80"/>
        <w:ind w:left="432" w:hanging="432"/>
      </w:pPr>
      <w:r>
        <w:rPr>
          <w:sz w:val="18"/>
        </w:rPr>
        <w:t>[13] J. Redmon, S. Divvala, R. Girshick, and A. Farhadi, 'You Only Look Once: Unified, real-time object detection,' in Proc. IEEE Conf. Comput. Vis. Pattern Recognit. (CVPR), 2016, pp. 779–788.</w:t>
      </w:r>
    </w:p>
    <w:p w14:paraId="13D967A0" w14:textId="77777777" w:rsidR="000002A2" w:rsidRDefault="00000000">
      <w:pPr>
        <w:spacing w:after="80"/>
        <w:ind w:left="432" w:hanging="432"/>
      </w:pPr>
      <w:r>
        <w:rPr>
          <w:sz w:val="18"/>
        </w:rPr>
        <w:t>[14] Z. Wang et al., 'YOLOv8: A unified framework for object detection, instance segmentation, and pose estimation,' arXiv preprint arXiv:2302.01257, 2023.</w:t>
      </w:r>
    </w:p>
    <w:p w14:paraId="16692BEF" w14:textId="77777777" w:rsidR="000002A2" w:rsidRDefault="00000000">
      <w:pPr>
        <w:spacing w:after="80"/>
        <w:ind w:left="432" w:hanging="432"/>
      </w:pPr>
      <w:r>
        <w:rPr>
          <w:sz w:val="18"/>
        </w:rPr>
        <w:t>[15] A. Vaswani et al., 'Attention is all you need,' in Advances in Neural Information Processing Systems (NeurIPS), 2017, pp. 5998–6008.</w:t>
      </w:r>
    </w:p>
    <w:p w14:paraId="5BC73C40" w14:textId="77777777" w:rsidR="000002A2" w:rsidRDefault="00000000">
      <w:pPr>
        <w:spacing w:after="80"/>
        <w:ind w:left="432" w:hanging="432"/>
      </w:pPr>
      <w:r>
        <w:rPr>
          <w:sz w:val="18"/>
        </w:rPr>
        <w:t>[16] B. Lim, S. O. Arik, N. Loeff, and T. Pfister, 'Temporal Fusion Transformers for interpretable multi-horizon time series forecasting,' International Journal of Forecasting, vol. 37, no. 4, pp. 1748–1764, 2021.</w:t>
      </w:r>
    </w:p>
    <w:p w14:paraId="055F4795" w14:textId="77777777" w:rsidR="000002A2" w:rsidRDefault="00000000">
      <w:pPr>
        <w:spacing w:after="80"/>
        <w:ind w:left="432" w:hanging="432"/>
      </w:pPr>
      <w:r>
        <w:rPr>
          <w:sz w:val="18"/>
        </w:rPr>
        <w:t>[17] H. V. Gupta, H. Kling, K. K. Yilmaz, and G. F. Martinez, 'Decomposition of the mean squared error and NSE performance criteria: Implications for improving hydrological modelling,' Journal of Hydrology, vol. 377, no. 1–2, pp. 80–91, 2009.</w:t>
      </w:r>
    </w:p>
    <w:p w14:paraId="3349DAEC" w14:textId="77777777" w:rsidR="000002A2" w:rsidRDefault="00000000">
      <w:pPr>
        <w:spacing w:after="80"/>
        <w:ind w:left="432" w:hanging="432"/>
      </w:pPr>
      <w:r>
        <w:rPr>
          <w:sz w:val="18"/>
        </w:rPr>
        <w:t>[18] R. Koenker and G. Bassett, 'Regression quantiles,' Econometrica, vol. 46, no. 1, pp. 33–50, 1978.</w:t>
      </w:r>
    </w:p>
    <w:p w14:paraId="336067A0" w14:textId="77777777" w:rsidR="000002A2" w:rsidRDefault="00000000">
      <w:pPr>
        <w:spacing w:after="80"/>
        <w:ind w:left="432" w:hanging="432"/>
      </w:pPr>
      <w:r>
        <w:rPr>
          <w:sz w:val="18"/>
        </w:rPr>
        <w:t>[19] D. P. Kingma and J. Ba, 'Adam: A method for stochastic optimization,' in Proc. 3rd Int. Conf. Learn. Represent. (ICLR), 2015.</w:t>
      </w:r>
    </w:p>
    <w:p w14:paraId="14744171" w14:textId="77777777" w:rsidR="000002A2" w:rsidRDefault="00000000">
      <w:pPr>
        <w:spacing w:after="80"/>
        <w:ind w:left="432" w:hanging="432"/>
      </w:pPr>
      <w:r>
        <w:rPr>
          <w:sz w:val="18"/>
        </w:rPr>
        <w:t>[20] I. Loshchilov and F. Hutter, 'Decoupled weight decay regularization,' in Proc. Int. Conf. Learn. Represent. (ICLR), 2019.</w:t>
      </w:r>
    </w:p>
    <w:sectPr w:rsidR="000002A2" w:rsidSect="00034616">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CF28E" w14:textId="77777777" w:rsidR="00282328" w:rsidRDefault="00282328">
      <w:pPr>
        <w:spacing w:after="0" w:line="240" w:lineRule="auto"/>
      </w:pPr>
      <w:r>
        <w:separator/>
      </w:r>
    </w:p>
  </w:endnote>
  <w:endnote w:type="continuationSeparator" w:id="0">
    <w:p w14:paraId="500170E0" w14:textId="77777777" w:rsidR="00282328" w:rsidRDefault="00282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6DE1" w14:textId="77777777" w:rsidR="000002A2" w:rsidRDefault="00000000">
    <w:pPr>
      <w:pStyle w:val="Footer"/>
      <w:jc w:val="center"/>
    </w:pPr>
    <w:r>
      <w:rPr>
        <w:color w:val="808080"/>
        <w:sz w:val="17"/>
      </w:rPr>
      <w:t>Multi-Tier AIoT &amp; Edge Vision for Flood Warning — Decision Support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14549" w14:textId="77777777" w:rsidR="00282328" w:rsidRDefault="00282328">
      <w:pPr>
        <w:spacing w:after="0" w:line="240" w:lineRule="auto"/>
      </w:pPr>
      <w:r>
        <w:separator/>
      </w:r>
    </w:p>
  </w:footnote>
  <w:footnote w:type="continuationSeparator" w:id="0">
    <w:p w14:paraId="5023CDF5" w14:textId="77777777" w:rsidR="00282328" w:rsidRDefault="00282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0C7B" w14:textId="77777777" w:rsidR="000002A2" w:rsidRDefault="00000000">
    <w:pPr>
      <w:pStyle w:val="Header"/>
      <w:jc w:val="right"/>
    </w:pPr>
    <w:r>
      <w:rPr>
        <w:i/>
        <w:color w:val="808080"/>
        <w:sz w:val="17"/>
      </w:rPr>
      <w:t>Scopus Academic Manuscript | Applied Computing &amp; Environmental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516234">
    <w:abstractNumId w:val="8"/>
  </w:num>
  <w:num w:numId="2" w16cid:durableId="1996493683">
    <w:abstractNumId w:val="6"/>
  </w:num>
  <w:num w:numId="3" w16cid:durableId="1532762348">
    <w:abstractNumId w:val="5"/>
  </w:num>
  <w:num w:numId="4" w16cid:durableId="1506048558">
    <w:abstractNumId w:val="4"/>
  </w:num>
  <w:num w:numId="5" w16cid:durableId="241646475">
    <w:abstractNumId w:val="7"/>
  </w:num>
  <w:num w:numId="6" w16cid:durableId="1076393588">
    <w:abstractNumId w:val="3"/>
  </w:num>
  <w:num w:numId="7" w16cid:durableId="1261643432">
    <w:abstractNumId w:val="2"/>
  </w:num>
  <w:num w:numId="8" w16cid:durableId="378944703">
    <w:abstractNumId w:val="1"/>
  </w:num>
  <w:num w:numId="9" w16cid:durableId="51145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A2"/>
    <w:rsid w:val="00034616"/>
    <w:rsid w:val="0006063C"/>
    <w:rsid w:val="0015074B"/>
    <w:rsid w:val="00282328"/>
    <w:rsid w:val="0029639D"/>
    <w:rsid w:val="002D721A"/>
    <w:rsid w:val="002F5C4C"/>
    <w:rsid w:val="00326F90"/>
    <w:rsid w:val="004C1312"/>
    <w:rsid w:val="006D2125"/>
    <w:rsid w:val="00792895"/>
    <w:rsid w:val="00833B86"/>
    <w:rsid w:val="00912D65"/>
    <w:rsid w:val="00A16B45"/>
    <w:rsid w:val="00AA1D8D"/>
    <w:rsid w:val="00B47730"/>
    <w:rsid w:val="00CB0664"/>
    <w:rsid w:val="00EF4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80702"/>
  <w14:defaultImageDpi w14:val="300"/>
  <w15:docId w15:val="{A009EC33-4378-4C38-94F7-8488BACF3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Pages>
  <Words>3240</Words>
  <Characters>18471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Nguyên An</cp:lastModifiedBy>
  <cp:revision>4</cp:revision>
  <dcterms:created xsi:type="dcterms:W3CDTF">2013-12-23T23:15:00Z</dcterms:created>
  <dcterms:modified xsi:type="dcterms:W3CDTF">2026-08-28T09:36:00Z</dcterms:modified>
  <cp:category/>
</cp:coreProperties>
</file>