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png" ContentType="image/png"/>
  <Override PartName="/word/media/rId39.png" ContentType="image/png"/>
  <Override PartName="/word/media/rId40.png" ContentType="image/png"/>
  <Override PartName="/word/media/rId43.png" ContentType="image/png"/>
  <Override PartName="/word/media/rId23.png" ContentType="image/png"/>
  <Override PartName="/word/media/rId26.png" ContentType="image/png"/>
  <Override PartName="/word/media/rId27.png" ContentType="image/png"/>
  <Override PartName="/word/media/rId30.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Estimación</w:t>
      </w:r>
      <w:r>
        <w:t xml:space="preserve"> </w:t>
      </w:r>
      <w:r>
        <w:t xml:space="preserve">estadística</w:t>
      </w:r>
      <w:r>
        <w:t xml:space="preserve"> </w:t>
      </w:r>
      <w:r>
        <w:t xml:space="preserve">del</w:t>
      </w:r>
      <w:r>
        <w:t xml:space="preserve"> </w:t>
      </w:r>
      <w:r>
        <w:t xml:space="preserve">Ancho</w:t>
      </w:r>
      <w:r>
        <w:t xml:space="preserve"> </w:t>
      </w:r>
      <w:r>
        <w:t xml:space="preserve">de</w:t>
      </w:r>
      <w:r>
        <w:t xml:space="preserve"> </w:t>
      </w:r>
      <w:r>
        <w:t xml:space="preserve">Banda</w:t>
      </w:r>
      <w:r>
        <w:t xml:space="preserve"> </w:t>
      </w:r>
      <w:r>
        <w:t xml:space="preserve">Efectivo</w:t>
      </w:r>
    </w:p>
    <w:p>
      <w:pPr>
        <w:pStyle w:val="Authors"/>
      </w:pPr>
      <w:r>
        <w:t xml:space="preserve">Natalia</w:t>
      </w:r>
      <w:r>
        <w:t xml:space="preserve"> </w:t>
      </w:r>
      <w:r>
        <w:t xml:space="preserve">Clivio</w:t>
      </w:r>
    </w:p>
    <w:p>
      <w:pPr>
        <w:pStyle w:val="Date"/>
      </w:pPr>
      <w:r>
        <w:t xml:space="preserve">2015</w:t>
      </w:r>
    </w:p>
    <w:p>
      <w:r>
        <w:t xml:space="preserve">El ancho de banda efectivo es una medida usada en el dimensionamiento y planeamiento de redes de comunicaciones modernas. El objetivo de este análisis, es estimar el ancho de banda efectivo para distintos modelos de tráfico y compararlo con la traza conocida como la de Bellcore y ver que modelo se ajusta al comportamiento de la traza.</w:t>
      </w:r>
    </w:p>
    <w:p>
      <w:r>
        <w:t xml:space="preserve">En cuanto a su estimación hay dos enfoques, el paramétrico y el no paramétrico. En el enfoque paramétrico se asume un modelo de la fuente de tráfico y a partir de las trazas se estima un conjunto de parámetros de dicho modelo. De esa forma se obtiene un estimador del ancho de banda efectivo y además es posible calcular su intervalo de confianza. En el enfoque no paramétrico, no se asume un modelo específico del tráfico y se procura construir un estimador del ancho de banda efectivo calculando el valor esperado que aparece en la función generatriz de momentos a través de promedios temporales en la traza.</w:t>
      </w:r>
    </w:p>
    <w:p>
      <w:r>
        <w:t xml:space="preserve">El presente análisis, se realiza con un enfoque paramétrico donde se trabaja con la traza conocida de Bellcore, modelos sencillos como el movimiento browniano, seguido de Fluido de Markov ON/OFF, movimiento fraccional browniano y modelo de FARIMA ya que estos modelos presentan una variadad de características observadas en muchas formas en el tráfico real.</w:t>
      </w:r>
    </w:p>
    <w:bookmarkStart w:id="21" w:name="traza-de-trafico-ethernet"/>
    <w:p>
      <w:pPr>
        <w:pStyle w:val="Heading2"/>
      </w:pPr>
      <w:r>
        <w:t xml:space="preserve">Traza de Tráfico Ethernet</w:t>
      </w:r>
    </w:p>
    <w:bookmarkEnd w:id="21"/>
    <w:bookmarkStart w:id="22" w:name="traza-bellcore"/>
    <w:p>
      <w:pPr>
        <w:pStyle w:val="Heading4"/>
      </w:pPr>
      <w:r>
        <w:t xml:space="preserve">Traza Bellcore</w:t>
      </w:r>
    </w:p>
    <w:bookmarkEnd w:id="22"/>
    <w:p>
      <w:r>
        <w:t xml:space="preserve">Esta traza de tráfico de BELLCORE labs, esta traza contiene 1000000 de paquetes y se encuentran en dos columnas, en formato ASCII, veinte bytes por línea. La primera línea muestra el tiempo en segundos desde el comienzo de la traza. La segunda columna muestra el tamaño del paquete en bytes, incluyendo parte del encabezado y el código de redundancia cíclica (CRC), tener encuenta que que con el protocolo Ethernet los paquetes poseen un tamaño mínimo de 64 bytes y un máximo de 1.518 bytes.</w:t>
      </w:r>
    </w:p>
    <w:p>
      <w:r>
        <w:t xml:space="preserve">La traza Bc-pAug89 comienza a las 11:25 el 29 de agosto de 1989, capturó datos alrededor de 3.142,82 s (aproximadamente 1.000.000 paquetes fueron capturados).</w:t>
      </w:r>
    </w:p>
    <w:p>
      <w:r>
        <w:drawing>
          <wp:inline>
            <wp:extent cx="4610100" cy="3695700"/>
            <wp:effectExtent b="0" l="0" r="0" t="0"/>
            <wp:docPr descr="" id="1" name="Picture"/>
            <a:graphic>
              <a:graphicData uri="http://schemas.openxmlformats.org/drawingml/2006/picture">
                <pic:pic>
                  <pic:nvPicPr>
                    <pic:cNvPr descr="BW_Efectivo_files/figure-docx/unnamed-chunk-2-1.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r>
        <w:t xml:space="preserve">Para los experimentos a continuación, se emplearán trazas con una longitud de 512.</w:t>
      </w:r>
    </w:p>
    <w:bookmarkStart w:id="24" w:name="procesos-de-renovacion-modelos-con-incrementos-independientes"/>
    <w:p>
      <w:pPr>
        <w:pStyle w:val="Heading2"/>
      </w:pPr>
      <w:r>
        <w:t xml:space="preserve">Procesos de Renovación: Modelos con Incrementos Independientes</w:t>
      </w:r>
    </w:p>
    <w:bookmarkEnd w:id="24"/>
    <w:bookmarkStart w:id="25" w:name="flujo-con-movimiento-browniano"/>
    <w:p>
      <w:pPr>
        <w:pStyle w:val="Heading4"/>
      </w:pPr>
      <w:r>
        <w:t xml:space="preserve">Flujo con Movimiento Browniano</w:t>
      </w:r>
    </w:p>
    <w:bookmarkEnd w:id="25"/>
    <w:p>
      <w:r>
        <w:t xml:space="preserve">El movimiento browniano se ha utilizado como un caso limitado del tráfico pesado y también proporciona un inicio al análisis para el tráfico de movimiento browniano fraccional tratado más adelante.[1]</w:t>
      </w:r>
    </w:p>
    <w:p>
      <w:r>
        <w:drawing>
          <wp:inline>
            <wp:extent cx="4610100" cy="3695700"/>
            <wp:effectExtent b="0" l="0" r="0" t="0"/>
            <wp:docPr descr="" id="1" name="Picture"/>
            <a:graphic>
              <a:graphicData uri="http://schemas.openxmlformats.org/drawingml/2006/picture">
                <pic:pic>
                  <pic:nvPicPr>
                    <pic:cNvPr descr="BW_Efectivo_files/figure-docx/unnamed-chunk-3-1.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r>
        <w:t xml:space="preserve">Si se considera un proceso browniano con una longitud de 512 valores y los siguientes prámetros:</w:t>
      </w:r>
    </w:p>
    <w:p>
      <w:r>
        <w:t xml:space="preserve">Taza promedio de arribo</w:t>
      </w:r>
      <w:r>
        <w:t xml:space="preserve"> </w:t>
      </w:r>
      <m:oMath>
        <m:acc>
          <m:accPr>
            <m:chr m:val="^"/>
          </m:accPr>
          <m:e>
            <m:r>
              <m:rPr/>
              <m:t>μ</m:t>
            </m:r>
          </m:e>
        </m:acc>
        <m:r>
          <m:rPr/>
          <m:t>=</m:t>
        </m:r>
        <m:r>
          <m:rPr/>
          <m:t>50</m:t>
        </m:r>
        <m:r>
          <m:rPr/>
          <m:t>.</m:t>
        </m:r>
        <m:r>
          <m:rPr/>
          <m:t>83</m:t>
        </m:r>
      </m:oMath>
      <w:r>
        <w:t xml:space="preserve"> </w:t>
      </w:r>
      <w:r>
        <w:t xml:space="preserve">Varianza de la taza de arribo</w:t>
      </w:r>
      <w:r>
        <w:t xml:space="preserve"> </w:t>
      </w:r>
      <m:oMath>
        <m:acc>
          <m:accPr>
            <m:chr m:val="^"/>
          </m:accPr>
          <m:e>
            <m:sSup>
              <m:e>
                <m:r>
                  <m:rPr/>
                  <m:t>θ</m:t>
                </m:r>
              </m:e>
              <m:sup>
                <m:r>
                  <m:rPr/>
                  <m:t>2</m:t>
                </m:r>
              </m:sup>
            </m:sSup>
          </m:e>
        </m:acc>
        <m:r>
          <m:rPr/>
          <m:t>=</m:t>
        </m:r>
        <m:r>
          <m:rPr/>
          <m:t>30</m:t>
        </m:r>
        <m:r>
          <m:rPr/>
          <m:t>.</m:t>
        </m:r>
        <m:r>
          <m:rPr/>
          <m:t>18</m:t>
        </m:r>
      </m:oMath>
    </w:p>
    <w:p>
      <w:r>
        <w:t xml:space="preserve">El flujo tiene una taza de servicio de C=52, un buffer de tamaño B=5.</w:t>
      </w:r>
    </w:p>
    <w:p>
      <w:r>
        <w:t xml:space="preserve">Calculando el punto crítico</w:t>
      </w:r>
      <w:r>
        <w:t xml:space="preserve"> </w:t>
      </w:r>
      <w:r>
        <w:t xml:space="preserve">$\boldsymbol{\alpha(s,t)}$</w:t>
      </w:r>
      <w:r>
        <w:t xml:space="preserve">, que está determinado por: [1]:</w:t>
      </w:r>
    </w:p>
    <w:p>
      <m:oMathPara>
        <m:oMathParaPr>
          <m:jc m:val="center"/>
        </m:oMathParaPr>
        <m:oMath>
          <m:r>
            <m:rPr/>
            <m:t>α</m:t>
          </m:r>
          <m:r>
            <m:rPr/>
            <m:t>(</m:t>
          </m:r>
          <m:r>
            <m:rPr/>
            <m:t>s</m:t>
          </m:r>
          <m:r>
            <m:rPr/>
            <m:t>,</m:t>
          </m:r>
          <m:r>
            <m:rPr/>
            <m:t>t</m:t>
          </m:r>
          <m:r>
            <m:rPr/>
            <m:t>)</m:t>
          </m:r>
          <m:r>
            <m:rPr/>
            <m:t>=</m:t>
          </m:r>
          <m:r>
            <m:rPr/>
            <m:t>μ</m:t>
          </m:r>
          <m:r>
            <m:rPr/>
            <m:t>+</m:t>
          </m:r>
          <m:f>
            <m:fPr>
              <m:type m:val="bar"/>
            </m:fPr>
            <m:num>
              <m:r>
                <m:rPr/>
                <m:t>(</m:t>
              </m:r>
              <m:r>
                <m:rPr/>
                <m:t>s</m:t>
              </m:r>
              <m:sSup>
                <m:e>
                  <m:r>
                    <m:rPr/>
                    <m:t>θ</m:t>
                  </m:r>
                </m:e>
                <m:sup>
                  <m:r>
                    <m:rPr/>
                    <m:t>2</m:t>
                  </m:r>
                </m:sup>
              </m:sSup>
              <m:r>
                <m:rPr/>
                <m:t>)</m:t>
              </m:r>
            </m:num>
            <m:den>
              <m:r>
                <m:rPr/>
                <m:t>2</m:t>
              </m:r>
            </m:den>
          </m:f>
        </m:oMath>
      </m:oMathPara>
    </w:p>
    <w:p>
      <w:r>
        <w:t xml:space="preserve">Esta fuente es de tipo gaussiano y su cálculo de ancho de banda efectivo no depende de t ya que es un proceso de incrementos independientes. Además es lineal en s.[4]</w:t>
      </w:r>
    </w:p>
    <w:p>
      <w:pPr>
        <w:pStyle w:val="SourceCode"/>
      </w:pPr>
      <w:r>
        <w:rPr>
          <w:rStyle w:val="NormalTok"/>
        </w:rPr>
        <w:t xml:space="preserve">C&lt;-</w:t>
      </w:r>
      <w:r>
        <w:rPr>
          <w:rStyle w:val="DecValTok"/>
        </w:rPr>
        <w:t xml:space="preserve">52</w:t>
      </w:r>
      <w:r>
        <w:rPr>
          <w:rStyle w:val="NormalTok"/>
        </w:rPr>
        <w:t xml:space="preserve"> </w:t>
      </w:r>
      <w:r>
        <w:rPr>
          <w:rStyle w:val="CommentTok"/>
        </w:rPr>
        <w:t xml:space="preserve">#tasa de servicio</w:t>
      </w:r>
      <w:r>
        <w:br w:type="textWrapping"/>
      </w:r>
      <w:r>
        <w:rPr>
          <w:rStyle w:val="NormalTok"/>
        </w:rPr>
        <w:t xml:space="preserve">u&lt;-</w:t>
      </w:r>
      <w:r>
        <w:rPr>
          <w:rStyle w:val="KeywordTok"/>
        </w:rPr>
        <w:t xml:space="preserve">seq</w:t>
      </w:r>
      <w:r>
        <w:rPr>
          <w:rStyle w:val="NormalTok"/>
        </w:rPr>
        <w:t xml:space="preserve">(</w:t>
      </w:r>
      <w:r>
        <w:rPr>
          <w:rStyle w:val="DataTypeTok"/>
        </w:rPr>
        <w:t xml:space="preserve">length=</w:t>
      </w:r>
      <w:r>
        <w:rPr>
          <w:rStyle w:val="DecValTok"/>
        </w:rPr>
        <w:t xml:space="preserve">30</w:t>
      </w:r>
      <w:r>
        <w:rPr>
          <w:rStyle w:val="NormalTok"/>
        </w:rPr>
        <w:t xml:space="preserve">, </w:t>
      </w:r>
      <w:r>
        <w:rPr>
          <w:rStyle w:val="DataTypeTok"/>
        </w:rPr>
        <w:t xml:space="preserve">from=</w:t>
      </w:r>
      <w:r>
        <w:rPr>
          <w:rStyle w:val="DecValTok"/>
        </w:rPr>
        <w:t xml:space="preserve">10</w:t>
      </w:r>
      <w:r>
        <w:rPr>
          <w:rStyle w:val="NormalTok"/>
        </w:rPr>
        <w:t xml:space="preserve">, </w:t>
      </w:r>
      <w:r>
        <w:rPr>
          <w:rStyle w:val="DataTypeTok"/>
        </w:rPr>
        <w:t xml:space="preserve">to=</w:t>
      </w:r>
      <w:r>
        <w:rPr>
          <w:rStyle w:val="DecValTok"/>
        </w:rPr>
        <w:t xml:space="preserve">60</w:t>
      </w:r>
      <w:r>
        <w:rPr>
          <w:rStyle w:val="NormalTok"/>
        </w:rPr>
        <w:t xml:space="preserve">) </w:t>
      </w:r>
      <w:r>
        <w:rPr>
          <w:rStyle w:val="CommentTok"/>
        </w:rPr>
        <w:t xml:space="preserve">#tasa promedio de arribos #50,83</w:t>
      </w:r>
      <w:r>
        <w:br w:type="textWrapping"/>
      </w:r>
      <w:r>
        <w:rPr>
          <w:rStyle w:val="NormalTok"/>
        </w:rPr>
        <w:t xml:space="preserve">var&lt;-</w:t>
      </w:r>
      <w:r>
        <w:rPr>
          <w:rStyle w:val="FloatTok"/>
        </w:rPr>
        <w:t xml:space="preserve">30.18</w:t>
      </w:r>
      <w:r>
        <w:br w:type="textWrapping"/>
      </w:r>
      <w:r>
        <w:br w:type="textWrapping"/>
      </w:r>
      <w:r>
        <w:rPr>
          <w:rStyle w:val="NormalTok"/>
        </w:rPr>
        <w:t xml:space="preserve">s&lt;-(</w:t>
      </w:r>
      <w:r>
        <w:rPr>
          <w:rStyle w:val="DecValTok"/>
        </w:rPr>
        <w:t xml:space="preserve">2</w:t>
      </w:r>
      <w:r>
        <w:rPr>
          <w:rStyle w:val="NormalTok"/>
        </w:rPr>
        <w:t xml:space="preserve">*(C-u))/var   </w:t>
      </w:r>
      <w:r>
        <w:br w:type="textWrapping"/>
      </w:r>
      <w:r>
        <w:br w:type="textWrapping"/>
      </w:r>
      <w:r>
        <w:rPr>
          <w:rStyle w:val="NormalTok"/>
        </w:rPr>
        <w:t xml:space="preserve">Bw_MB&lt;-u+((s*var)/</w:t>
      </w:r>
      <w:r>
        <w:rPr>
          <w:rStyle w:val="DecValTok"/>
        </w:rPr>
        <w:t xml:space="preserve">2</w:t>
      </w:r>
      <w:r>
        <w:rPr>
          <w:rStyle w:val="NormalTok"/>
        </w:rPr>
        <w:t xml:space="preserve">)</w:t>
      </w:r>
      <w:r>
        <w:br w:type="textWrapping"/>
      </w:r>
      <w:r>
        <w:rPr>
          <w:rStyle w:val="KeywordTok"/>
        </w:rPr>
        <w:t xml:space="preserve">plot</w:t>
      </w:r>
      <w:r>
        <w:rPr>
          <w:rStyle w:val="NormalTok"/>
        </w:rPr>
        <w:t xml:space="preserve">(s,Bw_MB) </w:t>
      </w:r>
    </w:p>
    <w:p>
      <w:r>
        <w:drawing>
          <wp:inline>
            <wp:extent cx="4610100" cy="3695700"/>
            <wp:effectExtent b="0" l="0" r="0" t="0"/>
            <wp:docPr descr="" id="1" name="Picture"/>
            <a:graphic>
              <a:graphicData uri="http://schemas.openxmlformats.org/drawingml/2006/picture">
                <pic:pic>
                  <pic:nvPicPr>
                    <pic:cNvPr descr="BW_Efectivo_files/figure-docx/unnamed-chunk-4-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r>
        <w:t xml:space="preserve">Esta fuente es de tipo gaussiano y su cálculo de ancho de banda efectivo no depende de t ya que es un proceso es de incrementos independientes. Además es lineal en s. El cálculo del ancho de banda efectivo de este modelo depende del valor C.</w:t>
      </w:r>
    </w:p>
    <w:bookmarkStart w:id="28" w:name="modelos-dependientes-con-rango-corto-srd"/>
    <w:p>
      <w:pPr>
        <w:pStyle w:val="Heading2"/>
      </w:pPr>
      <w:r>
        <w:t xml:space="preserve">Modelos dependientes con rango corto (SRD)</w:t>
      </w:r>
    </w:p>
    <w:bookmarkEnd w:id="28"/>
    <w:bookmarkStart w:id="29" w:name="flujo-de-markov-discreto-onoff"/>
    <w:p>
      <w:pPr>
        <w:pStyle w:val="Heading4"/>
      </w:pPr>
      <w:r>
        <w:t xml:space="preserve">Flujo de markov discreto ON/OFF</w:t>
      </w:r>
    </w:p>
    <w:bookmarkEnd w:id="29"/>
    <w:p>
      <w:r>
        <w:t xml:space="preserve">Se supone un conjunto de fuentes que alternan periodos on/off y que exhiben el efecto "Noah" (síndrome de varianza infinita). El periodo ON es aquel en el se transmite información a velocidad constante y el periodo OFF corresponde al tiempo entre transmisiones. Este el flujo de tráfico agregado no presenta cor- relación a largo plazo.</w:t>
      </w:r>
    </w:p>
    <w:p>
      <w:r>
        <w:t xml:space="preserve">Si el flujo Markoviano modulado por una cadena de Markov con dos estados 0 (OFF) y h (ON). Mientras la cadena está en el estado h se produce trabajo a tasa constante h, mientras está en el estado 0 no se produce trabajo. El generador infinitesimal de la cadena es la matriz Q y H es una matriz diagonal con elementos hi en la diagonal[4]:</w:t>
      </w:r>
    </w:p>
    <w:p>
      <m:oMathPara>
        <m:oMathParaPr>
          <m:jc m:val="center"/>
        </m:oMathParaPr>
        <m:oMath>
          <m:r>
            <m:rPr/>
            <m:t>Q</m:t>
          </m:r>
          <m:r>
            <m:rPr/>
            <m:t>=</m:t>
          </m:r>
          <m:d>
            <m:dPr>
              <m:begChr m:val="("/>
              <m:endChr m:val=")"/>
              <m:grow/>
            </m:dPr>
            <m:e>
              <m:m>
                <m:mPr>
                  <m:baseJc m:val="center"/>
                  <m:plcHide m:val="on"/>
                  <m:mcs>
                    <m:mc>
                      <m:mcPr>
                        <m:mcJc m:val="left"/>
                      </m:mcPr>
                    </m:mc>
                    <m:mc>
                      <m:mcPr>
                        <m:mcJc m:val="left"/>
                      </m:mcPr>
                    </m:mc>
                  </m:mcs>
                </m:mPr>
                <m:mr>
                  <m:e>
                    <m:r>
                      <m:rPr/>
                      <m:t>−</m:t>
                    </m:r>
                    <m:r>
                      <m:rPr/>
                      <m:t>λ</m:t>
                    </m:r>
                  </m:e>
                  <m:e>
                    <m:r>
                      <m:rPr/>
                      <m:t>λ</m:t>
                    </m:r>
                  </m:e>
                </m:mr>
                <m:mr>
                  <m:e>
                    <m:r>
                      <m:rPr/>
                      <m:t>μ</m:t>
                    </m:r>
                  </m:e>
                  <m:e>
                    <m:r>
                      <m:rPr/>
                      <m:t>−</m:t>
                    </m:r>
                    <m:r>
                      <m:rPr/>
                      <m:t>μ</m:t>
                    </m:r>
                  </m:e>
                </m:mr>
              </m:m>
            </m:e>
          </m:d>
        </m:oMath>
      </m:oMathPara>
    </w:p>
    <w:p>
      <m:oMathPara>
        <m:oMathParaPr>
          <m:jc m:val="center"/>
        </m:oMathParaPr>
        <m:oMath>
          <m:r>
            <m:rPr/>
            <m:t>H</m:t>
          </m:r>
          <m:r>
            <m:rPr/>
            <m:t>=</m:t>
          </m:r>
          <m:d>
            <m:dPr>
              <m:begChr m:val="("/>
              <m:endChr m:val=")"/>
              <m:grow/>
            </m:dPr>
            <m:e>
              <m:m>
                <m:mPr>
                  <m:baseJc m:val="center"/>
                  <m:plcHide m:val="on"/>
                  <m:mcs>
                    <m:mc>
                      <m:mcPr>
                        <m:mcJc m:val="left"/>
                      </m:mcPr>
                    </m:mc>
                    <m:mc>
                      <m:mcPr>
                        <m:mcJc m:val="left"/>
                      </m:mcPr>
                    </m:mc>
                  </m:mcs>
                </m:mPr>
                <m:mr>
                  <m:e>
                    <m:r>
                      <m:rPr/>
                      <m:t>0</m:t>
                    </m:r>
                  </m:e>
                  <m:e>
                    <m:r>
                      <m:rPr/>
                      <m:t>0</m:t>
                    </m:r>
                  </m:e>
                </m:mr>
                <m:mr>
                  <m:e>
                    <m:r>
                      <m:rPr/>
                      <m:t>0</m:t>
                    </m:r>
                  </m:e>
                  <m:e>
                    <m:r>
                      <m:rPr/>
                      <m:t>h</m:t>
                    </m:r>
                  </m:e>
                </m:mr>
              </m:m>
            </m:e>
          </m:d>
        </m:oMath>
      </m:oMathPara>
    </w:p>
    <w:p>
      <w:r>
        <w:t xml:space="preserve">donde</w:t>
      </w:r>
      <w:r>
        <w:t xml:space="preserve"> </w:t>
      </w:r>
      <m:oMath>
        <m:r>
          <m:rPr/>
          <m:t>λ</m:t>
        </m:r>
      </m:oMath>
      <w:r>
        <w:t xml:space="preserve">¸ se interpreta como la cantidad de transiciones del estado 0 al estado h por unidad de tiempo y</w:t>
      </w:r>
      <w:r>
        <w:t xml:space="preserve"> </w:t>
      </w:r>
      <m:oMath>
        <m:r>
          <m:rPr/>
          <m:t>μ</m:t>
        </m:r>
      </m:oMath>
      <w:r>
        <w:t xml:space="preserve"> </w:t>
      </w:r>
      <w:r>
        <w:t xml:space="preserve">como la cantidad de transiciones que salen de 0 por unidad de tiempo.</w:t>
      </w:r>
      <w:r>
        <w:t xml:space="preserve"> </w:t>
      </w:r>
      <m:oMath>
        <m:acc>
          <m:accPr>
            <m:chr m:val="⃗"/>
          </m:accPr>
          <m:e>
            <m:r>
              <m:rPr/>
              <m:t>π</m:t>
            </m:r>
          </m:e>
        </m:acc>
      </m:oMath>
      <w:r>
        <w:t xml:space="preserve"> </w:t>
      </w:r>
      <w:r>
        <w:t xml:space="preserve">es la distribución estacionaria de la cadena, este es un vector de probabilidad</w:t>
      </w:r>
      <w:r>
        <w:t xml:space="preserve"> </w:t>
      </w:r>
      <m:oMath>
        <m:r>
          <m:rPr/>
          <m:t>π</m:t>
        </m:r>
      </m:oMath>
      <w:r>
        <w:t xml:space="preserve"> </w:t>
      </w:r>
      <w:r>
        <w:t xml:space="preserve">tal que</w:t>
      </w:r>
      <w:r>
        <w:t xml:space="preserve"> </w:t>
      </w:r>
      <m:oMath>
        <m:r>
          <m:rPr/>
          <m:t>π</m:t>
        </m:r>
        <m:r>
          <m:rPr/>
          <m:t>Q</m:t>
        </m:r>
        <m:r>
          <m:rPr/>
          <m:t>=</m:t>
        </m:r>
        <m:acc>
          <m:accPr>
            <m:chr m:val="⃗"/>
          </m:accPr>
          <m:e>
            <m:r>
              <m:rPr/>
              <m:t>0</m:t>
            </m:r>
          </m:e>
        </m:acc>
      </m:oMath>
      <w:r>
        <w:t xml:space="preserve"> </w:t>
      </w:r>
      <w:r>
        <w:t xml:space="preserve">, la distribución invariante de la cadena es:</w:t>
      </w:r>
    </w:p>
    <w:p>
      <m:oMathPara>
        <m:oMathParaPr>
          <m:jc m:val="center"/>
        </m:oMathParaPr>
        <m:oMath>
          <m:r>
            <m:rPr/>
            <m:t>π</m:t>
          </m:r>
          <m:r>
            <m:rPr/>
            <m:t>=</m:t>
          </m:r>
          <m:d>
            <m:dPr>
              <m:begChr m:val="("/>
              <m:endChr m:val=")"/>
              <m:grow/>
            </m:dPr>
            <m:e>
              <m:f>
                <m:fPr>
                  <m:type m:val="bar"/>
                </m:fPr>
                <m:num>
                  <m:r>
                    <m:rPr/>
                    <m:t>μ</m:t>
                  </m:r>
                </m:num>
                <m:den>
                  <m:r>
                    <m:rPr/>
                    <m:t>λ</m:t>
                  </m:r>
                  <m:r>
                    <m:rPr/>
                    <m:t>+</m:t>
                  </m:r>
                  <m:r>
                    <m:rPr/>
                    <m:t>μ</m:t>
                  </m:r>
                </m:den>
              </m:f>
              <m:r>
                <m:rPr/>
                <m:t>;</m:t>
              </m:r>
              <m:f>
                <m:fPr>
                  <m:type m:val="bar"/>
                </m:fPr>
                <m:num>
                  <m:r>
                    <m:rPr/>
                    <m:t>λ</m:t>
                  </m:r>
                </m:num>
                <m:den>
                  <m:r>
                    <m:rPr/>
                    <m:t>λ</m:t>
                  </m:r>
                  <m:r>
                    <m:rPr/>
                    <m:t>+</m:t>
                  </m:r>
                  <m:r>
                    <m:rPr/>
                    <m:t>μ</m:t>
                  </m:r>
                </m:den>
              </m:f>
            </m:e>
          </m:d>
        </m:oMath>
      </m:oMathPara>
    </w:p>
    <w:p>
      <w:r>
        <w:t xml:space="preserve">Tomando como distribución inicial de la cadena la distribución invariante, el ancho de banda efectivo que resulta es:</w:t>
      </w:r>
    </w:p>
    <w:p>
      <w:r>
        <w:t xml:space="preserve">$$\boldsymbol{\alpha(s,t)=log\{ \vec{\pi} exp[(Q + Hs) t] \vec{1} \}}$$</w:t>
      </w:r>
    </w:p>
    <w:p>
      <w:r>
        <w:t xml:space="preserve">Reemplazando, se obtiene:</w:t>
      </w:r>
    </w:p>
    <w:p>
      <m:oMath>
        <m:r>
          <m:rPr/>
          <m:t>α</m:t>
        </m:r>
        <m:r>
          <m:rPr/>
          <m:t>(</m:t>
        </m:r>
        <m:r>
          <m:rPr/>
          <m:t>s</m:t>
        </m:r>
        <m:r>
          <m:rPr/>
          <m:t>,</m:t>
        </m:r>
        <m:r>
          <m:rPr/>
          <m:t>t</m:t>
        </m:r>
        <m:r>
          <m:rPr/>
          <m:t>)</m:t>
        </m:r>
        <m:r>
          <m:rPr/>
          <m:t>=</m:t>
        </m:r>
      </m:oMath>
      <w:r>
        <w:t xml:space="preserve"> </w:t>
      </w:r>
      <m:oMath>
        <m:r>
          <m:rPr/>
          <m:t>l</m:t>
        </m:r>
        <m:r>
          <m:rPr/>
          <m:t>o</m:t>
        </m:r>
        <m:r>
          <m:rPr/>
          <m:t>g</m:t>
        </m:r>
        <m:r>
          <m:rPr/>
          <m:t>{</m:t>
        </m:r>
        <m:r>
          <m:rPr/>
          <m:t>(</m:t>
        </m:r>
        <m:f>
          <m:fPr>
            <m:type m:val="bar"/>
          </m:fPr>
          <m:num>
            <m:r>
              <m:rPr/>
              <m:t>μ</m:t>
            </m:r>
          </m:num>
          <m:den>
            <m:r>
              <m:rPr/>
              <m:t>λ</m:t>
            </m:r>
            <m:r>
              <m:rPr/>
              <m:t>+</m:t>
            </m:r>
            <m:r>
              <m:rPr/>
              <m:t>μ</m:t>
            </m:r>
          </m:den>
        </m:f>
        <m:r>
          <m:rPr/>
          <m:t>;</m:t>
        </m:r>
        <m:f>
          <m:fPr>
            <m:type m:val="bar"/>
          </m:fPr>
          <m:num>
            <m:r>
              <m:rPr/>
              <m:t>λ</m:t>
            </m:r>
          </m:num>
          <m:den>
            <m:r>
              <m:rPr/>
              <m:t>λ</m:t>
            </m:r>
            <m:r>
              <m:rPr/>
              <m:t>+</m:t>
            </m:r>
            <m:r>
              <m:rPr/>
              <m:t>μ</m:t>
            </m:r>
          </m:den>
        </m:f>
        <m:r>
          <m:rPr/>
          <m:t>)</m:t>
        </m:r>
      </m:oMath>
      <w:r>
        <w:t xml:space="preserve"> </w:t>
      </w:r>
      <w:r>
        <w:t xml:space="preserve">$exp(\begin{smallmatrix} -\lambda &amp; \lambda \\ \mu &amp; -\mu\end{smallmatrix})$</w:t>
      </w:r>
      <w:r>
        <w:t xml:space="preserve"> </w:t>
      </w:r>
      <m:oMath>
        <m:r>
          <m:rPr/>
          <m:t>t</m:t>
        </m:r>
        <m:acc>
          <m:accPr>
            <m:chr m:val="⃗"/>
          </m:accPr>
          <m:e>
            <m:r>
              <m:rPr/>
              <m:t>1</m:t>
            </m:r>
          </m:e>
        </m:acc>
        <m:r>
          <m:rPr/>
          <m:t>}</m:t>
        </m:r>
      </m:oMath>
    </w:p>
    <w:p>
      <w:r>
        <w:t xml:space="preserve">Para simular este fluo, se considera:</w:t>
      </w:r>
      <w:r>
        <w:t xml:space="preserve"> </w:t>
      </w:r>
      <m:oMath>
        <m:r>
          <m:rPr/>
          <m:t>λ</m:t>
        </m:r>
        <m:r>
          <m:rPr/>
          <m:t>=</m:t>
        </m:r>
      </m:oMath>
      <w:r>
        <w:t xml:space="preserve"> </w:t>
      </w:r>
      <m:oMath>
        <m:r>
          <m:rPr/>
          <m:t>μ</m:t>
        </m:r>
        <m:r>
          <m:rPr/>
          <m:t>=</m:t>
        </m:r>
        <m:r>
          <m:rPr/>
          <m:t>0</m:t>
        </m:r>
        <m:r>
          <m:rPr/>
          <m:t>.</m:t>
        </m:r>
        <m:r>
          <m:rPr/>
          <m:t>01</m:t>
        </m:r>
        <m:r>
          <m:rPr/>
          <m:t>,</m:t>
        </m:r>
      </m:oMath>
      <w:r>
        <w:t xml:space="preserve"> </w:t>
      </w:r>
      <m:oMath>
        <m:r>
          <m:rPr/>
          <m:t>h</m:t>
        </m:r>
        <m:r>
          <m:rPr/>
          <m:t>=</m:t>
        </m:r>
        <m:r>
          <m:rPr/>
          <m:t>0</m:t>
        </m:r>
        <m:r>
          <m:rPr/>
          <m:t>.</m:t>
        </m:r>
        <m:r>
          <m:rPr/>
          <m:t>01</m:t>
        </m:r>
      </m:oMath>
      <w:r>
        <w:t xml:space="preserve"> </w:t>
      </w:r>
      <w:r>
        <w:t xml:space="preserve">y</w:t>
      </w:r>
      <w:r>
        <w:t xml:space="preserve"> </w:t>
      </w:r>
      <m:oMath>
        <m:r>
          <m:rPr/>
          <m:t>n</m:t>
        </m:r>
        <m:r>
          <m:rPr/>
          <m:t>=</m:t>
        </m:r>
        <m:r>
          <m:rPr/>
          <m:t>10000</m:t>
        </m:r>
        <m:r>
          <m:rPr/>
          <m:t>.</m:t>
        </m:r>
      </m:oMath>
    </w:p>
    <w:p>
      <w:r>
        <w:t xml:space="preserve">Aplicando un estimador markoviano EMV, los valores obtenidos son:</w:t>
      </w:r>
    </w:p>
    <w:p>
      <w:r>
        <w:t xml:space="preserve">Calculando el ancho de banda</w:t>
      </w:r>
      <w:r>
        <w:t xml:space="preserve"> </w:t>
      </w:r>
      <m:oMath>
        <m:r>
          <m:rPr/>
          <m:t>α</m:t>
        </m:r>
        <m:r>
          <m:rPr/>
          <m:t>(</m:t>
        </m:r>
        <m:r>
          <m:rPr/>
          <m:t>s</m:t>
        </m:r>
        <m:r>
          <m:rPr/>
          <m:t>,</m:t>
        </m:r>
        <m:r>
          <m:rPr/>
          <m:t>t</m:t>
        </m:r>
        <m:r>
          <m:rPr/>
          <m:t>)</m:t>
        </m:r>
      </m:oMath>
      <w:r>
        <w:t xml:space="preserve">:</w:t>
      </w:r>
    </w:p>
    <w:p>
      <w:pPr>
        <w:pStyle w:val="SourceCode"/>
      </w:pPr>
      <w:r>
        <w:rPr>
          <w:rStyle w:val="CommentTok"/>
        </w:rPr>
        <w:t xml:space="preserve">#library(rgl)</w:t>
      </w:r>
      <w:r>
        <w:br w:type="textWrapping"/>
      </w:r>
      <w:r>
        <w:br w:type="textWrapping"/>
      </w:r>
      <w:r>
        <w:rPr>
          <w:rStyle w:val="NormalTok"/>
        </w:rPr>
        <w:t xml:space="preserve">l&lt;-</w:t>
      </w:r>
      <w:r>
        <w:rPr>
          <w:rStyle w:val="FloatTok"/>
        </w:rPr>
        <w:t xml:space="preserve">0.4</w:t>
      </w:r>
      <w:r>
        <w:rPr>
          <w:rStyle w:val="CommentTok"/>
        </w:rPr>
        <w:t xml:space="preserve">#0.01012  #0.4</w:t>
      </w:r>
      <w:r>
        <w:br w:type="textWrapping"/>
      </w:r>
      <w:r>
        <w:rPr>
          <w:rStyle w:val="NormalTok"/>
        </w:rPr>
        <w:t xml:space="preserve">u&lt;-</w:t>
      </w:r>
      <w:r>
        <w:rPr>
          <w:rStyle w:val="FloatTok"/>
        </w:rPr>
        <w:t xml:space="preserve">0.3</w:t>
      </w:r>
      <w:r>
        <w:rPr>
          <w:rStyle w:val="CommentTok"/>
        </w:rPr>
        <w:t xml:space="preserve">#0.01034  #0.3</w:t>
      </w:r>
      <w:r>
        <w:br w:type="textWrapping"/>
      </w:r>
      <w:r>
        <w:rPr>
          <w:rStyle w:val="NormalTok"/>
        </w:rPr>
        <w:t xml:space="preserve">h&lt;-</w:t>
      </w:r>
      <w:r>
        <w:rPr>
          <w:rStyle w:val="DecValTok"/>
        </w:rPr>
        <w:t xml:space="preserve">3</w:t>
      </w:r>
      <w:r>
        <w:rPr>
          <w:rStyle w:val="CommentTok"/>
        </w:rPr>
        <w:t xml:space="preserve">#0.01     #3</w:t>
      </w:r>
      <w:r>
        <w:br w:type="textWrapping"/>
      </w:r>
      <w:r>
        <w:rPr>
          <w:rStyle w:val="NormalTok"/>
        </w:rPr>
        <w:t xml:space="preserve">Q&lt;-</w:t>
      </w:r>
      <w:r>
        <w:rPr>
          <w:rStyle w:val="KeywordTok"/>
        </w:rPr>
        <w:t xml:space="preserve">matrix</w:t>
      </w:r>
      <w:r>
        <w:rPr>
          <w:rStyle w:val="NormalTok"/>
        </w:rPr>
        <w:t xml:space="preserve">(</w:t>
      </w:r>
      <w:r>
        <w:rPr>
          <w:rStyle w:val="KeywordTok"/>
        </w:rPr>
        <w:t xml:space="preserve">c</w:t>
      </w:r>
      <w:r>
        <w:rPr>
          <w:rStyle w:val="NormalTok"/>
        </w:rPr>
        <w:t xml:space="preserve">(-l,u,l,-u),</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NormalTok"/>
        </w:rPr>
        <w:t xml:space="preserve">H&lt;-</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,h),</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NormalTok"/>
        </w:rPr>
        <w:t xml:space="preserve">V&lt;-</w:t>
      </w:r>
      <w:r>
        <w:rPr>
          <w:rStyle w:val="KeywordTok"/>
        </w:rPr>
        <w:t xml:space="preserve">matrix</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p>
    <w:p>
      <w:pPr>
        <w:pStyle w:val="SourceCode"/>
      </w:pPr>
      <w:r>
        <w:rPr>
          <w:rStyle w:val="NormalTok"/>
        </w:rPr>
        <w:t xml:space="preserve">Q</w:t>
      </w:r>
    </w:p>
    <w:p>
      <w:pPr>
        <w:pStyle w:val="SourceCode"/>
      </w:pPr>
      <w:r>
        <w:rPr>
          <w:rStyle w:val="VerbatimChar"/>
        </w:rPr>
        <w:t xml:space="preserve">##      [,1] [,2]</w:t>
      </w:r>
      <w:r>
        <w:br w:type="textWrapping"/>
      </w:r>
      <w:r>
        <w:rPr>
          <w:rStyle w:val="VerbatimChar"/>
        </w:rPr>
        <w:t xml:space="preserve">## [1,] -0.4  0.4</w:t>
      </w:r>
      <w:r>
        <w:br w:type="textWrapping"/>
      </w:r>
      <w:r>
        <w:rPr>
          <w:rStyle w:val="VerbatimChar"/>
        </w:rPr>
        <w:t xml:space="preserve">## [2,]  0.3 -0.3</w:t>
      </w:r>
    </w:p>
    <w:p>
      <w:pPr>
        <w:pStyle w:val="SourceCode"/>
      </w:pPr>
      <w:r>
        <w:rPr>
          <w:rStyle w:val="NormalTok"/>
        </w:rPr>
        <w:t xml:space="preserve">H</w:t>
      </w:r>
    </w:p>
    <w:p>
      <w:pPr>
        <w:pStyle w:val="SourceCode"/>
      </w:pPr>
      <w:r>
        <w:rPr>
          <w:rStyle w:val="VerbatimChar"/>
        </w:rPr>
        <w:t xml:space="preserve">##      [,1] [,2]</w:t>
      </w:r>
      <w:r>
        <w:br w:type="textWrapping"/>
      </w:r>
      <w:r>
        <w:rPr>
          <w:rStyle w:val="VerbatimChar"/>
        </w:rPr>
        <w:t xml:space="preserve">## [1,]    0    0</w:t>
      </w:r>
      <w:r>
        <w:br w:type="textWrapping"/>
      </w:r>
      <w:r>
        <w:rPr>
          <w:rStyle w:val="VerbatimChar"/>
        </w:rPr>
        <w:t xml:space="preserve">## [2,]    0    3</w:t>
      </w:r>
    </w:p>
    <w:p>
      <w:pPr>
        <w:pStyle w:val="SourceCode"/>
      </w:pPr>
      <w:r>
        <w:rPr>
          <w:rStyle w:val="CommentTok"/>
        </w:rPr>
        <w:t xml:space="preserve">#Distribución invariante es un vector de probabilidad pi tal que piQ=0, entonces:</w:t>
      </w:r>
      <w:r>
        <w:br w:type="textWrapping"/>
      </w:r>
      <w:r>
        <w:rPr>
          <w:rStyle w:val="NormalTok"/>
        </w:rPr>
        <w:t xml:space="preserve">pi1&lt;-l/(l+u)</w:t>
      </w:r>
      <w:r>
        <w:br w:type="textWrapping"/>
      </w:r>
      <w:r>
        <w:rPr>
          <w:rStyle w:val="NormalTok"/>
        </w:rPr>
        <w:t xml:space="preserve">pi2&lt;-u/(l+u)</w:t>
      </w:r>
      <w:r>
        <w:br w:type="textWrapping"/>
      </w:r>
      <w:r>
        <w:br w:type="textWrapping"/>
      </w:r>
      <w:r>
        <w:rPr>
          <w:rStyle w:val="NormalTok"/>
        </w:rPr>
        <w:t xml:space="preserve">space&lt;-</w:t>
      </w:r>
      <w:r>
        <w:rPr>
          <w:rStyle w:val="KeywordTok"/>
        </w:rPr>
        <w:t xml:space="preserve">seq</w:t>
      </w:r>
      <w:r>
        <w:rPr>
          <w:rStyle w:val="NormalTok"/>
        </w:rPr>
        <w:t xml:space="preserve">(</w:t>
      </w:r>
      <w:r>
        <w:rPr>
          <w:rStyle w:val="DataTypeTok"/>
        </w:rPr>
        <w:t xml:space="preserve">length=</w:t>
      </w:r>
      <w:r>
        <w:rPr>
          <w:rStyle w:val="DecValTok"/>
        </w:rPr>
        <w:t xml:space="preserve">50</w:t>
      </w:r>
      <w:r>
        <w:rPr>
          <w:rStyle w:val="NormalTok"/>
        </w:rPr>
        <w:t xml:space="preserve">, </w:t>
      </w:r>
      <w:r>
        <w:rPr>
          <w:rStyle w:val="DataTypeTok"/>
        </w:rPr>
        <w:t xml:space="preserve">from=</w:t>
      </w:r>
      <w:r>
        <w:rPr>
          <w:rStyle w:val="FloatTok"/>
        </w:rPr>
        <w:t xml:space="preserve">0.5</w:t>
      </w:r>
      <w:r>
        <w:rPr>
          <w:rStyle w:val="NormalTok"/>
        </w:rPr>
        <w:t xml:space="preserve">, </w:t>
      </w:r>
      <w:r>
        <w:rPr>
          <w:rStyle w:val="DataTypeTok"/>
        </w:rPr>
        <w:t xml:space="preserve">to=</w:t>
      </w:r>
      <w:r>
        <w:rPr>
          <w:rStyle w:val="DecValTok"/>
        </w:rPr>
        <w:t xml:space="preserve">5</w:t>
      </w:r>
      <w:r>
        <w:rPr>
          <w:rStyle w:val="NormalTok"/>
        </w:rPr>
        <w:t xml:space="preserve">) </w:t>
      </w:r>
      <w:r>
        <w:rPr>
          <w:rStyle w:val="CommentTok"/>
        </w:rPr>
        <w:t xml:space="preserve">#0.5 to 5 0 to 4000</w:t>
      </w:r>
      <w:r>
        <w:br w:type="textWrapping"/>
      </w:r>
      <w:r>
        <w:rPr>
          <w:rStyle w:val="NormalTok"/>
        </w:rPr>
        <w:t xml:space="preserve">time&lt;-</w:t>
      </w:r>
      <w:r>
        <w:rPr>
          <w:rStyle w:val="KeywordTok"/>
        </w:rPr>
        <w:t xml:space="preserve">seq</w:t>
      </w:r>
      <w:r>
        <w:rPr>
          <w:rStyle w:val="NormalTok"/>
        </w:rPr>
        <w:t xml:space="preserve">(</w:t>
      </w:r>
      <w:r>
        <w:rPr>
          <w:rStyle w:val="DataTypeTok"/>
        </w:rPr>
        <w:t xml:space="preserve">length=</w:t>
      </w:r>
      <w:r>
        <w:rPr>
          <w:rStyle w:val="DecValTok"/>
        </w:rPr>
        <w:t xml:space="preserve">50</w:t>
      </w:r>
      <w:r>
        <w:rPr>
          <w:rStyle w:val="NormalTok"/>
        </w:rPr>
        <w:t xml:space="preserve">, </w:t>
      </w:r>
      <w:r>
        <w:rPr>
          <w:rStyle w:val="DataTypeTok"/>
        </w:rPr>
        <w:t xml:space="preserve">from=</w:t>
      </w:r>
      <w:r>
        <w:rPr>
          <w:rStyle w:val="DecValTok"/>
        </w:rPr>
        <w:t xml:space="preserve">0</w:t>
      </w:r>
      <w:r>
        <w:rPr>
          <w:rStyle w:val="NormalTok"/>
        </w:rPr>
        <w:t xml:space="preserve">, </w:t>
      </w:r>
      <w:r>
        <w:rPr>
          <w:rStyle w:val="DataTypeTok"/>
        </w:rPr>
        <w:t xml:space="preserve">to=</w:t>
      </w:r>
      <w:r>
        <w:rPr>
          <w:rStyle w:val="DecValTok"/>
        </w:rPr>
        <w:t xml:space="preserve">30</w:t>
      </w:r>
      <w:r>
        <w:rPr>
          <w:rStyle w:val="NormalTok"/>
        </w:rPr>
        <w:t xml:space="preserve">) </w:t>
      </w:r>
      <w:r>
        <w:rPr>
          <w:rStyle w:val="CommentTok"/>
        </w:rPr>
        <w:t xml:space="preserve">#ms 1 to 30 1 to 20</w:t>
      </w:r>
      <w:r>
        <w:br w:type="textWrapping"/>
      </w:r>
      <w:r>
        <w:rPr>
          <w:rStyle w:val="NormalTok"/>
        </w:rPr>
        <w:t xml:space="preserve">s&lt;-(space)</w:t>
      </w:r>
      <w:r>
        <w:br w:type="textWrapping"/>
      </w:r>
      <w:r>
        <w:rPr>
          <w:rStyle w:val="NormalTok"/>
        </w:rPr>
        <w:t xml:space="preserve">t&lt;-(time)</w:t>
      </w:r>
      <w:r>
        <w:br w:type="textWrapping"/>
      </w:r>
      <w:r>
        <w:br w:type="textWrapping"/>
      </w:r>
      <w:r>
        <w:rPr>
          <w:rStyle w:val="NormalTok"/>
        </w:rPr>
        <w:t xml:space="preserve">Bw&lt;-function(t,s) {(</w:t>
      </w:r>
      <w:r>
        <w:rPr>
          <w:rStyle w:val="DecValTok"/>
        </w:rPr>
        <w:t xml:space="preserve">1</w:t>
      </w:r>
      <w:r>
        <w:rPr>
          <w:rStyle w:val="NormalTok"/>
        </w:rPr>
        <w:t xml:space="preserve">/s)*</w:t>
      </w:r>
      <w:r>
        <w:rPr>
          <w:rStyle w:val="KeywordTok"/>
        </w:rPr>
        <w:t xml:space="preserve">log10</w:t>
      </w:r>
      <w:r>
        <w:rPr>
          <w:rStyle w:val="NormalTok"/>
        </w:rPr>
        <w:t xml:space="preserve">(pi2+(</w:t>
      </w:r>
      <w:r>
        <w:rPr>
          <w:rStyle w:val="KeywordTok"/>
        </w:rPr>
        <w:t xml:space="preserve">exp</w:t>
      </w:r>
      <w:r>
        <w:rPr>
          <w:rStyle w:val="NormalTok"/>
        </w:rPr>
        <w:t xml:space="preserve">((h*s))*pi1))}   </w:t>
      </w:r>
      <w:r>
        <w:br w:type="textWrapping"/>
      </w:r>
      <w:r>
        <w:rPr>
          <w:rStyle w:val="NormalTok"/>
        </w:rPr>
        <w:t xml:space="preserve">z&lt;-</w:t>
      </w:r>
      <w:r>
        <w:rPr>
          <w:rStyle w:val="KeywordTok"/>
        </w:rPr>
        <w:t xml:space="preserve">outer</w:t>
      </w:r>
      <w:r>
        <w:rPr>
          <w:rStyle w:val="NormalTok"/>
        </w:rPr>
        <w:t xml:space="preserve">(t,s,Bw)     </w:t>
      </w:r>
      <w:r>
        <w:rPr>
          <w:rStyle w:val="CommentTok"/>
        </w:rPr>
        <w:t xml:space="preserve"># La función outer evalua la función Bw en cada punto(si,tj)</w:t>
      </w:r>
      <w:r>
        <w:br w:type="textWrapping"/>
      </w:r>
      <w:r>
        <w:br w:type="textWrapping"/>
      </w:r>
      <w:r>
        <w:rPr>
          <w:rStyle w:val="NormalTok"/>
        </w:rPr>
        <w:t xml:space="preserve">nrz&lt;-</w:t>
      </w:r>
      <w:r>
        <w:rPr>
          <w:rStyle w:val="KeywordTok"/>
        </w:rPr>
        <w:t xml:space="preserve">nrow</w:t>
      </w:r>
      <w:r>
        <w:rPr>
          <w:rStyle w:val="NormalTok"/>
        </w:rPr>
        <w:t xml:space="preserve">(z)</w:t>
      </w:r>
      <w:r>
        <w:br w:type="textWrapping"/>
      </w:r>
      <w:r>
        <w:rPr>
          <w:rStyle w:val="NormalTok"/>
        </w:rPr>
        <w:t xml:space="preserve">ncz&lt;-</w:t>
      </w:r>
      <w:r>
        <w:rPr>
          <w:rStyle w:val="KeywordTok"/>
        </w:rPr>
        <w:t xml:space="preserve">ncol</w:t>
      </w:r>
      <w:r>
        <w:rPr>
          <w:rStyle w:val="NormalTok"/>
        </w:rPr>
        <w:t xml:space="preserve">(z)</w:t>
      </w:r>
      <w:r>
        <w:br w:type="textWrapping"/>
      </w:r>
      <w:r>
        <w:br w:type="textWrapping"/>
      </w:r>
      <w:r>
        <w:rPr>
          <w:rStyle w:val="CommentTok"/>
        </w:rPr>
        <w:t xml:space="preserve"># Create a function interpolating colors in the range of specified colors</w:t>
      </w:r>
      <w:r>
        <w:br w:type="textWrapping"/>
      </w:r>
      <w:r>
        <w:rPr>
          <w:rStyle w:val="NormalTok"/>
        </w:rPr>
        <w:t xml:space="preserve">jet.colors&lt;-</w:t>
      </w:r>
      <w:r>
        <w:rPr>
          <w:rStyle w:val="KeywordTok"/>
        </w:rPr>
        <w:t xml:space="preserve">colorRampPalette</w:t>
      </w:r>
      <w:r>
        <w:rPr>
          <w:rStyle w:val="NormalTok"/>
        </w:rPr>
        <w:t xml:space="preserve">(</w:t>
      </w:r>
      <w:r>
        <w:rPr>
          <w:rStyle w:val="KeywordTok"/>
        </w:rPr>
        <w:t xml:space="preserve">c</w:t>
      </w:r>
      <w:r>
        <w:rPr>
          <w:rStyle w:val="NormalTok"/>
        </w:rPr>
        <w:t xml:space="preserve">(</w:t>
      </w:r>
      <w:r>
        <w:rPr>
          <w:rStyle w:val="StringTok"/>
        </w:rPr>
        <w:t xml:space="preserve">"blue"</w:t>
      </w:r>
      <w:r>
        <w:rPr>
          <w:rStyle w:val="NormalTok"/>
        </w:rPr>
        <w:t xml:space="preserve">,</w:t>
      </w:r>
      <w:r>
        <w:rPr>
          <w:rStyle w:val="StringTok"/>
        </w:rPr>
        <w:t xml:space="preserve">"violet"</w:t>
      </w:r>
      <w:r>
        <w:rPr>
          <w:rStyle w:val="NormalTok"/>
        </w:rPr>
        <w:t xml:space="preserve">))</w:t>
      </w:r>
      <w:r>
        <w:br w:type="textWrapping"/>
      </w:r>
      <w:r>
        <w:br w:type="textWrapping"/>
      </w:r>
      <w:r>
        <w:rPr>
          <w:rStyle w:val="CommentTok"/>
        </w:rPr>
        <w:t xml:space="preserve"># Generate the desired number of colors from this palette</w:t>
      </w:r>
      <w:r>
        <w:br w:type="textWrapping"/>
      </w:r>
      <w:r>
        <w:rPr>
          <w:rStyle w:val="NormalTok"/>
        </w:rPr>
        <w:t xml:space="preserve">nbcol&lt;-</w:t>
      </w:r>
      <w:r>
        <w:rPr>
          <w:rStyle w:val="DecValTok"/>
        </w:rPr>
        <w:t xml:space="preserve">100</w:t>
      </w:r>
      <w:r>
        <w:br w:type="textWrapping"/>
      </w:r>
      <w:r>
        <w:rPr>
          <w:rStyle w:val="NormalTok"/>
        </w:rPr>
        <w:t xml:space="preserve">color&lt;-</w:t>
      </w:r>
      <w:r>
        <w:rPr>
          <w:rStyle w:val="KeywordTok"/>
        </w:rPr>
        <w:t xml:space="preserve">jet.colors</w:t>
      </w:r>
      <w:r>
        <w:rPr>
          <w:rStyle w:val="NormalTok"/>
        </w:rPr>
        <w:t xml:space="preserve">(nbcol)</w:t>
      </w:r>
      <w:r>
        <w:br w:type="textWrapping"/>
      </w:r>
      <w:r>
        <w:rPr>
          <w:rStyle w:val="CommentTok"/>
        </w:rPr>
        <w:t xml:space="preserve"># Compute the z-value at the facet centres</w:t>
      </w:r>
      <w:r>
        <w:br w:type="textWrapping"/>
      </w:r>
      <w:r>
        <w:rPr>
          <w:rStyle w:val="NormalTok"/>
        </w:rPr>
        <w:t xml:space="preserve">zfacet&lt;-z[-</w:t>
      </w:r>
      <w:r>
        <w:rPr>
          <w:rStyle w:val="DecValTok"/>
        </w:rPr>
        <w:t xml:space="preserve">1</w:t>
      </w:r>
      <w:r>
        <w:rPr>
          <w:rStyle w:val="NormalTok"/>
        </w:rPr>
        <w:t xml:space="preserve">,-</w:t>
      </w:r>
      <w:r>
        <w:rPr>
          <w:rStyle w:val="DecValTok"/>
        </w:rPr>
        <w:t xml:space="preserve">1</w:t>
      </w:r>
      <w:r>
        <w:rPr>
          <w:rStyle w:val="NormalTok"/>
        </w:rPr>
        <w:t xml:space="preserve">]+z[-</w:t>
      </w:r>
      <w:r>
        <w:rPr>
          <w:rStyle w:val="DecValTok"/>
        </w:rPr>
        <w:t xml:space="preserve">1</w:t>
      </w:r>
      <w:r>
        <w:rPr>
          <w:rStyle w:val="NormalTok"/>
        </w:rPr>
        <w:t xml:space="preserve">,-ncz]+z[-nrz,-</w:t>
      </w:r>
      <w:r>
        <w:rPr>
          <w:rStyle w:val="DecValTok"/>
        </w:rPr>
        <w:t xml:space="preserve">1</w:t>
      </w:r>
      <w:r>
        <w:rPr>
          <w:rStyle w:val="NormalTok"/>
        </w:rPr>
        <w:t xml:space="preserve">] +z[-nrz,-ncz]</w:t>
      </w:r>
      <w:r>
        <w:br w:type="textWrapping"/>
      </w:r>
      <w:r>
        <w:br w:type="textWrapping"/>
      </w:r>
      <w:r>
        <w:rPr>
          <w:rStyle w:val="CommentTok"/>
        </w:rPr>
        <w:t xml:space="preserve"># Recode facet z-values into color indices</w:t>
      </w:r>
      <w:r>
        <w:br w:type="textWrapping"/>
      </w:r>
      <w:r>
        <w:rPr>
          <w:rStyle w:val="NormalTok"/>
        </w:rPr>
        <w:t xml:space="preserve">facetcol&lt;-</w:t>
      </w:r>
      <w:r>
        <w:rPr>
          <w:rStyle w:val="KeywordTok"/>
        </w:rPr>
        <w:t xml:space="preserve">cut</w:t>
      </w:r>
      <w:r>
        <w:rPr>
          <w:rStyle w:val="NormalTok"/>
        </w:rPr>
        <w:t xml:space="preserve">(zfacet,nbcol)</w:t>
      </w:r>
      <w:r>
        <w:br w:type="textWrapping"/>
      </w:r>
      <w:r>
        <w:br w:type="textWrapping"/>
      </w:r>
      <w:r>
        <w:rPr>
          <w:rStyle w:val="KeywordTok"/>
        </w:rPr>
        <w:t xml:space="preserve">persp</w:t>
      </w:r>
      <w:r>
        <w:rPr>
          <w:rStyle w:val="NormalTok"/>
        </w:rPr>
        <w:t xml:space="preserve">(t,s,z,</w:t>
      </w:r>
      <w:r>
        <w:rPr>
          <w:rStyle w:val="DataTypeTok"/>
        </w:rPr>
        <w:t xml:space="preserve">theta=</w:t>
      </w:r>
      <w:r>
        <w:rPr>
          <w:rStyle w:val="NormalTok"/>
        </w:rPr>
        <w:t xml:space="preserve">-</w:t>
      </w:r>
      <w:r>
        <w:rPr>
          <w:rStyle w:val="DecValTok"/>
        </w:rPr>
        <w:t xml:space="preserve">30</w:t>
      </w:r>
      <w:r>
        <w:rPr>
          <w:rStyle w:val="NormalTok"/>
        </w:rPr>
        <w:t xml:space="preserve">,</w:t>
      </w:r>
      <w:r>
        <w:rPr>
          <w:rStyle w:val="DataTypeTok"/>
        </w:rPr>
        <w:t xml:space="preserve">phi=</w:t>
      </w:r>
      <w:r>
        <w:rPr>
          <w:rStyle w:val="DecValTok"/>
        </w:rPr>
        <w:t xml:space="preserve">0</w:t>
      </w:r>
      <w:r>
        <w:rPr>
          <w:rStyle w:val="NormalTok"/>
        </w:rPr>
        <w:t xml:space="preserve">,</w:t>
      </w:r>
      <w:r>
        <w:rPr>
          <w:rStyle w:val="DataTypeTok"/>
        </w:rPr>
        <w:t xml:space="preserve">col =</w:t>
      </w:r>
      <w:r>
        <w:rPr>
          <w:rStyle w:val="NormalTok"/>
        </w:rPr>
        <w:t xml:space="preserve"> </w:t>
      </w:r>
      <w:r>
        <w:rPr>
          <w:rStyle w:val="NormalTok"/>
        </w:rPr>
        <w:t xml:space="preserve">color[facetcol],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sub=</w:t>
      </w:r>
      <w:r>
        <w:rPr>
          <w:rStyle w:val="StringTok"/>
        </w:rPr>
        <w:t xml:space="preserve">"Ancho de banda efectivo de una fuente ON/OFF"</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ticktype =</w:t>
      </w:r>
      <w:r>
        <w:rPr>
          <w:rStyle w:val="NormalTok"/>
        </w:rPr>
        <w:t xml:space="preserve"> </w:t>
      </w:r>
      <w:r>
        <w:rPr>
          <w:rStyle w:val="StringTok"/>
        </w:rPr>
        <w:t xml:space="preserve">"detailed"</w:t>
      </w:r>
      <w:r>
        <w:rPr>
          <w:rStyle w:val="NormalTok"/>
        </w:rPr>
        <w:t xml:space="preserve">,</w:t>
      </w:r>
      <w:r>
        <w:rPr>
          <w:rStyle w:val="DataTypeTok"/>
        </w:rPr>
        <w:t xml:space="preserve">xlab=</w:t>
      </w:r>
      <w:r>
        <w:rPr>
          <w:rStyle w:val="StringTok"/>
        </w:rPr>
        <w:t xml:space="preserve">"time (ms)"</w:t>
      </w:r>
      <w:r>
        <w:rPr>
          <w:rStyle w:val="NormalTok"/>
        </w:rPr>
        <w:t xml:space="preserve">,</w:t>
      </w:r>
      <w:r>
        <w:rPr>
          <w:rStyle w:val="DataTypeTok"/>
        </w:rPr>
        <w:t xml:space="preserve">ylab=</w:t>
      </w:r>
      <w:r>
        <w:rPr>
          <w:rStyle w:val="StringTok"/>
        </w:rPr>
        <w:t xml:space="preserve">"space (s)"</w:t>
      </w:r>
      <w:r>
        <w:rPr>
          <w:rStyle w:val="NormalTok"/>
        </w:rPr>
        <w:t xml:space="preserve">,</w:t>
      </w:r>
      <w:r>
        <w:rPr>
          <w:rStyle w:val="DataTypeTok"/>
        </w:rPr>
        <w:t xml:space="preserve">zlab=</w:t>
      </w:r>
      <w:r>
        <w:rPr>
          <w:rStyle w:val="StringTok"/>
        </w:rPr>
        <w:t xml:space="preserve">"(s,t)"</w:t>
      </w:r>
      <w:r>
        <w:rPr>
          <w:rStyle w:val="NormalTok"/>
        </w:rPr>
        <w:t xml:space="preserve">)  </w:t>
      </w:r>
    </w:p>
    <w:p>
      <w:r>
        <w:drawing>
          <wp:inline>
            <wp:extent cx="4610100" cy="3695700"/>
            <wp:effectExtent b="0" l="0" r="0" t="0"/>
            <wp:docPr descr="" id="1" name="Picture"/>
            <a:graphic>
              <a:graphicData uri="http://schemas.openxmlformats.org/drawingml/2006/picture">
                <pic:pic>
                  <pic:nvPicPr>
                    <pic:cNvPr descr="BW_Efectivo_files/figure-docx/unnamed-chunk-7-1.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p>
      <w:r>
        <w:t xml:space="preserve">persp3d(t,s,z,theta=-30,phi=0,col = color[facetcol],front="lines", sub="Ancho de banda efectivo de una fuente ON/OFF", ticktype = "detailed",xlab="time (ms)",ylab="space (s)",zlab="(s,t)")</w:t>
      </w:r>
    </w:p>
    <w:bookmarkStart w:id="31" w:name="modelos-dependientes-con-rango-largo-lrd"/>
    <w:p>
      <w:pPr>
        <w:pStyle w:val="Heading2"/>
      </w:pPr>
      <w:r>
        <w:t xml:space="preserve">Modelos dependientes con rango largo (LRD)</w:t>
      </w:r>
    </w:p>
    <w:bookmarkEnd w:id="31"/>
    <w:bookmarkStart w:id="32" w:name="movimiento-fraccional-browniano"/>
    <w:p>
      <w:pPr>
        <w:pStyle w:val="Heading4"/>
      </w:pPr>
      <w:r>
        <w:t xml:space="preserve">Movimiento fraccional browniano</w:t>
      </w:r>
    </w:p>
    <w:bookmarkEnd w:id="32"/>
    <w:p>
      <w:r>
        <w:t xml:space="preserve">El movimiento browniano fraccional es un proceso Gaussiano BH(t) de media cero con autosimilitud perfecta, con parámetro H que, a diferencia del modelo M/Pareto, se extiende entre 0 y 1. El movimiento browniano es utilizado en eldimensionado de recursos, el cálculo del retardo extremo a extremo y el multiplexado de fuentes de tráfico.[2]</w:t>
      </w:r>
    </w:p>
    <w:p>
      <w:r>
        <w:drawing>
          <wp:inline>
            <wp:extent cx="4610100" cy="3695700"/>
            <wp:effectExtent b="0" l="0" r="0" t="0"/>
            <wp:docPr descr="" id="1" name="Picture"/>
            <a:graphic>
              <a:graphicData uri="http://schemas.openxmlformats.org/drawingml/2006/picture">
                <pic:pic>
                  <pic:nvPicPr>
                    <pic:cNvPr descr="BW_Efectivo_files/figure-docx/unnamed-chunk-8-1.png" id="0" name="Picture"/>
                    <pic:cNvPicPr>
                      <a:picLocks noChangeArrowheads="1" noChangeAspect="1"/>
                    </pic:cNvPicPr>
                  </pic:nvPicPr>
                  <pic:blipFill>
                    <a:blip r:embed="rId33"/>
                    <a:stretch>
                      <a:fillRect/>
                    </a:stretch>
                  </pic:blipFill>
                  <pic:spPr bwMode="auto">
                    <a:xfrm>
                      <a:off x="0" y="0"/>
                      <a:ext cx="4610100" cy="3695700"/>
                    </a:xfrm>
                    <a:prstGeom prst="rect">
                      <a:avLst/>
                    </a:prstGeom>
                    <a:noFill/>
                    <a:ln w="9525">
                      <a:noFill/>
                      <a:headEnd/>
                      <a:tailEnd/>
                    </a:ln>
                  </pic:spPr>
                </pic:pic>
              </a:graphicData>
            </a:graphic>
          </wp:inline>
        </w:drawing>
      </w:r>
    </w:p>
    <w:p>
      <w:r>
        <w:t xml:space="preserve">Teniendo en cuenta las características autosimilares de esta traza de tráfico y que siga un modelo de movimiento fraccional browniano, entonces se puede suponer para el modelo una llegada de los datos en intervalos de tiempo t dada por:</w:t>
      </w:r>
    </w:p>
    <w:p>
      <m:oMathPara>
        <m:oMathParaPr>
          <m:jc m:val="center"/>
        </m:oMathParaPr>
        <m:oMath>
          <m:r>
            <m:rPr/>
            <m:t>X</m:t>
          </m:r>
          <m:r>
            <m:rPr/>
            <m:t>[</m:t>
          </m:r>
          <m:r>
            <m:rPr/>
            <m:t>τ</m:t>
          </m:r>
          <m:r>
            <m:rPr/>
            <m:t>,</m:t>
          </m:r>
          <m:r>
            <m:rPr/>
            <m:t>τ</m:t>
          </m:r>
          <m:r>
            <m:rPr/>
            <m:t>+</m:t>
          </m:r>
          <m:r>
            <m:rPr/>
            <m:t>t</m:t>
          </m:r>
          <m:r>
            <m:rPr/>
            <m:t>]</m:t>
          </m:r>
          <m:r>
            <m:rPr/>
            <m:t>=</m:t>
          </m:r>
          <m:r>
            <m:rPr/>
            <m:t>λ</m:t>
          </m:r>
          <m:r>
            <m:rPr/>
            <m:t>t</m:t>
          </m:r>
          <m:r>
            <m:rPr/>
            <m:t>+</m:t>
          </m:r>
          <m:r>
            <m:rPr/>
            <m:t>Z</m:t>
          </m:r>
          <m:r>
            <m:rPr/>
            <m:t>(</m:t>
          </m:r>
          <m:r>
            <m:rPr/>
            <m:t>t</m:t>
          </m:r>
          <m:r>
            <m:rPr/>
            <m:t>)</m:t>
          </m:r>
        </m:oMath>
      </m:oMathPara>
    </w:p>
    <w:p>
      <w:r>
        <w:t xml:space="preserve">donde Z(t) corresponde al movimiento fraccional browniano con Var[Z(t)]=o^2</w:t>
      </w:r>
      <w:r>
        <w:rPr>
          <w:i/>
        </w:rPr>
        <w:t xml:space="preserve">t^(2</w:t>
      </w:r>
      <w:r>
        <w:t xml:space="preserve">H) para un parámetro de HURTS</w:t>
      </w:r>
      <w:r>
        <w:t xml:space="preserve"> </w:t>
      </w:r>
      <w:r>
        <w:rPr>
          <w:i/>
        </w:rPr>
        <w:t xml:space="preserve">H</w:t>
      </w:r>
      <w:r>
        <w:t xml:space="preserve"> </w:t>
      </w:r>
      <w:r>
        <w:t xml:space="preserve">entre 0 y 1, entonces[3]:</w:t>
      </w:r>
    </w:p>
    <w:p>
      <m:oMathPara>
        <m:oMathParaPr>
          <m:jc m:val="center"/>
        </m:oMathParaPr>
        <m:oMath>
          <m:r>
            <m:rPr/>
            <m:t>α</m:t>
          </m:r>
          <m:r>
            <m:rPr/>
            <m:t>(</m:t>
          </m:r>
          <m:r>
            <m:rPr/>
            <m:t>s</m:t>
          </m:r>
          <m:r>
            <m:rPr/>
            <m:t>,</m:t>
          </m:r>
          <m:r>
            <m:rPr/>
            <m:t>t</m:t>
          </m:r>
          <m:r>
            <m:rPr/>
            <m:t>)</m:t>
          </m:r>
          <m:r>
            <m:rPr/>
            <m:t>=</m:t>
          </m:r>
          <m:r>
            <m:rPr/>
            <m:t>λ</m:t>
          </m:r>
          <m:r>
            <m:rPr/>
            <m:t>+</m:t>
          </m:r>
          <m:f>
            <m:fPr>
              <m:type m:val="bar"/>
            </m:fPr>
            <m:num>
              <m:sSup>
                <m:e>
                  <m:r>
                    <m:rPr/>
                    <m:t>θ</m:t>
                  </m:r>
                </m:e>
                <m:sup>
                  <m:r>
                    <m:rPr/>
                    <m:t>2</m:t>
                  </m:r>
                </m:sup>
              </m:sSup>
              <m:sSup>
                <m:e>
                  <m:r>
                    <m:rPr/>
                    <m:t>t</m:t>
                  </m:r>
                </m:e>
                <m:sup>
                  <m:r>
                    <m:rPr/>
                    <m:t>(</m:t>
                  </m:r>
                  <m:r>
                    <m:rPr/>
                    <m:t>2</m:t>
                  </m:r>
                  <m:r>
                    <m:rPr/>
                    <m:t>H</m:t>
                  </m:r>
                  <m:r>
                    <m:rPr/>
                    <m:t>−</m:t>
                  </m:r>
                  <m:r>
                    <m:rPr/>
                    <m:t>1</m:t>
                  </m:r>
                  <m:r>
                    <m:rPr/>
                    <m:t>)</m:t>
                  </m:r>
                </m:sup>
              </m:sSup>
            </m:num>
            <m:den>
              <m:r>
                <m:rPr/>
                <m:t>2</m:t>
              </m:r>
            </m:den>
          </m:f>
          <m:r>
            <m:rPr/>
            <m:t>s</m:t>
          </m:r>
        </m:oMath>
      </m:oMathPara>
    </w:p>
    <w:p>
      <w:r>
        <w:t xml:space="preserve">A continuación se calcula el ancho de banda efectivo de una traza con movimiento fraccional browniano con parámetro Hurst H=0.75, y los siguientes parámetros [1]:</w:t>
      </w:r>
    </w:p>
    <w:p>
      <w:r>
        <w:t xml:space="preserve">Taza promedio de arribo</w:t>
      </w:r>
      <w:r>
        <w:t xml:space="preserve"> </w:t>
      </w:r>
      <m:oMath>
        <m:acc>
          <m:accPr>
            <m:chr m:val="^"/>
          </m:accPr>
          <m:e>
            <m:r>
              <m:rPr/>
              <m:t>μ</m:t>
            </m:r>
          </m:e>
        </m:acc>
        <m:r>
          <m:rPr/>
          <m:t>=</m:t>
        </m:r>
        <m:r>
          <m:rPr/>
          <m:t>35</m:t>
        </m:r>
        <m:r>
          <m:rPr/>
          <m:t>.</m:t>
        </m:r>
        <m:r>
          <m:rPr/>
          <m:t>09</m:t>
        </m:r>
      </m:oMath>
      <w:r>
        <w:t xml:space="preserve"> </w:t>
      </w:r>
      <w:r>
        <w:t xml:space="preserve">Varianza de la taza de arribo</w:t>
      </w:r>
      <w:r>
        <w:t xml:space="preserve"> </w:t>
      </w:r>
      <m:oMath>
        <m:acc>
          <m:accPr>
            <m:chr m:val="^"/>
          </m:accPr>
          <m:e>
            <m:sSup>
              <m:e>
                <m:r>
                  <m:rPr/>
                  <m:t>θ</m:t>
                </m:r>
              </m:e>
              <m:sup>
                <m:r>
                  <m:rPr/>
                  <m:t>2</m:t>
                </m:r>
              </m:sup>
            </m:sSup>
          </m:e>
        </m:acc>
        <m:r>
          <m:rPr/>
          <m:t>=</m:t>
        </m:r>
        <m:r>
          <m:rPr/>
          <m:t>25</m:t>
        </m:r>
        <m:r>
          <m:rPr/>
          <m:t>.</m:t>
        </m:r>
        <m:r>
          <m:rPr/>
          <m:t>53</m:t>
        </m:r>
      </m:oMath>
    </w:p>
    <w:p>
      <w:r>
        <w:t xml:space="preserve">El flujo tiene una taza de servicio de C=37, un buffer de tamaño B=5.</w:t>
      </w:r>
    </w:p>
    <w:p>
      <w:r>
        <w:t xml:space="preserve">Calculando el punto crítico</w:t>
      </w:r>
      <w:r>
        <w:t xml:space="preserve"> </w:t>
      </w:r>
      <w:r>
        <w:t xml:space="preserve">$\boldsymbol{\alpha(s,t)}$</w:t>
      </w:r>
    </w:p>
    <w:p>
      <w:pPr>
        <w:pStyle w:val="SourceCode"/>
      </w:pPr>
      <w:r>
        <w:rPr>
          <w:rStyle w:val="CommentTok"/>
        </w:rPr>
        <w:t xml:space="preserve">#Ejemplo 1</w:t>
      </w:r>
      <w:r>
        <w:br w:type="textWrapping"/>
      </w:r>
      <w:r>
        <w:rPr>
          <w:rStyle w:val="CommentTok"/>
        </w:rPr>
        <w:t xml:space="preserve">#Cálculo analítico del ancho de banda efectivo de la traza</w:t>
      </w:r>
      <w:r>
        <w:br w:type="textWrapping"/>
      </w:r>
      <w:r>
        <w:rPr>
          <w:rStyle w:val="NormalTok"/>
        </w:rPr>
        <w:t xml:space="preserve">C&lt;-</w:t>
      </w:r>
      <w:r>
        <w:rPr>
          <w:rStyle w:val="DecValTok"/>
        </w:rPr>
        <w:t xml:space="preserve">37</w:t>
      </w:r>
      <w:r>
        <w:br w:type="textWrapping"/>
      </w:r>
      <w:r>
        <w:rPr>
          <w:rStyle w:val="NormalTok"/>
        </w:rPr>
        <w:t xml:space="preserve">B&lt;-</w:t>
      </w:r>
      <w:r>
        <w:rPr>
          <w:rStyle w:val="DecValTok"/>
        </w:rPr>
        <w:t xml:space="preserve">5</w:t>
      </w:r>
      <w:r>
        <w:br w:type="textWrapping"/>
      </w:r>
      <w:r>
        <w:rPr>
          <w:rStyle w:val="NormalTok"/>
        </w:rPr>
        <w:t xml:space="preserve">u&lt;-</w:t>
      </w:r>
      <w:r>
        <w:rPr>
          <w:rStyle w:val="FloatTok"/>
        </w:rPr>
        <w:t xml:space="preserve">35.09</w:t>
      </w:r>
      <w:r>
        <w:br w:type="textWrapping"/>
      </w:r>
      <w:r>
        <w:rPr>
          <w:rStyle w:val="NormalTok"/>
        </w:rPr>
        <w:t xml:space="preserve">var&lt;-</w:t>
      </w:r>
      <w:r>
        <w:rPr>
          <w:rStyle w:val="FloatTok"/>
        </w:rPr>
        <w:t xml:space="preserve">25.53</w:t>
      </w:r>
      <w:r>
        <w:br w:type="textWrapping"/>
      </w:r>
      <w:r>
        <w:rPr>
          <w:rStyle w:val="NormalTok"/>
        </w:rPr>
        <w:t xml:space="preserve">H&lt;-</w:t>
      </w:r>
      <w:r>
        <w:rPr>
          <w:rStyle w:val="FloatTok"/>
        </w:rPr>
        <w:t xml:space="preserve">0.75</w:t>
      </w:r>
      <w:r>
        <w:br w:type="textWrapping"/>
      </w:r>
      <w:r>
        <w:br w:type="textWrapping"/>
      </w:r>
      <w:r>
        <w:rPr>
          <w:rStyle w:val="NormalTok"/>
        </w:rPr>
        <w:t xml:space="preserve">t&lt;-(B/(C-u))*(H/(</w:t>
      </w:r>
      <w:r>
        <w:rPr>
          <w:rStyle w:val="DecValTok"/>
        </w:rPr>
        <w:t xml:space="preserve">1</w:t>
      </w:r>
      <w:r>
        <w:rPr>
          <w:rStyle w:val="NormalTok"/>
        </w:rPr>
        <w:t xml:space="preserve">-H))      </w:t>
      </w:r>
      <w:r>
        <w:rPr>
          <w:rStyle w:val="CommentTok"/>
        </w:rPr>
        <w:t xml:space="preserve">#8</w:t>
      </w:r>
      <w:r>
        <w:br w:type="textWrapping"/>
      </w:r>
      <w:r>
        <w:rPr>
          <w:rStyle w:val="NormalTok"/>
        </w:rPr>
        <w:t xml:space="preserve">s&lt;-(B+(C+u)*t)/(var*t^(</w:t>
      </w:r>
      <w:r>
        <w:rPr>
          <w:rStyle w:val="DecValTok"/>
        </w:rPr>
        <w:t xml:space="preserve">2</w:t>
      </w:r>
      <w:r>
        <w:rPr>
          <w:rStyle w:val="NormalTok"/>
        </w:rPr>
        <w:t xml:space="preserve">*H)) </w:t>
      </w:r>
      <w:r>
        <w:rPr>
          <w:rStyle w:val="CommentTok"/>
        </w:rPr>
        <w:t xml:space="preserve">#0.0355</w:t>
      </w:r>
      <w:r>
        <w:br w:type="textWrapping"/>
      </w:r>
      <w:r>
        <w:br w:type="textWrapping"/>
      </w:r>
      <w:r>
        <w:br w:type="textWrapping"/>
      </w:r>
      <w:r>
        <w:rPr>
          <w:rStyle w:val="NormalTok"/>
        </w:rPr>
        <w:t xml:space="preserve">Bw_MFB&lt;-u+(((s*var)/</w:t>
      </w:r>
      <w:r>
        <w:rPr>
          <w:rStyle w:val="DecValTok"/>
        </w:rPr>
        <w:t xml:space="preserve">2</w:t>
      </w:r>
      <w:r>
        <w:rPr>
          <w:rStyle w:val="NormalTok"/>
        </w:rPr>
        <w:t xml:space="preserve">)*(t^(</w:t>
      </w:r>
      <w:r>
        <w:rPr>
          <w:rStyle w:val="DecValTok"/>
        </w:rPr>
        <w:t xml:space="preserve">2</w:t>
      </w:r>
      <w:r>
        <w:rPr>
          <w:rStyle w:val="NormalTok"/>
        </w:rPr>
        <w:t xml:space="preserve">*H</w:t>
      </w:r>
      <w:r>
        <w:rPr>
          <w:rStyle w:val="DecValTok"/>
        </w:rPr>
        <w:t xml:space="preserve">-1</w:t>
      </w:r>
      <w:r>
        <w:rPr>
          <w:rStyle w:val="NormalTok"/>
        </w:rPr>
        <w:t xml:space="preserve">)))</w:t>
      </w:r>
      <w:r>
        <w:br w:type="textWrapping"/>
      </w:r>
      <w:r>
        <w:rPr>
          <w:rStyle w:val="NormalTok"/>
        </w:rPr>
        <w:t xml:space="preserve">Bw_MFB</w:t>
      </w:r>
    </w:p>
    <w:p>
      <w:pPr>
        <w:pStyle w:val="SourceCode"/>
      </w:pPr>
      <w:r>
        <w:rPr>
          <w:rStyle w:val="VerbatimChar"/>
        </w:rPr>
        <w:t xml:space="preserve">## [1] 71.45333</w:t>
      </w:r>
    </w:p>
    <w:p>
      <w:r>
        <w:t xml:space="preserve">Calculando el ancho de banda efectivo, se obtiene:</w:t>
      </w:r>
    </w:p>
    <w:p>
      <w:pPr>
        <w:pStyle w:val="SourceCode"/>
      </w:pPr>
      <w:r>
        <w:rPr>
          <w:rStyle w:val="CommentTok"/>
        </w:rPr>
        <w:t xml:space="preserve">#Ejemplo 2</w:t>
      </w:r>
      <w:r>
        <w:br w:type="textWrapping"/>
      </w:r>
      <w:r>
        <w:rPr>
          <w:rStyle w:val="CommentTok"/>
        </w:rPr>
        <w:t xml:space="preserve">#Cálculo estadístico del ancho de banda efectivo de la traza</w:t>
      </w:r>
      <w:r>
        <w:br w:type="textWrapping"/>
      </w:r>
      <w:r>
        <w:rPr>
          <w:rStyle w:val="NormalTok"/>
        </w:rPr>
        <w:t xml:space="preserve">l&lt;-</w:t>
      </w:r>
      <w:r>
        <w:rPr>
          <w:rStyle w:val="FloatTok"/>
        </w:rPr>
        <w:t xml:space="preserve">138.185</w:t>
      </w:r>
      <w:r>
        <w:rPr>
          <w:rStyle w:val="NormalTok"/>
        </w:rPr>
        <w:t xml:space="preserve"> </w:t>
      </w:r>
      <w:r>
        <w:rPr>
          <w:rStyle w:val="CommentTok"/>
        </w:rPr>
        <w:t xml:space="preserve">#bytes por segundo</w:t>
      </w:r>
      <w:r>
        <w:br w:type="textWrapping"/>
      </w:r>
      <w:r>
        <w:rPr>
          <w:rStyle w:val="NormalTok"/>
        </w:rPr>
        <w:t xml:space="preserve">var&lt;-</w:t>
      </w:r>
      <w:r>
        <w:rPr>
          <w:rStyle w:val="FloatTok"/>
        </w:rPr>
        <w:t xml:space="preserve">89.668</w:t>
      </w:r>
      <w:r>
        <w:rPr>
          <w:rStyle w:val="NormalTok"/>
        </w:rPr>
        <w:t xml:space="preserve">^</w:t>
      </w:r>
      <w:r>
        <w:rPr>
          <w:rStyle w:val="DecValTok"/>
        </w:rPr>
        <w:t xml:space="preserve">2</w:t>
      </w:r>
      <w:r>
        <w:rPr>
          <w:rStyle w:val="NormalTok"/>
        </w:rPr>
        <w:t xml:space="preserve"> </w:t>
      </w:r>
      <w:r>
        <w:rPr>
          <w:rStyle w:val="CommentTok"/>
        </w:rPr>
        <w:t xml:space="preserve"># varianza </w:t>
      </w:r>
      <w:r>
        <w:br w:type="textWrapping"/>
      </w:r>
      <w:r>
        <w:rPr>
          <w:rStyle w:val="NormalTok"/>
        </w:rPr>
        <w:t xml:space="preserve">H&lt;-</w:t>
      </w:r>
      <w:r>
        <w:rPr>
          <w:rStyle w:val="FloatTok"/>
        </w:rPr>
        <w:t xml:space="preserve">0.81</w:t>
      </w:r>
      <w:r>
        <w:br w:type="textWrapping"/>
      </w:r>
      <w:r>
        <w:rPr>
          <w:rStyle w:val="NormalTok"/>
        </w:rPr>
        <w:t xml:space="preserve">t&lt;-(</w:t>
      </w:r>
      <w:r>
        <w:rPr>
          <w:rStyle w:val="KeywordTok"/>
        </w:rPr>
        <w:t xml:space="preserve">seq</w:t>
      </w:r>
      <w:r>
        <w:rPr>
          <w:rStyle w:val="NormalTok"/>
        </w:rPr>
        <w:t xml:space="preserve">(</w:t>
      </w:r>
      <w:r>
        <w:rPr>
          <w:rStyle w:val="DataTypeTok"/>
        </w:rPr>
        <w:t xml:space="preserve">length=</w:t>
      </w:r>
      <w:r>
        <w:rPr>
          <w:rStyle w:val="DecValTok"/>
        </w:rPr>
        <w:t xml:space="preserve">100</w:t>
      </w:r>
      <w:r>
        <w:rPr>
          <w:rStyle w:val="NormalTok"/>
        </w:rPr>
        <w:t xml:space="preserve">, </w:t>
      </w:r>
      <w:r>
        <w:rPr>
          <w:rStyle w:val="DataTypeTok"/>
        </w:rPr>
        <w:t xml:space="preserve">from=</w:t>
      </w:r>
      <w:r>
        <w:rPr>
          <w:rStyle w:val="FloatTok"/>
        </w:rPr>
        <w:t xml:space="preserve">0.0001</w:t>
      </w:r>
      <w:r>
        <w:rPr>
          <w:rStyle w:val="NormalTok"/>
        </w:rPr>
        <w:t xml:space="preserve">, </w:t>
      </w:r>
      <w:r>
        <w:rPr>
          <w:rStyle w:val="DataTypeTok"/>
        </w:rPr>
        <w:t xml:space="preserve">to=</w:t>
      </w:r>
      <w:r>
        <w:rPr>
          <w:rStyle w:val="DecValTok"/>
        </w:rPr>
        <w:t xml:space="preserve">10</w:t>
      </w:r>
      <w:r>
        <w:rPr>
          <w:rStyle w:val="NormalTok"/>
        </w:rPr>
        <w:t xml:space="preserve">))    </w:t>
      </w:r>
      <w:r>
        <w:rPr>
          <w:rStyle w:val="CommentTok"/>
        </w:rPr>
        <w:t xml:space="preserve">#time parameter (ms)</w:t>
      </w:r>
      <w:r>
        <w:br w:type="textWrapping"/>
      </w:r>
      <w:r>
        <w:rPr>
          <w:rStyle w:val="NormalTok"/>
        </w:rPr>
        <w:t xml:space="preserve">s&lt;-(</w:t>
      </w:r>
      <w:r>
        <w:rPr>
          <w:rStyle w:val="KeywordTok"/>
        </w:rPr>
        <w:t xml:space="preserve">seq</w:t>
      </w:r>
      <w:r>
        <w:rPr>
          <w:rStyle w:val="NormalTok"/>
        </w:rPr>
        <w:t xml:space="preserve">(</w:t>
      </w:r>
      <w:r>
        <w:rPr>
          <w:rStyle w:val="DataTypeTok"/>
        </w:rPr>
        <w:t xml:space="preserve">length=</w:t>
      </w:r>
      <w:r>
        <w:rPr>
          <w:rStyle w:val="DecValTok"/>
        </w:rPr>
        <w:t xml:space="preserve">100</w:t>
      </w:r>
      <w:r>
        <w:rPr>
          <w:rStyle w:val="NormalTok"/>
        </w:rPr>
        <w:t xml:space="preserve">, </w:t>
      </w:r>
      <w:r>
        <w:rPr>
          <w:rStyle w:val="DataTypeTok"/>
        </w:rPr>
        <w:t xml:space="preserve">from=</w:t>
      </w:r>
      <w:r>
        <w:rPr>
          <w:rStyle w:val="FloatTok"/>
        </w:rPr>
        <w:t xml:space="preserve">0.00001</w:t>
      </w:r>
      <w:r>
        <w:rPr>
          <w:rStyle w:val="NormalTok"/>
        </w:rPr>
        <w:t xml:space="preserve">, </w:t>
      </w:r>
      <w:r>
        <w:rPr>
          <w:rStyle w:val="DataTypeTok"/>
        </w:rPr>
        <w:t xml:space="preserve">to=</w:t>
      </w:r>
      <w:r>
        <w:rPr>
          <w:rStyle w:val="FloatTok"/>
        </w:rPr>
        <w:t xml:space="preserve">0.01</w:t>
      </w:r>
      <w:r>
        <w:rPr>
          <w:rStyle w:val="NormalTok"/>
        </w:rPr>
        <w:t xml:space="preserve">)) </w:t>
      </w:r>
      <w:r>
        <w:rPr>
          <w:rStyle w:val="CommentTok"/>
        </w:rPr>
        <w:t xml:space="preserve">#space parameter (bytes^-1)</w:t>
      </w:r>
    </w:p>
    <w:p>
      <w:r>
        <w:t xml:space="preserve">Los ejes tienen escala logarítmica (base 10) con s en unidades de</w:t>
      </w:r>
      <w:r>
        <w:t xml:space="preserve"> </w:t>
      </w:r>
      <m:oMath>
        <m:r>
          <m:rPr/>
          <m:t>b</m:t>
        </m:r>
        <m:r>
          <m:rPr/>
          <m:t>y</m:t>
        </m:r>
        <m:r>
          <m:rPr/>
          <m:t>t</m:t>
        </m:r>
        <m:r>
          <m:rPr/>
          <m:t>e</m:t>
        </m:r>
        <m:sSup>
          <m:e>
            <m:r>
              <m:rPr/>
              <m:t>s</m:t>
            </m:r>
          </m:e>
          <m:sup>
            <m:r>
              <m:rPr/>
              <m:t>−</m:t>
            </m:r>
          </m:sup>
        </m:sSup>
        <m:r>
          <m:rPr/>
          <m:t>1</m:t>
        </m:r>
      </m:oMath>
      <w:r>
        <w:t xml:space="preserve">, t en segundos y</w:t>
      </w:r>
      <w:r>
        <w:t xml:space="preserve"> </w:t>
      </w:r>
      <m:oMath>
        <m:r>
          <m:rPr/>
          <m:t>α</m:t>
        </m:r>
        <m:r>
          <m:rPr/>
          <m:t>(</m:t>
        </m:r>
        <m:r>
          <m:rPr/>
          <m:t>s</m:t>
        </m:r>
        <m:r>
          <m:rPr/>
          <m:t>,</m:t>
        </m:r>
        <m:r>
          <m:rPr/>
          <m:t>t</m:t>
        </m:r>
        <m:r>
          <m:rPr/>
          <m:t>)</m:t>
        </m:r>
      </m:oMath>
      <w:r>
        <w:t xml:space="preserve"> </w:t>
      </w:r>
      <w:r>
        <w:t xml:space="preserve">en bytes por segundo.</w:t>
      </w:r>
    </w:p>
    <w:p>
      <w:pPr>
        <w:pStyle w:val="SourceCode"/>
      </w:pPr>
      <w:r>
        <w:rPr>
          <w:rStyle w:val="NormalTok"/>
        </w:rPr>
        <w:t xml:space="preserve">Bw&lt;-function(t,s) {</w:t>
      </w:r>
      <w:r>
        <w:rPr>
          <w:rStyle w:val="KeywordTok"/>
        </w:rPr>
        <w:t xml:space="preserve">log10</w:t>
      </w:r>
      <w:r>
        <w:rPr>
          <w:rStyle w:val="NormalTok"/>
        </w:rPr>
        <w:t xml:space="preserve">(l+((((o^</w:t>
      </w:r>
      <w:r>
        <w:rPr>
          <w:rStyle w:val="DecValTok"/>
        </w:rPr>
        <w:t xml:space="preserve">2</w:t>
      </w:r>
      <w:r>
        <w:rPr>
          <w:rStyle w:val="NormalTok"/>
        </w:rPr>
        <w:t xml:space="preserve">)*(t^((</w:t>
      </w:r>
      <w:r>
        <w:rPr>
          <w:rStyle w:val="DecValTok"/>
        </w:rPr>
        <w:t xml:space="preserve">2</w:t>
      </w:r>
      <w:r>
        <w:rPr>
          <w:rStyle w:val="NormalTok"/>
        </w:rPr>
        <w:t xml:space="preserve">*H)-</w:t>
      </w:r>
      <w:r>
        <w:rPr>
          <w:rStyle w:val="DecValTok"/>
        </w:rPr>
        <w:t xml:space="preserve">1</w:t>
      </w:r>
      <w:r>
        <w:rPr>
          <w:rStyle w:val="NormalTok"/>
        </w:rPr>
        <w:t xml:space="preserve">)))/</w:t>
      </w:r>
      <w:r>
        <w:rPr>
          <w:rStyle w:val="DecValTok"/>
        </w:rPr>
        <w:t xml:space="preserve">2</w:t>
      </w:r>
      <w:r>
        <w:rPr>
          <w:rStyle w:val="NormalTok"/>
        </w:rPr>
        <w:t xml:space="preserve">)*s))}   </w:t>
      </w:r>
      <w:r>
        <w:br w:type="textWrapping"/>
      </w:r>
      <w:r>
        <w:rPr>
          <w:rStyle w:val="NormalTok"/>
        </w:rPr>
        <w:t xml:space="preserve">z&lt;-</w:t>
      </w:r>
      <w:r>
        <w:rPr>
          <w:rStyle w:val="KeywordTok"/>
        </w:rPr>
        <w:t xml:space="preserve">outer</w:t>
      </w:r>
      <w:r>
        <w:rPr>
          <w:rStyle w:val="NormalTok"/>
        </w:rPr>
        <w:t xml:space="preserve">(t,s,Bw) </w:t>
      </w:r>
      <w:r>
        <w:rPr>
          <w:rStyle w:val="CommentTok"/>
        </w:rPr>
        <w:t xml:space="preserve"># La función outer evalua la función Bw en cada punto(si,tj)</w:t>
      </w:r>
      <w:r>
        <w:br w:type="textWrapping"/>
      </w:r>
      <w:r>
        <w:br w:type="textWrapping"/>
      </w:r>
      <w:r>
        <w:rPr>
          <w:rStyle w:val="KeywordTok"/>
        </w:rPr>
        <w:t xml:space="preserve">persp</w:t>
      </w:r>
      <w:r>
        <w:rPr>
          <w:rStyle w:val="NormalTok"/>
        </w:rPr>
        <w:t xml:space="preserve">((t),(s),(z),</w:t>
      </w:r>
      <w:r>
        <w:rPr>
          <w:rStyle w:val="DataTypeTok"/>
        </w:rPr>
        <w:t xml:space="preserve">theta=</w:t>
      </w:r>
      <w:r>
        <w:rPr>
          <w:rStyle w:val="DecValTok"/>
        </w:rPr>
        <w:t xml:space="preserve">20</w:t>
      </w:r>
      <w:r>
        <w:rPr>
          <w:rStyle w:val="NormalTok"/>
        </w:rPr>
        <w:t xml:space="preserve">,</w:t>
      </w:r>
      <w:r>
        <w:rPr>
          <w:rStyle w:val="DataTypeTok"/>
        </w:rPr>
        <w:t xml:space="preserve">phi=</w:t>
      </w:r>
      <w:r>
        <w:rPr>
          <w:rStyle w:val="NormalTok"/>
        </w:rPr>
        <w:t xml:space="preserve">-</w:t>
      </w:r>
      <w:r>
        <w:rPr>
          <w:rStyle w:val="DecValTok"/>
        </w:rPr>
        <w:t xml:space="preserve">0</w:t>
      </w:r>
      <w:r>
        <w:rPr>
          <w:rStyle w:val="NormalTok"/>
        </w:rPr>
        <w:t xml:space="preserve">,</w:t>
      </w:r>
      <w:r>
        <w:rPr>
          <w:rStyle w:val="DataTypeTok"/>
        </w:rPr>
        <w:t xml:space="preserve">col =</w:t>
      </w:r>
      <w:r>
        <w:rPr>
          <w:rStyle w:val="StringTok"/>
        </w:rPr>
        <w:t xml:space="preserve">"lightblue"</w:t>
      </w:r>
      <w:r>
        <w:rPr>
          <w:rStyle w:val="NormalTok"/>
        </w:rPr>
        <w:t xml:space="preserve">, </w:t>
      </w:r>
      <w:r>
        <w:rPr>
          <w:rStyle w:val="DataTypeTok"/>
        </w:rPr>
        <w:t xml:space="preserve">sub=</w:t>
      </w:r>
      <w:r>
        <w:rPr>
          <w:rStyle w:val="StringTok"/>
        </w:rPr>
        <w:t xml:space="preserve">"Ancho de Banda Efectivo de un proceso con movimiento fractal browniano"</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ticktype =</w:t>
      </w:r>
      <w:r>
        <w:rPr>
          <w:rStyle w:val="StringTok"/>
        </w:rPr>
        <w:t xml:space="preserve">"detailed"</w:t>
      </w:r>
      <w:r>
        <w:rPr>
          <w:rStyle w:val="NormalTok"/>
        </w:rPr>
        <w:t xml:space="preserve">,</w:t>
      </w:r>
      <w:r>
        <w:rPr>
          <w:rStyle w:val="DataTypeTok"/>
        </w:rPr>
        <w:t xml:space="preserve">xlab=</w:t>
      </w:r>
      <w:r>
        <w:rPr>
          <w:rStyle w:val="StringTok"/>
        </w:rPr>
        <w:t xml:space="preserve">"t (ms)"</w:t>
      </w:r>
      <w:r>
        <w:rPr>
          <w:rStyle w:val="NormalTok"/>
        </w:rPr>
        <w:t xml:space="preserve">,</w:t>
      </w:r>
      <w:r>
        <w:rPr>
          <w:rStyle w:val="DataTypeTok"/>
        </w:rPr>
        <w:t xml:space="preserve">ylab=</w:t>
      </w:r>
      <w:r>
        <w:rPr>
          <w:rStyle w:val="StringTok"/>
        </w:rPr>
        <w:t xml:space="preserve">"s"</w:t>
      </w:r>
      <w:r>
        <w:rPr>
          <w:rStyle w:val="NormalTok"/>
        </w:rPr>
        <w:t xml:space="preserve">,</w:t>
      </w:r>
      <w:r>
        <w:rPr>
          <w:rStyle w:val="DataTypeTok"/>
        </w:rPr>
        <w:t xml:space="preserve">zlab=</w:t>
      </w:r>
      <w:r>
        <w:rPr>
          <w:rStyle w:val="StringTok"/>
        </w:rPr>
        <w:t xml:space="preserve">"(s,t)"</w:t>
      </w:r>
      <w:r>
        <w:rPr>
          <w:rStyle w:val="NormalTok"/>
        </w:rPr>
        <w:t xml:space="preserve">)  </w:t>
      </w:r>
    </w:p>
    <w:p>
      <w:r>
        <w:drawing>
          <wp:inline>
            <wp:extent cx="4610100" cy="3695700"/>
            <wp:effectExtent b="0" l="0" r="0" t="0"/>
            <wp:docPr descr="" id="1" name="Picture"/>
            <a:graphic>
              <a:graphicData uri="http://schemas.openxmlformats.org/drawingml/2006/picture">
                <pic:pic>
                  <pic:nvPicPr>
                    <pic:cNvPr descr="BW_Efectivo_files/figure-docx/unnamed-chunk-11-1.png" id="0" name="Picture"/>
                    <pic:cNvPicPr>
                      <a:picLocks noChangeArrowheads="1" noChangeAspect="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p>
    <w:bookmarkStart w:id="35" w:name="procesos-de-colas-pesadas-autosimilares-y-lrd"/>
    <w:p>
      <w:pPr>
        <w:pStyle w:val="Heading2"/>
      </w:pPr>
      <w:r>
        <w:t xml:space="preserve">Procesos de Colas pesadas, autosimilares y LRD</w:t>
      </w:r>
    </w:p>
    <w:bookmarkEnd w:id="35"/>
    <w:bookmarkStart w:id="36" w:name="alpha-stable-farima"/>
    <w:p>
      <w:pPr>
        <w:pStyle w:val="Heading4"/>
      </w:pPr>
      <m:oMath>
        <m:r>
          <m:rPr/>
          <m:t>α</m:t>
        </m:r>
      </m:oMath>
      <w:r>
        <w:t xml:space="preserve">-Stable Farima</w:t>
      </w:r>
    </w:p>
    <w:bookmarkEnd w:id="36"/>
    <w:p>
      <w:r>
        <w:t xml:space="preserve">Este modelo se usa en el estudio de las redes modernas de tráfico,con tendencia a incrementos con colas pesadas y procesos de dependencia de rango largo.</w:t>
      </w:r>
    </w:p>
    <w:p>
      <w:r>
        <w:t xml:space="preserve">Considerando un flujo de longitud 512 con dependencia de rango largo y con incrementos de cola pesada. Con parámetros:</w:t>
      </w:r>
    </w:p>
    <w:p>
      <w:r>
        <w:t xml:space="preserve">Taza promedio de arribo</w:t>
      </w:r>
      <w:r>
        <w:t xml:space="preserve"> </w:t>
      </w:r>
      <m:oMath>
        <m:acc>
          <m:accPr>
            <m:chr m:val="^"/>
          </m:accPr>
          <m:e>
            <m:r>
              <m:rPr/>
              <m:t>μ</m:t>
            </m:r>
          </m:e>
        </m:acc>
        <m:r>
          <m:rPr/>
          <m:t>=</m:t>
        </m:r>
        <m:r>
          <m:rPr/>
          <m:t>24</m:t>
        </m:r>
        <m:r>
          <m:rPr/>
          <m:t>.</m:t>
        </m:r>
        <m:r>
          <m:rPr/>
          <m:t>968</m:t>
        </m:r>
      </m:oMath>
      <w:r>
        <w:t xml:space="preserve"> </w:t>
      </w:r>
      <w:r>
        <w:t xml:space="preserve">Varianza de la taza de arribo</w:t>
      </w:r>
      <w:r>
        <w:t xml:space="preserve"> </w:t>
      </w:r>
      <m:oMath>
        <m:acc>
          <m:accPr>
            <m:chr m:val="^"/>
          </m:accPr>
          <m:e>
            <m:sSup>
              <m:e>
                <m:r>
                  <m:rPr/>
                  <m:t>θ</m:t>
                </m:r>
              </m:e>
              <m:sup>
                <m:r>
                  <m:rPr/>
                  <m:t>2</m:t>
                </m:r>
              </m:sup>
            </m:sSup>
          </m:e>
        </m:acc>
        <m:r>
          <m:rPr/>
          <m:t>=</m:t>
        </m:r>
        <m:r>
          <m:rPr/>
          <m:t>4</m:t>
        </m:r>
        <m:r>
          <m:rPr/>
          <m:t>.</m:t>
        </m:r>
        <m:r>
          <m:rPr/>
          <m:t>058</m:t>
        </m:r>
      </m:oMath>
    </w:p>
    <w:p>
      <w:r>
        <w:t xml:space="preserve">El flujo tiene una taza de servicio de C=25, un buffer de tamaño B=4.Como no hay una fórmula para determinar el punto crítico, se emplea la misma del movimiento browniano</w:t>
      </w:r>
    </w:p>
    <w:p>
      <w:r>
        <w:t xml:space="preserve">Calculando el ancho de banda efectivo, se obtiene:</w:t>
      </w:r>
    </w:p>
    <w:p>
      <m:oMathPara>
        <m:oMathParaPr>
          <m:jc m:val="center"/>
        </m:oMathParaPr>
        <m:oMath>
          <m:r>
            <m:rPr/>
            <m:t>α</m:t>
          </m:r>
          <m:r>
            <m:rPr/>
            <m:t>(</m:t>
          </m:r>
          <m:r>
            <m:rPr/>
            <m:t>s</m:t>
          </m:r>
          <m:r>
            <m:rPr/>
            <m:t>,</m:t>
          </m:r>
          <m:r>
            <m:rPr/>
            <m:t>t</m:t>
          </m:r>
          <m:r>
            <m:rPr/>
            <m:t>)</m:t>
          </m:r>
          <m:r>
            <m:rPr/>
            <m:t>=</m:t>
          </m:r>
          <m:r>
            <m:rPr/>
            <m:t>μ</m:t>
          </m:r>
          <m:r>
            <m:rPr/>
            <m:t>+</m:t>
          </m:r>
          <m:f>
            <m:fPr>
              <m:type m:val="bar"/>
            </m:fPr>
            <m:num>
              <m:r>
                <m:rPr/>
                <m:t>(</m:t>
              </m:r>
              <m:r>
                <m:rPr/>
                <m:t>s</m:t>
              </m:r>
              <m:r>
                <m:rPr/>
                <m:t>*</m:t>
              </m:r>
              <m:sSup>
                <m:e>
                  <m:r>
                    <m:rPr/>
                    <m:t>θ</m:t>
                  </m:r>
                </m:e>
                <m:sup>
                  <m:r>
                    <m:rPr/>
                    <m:t>2</m:t>
                  </m:r>
                </m:sup>
              </m:sSup>
              <m:r>
                <m:rPr/>
                <m:t>)</m:t>
              </m:r>
            </m:num>
            <m:den>
              <m:r>
                <m:rPr/>
                <m:t>2</m:t>
              </m:r>
            </m:den>
          </m:f>
        </m:oMath>
      </m:oMathPara>
    </w:p>
    <w:p>
      <w:pPr>
        <w:pStyle w:val="SourceCode"/>
      </w:pPr>
      <w:r>
        <w:rPr>
          <w:rStyle w:val="NormalTok"/>
        </w:rPr>
        <w:t xml:space="preserve">C&lt;-</w:t>
      </w:r>
      <w:r>
        <w:rPr>
          <w:rStyle w:val="DecValTok"/>
        </w:rPr>
        <w:t xml:space="preserve">25</w:t>
      </w:r>
      <w:r>
        <w:br w:type="textWrapping"/>
      </w:r>
      <w:r>
        <w:rPr>
          <w:rStyle w:val="NormalTok"/>
        </w:rPr>
        <w:t xml:space="preserve">B&lt;-</w:t>
      </w:r>
      <w:r>
        <w:rPr>
          <w:rStyle w:val="DecValTok"/>
        </w:rPr>
        <w:t xml:space="preserve">4</w:t>
      </w:r>
      <w:r>
        <w:br w:type="textWrapping"/>
      </w:r>
      <w:r>
        <w:rPr>
          <w:rStyle w:val="NormalTok"/>
        </w:rPr>
        <w:t xml:space="preserve">u&lt;-</w:t>
      </w:r>
      <w:r>
        <w:rPr>
          <w:rStyle w:val="FloatTok"/>
        </w:rPr>
        <w:t xml:space="preserve">24.968</w:t>
      </w:r>
      <w:r>
        <w:br w:type="textWrapping"/>
      </w:r>
      <w:r>
        <w:rPr>
          <w:rStyle w:val="NormalTok"/>
        </w:rPr>
        <w:t xml:space="preserve">var&lt;-</w:t>
      </w:r>
      <w:r>
        <w:rPr>
          <w:rStyle w:val="FloatTok"/>
        </w:rPr>
        <w:t xml:space="preserve">4.058</w:t>
      </w:r>
      <w:r>
        <w:br w:type="textWrapping"/>
      </w:r>
      <w:r>
        <w:br w:type="textWrapping"/>
      </w:r>
      <w:r>
        <w:rPr>
          <w:rStyle w:val="NormalTok"/>
        </w:rPr>
        <w:t xml:space="preserve">s&lt;-(</w:t>
      </w:r>
      <w:r>
        <w:rPr>
          <w:rStyle w:val="DecValTok"/>
        </w:rPr>
        <w:t xml:space="preserve">2</w:t>
      </w:r>
      <w:r>
        <w:rPr>
          <w:rStyle w:val="NormalTok"/>
        </w:rPr>
        <w:t xml:space="preserve">*(C-u))/var</w:t>
      </w:r>
      <w:r>
        <w:br w:type="textWrapping"/>
      </w:r>
      <w:r>
        <w:rPr>
          <w:rStyle w:val="NormalTok"/>
        </w:rPr>
        <w:t xml:space="preserve">t&lt;-B/(C-u)</w:t>
      </w:r>
      <w:r>
        <w:br w:type="textWrapping"/>
      </w:r>
      <w:r>
        <w:br w:type="textWrapping"/>
      </w:r>
      <w:r>
        <w:rPr>
          <w:rStyle w:val="NormalTok"/>
        </w:rPr>
        <w:t xml:space="preserve">Bw_MB&lt;-u+((s*var)/</w:t>
      </w:r>
      <w:r>
        <w:rPr>
          <w:rStyle w:val="DecValTok"/>
        </w:rPr>
        <w:t xml:space="preserve">2</w:t>
      </w:r>
      <w:r>
        <w:rPr>
          <w:rStyle w:val="NormalTok"/>
        </w:rPr>
        <w:t xml:space="preserve">)</w:t>
      </w:r>
      <w:r>
        <w:br w:type="textWrapping"/>
      </w:r>
      <w:r>
        <w:rPr>
          <w:rStyle w:val="NormalTok"/>
        </w:rPr>
        <w:t xml:space="preserve">Bw_MB</w:t>
      </w:r>
    </w:p>
    <w:p>
      <w:pPr>
        <w:pStyle w:val="SourceCode"/>
      </w:pPr>
      <w:r>
        <w:rPr>
          <w:rStyle w:val="VerbatimChar"/>
        </w:rPr>
        <w:t xml:space="preserve">## [1] 25</w:t>
      </w:r>
    </w:p>
    <w:p>
      <w:r>
        <w:t xml:space="preserve">El valor esperado es que el ancho de banda efectivo sea sustancialmente mayor que la taza promedio de arribo, por lo tanto se debería usar otro estimador para hacer el cálculo.</w:t>
      </w:r>
    </w:p>
    <w:bookmarkStart w:id="37" w:name="ancho-de-banda-efectivo-para-una-fuente-de-trafico-ethernet"/>
    <w:p>
      <w:pPr>
        <w:pStyle w:val="Heading2"/>
      </w:pPr>
      <w:r>
        <w:t xml:space="preserve">Ancho de banda efectivo para una fuente de Tráfico Ethernet</w:t>
      </w:r>
    </w:p>
    <w:bookmarkEnd w:id="37"/>
    <w:bookmarkStart w:id="38" w:name="traza-bellcore-1"/>
    <w:p>
      <w:pPr>
        <w:pStyle w:val="Heading3"/>
      </w:pPr>
      <w:r>
        <w:t xml:space="preserve">Traza Bellcore</w:t>
      </w:r>
    </w:p>
    <w:bookmarkEnd w:id="38"/>
    <w:p>
      <w:r>
        <w:t xml:space="preserve">Para este análisis se considera una muestra de los primeros 512 segundos que corresponden a 1025 bytes por segundo</w:t>
      </w:r>
    </w:p>
    <w:p>
      <w:r>
        <w:drawing>
          <wp:inline>
            <wp:extent cx="4610100" cy="3695700"/>
            <wp:effectExtent b="0" l="0" r="0" t="0"/>
            <wp:docPr descr="" id="1" name="Picture"/>
            <a:graphic>
              <a:graphicData uri="http://schemas.openxmlformats.org/drawingml/2006/picture">
                <pic:pic>
                  <pic:nvPicPr>
                    <pic:cNvPr descr="BW_Efectivo_files/figure-docx/unnamed-chunk-13-1.png" id="0" name="Picture"/>
                    <pic:cNvPicPr>
                      <a:picLocks noChangeArrowheads="1" noChangeAspect="1"/>
                    </pic:cNvPicPr>
                  </pic:nvPicPr>
                  <pic:blipFill>
                    <a:blip r:embed="rId39"/>
                    <a:stretch>
                      <a:fillRect/>
                    </a:stretch>
                  </pic:blipFill>
                  <pic:spPr bwMode="auto">
                    <a:xfrm>
                      <a:off x="0" y="0"/>
                      <a:ext cx="4610100" cy="3695700"/>
                    </a:xfrm>
                    <a:prstGeom prst="rect">
                      <a:avLst/>
                    </a:prstGeom>
                    <a:noFill/>
                    <a:ln w="9525">
                      <a:noFill/>
                      <a:headEnd/>
                      <a:tailEnd/>
                    </a:ln>
                  </pic:spPr>
                </pic:pic>
              </a:graphicData>
            </a:graphic>
          </wp:inline>
        </w:drawing>
      </w:r>
    </w:p>
    <w:p>
      <w:r>
        <w:t xml:space="preserve">Considerando los parámetros: Taza promedio de arribo</w:t>
      </w:r>
      <w:r>
        <w:t xml:space="preserve"> </w:t>
      </w:r>
      <m:oMath>
        <m:acc>
          <m:accPr>
            <m:chr m:val="^"/>
          </m:accPr>
          <m:e>
            <m:r>
              <m:rPr/>
              <m:t>μ</m:t>
            </m:r>
          </m:e>
        </m:acc>
        <m:r>
          <m:rPr/>
          <m:t>=</m:t>
        </m:r>
        <m:r>
          <m:rPr/>
          <m:t>1</m:t>
        </m:r>
        <m:r>
          <m:rPr/>
          <m:t>.</m:t>
        </m:r>
        <m:r>
          <m:rPr/>
          <m:t>591</m:t>
        </m:r>
      </m:oMath>
      <w:r>
        <w:t xml:space="preserve"> </w:t>
      </w:r>
      <w:r>
        <w:t xml:space="preserve">Varianza de la taza de arribo</w:t>
      </w:r>
      <w:r>
        <w:t xml:space="preserve"> </w:t>
      </w:r>
      <m:oMath>
        <m:acc>
          <m:accPr>
            <m:chr m:val="^"/>
          </m:accPr>
          <m:e>
            <m:sSup>
              <m:e>
                <m:r>
                  <m:rPr/>
                  <m:t>θ</m:t>
                </m:r>
              </m:e>
              <m:sup>
                <m:r>
                  <m:rPr/>
                  <m:t>2</m:t>
                </m:r>
              </m:sup>
            </m:sSup>
          </m:e>
        </m:acc>
        <m:r>
          <m:rPr/>
          <m:t>=</m:t>
        </m:r>
        <m:r>
          <m:rPr/>
          <m:t>4</m:t>
        </m:r>
        <m:r>
          <m:rPr/>
          <m:t>.</m:t>
        </m:r>
        <m:r>
          <m:rPr/>
          <m:t>169</m:t>
        </m:r>
      </m:oMath>
    </w:p>
    <w:p>
      <w:r>
        <w:t xml:space="preserve">El flujo tiene una taza de servicio de C=2.9, un buffer de tamaño B=0.3 (300 Bytes). Ya que no hay una fórmula para el cálculo, se usarán los estimadores anteriormente descritos:</w:t>
      </w:r>
    </w:p>
    <w:p>
      <w:r>
        <w:rPr>
          <w:b/>
        </w:rPr>
        <w:t xml:space="preserve">Estimador de movimiento browniano.</w:t>
      </w:r>
    </w:p>
    <w:p>
      <w:r>
        <w:t xml:space="preserve">Calculando el punto crítico</w:t>
      </w:r>
      <w:r>
        <w:t xml:space="preserve"> </w:t>
      </w:r>
      <w:r>
        <w:t xml:space="preserve">$\boldsymbol{\alpha(s,t)}$</w:t>
      </w:r>
      <w:r>
        <w:t xml:space="preserve">, que está determinado:</w:t>
      </w:r>
    </w:p>
    <w:p>
      <w:pPr>
        <w:pStyle w:val="SourceCode"/>
      </w:pPr>
      <w:r>
        <w:rPr>
          <w:rStyle w:val="NormalTok"/>
        </w:rPr>
        <w:t xml:space="preserve">C&lt;-</w:t>
      </w:r>
      <w:r>
        <w:rPr>
          <w:rStyle w:val="FloatTok"/>
        </w:rPr>
        <w:t xml:space="preserve">2.9</w:t>
      </w:r>
      <w:r>
        <w:br w:type="textWrapping"/>
      </w:r>
      <w:r>
        <w:rPr>
          <w:rStyle w:val="NormalTok"/>
        </w:rPr>
        <w:t xml:space="preserve">B&lt;-</w:t>
      </w:r>
      <w:r>
        <w:rPr>
          <w:rStyle w:val="FloatTok"/>
        </w:rPr>
        <w:t xml:space="preserve">0.3</w:t>
      </w:r>
      <w:r>
        <w:br w:type="textWrapping"/>
      </w:r>
      <w:r>
        <w:rPr>
          <w:rStyle w:val="NormalTok"/>
        </w:rPr>
        <w:t xml:space="preserve">u&lt;-</w:t>
      </w:r>
      <w:r>
        <w:rPr>
          <w:rStyle w:val="FloatTok"/>
        </w:rPr>
        <w:t xml:space="preserve">1.591</w:t>
      </w:r>
      <w:r>
        <w:br w:type="textWrapping"/>
      </w:r>
      <w:r>
        <w:rPr>
          <w:rStyle w:val="NormalTok"/>
        </w:rPr>
        <w:t xml:space="preserve">var&lt;-</w:t>
      </w:r>
      <w:r>
        <w:rPr>
          <w:rStyle w:val="FloatTok"/>
        </w:rPr>
        <w:t xml:space="preserve">4.169</w:t>
      </w:r>
      <w:r>
        <w:br w:type="textWrapping"/>
      </w:r>
      <w:r>
        <w:br w:type="textWrapping"/>
      </w:r>
      <w:r>
        <w:rPr>
          <w:rStyle w:val="NormalTok"/>
        </w:rPr>
        <w:t xml:space="preserve">s&lt;-(</w:t>
      </w:r>
      <w:r>
        <w:rPr>
          <w:rStyle w:val="DecValTok"/>
        </w:rPr>
        <w:t xml:space="preserve">2</w:t>
      </w:r>
      <w:r>
        <w:rPr>
          <w:rStyle w:val="NormalTok"/>
        </w:rPr>
        <w:t xml:space="preserve">*(C-u))/var</w:t>
      </w:r>
      <w:r>
        <w:br w:type="textWrapping"/>
      </w:r>
      <w:r>
        <w:rPr>
          <w:rStyle w:val="NormalTok"/>
        </w:rPr>
        <w:t xml:space="preserve">t&lt;-B/(C-u)</w:t>
      </w:r>
      <w:r>
        <w:br w:type="textWrapping"/>
      </w:r>
      <w:r>
        <w:br w:type="textWrapping"/>
      </w:r>
      <w:r>
        <w:rPr>
          <w:rStyle w:val="NormalTok"/>
        </w:rPr>
        <w:t xml:space="preserve">Bw_MB&lt;-u+((s*var)/</w:t>
      </w:r>
      <w:r>
        <w:rPr>
          <w:rStyle w:val="DecValTok"/>
        </w:rPr>
        <w:t xml:space="preserve">2</w:t>
      </w:r>
      <w:r>
        <w:rPr>
          <w:rStyle w:val="NormalTok"/>
        </w:rPr>
        <w:t xml:space="preserve">)</w:t>
      </w:r>
      <w:r>
        <w:br w:type="textWrapping"/>
      </w:r>
      <w:r>
        <w:rPr>
          <w:rStyle w:val="NormalTok"/>
        </w:rPr>
        <w:t xml:space="preserve">Bw_MB</w:t>
      </w:r>
    </w:p>
    <w:p>
      <w:pPr>
        <w:pStyle w:val="SourceCode"/>
      </w:pPr>
      <w:r>
        <w:rPr>
          <w:rStyle w:val="VerbatimChar"/>
        </w:rPr>
        <w:t xml:space="preserve">## [1] 2.9</w:t>
      </w:r>
    </w:p>
    <w:p>
      <w:r>
        <w:rPr>
          <w:b/>
        </w:rPr>
        <w:t xml:space="preserve">EStimador con movimiento fractal browniano</w:t>
      </w:r>
    </w:p>
    <w:p>
      <w:r>
        <w:t xml:space="preserve">Calculando el parámetro Hurts de la traza:</w:t>
      </w:r>
    </w:p>
    <w:p>
      <w:pPr>
        <w:pStyle w:val="SourceCode"/>
      </w:pPr>
      <w:r>
        <w:rPr>
          <w:rStyle w:val="VerbatimChar"/>
        </w:rPr>
        <w:t xml:space="preserve">## Loading required package: timeDate</w:t>
      </w:r>
      <w:r>
        <w:br w:type="textWrapping"/>
      </w:r>
      <w:r>
        <w:rPr>
          <w:rStyle w:val="VerbatimChar"/>
        </w:rPr>
        <w:t xml:space="preserve">## Loading required package: timeSeries</w:t>
      </w:r>
      <w:r>
        <w:br w:type="textWrapping"/>
      </w:r>
      <w:r>
        <w:rPr>
          <w:rStyle w:val="VerbatimChar"/>
        </w:rPr>
        <w:t xml:space="preserve">## Loading required package: fBasics</w:t>
      </w:r>
      <w:r>
        <w:br w:type="textWrapping"/>
      </w:r>
      <w:r>
        <w:rPr>
          <w:rStyle w:val="VerbatimChar"/>
        </w:rPr>
        <w:t xml:space="preserve">## </w:t>
      </w:r>
      <w:r>
        <w:br w:type="textWrapping"/>
      </w:r>
      <w:r>
        <w:rPr>
          <w:rStyle w:val="VerbatimChar"/>
        </w:rPr>
        <w:t xml:space="preserve">## </w:t>
      </w:r>
      <w:r>
        <w:br w:type="textWrapping"/>
      </w:r>
      <w:r>
        <w:rPr>
          <w:rStyle w:val="VerbatimChar"/>
        </w:rPr>
        <w:t xml:space="preserve">## Rmetrics Package fBasics</w:t>
      </w:r>
      <w:r>
        <w:br w:type="textWrapping"/>
      </w:r>
      <w:r>
        <w:rPr>
          <w:rStyle w:val="VerbatimChar"/>
        </w:rPr>
        <w:t xml:space="preserve">## Analysing Markets and calculating Basic Statistics</w:t>
      </w:r>
      <w:r>
        <w:br w:type="textWrapping"/>
      </w:r>
      <w:r>
        <w:rPr>
          <w:rStyle w:val="VerbatimChar"/>
        </w:rPr>
        <w:t xml:space="preserve">## Copyright (C) 2005-2014 Rmetrics Association Zurich</w:t>
      </w:r>
      <w:r>
        <w:br w:type="textWrapping"/>
      </w:r>
      <w:r>
        <w:rPr>
          <w:rStyle w:val="VerbatimChar"/>
        </w:rPr>
        <w:t xml:space="preserve">## Educational Software for Financial Engineering and Computational Science</w:t>
      </w:r>
      <w:r>
        <w:br w:type="textWrapping"/>
      </w:r>
      <w:r>
        <w:rPr>
          <w:rStyle w:val="VerbatimChar"/>
        </w:rPr>
        <w:t xml:space="preserve">## Rmetrics is free software and comes with ABSOLUTELY NO WARRANTY.</w:t>
      </w:r>
      <w:r>
        <w:br w:type="textWrapping"/>
      </w:r>
      <w:r>
        <w:rPr>
          <w:rStyle w:val="VerbatimChar"/>
        </w:rPr>
        <w:t xml:space="preserve">## https://www.rmetrics.org --- Mail to: info@rmetrics.org</w:t>
      </w:r>
    </w:p>
    <w:p>
      <w:pPr>
        <w:pStyle w:val="SourceCode"/>
      </w:pPr>
      <w:r>
        <w:rPr>
          <w:rStyle w:val="VerbatimChar"/>
        </w:rPr>
        <w:t xml:space="preserve">##    Min. 1st Qu.  Median    Mean 3rd Qu.    Max. </w:t>
      </w:r>
      <w:r>
        <w:br w:type="textWrapping"/>
      </w:r>
      <w:r>
        <w:rPr>
          <w:rStyle w:val="VerbatimChar"/>
        </w:rPr>
        <w:t xml:space="preserve">##     0.0   114.0   336.0   980.0   618.5 12380.0</w:t>
      </w:r>
    </w:p>
    <w:p>
      <w:r>
        <w:t xml:space="preserve">1.Aggregated variance method</w:t>
      </w:r>
    </w:p>
    <w:p>
      <w:r>
        <w:t xml:space="preserve">Alt text</w:t>
      </w:r>
    </w:p>
    <w:p>
      <w:r>
        <w:t xml:space="preserve">2.Differenced aggregated variance method</w:t>
      </w:r>
    </w:p>
    <w:p>
      <w:r>
        <w:t xml:space="preserve">Alt text</w:t>
      </w:r>
    </w:p>
    <w:p>
      <w:r>
        <w:t xml:space="preserve">3.Aggregated absolute value (moment) method</w:t>
      </w:r>
    </w:p>
    <w:p>
      <w:r>
        <w:t xml:space="preserve">Alt text</w:t>
      </w:r>
    </w:p>
    <w:p>
      <w:r>
        <w:t xml:space="preserve">4.Higuchi’s or fractal dimension method</w:t>
      </w:r>
    </w:p>
    <w:p>
      <w:r>
        <w:t xml:space="preserve">Alt text</w:t>
      </w:r>
    </w:p>
    <w:p>
      <w:pPr>
        <w:pStyle w:val="Compact"/>
        <w:numPr>
          <w:numId w:val="2"/>
          <w:ilvl w:val="0"/>
        </w:numPr>
      </w:pPr>
      <w:r>
        <w:t xml:space="preserve">Peng’s or variance of residuals method</w:t>
      </w:r>
    </w:p>
    <w:p>
      <w:r>
        <w:t xml:space="preserve">Alt text</w:t>
      </w:r>
    </w:p>
    <w:p>
      <w:pPr>
        <w:pStyle w:val="Compact"/>
        <w:numPr>
          <w:numId w:val="3"/>
          <w:ilvl w:val="0"/>
        </w:numPr>
      </w:pPr>
      <w:r>
        <w:t xml:space="preserve">R/S Rescaled Range Statistic method</w:t>
      </w:r>
    </w:p>
    <w:p>
      <w:r>
        <w:t xml:space="preserve">Alt text</w:t>
      </w:r>
    </w:p>
    <w:p>
      <w:pPr>
        <w:pStyle w:val="Compact"/>
        <w:numPr>
          <w:numId w:val="4"/>
          <w:ilvl w:val="0"/>
        </w:numPr>
      </w:pPr>
      <w:r>
        <w:t xml:space="preserve">Periodogram method</w:t>
      </w:r>
    </w:p>
    <w:p>
      <w:r>
        <w:t xml:space="preserve">Alt text</w:t>
      </w:r>
    </w:p>
    <w:p>
      <w:pPr>
        <w:pStyle w:val="Compact"/>
        <w:numPr>
          <w:numId w:val="5"/>
          <w:ilvl w:val="0"/>
        </w:numPr>
      </w:pPr>
      <w:r>
        <w:t xml:space="preserve">WaveletFit wavelet estimator</w:t>
      </w:r>
    </w:p>
    <w:p>
      <w:r>
        <w:t xml:space="preserve">Alt text</w:t>
      </w:r>
    </w:p>
    <w:p>
      <w:r>
        <w:t xml:space="preserve">Tomando como referencia los siguientes parámetros se obtiene: Calculando el ancho de banda:</w:t>
      </w:r>
    </w:p>
    <w:p>
      <w:pPr>
        <w:pStyle w:val="SourceCode"/>
      </w:pPr>
      <w:r>
        <w:rPr>
          <w:rStyle w:val="NormalTok"/>
        </w:rPr>
        <w:t xml:space="preserve">C&lt;-</w:t>
      </w:r>
      <w:r>
        <w:rPr>
          <w:rStyle w:val="FloatTok"/>
        </w:rPr>
        <w:t xml:space="preserve">2.9</w:t>
      </w:r>
      <w:r>
        <w:br w:type="textWrapping"/>
      </w:r>
      <w:r>
        <w:rPr>
          <w:rStyle w:val="NormalTok"/>
        </w:rPr>
        <w:t xml:space="preserve">B&lt;-</w:t>
      </w:r>
      <w:r>
        <w:rPr>
          <w:rStyle w:val="FloatTok"/>
        </w:rPr>
        <w:t xml:space="preserve">0.3</w:t>
      </w:r>
      <w:r>
        <w:br w:type="textWrapping"/>
      </w:r>
      <w:r>
        <w:rPr>
          <w:rStyle w:val="NormalTok"/>
        </w:rPr>
        <w:t xml:space="preserve">u&lt;-</w:t>
      </w:r>
      <w:r>
        <w:rPr>
          <w:rStyle w:val="FloatTok"/>
        </w:rPr>
        <w:t xml:space="preserve">1.591</w:t>
      </w:r>
      <w:r>
        <w:br w:type="textWrapping"/>
      </w:r>
      <w:r>
        <w:rPr>
          <w:rStyle w:val="NormalTok"/>
        </w:rPr>
        <w:t xml:space="preserve">var&lt;-</w:t>
      </w:r>
      <w:r>
        <w:rPr>
          <w:rStyle w:val="FloatTok"/>
        </w:rPr>
        <w:t xml:space="preserve">4.169</w:t>
      </w:r>
      <w:r>
        <w:br w:type="textWrapping"/>
      </w:r>
      <w:r>
        <w:rPr>
          <w:rStyle w:val="NormalTok"/>
        </w:rPr>
        <w:t xml:space="preserve">H&lt;-</w:t>
      </w:r>
      <w:r>
        <w:rPr>
          <w:rStyle w:val="FloatTok"/>
        </w:rPr>
        <w:t xml:space="preserve">0.8</w:t>
      </w:r>
      <w:r>
        <w:br w:type="textWrapping"/>
      </w:r>
      <w:r>
        <w:br w:type="textWrapping"/>
      </w:r>
      <w:r>
        <w:rPr>
          <w:rStyle w:val="NormalTok"/>
        </w:rPr>
        <w:t xml:space="preserve">t&lt;-(B/(C-u))*(H/(</w:t>
      </w:r>
      <w:r>
        <w:rPr>
          <w:rStyle w:val="DecValTok"/>
        </w:rPr>
        <w:t xml:space="preserve">1</w:t>
      </w:r>
      <w:r>
        <w:rPr>
          <w:rStyle w:val="NormalTok"/>
        </w:rPr>
        <w:t xml:space="preserve">-H))      </w:t>
      </w:r>
      <w:r>
        <w:br w:type="textWrapping"/>
      </w:r>
      <w:r>
        <w:rPr>
          <w:rStyle w:val="NormalTok"/>
        </w:rPr>
        <w:t xml:space="preserve">s&lt;-(B+(C+u)*t)/(var*t^(</w:t>
      </w:r>
      <w:r>
        <w:rPr>
          <w:rStyle w:val="DecValTok"/>
        </w:rPr>
        <w:t xml:space="preserve">2</w:t>
      </w:r>
      <w:r>
        <w:rPr>
          <w:rStyle w:val="NormalTok"/>
        </w:rPr>
        <w:t xml:space="preserve">*H)) </w:t>
      </w:r>
      <w:r>
        <w:br w:type="textWrapping"/>
      </w:r>
      <w:r>
        <w:br w:type="textWrapping"/>
      </w:r>
      <w:r>
        <w:br w:type="textWrapping"/>
      </w:r>
      <w:r>
        <w:rPr>
          <w:rStyle w:val="NormalTok"/>
        </w:rPr>
        <w:t xml:space="preserve">Bw_MFB&lt;-u+(((s*var)/</w:t>
      </w:r>
      <w:r>
        <w:rPr>
          <w:rStyle w:val="DecValTok"/>
        </w:rPr>
        <w:t xml:space="preserve">2</w:t>
      </w:r>
      <w:r>
        <w:rPr>
          <w:rStyle w:val="NormalTok"/>
        </w:rPr>
        <w:t xml:space="preserve">)*(t^(</w:t>
      </w:r>
      <w:r>
        <w:rPr>
          <w:rStyle w:val="DecValTok"/>
        </w:rPr>
        <w:t xml:space="preserve">2</w:t>
      </w:r>
      <w:r>
        <w:rPr>
          <w:rStyle w:val="NormalTok"/>
        </w:rPr>
        <w:t xml:space="preserve">*H</w:t>
      </w:r>
      <w:r>
        <w:rPr>
          <w:rStyle w:val="DecValTok"/>
        </w:rPr>
        <w:t xml:space="preserve">-1</w:t>
      </w:r>
      <w:r>
        <w:rPr>
          <w:rStyle w:val="NormalTok"/>
        </w:rPr>
        <w:t xml:space="preserve">)))</w:t>
      </w:r>
      <w:r>
        <w:br w:type="textWrapping"/>
      </w:r>
      <w:r>
        <w:rPr>
          <w:rStyle w:val="NormalTok"/>
        </w:rPr>
        <w:t xml:space="preserve">Bw_MFB</w:t>
      </w:r>
    </w:p>
    <w:p>
      <w:pPr>
        <w:pStyle w:val="SourceCode"/>
      </w:pPr>
      <w:r>
        <w:rPr>
          <w:rStyle w:val="VerbatimChar"/>
        </w:rPr>
        <w:t xml:space="preserve">## [1] 4.000125</w:t>
      </w:r>
    </w:p>
    <w:p>
      <w:r>
        <w:t xml:space="preserve">Se obtiene una mejor aproximación con el modelo frantal browniano para la traza de datos ya que el valor del ancho de banda efectivo de la traza es superior a la taza promedio de arribo.</w:t>
      </w:r>
    </w:p>
    <w:p>
      <w:pPr>
        <w:pStyle w:val="SourceCode"/>
      </w:pPr>
      <w:r>
        <w:rPr>
          <w:rStyle w:val="NormalTok"/>
        </w:rPr>
        <w:t xml:space="preserve">set&lt;-</w:t>
      </w:r>
      <w:r>
        <w:rPr>
          <w:rStyle w:val="KeywordTok"/>
        </w:rPr>
        <w:t xml:space="preserve">plot</w:t>
      </w:r>
      <w:r>
        <w:rPr>
          <w:rStyle w:val="NormalTok"/>
        </w:rPr>
        <w:t xml:space="preserve">(set_bellx,set_belly,</w:t>
      </w:r>
      <w:r>
        <w:rPr>
          <w:rStyle w:val="DataTypeTok"/>
        </w:rPr>
        <w:t xml:space="preserve">type=</w:t>
      </w:r>
      <w:r>
        <w:rPr>
          <w:rStyle w:val="StringTok"/>
        </w:rPr>
        <w:t xml:space="preserve">"l"</w:t>
      </w:r>
      <w:r>
        <w:rPr>
          <w:rStyle w:val="NormalTok"/>
        </w:rPr>
        <w:t xml:space="preserve">,</w:t>
      </w:r>
      <w:r>
        <w:rPr>
          <w:rStyle w:val="DataTypeTok"/>
        </w:rPr>
        <w:t xml:space="preserve">xlab=</w:t>
      </w:r>
      <w:r>
        <w:rPr>
          <w:rStyle w:val="StringTok"/>
        </w:rPr>
        <w:t xml:space="preserve">"time (ms)"</w:t>
      </w:r>
      <w:r>
        <w:rPr>
          <w:rStyle w:val="NormalTok"/>
        </w:rPr>
        <w:t xml:space="preserve">,</w:t>
      </w:r>
      <w:r>
        <w:rPr>
          <w:rStyle w:val="DataTypeTok"/>
        </w:rPr>
        <w:t xml:space="preserve">ylab=</w:t>
      </w:r>
      <w:r>
        <w:rPr>
          <w:rStyle w:val="StringTok"/>
        </w:rPr>
        <w:t xml:space="preserve">"Packets"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"Muestra Bellcore trace"</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500</w:t>
      </w:r>
      <w:r>
        <w:rPr>
          <w:rStyle w:val="NormalTok"/>
        </w:rPr>
        <w:t xml:space="preserve">))</w:t>
      </w:r>
      <w:r>
        <w:br w:type="textWrapping"/>
      </w:r>
      <w:r>
        <w:rPr>
          <w:rStyle w:val="KeywordTok"/>
        </w:rPr>
        <w:t xml:space="preserve">abline</w:t>
      </w:r>
      <w:r>
        <w:rPr>
          <w:rStyle w:val="NormalTok"/>
        </w:rPr>
        <w:t xml:space="preserve">(</w:t>
      </w:r>
      <w:r>
        <w:rPr>
          <w:rStyle w:val="DataTypeTok"/>
        </w:rPr>
        <w:t xml:space="preserve">v=</w:t>
      </w:r>
      <w:r>
        <w:rPr>
          <w:rStyle w:val="OtherTok"/>
        </w:rPr>
        <w:t xml:space="preserve">NULL</w:t>
      </w:r>
      <w:r>
        <w:rPr>
          <w:rStyle w:val="NormalTok"/>
        </w:rPr>
        <w:t xml:space="preserve">,</w:t>
      </w:r>
      <w:r>
        <w:rPr>
          <w:rStyle w:val="DataTypeTok"/>
        </w:rPr>
        <w:t xml:space="preserve">h=</w:t>
      </w:r>
      <w:r>
        <w:rPr>
          <w:rStyle w:val="DecValTok"/>
        </w:rPr>
        <w:t xml:space="preserve">400</w:t>
      </w:r>
      <w:r>
        <w:rPr>
          <w:rStyle w:val="NormalTok"/>
        </w:rPr>
        <w:t xml:space="preserve">,</w:t>
      </w:r>
      <w:r>
        <w:rPr>
          <w:rStyle w:val="DataTypeTok"/>
        </w:rPr>
        <w:t xml:space="preserve">lty=</w:t>
      </w:r>
      <w:r>
        <w:rPr>
          <w:rStyle w:val="DecValTok"/>
        </w:rPr>
        <w:t xml:space="preserve">3</w:t>
      </w:r>
      <w:r>
        <w:rPr>
          <w:rStyle w:val="NormalTok"/>
        </w:rPr>
        <w:t xml:space="preserve">,</w:t>
      </w:r>
      <w:r>
        <w:rPr>
          <w:rStyle w:val="DataTypeTok"/>
        </w:rPr>
        <w:t xml:space="preserve">col=</w:t>
      </w:r>
      <w:r>
        <w:rPr>
          <w:rStyle w:val="StringTok"/>
        </w:rPr>
        <w:t xml:space="preserve">"red"</w:t>
      </w:r>
      <w:r>
        <w:rPr>
          <w:rStyle w:val="NormalTok"/>
        </w:rPr>
        <w:t xml:space="preserve">)</w:t>
      </w:r>
      <w:r>
        <w:br w:type="textWrapping"/>
      </w:r>
      <w:r>
        <w:rPr>
          <w:rStyle w:val="KeywordTok"/>
        </w:rPr>
        <w:t xml:space="preserve">abline</w:t>
      </w:r>
      <w:r>
        <w:rPr>
          <w:rStyle w:val="NormalTok"/>
        </w:rPr>
        <w:t xml:space="preserve">(</w:t>
      </w:r>
      <w:r>
        <w:rPr>
          <w:rStyle w:val="DataTypeTok"/>
        </w:rPr>
        <w:t xml:space="preserve">v=</w:t>
      </w:r>
      <w:r>
        <w:rPr>
          <w:rStyle w:val="OtherTok"/>
        </w:rPr>
        <w:t xml:space="preserve">NULL</w:t>
      </w:r>
      <w:r>
        <w:rPr>
          <w:rStyle w:val="NormalTok"/>
        </w:rPr>
        <w:t xml:space="preserve">,</w:t>
      </w:r>
      <w:r>
        <w:rPr>
          <w:rStyle w:val="DataTypeTok"/>
        </w:rPr>
        <w:t xml:space="preserve">h=</w:t>
      </w:r>
      <w:r>
        <w:rPr>
          <w:rStyle w:val="DecValTok"/>
        </w:rPr>
        <w:t xml:space="preserve">159</w:t>
      </w:r>
      <w:r>
        <w:rPr>
          <w:rStyle w:val="NormalTok"/>
        </w:rPr>
        <w:t xml:space="preserve">,</w:t>
      </w:r>
      <w:r>
        <w:rPr>
          <w:rStyle w:val="DataTypeTok"/>
        </w:rPr>
        <w:t xml:space="preserve">lty=</w:t>
      </w:r>
      <w:r>
        <w:rPr>
          <w:rStyle w:val="DecValTok"/>
        </w:rPr>
        <w:t xml:space="preserve">3</w:t>
      </w:r>
      <w:r>
        <w:rPr>
          <w:rStyle w:val="NormalTok"/>
        </w:rPr>
        <w:t xml:space="preserve">,</w:t>
      </w:r>
      <w:r>
        <w:rPr>
          <w:rStyle w:val="DataTypeTok"/>
        </w:rPr>
        <w:t xml:space="preserve">col=</w:t>
      </w:r>
      <w:r>
        <w:rPr>
          <w:rStyle w:val="StringTok"/>
        </w:rPr>
        <w:t xml:space="preserve">"blue"</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BW_Efectivo_files/figure-docx/unnamed-chunk-17-1.png" id="0" name="Picture"/>
                    <pic:cNvPicPr>
                      <a:picLocks noChangeArrowheads="1" noChangeAspect="1"/>
                    </pic:cNvPicPr>
                  </pic:nvPicPr>
                  <pic:blipFill>
                    <a:blip r:embed="rId40"/>
                    <a:stretch>
                      <a:fillRect/>
                    </a:stretch>
                  </pic:blipFill>
                  <pic:spPr bwMode="auto">
                    <a:xfrm>
                      <a:off x="0" y="0"/>
                      <a:ext cx="4610100" cy="3695700"/>
                    </a:xfrm>
                    <a:prstGeom prst="rect">
                      <a:avLst/>
                    </a:prstGeom>
                    <a:noFill/>
                    <a:ln w="9525">
                      <a:noFill/>
                      <a:headEnd/>
                      <a:tailEnd/>
                    </a:ln>
                  </pic:spPr>
                </pic:pic>
              </a:graphicData>
            </a:graphic>
          </wp:inline>
        </w:drawing>
      </w:r>
    </w:p>
    <w:bookmarkStart w:id="41" w:name="ancho-de-banda-efectivo-para-una-fuente-de-video-mpeg"/>
    <w:p>
      <w:pPr>
        <w:pStyle w:val="Heading2"/>
      </w:pPr>
      <w:r>
        <w:t xml:space="preserve">Ancho de banda efectivo para una fuente de video MPEG</w:t>
      </w:r>
    </w:p>
    <w:bookmarkEnd w:id="41"/>
    <w:bookmarkStart w:id="42" w:name="traza-mpeg-4"/>
    <w:p>
      <w:pPr>
        <w:pStyle w:val="Heading3"/>
      </w:pPr>
      <w:r>
        <w:t xml:space="preserve">Traza MPEG 4</w:t>
      </w:r>
    </w:p>
    <w:bookmarkEnd w:id="42"/>
    <w:p>
      <w:r>
        <w:t xml:space="preserve">A continuación se modela una traza de video comprimido en MPEG 4. Esta traza tiene: 89998 frames, tiene una duración de 3600 seg y fue capturada Tue Oct 10 04:43:28 2000.</w:t>
      </w:r>
    </w:p>
    <w:p>
      <w:r>
        <w:drawing>
          <wp:inline>
            <wp:extent cx="4610100" cy="3695700"/>
            <wp:effectExtent b="0" l="0" r="0" t="0"/>
            <wp:docPr descr="" id="1" name="Picture"/>
            <a:graphic>
              <a:graphicData uri="http://schemas.openxmlformats.org/drawingml/2006/picture">
                <pic:pic>
                  <pic:nvPicPr>
                    <pic:cNvPr descr="BW_Efectivo_files/figure-docx/unnamed-chunk-18-1.png" id="0" name="Picture"/>
                    <pic:cNvPicPr>
                      <a:picLocks noChangeArrowheads="1" noChangeAspect="1"/>
                    </pic:cNvPicPr>
                  </pic:nvPicPr>
                  <pic:blipFill>
                    <a:blip r:embed="rId43"/>
                    <a:stretch>
                      <a:fillRect/>
                    </a:stretch>
                  </pic:blipFill>
                  <pic:spPr bwMode="auto">
                    <a:xfrm>
                      <a:off x="0" y="0"/>
                      <a:ext cx="4610100" cy="3695700"/>
                    </a:xfrm>
                    <a:prstGeom prst="rect">
                      <a:avLst/>
                    </a:prstGeom>
                    <a:noFill/>
                    <a:ln w="9525">
                      <a:noFill/>
                      <a:headEnd/>
                      <a:tailEnd/>
                    </a:ln>
                  </pic:spPr>
                </pic:pic>
              </a:graphicData>
            </a:graphic>
          </wp:inline>
        </w:drawing>
      </w:r>
    </w:p>
    <w:p>
      <w:r>
        <w:t xml:space="preserve">La anterior traza corresponde a frames de video producidos a una frecuencia constante de 25 frames por segundo, es generada por un codificador de video de MPEG fuertemente influenciado por la combinación de codificaciones intra e interframe que se utiliza para la codificación de la secuencia de imágenes.</w:t>
      </w:r>
    </w:p>
    <w:p>
      <w:r>
        <w:t xml:space="preserve">Hay tres tipos de imágenes intra</w:t>
      </w:r>
      <w:r>
        <w:t xml:space="preserve"> </w:t>
      </w:r>
      <w:r>
        <w:rPr>
          <w:b/>
        </w:rPr>
        <w:t xml:space="preserve">(I)</w:t>
      </w:r>
      <w:r>
        <w:t xml:space="preserve"> </w:t>
      </w:r>
      <w:r>
        <w:t xml:space="preserve">que se codifican sin ninguna dreferencia d eotras imágenes, las imágenes codificadas predictivamente</w:t>
      </w:r>
      <w:r>
        <w:t xml:space="preserve"> </w:t>
      </w:r>
      <w:r>
        <w:rPr>
          <w:b/>
        </w:rPr>
        <w:t xml:space="preserve">(P)</w:t>
      </w:r>
      <w:r>
        <w:t xml:space="preserve"> </w:t>
      </w:r>
      <w:r>
        <w:t xml:space="preserve">están codificadas mas eficientemente utilizando la predicción compensada en movimiento de la imágen P o I inmediatamente anterior, las imágenes</w:t>
      </w:r>
      <w:r>
        <w:t xml:space="preserve"> </w:t>
      </w:r>
      <w:r>
        <w:rPr>
          <w:b/>
        </w:rPr>
        <w:t xml:space="preserve">B</w:t>
      </w:r>
      <w:r>
        <w:t xml:space="preserve"> </w:t>
      </w:r>
      <w:r>
        <w:t xml:space="preserve">son las codificadas bidireccionalmente y alcanzan mayor nivel de compresión empleando como referencia la compensación de movimiento de las imágenes P o I inmediatamente anterior y posterior. Este grupo de imágenes forma el grupo de imágenes</w:t>
      </w:r>
      <w:r>
        <w:t xml:space="preserve"> </w:t>
      </w:r>
      <w:r>
        <w:rPr>
          <w:b/>
        </w:rPr>
        <w:t xml:space="preserve">(GOP)</w:t>
      </w:r>
      <w:r>
        <w:t xml:space="preserve"> </w:t>
      </w:r>
      <w:r>
        <w:t xml:space="preserve">definido por la distancia L entre imágenes I y la distancia M entre imágenes P.</w:t>
      </w:r>
    </w:p>
    <w:p>
      <w:r>
        <w:t xml:space="preserve">La calidad de imágen depende del paso de cuantificación q. Con una estructura GOP de 12 frames: IBBPBBPBBPBB. Este codificador trabaja con parámetros: L=11, M=3, q=5.</w:t>
      </w:r>
    </w:p>
    <w:p>
      <w:r>
        <w:t xml:space="preserve">Suponiendo que una fuente instantanea produce b unidades de datos en tiempos aleatorios dados por</w:t>
      </w:r>
      <w:r>
        <w:t xml:space="preserve"> </w:t>
      </w:r>
      <m:oMath>
        <m:r>
          <m:rPr/>
          <m:t>{</m:t>
        </m:r>
        <m:r>
          <m:rPr/>
          <m:t>U</m:t>
        </m:r>
        <m:r>
          <m:rPr/>
          <m:t>d</m:t>
        </m:r>
        <m:r>
          <m:rPr/>
          <m:t>+</m:t>
        </m:r>
        <m:r>
          <m:rPr/>
          <m:t>i</m:t>
        </m:r>
        <m:r>
          <m:rPr/>
          <m:t>d</m:t>
        </m:r>
        <m:r>
          <m:rPr/>
          <m:t>,</m:t>
        </m:r>
        <m:r>
          <m:rPr/>
          <m:t>i</m:t>
        </m:r>
        <m:r>
          <m:rPr/>
          <m:t>=</m:t>
        </m:r>
        <m:r>
          <m:rPr/>
          <m:t>0</m:t>
        </m:r>
        <m:r>
          <m:rPr/>
          <m:t>,</m:t>
        </m:r>
        <m:r>
          <m:rPr/>
          <m:t>1</m:t>
        </m:r>
        <m:r>
          <m:rPr/>
          <m:t>,</m:t>
        </m:r>
        <m:r>
          <m:rPr/>
          <m:t>.</m:t>
        </m:r>
        <m:r>
          <m:rPr/>
          <m:t>.</m:t>
        </m:r>
        <m:r>
          <m:rPr/>
          <m:t>.</m:t>
        </m:r>
        <m:r>
          <m:rPr/>
          <m:t>}</m:t>
        </m:r>
      </m:oMath>
      <w:r>
        <w:t xml:space="preserve">, donde</w:t>
      </w:r>
      <w:r>
        <w:t xml:space="preserve"> </w:t>
      </w:r>
      <m:oMath>
        <m:r>
          <m:rPr/>
          <m:t>U</m:t>
        </m:r>
      </m:oMath>
      <w:r>
        <w:t xml:space="preserve"> </w:t>
      </w:r>
      <w:r>
        <w:t xml:space="preserve">es una variable aleatoria y es uniformemente distribuida en [0,1]</w:t>
      </w:r>
    </w:p>
    <w:p>
      <w:r>
        <w:t xml:space="preserve">Alt text</w:t>
      </w:r>
    </w:p>
    <w:p>
      <w:r>
        <w:t xml:space="preserve">Considerando la definición de ancho de banda efectivo [3]:</w:t>
      </w:r>
    </w:p>
    <w:p>
      <m:oMathPara>
        <m:oMathParaPr>
          <m:jc m:val="center"/>
        </m:oMathParaPr>
        <m:oMath>
          <m:r>
            <m:rPr/>
            <m:t>α</m:t>
          </m:r>
          <m:r>
            <m:rPr/>
            <m:t>P</m:t>
          </m:r>
          <m:r>
            <m:rPr/>
            <m:t>(</m:t>
          </m:r>
          <m:r>
            <m:rPr/>
            <m:t>s</m:t>
          </m:r>
          <m:r>
            <m:rPr/>
            <m:t>,</m:t>
          </m:r>
          <m:r>
            <m:rPr/>
            <m:t>t</m:t>
          </m:r>
          <m:r>
            <m:rPr/>
            <m:t>)</m:t>
          </m:r>
          <m:r>
            <m:rPr/>
            <m:t>=</m:t>
          </m:r>
          <m:f>
            <m:fPr>
              <m:type m:val="bar"/>
            </m:fPr>
            <m:num>
              <m:r>
                <m:rPr/>
                <m:t>b</m:t>
              </m:r>
            </m:num>
            <m:den>
              <m:r>
                <m:rPr/>
                <m:t>t</m:t>
              </m:r>
            </m:den>
          </m:f>
          <m:d>
            <m:dPr>
              <m:begChr m:val="⌊"/>
              <m:endChr m:val="⌋"/>
              <m:grow/>
            </m:dPr>
            <m:e>
              <m:f>
                <m:fPr>
                  <m:type m:val="bar"/>
                </m:fPr>
                <m:num>
                  <m:r>
                    <m:rPr/>
                    <m:t>t</m:t>
                  </m:r>
                </m:num>
                <m:den>
                  <m:r>
                    <m:rPr/>
                    <m:t>d</m:t>
                  </m:r>
                </m:den>
              </m:f>
            </m:e>
          </m:d>
          <m:r>
            <m:rPr/>
            <m:t>+</m:t>
          </m:r>
          <m:f>
            <m:fPr>
              <m:type m:val="bar"/>
            </m:fPr>
            <m:num>
              <m:r>
                <m:rPr/>
                <m:t>1</m:t>
              </m:r>
            </m:num>
            <m:den>
              <m:r>
                <m:rPr/>
                <m:t>s</m:t>
              </m:r>
              <m:r>
                <m:rPr/>
                <m:t>t</m:t>
              </m:r>
            </m:den>
          </m:f>
          <m:r>
            <m:rPr/>
            <m:t>l</m:t>
          </m:r>
          <m:r>
            <m:rPr/>
            <m:t>o</m:t>
          </m:r>
          <m:r>
            <m:rPr/>
            <m:t>g</m:t>
          </m:r>
          <m:d>
            <m:dPr>
              <m:begChr m:val="("/>
              <m:endChr m:val=")"/>
              <m:grow/>
            </m:dPr>
            <m:e>
              <m:r>
                <m:rPr/>
                <m:t>1</m:t>
              </m:r>
              <m:r>
                <m:rPr/>
                <m:t>+</m:t>
              </m:r>
              <m:d>
                <m:dPr>
                  <m:begChr m:val="("/>
                  <m:endChr m:val=")"/>
                  <m:grow/>
                </m:dPr>
                <m:e>
                  <m:f>
                    <m:fPr>
                      <m:type m:val="bar"/>
                    </m:fPr>
                    <m:num>
                      <m:r>
                        <m:rPr/>
                        <m:t>t</m:t>
                      </m:r>
                    </m:num>
                    <m:den>
                      <m:r>
                        <m:rPr/>
                        <m:t>d</m:t>
                      </m:r>
                    </m:den>
                  </m:f>
                  <m:r>
                    <m:rPr/>
                    <m:t>−</m:t>
                  </m:r>
                  <m:d>
                    <m:dPr>
                      <m:begChr m:val="⌊"/>
                      <m:endChr m:val="⌋"/>
                      <m:grow/>
                    </m:dPr>
                    <m:e>
                      <m:f>
                        <m:fPr>
                          <m:type m:val="bar"/>
                        </m:fPr>
                        <m:num>
                          <m:r>
                            <m:rPr/>
                            <m:t>t</m:t>
                          </m:r>
                        </m:num>
                        <m:den>
                          <m:r>
                            <m:rPr/>
                            <m:t>d</m:t>
                          </m:r>
                        </m:den>
                      </m:f>
                    </m:e>
                  </m:d>
                </m:e>
              </m:d>
              <m:r>
                <m:rPr/>
                <m:t>(</m:t>
              </m:r>
              <m:sSup>
                <m:e>
                  <m:r>
                    <m:rPr/>
                    <m:t>e</m:t>
                  </m:r>
                </m:e>
                <m:sup>
                  <m:r>
                    <m:rPr/>
                    <m:t>b</m:t>
                  </m:r>
                  <m:r>
                    <m:rPr/>
                    <m:t>s</m:t>
                  </m:r>
                </m:sup>
              </m:sSup>
              <m:r>
                <m:rPr/>
                <m:t>−</m:t>
              </m:r>
              <m:r>
                <m:rPr/>
                <m:t>1</m:t>
              </m:r>
              <m:r>
                <m:rPr/>
                <m:t>)</m:t>
              </m:r>
            </m:e>
          </m:d>
        </m:oMath>
      </m:oMathPara>
    </w:p>
    <w:p>
      <w:r>
        <w:br w:type="textWrapping"/>
      </w:r>
      <w:r>
        <w:t xml:space="preserve"> </w:t>
      </w:r>
      <w:r>
        <w:t xml:space="preserve">Por lo tanto la superposición de una fuente periódica y una fuente con una tasa de bit constante (</w:t>
      </w:r>
      <m:oMath>
        <m:r>
          <m:rPr/>
          <m:t>/</m:t>
        </m:r>
        <m:r>
          <m:rPr/>
          <m:t>l</m:t>
        </m:r>
        <m:r>
          <m:rPr/>
          <m:t>a</m:t>
        </m:r>
        <m:r>
          <m:rPr/>
          <m:t>m</m:t>
        </m:r>
        <m:r>
          <m:rPr/>
          <m:t>b</m:t>
        </m:r>
        <m:r>
          <m:rPr/>
          <m:t>d</m:t>
        </m:r>
        <m:r>
          <m:rPr/>
          <m:t>a</m:t>
        </m:r>
      </m:oMath>
      <w:r>
        <w:t xml:space="preserve">) es:</w:t>
      </w:r>
    </w:p>
    <w:p>
      <m:oMathPara>
        <m:oMathParaPr>
          <m:jc m:val="center"/>
        </m:oMathParaPr>
        <m:oMath>
          <m:r>
            <m:rPr/>
            <m:t>α</m:t>
          </m:r>
          <m:r>
            <m:rPr/>
            <m:t>(</m:t>
          </m:r>
          <m:r>
            <m:rPr/>
            <m:t>s</m:t>
          </m:r>
          <m:r>
            <m:rPr/>
            <m:t>,</m:t>
          </m:r>
          <m:r>
            <m:rPr/>
            <m:t>t</m:t>
          </m:r>
          <m:r>
            <m:rPr/>
            <m:t>)</m:t>
          </m:r>
          <m:r>
            <m:rPr/>
            <m:t>=</m:t>
          </m:r>
          <m:r>
            <m:rPr/>
            <m:t>λ</m:t>
          </m:r>
          <m:r>
            <m:rPr/>
            <m:t>+</m:t>
          </m:r>
          <m:r>
            <m:rPr/>
            <m:t>α</m:t>
          </m:r>
          <m:r>
            <m:rPr/>
            <m:t>P</m:t>
          </m:r>
          <m:r>
            <m:rPr/>
            <m:t>(</m:t>
          </m:r>
          <m:r>
            <m:rPr/>
            <m:t>s</m:t>
          </m:r>
          <m:r>
            <m:rPr/>
            <m:t>,</m:t>
          </m:r>
          <m:r>
            <m:rPr/>
            <m:t>t</m:t>
          </m:r>
          <m:r>
            <m:rPr/>
            <m:t>)</m:t>
          </m:r>
        </m:oMath>
      </m:oMathPara>
    </w:p>
    <w:p>
      <w:pPr>
        <w:pStyle w:val="SourceCode"/>
      </w:pPr>
      <w:r>
        <w:rPr>
          <w:rStyle w:val="NormalTok"/>
        </w:rPr>
        <w:t xml:space="preserve">l&lt;-</w:t>
      </w:r>
      <w:r>
        <w:rPr>
          <w:rStyle w:val="FloatTok"/>
        </w:rPr>
        <w:t xml:space="preserve">143.516</w:t>
      </w:r>
      <w:r>
        <w:rPr>
          <w:rStyle w:val="NormalTok"/>
        </w:rPr>
        <w:t xml:space="preserve"> </w:t>
      </w:r>
      <w:r>
        <w:rPr>
          <w:rStyle w:val="NormalTok"/>
        </w:rPr>
        <w:t xml:space="preserve"> </w:t>
      </w:r>
      <w:r>
        <w:rPr>
          <w:rStyle w:val="CommentTok"/>
        </w:rPr>
        <w:t xml:space="preserve">#bits per second</w:t>
      </w:r>
      <w:r>
        <w:br w:type="textWrapping"/>
      </w:r>
      <w:r>
        <w:rPr>
          <w:rStyle w:val="NormalTok"/>
        </w:rPr>
        <w:t xml:space="preserve">d&lt;-</w:t>
      </w:r>
      <w:r>
        <w:rPr>
          <w:rStyle w:val="FloatTok"/>
        </w:rPr>
        <w:t xml:space="preserve">0.5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#seconds</w:t>
      </w:r>
      <w:r>
        <w:br w:type="textWrapping"/>
      </w:r>
      <w:r>
        <w:rPr>
          <w:rStyle w:val="NormalTok"/>
        </w:rPr>
        <w:t xml:space="preserve">b&lt;-</w:t>
      </w:r>
      <w:r>
        <w:rPr>
          <w:rStyle w:val="DecValTok"/>
        </w:rPr>
        <w:t xml:space="preserve">40000</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#bits</w:t>
      </w:r>
      <w:r>
        <w:br w:type="textWrapping"/>
      </w:r>
      <w:r>
        <w:br w:type="textWrapping"/>
      </w:r>
      <w:r>
        <w:rPr>
          <w:rStyle w:val="NormalTok"/>
        </w:rPr>
        <w:t xml:space="preserve">time&lt;-(</w:t>
      </w:r>
      <w:r>
        <w:rPr>
          <w:rStyle w:val="KeywordTok"/>
        </w:rPr>
        <w:t xml:space="preserve">seq</w:t>
      </w:r>
      <w:r>
        <w:rPr>
          <w:rStyle w:val="NormalTok"/>
        </w:rPr>
        <w:t xml:space="preserve">(</w:t>
      </w:r>
      <w:r>
        <w:rPr>
          <w:rStyle w:val="DataTypeTok"/>
        </w:rPr>
        <w:t xml:space="preserve">length=</w:t>
      </w:r>
      <w:r>
        <w:rPr>
          <w:rStyle w:val="DecValTok"/>
        </w:rPr>
        <w:t xml:space="preserve">100</w:t>
      </w:r>
      <w:r>
        <w:rPr>
          <w:rStyle w:val="NormalTok"/>
        </w:rPr>
        <w:t xml:space="preserve">, </w:t>
      </w:r>
      <w:r>
        <w:rPr>
          <w:rStyle w:val="DataTypeTok"/>
        </w:rPr>
        <w:t xml:space="preserve">from=</w:t>
      </w:r>
      <w:r>
        <w:rPr>
          <w:rStyle w:val="DecValTok"/>
        </w:rPr>
        <w:t xml:space="preserve">1</w:t>
      </w:r>
      <w:r>
        <w:rPr>
          <w:rStyle w:val="NormalTok"/>
        </w:rPr>
        <w:t xml:space="preserve">, </w:t>
      </w:r>
      <w:r>
        <w:rPr>
          <w:rStyle w:val="DataTypeTok"/>
        </w:rPr>
        <w:t xml:space="preserve">to=</w:t>
      </w:r>
      <w:r>
        <w:rPr>
          <w:rStyle w:val="DecValTok"/>
        </w:rPr>
        <w:t xml:space="preserve">20</w:t>
      </w:r>
      <w:r>
        <w:rPr>
          <w:rStyle w:val="NormalTok"/>
        </w:rPr>
        <w:t xml:space="preserve">))    </w:t>
      </w:r>
      <w:r>
        <w:rPr>
          <w:rStyle w:val="CommentTok"/>
        </w:rPr>
        <w:t xml:space="preserve">#time parameter (ms)</w:t>
      </w:r>
      <w:r>
        <w:br w:type="textWrapping"/>
      </w:r>
      <w:r>
        <w:rPr>
          <w:rStyle w:val="NormalTok"/>
        </w:rPr>
        <w:t xml:space="preserve">space&lt;-(</w:t>
      </w:r>
      <w:r>
        <w:rPr>
          <w:rStyle w:val="KeywordTok"/>
        </w:rPr>
        <w:t xml:space="preserve">seq</w:t>
      </w:r>
      <w:r>
        <w:rPr>
          <w:rStyle w:val="NormalTok"/>
        </w:rPr>
        <w:t xml:space="preserve">(</w:t>
      </w:r>
      <w:r>
        <w:rPr>
          <w:rStyle w:val="DataTypeTok"/>
        </w:rPr>
        <w:t xml:space="preserve">length=</w:t>
      </w:r>
      <w:r>
        <w:rPr>
          <w:rStyle w:val="DecValTok"/>
        </w:rPr>
        <w:t xml:space="preserve">100</w:t>
      </w:r>
      <w:r>
        <w:rPr>
          <w:rStyle w:val="NormalTok"/>
        </w:rPr>
        <w:t xml:space="preserve">, </w:t>
      </w:r>
      <w:r>
        <w:rPr>
          <w:rStyle w:val="DataTypeTok"/>
        </w:rPr>
        <w:t xml:space="preserve">from=</w:t>
      </w:r>
      <w:r>
        <w:rPr>
          <w:rStyle w:val="FloatTok"/>
        </w:rPr>
        <w:t xml:space="preserve">2.8</w:t>
      </w:r>
      <w:r>
        <w:rPr>
          <w:rStyle w:val="NormalTok"/>
        </w:rPr>
        <w:t xml:space="preserve">, </w:t>
      </w:r>
      <w:r>
        <w:rPr>
          <w:rStyle w:val="DataTypeTok"/>
        </w:rPr>
        <w:t xml:space="preserve">to=</w:t>
      </w:r>
      <w:r>
        <w:rPr>
          <w:rStyle w:val="DecValTok"/>
        </w:rPr>
        <w:t xml:space="preserve">20</w:t>
      </w:r>
      <w:r>
        <w:rPr>
          <w:rStyle w:val="NormalTok"/>
        </w:rPr>
        <w:t xml:space="preserve">)) </w:t>
      </w:r>
      <w:r>
        <w:rPr>
          <w:rStyle w:val="CommentTok"/>
        </w:rPr>
        <w:t xml:space="preserve">#space parameter (bytes^-1)</w:t>
      </w:r>
      <w:r>
        <w:br w:type="textWrapping"/>
      </w:r>
      <w:r>
        <w:br w:type="textWrapping"/>
      </w:r>
      <w:r>
        <w:rPr>
          <w:rStyle w:val="NormalTok"/>
        </w:rPr>
        <w:t xml:space="preserve">t&lt;-time</w:t>
      </w:r>
      <w:r>
        <w:br w:type="textWrapping"/>
      </w:r>
      <w:r>
        <w:rPr>
          <w:rStyle w:val="NormalTok"/>
        </w:rPr>
        <w:t xml:space="preserve">s&lt;-((space))</w:t>
      </w:r>
    </w:p>
    <w:p>
      <w:r>
        <w:t xml:space="preserve">Los ejes tienen escala doble logarítmica con s en unidades de</w:t>
      </w:r>
      <w:r>
        <w:t xml:space="preserve"> </w:t>
      </w:r>
      <m:oMath>
        <m:r>
          <m:rPr/>
          <m:t>b</m:t>
        </m:r>
        <m:r>
          <m:rPr/>
          <m:t>y</m:t>
        </m:r>
        <m:r>
          <m:rPr/>
          <m:t>t</m:t>
        </m:r>
        <m:r>
          <m:rPr/>
          <m:t>e</m:t>
        </m:r>
        <m:sSup>
          <m:e>
            <m:r>
              <m:rPr/>
              <m:t>s</m:t>
            </m:r>
          </m:e>
          <m:sup>
            <m:r>
              <m:rPr/>
              <m:t>−</m:t>
            </m:r>
          </m:sup>
        </m:sSup>
        <m:r>
          <m:rPr/>
          <m:t>1</m:t>
        </m:r>
      </m:oMath>
      <w:r>
        <w:t xml:space="preserve">, t en segundos y</w:t>
      </w:r>
      <w:r>
        <w:t xml:space="preserve"> </w:t>
      </w:r>
      <m:oMath>
        <m:r>
          <m:rPr/>
          <m:t>α</m:t>
        </m:r>
        <m:r>
          <m:rPr/>
          <m:t>(</m:t>
        </m:r>
        <m:r>
          <m:rPr/>
          <m:t>s</m:t>
        </m:r>
        <m:r>
          <m:rPr/>
          <m:t>,</m:t>
        </m:r>
        <m:r>
          <m:rPr/>
          <m:t>t</m:t>
        </m:r>
        <m:r>
          <m:rPr/>
          <m:t>)</m:t>
        </m:r>
      </m:oMath>
      <w:r>
        <w:t xml:space="preserve"> </w:t>
      </w:r>
      <w:r>
        <w:t xml:space="preserve">en bytes por segundo.</w:t>
      </w:r>
    </w:p>
    <w:p>
      <w:r>
        <w:t xml:space="preserve">Bwmpeg&lt;-function(t,s) {l+((b/t)</w:t>
      </w:r>
      <w:r>
        <w:rPr>
          <w:i/>
        </w:rPr>
        <w:t xml:space="preserve">floor(t/d))+((1/(s</w:t>
      </w:r>
      <w:r>
        <w:t xml:space="preserve">t))</w:t>
      </w:r>
      <w:r>
        <w:rPr>
          <w:i/>
        </w:rPr>
        <w:t xml:space="preserve">log10(1+((t/d)-floor(t/d))</w:t>
      </w:r>
      <w:r>
        <w:t xml:space="preserve">(exp(b*s)-1)))}</w:t>
      </w:r>
    </w:p>
    <w:p>
      <w:r>
        <w:t xml:space="preserve">z&lt;-outer(t,s,Bwmpeg) # La función outer evalua la función Bw en cada punto(si,tj)</w:t>
      </w:r>
    </w:p>
    <w:p>
      <w:r>
        <w:t xml:space="preserve">persp((t),(s),(z),theta=20,phi=-0,col ="lightblue", sub="Ancho de Banda Efectivo de una traza de video MPEG-4" ,ticktype ="detailed",xlab="t (ms)",ylab="s",zlab="(s,t)")</w:t>
      </w:r>
    </w:p>
    <w:p>
      <w:r>
        <w:t xml:space="preserve">library(rgl) persp3d((t),(s),(z),theta=20,phi=-0,col ="lightblue",ticktype ="detailed", front="lines",xlab="t (ms)",ylab="s",zlab="(s,t)")</w:t>
      </w:r>
    </w:p>
    <w:bookmarkStart w:id="44" w:name="analisis-estadistico-de-trafico-agregado"/>
    <w:p>
      <w:pPr>
        <w:pStyle w:val="Heading2"/>
      </w:pPr>
      <w:r>
        <w:t xml:space="preserve">Análisis Estadístico de Tráfico Agregado</w:t>
      </w:r>
    </w:p>
    <w:bookmarkEnd w:id="44"/>
    <w:bookmarkStart w:id="45" w:name="trafico-agregado-de-video-mpeg"/>
    <w:p>
      <w:pPr>
        <w:pStyle w:val="Heading3"/>
      </w:pPr>
      <w:r>
        <w:t xml:space="preserve">Tráfico agregado de video MPEG</w:t>
      </w:r>
    </w:p>
    <w:bookmarkEnd w:id="45"/>
    <w:p>
      <w:r>
        <w:t xml:space="preserve">La generación de la agregación consiste en diferentes copias desfasadas de la secuencia de video original.</w:t>
      </w:r>
    </w:p>
    <w:bookmarkStart w:id="46" w:name="referencias"/>
    <w:p>
      <w:pPr>
        <w:pStyle w:val="Heading2"/>
      </w:pPr>
      <w:r>
        <w:t xml:space="preserve">Referencias</w:t>
      </w:r>
    </w:p>
    <w:bookmarkEnd w:id="46"/>
    <w:p>
      <w:r>
        <w:t xml:space="preserve">[1] Ravinovitch, Statistical Estimation of Effective Bandwidth. Concordia University. 2000</w:t>
      </w:r>
    </w:p>
    <w:p>
      <w:r>
        <w:t xml:space="preserve">[2]García, Contribución al Desarrollo de Herramientas Estratégicas para el Diseño,Dimensionado y Evaluación de Redes de Telecomunicación de Banda Ancha. 2009</w:t>
      </w:r>
    </w:p>
    <w:p>
      <w:r>
        <w:t xml:space="preserve">[3]Gibbens, Traffic characterisation and effective bandwidths for broadband network traces.</w:t>
      </w:r>
    </w:p>
    <w:p>
      <w:r>
        <w:t xml:space="preserve">[4]Bermolen Paola, Ancho de Banda Efectivo para flujos markovianos.2003</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bfaedd4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5442ddb3"/>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3">
    <w:nsid w:val="57ed35a0"/>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4">
    <w:nsid w:val="a1c57ff3"/>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5">
    <w:nsid w:val="602023d7"/>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num w:numId="1">
    <w:abstractNumId w:val="0"/>
  </w:num>
  <w:num w:numId="2">
    <w:abstractNumId w:val="2"/>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3">
    <w:abstractNumId w:val="3"/>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4">
    <w:abstractNumId w:val="4"/>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5">
    <w:abstractNumId w:val="5"/>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Estimación estadística del Ancho de Banda Efectivo</dc:title>
  <dc:creator>Natalia Clivio</dc:creator>
  <dcterms:created xsi:type="dcterms:W3CDTF">2015-01-01</dcterms:created>
  <dcterms:modified xsi:type="dcterms:W3CDTF">2015-01-01</dcterms:modified>
</cp:coreProperties>
</file>