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5372" w:rsidRDefault="00E95372" w:rsidP="00E95372">
      <w:pPr>
        <w:jc w:val="center"/>
        <w:rPr>
          <w:b/>
          <w:sz w:val="58"/>
          <w:u w:val="single"/>
        </w:rPr>
      </w:pPr>
    </w:p>
    <w:p w:rsidR="00E95372" w:rsidRDefault="004B58B5" w:rsidP="00E95372">
      <w:pPr>
        <w:jc w:val="center"/>
        <w:rPr>
          <w:b/>
          <w:sz w:val="58"/>
          <w:u w:val="single"/>
        </w:rPr>
      </w:pPr>
      <w:r w:rsidRPr="004B58B5">
        <w:rPr>
          <w:noProof/>
          <w:sz w:val="58"/>
          <w:lang w:eastAsia="en-IN"/>
        </w:rPr>
        <w:drawing>
          <wp:inline distT="0" distB="0" distL="0" distR="0">
            <wp:extent cx="3737941" cy="1200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jpg"/>
                    <pic:cNvPicPr/>
                  </pic:nvPicPr>
                  <pic:blipFill>
                    <a:blip r:embed="rId7">
                      <a:extLst>
                        <a:ext uri="{28A0092B-C50C-407E-A947-70E740481C1C}">
                          <a14:useLocalDpi xmlns:a14="http://schemas.microsoft.com/office/drawing/2010/main" val="0"/>
                        </a:ext>
                      </a:extLst>
                    </a:blip>
                    <a:stretch>
                      <a:fillRect/>
                    </a:stretch>
                  </pic:blipFill>
                  <pic:spPr>
                    <a:xfrm>
                      <a:off x="0" y="0"/>
                      <a:ext cx="3770367" cy="1210561"/>
                    </a:xfrm>
                    <a:prstGeom prst="rect">
                      <a:avLst/>
                    </a:prstGeom>
                  </pic:spPr>
                </pic:pic>
              </a:graphicData>
            </a:graphic>
          </wp:inline>
        </w:drawing>
      </w:r>
    </w:p>
    <w:p w:rsidR="00E95372" w:rsidRDefault="00E95372" w:rsidP="00E95372">
      <w:pPr>
        <w:jc w:val="center"/>
        <w:rPr>
          <w:b/>
          <w:sz w:val="58"/>
          <w:u w:val="single"/>
        </w:rPr>
      </w:pPr>
    </w:p>
    <w:p w:rsidR="00535E18" w:rsidRDefault="00E95372" w:rsidP="00E95372">
      <w:pPr>
        <w:jc w:val="center"/>
        <w:rPr>
          <w:b/>
          <w:sz w:val="58"/>
          <w:u w:val="single"/>
        </w:rPr>
      </w:pPr>
      <w:r w:rsidRPr="00E95372">
        <w:rPr>
          <w:b/>
          <w:sz w:val="58"/>
          <w:u w:val="single"/>
        </w:rPr>
        <w:t>CONSUMER VIEW USER GUIDE</w:t>
      </w:r>
    </w:p>
    <w:p w:rsidR="00E95372" w:rsidRDefault="00E95372" w:rsidP="00E95372">
      <w:pPr>
        <w:pStyle w:val="BodyText"/>
        <w:jc w:val="center"/>
        <w:rPr>
          <w:rStyle w:val="HighlightWords"/>
          <w:rFonts w:asciiTheme="minorHAnsi" w:hAnsiTheme="minorHAnsi" w:cs="Segoe UI"/>
          <w:sz w:val="22"/>
          <w:lang w:val="en-GB"/>
        </w:rPr>
      </w:pPr>
    </w:p>
    <w:p w:rsidR="00E95372" w:rsidRDefault="00E95372" w:rsidP="00E95372">
      <w:pPr>
        <w:pStyle w:val="BodyText"/>
        <w:jc w:val="center"/>
        <w:rPr>
          <w:rStyle w:val="HighlightWords"/>
          <w:rFonts w:asciiTheme="minorHAnsi" w:hAnsiTheme="minorHAnsi" w:cs="Segoe UI"/>
          <w:sz w:val="22"/>
          <w:lang w:val="en-GB"/>
        </w:rPr>
      </w:pPr>
    </w:p>
    <w:p w:rsidR="00E95372" w:rsidRDefault="00E95372" w:rsidP="00E95372">
      <w:pPr>
        <w:pStyle w:val="BodyText"/>
        <w:jc w:val="center"/>
        <w:rPr>
          <w:rStyle w:val="HighlightWords"/>
          <w:rFonts w:asciiTheme="minorHAnsi" w:hAnsiTheme="minorHAnsi" w:cs="Segoe UI"/>
          <w:sz w:val="22"/>
          <w:lang w:val="en-GB"/>
        </w:rPr>
      </w:pPr>
    </w:p>
    <w:p w:rsidR="00E95372" w:rsidRDefault="00E95372" w:rsidP="00E95372">
      <w:pPr>
        <w:pStyle w:val="BodyText"/>
        <w:jc w:val="center"/>
        <w:rPr>
          <w:rStyle w:val="HighlightWords"/>
          <w:rFonts w:asciiTheme="minorHAnsi" w:hAnsiTheme="minorHAnsi" w:cs="Segoe UI"/>
          <w:sz w:val="22"/>
          <w:lang w:val="en-GB"/>
        </w:rPr>
      </w:pPr>
    </w:p>
    <w:p w:rsidR="00E95372" w:rsidRDefault="00E95372" w:rsidP="00E95372">
      <w:pPr>
        <w:pStyle w:val="BodyText"/>
        <w:jc w:val="center"/>
        <w:rPr>
          <w:rStyle w:val="HighlightWords"/>
          <w:rFonts w:asciiTheme="minorHAnsi" w:hAnsiTheme="minorHAnsi" w:cs="Segoe UI"/>
          <w:sz w:val="22"/>
          <w:lang w:val="en-GB"/>
        </w:rPr>
      </w:pPr>
    </w:p>
    <w:p w:rsidR="00E95372" w:rsidRDefault="00E95372" w:rsidP="00E95372">
      <w:pPr>
        <w:pStyle w:val="BodyText"/>
        <w:jc w:val="center"/>
        <w:rPr>
          <w:rStyle w:val="HighlightWords"/>
          <w:rFonts w:asciiTheme="minorHAnsi" w:hAnsiTheme="minorHAnsi" w:cs="Segoe UI"/>
          <w:sz w:val="22"/>
          <w:lang w:val="en-GB"/>
        </w:rPr>
      </w:pPr>
    </w:p>
    <w:p w:rsidR="00E95372" w:rsidRDefault="00E95372" w:rsidP="00E95372">
      <w:pPr>
        <w:pStyle w:val="BodyText"/>
        <w:jc w:val="center"/>
        <w:rPr>
          <w:rStyle w:val="HighlightWords"/>
          <w:rFonts w:asciiTheme="minorHAnsi" w:hAnsiTheme="minorHAnsi" w:cs="Segoe UI"/>
          <w:sz w:val="22"/>
          <w:lang w:val="en-GB"/>
        </w:rPr>
      </w:pPr>
    </w:p>
    <w:p w:rsidR="00E95372" w:rsidRDefault="00E95372" w:rsidP="00E95372">
      <w:pPr>
        <w:pStyle w:val="BodyText"/>
        <w:jc w:val="center"/>
        <w:rPr>
          <w:rStyle w:val="HighlightWords"/>
          <w:rFonts w:asciiTheme="minorHAnsi" w:hAnsiTheme="minorHAnsi" w:cs="Segoe UI"/>
          <w:sz w:val="22"/>
          <w:lang w:val="en-GB"/>
        </w:rPr>
      </w:pPr>
    </w:p>
    <w:p w:rsidR="00E95372" w:rsidRDefault="00E95372" w:rsidP="00E95372">
      <w:pPr>
        <w:pStyle w:val="BodyText"/>
        <w:jc w:val="center"/>
        <w:rPr>
          <w:rStyle w:val="HighlightWords"/>
          <w:rFonts w:asciiTheme="minorHAnsi" w:hAnsiTheme="minorHAnsi" w:cs="Segoe UI"/>
          <w:sz w:val="22"/>
          <w:lang w:val="en-GB"/>
        </w:rPr>
      </w:pPr>
    </w:p>
    <w:p w:rsidR="00E95372" w:rsidRPr="007F0DFD" w:rsidRDefault="002741E8" w:rsidP="00E95372">
      <w:pPr>
        <w:pStyle w:val="BodyText"/>
        <w:jc w:val="center"/>
        <w:rPr>
          <w:rStyle w:val="HighlightWords"/>
          <w:rFonts w:asciiTheme="minorHAnsi" w:hAnsiTheme="minorHAnsi" w:cs="Segoe UI"/>
          <w:sz w:val="22"/>
          <w:lang w:val="en-GB"/>
        </w:rPr>
      </w:pPr>
      <w:r>
        <w:rPr>
          <w:rStyle w:val="HighlightWords"/>
          <w:rFonts w:asciiTheme="minorHAnsi" w:hAnsiTheme="minorHAnsi" w:cs="Segoe UI"/>
          <w:sz w:val="22"/>
          <w:lang w:val="en-GB"/>
        </w:rPr>
        <w:t>Version: 1.2</w:t>
      </w:r>
    </w:p>
    <w:p w:rsidR="00E95372" w:rsidRPr="007F0DFD" w:rsidRDefault="00E95372" w:rsidP="00E95372">
      <w:pPr>
        <w:pStyle w:val="BodyText"/>
        <w:jc w:val="center"/>
        <w:rPr>
          <w:rStyle w:val="HighlightWords"/>
          <w:rFonts w:asciiTheme="minorHAnsi" w:hAnsiTheme="minorHAnsi" w:cs="Segoe UI"/>
          <w:sz w:val="22"/>
          <w:lang w:val="en-GB"/>
        </w:rPr>
      </w:pPr>
      <w:r w:rsidRPr="007F0DFD">
        <w:rPr>
          <w:rStyle w:val="HighlightWords"/>
          <w:rFonts w:asciiTheme="minorHAnsi" w:hAnsiTheme="minorHAnsi" w:cs="Segoe UI"/>
          <w:sz w:val="22"/>
          <w:lang w:val="en-GB"/>
        </w:rPr>
        <w:t xml:space="preserve">Dated: </w:t>
      </w:r>
      <w:r w:rsidR="002741E8">
        <w:rPr>
          <w:rStyle w:val="HighlightWords"/>
          <w:rFonts w:asciiTheme="minorHAnsi" w:hAnsiTheme="minorHAnsi" w:cs="Segoe UI"/>
          <w:sz w:val="22"/>
          <w:lang w:val="en-GB"/>
        </w:rPr>
        <w:t>27</w:t>
      </w:r>
      <w:r>
        <w:rPr>
          <w:rStyle w:val="HighlightWords"/>
          <w:rFonts w:asciiTheme="minorHAnsi" w:hAnsiTheme="minorHAnsi" w:cs="Segoe UI"/>
          <w:sz w:val="22"/>
          <w:lang w:val="en-GB"/>
        </w:rPr>
        <w:t xml:space="preserve">th </w:t>
      </w:r>
      <w:r w:rsidR="002741E8">
        <w:rPr>
          <w:rStyle w:val="HighlightWords"/>
          <w:rFonts w:asciiTheme="minorHAnsi" w:hAnsiTheme="minorHAnsi" w:cs="Segoe UI"/>
          <w:sz w:val="22"/>
          <w:lang w:val="en-GB"/>
        </w:rPr>
        <w:t>July</w:t>
      </w:r>
      <w:r>
        <w:rPr>
          <w:rStyle w:val="HighlightWords"/>
          <w:rFonts w:asciiTheme="minorHAnsi" w:hAnsiTheme="minorHAnsi" w:cs="Segoe UI"/>
          <w:sz w:val="22"/>
          <w:lang w:val="en-GB"/>
        </w:rPr>
        <w:t xml:space="preserve"> 2018</w:t>
      </w:r>
    </w:p>
    <w:p w:rsidR="00E95372" w:rsidRPr="00E95372" w:rsidRDefault="00E95372" w:rsidP="00E95372">
      <w:pPr>
        <w:jc w:val="center"/>
        <w:rPr>
          <w:b/>
          <w:sz w:val="38"/>
          <w:u w:val="single"/>
        </w:rPr>
      </w:pPr>
    </w:p>
    <w:p w:rsidR="00E95372" w:rsidRDefault="00E95372"/>
    <w:p w:rsidR="00E95372" w:rsidRDefault="00E95372"/>
    <w:p w:rsidR="00CD4630" w:rsidRDefault="00CD4630"/>
    <w:p w:rsidR="00CD4630" w:rsidRDefault="00CD4630"/>
    <w:p w:rsidR="00CD4630" w:rsidRDefault="00CD4630"/>
    <w:p w:rsidR="00CD4630" w:rsidRDefault="00CD4630"/>
    <w:p w:rsidR="00CD4630" w:rsidRDefault="00CD4630"/>
    <w:p w:rsidR="00CD4630" w:rsidRDefault="00CD4630"/>
    <w:p w:rsidR="00CD4630" w:rsidRDefault="00CD4630"/>
    <w:p w:rsidR="00CD4630" w:rsidRDefault="00CD4630"/>
    <w:p w:rsidR="00CD4630" w:rsidRDefault="00CD4630"/>
    <w:p w:rsidR="00CD4630" w:rsidRDefault="00CD4630"/>
    <w:p w:rsidR="00CD4630" w:rsidRDefault="00CD4630"/>
    <w:p w:rsidR="00CD4630" w:rsidRDefault="00CD4630"/>
    <w:p w:rsidR="00CD4630" w:rsidRDefault="00CD4630"/>
    <w:p w:rsidR="00CD4630" w:rsidRPr="00115312" w:rsidRDefault="00CD4630" w:rsidP="00CD4630">
      <w:pPr>
        <w:jc w:val="center"/>
        <w:rPr>
          <w:rFonts w:cs="Segoe UI Light"/>
          <w:b/>
          <w:sz w:val="32"/>
        </w:rPr>
      </w:pPr>
      <w:r w:rsidRPr="00115312">
        <w:rPr>
          <w:rFonts w:cs="Segoe UI Light"/>
          <w:b/>
          <w:sz w:val="32"/>
        </w:rPr>
        <w:t>Table of Contents</w:t>
      </w:r>
    </w:p>
    <w:tbl>
      <w:tblPr>
        <w:tblStyle w:val="TableGrid"/>
        <w:tblW w:w="0" w:type="auto"/>
        <w:tblBorders>
          <w:top w:val="dotted" w:sz="4" w:space="0" w:color="auto"/>
          <w:left w:val="dotted" w:sz="4" w:space="0" w:color="auto"/>
          <w:bottom w:val="dotted" w:sz="4" w:space="0" w:color="auto"/>
          <w:right w:val="dotted" w:sz="4" w:space="0" w:color="auto"/>
          <w:insideH w:val="dotted" w:sz="4" w:space="0" w:color="auto"/>
          <w:insideV w:val="none" w:sz="0" w:space="0" w:color="auto"/>
        </w:tblBorders>
        <w:tblLook w:val="04A0" w:firstRow="1" w:lastRow="0" w:firstColumn="1" w:lastColumn="0" w:noHBand="0" w:noVBand="1"/>
      </w:tblPr>
      <w:tblGrid>
        <w:gridCol w:w="7015"/>
        <w:gridCol w:w="2001"/>
      </w:tblGrid>
      <w:tr w:rsidR="00CD4630" w:rsidTr="00CA51E3">
        <w:trPr>
          <w:trHeight w:val="576"/>
        </w:trPr>
        <w:tc>
          <w:tcPr>
            <w:tcW w:w="7015" w:type="dxa"/>
            <w:vAlign w:val="center"/>
          </w:tcPr>
          <w:p w:rsidR="00CD4630" w:rsidRPr="008763F4" w:rsidRDefault="00B615CA"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Overview</w:t>
            </w:r>
          </w:p>
        </w:tc>
        <w:tc>
          <w:tcPr>
            <w:tcW w:w="2001" w:type="dxa"/>
            <w:vAlign w:val="center"/>
          </w:tcPr>
          <w:p w:rsidR="00CD4630" w:rsidRPr="008763F4" w:rsidRDefault="00CD4630" w:rsidP="0080707A">
            <w:pPr>
              <w:spacing w:after="160" w:line="259" w:lineRule="auto"/>
              <w:jc w:val="right"/>
              <w:rPr>
                <w:rFonts w:ascii="Arial" w:hAnsi="Arial" w:cs="Arial"/>
              </w:rPr>
            </w:pPr>
            <w:r>
              <w:rPr>
                <w:rFonts w:ascii="Arial" w:hAnsi="Arial" w:cs="Arial"/>
              </w:rPr>
              <w:t>Page 3</w:t>
            </w:r>
          </w:p>
        </w:tc>
      </w:tr>
      <w:tr w:rsidR="00874AC4" w:rsidTr="00CA51E3">
        <w:trPr>
          <w:trHeight w:val="576"/>
        </w:trPr>
        <w:tc>
          <w:tcPr>
            <w:tcW w:w="7015" w:type="dxa"/>
            <w:vAlign w:val="center"/>
          </w:tcPr>
          <w:p w:rsidR="00874AC4" w:rsidRDefault="00874AC4"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Tariff Definitions</w:t>
            </w:r>
          </w:p>
        </w:tc>
        <w:tc>
          <w:tcPr>
            <w:tcW w:w="2001" w:type="dxa"/>
            <w:vAlign w:val="center"/>
          </w:tcPr>
          <w:p w:rsidR="00874AC4" w:rsidRDefault="003C6DBB" w:rsidP="0080707A">
            <w:pPr>
              <w:jc w:val="right"/>
              <w:rPr>
                <w:rFonts w:ascii="Arial" w:hAnsi="Arial" w:cs="Arial"/>
              </w:rPr>
            </w:pPr>
            <w:r>
              <w:rPr>
                <w:rFonts w:ascii="Arial" w:hAnsi="Arial" w:cs="Arial"/>
              </w:rPr>
              <w:t>Page 4</w:t>
            </w:r>
          </w:p>
        </w:tc>
      </w:tr>
      <w:tr w:rsidR="00CD4630" w:rsidTr="00CA51E3">
        <w:trPr>
          <w:trHeight w:val="576"/>
        </w:trPr>
        <w:tc>
          <w:tcPr>
            <w:tcW w:w="7015" w:type="dxa"/>
            <w:vAlign w:val="center"/>
          </w:tcPr>
          <w:p w:rsidR="00CD4630" w:rsidRPr="008763F4" w:rsidRDefault="00A451E7"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Mandatory Options Selection</w:t>
            </w:r>
          </w:p>
        </w:tc>
        <w:tc>
          <w:tcPr>
            <w:tcW w:w="2001" w:type="dxa"/>
            <w:vAlign w:val="center"/>
          </w:tcPr>
          <w:p w:rsidR="00CD4630" w:rsidRPr="008763F4" w:rsidRDefault="003C6DBB" w:rsidP="0080707A">
            <w:pPr>
              <w:spacing w:after="160" w:line="259" w:lineRule="auto"/>
              <w:jc w:val="right"/>
              <w:rPr>
                <w:rFonts w:ascii="Arial" w:hAnsi="Arial" w:cs="Arial"/>
              </w:rPr>
            </w:pPr>
            <w:r>
              <w:rPr>
                <w:rFonts w:ascii="Arial" w:hAnsi="Arial" w:cs="Arial"/>
              </w:rPr>
              <w:t>Page 5</w:t>
            </w:r>
          </w:p>
        </w:tc>
      </w:tr>
      <w:tr w:rsidR="00A451E7" w:rsidTr="00CA51E3">
        <w:trPr>
          <w:trHeight w:val="576"/>
        </w:trPr>
        <w:tc>
          <w:tcPr>
            <w:tcW w:w="7015" w:type="dxa"/>
            <w:vAlign w:val="center"/>
          </w:tcPr>
          <w:p w:rsidR="00A451E7" w:rsidRPr="000905FC" w:rsidRDefault="00A451E7" w:rsidP="00A451E7">
            <w:pPr>
              <w:pStyle w:val="ListParagraph"/>
              <w:numPr>
                <w:ilvl w:val="0"/>
                <w:numId w:val="1"/>
              </w:numPr>
              <w:rPr>
                <w:rFonts w:ascii="Arial" w:hAnsi="Arial" w:cs="Arial"/>
                <w:sz w:val="22"/>
                <w:szCs w:val="22"/>
              </w:rPr>
            </w:pPr>
            <w:r w:rsidRPr="000905FC">
              <w:rPr>
                <w:rFonts w:ascii="Arial" w:hAnsi="Arial" w:cs="Arial"/>
                <w:sz w:val="22"/>
                <w:szCs w:val="22"/>
              </w:rPr>
              <w:t>Tariff Product Type Selection</w:t>
            </w:r>
          </w:p>
        </w:tc>
        <w:tc>
          <w:tcPr>
            <w:tcW w:w="2001" w:type="dxa"/>
            <w:vAlign w:val="center"/>
          </w:tcPr>
          <w:p w:rsidR="00A451E7" w:rsidRDefault="006A0295" w:rsidP="0080707A">
            <w:pPr>
              <w:jc w:val="right"/>
              <w:rPr>
                <w:rFonts w:ascii="Arial" w:hAnsi="Arial" w:cs="Arial"/>
              </w:rPr>
            </w:pPr>
            <w:r>
              <w:rPr>
                <w:rFonts w:ascii="Arial" w:hAnsi="Arial" w:cs="Arial"/>
              </w:rPr>
              <w:t>Page 7</w:t>
            </w:r>
          </w:p>
        </w:tc>
      </w:tr>
      <w:tr w:rsidR="00A451E7" w:rsidTr="00CA51E3">
        <w:trPr>
          <w:trHeight w:val="576"/>
        </w:trPr>
        <w:tc>
          <w:tcPr>
            <w:tcW w:w="7015" w:type="dxa"/>
            <w:vAlign w:val="center"/>
          </w:tcPr>
          <w:p w:rsidR="00A451E7" w:rsidRPr="000905FC" w:rsidRDefault="00A451E7" w:rsidP="00A451E7">
            <w:pPr>
              <w:pStyle w:val="ListParagraph"/>
              <w:numPr>
                <w:ilvl w:val="0"/>
                <w:numId w:val="1"/>
              </w:numPr>
              <w:rPr>
                <w:rFonts w:ascii="Arial" w:hAnsi="Arial" w:cs="Arial"/>
                <w:sz w:val="22"/>
                <w:szCs w:val="22"/>
              </w:rPr>
            </w:pPr>
            <w:r w:rsidRPr="000905FC">
              <w:rPr>
                <w:rFonts w:ascii="Arial" w:hAnsi="Arial" w:cs="Arial"/>
                <w:sz w:val="22"/>
                <w:szCs w:val="22"/>
              </w:rPr>
              <w:t>Filter Selection (Optional)</w:t>
            </w:r>
          </w:p>
        </w:tc>
        <w:tc>
          <w:tcPr>
            <w:tcW w:w="2001" w:type="dxa"/>
            <w:vAlign w:val="center"/>
          </w:tcPr>
          <w:p w:rsidR="00A451E7" w:rsidRDefault="00A451E7" w:rsidP="0080707A">
            <w:pPr>
              <w:jc w:val="right"/>
              <w:rPr>
                <w:rFonts w:ascii="Arial" w:hAnsi="Arial" w:cs="Arial"/>
              </w:rPr>
            </w:pPr>
          </w:p>
        </w:tc>
      </w:tr>
      <w:tr w:rsidR="00CD4630" w:rsidTr="00CA51E3">
        <w:trPr>
          <w:trHeight w:val="576"/>
        </w:trPr>
        <w:tc>
          <w:tcPr>
            <w:tcW w:w="7015" w:type="dxa"/>
            <w:vAlign w:val="center"/>
          </w:tcPr>
          <w:p w:rsidR="00CD4630" w:rsidRPr="007A2676" w:rsidRDefault="00A451E7" w:rsidP="00CD4630">
            <w:pPr>
              <w:pStyle w:val="ListParagraph"/>
              <w:numPr>
                <w:ilvl w:val="1"/>
                <w:numId w:val="1"/>
              </w:numPr>
              <w:spacing w:after="160" w:line="259" w:lineRule="auto"/>
              <w:rPr>
                <w:rFonts w:ascii="Arial" w:hAnsi="Arial" w:cs="Arial"/>
                <w:sz w:val="22"/>
                <w:szCs w:val="22"/>
              </w:rPr>
            </w:pPr>
            <w:r>
              <w:rPr>
                <w:rFonts w:ascii="Arial" w:hAnsi="Arial" w:cs="Arial"/>
                <w:sz w:val="22"/>
                <w:szCs w:val="22"/>
              </w:rPr>
              <w:t>Price Filter</w:t>
            </w:r>
          </w:p>
        </w:tc>
        <w:tc>
          <w:tcPr>
            <w:tcW w:w="2001" w:type="dxa"/>
            <w:vAlign w:val="center"/>
          </w:tcPr>
          <w:p w:rsidR="00CD4630" w:rsidRDefault="00CD4630" w:rsidP="00A07064">
            <w:pPr>
              <w:spacing w:after="160" w:line="259" w:lineRule="auto"/>
              <w:jc w:val="right"/>
              <w:rPr>
                <w:rFonts w:ascii="Arial" w:hAnsi="Arial" w:cs="Arial"/>
              </w:rPr>
            </w:pPr>
            <w:r>
              <w:rPr>
                <w:rFonts w:ascii="Arial" w:hAnsi="Arial" w:cs="Arial"/>
              </w:rPr>
              <w:t xml:space="preserve">Page </w:t>
            </w:r>
            <w:r w:rsidR="006A0295">
              <w:rPr>
                <w:rFonts w:ascii="Arial" w:hAnsi="Arial" w:cs="Arial"/>
              </w:rPr>
              <w:t>8</w:t>
            </w:r>
          </w:p>
        </w:tc>
      </w:tr>
      <w:tr w:rsidR="00CD4630" w:rsidTr="00CA51E3">
        <w:trPr>
          <w:trHeight w:val="576"/>
        </w:trPr>
        <w:tc>
          <w:tcPr>
            <w:tcW w:w="7015" w:type="dxa"/>
            <w:vAlign w:val="center"/>
          </w:tcPr>
          <w:p w:rsidR="00CD4630" w:rsidRDefault="00A451E7" w:rsidP="00CD4630">
            <w:pPr>
              <w:pStyle w:val="ListParagraph"/>
              <w:numPr>
                <w:ilvl w:val="1"/>
                <w:numId w:val="1"/>
              </w:numPr>
              <w:spacing w:after="160" w:line="259" w:lineRule="auto"/>
              <w:rPr>
                <w:rFonts w:ascii="Arial" w:hAnsi="Arial" w:cs="Arial"/>
                <w:sz w:val="22"/>
                <w:szCs w:val="22"/>
              </w:rPr>
            </w:pPr>
            <w:r>
              <w:rPr>
                <w:rFonts w:ascii="Arial" w:hAnsi="Arial" w:cs="Arial"/>
                <w:sz w:val="22"/>
                <w:szCs w:val="22"/>
              </w:rPr>
              <w:t>Total Data Capping</w:t>
            </w:r>
          </w:p>
        </w:tc>
        <w:tc>
          <w:tcPr>
            <w:tcW w:w="2001" w:type="dxa"/>
            <w:vAlign w:val="center"/>
          </w:tcPr>
          <w:p w:rsidR="00CD4630" w:rsidRDefault="006A0295" w:rsidP="0080707A">
            <w:pPr>
              <w:spacing w:after="160" w:line="259" w:lineRule="auto"/>
              <w:jc w:val="right"/>
              <w:rPr>
                <w:rFonts w:ascii="Arial" w:hAnsi="Arial" w:cs="Arial"/>
              </w:rPr>
            </w:pPr>
            <w:r>
              <w:rPr>
                <w:rFonts w:ascii="Arial" w:hAnsi="Arial" w:cs="Arial"/>
              </w:rPr>
              <w:t>Page 8</w:t>
            </w:r>
          </w:p>
        </w:tc>
      </w:tr>
      <w:tr w:rsidR="00CD4630" w:rsidTr="00CA51E3">
        <w:trPr>
          <w:trHeight w:val="576"/>
        </w:trPr>
        <w:tc>
          <w:tcPr>
            <w:tcW w:w="7015" w:type="dxa"/>
            <w:vAlign w:val="center"/>
          </w:tcPr>
          <w:p w:rsidR="00CD4630" w:rsidRDefault="00A451E7" w:rsidP="00CD4630">
            <w:pPr>
              <w:pStyle w:val="ListParagraph"/>
              <w:numPr>
                <w:ilvl w:val="1"/>
                <w:numId w:val="1"/>
              </w:numPr>
              <w:spacing w:after="160" w:line="259" w:lineRule="auto"/>
              <w:rPr>
                <w:rFonts w:ascii="Arial" w:hAnsi="Arial" w:cs="Arial"/>
                <w:sz w:val="22"/>
                <w:szCs w:val="22"/>
              </w:rPr>
            </w:pPr>
            <w:r>
              <w:rPr>
                <w:rFonts w:ascii="Arial" w:hAnsi="Arial" w:cs="Arial"/>
                <w:sz w:val="22"/>
                <w:szCs w:val="22"/>
              </w:rPr>
              <w:t>Validity</w:t>
            </w:r>
          </w:p>
        </w:tc>
        <w:tc>
          <w:tcPr>
            <w:tcW w:w="2001" w:type="dxa"/>
            <w:vAlign w:val="center"/>
          </w:tcPr>
          <w:p w:rsidR="00CD4630" w:rsidRDefault="006A0295" w:rsidP="0080707A">
            <w:pPr>
              <w:spacing w:after="160" w:line="259" w:lineRule="auto"/>
              <w:jc w:val="right"/>
              <w:rPr>
                <w:rFonts w:ascii="Arial" w:hAnsi="Arial" w:cs="Arial"/>
              </w:rPr>
            </w:pPr>
            <w:r>
              <w:rPr>
                <w:rFonts w:ascii="Arial" w:hAnsi="Arial" w:cs="Arial"/>
              </w:rPr>
              <w:t>Page 9</w:t>
            </w:r>
          </w:p>
        </w:tc>
      </w:tr>
      <w:tr w:rsidR="00CD4630" w:rsidTr="00CA51E3">
        <w:trPr>
          <w:trHeight w:val="576"/>
        </w:trPr>
        <w:tc>
          <w:tcPr>
            <w:tcW w:w="7015" w:type="dxa"/>
            <w:vAlign w:val="center"/>
          </w:tcPr>
          <w:p w:rsidR="00CD4630" w:rsidRDefault="00A451E7" w:rsidP="00CD4630">
            <w:pPr>
              <w:pStyle w:val="ListParagraph"/>
              <w:numPr>
                <w:ilvl w:val="1"/>
                <w:numId w:val="1"/>
              </w:numPr>
              <w:spacing w:after="160" w:line="259" w:lineRule="auto"/>
              <w:rPr>
                <w:rFonts w:ascii="Arial" w:hAnsi="Arial" w:cs="Arial"/>
                <w:sz w:val="22"/>
                <w:szCs w:val="22"/>
              </w:rPr>
            </w:pPr>
            <w:r>
              <w:rPr>
                <w:rFonts w:ascii="Arial" w:hAnsi="Arial" w:cs="Arial"/>
                <w:sz w:val="22"/>
                <w:szCs w:val="22"/>
              </w:rPr>
              <w:t>Unlimited Calls</w:t>
            </w:r>
          </w:p>
        </w:tc>
        <w:tc>
          <w:tcPr>
            <w:tcW w:w="2001" w:type="dxa"/>
            <w:vAlign w:val="center"/>
          </w:tcPr>
          <w:p w:rsidR="00CD4630" w:rsidRDefault="006A0295" w:rsidP="0080707A">
            <w:pPr>
              <w:spacing w:after="160" w:line="259" w:lineRule="auto"/>
              <w:jc w:val="right"/>
              <w:rPr>
                <w:rFonts w:ascii="Arial" w:hAnsi="Arial" w:cs="Arial"/>
              </w:rPr>
            </w:pPr>
            <w:r>
              <w:rPr>
                <w:rFonts w:ascii="Arial" w:hAnsi="Arial" w:cs="Arial"/>
              </w:rPr>
              <w:t>Page 10</w:t>
            </w:r>
          </w:p>
        </w:tc>
      </w:tr>
      <w:tr w:rsidR="00CD4630" w:rsidTr="00CA51E3">
        <w:trPr>
          <w:trHeight w:val="576"/>
        </w:trPr>
        <w:tc>
          <w:tcPr>
            <w:tcW w:w="7015" w:type="dxa"/>
            <w:vAlign w:val="center"/>
          </w:tcPr>
          <w:p w:rsidR="00CD4630" w:rsidRDefault="00A451E7" w:rsidP="00CD4630">
            <w:pPr>
              <w:pStyle w:val="ListParagraph"/>
              <w:numPr>
                <w:ilvl w:val="1"/>
                <w:numId w:val="1"/>
              </w:numPr>
              <w:spacing w:after="160" w:line="259" w:lineRule="auto"/>
              <w:rPr>
                <w:rFonts w:ascii="Arial" w:hAnsi="Arial" w:cs="Arial"/>
                <w:sz w:val="22"/>
                <w:szCs w:val="22"/>
              </w:rPr>
            </w:pPr>
            <w:r>
              <w:rPr>
                <w:rFonts w:ascii="Arial" w:hAnsi="Arial" w:cs="Arial"/>
                <w:sz w:val="22"/>
                <w:szCs w:val="22"/>
              </w:rPr>
              <w:t>Daily Data Capping</w:t>
            </w:r>
          </w:p>
        </w:tc>
        <w:tc>
          <w:tcPr>
            <w:tcW w:w="2001" w:type="dxa"/>
            <w:vAlign w:val="center"/>
          </w:tcPr>
          <w:p w:rsidR="00CD4630" w:rsidRDefault="006A0295" w:rsidP="0080707A">
            <w:pPr>
              <w:spacing w:after="160" w:line="259" w:lineRule="auto"/>
              <w:jc w:val="right"/>
              <w:rPr>
                <w:rFonts w:ascii="Arial" w:hAnsi="Arial" w:cs="Arial"/>
              </w:rPr>
            </w:pPr>
            <w:r>
              <w:rPr>
                <w:rFonts w:ascii="Arial" w:hAnsi="Arial" w:cs="Arial"/>
              </w:rPr>
              <w:t>Page 11</w:t>
            </w:r>
          </w:p>
        </w:tc>
      </w:tr>
      <w:tr w:rsidR="00A451E7" w:rsidTr="00CA51E3">
        <w:trPr>
          <w:trHeight w:val="576"/>
        </w:trPr>
        <w:tc>
          <w:tcPr>
            <w:tcW w:w="7015" w:type="dxa"/>
            <w:vAlign w:val="center"/>
          </w:tcPr>
          <w:p w:rsidR="00A451E7" w:rsidRDefault="00A451E7" w:rsidP="00CD4630">
            <w:pPr>
              <w:pStyle w:val="ListParagraph"/>
              <w:numPr>
                <w:ilvl w:val="1"/>
                <w:numId w:val="1"/>
              </w:numPr>
              <w:spacing w:after="160" w:line="259" w:lineRule="auto"/>
              <w:rPr>
                <w:rFonts w:ascii="Arial" w:hAnsi="Arial" w:cs="Arial"/>
                <w:sz w:val="22"/>
                <w:szCs w:val="22"/>
              </w:rPr>
            </w:pPr>
            <w:proofErr w:type="spellStart"/>
            <w:r>
              <w:rPr>
                <w:rFonts w:ascii="Arial" w:hAnsi="Arial" w:cs="Arial"/>
                <w:sz w:val="22"/>
                <w:szCs w:val="22"/>
              </w:rPr>
              <w:t>Talktime</w:t>
            </w:r>
            <w:proofErr w:type="spellEnd"/>
          </w:p>
        </w:tc>
        <w:tc>
          <w:tcPr>
            <w:tcW w:w="2001" w:type="dxa"/>
            <w:vAlign w:val="center"/>
          </w:tcPr>
          <w:p w:rsidR="00A451E7" w:rsidRDefault="006A0295" w:rsidP="0080707A">
            <w:pPr>
              <w:jc w:val="right"/>
              <w:rPr>
                <w:rFonts w:ascii="Arial" w:hAnsi="Arial" w:cs="Arial"/>
              </w:rPr>
            </w:pPr>
            <w:r>
              <w:rPr>
                <w:rFonts w:ascii="Arial" w:hAnsi="Arial" w:cs="Arial"/>
              </w:rPr>
              <w:t>Page 12</w:t>
            </w:r>
          </w:p>
        </w:tc>
      </w:tr>
      <w:tr w:rsidR="00CD4630" w:rsidTr="00CA51E3">
        <w:trPr>
          <w:trHeight w:val="576"/>
        </w:trPr>
        <w:tc>
          <w:tcPr>
            <w:tcW w:w="7015" w:type="dxa"/>
            <w:vAlign w:val="center"/>
          </w:tcPr>
          <w:p w:rsidR="00CD4630" w:rsidRDefault="00A451E7" w:rsidP="00CD4630">
            <w:pPr>
              <w:pStyle w:val="ListParagraph"/>
              <w:numPr>
                <w:ilvl w:val="1"/>
                <w:numId w:val="1"/>
              </w:numPr>
              <w:spacing w:after="160" w:line="259" w:lineRule="auto"/>
              <w:rPr>
                <w:rFonts w:ascii="Arial" w:hAnsi="Arial" w:cs="Arial"/>
                <w:sz w:val="22"/>
                <w:szCs w:val="22"/>
              </w:rPr>
            </w:pPr>
            <w:r>
              <w:rPr>
                <w:rFonts w:ascii="Arial" w:hAnsi="Arial" w:cs="Arial"/>
                <w:sz w:val="22"/>
                <w:szCs w:val="22"/>
              </w:rPr>
              <w:t>ISD Packs / Roaming Packs</w:t>
            </w:r>
          </w:p>
        </w:tc>
        <w:tc>
          <w:tcPr>
            <w:tcW w:w="2001" w:type="dxa"/>
            <w:vAlign w:val="center"/>
          </w:tcPr>
          <w:p w:rsidR="00CD4630" w:rsidRDefault="006A0295" w:rsidP="0080707A">
            <w:pPr>
              <w:spacing w:after="160" w:line="259" w:lineRule="auto"/>
              <w:jc w:val="right"/>
              <w:rPr>
                <w:rFonts w:ascii="Arial" w:hAnsi="Arial" w:cs="Arial"/>
              </w:rPr>
            </w:pPr>
            <w:r>
              <w:rPr>
                <w:rFonts w:ascii="Arial" w:hAnsi="Arial" w:cs="Arial"/>
              </w:rPr>
              <w:t>Page 13</w:t>
            </w:r>
          </w:p>
        </w:tc>
      </w:tr>
      <w:tr w:rsidR="00CD4630" w:rsidTr="00CA51E3">
        <w:trPr>
          <w:trHeight w:val="576"/>
        </w:trPr>
        <w:tc>
          <w:tcPr>
            <w:tcW w:w="7015" w:type="dxa"/>
            <w:vAlign w:val="center"/>
          </w:tcPr>
          <w:p w:rsidR="00CD4630" w:rsidRDefault="00A451E7"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Advance Filters</w:t>
            </w:r>
          </w:p>
        </w:tc>
        <w:tc>
          <w:tcPr>
            <w:tcW w:w="2001" w:type="dxa"/>
            <w:vAlign w:val="center"/>
          </w:tcPr>
          <w:p w:rsidR="00CD4630" w:rsidRDefault="006A0295" w:rsidP="0080707A">
            <w:pPr>
              <w:spacing w:after="160" w:line="259" w:lineRule="auto"/>
              <w:jc w:val="right"/>
              <w:rPr>
                <w:rFonts w:ascii="Arial" w:hAnsi="Arial" w:cs="Arial"/>
              </w:rPr>
            </w:pPr>
            <w:r>
              <w:rPr>
                <w:rFonts w:ascii="Arial" w:hAnsi="Arial" w:cs="Arial"/>
              </w:rPr>
              <w:t>Page 13</w:t>
            </w:r>
          </w:p>
        </w:tc>
      </w:tr>
      <w:tr w:rsidR="00CD4630" w:rsidTr="00CA51E3">
        <w:trPr>
          <w:trHeight w:val="576"/>
        </w:trPr>
        <w:tc>
          <w:tcPr>
            <w:tcW w:w="7015" w:type="dxa"/>
            <w:vAlign w:val="center"/>
          </w:tcPr>
          <w:p w:rsidR="00CD4630" w:rsidRPr="007A2676" w:rsidRDefault="00A451E7"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Results Pane</w:t>
            </w:r>
          </w:p>
        </w:tc>
        <w:tc>
          <w:tcPr>
            <w:tcW w:w="2001" w:type="dxa"/>
            <w:vAlign w:val="center"/>
          </w:tcPr>
          <w:p w:rsidR="00CD4630" w:rsidRPr="008763F4" w:rsidRDefault="00A07064" w:rsidP="0080707A">
            <w:pPr>
              <w:spacing w:after="160" w:line="259" w:lineRule="auto"/>
              <w:jc w:val="right"/>
              <w:rPr>
                <w:rFonts w:ascii="Arial" w:hAnsi="Arial" w:cs="Arial"/>
              </w:rPr>
            </w:pPr>
            <w:r>
              <w:rPr>
                <w:rFonts w:ascii="Arial" w:hAnsi="Arial" w:cs="Arial"/>
              </w:rPr>
              <w:t>Page 15</w:t>
            </w:r>
          </w:p>
        </w:tc>
      </w:tr>
      <w:tr w:rsidR="00CD4630" w:rsidTr="00CA51E3">
        <w:trPr>
          <w:trHeight w:val="576"/>
        </w:trPr>
        <w:tc>
          <w:tcPr>
            <w:tcW w:w="7015" w:type="dxa"/>
            <w:vAlign w:val="center"/>
          </w:tcPr>
          <w:p w:rsidR="00CD4630" w:rsidRPr="007A2676" w:rsidRDefault="00A451E7"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Sorting Options</w:t>
            </w:r>
          </w:p>
        </w:tc>
        <w:tc>
          <w:tcPr>
            <w:tcW w:w="2001" w:type="dxa"/>
            <w:vAlign w:val="center"/>
          </w:tcPr>
          <w:p w:rsidR="00CD4630" w:rsidRPr="008763F4" w:rsidRDefault="007C37A6" w:rsidP="0080707A">
            <w:pPr>
              <w:spacing w:after="160" w:line="259" w:lineRule="auto"/>
              <w:jc w:val="right"/>
              <w:rPr>
                <w:rFonts w:ascii="Arial" w:hAnsi="Arial" w:cs="Arial"/>
              </w:rPr>
            </w:pPr>
            <w:r>
              <w:rPr>
                <w:rFonts w:ascii="Arial" w:hAnsi="Arial" w:cs="Arial"/>
              </w:rPr>
              <w:t>Page 16</w:t>
            </w:r>
          </w:p>
        </w:tc>
      </w:tr>
      <w:tr w:rsidR="00CD4630" w:rsidTr="00CA51E3">
        <w:trPr>
          <w:trHeight w:val="576"/>
        </w:trPr>
        <w:tc>
          <w:tcPr>
            <w:tcW w:w="7015" w:type="dxa"/>
            <w:vAlign w:val="center"/>
          </w:tcPr>
          <w:p w:rsidR="00CD4630" w:rsidRPr="007A2676" w:rsidRDefault="00A451E7"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Download Options</w:t>
            </w:r>
          </w:p>
        </w:tc>
        <w:tc>
          <w:tcPr>
            <w:tcW w:w="2001" w:type="dxa"/>
            <w:vAlign w:val="center"/>
          </w:tcPr>
          <w:p w:rsidR="00CD4630" w:rsidRPr="008763F4" w:rsidRDefault="007C37A6" w:rsidP="00A07064">
            <w:pPr>
              <w:spacing w:after="160" w:line="259" w:lineRule="auto"/>
              <w:jc w:val="right"/>
              <w:rPr>
                <w:rFonts w:ascii="Arial" w:hAnsi="Arial" w:cs="Arial"/>
              </w:rPr>
            </w:pPr>
            <w:r>
              <w:rPr>
                <w:rFonts w:ascii="Arial" w:hAnsi="Arial" w:cs="Arial"/>
              </w:rPr>
              <w:t>Page 16</w:t>
            </w:r>
          </w:p>
        </w:tc>
      </w:tr>
      <w:tr w:rsidR="00CD4630" w:rsidTr="00CA51E3">
        <w:trPr>
          <w:trHeight w:val="576"/>
        </w:trPr>
        <w:tc>
          <w:tcPr>
            <w:tcW w:w="7015" w:type="dxa"/>
            <w:vAlign w:val="center"/>
          </w:tcPr>
          <w:p w:rsidR="00CD4630" w:rsidRPr="007A2676" w:rsidRDefault="00A451E7"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Tariff Product Comparison</w:t>
            </w:r>
          </w:p>
        </w:tc>
        <w:tc>
          <w:tcPr>
            <w:tcW w:w="2001" w:type="dxa"/>
            <w:vAlign w:val="center"/>
          </w:tcPr>
          <w:p w:rsidR="00CD4630" w:rsidRPr="008763F4" w:rsidRDefault="00CD4630" w:rsidP="0080707A">
            <w:pPr>
              <w:spacing w:after="160" w:line="259" w:lineRule="auto"/>
              <w:jc w:val="right"/>
              <w:rPr>
                <w:rFonts w:ascii="Arial" w:hAnsi="Arial" w:cs="Arial"/>
              </w:rPr>
            </w:pPr>
            <w:r>
              <w:rPr>
                <w:rFonts w:ascii="Arial" w:hAnsi="Arial" w:cs="Arial"/>
              </w:rPr>
              <w:t>Page</w:t>
            </w:r>
            <w:r w:rsidR="007C37A6">
              <w:rPr>
                <w:rFonts w:ascii="Arial" w:hAnsi="Arial" w:cs="Arial"/>
              </w:rPr>
              <w:t xml:space="preserve"> 17</w:t>
            </w:r>
          </w:p>
        </w:tc>
      </w:tr>
      <w:tr w:rsidR="00CD4630" w:rsidTr="00CA51E3">
        <w:trPr>
          <w:trHeight w:val="576"/>
        </w:trPr>
        <w:tc>
          <w:tcPr>
            <w:tcW w:w="7015" w:type="dxa"/>
            <w:vAlign w:val="center"/>
          </w:tcPr>
          <w:p w:rsidR="00CD4630" w:rsidRPr="007A2676" w:rsidRDefault="00CA51E3" w:rsidP="00CD4630">
            <w:pPr>
              <w:pStyle w:val="ListParagraph"/>
              <w:numPr>
                <w:ilvl w:val="0"/>
                <w:numId w:val="1"/>
              </w:numPr>
              <w:spacing w:after="160" w:line="259" w:lineRule="auto"/>
              <w:rPr>
                <w:rFonts w:ascii="Arial" w:hAnsi="Arial" w:cs="Arial"/>
                <w:sz w:val="22"/>
                <w:szCs w:val="22"/>
              </w:rPr>
            </w:pPr>
            <w:r>
              <w:rPr>
                <w:rFonts w:ascii="Arial" w:hAnsi="Arial" w:cs="Arial"/>
                <w:sz w:val="22"/>
                <w:szCs w:val="22"/>
              </w:rPr>
              <w:t>Feedback</w:t>
            </w:r>
          </w:p>
        </w:tc>
        <w:tc>
          <w:tcPr>
            <w:tcW w:w="2001" w:type="dxa"/>
            <w:vAlign w:val="center"/>
          </w:tcPr>
          <w:p w:rsidR="00CD4630" w:rsidRPr="008763F4" w:rsidRDefault="007C37A6" w:rsidP="0080707A">
            <w:pPr>
              <w:spacing w:after="160" w:line="259" w:lineRule="auto"/>
              <w:jc w:val="right"/>
              <w:rPr>
                <w:rFonts w:ascii="Arial" w:hAnsi="Arial" w:cs="Arial"/>
              </w:rPr>
            </w:pPr>
            <w:r>
              <w:rPr>
                <w:rFonts w:ascii="Arial" w:hAnsi="Arial" w:cs="Arial"/>
              </w:rPr>
              <w:t>Page 18</w:t>
            </w:r>
          </w:p>
        </w:tc>
      </w:tr>
    </w:tbl>
    <w:p w:rsidR="00CD4630" w:rsidRDefault="00CD4630" w:rsidP="00CD4630">
      <w:pPr>
        <w:rPr>
          <w:rFonts w:ascii="Arial" w:hAnsi="Arial" w:cs="Arial"/>
          <w:b/>
          <w:sz w:val="34"/>
          <w:u w:val="single"/>
        </w:rPr>
      </w:pPr>
    </w:p>
    <w:p w:rsidR="00B42DB3" w:rsidRDefault="00B42DB3" w:rsidP="00CD4630">
      <w:pPr>
        <w:rPr>
          <w:rFonts w:ascii="Arial" w:hAnsi="Arial" w:cs="Arial"/>
          <w:b/>
          <w:sz w:val="34"/>
          <w:u w:val="single"/>
        </w:rPr>
      </w:pPr>
    </w:p>
    <w:p w:rsidR="00B42DB3" w:rsidRDefault="00B42DB3" w:rsidP="00CD4630">
      <w:pPr>
        <w:rPr>
          <w:rFonts w:ascii="Arial" w:hAnsi="Arial" w:cs="Arial"/>
          <w:b/>
          <w:sz w:val="34"/>
          <w:u w:val="single"/>
        </w:rPr>
      </w:pPr>
    </w:p>
    <w:p w:rsidR="00B42DB3" w:rsidRDefault="00B42DB3" w:rsidP="00CD4630">
      <w:pPr>
        <w:rPr>
          <w:rFonts w:ascii="Arial" w:hAnsi="Arial" w:cs="Arial"/>
          <w:b/>
          <w:sz w:val="34"/>
          <w:u w:val="single"/>
        </w:rPr>
      </w:pPr>
    </w:p>
    <w:p w:rsidR="002142E8" w:rsidRDefault="002142E8" w:rsidP="00CD4630">
      <w:pPr>
        <w:rPr>
          <w:rFonts w:ascii="Arial" w:hAnsi="Arial" w:cs="Arial"/>
          <w:b/>
          <w:sz w:val="26"/>
          <w:u w:val="single"/>
        </w:rPr>
      </w:pPr>
    </w:p>
    <w:p w:rsidR="00B42DB3" w:rsidRPr="00B42DB3" w:rsidRDefault="00B42DB3" w:rsidP="00CD4630">
      <w:pPr>
        <w:rPr>
          <w:rFonts w:ascii="Arial" w:hAnsi="Arial" w:cs="Arial"/>
          <w:b/>
          <w:sz w:val="26"/>
          <w:u w:val="single"/>
        </w:rPr>
      </w:pPr>
      <w:r w:rsidRPr="00B42DB3">
        <w:rPr>
          <w:rFonts w:ascii="Arial" w:hAnsi="Arial" w:cs="Arial"/>
          <w:b/>
          <w:sz w:val="26"/>
          <w:u w:val="single"/>
        </w:rPr>
        <w:t>Overview</w:t>
      </w:r>
    </w:p>
    <w:p w:rsidR="00B42DB3" w:rsidRDefault="00B42DB3" w:rsidP="00CD4630">
      <w:pPr>
        <w:rPr>
          <w:rFonts w:ascii="Arial" w:hAnsi="Arial" w:cs="Arial"/>
          <w:b/>
          <w:u w:val="single"/>
        </w:rPr>
      </w:pPr>
    </w:p>
    <w:p w:rsidR="006B13FD" w:rsidRDefault="006B13FD" w:rsidP="006B13FD">
      <w:pPr>
        <w:jc w:val="both"/>
        <w:rPr>
          <w:rFonts w:ascii="Arial" w:hAnsi="Arial" w:cs="Arial"/>
        </w:rPr>
      </w:pPr>
      <w:r w:rsidRPr="006B13FD">
        <w:rPr>
          <w:rFonts w:ascii="Arial" w:hAnsi="Arial" w:cs="Arial"/>
        </w:rPr>
        <w:t>TRAI</w:t>
      </w:r>
      <w:r>
        <w:rPr>
          <w:rFonts w:ascii="Arial" w:hAnsi="Arial" w:cs="Arial"/>
        </w:rPr>
        <w:t xml:space="preserve"> has launched the consumer view to enable the consumers to search and compare various tariff products as per their requirements. The consumer view enables the consumers to select a combination of various criteria and view the details of matching tariff products as per their selected criteria. </w:t>
      </w:r>
    </w:p>
    <w:p w:rsidR="00904C22" w:rsidRDefault="00904C22" w:rsidP="006B13FD">
      <w:pPr>
        <w:jc w:val="both"/>
        <w:rPr>
          <w:rFonts w:ascii="Arial" w:hAnsi="Arial" w:cs="Arial"/>
        </w:rPr>
      </w:pPr>
    </w:p>
    <w:p w:rsidR="006B13FD" w:rsidRDefault="006B13FD" w:rsidP="00CD4630">
      <w:pPr>
        <w:rPr>
          <w:rFonts w:ascii="Arial" w:hAnsi="Arial" w:cs="Arial"/>
        </w:rPr>
      </w:pPr>
      <w:r>
        <w:rPr>
          <w:rFonts w:ascii="Arial" w:hAnsi="Arial" w:cs="Arial"/>
        </w:rPr>
        <w:t xml:space="preserve">The consumer view provides the consumers with a platform where they can find the tariff product details of all the operators, view the tariff products based </w:t>
      </w:r>
      <w:proofErr w:type="gramStart"/>
      <w:r>
        <w:rPr>
          <w:rFonts w:ascii="Arial" w:hAnsi="Arial" w:cs="Arial"/>
        </w:rPr>
        <w:t>upon a selection criteria</w:t>
      </w:r>
      <w:proofErr w:type="gramEnd"/>
      <w:r>
        <w:rPr>
          <w:rFonts w:ascii="Arial" w:hAnsi="Arial" w:cs="Arial"/>
        </w:rPr>
        <w:t xml:space="preserve"> of their choice, and compare more than one products of a similar tariff product type from one or more operators. Besides, it also has the provision of downloading the tariff product details in excel as well as </w:t>
      </w:r>
      <w:proofErr w:type="gramStart"/>
      <w:r>
        <w:rPr>
          <w:rFonts w:ascii="Arial" w:hAnsi="Arial" w:cs="Arial"/>
        </w:rPr>
        <w:t>machine readable</w:t>
      </w:r>
      <w:proofErr w:type="gramEnd"/>
      <w:r>
        <w:rPr>
          <w:rFonts w:ascii="Arial" w:hAnsi="Arial" w:cs="Arial"/>
        </w:rPr>
        <w:t xml:space="preserve"> XML format. </w:t>
      </w:r>
    </w:p>
    <w:p w:rsidR="006B13FD" w:rsidRDefault="006B13FD" w:rsidP="00CD4630">
      <w:pPr>
        <w:rPr>
          <w:rFonts w:ascii="Arial" w:hAnsi="Arial" w:cs="Arial"/>
        </w:rPr>
      </w:pPr>
    </w:p>
    <w:p w:rsidR="006A3E3C" w:rsidRDefault="006A3E3C" w:rsidP="00CD4630">
      <w:pPr>
        <w:rPr>
          <w:rFonts w:ascii="Arial" w:hAnsi="Arial" w:cs="Arial"/>
        </w:rPr>
      </w:pPr>
    </w:p>
    <w:p w:rsidR="006A3E3C" w:rsidRDefault="00574B9E" w:rsidP="00CD4630">
      <w:pPr>
        <w:rPr>
          <w:rFonts w:ascii="Arial" w:hAnsi="Arial" w:cs="Arial"/>
        </w:rPr>
      </w:pPr>
      <w:r>
        <w:rPr>
          <w:rFonts w:ascii="Arial" w:hAnsi="Arial" w:cs="Arial"/>
          <w:noProof/>
          <w:lang w:eastAsia="en-IN"/>
        </w:rPr>
        <w:drawing>
          <wp:inline distT="0" distB="0" distL="0" distR="0">
            <wp:extent cx="5731510" cy="28505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6A3E3C" w:rsidRDefault="006A3E3C" w:rsidP="00CD4630">
      <w:pPr>
        <w:rPr>
          <w:rFonts w:ascii="Arial" w:hAnsi="Arial" w:cs="Arial"/>
        </w:rPr>
      </w:pPr>
    </w:p>
    <w:p w:rsidR="006A3E3C" w:rsidRDefault="006A3E3C" w:rsidP="00CD4630">
      <w:pPr>
        <w:rPr>
          <w:rFonts w:ascii="Arial" w:hAnsi="Arial" w:cs="Arial"/>
        </w:rPr>
      </w:pPr>
    </w:p>
    <w:p w:rsidR="006A3E3C" w:rsidRDefault="006A3E3C" w:rsidP="00CD4630">
      <w:pPr>
        <w:rPr>
          <w:rFonts w:ascii="Arial" w:hAnsi="Arial" w:cs="Arial"/>
        </w:rPr>
      </w:pPr>
    </w:p>
    <w:p w:rsidR="006A3E3C" w:rsidRDefault="006A3E3C" w:rsidP="00CD4630">
      <w:pPr>
        <w:rPr>
          <w:rFonts w:ascii="Arial" w:hAnsi="Arial" w:cs="Arial"/>
        </w:rPr>
      </w:pPr>
    </w:p>
    <w:p w:rsidR="006A3E3C" w:rsidRDefault="006A3E3C" w:rsidP="00CD4630">
      <w:pPr>
        <w:rPr>
          <w:rFonts w:ascii="Arial" w:hAnsi="Arial" w:cs="Arial"/>
        </w:rPr>
      </w:pPr>
    </w:p>
    <w:p w:rsidR="006A3E3C" w:rsidRDefault="006A3E3C" w:rsidP="00CD4630">
      <w:pPr>
        <w:rPr>
          <w:rFonts w:ascii="Arial" w:hAnsi="Arial" w:cs="Arial"/>
        </w:rPr>
      </w:pPr>
    </w:p>
    <w:p w:rsidR="006A3E3C" w:rsidRDefault="006A3E3C" w:rsidP="00CD4630">
      <w:pPr>
        <w:rPr>
          <w:rFonts w:ascii="Arial" w:hAnsi="Arial" w:cs="Arial"/>
        </w:rPr>
      </w:pPr>
    </w:p>
    <w:p w:rsidR="006A3E3C" w:rsidRDefault="00874AC4" w:rsidP="00CD4630">
      <w:pPr>
        <w:rPr>
          <w:rFonts w:ascii="Arial" w:hAnsi="Arial" w:cs="Arial"/>
        </w:rPr>
      </w:pPr>
      <w:r w:rsidRPr="00874AC4">
        <w:rPr>
          <w:rFonts w:ascii="Arial" w:hAnsi="Arial" w:cs="Arial"/>
          <w:b/>
          <w:sz w:val="26"/>
          <w:u w:val="single"/>
        </w:rPr>
        <w:t>Tariff Definitions</w:t>
      </w:r>
    </w:p>
    <w:p w:rsidR="00874AC4" w:rsidRDefault="00874AC4" w:rsidP="00CD4630">
      <w:pPr>
        <w:rPr>
          <w:rFonts w:ascii="Arial" w:hAnsi="Arial" w:cs="Arial"/>
        </w:rPr>
      </w:pPr>
      <w:r>
        <w:rPr>
          <w:rFonts w:ascii="Arial" w:hAnsi="Arial" w:cs="Arial"/>
        </w:rPr>
        <w:br/>
        <w:t xml:space="preserve">Following are the details pertaining to the various tariff product </w:t>
      </w:r>
      <w:proofErr w:type="gramStart"/>
      <w:r>
        <w:rPr>
          <w:rFonts w:ascii="Arial" w:hAnsi="Arial" w:cs="Arial"/>
        </w:rPr>
        <w:t>types :</w:t>
      </w:r>
      <w:proofErr w:type="gramEnd"/>
    </w:p>
    <w:p w:rsidR="00874AC4" w:rsidRDefault="00874AC4" w:rsidP="00874AC4">
      <w:pPr>
        <w:rPr>
          <w:rFonts w:ascii="Arial" w:hAnsi="Arial" w:cs="Arial"/>
          <w:b/>
        </w:rPr>
      </w:pPr>
    </w:p>
    <w:p w:rsidR="00874AC4" w:rsidRPr="00874AC4" w:rsidRDefault="00874AC4" w:rsidP="00874AC4">
      <w:pPr>
        <w:rPr>
          <w:rFonts w:ascii="Arial" w:hAnsi="Arial" w:cs="Arial"/>
        </w:rPr>
      </w:pPr>
      <w:r w:rsidRPr="00874AC4">
        <w:rPr>
          <w:rFonts w:ascii="Arial" w:hAnsi="Arial" w:cs="Arial"/>
          <w:b/>
        </w:rPr>
        <w:t>Plan Voucher</w:t>
      </w:r>
      <w:r w:rsidRPr="00874AC4">
        <w:rPr>
          <w:rFonts w:ascii="Arial" w:hAnsi="Arial" w:cs="Arial"/>
        </w:rPr>
        <w:t xml:space="preserve">: - “Plan Voucher” means a paper voucher or electronic voucher that </w:t>
      </w:r>
      <w:proofErr w:type="spellStart"/>
      <w:r w:rsidRPr="00874AC4">
        <w:rPr>
          <w:rFonts w:ascii="Arial" w:hAnsi="Arial" w:cs="Arial"/>
        </w:rPr>
        <w:t>enrolls</w:t>
      </w:r>
      <w:proofErr w:type="spellEnd"/>
      <w:r w:rsidRPr="00874AC4">
        <w:rPr>
          <w:rFonts w:ascii="Arial" w:hAnsi="Arial" w:cs="Arial"/>
        </w:rPr>
        <w:t xml:space="preserve"> a consumer into a tariff plan.</w:t>
      </w:r>
    </w:p>
    <w:p w:rsidR="00874AC4" w:rsidRPr="00874AC4" w:rsidRDefault="00874AC4" w:rsidP="00874AC4">
      <w:pPr>
        <w:rPr>
          <w:rFonts w:ascii="Arial" w:hAnsi="Arial" w:cs="Arial"/>
        </w:rPr>
      </w:pPr>
    </w:p>
    <w:p w:rsidR="00874AC4" w:rsidRPr="00874AC4" w:rsidRDefault="00874AC4" w:rsidP="00874AC4">
      <w:pPr>
        <w:rPr>
          <w:rFonts w:ascii="Arial" w:hAnsi="Arial" w:cs="Arial"/>
        </w:rPr>
      </w:pPr>
      <w:r w:rsidRPr="00874AC4">
        <w:rPr>
          <w:rFonts w:ascii="Arial" w:hAnsi="Arial" w:cs="Arial"/>
          <w:b/>
        </w:rPr>
        <w:t>STV</w:t>
      </w:r>
      <w:r w:rsidRPr="00874AC4">
        <w:rPr>
          <w:rFonts w:ascii="Arial" w:hAnsi="Arial" w:cs="Arial"/>
        </w:rPr>
        <w:t>: - “Special Tariff Voucher” or “STV” means a paper voucher or electronic voucher, which on activation alters one or more items of applicable tariff in the consumer tariff plan for a particular period in terms of limited or unlimited usage of voice calls, SMS or Data but does not provide any monetary value.</w:t>
      </w:r>
    </w:p>
    <w:p w:rsidR="00874AC4" w:rsidRPr="00874AC4" w:rsidRDefault="00874AC4" w:rsidP="00874AC4">
      <w:pPr>
        <w:rPr>
          <w:rFonts w:ascii="Arial" w:hAnsi="Arial" w:cs="Arial"/>
        </w:rPr>
      </w:pPr>
    </w:p>
    <w:p w:rsidR="00874AC4" w:rsidRPr="00874AC4" w:rsidRDefault="00874AC4" w:rsidP="00874AC4">
      <w:pPr>
        <w:rPr>
          <w:rFonts w:ascii="Arial" w:hAnsi="Arial" w:cs="Arial"/>
        </w:rPr>
      </w:pPr>
      <w:r w:rsidRPr="00874AC4">
        <w:rPr>
          <w:rFonts w:ascii="Arial" w:hAnsi="Arial" w:cs="Arial"/>
          <w:b/>
        </w:rPr>
        <w:t>Combo Voucher</w:t>
      </w:r>
      <w:r w:rsidRPr="00874AC4">
        <w:rPr>
          <w:rFonts w:ascii="Arial" w:hAnsi="Arial" w:cs="Arial"/>
        </w:rPr>
        <w:t>: - “Combo Voucher” or “CV’ means a paper voucher or electronic voucher which on activation alters one or more items, for a particular period, in the tariff plan of the consumer and adds monetary value to the prepaid account of the subscriber.</w:t>
      </w:r>
    </w:p>
    <w:p w:rsidR="00874AC4" w:rsidRPr="00874AC4" w:rsidRDefault="00874AC4" w:rsidP="00874AC4">
      <w:pPr>
        <w:rPr>
          <w:rFonts w:ascii="Arial" w:hAnsi="Arial" w:cs="Arial"/>
        </w:rPr>
      </w:pPr>
    </w:p>
    <w:p w:rsidR="00874AC4" w:rsidRPr="00874AC4" w:rsidRDefault="00874AC4" w:rsidP="00874AC4">
      <w:pPr>
        <w:rPr>
          <w:rFonts w:ascii="Arial" w:hAnsi="Arial" w:cs="Arial"/>
        </w:rPr>
      </w:pPr>
      <w:r w:rsidRPr="00874AC4">
        <w:rPr>
          <w:rFonts w:ascii="Arial" w:hAnsi="Arial" w:cs="Arial"/>
          <w:b/>
        </w:rPr>
        <w:t>Top Up</w:t>
      </w:r>
      <w:r w:rsidRPr="00874AC4">
        <w:rPr>
          <w:rFonts w:ascii="Arial" w:hAnsi="Arial" w:cs="Arial"/>
        </w:rPr>
        <w:t xml:space="preserve">: - “Top </w:t>
      </w:r>
      <w:proofErr w:type="gramStart"/>
      <w:r w:rsidRPr="00874AC4">
        <w:rPr>
          <w:rFonts w:ascii="Arial" w:hAnsi="Arial" w:cs="Arial"/>
        </w:rPr>
        <w:t>Up</w:t>
      </w:r>
      <w:proofErr w:type="gramEnd"/>
      <w:r w:rsidRPr="00874AC4">
        <w:rPr>
          <w:rFonts w:ascii="Arial" w:hAnsi="Arial" w:cs="Arial"/>
        </w:rPr>
        <w:t xml:space="preserve"> Voucher” means a paper voucher or an electronic voucher providing additional monetary value to the prepaid consumer without any restriction in terms of validity or usage.</w:t>
      </w:r>
    </w:p>
    <w:p w:rsidR="00874AC4" w:rsidRPr="00874AC4" w:rsidRDefault="00874AC4" w:rsidP="00874AC4">
      <w:pPr>
        <w:rPr>
          <w:rFonts w:ascii="Arial" w:hAnsi="Arial" w:cs="Arial"/>
        </w:rPr>
      </w:pPr>
    </w:p>
    <w:p w:rsidR="00874AC4" w:rsidRPr="00874AC4" w:rsidRDefault="00874AC4" w:rsidP="00874AC4">
      <w:pPr>
        <w:rPr>
          <w:rFonts w:ascii="Arial" w:hAnsi="Arial" w:cs="Arial"/>
        </w:rPr>
      </w:pPr>
      <w:r w:rsidRPr="00874AC4">
        <w:rPr>
          <w:rFonts w:ascii="Arial" w:hAnsi="Arial" w:cs="Arial"/>
          <w:b/>
        </w:rPr>
        <w:t>SUK</w:t>
      </w:r>
      <w:r w:rsidRPr="00874AC4">
        <w:rPr>
          <w:rFonts w:ascii="Arial" w:hAnsi="Arial" w:cs="Arial"/>
        </w:rPr>
        <w:t xml:space="preserve">: - The Start-Up Kit shall not contain any Plan Voucher or Special Tariff Voucher or Combo Voucher. </w:t>
      </w:r>
      <w:proofErr w:type="gramStart"/>
      <w:r w:rsidRPr="00874AC4">
        <w:rPr>
          <w:rFonts w:ascii="Arial" w:hAnsi="Arial" w:cs="Arial"/>
        </w:rPr>
        <w:t>Provided that</w:t>
      </w:r>
      <w:proofErr w:type="gramEnd"/>
      <w:r w:rsidRPr="00874AC4">
        <w:rPr>
          <w:rFonts w:ascii="Arial" w:hAnsi="Arial" w:cs="Arial"/>
        </w:rPr>
        <w:t xml:space="preserve"> the service provider may provide to a consumer a tariff plan as part of the Start-Up Kit and such tariff plan shall cease to apply to such consumer on activation of a Plan Voucher.</w:t>
      </w:r>
    </w:p>
    <w:p w:rsidR="00874AC4" w:rsidRPr="00874AC4" w:rsidRDefault="00874AC4" w:rsidP="00874AC4">
      <w:pPr>
        <w:rPr>
          <w:rFonts w:ascii="Arial" w:hAnsi="Arial" w:cs="Arial"/>
        </w:rPr>
      </w:pPr>
    </w:p>
    <w:p w:rsidR="00874AC4" w:rsidRDefault="00874AC4" w:rsidP="00874AC4">
      <w:pPr>
        <w:rPr>
          <w:rFonts w:ascii="Arial" w:hAnsi="Arial" w:cs="Arial"/>
        </w:rPr>
      </w:pPr>
      <w:r w:rsidRPr="00874AC4">
        <w:rPr>
          <w:rFonts w:ascii="Arial" w:hAnsi="Arial" w:cs="Arial"/>
          <w:b/>
        </w:rPr>
        <w:t>VAS</w:t>
      </w:r>
      <w:r w:rsidRPr="00874AC4">
        <w:rPr>
          <w:rFonts w:ascii="Arial" w:hAnsi="Arial" w:cs="Arial"/>
        </w:rPr>
        <w:t xml:space="preserve">: - “Value Added Services” means </w:t>
      </w:r>
      <w:proofErr w:type="gramStart"/>
      <w:r w:rsidRPr="00874AC4">
        <w:rPr>
          <w:rFonts w:ascii="Arial" w:hAnsi="Arial" w:cs="Arial"/>
        </w:rPr>
        <w:t>services which</w:t>
      </w:r>
      <w:proofErr w:type="gramEnd"/>
      <w:r w:rsidRPr="00874AC4">
        <w:rPr>
          <w:rFonts w:ascii="Arial" w:hAnsi="Arial" w:cs="Arial"/>
        </w:rPr>
        <w:t xml:space="preserve"> are offered to add value to the core services, the core services being voice calls, voice or non-voice messages and facsimile transmission.</w:t>
      </w:r>
    </w:p>
    <w:p w:rsidR="00874AC4" w:rsidRPr="006B13FD" w:rsidRDefault="00874AC4" w:rsidP="00CD4630">
      <w:pPr>
        <w:rPr>
          <w:rFonts w:ascii="Arial" w:hAnsi="Arial" w:cs="Arial"/>
        </w:rPr>
      </w:pPr>
    </w:p>
    <w:p w:rsidR="00CD4630" w:rsidRDefault="00CD4630"/>
    <w:p w:rsidR="00874AC4" w:rsidRDefault="00874AC4"/>
    <w:p w:rsidR="00874AC4" w:rsidRDefault="00874AC4"/>
    <w:p w:rsidR="00874AC4" w:rsidRDefault="00874AC4"/>
    <w:p w:rsidR="00874AC4" w:rsidRDefault="00874AC4"/>
    <w:p w:rsidR="00874AC4" w:rsidRDefault="00874AC4"/>
    <w:p w:rsidR="00874AC4" w:rsidRDefault="00874AC4"/>
    <w:p w:rsidR="00874AC4" w:rsidRPr="00B42DB3" w:rsidRDefault="00874AC4"/>
    <w:p w:rsidR="006A3E3C" w:rsidRDefault="006A3E3C">
      <w:pPr>
        <w:rPr>
          <w:rFonts w:ascii="Arial" w:hAnsi="Arial" w:cs="Arial"/>
          <w:b/>
          <w:sz w:val="26"/>
          <w:u w:val="single"/>
        </w:rPr>
      </w:pPr>
      <w:r w:rsidRPr="006A3E3C">
        <w:rPr>
          <w:rFonts w:ascii="Arial" w:hAnsi="Arial" w:cs="Arial"/>
          <w:b/>
          <w:sz w:val="26"/>
          <w:u w:val="single"/>
        </w:rPr>
        <w:t>Mandatory Options Selection</w:t>
      </w:r>
    </w:p>
    <w:p w:rsidR="005C041F" w:rsidRDefault="005C041F">
      <w:pPr>
        <w:rPr>
          <w:rFonts w:ascii="Arial" w:hAnsi="Arial" w:cs="Arial"/>
          <w:b/>
          <w:sz w:val="26"/>
          <w:u w:val="single"/>
        </w:rPr>
      </w:pPr>
    </w:p>
    <w:p w:rsidR="005C041F" w:rsidRDefault="005C041F">
      <w:pPr>
        <w:rPr>
          <w:rFonts w:ascii="Arial" w:hAnsi="Arial" w:cs="Arial"/>
        </w:rPr>
      </w:pPr>
      <w:r w:rsidRPr="005C041F">
        <w:rPr>
          <w:rFonts w:ascii="Arial" w:hAnsi="Arial" w:cs="Arial"/>
        </w:rPr>
        <w:t xml:space="preserve">The </w:t>
      </w:r>
      <w:r>
        <w:rPr>
          <w:rFonts w:ascii="Arial" w:hAnsi="Arial" w:cs="Arial"/>
        </w:rPr>
        <w:t xml:space="preserve">mandatory options section </w:t>
      </w:r>
      <w:r w:rsidR="000A7EDE">
        <w:rPr>
          <w:rFonts w:ascii="Arial" w:hAnsi="Arial" w:cs="Arial"/>
        </w:rPr>
        <w:t>is</w:t>
      </w:r>
      <w:r>
        <w:rPr>
          <w:rFonts w:ascii="Arial" w:hAnsi="Arial" w:cs="Arial"/>
        </w:rPr>
        <w:t xml:space="preserve"> as highlighted in the snapshot given </w:t>
      </w:r>
      <w:proofErr w:type="gramStart"/>
      <w:r>
        <w:rPr>
          <w:rFonts w:ascii="Arial" w:hAnsi="Arial" w:cs="Arial"/>
        </w:rPr>
        <w:t>below :</w:t>
      </w:r>
      <w:proofErr w:type="gramEnd"/>
      <w:r>
        <w:rPr>
          <w:rFonts w:ascii="Arial" w:hAnsi="Arial" w:cs="Arial"/>
        </w:rPr>
        <w:br/>
      </w:r>
      <w:r>
        <w:rPr>
          <w:rFonts w:ascii="Arial" w:hAnsi="Arial" w:cs="Arial"/>
        </w:rPr>
        <w:br/>
      </w:r>
    </w:p>
    <w:p w:rsidR="005C041F" w:rsidRPr="005C041F" w:rsidRDefault="00574B9E">
      <w:pPr>
        <w:rPr>
          <w:rFonts w:ascii="Arial" w:hAnsi="Arial" w:cs="Arial"/>
        </w:rPr>
      </w:pPr>
      <w:r>
        <w:rPr>
          <w:rFonts w:ascii="Arial" w:hAnsi="Arial" w:cs="Arial"/>
          <w:noProof/>
          <w:lang w:eastAsia="en-IN"/>
        </w:rPr>
        <w:drawing>
          <wp:inline distT="0" distB="0" distL="0" distR="0">
            <wp:extent cx="5731510" cy="2850515"/>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datory.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5C041F" w:rsidRDefault="005C041F">
      <w:pPr>
        <w:rPr>
          <w:rFonts w:ascii="Arial" w:hAnsi="Arial" w:cs="Arial"/>
          <w:b/>
          <w:sz w:val="26"/>
          <w:u w:val="single"/>
        </w:rPr>
      </w:pPr>
    </w:p>
    <w:p w:rsidR="006A3E3C" w:rsidRDefault="006A3E3C">
      <w:pPr>
        <w:rPr>
          <w:rFonts w:ascii="Arial" w:hAnsi="Arial" w:cs="Arial"/>
        </w:rPr>
      </w:pPr>
      <w:r w:rsidRPr="006A3E3C">
        <w:rPr>
          <w:rFonts w:ascii="Arial" w:hAnsi="Arial" w:cs="Arial"/>
        </w:rPr>
        <w:t>There are</w:t>
      </w:r>
      <w:r>
        <w:rPr>
          <w:rFonts w:ascii="Arial" w:hAnsi="Arial" w:cs="Arial"/>
        </w:rPr>
        <w:t xml:space="preserve"> </w:t>
      </w:r>
      <w:proofErr w:type="gramStart"/>
      <w:r w:rsidR="00574B9E">
        <w:rPr>
          <w:rFonts w:ascii="Arial" w:hAnsi="Arial" w:cs="Arial"/>
        </w:rPr>
        <w:t>5</w:t>
      </w:r>
      <w:proofErr w:type="gramEnd"/>
      <w:r>
        <w:rPr>
          <w:rFonts w:ascii="Arial" w:hAnsi="Arial" w:cs="Arial"/>
        </w:rPr>
        <w:t xml:space="preserve"> mandatory options to be selected in order to view the tariff products. These options </w:t>
      </w:r>
      <w:proofErr w:type="gramStart"/>
      <w:r>
        <w:rPr>
          <w:rFonts w:ascii="Arial" w:hAnsi="Arial" w:cs="Arial"/>
        </w:rPr>
        <w:t xml:space="preserve">are </w:t>
      </w:r>
      <w:r w:rsidR="00477033">
        <w:rPr>
          <w:rFonts w:ascii="Arial" w:hAnsi="Arial" w:cs="Arial"/>
        </w:rPr>
        <w:t>:</w:t>
      </w:r>
      <w:proofErr w:type="gramEnd"/>
    </w:p>
    <w:p w:rsidR="00477033" w:rsidRDefault="00477033">
      <w:pPr>
        <w:rPr>
          <w:rFonts w:ascii="Arial" w:hAnsi="Arial" w:cs="Arial"/>
        </w:rPr>
      </w:pPr>
    </w:p>
    <w:p w:rsidR="00477033" w:rsidRDefault="00574B9E" w:rsidP="00477033">
      <w:pPr>
        <w:pStyle w:val="ListParagraph"/>
        <w:numPr>
          <w:ilvl w:val="0"/>
          <w:numId w:val="2"/>
        </w:numPr>
        <w:rPr>
          <w:rFonts w:ascii="Arial" w:eastAsiaTheme="minorHAnsi" w:hAnsi="Arial" w:cs="Arial"/>
          <w:sz w:val="22"/>
          <w:szCs w:val="22"/>
          <w:lang w:eastAsia="en-US"/>
        </w:rPr>
      </w:pPr>
      <w:r>
        <w:rPr>
          <w:rFonts w:ascii="Arial" w:eastAsiaTheme="minorHAnsi" w:hAnsi="Arial" w:cs="Arial"/>
          <w:b/>
          <w:sz w:val="22"/>
          <w:szCs w:val="22"/>
          <w:lang w:eastAsia="en-US"/>
        </w:rPr>
        <w:t>Device</w:t>
      </w:r>
      <w:r w:rsidR="00477033" w:rsidRPr="00477033">
        <w:rPr>
          <w:rFonts w:ascii="Arial" w:eastAsiaTheme="minorHAnsi" w:hAnsi="Arial" w:cs="Arial"/>
          <w:sz w:val="22"/>
          <w:szCs w:val="22"/>
          <w:lang w:eastAsia="en-US"/>
        </w:rPr>
        <w:br/>
        <w:t>The user needs to select</w:t>
      </w:r>
      <w:r w:rsidR="00477033">
        <w:rPr>
          <w:rFonts w:ascii="Arial" w:eastAsiaTheme="minorHAnsi" w:hAnsi="Arial" w:cs="Arial"/>
          <w:sz w:val="22"/>
          <w:szCs w:val="22"/>
          <w:lang w:eastAsia="en-US"/>
        </w:rPr>
        <w:t xml:space="preserve"> whether he wants to view tariff products related to mobile or landline. By default, the ‘Mobile’ options </w:t>
      </w:r>
      <w:proofErr w:type="gramStart"/>
      <w:r w:rsidR="00477033">
        <w:rPr>
          <w:rFonts w:ascii="Arial" w:eastAsiaTheme="minorHAnsi" w:hAnsi="Arial" w:cs="Arial"/>
          <w:sz w:val="22"/>
          <w:szCs w:val="22"/>
          <w:lang w:eastAsia="en-US"/>
        </w:rPr>
        <w:t>will be selected</w:t>
      </w:r>
      <w:proofErr w:type="gramEnd"/>
      <w:r w:rsidR="00477033">
        <w:rPr>
          <w:rFonts w:ascii="Arial" w:eastAsiaTheme="minorHAnsi" w:hAnsi="Arial" w:cs="Arial"/>
          <w:sz w:val="22"/>
          <w:szCs w:val="22"/>
          <w:lang w:eastAsia="en-US"/>
        </w:rPr>
        <w:t>. In case the consumer wants to view the tariff products for landline, he needs to click the ‘Landline’ option.</w:t>
      </w:r>
      <w:r w:rsidR="00477033">
        <w:rPr>
          <w:rFonts w:ascii="Arial" w:eastAsiaTheme="minorHAnsi" w:hAnsi="Arial" w:cs="Arial"/>
          <w:sz w:val="22"/>
          <w:szCs w:val="22"/>
          <w:lang w:eastAsia="en-US"/>
        </w:rPr>
        <w:br/>
      </w:r>
      <w:r w:rsidR="005C041F">
        <w:rPr>
          <w:rFonts w:ascii="Arial" w:eastAsiaTheme="minorHAnsi" w:hAnsi="Arial" w:cs="Arial"/>
          <w:sz w:val="22"/>
          <w:szCs w:val="22"/>
          <w:lang w:eastAsia="en-US"/>
        </w:rPr>
        <w:br/>
      </w:r>
    </w:p>
    <w:p w:rsidR="003F7631" w:rsidRPr="003F7631" w:rsidRDefault="00574B9E" w:rsidP="00477033">
      <w:pPr>
        <w:pStyle w:val="ListParagraph"/>
        <w:numPr>
          <w:ilvl w:val="0"/>
          <w:numId w:val="2"/>
        </w:numPr>
        <w:rPr>
          <w:rFonts w:ascii="Arial" w:eastAsiaTheme="minorHAnsi" w:hAnsi="Arial" w:cs="Arial"/>
          <w:b/>
          <w:sz w:val="22"/>
          <w:szCs w:val="22"/>
          <w:lang w:eastAsia="en-US"/>
        </w:rPr>
      </w:pPr>
      <w:r>
        <w:rPr>
          <w:rFonts w:ascii="Arial" w:eastAsiaTheme="minorHAnsi" w:hAnsi="Arial" w:cs="Arial"/>
          <w:b/>
          <w:sz w:val="22"/>
          <w:szCs w:val="22"/>
          <w:lang w:eastAsia="en-US"/>
        </w:rPr>
        <w:t>Billing</w:t>
      </w:r>
      <w:r w:rsidR="00477033">
        <w:rPr>
          <w:rFonts w:ascii="Arial" w:eastAsiaTheme="minorHAnsi" w:hAnsi="Arial" w:cs="Arial"/>
          <w:b/>
          <w:sz w:val="22"/>
          <w:szCs w:val="22"/>
          <w:lang w:eastAsia="en-US"/>
        </w:rPr>
        <w:br/>
      </w:r>
      <w:proofErr w:type="gramStart"/>
      <w:r w:rsidR="00477033" w:rsidRPr="00477033">
        <w:rPr>
          <w:rFonts w:ascii="Arial" w:eastAsiaTheme="minorHAnsi" w:hAnsi="Arial" w:cs="Arial"/>
          <w:sz w:val="22"/>
          <w:szCs w:val="22"/>
          <w:lang w:eastAsia="en-US"/>
        </w:rPr>
        <w:t>The</w:t>
      </w:r>
      <w:proofErr w:type="gramEnd"/>
      <w:r w:rsidR="00477033" w:rsidRPr="00477033">
        <w:rPr>
          <w:rFonts w:ascii="Arial" w:eastAsiaTheme="minorHAnsi" w:hAnsi="Arial" w:cs="Arial"/>
          <w:sz w:val="22"/>
          <w:szCs w:val="22"/>
          <w:lang w:eastAsia="en-US"/>
        </w:rPr>
        <w:t xml:space="preserve"> </w:t>
      </w:r>
      <w:r w:rsidR="003F7631">
        <w:rPr>
          <w:rFonts w:ascii="Arial" w:eastAsiaTheme="minorHAnsi" w:hAnsi="Arial" w:cs="Arial"/>
          <w:sz w:val="22"/>
          <w:szCs w:val="22"/>
          <w:lang w:eastAsia="en-US"/>
        </w:rPr>
        <w:t>consumer</w:t>
      </w:r>
      <w:r w:rsidR="00477033" w:rsidRPr="00477033">
        <w:rPr>
          <w:rFonts w:ascii="Arial" w:eastAsiaTheme="minorHAnsi" w:hAnsi="Arial" w:cs="Arial"/>
          <w:sz w:val="22"/>
          <w:szCs w:val="22"/>
          <w:lang w:eastAsia="en-US"/>
        </w:rPr>
        <w:t xml:space="preserve"> needs to select</w:t>
      </w:r>
      <w:r w:rsidR="00477033">
        <w:rPr>
          <w:rFonts w:ascii="Arial" w:eastAsiaTheme="minorHAnsi" w:hAnsi="Arial" w:cs="Arial"/>
          <w:sz w:val="22"/>
          <w:szCs w:val="22"/>
          <w:lang w:eastAsia="en-US"/>
        </w:rPr>
        <w:t xml:space="preserve"> whether he wants to view tariff products related to prepaid or </w:t>
      </w:r>
      <w:proofErr w:type="spellStart"/>
      <w:r w:rsidR="00477033">
        <w:rPr>
          <w:rFonts w:ascii="Arial" w:eastAsiaTheme="minorHAnsi" w:hAnsi="Arial" w:cs="Arial"/>
          <w:sz w:val="22"/>
          <w:szCs w:val="22"/>
          <w:lang w:eastAsia="en-US"/>
        </w:rPr>
        <w:t>postpaid</w:t>
      </w:r>
      <w:proofErr w:type="spellEnd"/>
      <w:r w:rsidR="00477033">
        <w:rPr>
          <w:rFonts w:ascii="Arial" w:eastAsiaTheme="minorHAnsi" w:hAnsi="Arial" w:cs="Arial"/>
          <w:sz w:val="22"/>
          <w:szCs w:val="22"/>
          <w:lang w:eastAsia="en-US"/>
        </w:rPr>
        <w:t xml:space="preserve">. By default, the ‘Prepaid’ options </w:t>
      </w:r>
      <w:proofErr w:type="gramStart"/>
      <w:r w:rsidR="00477033">
        <w:rPr>
          <w:rFonts w:ascii="Arial" w:eastAsiaTheme="minorHAnsi" w:hAnsi="Arial" w:cs="Arial"/>
          <w:sz w:val="22"/>
          <w:szCs w:val="22"/>
          <w:lang w:eastAsia="en-US"/>
        </w:rPr>
        <w:t>will be selected</w:t>
      </w:r>
      <w:proofErr w:type="gramEnd"/>
      <w:r w:rsidR="00477033">
        <w:rPr>
          <w:rFonts w:ascii="Arial" w:eastAsiaTheme="minorHAnsi" w:hAnsi="Arial" w:cs="Arial"/>
          <w:sz w:val="22"/>
          <w:szCs w:val="22"/>
          <w:lang w:eastAsia="en-US"/>
        </w:rPr>
        <w:t xml:space="preserve">. In case the consumer wants to view the tariff products for </w:t>
      </w:r>
      <w:proofErr w:type="spellStart"/>
      <w:r w:rsidR="00477033">
        <w:rPr>
          <w:rFonts w:ascii="Arial" w:eastAsiaTheme="minorHAnsi" w:hAnsi="Arial" w:cs="Arial"/>
          <w:sz w:val="22"/>
          <w:szCs w:val="22"/>
          <w:lang w:eastAsia="en-US"/>
        </w:rPr>
        <w:t>postpaid</w:t>
      </w:r>
      <w:proofErr w:type="spellEnd"/>
      <w:r w:rsidR="00477033">
        <w:rPr>
          <w:rFonts w:ascii="Arial" w:eastAsiaTheme="minorHAnsi" w:hAnsi="Arial" w:cs="Arial"/>
          <w:sz w:val="22"/>
          <w:szCs w:val="22"/>
          <w:lang w:eastAsia="en-US"/>
        </w:rPr>
        <w:t>, he needs to click the ‘</w:t>
      </w:r>
      <w:proofErr w:type="spellStart"/>
      <w:r w:rsidR="00477033">
        <w:rPr>
          <w:rFonts w:ascii="Arial" w:eastAsiaTheme="minorHAnsi" w:hAnsi="Arial" w:cs="Arial"/>
          <w:sz w:val="22"/>
          <w:szCs w:val="22"/>
          <w:lang w:eastAsia="en-US"/>
        </w:rPr>
        <w:t>Postpaid</w:t>
      </w:r>
      <w:proofErr w:type="spellEnd"/>
      <w:r w:rsidR="00477033">
        <w:rPr>
          <w:rFonts w:ascii="Arial" w:eastAsiaTheme="minorHAnsi" w:hAnsi="Arial" w:cs="Arial"/>
          <w:sz w:val="22"/>
          <w:szCs w:val="22"/>
          <w:lang w:eastAsia="en-US"/>
        </w:rPr>
        <w:t xml:space="preserve">’ </w:t>
      </w:r>
      <w:proofErr w:type="spellStart"/>
      <w:proofErr w:type="gramStart"/>
      <w:r w:rsidR="00477033">
        <w:rPr>
          <w:rFonts w:ascii="Arial" w:eastAsiaTheme="minorHAnsi" w:hAnsi="Arial" w:cs="Arial"/>
          <w:sz w:val="22"/>
          <w:szCs w:val="22"/>
          <w:lang w:eastAsia="en-US"/>
        </w:rPr>
        <w:t>option.This</w:t>
      </w:r>
      <w:proofErr w:type="spellEnd"/>
      <w:proofErr w:type="gramEnd"/>
      <w:r w:rsidR="00477033">
        <w:rPr>
          <w:rFonts w:ascii="Arial" w:eastAsiaTheme="minorHAnsi" w:hAnsi="Arial" w:cs="Arial"/>
          <w:sz w:val="22"/>
          <w:szCs w:val="22"/>
          <w:lang w:eastAsia="en-US"/>
        </w:rPr>
        <w:t xml:space="preserve"> option will be available only if the user has opted for ‘Mobile’ related tariff products. If the </w:t>
      </w:r>
      <w:r w:rsidR="003F7631">
        <w:rPr>
          <w:rFonts w:ascii="Arial" w:eastAsiaTheme="minorHAnsi" w:hAnsi="Arial" w:cs="Arial"/>
          <w:sz w:val="22"/>
          <w:szCs w:val="22"/>
          <w:lang w:eastAsia="en-US"/>
        </w:rPr>
        <w:t>consumer</w:t>
      </w:r>
      <w:r w:rsidR="00477033">
        <w:rPr>
          <w:rFonts w:ascii="Arial" w:eastAsiaTheme="minorHAnsi" w:hAnsi="Arial" w:cs="Arial"/>
          <w:sz w:val="22"/>
          <w:szCs w:val="22"/>
          <w:lang w:eastAsia="en-US"/>
        </w:rPr>
        <w:t xml:space="preserve"> has selected ‘Landline’, the ‘Prepaid / </w:t>
      </w:r>
      <w:proofErr w:type="spellStart"/>
      <w:r w:rsidR="00477033">
        <w:rPr>
          <w:rFonts w:ascii="Arial" w:eastAsiaTheme="minorHAnsi" w:hAnsi="Arial" w:cs="Arial"/>
          <w:sz w:val="22"/>
          <w:szCs w:val="22"/>
          <w:lang w:eastAsia="en-US"/>
        </w:rPr>
        <w:t>Postpaid</w:t>
      </w:r>
      <w:proofErr w:type="spellEnd"/>
      <w:r w:rsidR="00477033">
        <w:rPr>
          <w:rFonts w:ascii="Arial" w:eastAsiaTheme="minorHAnsi" w:hAnsi="Arial" w:cs="Arial"/>
          <w:sz w:val="22"/>
          <w:szCs w:val="22"/>
          <w:lang w:eastAsia="en-US"/>
        </w:rPr>
        <w:t>’ options will not be available.</w:t>
      </w:r>
      <w:r w:rsidR="003F7631">
        <w:rPr>
          <w:rFonts w:ascii="Arial" w:eastAsiaTheme="minorHAnsi" w:hAnsi="Arial" w:cs="Arial"/>
          <w:sz w:val="22"/>
          <w:szCs w:val="22"/>
          <w:lang w:eastAsia="en-US"/>
        </w:rPr>
        <w:br/>
      </w:r>
      <w:r w:rsidR="00CC4DE7">
        <w:rPr>
          <w:rFonts w:ascii="Arial" w:eastAsiaTheme="minorHAnsi" w:hAnsi="Arial" w:cs="Arial"/>
          <w:b/>
          <w:sz w:val="22"/>
          <w:szCs w:val="22"/>
          <w:lang w:eastAsia="en-US"/>
        </w:rPr>
        <w:br/>
      </w:r>
      <w:r w:rsidR="005C041F">
        <w:rPr>
          <w:rFonts w:ascii="Arial" w:eastAsiaTheme="minorHAnsi" w:hAnsi="Arial" w:cs="Arial"/>
          <w:b/>
          <w:sz w:val="22"/>
          <w:szCs w:val="22"/>
          <w:lang w:eastAsia="en-US"/>
        </w:rPr>
        <w:br/>
      </w:r>
    </w:p>
    <w:p w:rsidR="005C041F" w:rsidRPr="005C041F" w:rsidRDefault="003F7631" w:rsidP="00477033">
      <w:pPr>
        <w:pStyle w:val="ListParagraph"/>
        <w:numPr>
          <w:ilvl w:val="0"/>
          <w:numId w:val="2"/>
        </w:numPr>
        <w:rPr>
          <w:rFonts w:ascii="Arial" w:eastAsiaTheme="minorHAnsi" w:hAnsi="Arial" w:cs="Arial"/>
          <w:b/>
          <w:sz w:val="22"/>
          <w:szCs w:val="22"/>
          <w:lang w:eastAsia="en-US"/>
        </w:rPr>
      </w:pPr>
      <w:r>
        <w:rPr>
          <w:rFonts w:ascii="Arial" w:eastAsiaTheme="minorHAnsi" w:hAnsi="Arial" w:cs="Arial"/>
          <w:b/>
          <w:sz w:val="22"/>
          <w:szCs w:val="22"/>
          <w:lang w:eastAsia="en-US"/>
        </w:rPr>
        <w:t>Circle</w:t>
      </w:r>
      <w:r>
        <w:rPr>
          <w:rFonts w:ascii="Arial" w:eastAsiaTheme="minorHAnsi" w:hAnsi="Arial" w:cs="Arial"/>
          <w:b/>
          <w:sz w:val="22"/>
          <w:szCs w:val="22"/>
          <w:lang w:eastAsia="en-US"/>
        </w:rPr>
        <w:br/>
      </w:r>
      <w:proofErr w:type="gramStart"/>
      <w:r>
        <w:rPr>
          <w:rFonts w:ascii="Arial" w:eastAsiaTheme="minorHAnsi" w:hAnsi="Arial" w:cs="Arial"/>
          <w:sz w:val="22"/>
          <w:szCs w:val="22"/>
          <w:lang w:eastAsia="en-US"/>
        </w:rPr>
        <w:t>This</w:t>
      </w:r>
      <w:proofErr w:type="gramEnd"/>
      <w:r>
        <w:rPr>
          <w:rFonts w:ascii="Arial" w:eastAsiaTheme="minorHAnsi" w:hAnsi="Arial" w:cs="Arial"/>
          <w:sz w:val="22"/>
          <w:szCs w:val="22"/>
          <w:lang w:eastAsia="en-US"/>
        </w:rPr>
        <w:t xml:space="preserve"> option is to select the Circle (Licensed Service Area) for which the consumer wishes to view the tariff products. The consumer will need to select a circle from the dropdown list. In case the consumer submits his selection without selecting a circle, </w:t>
      </w:r>
      <w:r>
        <w:rPr>
          <w:rFonts w:ascii="Arial" w:eastAsiaTheme="minorHAnsi" w:hAnsi="Arial" w:cs="Arial"/>
          <w:sz w:val="22"/>
          <w:szCs w:val="22"/>
          <w:lang w:eastAsia="en-US"/>
        </w:rPr>
        <w:lastRenderedPageBreak/>
        <w:t xml:space="preserve">he </w:t>
      </w:r>
      <w:proofErr w:type="gramStart"/>
      <w:r>
        <w:rPr>
          <w:rFonts w:ascii="Arial" w:eastAsiaTheme="minorHAnsi" w:hAnsi="Arial" w:cs="Arial"/>
          <w:sz w:val="22"/>
          <w:szCs w:val="22"/>
          <w:lang w:eastAsia="en-US"/>
        </w:rPr>
        <w:t xml:space="preserve">will be </w:t>
      </w:r>
      <w:r w:rsidR="005C041F">
        <w:rPr>
          <w:rFonts w:ascii="Arial" w:eastAsiaTheme="minorHAnsi" w:hAnsi="Arial" w:cs="Arial"/>
          <w:sz w:val="22"/>
          <w:szCs w:val="22"/>
          <w:lang w:eastAsia="en-US"/>
        </w:rPr>
        <w:t>prompted</w:t>
      </w:r>
      <w:proofErr w:type="gramEnd"/>
      <w:r w:rsidR="005C041F">
        <w:rPr>
          <w:rFonts w:ascii="Arial" w:eastAsiaTheme="minorHAnsi" w:hAnsi="Arial" w:cs="Arial"/>
          <w:sz w:val="22"/>
          <w:szCs w:val="22"/>
          <w:lang w:eastAsia="en-US"/>
        </w:rPr>
        <w:t xml:space="preserve"> with a message box that he needs to select a circle in order to proceed further.</w:t>
      </w:r>
      <w:r w:rsidR="005C041F">
        <w:rPr>
          <w:rFonts w:ascii="Arial" w:eastAsiaTheme="minorHAnsi" w:hAnsi="Arial" w:cs="Arial"/>
          <w:sz w:val="22"/>
          <w:szCs w:val="22"/>
          <w:lang w:eastAsia="en-US"/>
        </w:rPr>
        <w:br/>
      </w:r>
      <w:r w:rsidR="005C041F">
        <w:rPr>
          <w:rFonts w:ascii="Arial" w:eastAsiaTheme="minorHAnsi" w:hAnsi="Arial" w:cs="Arial"/>
          <w:sz w:val="22"/>
          <w:szCs w:val="22"/>
          <w:lang w:eastAsia="en-US"/>
        </w:rPr>
        <w:br/>
      </w:r>
    </w:p>
    <w:p w:rsidR="00574B9E" w:rsidRPr="00574B9E" w:rsidRDefault="005C041F" w:rsidP="00477033">
      <w:pPr>
        <w:pStyle w:val="ListParagraph"/>
        <w:numPr>
          <w:ilvl w:val="0"/>
          <w:numId w:val="2"/>
        </w:numPr>
        <w:rPr>
          <w:rFonts w:ascii="Arial" w:eastAsiaTheme="minorHAnsi" w:hAnsi="Arial" w:cs="Arial"/>
          <w:b/>
          <w:sz w:val="22"/>
          <w:szCs w:val="22"/>
          <w:lang w:eastAsia="en-US"/>
        </w:rPr>
      </w:pPr>
      <w:r>
        <w:rPr>
          <w:rFonts w:ascii="Arial" w:eastAsiaTheme="minorHAnsi" w:hAnsi="Arial" w:cs="Arial"/>
          <w:b/>
          <w:sz w:val="22"/>
          <w:szCs w:val="22"/>
          <w:lang w:eastAsia="en-US"/>
        </w:rPr>
        <w:t>Operator</w:t>
      </w:r>
      <w:r>
        <w:rPr>
          <w:rFonts w:ascii="Arial" w:eastAsiaTheme="minorHAnsi" w:hAnsi="Arial" w:cs="Arial"/>
          <w:b/>
          <w:sz w:val="22"/>
          <w:szCs w:val="22"/>
          <w:lang w:eastAsia="en-US"/>
        </w:rPr>
        <w:br/>
      </w:r>
      <w:proofErr w:type="gramStart"/>
      <w:r>
        <w:rPr>
          <w:rFonts w:ascii="Arial" w:eastAsiaTheme="minorHAnsi" w:hAnsi="Arial" w:cs="Arial"/>
          <w:sz w:val="22"/>
          <w:szCs w:val="22"/>
          <w:lang w:eastAsia="en-US"/>
        </w:rPr>
        <w:t>This</w:t>
      </w:r>
      <w:proofErr w:type="gramEnd"/>
      <w:r>
        <w:rPr>
          <w:rFonts w:ascii="Arial" w:eastAsiaTheme="minorHAnsi" w:hAnsi="Arial" w:cs="Arial"/>
          <w:sz w:val="22"/>
          <w:szCs w:val="22"/>
          <w:lang w:eastAsia="en-US"/>
        </w:rPr>
        <w:t xml:space="preserve"> option is to select the Operator (Telecom Service Provider) for which the consumer wishes to view the tariff products. The consumer can select a particular operator from the </w:t>
      </w:r>
      <w:r w:rsidR="00731AE6">
        <w:rPr>
          <w:rFonts w:ascii="Arial" w:eastAsiaTheme="minorHAnsi" w:hAnsi="Arial" w:cs="Arial"/>
          <w:sz w:val="22"/>
          <w:szCs w:val="22"/>
          <w:lang w:eastAsia="en-US"/>
        </w:rPr>
        <w:t>checkbox</w:t>
      </w:r>
      <w:r>
        <w:rPr>
          <w:rFonts w:ascii="Arial" w:eastAsiaTheme="minorHAnsi" w:hAnsi="Arial" w:cs="Arial"/>
          <w:sz w:val="22"/>
          <w:szCs w:val="22"/>
          <w:lang w:eastAsia="en-US"/>
        </w:rPr>
        <w:t xml:space="preserve"> list if he wants to see the tariff product details for a particular operator only. If the consumer wants to view the tariff product details of all the operators, he needs to select the option titled ‘All Operators’ from the drop down list. </w:t>
      </w:r>
      <w:r>
        <w:rPr>
          <w:rFonts w:ascii="Arial" w:eastAsiaTheme="minorHAnsi" w:hAnsi="Arial" w:cs="Arial"/>
          <w:sz w:val="22"/>
          <w:szCs w:val="22"/>
          <w:lang w:eastAsia="en-US"/>
        </w:rPr>
        <w:br/>
      </w:r>
      <w:r>
        <w:rPr>
          <w:rFonts w:ascii="Arial" w:eastAsiaTheme="minorHAnsi" w:hAnsi="Arial" w:cs="Arial"/>
          <w:sz w:val="22"/>
          <w:szCs w:val="22"/>
          <w:lang w:eastAsia="en-US"/>
        </w:rPr>
        <w:br/>
        <w:t xml:space="preserve">There is also a provision to select more than one operators (if the user wants to view tariff products for selective operators only). </w:t>
      </w:r>
      <w:r w:rsidR="00731AE6">
        <w:rPr>
          <w:rFonts w:ascii="Arial" w:eastAsiaTheme="minorHAnsi" w:hAnsi="Arial" w:cs="Arial"/>
          <w:sz w:val="22"/>
          <w:szCs w:val="22"/>
          <w:lang w:eastAsia="en-US"/>
        </w:rPr>
        <w:t>The user can select the checkboxes of those operators for which he wishes to view the tariff products</w:t>
      </w:r>
      <w:r>
        <w:rPr>
          <w:rFonts w:ascii="Arial" w:eastAsiaTheme="minorHAnsi" w:hAnsi="Arial" w:cs="Arial"/>
          <w:sz w:val="22"/>
          <w:szCs w:val="22"/>
          <w:lang w:eastAsia="en-US"/>
        </w:rPr>
        <w:t xml:space="preserve">. Please note that the operators that are not available in the selected circle </w:t>
      </w:r>
      <w:proofErr w:type="gramStart"/>
      <w:r>
        <w:rPr>
          <w:rFonts w:ascii="Arial" w:eastAsiaTheme="minorHAnsi" w:hAnsi="Arial" w:cs="Arial"/>
          <w:sz w:val="22"/>
          <w:szCs w:val="22"/>
          <w:lang w:eastAsia="en-US"/>
        </w:rPr>
        <w:t xml:space="preserve">will </w:t>
      </w:r>
      <w:r w:rsidR="00731AE6">
        <w:rPr>
          <w:rFonts w:ascii="Arial" w:eastAsiaTheme="minorHAnsi" w:hAnsi="Arial" w:cs="Arial"/>
          <w:sz w:val="22"/>
          <w:szCs w:val="22"/>
          <w:lang w:eastAsia="en-US"/>
        </w:rPr>
        <w:t>not be displayed</w:t>
      </w:r>
      <w:proofErr w:type="gramEnd"/>
      <w:r>
        <w:rPr>
          <w:rFonts w:ascii="Arial" w:eastAsiaTheme="minorHAnsi" w:hAnsi="Arial" w:cs="Arial"/>
          <w:sz w:val="22"/>
          <w:szCs w:val="22"/>
          <w:lang w:eastAsia="en-US"/>
        </w:rPr>
        <w:t>, i.e. the consumer will not be able to select such an operator whose services are not available in the selected circle.</w:t>
      </w:r>
      <w:r w:rsidR="00287C53">
        <w:rPr>
          <w:rFonts w:ascii="Arial" w:eastAsiaTheme="minorHAnsi" w:hAnsi="Arial" w:cs="Arial"/>
          <w:sz w:val="22"/>
          <w:szCs w:val="22"/>
          <w:lang w:eastAsia="en-US"/>
        </w:rPr>
        <w:br/>
      </w:r>
      <w:r w:rsidR="00287C53">
        <w:rPr>
          <w:rFonts w:ascii="Arial" w:eastAsiaTheme="minorHAnsi" w:hAnsi="Arial" w:cs="Arial"/>
          <w:sz w:val="22"/>
          <w:szCs w:val="22"/>
          <w:lang w:eastAsia="en-US"/>
        </w:rPr>
        <w:br/>
      </w:r>
      <w:r w:rsidR="00574B9E">
        <w:rPr>
          <w:rFonts w:ascii="Arial" w:eastAsiaTheme="minorHAnsi" w:hAnsi="Arial" w:cs="Arial"/>
          <w:sz w:val="22"/>
          <w:szCs w:val="22"/>
          <w:lang w:eastAsia="en-US"/>
        </w:rPr>
        <w:br/>
      </w:r>
    </w:p>
    <w:p w:rsidR="00477033" w:rsidRPr="00477033" w:rsidRDefault="00574B9E" w:rsidP="00477033">
      <w:pPr>
        <w:pStyle w:val="ListParagraph"/>
        <w:numPr>
          <w:ilvl w:val="0"/>
          <w:numId w:val="2"/>
        </w:numPr>
        <w:rPr>
          <w:rFonts w:ascii="Arial" w:eastAsiaTheme="minorHAnsi" w:hAnsi="Arial" w:cs="Arial"/>
          <w:b/>
          <w:sz w:val="22"/>
          <w:szCs w:val="22"/>
          <w:lang w:eastAsia="en-US"/>
        </w:rPr>
      </w:pPr>
      <w:r>
        <w:rPr>
          <w:rFonts w:ascii="Arial" w:eastAsiaTheme="minorHAnsi" w:hAnsi="Arial" w:cs="Arial"/>
          <w:b/>
          <w:sz w:val="22"/>
          <w:szCs w:val="22"/>
          <w:lang w:eastAsia="en-US"/>
        </w:rPr>
        <w:t>Tariff Type(s</w:t>
      </w:r>
      <w:proofErr w:type="gramStart"/>
      <w:r>
        <w:rPr>
          <w:rFonts w:ascii="Arial" w:eastAsiaTheme="minorHAnsi" w:hAnsi="Arial" w:cs="Arial"/>
          <w:b/>
          <w:sz w:val="22"/>
          <w:szCs w:val="22"/>
          <w:lang w:eastAsia="en-US"/>
        </w:rPr>
        <w:t>)</w:t>
      </w:r>
      <w:proofErr w:type="gramEnd"/>
      <w:r>
        <w:rPr>
          <w:rFonts w:ascii="Arial" w:eastAsiaTheme="minorHAnsi" w:hAnsi="Arial" w:cs="Arial"/>
          <w:b/>
          <w:sz w:val="22"/>
          <w:szCs w:val="22"/>
          <w:lang w:eastAsia="en-US"/>
        </w:rPr>
        <w:br/>
      </w:r>
      <w:r w:rsidRPr="00574B9E">
        <w:rPr>
          <w:rFonts w:ascii="Arial" w:eastAsiaTheme="minorHAnsi" w:hAnsi="Arial" w:cs="Arial"/>
          <w:sz w:val="22"/>
          <w:szCs w:val="22"/>
          <w:lang w:eastAsia="en-US"/>
        </w:rPr>
        <w:t>This</w:t>
      </w:r>
      <w:r>
        <w:rPr>
          <w:rFonts w:ascii="Arial" w:eastAsiaTheme="minorHAnsi" w:hAnsi="Arial" w:cs="Arial"/>
          <w:sz w:val="22"/>
          <w:szCs w:val="22"/>
          <w:lang w:eastAsia="en-US"/>
        </w:rPr>
        <w:t xml:space="preserve"> option is to select one or more tariff types for </w:t>
      </w:r>
      <w:r>
        <w:rPr>
          <w:rFonts w:ascii="Arial" w:eastAsiaTheme="minorHAnsi" w:hAnsi="Arial" w:cs="Arial"/>
          <w:sz w:val="22"/>
          <w:szCs w:val="22"/>
          <w:lang w:eastAsia="en-US"/>
        </w:rPr>
        <w:t>which the consumer wishes to view the tariff products.</w:t>
      </w:r>
      <w:r>
        <w:rPr>
          <w:rFonts w:ascii="Arial" w:eastAsiaTheme="minorHAnsi" w:hAnsi="Arial" w:cs="Arial"/>
          <w:sz w:val="22"/>
          <w:szCs w:val="22"/>
          <w:lang w:eastAsia="en-US"/>
        </w:rPr>
        <w:t xml:space="preserve"> The consumer can select one or more checkboxes to view the details of selected tariff product types. The user can also select ‘All Tariff</w:t>
      </w:r>
      <w:r w:rsidR="001D7A4B">
        <w:rPr>
          <w:rFonts w:ascii="Arial" w:eastAsiaTheme="minorHAnsi" w:hAnsi="Arial" w:cs="Arial"/>
          <w:sz w:val="22"/>
          <w:szCs w:val="22"/>
          <w:lang w:eastAsia="en-US"/>
        </w:rPr>
        <w:t>s</w:t>
      </w:r>
      <w:r>
        <w:rPr>
          <w:rFonts w:ascii="Arial" w:eastAsiaTheme="minorHAnsi" w:hAnsi="Arial" w:cs="Arial"/>
          <w:sz w:val="22"/>
          <w:szCs w:val="22"/>
          <w:lang w:eastAsia="en-US"/>
        </w:rPr>
        <w:t>’</w:t>
      </w:r>
      <w:r w:rsidR="001D7A4B">
        <w:rPr>
          <w:rFonts w:ascii="Arial" w:eastAsiaTheme="minorHAnsi" w:hAnsi="Arial" w:cs="Arial"/>
          <w:sz w:val="22"/>
          <w:szCs w:val="22"/>
          <w:lang w:eastAsia="en-US"/>
        </w:rPr>
        <w:t xml:space="preserve"> checkbox</w:t>
      </w:r>
      <w:r>
        <w:rPr>
          <w:rFonts w:ascii="Arial" w:eastAsiaTheme="minorHAnsi" w:hAnsi="Arial" w:cs="Arial"/>
          <w:sz w:val="22"/>
          <w:szCs w:val="22"/>
          <w:lang w:eastAsia="en-US"/>
        </w:rPr>
        <w:t xml:space="preserve"> if he wishes to view tariff products for all the valid tariff types.</w:t>
      </w:r>
      <w:r w:rsidR="00C92109">
        <w:rPr>
          <w:rFonts w:ascii="Arial" w:eastAsiaTheme="minorHAnsi" w:hAnsi="Arial" w:cs="Arial"/>
          <w:sz w:val="22"/>
          <w:szCs w:val="22"/>
          <w:lang w:eastAsia="en-US"/>
        </w:rPr>
        <w:br/>
      </w:r>
      <w:r w:rsidR="00C92109">
        <w:rPr>
          <w:rFonts w:ascii="Arial" w:eastAsiaTheme="minorHAnsi" w:hAnsi="Arial" w:cs="Arial"/>
          <w:sz w:val="22"/>
          <w:szCs w:val="22"/>
          <w:lang w:eastAsia="en-US"/>
        </w:rPr>
        <w:br/>
      </w:r>
      <w:r w:rsidR="00C92109">
        <w:rPr>
          <w:rFonts w:ascii="Arial" w:eastAsiaTheme="minorHAnsi" w:hAnsi="Arial" w:cs="Arial"/>
          <w:sz w:val="22"/>
          <w:szCs w:val="22"/>
          <w:lang w:eastAsia="en-US"/>
        </w:rPr>
        <w:t xml:space="preserve">The consumer will need to select </w:t>
      </w:r>
      <w:r w:rsidR="00C92109">
        <w:rPr>
          <w:rFonts w:ascii="Arial" w:eastAsiaTheme="minorHAnsi" w:hAnsi="Arial" w:cs="Arial"/>
          <w:sz w:val="22"/>
          <w:szCs w:val="22"/>
          <w:lang w:eastAsia="en-US"/>
        </w:rPr>
        <w:t>at least one tariff type check box</w:t>
      </w:r>
      <w:r w:rsidR="00C92109">
        <w:rPr>
          <w:rFonts w:ascii="Arial" w:eastAsiaTheme="minorHAnsi" w:hAnsi="Arial" w:cs="Arial"/>
          <w:sz w:val="22"/>
          <w:szCs w:val="22"/>
          <w:lang w:eastAsia="en-US"/>
        </w:rPr>
        <w:t>. In case the consumer submits hi</w:t>
      </w:r>
      <w:r w:rsidR="00C92109">
        <w:rPr>
          <w:rFonts w:ascii="Arial" w:eastAsiaTheme="minorHAnsi" w:hAnsi="Arial" w:cs="Arial"/>
          <w:sz w:val="22"/>
          <w:szCs w:val="22"/>
          <w:lang w:eastAsia="en-US"/>
        </w:rPr>
        <w:t>s selection with no tariff type selected</w:t>
      </w:r>
      <w:r w:rsidR="00C92109">
        <w:rPr>
          <w:rFonts w:ascii="Arial" w:eastAsiaTheme="minorHAnsi" w:hAnsi="Arial" w:cs="Arial"/>
          <w:sz w:val="22"/>
          <w:szCs w:val="22"/>
          <w:lang w:eastAsia="en-US"/>
        </w:rPr>
        <w:t xml:space="preserve">, he </w:t>
      </w:r>
      <w:proofErr w:type="gramStart"/>
      <w:r w:rsidR="00C92109">
        <w:rPr>
          <w:rFonts w:ascii="Arial" w:eastAsiaTheme="minorHAnsi" w:hAnsi="Arial" w:cs="Arial"/>
          <w:sz w:val="22"/>
          <w:szCs w:val="22"/>
          <w:lang w:eastAsia="en-US"/>
        </w:rPr>
        <w:t>will be prompted</w:t>
      </w:r>
      <w:proofErr w:type="gramEnd"/>
      <w:r w:rsidR="00C92109">
        <w:rPr>
          <w:rFonts w:ascii="Arial" w:eastAsiaTheme="minorHAnsi" w:hAnsi="Arial" w:cs="Arial"/>
          <w:sz w:val="22"/>
          <w:szCs w:val="22"/>
          <w:lang w:eastAsia="en-US"/>
        </w:rPr>
        <w:t xml:space="preserve"> with a message box that he needs to select </w:t>
      </w:r>
      <w:r w:rsidR="00C92109">
        <w:rPr>
          <w:rFonts w:ascii="Arial" w:eastAsiaTheme="minorHAnsi" w:hAnsi="Arial" w:cs="Arial"/>
          <w:sz w:val="22"/>
          <w:szCs w:val="22"/>
          <w:lang w:eastAsia="en-US"/>
        </w:rPr>
        <w:t>a tariff type</w:t>
      </w:r>
      <w:r w:rsidR="00C92109">
        <w:rPr>
          <w:rFonts w:ascii="Arial" w:eastAsiaTheme="minorHAnsi" w:hAnsi="Arial" w:cs="Arial"/>
          <w:sz w:val="22"/>
          <w:szCs w:val="22"/>
          <w:lang w:eastAsia="en-US"/>
        </w:rPr>
        <w:t xml:space="preserve"> in order to proceed further.</w:t>
      </w:r>
      <w:r w:rsidR="00287C53">
        <w:rPr>
          <w:rFonts w:ascii="Arial" w:eastAsiaTheme="minorHAnsi" w:hAnsi="Arial" w:cs="Arial"/>
          <w:sz w:val="22"/>
          <w:szCs w:val="22"/>
          <w:lang w:eastAsia="en-US"/>
        </w:rPr>
        <w:br/>
      </w:r>
    </w:p>
    <w:p w:rsidR="00477033" w:rsidRDefault="00477033" w:rsidP="00477033">
      <w:pPr>
        <w:rPr>
          <w:rFonts w:ascii="Arial" w:hAnsi="Arial" w:cs="Arial"/>
        </w:rPr>
      </w:pPr>
    </w:p>
    <w:p w:rsidR="00477033" w:rsidRDefault="00477033" w:rsidP="00477033">
      <w:pPr>
        <w:rPr>
          <w:rFonts w:ascii="Arial" w:hAnsi="Arial" w:cs="Arial"/>
        </w:rPr>
      </w:pPr>
      <w:r w:rsidRPr="00477033">
        <w:rPr>
          <w:rFonts w:ascii="Arial" w:hAnsi="Arial" w:cs="Arial"/>
        </w:rPr>
        <w:t xml:space="preserve"> </w:t>
      </w:r>
    </w:p>
    <w:p w:rsidR="00FE0188" w:rsidRDefault="00FE0188" w:rsidP="00477033">
      <w:pPr>
        <w:rPr>
          <w:rFonts w:ascii="Arial" w:hAnsi="Arial" w:cs="Arial"/>
        </w:rPr>
      </w:pPr>
    </w:p>
    <w:p w:rsidR="00FE0188" w:rsidRDefault="00FE0188" w:rsidP="00477033">
      <w:pPr>
        <w:rPr>
          <w:rFonts w:ascii="Arial" w:hAnsi="Arial" w:cs="Arial"/>
        </w:rPr>
      </w:pPr>
    </w:p>
    <w:p w:rsidR="00FE0188" w:rsidRDefault="00FE0188" w:rsidP="00477033">
      <w:pPr>
        <w:rPr>
          <w:rFonts w:ascii="Arial" w:hAnsi="Arial" w:cs="Arial"/>
        </w:rPr>
      </w:pPr>
    </w:p>
    <w:p w:rsidR="00FE0188" w:rsidRDefault="00FE0188" w:rsidP="00477033">
      <w:pPr>
        <w:rPr>
          <w:rFonts w:ascii="Arial" w:hAnsi="Arial" w:cs="Arial"/>
        </w:rPr>
      </w:pPr>
    </w:p>
    <w:p w:rsidR="00FE0188" w:rsidRDefault="00FE0188" w:rsidP="00477033">
      <w:pPr>
        <w:rPr>
          <w:rFonts w:ascii="Arial" w:hAnsi="Arial" w:cs="Arial"/>
        </w:rPr>
      </w:pPr>
    </w:p>
    <w:p w:rsidR="00FE0188" w:rsidRDefault="00FE0188" w:rsidP="00477033">
      <w:pPr>
        <w:rPr>
          <w:rFonts w:ascii="Arial" w:hAnsi="Arial" w:cs="Arial"/>
        </w:rPr>
      </w:pPr>
    </w:p>
    <w:p w:rsidR="00FE0188" w:rsidRDefault="00FE0188" w:rsidP="00477033">
      <w:pPr>
        <w:rPr>
          <w:rFonts w:ascii="Arial" w:hAnsi="Arial" w:cs="Arial"/>
        </w:rPr>
      </w:pPr>
    </w:p>
    <w:p w:rsidR="00FE0188" w:rsidRDefault="00FE0188" w:rsidP="00477033">
      <w:pPr>
        <w:rPr>
          <w:rFonts w:ascii="Arial" w:hAnsi="Arial" w:cs="Arial"/>
        </w:rPr>
      </w:pPr>
    </w:p>
    <w:p w:rsidR="00FE0188" w:rsidRDefault="00FE0188" w:rsidP="00477033">
      <w:pPr>
        <w:rPr>
          <w:rFonts w:ascii="Arial" w:hAnsi="Arial" w:cs="Arial"/>
        </w:rPr>
      </w:pPr>
    </w:p>
    <w:p w:rsidR="00FE0188" w:rsidRDefault="00FE0188" w:rsidP="00477033">
      <w:pPr>
        <w:rPr>
          <w:rFonts w:ascii="Arial" w:hAnsi="Arial" w:cs="Arial"/>
        </w:rPr>
      </w:pPr>
    </w:p>
    <w:p w:rsidR="00C5007E" w:rsidRDefault="00C5007E" w:rsidP="00477033">
      <w:pPr>
        <w:rPr>
          <w:rFonts w:ascii="Arial" w:hAnsi="Arial" w:cs="Arial"/>
        </w:rPr>
      </w:pPr>
    </w:p>
    <w:p w:rsidR="00FE0188" w:rsidRDefault="00FE0188" w:rsidP="00477033">
      <w:pPr>
        <w:rPr>
          <w:rFonts w:ascii="Arial" w:hAnsi="Arial" w:cs="Arial"/>
        </w:rPr>
      </w:pPr>
    </w:p>
    <w:p w:rsidR="00FE0188" w:rsidRDefault="00FE0188" w:rsidP="00FE0188">
      <w:pPr>
        <w:rPr>
          <w:rFonts w:ascii="Arial" w:hAnsi="Arial" w:cs="Arial"/>
          <w:b/>
          <w:sz w:val="26"/>
          <w:u w:val="single"/>
        </w:rPr>
      </w:pPr>
      <w:r w:rsidRPr="00FE0188">
        <w:rPr>
          <w:rFonts w:ascii="Arial" w:hAnsi="Arial" w:cs="Arial"/>
          <w:b/>
          <w:sz w:val="26"/>
          <w:u w:val="single"/>
        </w:rPr>
        <w:lastRenderedPageBreak/>
        <w:t>Tariff Product Type Selection</w:t>
      </w:r>
    </w:p>
    <w:p w:rsidR="00FE0188" w:rsidRDefault="00FE0188" w:rsidP="00FE0188">
      <w:pPr>
        <w:rPr>
          <w:rFonts w:ascii="Arial" w:hAnsi="Arial" w:cs="Arial"/>
          <w:b/>
          <w:sz w:val="26"/>
          <w:u w:val="single"/>
        </w:rPr>
      </w:pPr>
    </w:p>
    <w:p w:rsidR="008A6092" w:rsidRDefault="00FE0188" w:rsidP="00FE0188">
      <w:pPr>
        <w:rPr>
          <w:rFonts w:ascii="Arial" w:hAnsi="Arial" w:cs="Arial"/>
        </w:rPr>
      </w:pPr>
      <w:r w:rsidRPr="005C041F">
        <w:rPr>
          <w:rFonts w:ascii="Arial" w:hAnsi="Arial" w:cs="Arial"/>
        </w:rPr>
        <w:t xml:space="preserve">The </w:t>
      </w:r>
      <w:r>
        <w:rPr>
          <w:rFonts w:ascii="Arial" w:hAnsi="Arial" w:cs="Arial"/>
        </w:rPr>
        <w:t xml:space="preserve">tariff product type section </w:t>
      </w:r>
      <w:r w:rsidR="000A7EDE">
        <w:rPr>
          <w:rFonts w:ascii="Arial" w:hAnsi="Arial" w:cs="Arial"/>
        </w:rPr>
        <w:t>is</w:t>
      </w:r>
      <w:r>
        <w:rPr>
          <w:rFonts w:ascii="Arial" w:hAnsi="Arial" w:cs="Arial"/>
        </w:rPr>
        <w:t xml:space="preserve"> as highlighted in the snapshot given </w:t>
      </w:r>
      <w:proofErr w:type="gramStart"/>
      <w:r>
        <w:rPr>
          <w:rFonts w:ascii="Arial" w:hAnsi="Arial" w:cs="Arial"/>
        </w:rPr>
        <w:t>below :</w:t>
      </w:r>
      <w:proofErr w:type="gramEnd"/>
    </w:p>
    <w:p w:rsidR="00FE0188" w:rsidRDefault="00FE0188" w:rsidP="00FE0188">
      <w:pPr>
        <w:rPr>
          <w:rFonts w:ascii="Arial" w:hAnsi="Arial" w:cs="Arial"/>
        </w:rPr>
      </w:pPr>
      <w:r>
        <w:rPr>
          <w:rFonts w:ascii="Arial" w:hAnsi="Arial" w:cs="Arial"/>
        </w:rPr>
        <w:br/>
      </w:r>
      <w:r>
        <w:rPr>
          <w:rFonts w:ascii="Arial" w:hAnsi="Arial" w:cs="Arial"/>
        </w:rPr>
        <w:br/>
      </w:r>
      <w:r w:rsidR="00F1046A">
        <w:rPr>
          <w:rFonts w:ascii="Arial" w:hAnsi="Arial" w:cs="Arial"/>
          <w:noProof/>
          <w:lang w:eastAsia="en-IN"/>
        </w:rPr>
        <w:drawing>
          <wp:inline distT="0" distB="0" distL="0" distR="0">
            <wp:extent cx="5731510" cy="2850515"/>
            <wp:effectExtent l="0" t="0" r="254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riffproduc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FE0188" w:rsidRDefault="00FE0188" w:rsidP="00477033">
      <w:pPr>
        <w:rPr>
          <w:rFonts w:ascii="Arial" w:hAnsi="Arial" w:cs="Arial"/>
        </w:rPr>
      </w:pPr>
    </w:p>
    <w:p w:rsidR="008A6092" w:rsidRDefault="00F93992" w:rsidP="00F93992">
      <w:pPr>
        <w:jc w:val="both"/>
        <w:rPr>
          <w:rFonts w:ascii="Arial" w:hAnsi="Arial" w:cs="Arial"/>
        </w:rPr>
      </w:pPr>
      <w:r>
        <w:rPr>
          <w:rFonts w:ascii="Arial" w:hAnsi="Arial" w:cs="Arial"/>
        </w:rPr>
        <w:t xml:space="preserve">This section displays the list of tariff product types, each with a </w:t>
      </w:r>
      <w:proofErr w:type="gramStart"/>
      <w:r>
        <w:rPr>
          <w:rFonts w:ascii="Arial" w:hAnsi="Arial" w:cs="Arial"/>
        </w:rPr>
        <w:t>check-box</w:t>
      </w:r>
      <w:proofErr w:type="gramEnd"/>
      <w:r>
        <w:rPr>
          <w:rFonts w:ascii="Arial" w:hAnsi="Arial" w:cs="Arial"/>
        </w:rPr>
        <w:t xml:space="preserve"> besides it. The very first option titled ‘All Tariffs’ is selected by default. The consumer can select one or more tariff product types, as per the tariff products for which he wants to view the tariff product details. </w:t>
      </w:r>
    </w:p>
    <w:p w:rsidR="00F93992" w:rsidRDefault="00955EAF" w:rsidP="00F93992">
      <w:pPr>
        <w:jc w:val="both"/>
        <w:rPr>
          <w:rFonts w:ascii="Arial" w:hAnsi="Arial" w:cs="Arial"/>
        </w:rPr>
      </w:pPr>
      <w:r>
        <w:rPr>
          <w:rFonts w:ascii="Arial" w:hAnsi="Arial" w:cs="Arial"/>
        </w:rPr>
        <w:t xml:space="preserve">This list of tariff product types is dynamically dependent upon the mandatory options of ‘Mobile / Landline’ and ‘Prepaid / </w:t>
      </w:r>
      <w:proofErr w:type="spellStart"/>
      <w:r>
        <w:rPr>
          <w:rFonts w:ascii="Arial" w:hAnsi="Arial" w:cs="Arial"/>
        </w:rPr>
        <w:t>Postpaid</w:t>
      </w:r>
      <w:proofErr w:type="spellEnd"/>
      <w:r>
        <w:rPr>
          <w:rFonts w:ascii="Arial" w:hAnsi="Arial" w:cs="Arial"/>
        </w:rPr>
        <w:t xml:space="preserve">’, i.e. changing </w:t>
      </w:r>
      <w:proofErr w:type="gramStart"/>
      <w:r>
        <w:rPr>
          <w:rFonts w:ascii="Arial" w:hAnsi="Arial" w:cs="Arial"/>
        </w:rPr>
        <w:t>these</w:t>
      </w:r>
      <w:proofErr w:type="gramEnd"/>
      <w:r>
        <w:rPr>
          <w:rFonts w:ascii="Arial" w:hAnsi="Arial" w:cs="Arial"/>
        </w:rPr>
        <w:t xml:space="preserve"> options will change the tariff product type list options. </w:t>
      </w:r>
    </w:p>
    <w:p w:rsidR="00955EAF" w:rsidRDefault="00955EAF" w:rsidP="00F93992">
      <w:pPr>
        <w:jc w:val="both"/>
        <w:rPr>
          <w:rFonts w:ascii="Arial" w:hAnsi="Arial" w:cs="Arial"/>
        </w:rPr>
      </w:pPr>
      <w:r>
        <w:rPr>
          <w:rFonts w:ascii="Arial" w:hAnsi="Arial" w:cs="Arial"/>
        </w:rPr>
        <w:t xml:space="preserve">In order to make it more user friendly, the complete name of each of the tariff product type </w:t>
      </w:r>
      <w:proofErr w:type="gramStart"/>
      <w:r>
        <w:rPr>
          <w:rFonts w:ascii="Arial" w:hAnsi="Arial" w:cs="Arial"/>
        </w:rPr>
        <w:t>has been provided</w:t>
      </w:r>
      <w:proofErr w:type="gramEnd"/>
      <w:r>
        <w:rPr>
          <w:rFonts w:ascii="Arial" w:hAnsi="Arial" w:cs="Arial"/>
        </w:rPr>
        <w:t xml:space="preserve"> as a tooltip, i.e. when the consumer brings his mouse over a tariff product type, he will get to see a tooltip with the complete tariff product type name. E.g. when the consumer brings the mouse over the ‘SUK’ option, he will get to see a tooltip with ‘Start </w:t>
      </w:r>
      <w:proofErr w:type="gramStart"/>
      <w:r>
        <w:rPr>
          <w:rFonts w:ascii="Arial" w:hAnsi="Arial" w:cs="Arial"/>
        </w:rPr>
        <w:t>Up</w:t>
      </w:r>
      <w:proofErr w:type="gramEnd"/>
      <w:r>
        <w:rPr>
          <w:rFonts w:ascii="Arial" w:hAnsi="Arial" w:cs="Arial"/>
        </w:rPr>
        <w:t xml:space="preserve"> Kit’ written on it.</w:t>
      </w:r>
    </w:p>
    <w:p w:rsidR="00F13F6D" w:rsidRDefault="00F13F6D" w:rsidP="00F93992">
      <w:pPr>
        <w:jc w:val="both"/>
        <w:rPr>
          <w:rFonts w:ascii="Arial" w:hAnsi="Arial" w:cs="Arial"/>
        </w:rPr>
      </w:pPr>
    </w:p>
    <w:p w:rsidR="00F13F6D" w:rsidRDefault="00F13F6D" w:rsidP="00F93992">
      <w:pPr>
        <w:jc w:val="both"/>
        <w:rPr>
          <w:rFonts w:ascii="Arial" w:hAnsi="Arial" w:cs="Arial"/>
        </w:rPr>
      </w:pPr>
    </w:p>
    <w:p w:rsidR="00F77552" w:rsidRDefault="00F77552" w:rsidP="00F93992">
      <w:pPr>
        <w:jc w:val="both"/>
        <w:rPr>
          <w:rFonts w:ascii="Arial" w:hAnsi="Arial" w:cs="Arial"/>
        </w:rPr>
      </w:pPr>
    </w:p>
    <w:p w:rsidR="00F77552" w:rsidRDefault="00F77552" w:rsidP="00F93992">
      <w:pPr>
        <w:jc w:val="both"/>
        <w:rPr>
          <w:rFonts w:ascii="Arial" w:hAnsi="Arial" w:cs="Arial"/>
        </w:rPr>
      </w:pPr>
    </w:p>
    <w:p w:rsidR="00F77552" w:rsidRDefault="00F77552" w:rsidP="00F93992">
      <w:pPr>
        <w:jc w:val="both"/>
        <w:rPr>
          <w:rFonts w:ascii="Arial" w:hAnsi="Arial" w:cs="Arial"/>
        </w:rPr>
      </w:pPr>
    </w:p>
    <w:p w:rsidR="00F77552" w:rsidRDefault="00F77552" w:rsidP="00F93992">
      <w:pPr>
        <w:jc w:val="both"/>
        <w:rPr>
          <w:rFonts w:ascii="Arial" w:hAnsi="Arial" w:cs="Arial"/>
        </w:rPr>
      </w:pPr>
    </w:p>
    <w:p w:rsidR="00F13F6D" w:rsidRDefault="00F13F6D" w:rsidP="00F93992">
      <w:pPr>
        <w:jc w:val="both"/>
        <w:rPr>
          <w:rFonts w:ascii="Arial" w:hAnsi="Arial" w:cs="Arial"/>
        </w:rPr>
      </w:pPr>
    </w:p>
    <w:p w:rsidR="002142E8" w:rsidRDefault="002142E8" w:rsidP="00477033">
      <w:pPr>
        <w:rPr>
          <w:rFonts w:ascii="Arial" w:hAnsi="Arial" w:cs="Arial"/>
          <w:b/>
          <w:sz w:val="26"/>
          <w:u w:val="single"/>
        </w:rPr>
      </w:pPr>
    </w:p>
    <w:p w:rsidR="008A6092" w:rsidRPr="00F13F6D" w:rsidRDefault="00F13F6D" w:rsidP="00477033">
      <w:pPr>
        <w:rPr>
          <w:rFonts w:ascii="Arial" w:hAnsi="Arial" w:cs="Arial"/>
          <w:b/>
          <w:sz w:val="26"/>
          <w:u w:val="single"/>
        </w:rPr>
      </w:pPr>
      <w:r w:rsidRPr="00F13F6D">
        <w:rPr>
          <w:rFonts w:ascii="Arial" w:hAnsi="Arial" w:cs="Arial"/>
          <w:b/>
          <w:sz w:val="26"/>
          <w:u w:val="single"/>
        </w:rPr>
        <w:lastRenderedPageBreak/>
        <w:t>Filter Selection (Optional)</w:t>
      </w:r>
    </w:p>
    <w:p w:rsidR="00E64AB2" w:rsidRDefault="00F13F6D" w:rsidP="00477033">
      <w:pPr>
        <w:rPr>
          <w:rFonts w:ascii="Arial" w:hAnsi="Arial" w:cs="Arial"/>
        </w:rPr>
      </w:pPr>
      <w:r>
        <w:rPr>
          <w:rFonts w:ascii="Arial" w:hAnsi="Arial" w:cs="Arial"/>
        </w:rPr>
        <w:br/>
        <w:t xml:space="preserve">The consumer view has been empowered with a host of filter </w:t>
      </w:r>
      <w:proofErr w:type="gramStart"/>
      <w:r>
        <w:rPr>
          <w:rFonts w:ascii="Arial" w:hAnsi="Arial" w:cs="Arial"/>
        </w:rPr>
        <w:t>options which</w:t>
      </w:r>
      <w:proofErr w:type="gramEnd"/>
      <w:r>
        <w:rPr>
          <w:rFonts w:ascii="Arial" w:hAnsi="Arial" w:cs="Arial"/>
        </w:rPr>
        <w:t xml:space="preserve"> can enable the consumer to shortlist his selection to a select few records, which would enable him to have a better focus on the tariff products matching his requirements. </w:t>
      </w:r>
      <w:r w:rsidR="00E64AB2">
        <w:rPr>
          <w:rFonts w:ascii="Arial" w:hAnsi="Arial" w:cs="Arial"/>
        </w:rPr>
        <w:br/>
      </w:r>
    </w:p>
    <w:p w:rsidR="00F13F6D" w:rsidRDefault="00F13F6D" w:rsidP="00477033">
      <w:pPr>
        <w:rPr>
          <w:rFonts w:ascii="Arial" w:hAnsi="Arial" w:cs="Arial"/>
        </w:rPr>
      </w:pPr>
      <w:r>
        <w:rPr>
          <w:rFonts w:ascii="Arial" w:hAnsi="Arial" w:cs="Arial"/>
        </w:rPr>
        <w:t xml:space="preserve">The various filter options are as given </w:t>
      </w:r>
      <w:proofErr w:type="gramStart"/>
      <w:r>
        <w:rPr>
          <w:rFonts w:ascii="Arial" w:hAnsi="Arial" w:cs="Arial"/>
        </w:rPr>
        <w:t>below :</w:t>
      </w:r>
      <w:proofErr w:type="gramEnd"/>
    </w:p>
    <w:p w:rsidR="00F13F6D" w:rsidRDefault="00F13F6D" w:rsidP="00F13F6D">
      <w:pPr>
        <w:rPr>
          <w:rFonts w:ascii="Arial" w:hAnsi="Arial" w:cs="Arial"/>
        </w:rPr>
      </w:pPr>
    </w:p>
    <w:p w:rsidR="00F13F6D" w:rsidRDefault="00F13F6D" w:rsidP="00F13F6D">
      <w:pPr>
        <w:pStyle w:val="ListParagraph"/>
        <w:numPr>
          <w:ilvl w:val="0"/>
          <w:numId w:val="4"/>
        </w:numPr>
        <w:rPr>
          <w:rFonts w:ascii="Arial" w:hAnsi="Arial" w:cs="Arial"/>
          <w:b/>
        </w:rPr>
      </w:pPr>
      <w:r>
        <w:rPr>
          <w:rFonts w:ascii="Arial" w:hAnsi="Arial" w:cs="Arial"/>
          <w:b/>
        </w:rPr>
        <w:t>Price</w:t>
      </w:r>
    </w:p>
    <w:p w:rsidR="00F13F6D" w:rsidRDefault="00F13F6D" w:rsidP="00F13F6D">
      <w:pPr>
        <w:ind w:left="720"/>
        <w:rPr>
          <w:rFonts w:ascii="Arial" w:hAnsi="Arial" w:cs="Arial"/>
        </w:rPr>
      </w:pPr>
      <w:r w:rsidRPr="00F13F6D">
        <w:rPr>
          <w:rFonts w:ascii="Arial" w:hAnsi="Arial" w:cs="Arial"/>
        </w:rPr>
        <w:t>The</w:t>
      </w:r>
      <w:r>
        <w:rPr>
          <w:rFonts w:ascii="Arial" w:hAnsi="Arial" w:cs="Arial"/>
        </w:rPr>
        <w:t xml:space="preserve"> consumer can select a price range for which he wants to view the tariff products.</w:t>
      </w:r>
      <w:r w:rsidR="00E64AB2">
        <w:rPr>
          <w:rFonts w:ascii="Arial" w:hAnsi="Arial" w:cs="Arial"/>
        </w:rPr>
        <w:t xml:space="preserve"> The consumer can use the slider option to select the suitable price range. In case the price range that the consumer is looking for is beyond the minimum and maximum values of the slider (as displayed in the boxes below the slider by default), the consumer can also manually enter the minimum and maximum values of the suitable price range in the boxes below the slider. </w:t>
      </w:r>
    </w:p>
    <w:p w:rsidR="00E64AB2" w:rsidRDefault="00E64AB2" w:rsidP="00F13F6D">
      <w:pPr>
        <w:ind w:left="720"/>
        <w:rPr>
          <w:rFonts w:ascii="Arial" w:hAnsi="Arial" w:cs="Arial"/>
        </w:rPr>
      </w:pPr>
    </w:p>
    <w:p w:rsidR="00E64AB2" w:rsidRDefault="00F77552" w:rsidP="00E64AB2">
      <w:pPr>
        <w:rPr>
          <w:rFonts w:ascii="Arial" w:hAnsi="Arial" w:cs="Arial"/>
        </w:rPr>
      </w:pPr>
      <w:r>
        <w:rPr>
          <w:rFonts w:ascii="Arial" w:hAnsi="Arial" w:cs="Arial"/>
          <w:noProof/>
          <w:lang w:eastAsia="en-IN"/>
        </w:rPr>
        <w:drawing>
          <wp:inline distT="0" distB="0" distL="0" distR="0">
            <wp:extent cx="5731510" cy="2850515"/>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ice.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E64AB2" w:rsidRDefault="00E64AB2" w:rsidP="00F13F6D">
      <w:pPr>
        <w:ind w:left="720"/>
        <w:rPr>
          <w:rFonts w:ascii="Arial" w:hAnsi="Arial" w:cs="Arial"/>
        </w:rPr>
      </w:pPr>
    </w:p>
    <w:p w:rsidR="00F13F6D" w:rsidRDefault="00F13F6D" w:rsidP="00477033">
      <w:pPr>
        <w:rPr>
          <w:rFonts w:ascii="Arial" w:hAnsi="Arial" w:cs="Arial"/>
        </w:rPr>
      </w:pPr>
    </w:p>
    <w:p w:rsidR="00F13F6D" w:rsidRPr="00E64AB2" w:rsidRDefault="00E64AB2" w:rsidP="00E64AB2">
      <w:pPr>
        <w:pStyle w:val="ListParagraph"/>
        <w:numPr>
          <w:ilvl w:val="0"/>
          <w:numId w:val="4"/>
        </w:numPr>
        <w:rPr>
          <w:rFonts w:ascii="Arial" w:hAnsi="Arial" w:cs="Arial"/>
          <w:b/>
        </w:rPr>
      </w:pPr>
      <w:r w:rsidRPr="00E64AB2">
        <w:rPr>
          <w:rFonts w:ascii="Arial" w:hAnsi="Arial" w:cs="Arial"/>
          <w:b/>
        </w:rPr>
        <w:t>Total Data Capping</w:t>
      </w:r>
    </w:p>
    <w:p w:rsidR="00E64AB2" w:rsidRDefault="00E64AB2" w:rsidP="00E64AB2">
      <w:pPr>
        <w:ind w:left="720"/>
        <w:rPr>
          <w:rFonts w:ascii="Arial" w:hAnsi="Arial" w:cs="Arial"/>
        </w:rPr>
      </w:pPr>
      <w:r>
        <w:rPr>
          <w:rFonts w:ascii="Arial" w:hAnsi="Arial" w:cs="Arial"/>
        </w:rPr>
        <w:t xml:space="preserve">If the consumer has specific data requirements, he can select the option(s) of 2G Data, 3G Data and 4G Data, and set the minimum and maximum values of the slider as per his data requirements. </w:t>
      </w:r>
    </w:p>
    <w:p w:rsidR="00E64AB2" w:rsidRDefault="00E64AB2" w:rsidP="00E64AB2">
      <w:pPr>
        <w:ind w:left="720"/>
        <w:rPr>
          <w:rFonts w:ascii="Arial" w:hAnsi="Arial" w:cs="Arial"/>
        </w:rPr>
      </w:pPr>
    </w:p>
    <w:p w:rsidR="00E64AB2" w:rsidRDefault="00E64AB2" w:rsidP="00E64AB2">
      <w:pPr>
        <w:ind w:left="720"/>
        <w:rPr>
          <w:rFonts w:ascii="Arial" w:hAnsi="Arial" w:cs="Arial"/>
        </w:rPr>
      </w:pPr>
    </w:p>
    <w:p w:rsidR="00E64AB2" w:rsidRDefault="00E64AB2" w:rsidP="00E64AB2">
      <w:pPr>
        <w:ind w:left="720"/>
        <w:rPr>
          <w:rFonts w:ascii="Arial" w:hAnsi="Arial" w:cs="Arial"/>
        </w:rPr>
      </w:pPr>
      <w:r>
        <w:rPr>
          <w:rFonts w:ascii="Arial" w:hAnsi="Arial" w:cs="Arial"/>
        </w:rPr>
        <w:t xml:space="preserve">In case the data range that the consumer is looking for is beyond the minimum and maximum values of the slider (as displayed in the boxes below the slider by default), </w:t>
      </w:r>
      <w:r>
        <w:rPr>
          <w:rFonts w:ascii="Arial" w:hAnsi="Arial" w:cs="Arial"/>
        </w:rPr>
        <w:lastRenderedPageBreak/>
        <w:t xml:space="preserve">the consumer can also manually enter the minimum and maximum values of the suitable data range in the boxes below the slider. </w:t>
      </w:r>
    </w:p>
    <w:p w:rsidR="00E64AB2" w:rsidRDefault="00E64AB2" w:rsidP="00E64AB2">
      <w:pPr>
        <w:ind w:left="720"/>
        <w:rPr>
          <w:rFonts w:ascii="Arial" w:hAnsi="Arial" w:cs="Arial"/>
        </w:rPr>
      </w:pPr>
    </w:p>
    <w:p w:rsidR="00A964A8" w:rsidRDefault="00F77552" w:rsidP="00A964A8">
      <w:pPr>
        <w:rPr>
          <w:rFonts w:ascii="Arial" w:hAnsi="Arial" w:cs="Arial"/>
        </w:rPr>
      </w:pPr>
      <w:r>
        <w:rPr>
          <w:rFonts w:ascii="Arial" w:hAnsi="Arial" w:cs="Arial"/>
          <w:noProof/>
          <w:lang w:eastAsia="en-IN"/>
        </w:rPr>
        <w:drawing>
          <wp:inline distT="0" distB="0" distL="0" distR="0">
            <wp:extent cx="5731510" cy="28505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taldata.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A964A8" w:rsidRDefault="00A964A8" w:rsidP="00E64AB2">
      <w:pPr>
        <w:ind w:left="720"/>
        <w:rPr>
          <w:rFonts w:ascii="Arial" w:hAnsi="Arial" w:cs="Arial"/>
        </w:rPr>
      </w:pPr>
    </w:p>
    <w:p w:rsidR="0005765B" w:rsidRDefault="0005765B" w:rsidP="00E64AB2">
      <w:pPr>
        <w:ind w:left="720"/>
        <w:rPr>
          <w:rFonts w:ascii="Arial" w:hAnsi="Arial" w:cs="Arial"/>
        </w:rPr>
      </w:pPr>
    </w:p>
    <w:p w:rsidR="00A964A8" w:rsidRDefault="00A964A8" w:rsidP="00E64AB2">
      <w:pPr>
        <w:ind w:left="720"/>
        <w:rPr>
          <w:rFonts w:ascii="Arial" w:hAnsi="Arial" w:cs="Arial"/>
        </w:rPr>
      </w:pPr>
    </w:p>
    <w:p w:rsidR="00A964A8" w:rsidRPr="0005765B" w:rsidRDefault="0005765B" w:rsidP="0005765B">
      <w:pPr>
        <w:pStyle w:val="ListParagraph"/>
        <w:numPr>
          <w:ilvl w:val="0"/>
          <w:numId w:val="4"/>
        </w:numPr>
        <w:rPr>
          <w:rFonts w:ascii="Arial" w:hAnsi="Arial" w:cs="Arial"/>
          <w:b/>
        </w:rPr>
      </w:pPr>
      <w:r w:rsidRPr="0005765B">
        <w:rPr>
          <w:rFonts w:ascii="Arial" w:hAnsi="Arial" w:cs="Arial"/>
          <w:b/>
        </w:rPr>
        <w:t>Validity Days</w:t>
      </w:r>
    </w:p>
    <w:p w:rsidR="00A964A8" w:rsidRDefault="0005765B" w:rsidP="00E64AB2">
      <w:pPr>
        <w:ind w:left="720"/>
        <w:rPr>
          <w:rFonts w:ascii="Arial" w:hAnsi="Arial" w:cs="Arial"/>
        </w:rPr>
      </w:pPr>
      <w:r>
        <w:rPr>
          <w:rFonts w:ascii="Arial" w:hAnsi="Arial" w:cs="Arial"/>
        </w:rPr>
        <w:t>The consumer can select the suitable validity range by setting the slider values in the validity section. The validity has to be in days.</w:t>
      </w:r>
    </w:p>
    <w:p w:rsidR="0005765B" w:rsidRDefault="0005765B" w:rsidP="0005765B">
      <w:pPr>
        <w:ind w:left="720"/>
        <w:rPr>
          <w:rFonts w:ascii="Arial" w:hAnsi="Arial" w:cs="Arial"/>
        </w:rPr>
      </w:pPr>
      <w:r>
        <w:rPr>
          <w:rFonts w:ascii="Arial" w:hAnsi="Arial" w:cs="Arial"/>
        </w:rPr>
        <w:t xml:space="preserve">In case the validity range that the consumer is looking for is beyond the minimum and maximum values of the slider (as displayed in the boxes below the slider by default), the consumer can also manually enter the minimum and maximum values of the suitable validity in the boxes below the slider. </w:t>
      </w:r>
    </w:p>
    <w:p w:rsidR="0005765B" w:rsidRDefault="0005765B" w:rsidP="0005765B">
      <w:pPr>
        <w:ind w:left="720"/>
        <w:rPr>
          <w:rFonts w:ascii="Arial" w:hAnsi="Arial" w:cs="Arial"/>
        </w:rPr>
      </w:pPr>
      <w:r>
        <w:rPr>
          <w:rFonts w:ascii="Arial" w:hAnsi="Arial" w:cs="Arial"/>
        </w:rPr>
        <w:t xml:space="preserve">In case the consumer wants to view only those tariff products for which the validity is greater than 365 days, the consumer can just select the checkbox titled ‘More Than 365 Days’ that is provided above the validity slider. </w:t>
      </w:r>
    </w:p>
    <w:p w:rsidR="0005765B" w:rsidRDefault="0005765B" w:rsidP="00E64AB2">
      <w:pPr>
        <w:ind w:left="720"/>
        <w:rPr>
          <w:rFonts w:ascii="Arial" w:hAnsi="Arial" w:cs="Arial"/>
        </w:rPr>
      </w:pPr>
    </w:p>
    <w:p w:rsidR="00A964A8" w:rsidRDefault="00A964A8" w:rsidP="00E64AB2">
      <w:pPr>
        <w:ind w:left="720"/>
        <w:rPr>
          <w:rFonts w:ascii="Arial" w:hAnsi="Arial" w:cs="Arial"/>
        </w:rPr>
      </w:pPr>
    </w:p>
    <w:p w:rsidR="00A964A8" w:rsidRDefault="00A964A8" w:rsidP="00E64AB2">
      <w:pPr>
        <w:ind w:left="720"/>
        <w:rPr>
          <w:rFonts w:ascii="Arial" w:hAnsi="Arial" w:cs="Arial"/>
        </w:rPr>
      </w:pPr>
    </w:p>
    <w:p w:rsidR="00A964A8" w:rsidRDefault="00A964A8" w:rsidP="00E64AB2">
      <w:pPr>
        <w:ind w:left="720"/>
        <w:rPr>
          <w:rFonts w:ascii="Arial" w:hAnsi="Arial" w:cs="Arial"/>
        </w:rPr>
      </w:pPr>
    </w:p>
    <w:p w:rsidR="0005765B" w:rsidRDefault="00F77552" w:rsidP="0005765B">
      <w:pPr>
        <w:rPr>
          <w:rFonts w:ascii="Arial" w:hAnsi="Arial" w:cs="Arial"/>
        </w:rPr>
      </w:pPr>
      <w:r>
        <w:rPr>
          <w:rFonts w:ascii="Arial" w:hAnsi="Arial" w:cs="Arial"/>
          <w:noProof/>
          <w:lang w:eastAsia="en-IN"/>
        </w:rPr>
        <w:lastRenderedPageBreak/>
        <w:drawing>
          <wp:inline distT="0" distB="0" distL="0" distR="0">
            <wp:extent cx="5731510" cy="28505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alidity.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05765B" w:rsidRDefault="0005765B" w:rsidP="00E64AB2">
      <w:pPr>
        <w:ind w:left="720"/>
        <w:rPr>
          <w:rFonts w:ascii="Arial" w:hAnsi="Arial" w:cs="Arial"/>
        </w:rPr>
      </w:pPr>
    </w:p>
    <w:p w:rsidR="0005765B" w:rsidRDefault="0005765B" w:rsidP="00E64AB2">
      <w:pPr>
        <w:ind w:left="720"/>
        <w:rPr>
          <w:rFonts w:ascii="Arial" w:hAnsi="Arial" w:cs="Arial"/>
        </w:rPr>
      </w:pPr>
    </w:p>
    <w:p w:rsidR="0005765B" w:rsidRPr="0005765B" w:rsidRDefault="0005765B" w:rsidP="0005765B">
      <w:pPr>
        <w:pStyle w:val="ListParagraph"/>
        <w:numPr>
          <w:ilvl w:val="0"/>
          <w:numId w:val="4"/>
        </w:numPr>
        <w:rPr>
          <w:rFonts w:ascii="Arial" w:eastAsiaTheme="minorHAnsi" w:hAnsi="Arial" w:cs="Arial"/>
          <w:b/>
        </w:rPr>
      </w:pPr>
      <w:r w:rsidRPr="0005765B">
        <w:rPr>
          <w:rFonts w:ascii="Arial" w:eastAsiaTheme="minorHAnsi" w:hAnsi="Arial" w:cs="Arial"/>
          <w:b/>
        </w:rPr>
        <w:t>Unlimited Calls</w:t>
      </w:r>
    </w:p>
    <w:p w:rsidR="0005765B" w:rsidRDefault="0005765B" w:rsidP="0005765B">
      <w:pPr>
        <w:ind w:left="720"/>
        <w:rPr>
          <w:rFonts w:ascii="Arial" w:hAnsi="Arial" w:cs="Arial"/>
        </w:rPr>
      </w:pPr>
      <w:r>
        <w:rPr>
          <w:rFonts w:ascii="Arial" w:hAnsi="Arial" w:cs="Arial"/>
        </w:rPr>
        <w:t xml:space="preserve">In case the consumer wants to view only those tariff </w:t>
      </w:r>
      <w:proofErr w:type="gramStart"/>
      <w:r>
        <w:rPr>
          <w:rFonts w:ascii="Arial" w:hAnsi="Arial" w:cs="Arial"/>
        </w:rPr>
        <w:t>products which</w:t>
      </w:r>
      <w:proofErr w:type="gramEnd"/>
      <w:r>
        <w:rPr>
          <w:rFonts w:ascii="Arial" w:hAnsi="Arial" w:cs="Arial"/>
        </w:rPr>
        <w:t xml:space="preserve"> offer unlimited local, STD or roaming calls, he can set the appropriate selection in this filter section by checking the respective check boxes. </w:t>
      </w:r>
    </w:p>
    <w:p w:rsidR="0005765B" w:rsidRDefault="0005765B" w:rsidP="0005765B">
      <w:pPr>
        <w:ind w:left="720"/>
        <w:rPr>
          <w:rFonts w:ascii="Arial" w:hAnsi="Arial" w:cs="Arial"/>
        </w:rPr>
      </w:pPr>
    </w:p>
    <w:p w:rsidR="0005765B" w:rsidRDefault="00F77552" w:rsidP="0005765B">
      <w:pPr>
        <w:rPr>
          <w:rFonts w:ascii="Arial" w:hAnsi="Arial" w:cs="Arial"/>
        </w:rPr>
      </w:pPr>
      <w:r>
        <w:rPr>
          <w:rFonts w:ascii="Arial" w:hAnsi="Arial" w:cs="Arial"/>
          <w:noProof/>
          <w:lang w:eastAsia="en-IN"/>
        </w:rPr>
        <w:drawing>
          <wp:inline distT="0" distB="0" distL="0" distR="0">
            <wp:extent cx="5731510" cy="28505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limitedcalls.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A32880" w:rsidRDefault="00A32880" w:rsidP="0005765B">
      <w:pPr>
        <w:rPr>
          <w:rFonts w:ascii="Arial" w:hAnsi="Arial" w:cs="Arial"/>
        </w:rPr>
      </w:pPr>
    </w:p>
    <w:p w:rsidR="00F60C42" w:rsidRDefault="00F60C42" w:rsidP="0005765B">
      <w:pPr>
        <w:rPr>
          <w:rFonts w:ascii="Arial" w:hAnsi="Arial" w:cs="Arial"/>
        </w:rPr>
      </w:pPr>
    </w:p>
    <w:p w:rsidR="00A32880" w:rsidRDefault="00A32880" w:rsidP="0005765B">
      <w:pPr>
        <w:rPr>
          <w:rFonts w:ascii="Arial" w:hAnsi="Arial" w:cs="Arial"/>
        </w:rPr>
      </w:pPr>
    </w:p>
    <w:p w:rsidR="00F77552" w:rsidRDefault="00F77552" w:rsidP="0005765B">
      <w:pPr>
        <w:rPr>
          <w:rFonts w:ascii="Arial" w:hAnsi="Arial" w:cs="Arial"/>
        </w:rPr>
      </w:pPr>
    </w:p>
    <w:p w:rsidR="00F77552" w:rsidRDefault="00F77552" w:rsidP="0005765B">
      <w:pPr>
        <w:rPr>
          <w:rFonts w:ascii="Arial" w:hAnsi="Arial" w:cs="Arial"/>
        </w:rPr>
      </w:pPr>
    </w:p>
    <w:p w:rsidR="00F77552" w:rsidRDefault="00F77552" w:rsidP="0005765B">
      <w:pPr>
        <w:rPr>
          <w:rFonts w:ascii="Arial" w:hAnsi="Arial" w:cs="Arial"/>
        </w:rPr>
      </w:pPr>
    </w:p>
    <w:p w:rsidR="00A32880" w:rsidRPr="00A32880" w:rsidRDefault="00A32880" w:rsidP="00A32880">
      <w:pPr>
        <w:pStyle w:val="ListParagraph"/>
        <w:numPr>
          <w:ilvl w:val="0"/>
          <w:numId w:val="4"/>
        </w:numPr>
        <w:rPr>
          <w:rFonts w:ascii="Arial" w:eastAsiaTheme="minorHAnsi" w:hAnsi="Arial" w:cs="Arial"/>
          <w:b/>
        </w:rPr>
      </w:pPr>
      <w:r w:rsidRPr="00A32880">
        <w:rPr>
          <w:rFonts w:ascii="Arial" w:eastAsiaTheme="minorHAnsi" w:hAnsi="Arial" w:cs="Arial"/>
          <w:b/>
        </w:rPr>
        <w:t>Daily Data Capping</w:t>
      </w:r>
    </w:p>
    <w:p w:rsidR="00A32880" w:rsidRDefault="00A32880" w:rsidP="00A32880">
      <w:pPr>
        <w:ind w:left="720"/>
        <w:rPr>
          <w:rFonts w:ascii="Arial" w:hAnsi="Arial" w:cs="Arial"/>
        </w:rPr>
      </w:pPr>
      <w:r>
        <w:rPr>
          <w:rFonts w:ascii="Arial" w:hAnsi="Arial" w:cs="Arial"/>
        </w:rPr>
        <w:t xml:space="preserve">This filter gives the consumer an option to view the tariff products that offer a daily data capping. The consumer can select whether he wants to view tariff products with daily data capping for 2G Data, 3G Data or 4G Data. </w:t>
      </w:r>
    </w:p>
    <w:p w:rsidR="00C5007E" w:rsidRDefault="00A32880" w:rsidP="00C5007E">
      <w:pPr>
        <w:ind w:left="720"/>
        <w:rPr>
          <w:rFonts w:ascii="Arial" w:hAnsi="Arial" w:cs="Arial"/>
        </w:rPr>
      </w:pPr>
      <w:r>
        <w:rPr>
          <w:rFonts w:ascii="Arial" w:hAnsi="Arial" w:cs="Arial"/>
        </w:rPr>
        <w:t xml:space="preserve">After making this selection by checking the appropriate checkboxes, the user can select whether he wants to view tariff products with daily data capping </w:t>
      </w:r>
      <w:r w:rsidR="00C5007E">
        <w:rPr>
          <w:rFonts w:ascii="Arial" w:hAnsi="Arial" w:cs="Arial"/>
        </w:rPr>
        <w:t xml:space="preserve">by setting the slider values. </w:t>
      </w:r>
      <w:r>
        <w:rPr>
          <w:rFonts w:ascii="Arial" w:hAnsi="Arial" w:cs="Arial"/>
        </w:rPr>
        <w:t xml:space="preserve"> </w:t>
      </w:r>
      <w:r w:rsidR="00C5007E">
        <w:rPr>
          <w:rFonts w:ascii="Arial" w:hAnsi="Arial" w:cs="Arial"/>
        </w:rPr>
        <w:br/>
      </w:r>
      <w:r w:rsidR="00C5007E">
        <w:rPr>
          <w:rFonts w:ascii="Arial" w:hAnsi="Arial" w:cs="Arial"/>
        </w:rPr>
        <w:br/>
      </w:r>
      <w:r w:rsidR="00C5007E">
        <w:rPr>
          <w:rFonts w:ascii="Arial" w:hAnsi="Arial" w:cs="Arial"/>
        </w:rPr>
        <w:t xml:space="preserve">In case the </w:t>
      </w:r>
      <w:r w:rsidR="00C5007E">
        <w:rPr>
          <w:rFonts w:ascii="Arial" w:hAnsi="Arial" w:cs="Arial"/>
        </w:rPr>
        <w:t>daily data capping</w:t>
      </w:r>
      <w:r w:rsidR="00C5007E">
        <w:rPr>
          <w:rFonts w:ascii="Arial" w:hAnsi="Arial" w:cs="Arial"/>
        </w:rPr>
        <w:t xml:space="preserve"> range that the consumer is looking for is beyond the minimum and maximum values of the slider (as displayed in the boxes below the slider by default), the consumer can also manually enter the minimum and maximum values of the suitable </w:t>
      </w:r>
      <w:r w:rsidR="00C5007E">
        <w:rPr>
          <w:rFonts w:ascii="Arial" w:hAnsi="Arial" w:cs="Arial"/>
        </w:rPr>
        <w:t>daily data capping</w:t>
      </w:r>
      <w:r w:rsidR="00C5007E">
        <w:rPr>
          <w:rFonts w:ascii="Arial" w:hAnsi="Arial" w:cs="Arial"/>
        </w:rPr>
        <w:t xml:space="preserve"> in the boxes below the slider. </w:t>
      </w:r>
    </w:p>
    <w:p w:rsidR="00A32880" w:rsidRDefault="00A32880" w:rsidP="00A32880">
      <w:pPr>
        <w:ind w:left="720"/>
        <w:rPr>
          <w:rFonts w:ascii="Arial" w:hAnsi="Arial" w:cs="Arial"/>
        </w:rPr>
      </w:pPr>
    </w:p>
    <w:p w:rsidR="00F60C42" w:rsidRDefault="00F60C42" w:rsidP="00A32880">
      <w:pPr>
        <w:ind w:left="720"/>
        <w:rPr>
          <w:rFonts w:ascii="Arial" w:hAnsi="Arial" w:cs="Arial"/>
        </w:rPr>
      </w:pPr>
    </w:p>
    <w:p w:rsidR="00A32880" w:rsidRDefault="00A32880" w:rsidP="00A32880">
      <w:pPr>
        <w:ind w:left="720"/>
        <w:rPr>
          <w:rFonts w:ascii="Arial" w:hAnsi="Arial" w:cs="Arial"/>
        </w:rPr>
      </w:pPr>
    </w:p>
    <w:p w:rsidR="00A32880" w:rsidRDefault="00F77552" w:rsidP="00A32880">
      <w:pPr>
        <w:rPr>
          <w:rFonts w:ascii="Arial" w:hAnsi="Arial" w:cs="Arial"/>
        </w:rPr>
      </w:pPr>
      <w:r>
        <w:rPr>
          <w:rFonts w:ascii="Arial" w:hAnsi="Arial" w:cs="Arial"/>
          <w:noProof/>
          <w:lang w:eastAsia="en-IN"/>
        </w:rPr>
        <w:drawing>
          <wp:inline distT="0" distB="0" distL="0" distR="0">
            <wp:extent cx="5731510" cy="28505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ailydatacapping.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A32880" w:rsidRDefault="00A32880" w:rsidP="00A32880">
      <w:pPr>
        <w:ind w:left="720"/>
        <w:rPr>
          <w:rFonts w:ascii="Arial" w:hAnsi="Arial" w:cs="Arial"/>
        </w:rPr>
      </w:pPr>
    </w:p>
    <w:p w:rsidR="00A32880" w:rsidRDefault="00A32880" w:rsidP="00A32880">
      <w:pPr>
        <w:ind w:left="720"/>
        <w:rPr>
          <w:rFonts w:ascii="Arial" w:hAnsi="Arial" w:cs="Arial"/>
        </w:rPr>
      </w:pPr>
    </w:p>
    <w:p w:rsidR="00A32880" w:rsidRDefault="00A32880" w:rsidP="00A32880">
      <w:pPr>
        <w:ind w:left="720"/>
        <w:rPr>
          <w:rFonts w:ascii="Arial" w:hAnsi="Arial" w:cs="Arial"/>
        </w:rPr>
      </w:pPr>
    </w:p>
    <w:p w:rsidR="00A32880" w:rsidRDefault="00A32880"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77552" w:rsidRDefault="00F77552" w:rsidP="00A32880">
      <w:pPr>
        <w:ind w:left="720"/>
        <w:rPr>
          <w:rFonts w:ascii="Arial" w:hAnsi="Arial" w:cs="Arial"/>
        </w:rPr>
      </w:pPr>
    </w:p>
    <w:p w:rsidR="00F77552" w:rsidRDefault="00F77552" w:rsidP="00A32880">
      <w:pPr>
        <w:ind w:left="720"/>
        <w:rPr>
          <w:rFonts w:ascii="Arial" w:hAnsi="Arial" w:cs="Arial"/>
        </w:rPr>
      </w:pPr>
    </w:p>
    <w:p w:rsidR="00F60C42" w:rsidRDefault="00F60C42" w:rsidP="00A32880">
      <w:pPr>
        <w:ind w:left="720"/>
        <w:rPr>
          <w:rFonts w:ascii="Arial" w:hAnsi="Arial" w:cs="Arial"/>
        </w:rPr>
      </w:pPr>
    </w:p>
    <w:p w:rsidR="00A32880" w:rsidRPr="00A32880" w:rsidRDefault="00A32880" w:rsidP="00A32880">
      <w:pPr>
        <w:pStyle w:val="ListParagraph"/>
        <w:numPr>
          <w:ilvl w:val="0"/>
          <w:numId w:val="4"/>
        </w:numPr>
        <w:rPr>
          <w:rFonts w:ascii="Arial" w:hAnsi="Arial" w:cs="Arial"/>
          <w:b/>
        </w:rPr>
      </w:pPr>
      <w:proofErr w:type="spellStart"/>
      <w:r w:rsidRPr="00A32880">
        <w:rPr>
          <w:rFonts w:ascii="Arial" w:hAnsi="Arial" w:cs="Arial"/>
          <w:b/>
        </w:rPr>
        <w:t>Talktime</w:t>
      </w:r>
      <w:proofErr w:type="spellEnd"/>
    </w:p>
    <w:p w:rsidR="00A32880" w:rsidRPr="00A32880" w:rsidRDefault="00A32880" w:rsidP="00A32880">
      <w:pPr>
        <w:pStyle w:val="ListParagraph"/>
        <w:rPr>
          <w:rFonts w:ascii="Arial" w:hAnsi="Arial" w:cs="Arial"/>
          <w:sz w:val="22"/>
          <w:szCs w:val="22"/>
        </w:rPr>
      </w:pPr>
      <w:r>
        <w:rPr>
          <w:rFonts w:ascii="Arial" w:hAnsi="Arial" w:cs="Arial"/>
          <w:sz w:val="22"/>
          <w:szCs w:val="22"/>
        </w:rPr>
        <w:t xml:space="preserve">Through this filter, the consumer can select to view only those tariff </w:t>
      </w:r>
      <w:proofErr w:type="gramStart"/>
      <w:r>
        <w:rPr>
          <w:rFonts w:ascii="Arial" w:hAnsi="Arial" w:cs="Arial"/>
          <w:sz w:val="22"/>
          <w:szCs w:val="22"/>
        </w:rPr>
        <w:t>products which</w:t>
      </w:r>
      <w:proofErr w:type="gramEnd"/>
      <w:r>
        <w:rPr>
          <w:rFonts w:ascii="Arial" w:hAnsi="Arial" w:cs="Arial"/>
          <w:sz w:val="22"/>
          <w:szCs w:val="22"/>
        </w:rPr>
        <w:t xml:space="preserve"> offer full talk time or more. If the consumer checks the checkbox titled ‘Full </w:t>
      </w:r>
      <w:proofErr w:type="spellStart"/>
      <w:r>
        <w:rPr>
          <w:rFonts w:ascii="Arial" w:hAnsi="Arial" w:cs="Arial"/>
          <w:sz w:val="22"/>
          <w:szCs w:val="22"/>
        </w:rPr>
        <w:t>Talktime</w:t>
      </w:r>
      <w:proofErr w:type="spellEnd"/>
      <w:r>
        <w:rPr>
          <w:rFonts w:ascii="Arial" w:hAnsi="Arial" w:cs="Arial"/>
          <w:sz w:val="22"/>
          <w:szCs w:val="22"/>
        </w:rPr>
        <w:t xml:space="preserve"> &amp; More’, only those tariff products will be displayed that offer full </w:t>
      </w:r>
      <w:proofErr w:type="spellStart"/>
      <w:r>
        <w:rPr>
          <w:rFonts w:ascii="Arial" w:hAnsi="Arial" w:cs="Arial"/>
          <w:sz w:val="22"/>
          <w:szCs w:val="22"/>
        </w:rPr>
        <w:t>talktime</w:t>
      </w:r>
      <w:proofErr w:type="spellEnd"/>
      <w:r>
        <w:rPr>
          <w:rFonts w:ascii="Arial" w:hAnsi="Arial" w:cs="Arial"/>
          <w:sz w:val="22"/>
          <w:szCs w:val="22"/>
        </w:rPr>
        <w:t xml:space="preserve"> or more.</w:t>
      </w:r>
    </w:p>
    <w:p w:rsidR="00A32880" w:rsidRDefault="00A32880" w:rsidP="00A32880">
      <w:pPr>
        <w:ind w:left="720"/>
        <w:rPr>
          <w:rFonts w:ascii="Arial" w:hAnsi="Arial" w:cs="Arial"/>
        </w:rPr>
      </w:pPr>
    </w:p>
    <w:p w:rsidR="00A32880" w:rsidRDefault="00A32880" w:rsidP="00A32880">
      <w:pPr>
        <w:ind w:left="720"/>
        <w:rPr>
          <w:rFonts w:ascii="Arial" w:hAnsi="Arial" w:cs="Arial"/>
        </w:rPr>
      </w:pPr>
    </w:p>
    <w:p w:rsidR="00A32880" w:rsidRDefault="00A32880" w:rsidP="00A32880">
      <w:pPr>
        <w:ind w:left="720"/>
        <w:rPr>
          <w:rFonts w:ascii="Arial" w:hAnsi="Arial" w:cs="Arial"/>
        </w:rPr>
      </w:pPr>
    </w:p>
    <w:p w:rsidR="00A32880" w:rsidRDefault="00F77552" w:rsidP="00A32880">
      <w:pPr>
        <w:rPr>
          <w:rFonts w:ascii="Arial" w:hAnsi="Arial" w:cs="Arial"/>
        </w:rPr>
      </w:pPr>
      <w:r>
        <w:rPr>
          <w:rFonts w:ascii="Arial" w:hAnsi="Arial" w:cs="Arial"/>
          <w:noProof/>
          <w:lang w:eastAsia="en-IN"/>
        </w:rPr>
        <w:drawing>
          <wp:inline distT="0" distB="0" distL="0" distR="0">
            <wp:extent cx="5731510" cy="285051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alktime.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A32880" w:rsidRDefault="00A32880" w:rsidP="00A32880">
      <w:pPr>
        <w:ind w:left="720"/>
        <w:rPr>
          <w:rFonts w:ascii="Arial" w:hAnsi="Arial" w:cs="Arial"/>
        </w:rPr>
      </w:pPr>
    </w:p>
    <w:p w:rsidR="00A32880" w:rsidRDefault="00A32880" w:rsidP="00A32880">
      <w:pPr>
        <w:ind w:left="720"/>
        <w:rPr>
          <w:rFonts w:ascii="Arial" w:hAnsi="Arial" w:cs="Arial"/>
        </w:rPr>
      </w:pPr>
    </w:p>
    <w:p w:rsidR="00331A98" w:rsidRDefault="00331A98"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60C42" w:rsidRDefault="00F60C42" w:rsidP="00A32880">
      <w:pPr>
        <w:ind w:left="720"/>
        <w:rPr>
          <w:rFonts w:ascii="Arial" w:hAnsi="Arial" w:cs="Arial"/>
        </w:rPr>
      </w:pPr>
    </w:p>
    <w:p w:rsidR="00F77552" w:rsidRDefault="00F77552" w:rsidP="00A32880">
      <w:pPr>
        <w:ind w:left="720"/>
        <w:rPr>
          <w:rFonts w:ascii="Arial" w:hAnsi="Arial" w:cs="Arial"/>
        </w:rPr>
      </w:pPr>
    </w:p>
    <w:p w:rsidR="00F77552" w:rsidRDefault="00F77552" w:rsidP="00A32880">
      <w:pPr>
        <w:ind w:left="720"/>
        <w:rPr>
          <w:rFonts w:ascii="Arial" w:hAnsi="Arial" w:cs="Arial"/>
        </w:rPr>
      </w:pPr>
    </w:p>
    <w:p w:rsidR="00F60C42" w:rsidRDefault="00F60C42" w:rsidP="00A32880">
      <w:pPr>
        <w:ind w:left="720"/>
        <w:rPr>
          <w:rFonts w:ascii="Arial" w:hAnsi="Arial" w:cs="Arial"/>
        </w:rPr>
      </w:pPr>
    </w:p>
    <w:p w:rsidR="00331A98" w:rsidRPr="00331A98" w:rsidRDefault="00331A98" w:rsidP="00331A98">
      <w:pPr>
        <w:pStyle w:val="ListParagraph"/>
        <w:numPr>
          <w:ilvl w:val="0"/>
          <w:numId w:val="4"/>
        </w:numPr>
        <w:rPr>
          <w:rFonts w:ascii="Arial" w:eastAsiaTheme="minorHAnsi" w:hAnsi="Arial" w:cs="Arial"/>
          <w:b/>
        </w:rPr>
      </w:pPr>
      <w:r w:rsidRPr="00331A98">
        <w:rPr>
          <w:rFonts w:ascii="Arial" w:eastAsiaTheme="minorHAnsi" w:hAnsi="Arial" w:cs="Arial"/>
          <w:b/>
        </w:rPr>
        <w:t>ISD Packs / Roaming Packs</w:t>
      </w:r>
    </w:p>
    <w:p w:rsidR="00331A98" w:rsidRDefault="00331A98" w:rsidP="00331A98">
      <w:pPr>
        <w:pStyle w:val="ListParagraph"/>
        <w:rPr>
          <w:rFonts w:ascii="Arial" w:eastAsiaTheme="minorHAnsi" w:hAnsi="Arial" w:cs="Arial"/>
          <w:sz w:val="22"/>
        </w:rPr>
      </w:pPr>
      <w:r>
        <w:rPr>
          <w:rFonts w:ascii="Arial" w:eastAsiaTheme="minorHAnsi" w:hAnsi="Arial" w:cs="Arial"/>
          <w:sz w:val="22"/>
        </w:rPr>
        <w:t>If the consumer wants to view only ‘ISD Pack’ product types, he needs to check the checkbox titled ‘ISD Pack’</w:t>
      </w:r>
    </w:p>
    <w:p w:rsidR="00331A98" w:rsidRDefault="00331A98" w:rsidP="00331A98">
      <w:pPr>
        <w:pStyle w:val="ListParagraph"/>
        <w:rPr>
          <w:rFonts w:ascii="Arial" w:eastAsiaTheme="minorHAnsi" w:hAnsi="Arial" w:cs="Arial"/>
          <w:sz w:val="22"/>
        </w:rPr>
      </w:pPr>
    </w:p>
    <w:p w:rsidR="00331A98" w:rsidRDefault="00331A98" w:rsidP="00331A98">
      <w:pPr>
        <w:pStyle w:val="ListParagraph"/>
        <w:rPr>
          <w:rFonts w:ascii="Arial" w:eastAsiaTheme="minorHAnsi" w:hAnsi="Arial" w:cs="Arial"/>
          <w:sz w:val="22"/>
        </w:rPr>
      </w:pPr>
      <w:r>
        <w:rPr>
          <w:rFonts w:ascii="Arial" w:eastAsiaTheme="minorHAnsi" w:hAnsi="Arial" w:cs="Arial"/>
          <w:sz w:val="22"/>
        </w:rPr>
        <w:t>If the consumer wants to view only ‘International Roaming Pack’ product types, he needs to check the checkbox titled ‘International Roaming Pack’</w:t>
      </w:r>
    </w:p>
    <w:p w:rsidR="00331A98" w:rsidRDefault="00331A98" w:rsidP="00331A98">
      <w:pPr>
        <w:pStyle w:val="ListParagraph"/>
        <w:rPr>
          <w:rFonts w:ascii="Arial" w:eastAsiaTheme="minorHAnsi" w:hAnsi="Arial" w:cs="Arial"/>
          <w:sz w:val="22"/>
        </w:rPr>
      </w:pPr>
    </w:p>
    <w:p w:rsidR="00331A98" w:rsidRDefault="00331A98" w:rsidP="00331A98">
      <w:pPr>
        <w:pStyle w:val="ListParagraph"/>
        <w:rPr>
          <w:rFonts w:ascii="Arial" w:eastAsiaTheme="minorHAnsi" w:hAnsi="Arial" w:cs="Arial"/>
          <w:sz w:val="22"/>
        </w:rPr>
      </w:pPr>
      <w:r>
        <w:rPr>
          <w:rFonts w:ascii="Arial" w:eastAsiaTheme="minorHAnsi" w:hAnsi="Arial" w:cs="Arial"/>
          <w:sz w:val="22"/>
        </w:rPr>
        <w:t>If the consumer wants to view only ‘National Roaming Pack’ product types, he needs to check the checkbox titled ‘National Roaming</w:t>
      </w:r>
      <w:r w:rsidR="00F60C42">
        <w:rPr>
          <w:rFonts w:ascii="Arial" w:eastAsiaTheme="minorHAnsi" w:hAnsi="Arial" w:cs="Arial"/>
          <w:sz w:val="22"/>
        </w:rPr>
        <w:t xml:space="preserve"> Pack</w:t>
      </w:r>
      <w:r>
        <w:rPr>
          <w:rFonts w:ascii="Arial" w:eastAsiaTheme="minorHAnsi" w:hAnsi="Arial" w:cs="Arial"/>
          <w:sz w:val="22"/>
        </w:rPr>
        <w:t>’</w:t>
      </w:r>
    </w:p>
    <w:p w:rsidR="00331A98" w:rsidRDefault="00331A98" w:rsidP="00331A98">
      <w:pPr>
        <w:pStyle w:val="ListParagraph"/>
        <w:rPr>
          <w:rFonts w:ascii="Arial" w:eastAsiaTheme="minorHAnsi" w:hAnsi="Arial" w:cs="Arial"/>
          <w:sz w:val="22"/>
        </w:rPr>
      </w:pPr>
      <w:r>
        <w:rPr>
          <w:rFonts w:ascii="Arial" w:eastAsiaTheme="minorHAnsi" w:hAnsi="Arial" w:cs="Arial"/>
          <w:sz w:val="22"/>
        </w:rPr>
        <w:t xml:space="preserve"> </w:t>
      </w:r>
    </w:p>
    <w:p w:rsidR="00F60C42" w:rsidRDefault="00F60C42" w:rsidP="00331A98">
      <w:pPr>
        <w:pStyle w:val="ListParagraph"/>
        <w:rPr>
          <w:rFonts w:ascii="Arial" w:eastAsiaTheme="minorHAnsi" w:hAnsi="Arial" w:cs="Arial"/>
          <w:sz w:val="22"/>
        </w:rPr>
      </w:pPr>
    </w:p>
    <w:p w:rsidR="00F60C42" w:rsidRDefault="00F60C42" w:rsidP="00331A98">
      <w:pPr>
        <w:pStyle w:val="ListParagraph"/>
        <w:rPr>
          <w:rFonts w:ascii="Arial" w:eastAsiaTheme="minorHAnsi" w:hAnsi="Arial" w:cs="Arial"/>
          <w:sz w:val="22"/>
        </w:rPr>
      </w:pPr>
    </w:p>
    <w:p w:rsidR="00F60C42" w:rsidRDefault="00F77552" w:rsidP="00F60C42">
      <w:pPr>
        <w:pStyle w:val="ListParagraph"/>
        <w:ind w:left="0"/>
        <w:rPr>
          <w:rFonts w:ascii="Arial" w:eastAsiaTheme="minorHAnsi" w:hAnsi="Arial" w:cs="Arial"/>
          <w:sz w:val="22"/>
        </w:rPr>
      </w:pPr>
      <w:r>
        <w:rPr>
          <w:rFonts w:ascii="Arial" w:eastAsiaTheme="minorHAnsi" w:hAnsi="Arial" w:cs="Arial"/>
          <w:noProof/>
          <w:sz w:val="22"/>
        </w:rPr>
        <w:drawing>
          <wp:inline distT="0" distB="0" distL="0" distR="0">
            <wp:extent cx="5731510" cy="28505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sdpack.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F60C42" w:rsidRDefault="00F60C42" w:rsidP="00F60C42">
      <w:pPr>
        <w:pStyle w:val="ListParagraph"/>
        <w:ind w:left="0"/>
        <w:rPr>
          <w:rFonts w:ascii="Arial" w:eastAsiaTheme="minorHAnsi" w:hAnsi="Arial" w:cs="Arial"/>
          <w:sz w:val="22"/>
        </w:rPr>
      </w:pPr>
    </w:p>
    <w:p w:rsidR="00F60C42" w:rsidRDefault="00F60C42" w:rsidP="00F60C42">
      <w:pPr>
        <w:pStyle w:val="ListParagraph"/>
        <w:ind w:left="0"/>
        <w:rPr>
          <w:rFonts w:ascii="Arial" w:eastAsiaTheme="minorHAnsi" w:hAnsi="Arial" w:cs="Arial"/>
          <w:sz w:val="22"/>
        </w:rPr>
      </w:pPr>
    </w:p>
    <w:p w:rsidR="00F60C42" w:rsidRDefault="00F60C42" w:rsidP="00F60C42">
      <w:pPr>
        <w:pStyle w:val="ListParagraph"/>
        <w:ind w:left="0"/>
        <w:rPr>
          <w:rFonts w:ascii="Arial" w:eastAsiaTheme="minorHAnsi" w:hAnsi="Arial" w:cs="Arial"/>
          <w:sz w:val="22"/>
        </w:rPr>
      </w:pPr>
    </w:p>
    <w:p w:rsidR="00F60C42" w:rsidRDefault="00F60C42" w:rsidP="00F60C42">
      <w:pPr>
        <w:pStyle w:val="ListParagraph"/>
        <w:ind w:left="0"/>
        <w:rPr>
          <w:rFonts w:ascii="Arial" w:eastAsiaTheme="minorHAnsi" w:hAnsi="Arial" w:cs="Arial"/>
          <w:sz w:val="22"/>
        </w:rPr>
      </w:pPr>
    </w:p>
    <w:p w:rsidR="00F60C42" w:rsidRDefault="00F60C42" w:rsidP="00F60C42">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p>
    <w:p w:rsidR="0097228F" w:rsidRPr="0097228F" w:rsidRDefault="0097228F" w:rsidP="00F60C42">
      <w:pPr>
        <w:pStyle w:val="ListParagraph"/>
        <w:ind w:left="0"/>
        <w:rPr>
          <w:rFonts w:ascii="Arial" w:eastAsiaTheme="minorHAnsi" w:hAnsi="Arial" w:cs="Arial"/>
          <w:b/>
          <w:sz w:val="26"/>
          <w:szCs w:val="22"/>
          <w:u w:val="single"/>
          <w:lang w:eastAsia="en-US"/>
        </w:rPr>
      </w:pPr>
      <w:r w:rsidRPr="0097228F">
        <w:rPr>
          <w:rFonts w:ascii="Arial" w:eastAsiaTheme="minorHAnsi" w:hAnsi="Arial" w:cs="Arial"/>
          <w:b/>
          <w:sz w:val="26"/>
          <w:szCs w:val="22"/>
          <w:u w:val="single"/>
          <w:lang w:eastAsia="en-US"/>
        </w:rPr>
        <w:t>Advance Filters</w:t>
      </w:r>
    </w:p>
    <w:p w:rsidR="0097228F" w:rsidRDefault="0097228F" w:rsidP="00F60C42">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r>
        <w:rPr>
          <w:rFonts w:ascii="Arial" w:eastAsiaTheme="minorHAnsi" w:hAnsi="Arial" w:cs="Arial"/>
          <w:sz w:val="22"/>
        </w:rPr>
        <w:t xml:space="preserve">Apart from the standard filter options, there is an additional option of advance </w:t>
      </w:r>
      <w:proofErr w:type="gramStart"/>
      <w:r>
        <w:rPr>
          <w:rFonts w:ascii="Arial" w:eastAsiaTheme="minorHAnsi" w:hAnsi="Arial" w:cs="Arial"/>
          <w:sz w:val="22"/>
        </w:rPr>
        <w:t>filters, that</w:t>
      </w:r>
      <w:proofErr w:type="gramEnd"/>
      <w:r>
        <w:rPr>
          <w:rFonts w:ascii="Arial" w:eastAsiaTheme="minorHAnsi" w:hAnsi="Arial" w:cs="Arial"/>
          <w:sz w:val="22"/>
        </w:rPr>
        <w:t xml:space="preserve"> can be used by consumers to further shortlist their result sets by applying these advance filters.</w:t>
      </w:r>
      <w:r w:rsidR="003F11A0">
        <w:rPr>
          <w:rFonts w:ascii="Arial" w:eastAsiaTheme="minorHAnsi" w:hAnsi="Arial" w:cs="Arial"/>
          <w:sz w:val="22"/>
        </w:rPr>
        <w:t xml:space="preserve"> These options </w:t>
      </w:r>
      <w:proofErr w:type="gramStart"/>
      <w:r w:rsidR="003F11A0">
        <w:rPr>
          <w:rFonts w:ascii="Arial" w:eastAsiaTheme="minorHAnsi" w:hAnsi="Arial" w:cs="Arial"/>
          <w:sz w:val="22"/>
        </w:rPr>
        <w:t>can be viewed</w:t>
      </w:r>
      <w:proofErr w:type="gramEnd"/>
      <w:r w:rsidR="003F11A0">
        <w:rPr>
          <w:rFonts w:ascii="Arial" w:eastAsiaTheme="minorHAnsi" w:hAnsi="Arial" w:cs="Arial"/>
          <w:sz w:val="22"/>
        </w:rPr>
        <w:t xml:space="preserve"> by clicking on thee ‘Additional Information’ link.</w:t>
      </w:r>
      <w:r>
        <w:rPr>
          <w:rFonts w:ascii="Arial" w:eastAsiaTheme="minorHAnsi" w:hAnsi="Arial" w:cs="Arial"/>
          <w:sz w:val="22"/>
        </w:rPr>
        <w:t xml:space="preserve"> These advance filters have been divided into 4 sub-categories viz. ‘Local Calls’, ‘STD Calls’, ‘SMS’ and ‘Roaming Calls’. </w:t>
      </w:r>
    </w:p>
    <w:p w:rsidR="0097228F" w:rsidRDefault="0097228F" w:rsidP="00F60C42">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r>
        <w:rPr>
          <w:rFonts w:ascii="Arial" w:eastAsiaTheme="minorHAnsi" w:hAnsi="Arial" w:cs="Arial"/>
          <w:sz w:val="22"/>
        </w:rPr>
        <w:t>The ‘Local Calls’ segment offers multiple checkboxes to the consumer so that he can select ‘Peak’ or ‘Off Peak’ options for ‘On-Net’ or ‘Off-Net’ Local Call</w:t>
      </w:r>
      <w:r w:rsidRPr="0097228F">
        <w:rPr>
          <w:rFonts w:ascii="Arial" w:eastAsiaTheme="minorHAnsi" w:hAnsi="Arial" w:cs="Arial"/>
          <w:sz w:val="22"/>
        </w:rPr>
        <w:t xml:space="preserve"> </w:t>
      </w:r>
      <w:proofErr w:type="spellStart"/>
      <w:r>
        <w:rPr>
          <w:rFonts w:ascii="Arial" w:eastAsiaTheme="minorHAnsi" w:hAnsi="Arial" w:cs="Arial"/>
          <w:sz w:val="22"/>
        </w:rPr>
        <w:t>call</w:t>
      </w:r>
      <w:proofErr w:type="spellEnd"/>
      <w:r>
        <w:rPr>
          <w:rFonts w:ascii="Arial" w:eastAsiaTheme="minorHAnsi" w:hAnsi="Arial" w:cs="Arial"/>
          <w:sz w:val="22"/>
        </w:rPr>
        <w:t xml:space="preserve"> related tariff products.</w:t>
      </w:r>
    </w:p>
    <w:p w:rsidR="0097228F" w:rsidRDefault="0097228F" w:rsidP="00F60C42">
      <w:pPr>
        <w:pStyle w:val="ListParagraph"/>
        <w:ind w:left="0"/>
        <w:rPr>
          <w:rFonts w:ascii="Arial" w:eastAsiaTheme="minorHAnsi" w:hAnsi="Arial" w:cs="Arial"/>
          <w:sz w:val="22"/>
        </w:rPr>
      </w:pPr>
    </w:p>
    <w:p w:rsidR="0097228F" w:rsidRPr="00331A98" w:rsidRDefault="0097228F" w:rsidP="0097228F">
      <w:pPr>
        <w:pStyle w:val="ListParagraph"/>
        <w:ind w:left="0"/>
        <w:rPr>
          <w:rFonts w:ascii="Arial" w:eastAsiaTheme="minorHAnsi" w:hAnsi="Arial" w:cs="Arial"/>
          <w:sz w:val="22"/>
        </w:rPr>
      </w:pPr>
      <w:r>
        <w:rPr>
          <w:rFonts w:ascii="Arial" w:eastAsiaTheme="minorHAnsi" w:hAnsi="Arial" w:cs="Arial"/>
          <w:sz w:val="22"/>
        </w:rPr>
        <w:t>The ‘STD Calls’ segment offers multiple checkboxes to the consumer so that he can select ‘Peak’ or ‘Off Peak’ options for ‘On-Net’ or ‘Off-Net’ STD Call</w:t>
      </w:r>
      <w:r w:rsidRPr="0097228F">
        <w:rPr>
          <w:rFonts w:ascii="Arial" w:eastAsiaTheme="minorHAnsi" w:hAnsi="Arial" w:cs="Arial"/>
          <w:sz w:val="22"/>
        </w:rPr>
        <w:t xml:space="preserve"> </w:t>
      </w:r>
      <w:proofErr w:type="spellStart"/>
      <w:r>
        <w:rPr>
          <w:rFonts w:ascii="Arial" w:eastAsiaTheme="minorHAnsi" w:hAnsi="Arial" w:cs="Arial"/>
          <w:sz w:val="22"/>
        </w:rPr>
        <w:t>call</w:t>
      </w:r>
      <w:proofErr w:type="spellEnd"/>
      <w:r>
        <w:rPr>
          <w:rFonts w:ascii="Arial" w:eastAsiaTheme="minorHAnsi" w:hAnsi="Arial" w:cs="Arial"/>
          <w:sz w:val="22"/>
        </w:rPr>
        <w:t xml:space="preserve"> related tariff products.</w:t>
      </w:r>
    </w:p>
    <w:p w:rsidR="0097228F" w:rsidRDefault="0097228F" w:rsidP="00F60C42">
      <w:pPr>
        <w:pStyle w:val="ListParagraph"/>
        <w:ind w:left="0"/>
        <w:rPr>
          <w:rFonts w:ascii="Arial" w:eastAsiaTheme="minorHAnsi" w:hAnsi="Arial" w:cs="Arial"/>
          <w:sz w:val="22"/>
        </w:rPr>
      </w:pPr>
    </w:p>
    <w:p w:rsidR="0097228F" w:rsidRPr="00331A98" w:rsidRDefault="0097228F" w:rsidP="0097228F">
      <w:pPr>
        <w:pStyle w:val="ListParagraph"/>
        <w:ind w:left="0"/>
        <w:rPr>
          <w:rFonts w:ascii="Arial" w:eastAsiaTheme="minorHAnsi" w:hAnsi="Arial" w:cs="Arial"/>
          <w:sz w:val="22"/>
        </w:rPr>
      </w:pPr>
      <w:r>
        <w:rPr>
          <w:rFonts w:ascii="Arial" w:eastAsiaTheme="minorHAnsi" w:hAnsi="Arial" w:cs="Arial"/>
          <w:sz w:val="22"/>
        </w:rPr>
        <w:t>The ‘SMS’ segment offers multiple checkboxes to the consumer so that he can select ‘On-Net’ or ‘Off-Net’, or ‘International’ SMS</w:t>
      </w:r>
      <w:r w:rsidRPr="0097228F">
        <w:rPr>
          <w:rFonts w:ascii="Arial" w:eastAsiaTheme="minorHAnsi" w:hAnsi="Arial" w:cs="Arial"/>
          <w:sz w:val="22"/>
        </w:rPr>
        <w:t xml:space="preserve"> </w:t>
      </w:r>
      <w:r>
        <w:rPr>
          <w:rFonts w:ascii="Arial" w:eastAsiaTheme="minorHAnsi" w:hAnsi="Arial" w:cs="Arial"/>
          <w:sz w:val="22"/>
        </w:rPr>
        <w:t>call related tariff products.</w:t>
      </w:r>
    </w:p>
    <w:p w:rsidR="0097228F" w:rsidRDefault="0097228F" w:rsidP="0097228F">
      <w:pPr>
        <w:pStyle w:val="ListParagraph"/>
        <w:ind w:left="0"/>
        <w:rPr>
          <w:rFonts w:ascii="Arial" w:eastAsiaTheme="minorHAnsi" w:hAnsi="Arial" w:cs="Arial"/>
          <w:sz w:val="22"/>
        </w:rPr>
      </w:pPr>
    </w:p>
    <w:p w:rsidR="0097228F" w:rsidRDefault="0097228F" w:rsidP="0097228F">
      <w:pPr>
        <w:pStyle w:val="ListParagraph"/>
        <w:ind w:left="0"/>
        <w:rPr>
          <w:rFonts w:ascii="Arial" w:eastAsiaTheme="minorHAnsi" w:hAnsi="Arial" w:cs="Arial"/>
          <w:sz w:val="22"/>
        </w:rPr>
      </w:pPr>
      <w:r>
        <w:rPr>
          <w:rFonts w:ascii="Arial" w:eastAsiaTheme="minorHAnsi" w:hAnsi="Arial" w:cs="Arial"/>
          <w:sz w:val="22"/>
        </w:rPr>
        <w:t>The ‘Roaming Calls’ segment offers two checkboxes to the consumer so that he can select  ‘Local Outgoing’ or ‘STD Outgoing’ roaming call related tariff products.</w:t>
      </w:r>
    </w:p>
    <w:p w:rsidR="00A0112D" w:rsidRDefault="00A0112D" w:rsidP="0097228F">
      <w:pPr>
        <w:pStyle w:val="ListParagraph"/>
        <w:ind w:left="0"/>
        <w:rPr>
          <w:rFonts w:ascii="Arial" w:eastAsiaTheme="minorHAnsi" w:hAnsi="Arial" w:cs="Arial"/>
          <w:sz w:val="22"/>
        </w:rPr>
      </w:pPr>
    </w:p>
    <w:p w:rsidR="00A0112D" w:rsidRDefault="00A0112D" w:rsidP="0097228F">
      <w:pPr>
        <w:pStyle w:val="ListParagraph"/>
        <w:ind w:left="0"/>
        <w:rPr>
          <w:rFonts w:ascii="Arial" w:eastAsiaTheme="minorHAnsi" w:hAnsi="Arial" w:cs="Arial"/>
          <w:sz w:val="22"/>
        </w:rPr>
      </w:pPr>
    </w:p>
    <w:p w:rsidR="00A0112D" w:rsidRPr="00331A98" w:rsidRDefault="00A0112D" w:rsidP="0097228F">
      <w:pPr>
        <w:pStyle w:val="ListParagraph"/>
        <w:ind w:left="0"/>
        <w:rPr>
          <w:rFonts w:ascii="Arial" w:eastAsiaTheme="minorHAnsi" w:hAnsi="Arial" w:cs="Arial"/>
          <w:sz w:val="22"/>
        </w:rPr>
      </w:pPr>
    </w:p>
    <w:p w:rsidR="0097228F" w:rsidRDefault="0097228F" w:rsidP="00F60C42">
      <w:pPr>
        <w:pStyle w:val="ListParagraph"/>
        <w:ind w:left="0"/>
        <w:rPr>
          <w:rFonts w:ascii="Arial" w:eastAsiaTheme="minorHAnsi" w:hAnsi="Arial" w:cs="Arial"/>
          <w:sz w:val="22"/>
        </w:rPr>
      </w:pPr>
    </w:p>
    <w:p w:rsidR="00A0112D" w:rsidRDefault="00F77552" w:rsidP="00F60C42">
      <w:pPr>
        <w:pStyle w:val="ListParagraph"/>
        <w:ind w:left="0"/>
        <w:rPr>
          <w:rFonts w:ascii="Arial" w:eastAsiaTheme="minorHAnsi" w:hAnsi="Arial" w:cs="Arial"/>
          <w:sz w:val="22"/>
        </w:rPr>
      </w:pPr>
      <w:r>
        <w:rPr>
          <w:rFonts w:ascii="Arial" w:eastAsiaTheme="minorHAnsi" w:hAnsi="Arial" w:cs="Arial"/>
          <w:noProof/>
          <w:sz w:val="22"/>
        </w:rPr>
        <w:drawing>
          <wp:inline distT="0" distB="0" distL="0" distR="0">
            <wp:extent cx="5731510" cy="28505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vancefilters.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A0112D" w:rsidRDefault="00A0112D"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537B5D" w:rsidRDefault="00537B5D" w:rsidP="00F60C42">
      <w:pPr>
        <w:pStyle w:val="ListParagraph"/>
        <w:ind w:left="0"/>
        <w:rPr>
          <w:rFonts w:ascii="Arial" w:eastAsiaTheme="minorHAnsi" w:hAnsi="Arial" w:cs="Arial"/>
          <w:sz w:val="22"/>
        </w:rPr>
      </w:pPr>
    </w:p>
    <w:p w:rsidR="00A0112D" w:rsidRPr="00176824" w:rsidRDefault="00176824" w:rsidP="00F60C42">
      <w:pPr>
        <w:pStyle w:val="ListParagraph"/>
        <w:ind w:left="0"/>
        <w:rPr>
          <w:rFonts w:ascii="Arial" w:eastAsiaTheme="minorHAnsi" w:hAnsi="Arial" w:cs="Arial"/>
          <w:b/>
          <w:sz w:val="26"/>
          <w:szCs w:val="22"/>
          <w:u w:val="single"/>
          <w:lang w:eastAsia="en-US"/>
        </w:rPr>
      </w:pPr>
      <w:r w:rsidRPr="00176824">
        <w:rPr>
          <w:rFonts w:ascii="Arial" w:eastAsiaTheme="minorHAnsi" w:hAnsi="Arial" w:cs="Arial"/>
          <w:b/>
          <w:sz w:val="26"/>
          <w:szCs w:val="22"/>
          <w:u w:val="single"/>
          <w:lang w:eastAsia="en-US"/>
        </w:rPr>
        <w:t>Results Pane</w:t>
      </w:r>
    </w:p>
    <w:p w:rsidR="00176824" w:rsidRDefault="00176824" w:rsidP="00F60C42">
      <w:pPr>
        <w:pStyle w:val="ListParagraph"/>
        <w:ind w:left="0"/>
        <w:rPr>
          <w:rFonts w:ascii="Arial" w:eastAsiaTheme="minorHAnsi" w:hAnsi="Arial" w:cs="Arial"/>
          <w:sz w:val="22"/>
        </w:rPr>
      </w:pPr>
    </w:p>
    <w:p w:rsidR="00A0112D" w:rsidRDefault="00A0112D" w:rsidP="00F60C42">
      <w:pPr>
        <w:pStyle w:val="ListParagraph"/>
        <w:ind w:left="0"/>
        <w:rPr>
          <w:rFonts w:ascii="Arial" w:eastAsiaTheme="minorHAnsi" w:hAnsi="Arial" w:cs="Arial"/>
          <w:sz w:val="22"/>
        </w:rPr>
      </w:pPr>
    </w:p>
    <w:p w:rsidR="00A7286C" w:rsidRDefault="00176824" w:rsidP="00F60C42">
      <w:pPr>
        <w:pStyle w:val="ListParagraph"/>
        <w:ind w:left="0"/>
        <w:rPr>
          <w:rFonts w:ascii="Arial" w:eastAsiaTheme="minorHAnsi" w:hAnsi="Arial" w:cs="Arial"/>
          <w:sz w:val="22"/>
        </w:rPr>
      </w:pPr>
      <w:r>
        <w:rPr>
          <w:rFonts w:ascii="Arial" w:eastAsiaTheme="minorHAnsi" w:hAnsi="Arial" w:cs="Arial"/>
          <w:sz w:val="22"/>
        </w:rPr>
        <w:t xml:space="preserve">After making the appropriate selections, the consumer will push the ‘Submit’ button provided below the filters section. This will bring up a summary pop-up with the details of the parameters as selected by the consumer. The consumer can either press the ‘Confirm’ button (to view the results), or the ‘Cancel’ button (to go back and change the selection parameters. </w:t>
      </w:r>
      <w:r w:rsidR="00496AAB">
        <w:rPr>
          <w:rFonts w:ascii="Arial" w:eastAsiaTheme="minorHAnsi" w:hAnsi="Arial" w:cs="Arial"/>
          <w:sz w:val="22"/>
        </w:rPr>
        <w:t>If the user clicks the ‘Confirm’ button, it</w:t>
      </w:r>
      <w:r>
        <w:rPr>
          <w:rFonts w:ascii="Arial" w:eastAsiaTheme="minorHAnsi" w:hAnsi="Arial" w:cs="Arial"/>
          <w:sz w:val="22"/>
        </w:rPr>
        <w:t xml:space="preserve"> will display the results pane below the ‘Submit’ button</w:t>
      </w:r>
      <w:r w:rsidR="00496AAB">
        <w:rPr>
          <w:rFonts w:ascii="Arial" w:eastAsiaTheme="minorHAnsi" w:hAnsi="Arial" w:cs="Arial"/>
          <w:sz w:val="22"/>
        </w:rPr>
        <w:t xml:space="preserve">. </w:t>
      </w:r>
    </w:p>
    <w:p w:rsidR="00A7286C" w:rsidRDefault="00A7286C" w:rsidP="00F60C42">
      <w:pPr>
        <w:pStyle w:val="ListParagraph"/>
        <w:ind w:left="0"/>
        <w:rPr>
          <w:rFonts w:ascii="Arial" w:eastAsiaTheme="minorHAnsi" w:hAnsi="Arial" w:cs="Arial"/>
          <w:sz w:val="22"/>
        </w:rPr>
      </w:pPr>
    </w:p>
    <w:p w:rsidR="007A2FF5" w:rsidRDefault="00496AAB" w:rsidP="00F60C42">
      <w:pPr>
        <w:pStyle w:val="ListParagraph"/>
        <w:ind w:left="0"/>
        <w:rPr>
          <w:rFonts w:ascii="Arial" w:eastAsiaTheme="minorHAnsi" w:hAnsi="Arial" w:cs="Arial"/>
          <w:sz w:val="22"/>
        </w:rPr>
      </w:pPr>
      <w:r>
        <w:rPr>
          <w:rFonts w:ascii="Arial" w:eastAsiaTheme="minorHAnsi" w:hAnsi="Arial" w:cs="Arial"/>
          <w:sz w:val="22"/>
        </w:rPr>
        <w:t>The results pane</w:t>
      </w:r>
      <w:r w:rsidR="00A7286C">
        <w:rPr>
          <w:rFonts w:ascii="Arial" w:eastAsiaTheme="minorHAnsi" w:hAnsi="Arial" w:cs="Arial"/>
          <w:sz w:val="22"/>
        </w:rPr>
        <w:t xml:space="preserve"> first displays the</w:t>
      </w:r>
      <w:r w:rsidR="00FD70DA">
        <w:rPr>
          <w:rFonts w:ascii="Arial" w:eastAsiaTheme="minorHAnsi" w:hAnsi="Arial" w:cs="Arial"/>
          <w:sz w:val="22"/>
        </w:rPr>
        <w:t xml:space="preserve"> sorting options, and then</w:t>
      </w:r>
      <w:r w:rsidR="00A7286C">
        <w:rPr>
          <w:rFonts w:ascii="Arial" w:eastAsiaTheme="minorHAnsi" w:hAnsi="Arial" w:cs="Arial"/>
          <w:sz w:val="22"/>
        </w:rPr>
        <w:t xml:space="preserve"> number of matching records and the total number of records. Thereafter, it displays the</w:t>
      </w:r>
      <w:r>
        <w:rPr>
          <w:rFonts w:ascii="Arial" w:eastAsiaTheme="minorHAnsi" w:hAnsi="Arial" w:cs="Arial"/>
          <w:sz w:val="22"/>
        </w:rPr>
        <w:t xml:space="preserve"> ‘Compare’</w:t>
      </w:r>
      <w:r w:rsidR="00FD70DA">
        <w:rPr>
          <w:rFonts w:ascii="Arial" w:eastAsiaTheme="minorHAnsi" w:hAnsi="Arial" w:cs="Arial"/>
          <w:sz w:val="22"/>
        </w:rPr>
        <w:t xml:space="preserve"> and ‘Reset Filters’</w:t>
      </w:r>
      <w:r>
        <w:rPr>
          <w:rFonts w:ascii="Arial" w:eastAsiaTheme="minorHAnsi" w:hAnsi="Arial" w:cs="Arial"/>
          <w:sz w:val="22"/>
        </w:rPr>
        <w:t xml:space="preserve"> button</w:t>
      </w:r>
      <w:r w:rsidR="00FD70DA">
        <w:rPr>
          <w:rFonts w:ascii="Arial" w:eastAsiaTheme="minorHAnsi" w:hAnsi="Arial" w:cs="Arial"/>
          <w:sz w:val="22"/>
        </w:rPr>
        <w:t>s</w:t>
      </w:r>
      <w:r>
        <w:rPr>
          <w:rFonts w:ascii="Arial" w:eastAsiaTheme="minorHAnsi" w:hAnsi="Arial" w:cs="Arial"/>
          <w:sz w:val="22"/>
        </w:rPr>
        <w:t xml:space="preserve"> on the </w:t>
      </w:r>
      <w:r w:rsidR="00FD70DA">
        <w:rPr>
          <w:rFonts w:ascii="Arial" w:eastAsiaTheme="minorHAnsi" w:hAnsi="Arial" w:cs="Arial"/>
          <w:sz w:val="22"/>
        </w:rPr>
        <w:t>right</w:t>
      </w:r>
      <w:r>
        <w:rPr>
          <w:rFonts w:ascii="Arial" w:eastAsiaTheme="minorHAnsi" w:hAnsi="Arial" w:cs="Arial"/>
          <w:sz w:val="22"/>
        </w:rPr>
        <w:t xml:space="preserve"> side and two icons, one each for ex</w:t>
      </w:r>
      <w:r w:rsidR="00A7286C">
        <w:rPr>
          <w:rFonts w:ascii="Arial" w:eastAsiaTheme="minorHAnsi" w:hAnsi="Arial" w:cs="Arial"/>
          <w:sz w:val="22"/>
        </w:rPr>
        <w:t xml:space="preserve">cel and XML on the right side. </w:t>
      </w:r>
      <w:proofErr w:type="gramStart"/>
      <w:r w:rsidR="00A7286C">
        <w:rPr>
          <w:rFonts w:ascii="Arial" w:eastAsiaTheme="minorHAnsi" w:hAnsi="Arial" w:cs="Arial"/>
          <w:sz w:val="22"/>
        </w:rPr>
        <w:t>Each of t</w:t>
      </w:r>
      <w:r>
        <w:rPr>
          <w:rFonts w:ascii="Arial" w:eastAsiaTheme="minorHAnsi" w:hAnsi="Arial" w:cs="Arial"/>
          <w:sz w:val="22"/>
        </w:rPr>
        <w:t>hese icons can be clicked by the consumer to download the result set in the respective format</w:t>
      </w:r>
      <w:proofErr w:type="gramEnd"/>
      <w:r>
        <w:rPr>
          <w:rFonts w:ascii="Arial" w:eastAsiaTheme="minorHAnsi" w:hAnsi="Arial" w:cs="Arial"/>
          <w:sz w:val="22"/>
        </w:rPr>
        <w:t>.</w:t>
      </w:r>
    </w:p>
    <w:p w:rsidR="00496AAB" w:rsidRDefault="00496AAB" w:rsidP="00F60C42">
      <w:pPr>
        <w:pStyle w:val="ListParagraph"/>
        <w:ind w:left="0"/>
        <w:rPr>
          <w:rFonts w:ascii="Arial" w:eastAsiaTheme="minorHAnsi" w:hAnsi="Arial" w:cs="Arial"/>
          <w:sz w:val="22"/>
        </w:rPr>
      </w:pPr>
    </w:p>
    <w:p w:rsidR="00496AAB" w:rsidRDefault="00FD70DA" w:rsidP="00F60C42">
      <w:pPr>
        <w:pStyle w:val="ListParagraph"/>
        <w:ind w:left="0"/>
        <w:rPr>
          <w:rFonts w:ascii="Arial" w:eastAsiaTheme="minorHAnsi" w:hAnsi="Arial" w:cs="Arial"/>
          <w:sz w:val="22"/>
        </w:rPr>
      </w:pPr>
      <w:r>
        <w:rPr>
          <w:rFonts w:ascii="Arial" w:eastAsiaTheme="minorHAnsi" w:hAnsi="Arial" w:cs="Arial"/>
          <w:sz w:val="22"/>
        </w:rPr>
        <w:t xml:space="preserve">For each of the records, the logo of the respective TSP </w:t>
      </w:r>
      <w:proofErr w:type="gramStart"/>
      <w:r>
        <w:rPr>
          <w:rFonts w:ascii="Arial" w:eastAsiaTheme="minorHAnsi" w:hAnsi="Arial" w:cs="Arial"/>
          <w:sz w:val="22"/>
        </w:rPr>
        <w:t>is displayed</w:t>
      </w:r>
      <w:proofErr w:type="gramEnd"/>
      <w:r>
        <w:rPr>
          <w:rFonts w:ascii="Arial" w:eastAsiaTheme="minorHAnsi" w:hAnsi="Arial" w:cs="Arial"/>
          <w:sz w:val="22"/>
        </w:rPr>
        <w:t xml:space="preserve">, along with the tariff summary of the tariff product. </w:t>
      </w:r>
      <w:r>
        <w:rPr>
          <w:rFonts w:ascii="Arial" w:eastAsiaTheme="minorHAnsi" w:hAnsi="Arial" w:cs="Arial"/>
          <w:sz w:val="22"/>
        </w:rPr>
        <w:t xml:space="preserve">Below this, the complete result set of the tariff products matching the consumer’s selection parameters </w:t>
      </w:r>
      <w:proofErr w:type="gramStart"/>
      <w:r>
        <w:rPr>
          <w:rFonts w:ascii="Arial" w:eastAsiaTheme="minorHAnsi" w:hAnsi="Arial" w:cs="Arial"/>
          <w:sz w:val="22"/>
        </w:rPr>
        <w:t>are displayed</w:t>
      </w:r>
      <w:proofErr w:type="gramEnd"/>
      <w:r>
        <w:rPr>
          <w:rFonts w:ascii="Arial" w:eastAsiaTheme="minorHAnsi" w:hAnsi="Arial" w:cs="Arial"/>
          <w:sz w:val="22"/>
        </w:rPr>
        <w:t xml:space="preserve"> in a tabular format.</w:t>
      </w:r>
      <w:r>
        <w:rPr>
          <w:rFonts w:ascii="Arial" w:eastAsiaTheme="minorHAnsi" w:hAnsi="Arial" w:cs="Arial"/>
          <w:sz w:val="22"/>
        </w:rPr>
        <w:t xml:space="preserve"> </w:t>
      </w:r>
      <w:r w:rsidR="00496AAB">
        <w:rPr>
          <w:rFonts w:ascii="Arial" w:eastAsiaTheme="minorHAnsi" w:hAnsi="Arial" w:cs="Arial"/>
          <w:sz w:val="22"/>
        </w:rPr>
        <w:t xml:space="preserve">The various columns of the results display table </w:t>
      </w:r>
      <w:proofErr w:type="gramStart"/>
      <w:r w:rsidR="00496AAB">
        <w:rPr>
          <w:rFonts w:ascii="Arial" w:eastAsiaTheme="minorHAnsi" w:hAnsi="Arial" w:cs="Arial"/>
          <w:sz w:val="22"/>
        </w:rPr>
        <w:t>are :</w:t>
      </w:r>
      <w:proofErr w:type="gramEnd"/>
    </w:p>
    <w:p w:rsidR="00496AAB" w:rsidRDefault="00496AAB" w:rsidP="00F60C42">
      <w:pPr>
        <w:pStyle w:val="ListParagraph"/>
        <w:ind w:left="0"/>
        <w:rPr>
          <w:rFonts w:ascii="Arial" w:eastAsiaTheme="minorHAnsi" w:hAnsi="Arial" w:cs="Arial"/>
          <w:sz w:val="22"/>
        </w:rPr>
      </w:pPr>
    </w:p>
    <w:p w:rsidR="00496AAB" w:rsidRDefault="00496AAB" w:rsidP="00496AAB">
      <w:pPr>
        <w:pStyle w:val="ListParagraph"/>
        <w:numPr>
          <w:ilvl w:val="0"/>
          <w:numId w:val="5"/>
        </w:numPr>
        <w:rPr>
          <w:rFonts w:ascii="Arial" w:eastAsiaTheme="minorHAnsi" w:hAnsi="Arial" w:cs="Arial"/>
          <w:sz w:val="22"/>
        </w:rPr>
      </w:pPr>
      <w:proofErr w:type="gramStart"/>
      <w:r>
        <w:rPr>
          <w:rFonts w:ascii="Arial" w:eastAsiaTheme="minorHAnsi" w:hAnsi="Arial" w:cs="Arial"/>
          <w:sz w:val="22"/>
        </w:rPr>
        <w:t>Product :</w:t>
      </w:r>
      <w:proofErr w:type="gramEnd"/>
      <w:r>
        <w:rPr>
          <w:rFonts w:ascii="Arial" w:eastAsiaTheme="minorHAnsi" w:hAnsi="Arial" w:cs="Arial"/>
          <w:sz w:val="22"/>
        </w:rPr>
        <w:t xml:space="preserve"> Displays the name of the tariff product type.</w:t>
      </w:r>
      <w:r>
        <w:rPr>
          <w:rFonts w:ascii="Arial" w:eastAsiaTheme="minorHAnsi" w:hAnsi="Arial" w:cs="Arial"/>
          <w:sz w:val="22"/>
        </w:rPr>
        <w:br/>
      </w:r>
    </w:p>
    <w:p w:rsidR="00496AAB" w:rsidRDefault="00496AAB" w:rsidP="00496AAB">
      <w:pPr>
        <w:pStyle w:val="ListParagraph"/>
        <w:numPr>
          <w:ilvl w:val="0"/>
          <w:numId w:val="5"/>
        </w:numPr>
        <w:rPr>
          <w:rFonts w:ascii="Arial" w:eastAsiaTheme="minorHAnsi" w:hAnsi="Arial" w:cs="Arial"/>
          <w:sz w:val="22"/>
        </w:rPr>
      </w:pPr>
      <w:proofErr w:type="gramStart"/>
      <w:r>
        <w:rPr>
          <w:rFonts w:ascii="Arial" w:eastAsiaTheme="minorHAnsi" w:hAnsi="Arial" w:cs="Arial"/>
          <w:sz w:val="22"/>
        </w:rPr>
        <w:t>Price :</w:t>
      </w:r>
      <w:proofErr w:type="gramEnd"/>
      <w:r>
        <w:rPr>
          <w:rFonts w:ascii="Arial" w:eastAsiaTheme="minorHAnsi" w:hAnsi="Arial" w:cs="Arial"/>
          <w:sz w:val="22"/>
        </w:rPr>
        <w:t xml:space="preserve"> Displays the price of the respective tariff product.</w:t>
      </w:r>
      <w:r>
        <w:rPr>
          <w:rFonts w:ascii="Arial" w:eastAsiaTheme="minorHAnsi" w:hAnsi="Arial" w:cs="Arial"/>
          <w:sz w:val="22"/>
        </w:rPr>
        <w:br/>
      </w:r>
    </w:p>
    <w:p w:rsidR="00496AAB" w:rsidRDefault="00496AAB" w:rsidP="00496AAB">
      <w:pPr>
        <w:pStyle w:val="ListParagraph"/>
        <w:numPr>
          <w:ilvl w:val="0"/>
          <w:numId w:val="5"/>
        </w:numPr>
        <w:rPr>
          <w:rFonts w:ascii="Arial" w:eastAsiaTheme="minorHAnsi" w:hAnsi="Arial" w:cs="Arial"/>
          <w:sz w:val="22"/>
        </w:rPr>
      </w:pPr>
      <w:proofErr w:type="spellStart"/>
      <w:proofErr w:type="gramStart"/>
      <w:r>
        <w:rPr>
          <w:rFonts w:ascii="Arial" w:eastAsiaTheme="minorHAnsi" w:hAnsi="Arial" w:cs="Arial"/>
          <w:sz w:val="22"/>
        </w:rPr>
        <w:t>Talktime</w:t>
      </w:r>
      <w:proofErr w:type="spellEnd"/>
      <w:r>
        <w:rPr>
          <w:rFonts w:ascii="Arial" w:eastAsiaTheme="minorHAnsi" w:hAnsi="Arial" w:cs="Arial"/>
          <w:sz w:val="22"/>
        </w:rPr>
        <w:t xml:space="preserve"> :</w:t>
      </w:r>
      <w:proofErr w:type="gramEnd"/>
      <w:r>
        <w:rPr>
          <w:rFonts w:ascii="Arial" w:eastAsiaTheme="minorHAnsi" w:hAnsi="Arial" w:cs="Arial"/>
          <w:sz w:val="22"/>
        </w:rPr>
        <w:t xml:space="preserve"> Displays the </w:t>
      </w:r>
      <w:proofErr w:type="spellStart"/>
      <w:r>
        <w:rPr>
          <w:rFonts w:ascii="Arial" w:eastAsiaTheme="minorHAnsi" w:hAnsi="Arial" w:cs="Arial"/>
          <w:sz w:val="22"/>
        </w:rPr>
        <w:t>talktime</w:t>
      </w:r>
      <w:proofErr w:type="spellEnd"/>
      <w:r>
        <w:rPr>
          <w:rFonts w:ascii="Arial" w:eastAsiaTheme="minorHAnsi" w:hAnsi="Arial" w:cs="Arial"/>
          <w:sz w:val="22"/>
        </w:rPr>
        <w:t xml:space="preserve"> in </w:t>
      </w:r>
      <w:proofErr w:type="spellStart"/>
      <w:r>
        <w:rPr>
          <w:rFonts w:ascii="Arial" w:eastAsiaTheme="minorHAnsi" w:hAnsi="Arial" w:cs="Arial"/>
          <w:sz w:val="22"/>
        </w:rPr>
        <w:t>Rs</w:t>
      </w:r>
      <w:proofErr w:type="spellEnd"/>
      <w:r>
        <w:rPr>
          <w:rFonts w:ascii="Arial" w:eastAsiaTheme="minorHAnsi" w:hAnsi="Arial" w:cs="Arial"/>
          <w:sz w:val="22"/>
        </w:rPr>
        <w:t>. for the respective tariff product.</w:t>
      </w:r>
      <w:r>
        <w:rPr>
          <w:rFonts w:ascii="Arial" w:eastAsiaTheme="minorHAnsi" w:hAnsi="Arial" w:cs="Arial"/>
          <w:sz w:val="22"/>
        </w:rPr>
        <w:br/>
      </w:r>
    </w:p>
    <w:p w:rsidR="00537B5D" w:rsidRDefault="00496AAB" w:rsidP="00496AAB">
      <w:pPr>
        <w:pStyle w:val="ListParagraph"/>
        <w:numPr>
          <w:ilvl w:val="0"/>
          <w:numId w:val="5"/>
        </w:numPr>
        <w:rPr>
          <w:rFonts w:ascii="Arial" w:eastAsiaTheme="minorHAnsi" w:hAnsi="Arial" w:cs="Arial"/>
          <w:sz w:val="22"/>
        </w:rPr>
      </w:pPr>
      <w:proofErr w:type="gramStart"/>
      <w:r>
        <w:rPr>
          <w:rFonts w:ascii="Arial" w:eastAsiaTheme="minorHAnsi" w:hAnsi="Arial" w:cs="Arial"/>
          <w:sz w:val="22"/>
        </w:rPr>
        <w:t>Validity :</w:t>
      </w:r>
      <w:proofErr w:type="gramEnd"/>
      <w:r>
        <w:rPr>
          <w:rFonts w:ascii="Arial" w:eastAsiaTheme="minorHAnsi" w:hAnsi="Arial" w:cs="Arial"/>
          <w:sz w:val="22"/>
        </w:rPr>
        <w:t xml:space="preserve"> Displays the validity (in days) of the respective tariff product.</w:t>
      </w:r>
      <w:r w:rsidR="00537B5D">
        <w:rPr>
          <w:rFonts w:ascii="Arial" w:eastAsiaTheme="minorHAnsi" w:hAnsi="Arial" w:cs="Arial"/>
          <w:sz w:val="22"/>
        </w:rPr>
        <w:br/>
      </w:r>
    </w:p>
    <w:p w:rsidR="00F76327" w:rsidRDefault="00F76327" w:rsidP="00F60C42">
      <w:pPr>
        <w:pStyle w:val="ListParagraph"/>
        <w:ind w:left="0"/>
        <w:rPr>
          <w:rFonts w:ascii="Arial" w:eastAsiaTheme="minorHAnsi" w:hAnsi="Arial" w:cs="Arial"/>
          <w:sz w:val="22"/>
        </w:rPr>
      </w:pPr>
    </w:p>
    <w:p w:rsidR="00F76327" w:rsidRDefault="00537B5D" w:rsidP="00F60C42">
      <w:pPr>
        <w:pStyle w:val="ListParagraph"/>
        <w:ind w:left="0"/>
        <w:rPr>
          <w:rFonts w:ascii="Arial" w:eastAsiaTheme="minorHAnsi" w:hAnsi="Arial" w:cs="Arial"/>
          <w:sz w:val="22"/>
        </w:rPr>
      </w:pPr>
      <w:r>
        <w:rPr>
          <w:rFonts w:ascii="Arial" w:eastAsiaTheme="minorHAnsi" w:hAnsi="Arial" w:cs="Arial"/>
          <w:sz w:val="22"/>
        </w:rPr>
        <w:t xml:space="preserve">In the ‘Tariff Summary’ column, below the summary details, there is a </w:t>
      </w:r>
      <w:r w:rsidR="00FD70DA">
        <w:rPr>
          <w:rFonts w:ascii="Arial" w:eastAsiaTheme="minorHAnsi" w:hAnsi="Arial" w:cs="Arial"/>
          <w:sz w:val="22"/>
        </w:rPr>
        <w:t xml:space="preserve">downward arrow </w:t>
      </w:r>
      <w:r>
        <w:rPr>
          <w:rFonts w:ascii="Arial" w:eastAsiaTheme="minorHAnsi" w:hAnsi="Arial" w:cs="Arial"/>
          <w:sz w:val="22"/>
        </w:rPr>
        <w:t xml:space="preserve">link. Clicking on this link will bring up a popup enumerating the primary parameters of the respective tariff product in a tabular format. </w:t>
      </w:r>
    </w:p>
    <w:p w:rsidR="00F76327" w:rsidRDefault="00F76327" w:rsidP="00F60C42">
      <w:pPr>
        <w:pStyle w:val="ListParagraph"/>
        <w:ind w:left="0"/>
        <w:rPr>
          <w:rFonts w:ascii="Arial" w:eastAsiaTheme="minorHAnsi" w:hAnsi="Arial" w:cs="Arial"/>
          <w:sz w:val="22"/>
        </w:rPr>
      </w:pPr>
    </w:p>
    <w:p w:rsidR="00537B5D" w:rsidRDefault="00537B5D" w:rsidP="00F60C42">
      <w:pPr>
        <w:pStyle w:val="ListParagraph"/>
        <w:ind w:left="0"/>
        <w:rPr>
          <w:rFonts w:ascii="Arial" w:eastAsiaTheme="minorHAnsi" w:hAnsi="Arial" w:cs="Arial"/>
          <w:sz w:val="22"/>
        </w:rPr>
      </w:pPr>
    </w:p>
    <w:p w:rsidR="00537B5D" w:rsidRDefault="00537B5D" w:rsidP="00F60C42">
      <w:pPr>
        <w:pStyle w:val="ListParagraph"/>
        <w:ind w:left="0"/>
        <w:rPr>
          <w:rFonts w:ascii="Arial" w:eastAsiaTheme="minorHAnsi" w:hAnsi="Arial" w:cs="Arial"/>
          <w:sz w:val="22"/>
        </w:rPr>
      </w:pPr>
      <w:r>
        <w:rPr>
          <w:rFonts w:ascii="Arial" w:eastAsiaTheme="minorHAnsi" w:hAnsi="Arial" w:cs="Arial"/>
          <w:sz w:val="22"/>
        </w:rPr>
        <w:t xml:space="preserve">The result pane display is as per the snapshot given </w:t>
      </w:r>
      <w:proofErr w:type="gramStart"/>
      <w:r>
        <w:rPr>
          <w:rFonts w:ascii="Arial" w:eastAsiaTheme="minorHAnsi" w:hAnsi="Arial" w:cs="Arial"/>
          <w:sz w:val="22"/>
        </w:rPr>
        <w:t>below :</w:t>
      </w:r>
      <w:proofErr w:type="gramEnd"/>
    </w:p>
    <w:p w:rsidR="00537B5D" w:rsidRDefault="00537B5D" w:rsidP="00F60C42">
      <w:pPr>
        <w:pStyle w:val="ListParagraph"/>
        <w:ind w:left="0"/>
        <w:rPr>
          <w:rFonts w:ascii="Arial" w:eastAsiaTheme="minorHAnsi" w:hAnsi="Arial" w:cs="Arial"/>
          <w:sz w:val="22"/>
        </w:rPr>
      </w:pPr>
    </w:p>
    <w:p w:rsidR="00537B5D" w:rsidRDefault="00537B5D" w:rsidP="00F60C42">
      <w:pPr>
        <w:pStyle w:val="ListParagraph"/>
        <w:ind w:left="0"/>
        <w:rPr>
          <w:rFonts w:ascii="Arial" w:eastAsiaTheme="minorHAnsi" w:hAnsi="Arial" w:cs="Arial"/>
          <w:sz w:val="22"/>
        </w:rPr>
      </w:pPr>
    </w:p>
    <w:p w:rsidR="00537B5D" w:rsidRDefault="00537B5D" w:rsidP="00F60C42">
      <w:pPr>
        <w:pStyle w:val="ListParagraph"/>
        <w:ind w:left="0"/>
        <w:rPr>
          <w:rFonts w:ascii="Arial" w:eastAsiaTheme="minorHAnsi" w:hAnsi="Arial" w:cs="Arial"/>
          <w:sz w:val="22"/>
        </w:rPr>
      </w:pPr>
    </w:p>
    <w:p w:rsidR="00F76327" w:rsidRDefault="00F218F7" w:rsidP="00F60C42">
      <w:pPr>
        <w:pStyle w:val="ListParagraph"/>
        <w:ind w:left="0"/>
        <w:rPr>
          <w:rFonts w:ascii="Arial" w:eastAsiaTheme="minorHAnsi" w:hAnsi="Arial" w:cs="Arial"/>
          <w:sz w:val="22"/>
        </w:rPr>
      </w:pPr>
      <w:r>
        <w:rPr>
          <w:rFonts w:ascii="Arial" w:eastAsiaTheme="minorHAnsi" w:hAnsi="Arial" w:cs="Arial"/>
          <w:noProof/>
          <w:sz w:val="22"/>
        </w:rPr>
        <w:lastRenderedPageBreak/>
        <w:drawing>
          <wp:inline distT="0" distB="0" distL="0" distR="0">
            <wp:extent cx="5731510" cy="28505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sultpane.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537B5D" w:rsidRDefault="00537B5D" w:rsidP="00F60C42">
      <w:pPr>
        <w:pStyle w:val="ListParagraph"/>
        <w:ind w:left="0"/>
        <w:rPr>
          <w:rFonts w:ascii="Arial" w:eastAsiaTheme="minorHAnsi" w:hAnsi="Arial" w:cs="Arial"/>
          <w:sz w:val="22"/>
        </w:rPr>
      </w:pPr>
    </w:p>
    <w:p w:rsidR="00537B5D" w:rsidRDefault="00537B5D" w:rsidP="00F60C42">
      <w:pPr>
        <w:pStyle w:val="ListParagraph"/>
        <w:ind w:left="0"/>
        <w:rPr>
          <w:rFonts w:ascii="Arial" w:eastAsiaTheme="minorHAnsi" w:hAnsi="Arial" w:cs="Arial"/>
          <w:sz w:val="22"/>
        </w:rPr>
      </w:pPr>
    </w:p>
    <w:p w:rsidR="00537B5D" w:rsidRDefault="00515D0A" w:rsidP="00F60C42">
      <w:pPr>
        <w:pStyle w:val="ListParagraph"/>
        <w:ind w:left="0"/>
        <w:rPr>
          <w:rFonts w:ascii="Arial" w:eastAsiaTheme="minorHAnsi" w:hAnsi="Arial" w:cs="Arial"/>
          <w:sz w:val="22"/>
        </w:rPr>
      </w:pPr>
      <w:r>
        <w:rPr>
          <w:rFonts w:ascii="Arial" w:eastAsiaTheme="minorHAnsi" w:hAnsi="Arial" w:cs="Arial"/>
          <w:sz w:val="22"/>
        </w:rPr>
        <w:br/>
      </w:r>
    </w:p>
    <w:p w:rsidR="00515D0A" w:rsidRDefault="00515D0A" w:rsidP="00F60C42">
      <w:pPr>
        <w:pStyle w:val="ListParagraph"/>
        <w:ind w:left="0"/>
        <w:rPr>
          <w:rFonts w:ascii="Arial" w:eastAsiaTheme="minorHAnsi" w:hAnsi="Arial" w:cs="Arial"/>
          <w:sz w:val="22"/>
        </w:rPr>
      </w:pPr>
    </w:p>
    <w:p w:rsidR="00515D0A" w:rsidRDefault="00515D0A" w:rsidP="00F60C42">
      <w:pPr>
        <w:pStyle w:val="ListParagraph"/>
        <w:ind w:left="0"/>
        <w:rPr>
          <w:rFonts w:ascii="Arial" w:eastAsiaTheme="minorHAnsi" w:hAnsi="Arial" w:cs="Arial"/>
          <w:sz w:val="22"/>
        </w:rPr>
      </w:pPr>
    </w:p>
    <w:p w:rsidR="00515D0A" w:rsidRDefault="00515D0A" w:rsidP="00F60C42">
      <w:pPr>
        <w:pStyle w:val="ListParagraph"/>
        <w:ind w:left="0"/>
        <w:rPr>
          <w:rFonts w:ascii="Arial" w:eastAsiaTheme="minorHAnsi" w:hAnsi="Arial" w:cs="Arial"/>
          <w:sz w:val="22"/>
        </w:rPr>
      </w:pPr>
    </w:p>
    <w:p w:rsidR="00F218F7" w:rsidRDefault="00F218F7" w:rsidP="00F60C42">
      <w:pPr>
        <w:pStyle w:val="ListParagraph"/>
        <w:ind w:left="0"/>
        <w:rPr>
          <w:rFonts w:ascii="Arial" w:eastAsiaTheme="minorHAnsi" w:hAnsi="Arial" w:cs="Arial"/>
          <w:sz w:val="22"/>
        </w:rPr>
      </w:pPr>
    </w:p>
    <w:p w:rsidR="00F218F7" w:rsidRDefault="00F218F7" w:rsidP="00F60C42">
      <w:pPr>
        <w:pStyle w:val="ListParagraph"/>
        <w:ind w:left="0"/>
        <w:rPr>
          <w:rFonts w:ascii="Arial" w:eastAsiaTheme="minorHAnsi" w:hAnsi="Arial" w:cs="Arial"/>
          <w:sz w:val="22"/>
        </w:rPr>
      </w:pPr>
    </w:p>
    <w:p w:rsidR="00515D0A" w:rsidRDefault="00515D0A" w:rsidP="00F60C42">
      <w:pPr>
        <w:pStyle w:val="ListParagraph"/>
        <w:ind w:left="0"/>
        <w:rPr>
          <w:rFonts w:ascii="Arial" w:eastAsiaTheme="minorHAnsi" w:hAnsi="Arial" w:cs="Arial"/>
          <w:sz w:val="22"/>
        </w:rPr>
      </w:pPr>
    </w:p>
    <w:p w:rsidR="00515D0A" w:rsidRPr="00515D0A" w:rsidRDefault="00515D0A" w:rsidP="00F60C42">
      <w:pPr>
        <w:pStyle w:val="ListParagraph"/>
        <w:ind w:left="0"/>
        <w:rPr>
          <w:rFonts w:ascii="Arial" w:eastAsiaTheme="minorHAnsi" w:hAnsi="Arial" w:cs="Arial"/>
          <w:b/>
          <w:sz w:val="22"/>
          <w:u w:val="single"/>
        </w:rPr>
      </w:pPr>
      <w:r w:rsidRPr="00515D0A">
        <w:rPr>
          <w:rFonts w:ascii="Arial" w:eastAsiaTheme="minorHAnsi" w:hAnsi="Arial" w:cs="Arial"/>
          <w:b/>
          <w:u w:val="single"/>
        </w:rPr>
        <w:t>Sorting Options</w:t>
      </w:r>
    </w:p>
    <w:p w:rsidR="00515D0A" w:rsidRDefault="00515D0A" w:rsidP="00F60C42">
      <w:pPr>
        <w:pStyle w:val="ListParagraph"/>
        <w:ind w:left="0"/>
        <w:rPr>
          <w:rFonts w:ascii="Arial" w:eastAsiaTheme="minorHAnsi" w:hAnsi="Arial" w:cs="Arial"/>
          <w:sz w:val="22"/>
        </w:rPr>
      </w:pPr>
    </w:p>
    <w:p w:rsidR="00537B5D" w:rsidRDefault="002B1661" w:rsidP="00515D0A">
      <w:pPr>
        <w:pStyle w:val="ListParagraph"/>
        <w:ind w:left="0"/>
        <w:jc w:val="both"/>
        <w:rPr>
          <w:rFonts w:ascii="Arial" w:eastAsiaTheme="minorHAnsi" w:hAnsi="Arial" w:cs="Arial"/>
          <w:sz w:val="22"/>
        </w:rPr>
      </w:pPr>
      <w:r>
        <w:rPr>
          <w:rFonts w:ascii="Arial" w:eastAsiaTheme="minorHAnsi" w:hAnsi="Arial" w:cs="Arial"/>
          <w:sz w:val="22"/>
        </w:rPr>
        <w:t xml:space="preserve">The user can sort the result set as per various options viz. TSP name, tariff product type, price, </w:t>
      </w:r>
      <w:proofErr w:type="spellStart"/>
      <w:r>
        <w:rPr>
          <w:rFonts w:ascii="Arial" w:eastAsiaTheme="minorHAnsi" w:hAnsi="Arial" w:cs="Arial"/>
          <w:sz w:val="22"/>
        </w:rPr>
        <w:t>talktime</w:t>
      </w:r>
      <w:proofErr w:type="spellEnd"/>
      <w:r>
        <w:rPr>
          <w:rFonts w:ascii="Arial" w:eastAsiaTheme="minorHAnsi" w:hAnsi="Arial" w:cs="Arial"/>
          <w:sz w:val="22"/>
        </w:rPr>
        <w:t xml:space="preserve"> and validity.</w:t>
      </w:r>
      <w:r w:rsidR="00515D0A">
        <w:rPr>
          <w:rFonts w:ascii="Arial" w:eastAsiaTheme="minorHAnsi" w:hAnsi="Arial" w:cs="Arial"/>
          <w:sz w:val="22"/>
        </w:rPr>
        <w:t xml:space="preserve"> </w:t>
      </w:r>
    </w:p>
    <w:p w:rsidR="00F76327" w:rsidRDefault="00F76327" w:rsidP="00F60C42">
      <w:pPr>
        <w:pStyle w:val="ListParagraph"/>
        <w:ind w:left="0"/>
        <w:rPr>
          <w:rFonts w:ascii="Arial" w:eastAsiaTheme="minorHAnsi" w:hAnsi="Arial" w:cs="Arial"/>
          <w:sz w:val="22"/>
        </w:rPr>
      </w:pPr>
    </w:p>
    <w:p w:rsidR="00F76327" w:rsidRDefault="00F76327" w:rsidP="00F60C42">
      <w:pPr>
        <w:pStyle w:val="ListParagraph"/>
        <w:ind w:left="0"/>
        <w:rPr>
          <w:rFonts w:ascii="Arial" w:eastAsiaTheme="minorHAnsi" w:hAnsi="Arial" w:cs="Arial"/>
          <w:sz w:val="22"/>
        </w:rPr>
      </w:pPr>
    </w:p>
    <w:p w:rsidR="00F76327" w:rsidRDefault="00F76327" w:rsidP="00F60C42">
      <w:pPr>
        <w:pStyle w:val="ListParagraph"/>
        <w:ind w:left="0"/>
        <w:rPr>
          <w:rFonts w:ascii="Arial" w:eastAsiaTheme="minorHAnsi" w:hAnsi="Arial" w:cs="Arial"/>
          <w:sz w:val="22"/>
        </w:rPr>
      </w:pPr>
    </w:p>
    <w:p w:rsidR="00515D0A" w:rsidRDefault="00515D0A" w:rsidP="00F60C42">
      <w:pPr>
        <w:pStyle w:val="ListParagraph"/>
        <w:ind w:left="0"/>
        <w:rPr>
          <w:rFonts w:ascii="Arial" w:eastAsiaTheme="minorHAnsi" w:hAnsi="Arial" w:cs="Arial"/>
          <w:sz w:val="22"/>
        </w:rPr>
      </w:pPr>
    </w:p>
    <w:p w:rsidR="00515D0A" w:rsidRPr="00515D0A" w:rsidRDefault="00515D0A" w:rsidP="00F60C42">
      <w:pPr>
        <w:pStyle w:val="ListParagraph"/>
        <w:ind w:left="0"/>
        <w:rPr>
          <w:rFonts w:ascii="Arial" w:eastAsiaTheme="minorHAnsi" w:hAnsi="Arial" w:cs="Arial"/>
          <w:b/>
          <w:u w:val="single"/>
        </w:rPr>
      </w:pPr>
      <w:r w:rsidRPr="00515D0A">
        <w:rPr>
          <w:rFonts w:ascii="Arial" w:eastAsiaTheme="minorHAnsi" w:hAnsi="Arial" w:cs="Arial"/>
          <w:b/>
          <w:u w:val="single"/>
        </w:rPr>
        <w:t>Download Options</w:t>
      </w:r>
    </w:p>
    <w:p w:rsidR="00515D0A" w:rsidRDefault="00515D0A" w:rsidP="00F60C42">
      <w:pPr>
        <w:pStyle w:val="ListParagraph"/>
        <w:ind w:left="0"/>
        <w:rPr>
          <w:rFonts w:ascii="Arial" w:eastAsiaTheme="minorHAnsi" w:hAnsi="Arial" w:cs="Arial"/>
          <w:sz w:val="22"/>
        </w:rPr>
      </w:pPr>
    </w:p>
    <w:p w:rsidR="00515D0A" w:rsidRDefault="00515D0A" w:rsidP="00515D0A">
      <w:pPr>
        <w:pStyle w:val="ListParagraph"/>
        <w:ind w:left="0"/>
        <w:jc w:val="both"/>
        <w:rPr>
          <w:rFonts w:ascii="Arial" w:eastAsiaTheme="minorHAnsi" w:hAnsi="Arial" w:cs="Arial"/>
          <w:sz w:val="22"/>
        </w:rPr>
      </w:pPr>
      <w:r>
        <w:rPr>
          <w:rFonts w:ascii="Arial" w:eastAsiaTheme="minorHAnsi" w:hAnsi="Arial" w:cs="Arial"/>
          <w:sz w:val="22"/>
        </w:rPr>
        <w:t xml:space="preserve">At the top of the results pane, there are two icons on the right side. The first icon (excel logo) can be clicked by the consumer to download the complete details of all the tariff products displayed in the results pane in an excel file. </w:t>
      </w:r>
    </w:p>
    <w:p w:rsidR="00515D0A" w:rsidRDefault="00515D0A" w:rsidP="00F60C42">
      <w:pPr>
        <w:pStyle w:val="ListParagraph"/>
        <w:ind w:left="0"/>
        <w:rPr>
          <w:rFonts w:ascii="Arial" w:eastAsiaTheme="minorHAnsi" w:hAnsi="Arial" w:cs="Arial"/>
          <w:sz w:val="22"/>
        </w:rPr>
      </w:pPr>
    </w:p>
    <w:p w:rsidR="00515D0A" w:rsidRDefault="00515D0A" w:rsidP="00515D0A">
      <w:pPr>
        <w:pStyle w:val="ListParagraph"/>
        <w:ind w:left="0"/>
        <w:jc w:val="both"/>
        <w:rPr>
          <w:rFonts w:ascii="Arial" w:eastAsiaTheme="minorHAnsi" w:hAnsi="Arial" w:cs="Arial"/>
          <w:sz w:val="22"/>
        </w:rPr>
      </w:pPr>
      <w:r>
        <w:rPr>
          <w:rFonts w:ascii="Arial" w:eastAsiaTheme="minorHAnsi" w:hAnsi="Arial" w:cs="Arial"/>
          <w:sz w:val="22"/>
        </w:rPr>
        <w:t xml:space="preserve">The second icon (XML icon) can be clicked by the consumer to download the complete details of all the tariff products displayed in the results pane in </w:t>
      </w:r>
      <w:proofErr w:type="gramStart"/>
      <w:r>
        <w:rPr>
          <w:rFonts w:ascii="Arial" w:eastAsiaTheme="minorHAnsi" w:hAnsi="Arial" w:cs="Arial"/>
          <w:sz w:val="22"/>
        </w:rPr>
        <w:t>machine readable</w:t>
      </w:r>
      <w:proofErr w:type="gramEnd"/>
      <w:r>
        <w:rPr>
          <w:rFonts w:ascii="Arial" w:eastAsiaTheme="minorHAnsi" w:hAnsi="Arial" w:cs="Arial"/>
          <w:sz w:val="22"/>
        </w:rPr>
        <w:t xml:space="preserve"> XML format.  </w:t>
      </w:r>
    </w:p>
    <w:p w:rsidR="00515D0A" w:rsidRDefault="00515D0A" w:rsidP="00F60C42">
      <w:pPr>
        <w:pStyle w:val="ListParagraph"/>
        <w:ind w:left="0"/>
        <w:rPr>
          <w:rFonts w:ascii="Arial" w:eastAsiaTheme="minorHAnsi" w:hAnsi="Arial" w:cs="Arial"/>
          <w:sz w:val="22"/>
        </w:rPr>
      </w:pPr>
    </w:p>
    <w:p w:rsidR="006A436E" w:rsidRDefault="006A436E" w:rsidP="00F60C42">
      <w:pPr>
        <w:pStyle w:val="ListParagraph"/>
        <w:ind w:left="0"/>
        <w:rPr>
          <w:rFonts w:ascii="Arial" w:eastAsiaTheme="minorHAnsi" w:hAnsi="Arial" w:cs="Arial"/>
          <w:sz w:val="22"/>
        </w:rPr>
      </w:pPr>
    </w:p>
    <w:p w:rsidR="006A436E" w:rsidRDefault="006A436E" w:rsidP="00F60C42">
      <w:pPr>
        <w:pStyle w:val="ListParagraph"/>
        <w:ind w:left="0"/>
        <w:rPr>
          <w:rFonts w:ascii="Arial" w:eastAsiaTheme="minorHAnsi" w:hAnsi="Arial" w:cs="Arial"/>
          <w:sz w:val="22"/>
        </w:rPr>
      </w:pPr>
    </w:p>
    <w:p w:rsidR="006A436E" w:rsidRDefault="006A436E" w:rsidP="00F60C42">
      <w:pPr>
        <w:pStyle w:val="ListParagraph"/>
        <w:ind w:left="0"/>
        <w:rPr>
          <w:rFonts w:ascii="Arial" w:eastAsiaTheme="minorHAnsi" w:hAnsi="Arial" w:cs="Arial"/>
          <w:sz w:val="22"/>
        </w:rPr>
      </w:pPr>
    </w:p>
    <w:p w:rsidR="00B907B6" w:rsidRDefault="00B907B6" w:rsidP="00F60C42">
      <w:pPr>
        <w:pStyle w:val="ListParagraph"/>
        <w:ind w:left="0"/>
        <w:rPr>
          <w:rFonts w:ascii="Arial" w:eastAsiaTheme="minorHAnsi" w:hAnsi="Arial" w:cs="Arial"/>
          <w:sz w:val="22"/>
        </w:rPr>
      </w:pPr>
    </w:p>
    <w:p w:rsidR="006A436E" w:rsidRDefault="006A436E"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6A436E" w:rsidRDefault="006A436E" w:rsidP="00F60C42">
      <w:pPr>
        <w:pStyle w:val="ListParagraph"/>
        <w:ind w:left="0"/>
        <w:rPr>
          <w:rFonts w:ascii="Arial" w:eastAsiaTheme="minorHAnsi" w:hAnsi="Arial" w:cs="Arial"/>
          <w:b/>
          <w:u w:val="single"/>
        </w:rPr>
      </w:pPr>
      <w:r w:rsidRPr="006A436E">
        <w:rPr>
          <w:rFonts w:ascii="Arial" w:eastAsiaTheme="minorHAnsi" w:hAnsi="Arial" w:cs="Arial"/>
          <w:b/>
          <w:u w:val="single"/>
        </w:rPr>
        <w:t>Tariff Product Comparison</w:t>
      </w:r>
    </w:p>
    <w:p w:rsidR="00B907B6" w:rsidRPr="006A436E" w:rsidRDefault="00B907B6" w:rsidP="00F60C42">
      <w:pPr>
        <w:pStyle w:val="ListParagraph"/>
        <w:ind w:left="0"/>
        <w:rPr>
          <w:rFonts w:ascii="Arial" w:eastAsiaTheme="minorHAnsi" w:hAnsi="Arial" w:cs="Arial"/>
          <w:b/>
          <w:sz w:val="22"/>
          <w:u w:val="single"/>
        </w:rPr>
      </w:pPr>
    </w:p>
    <w:p w:rsidR="006A436E" w:rsidRDefault="006A436E" w:rsidP="00F60C42">
      <w:pPr>
        <w:pStyle w:val="ListParagraph"/>
        <w:ind w:left="0"/>
        <w:rPr>
          <w:rFonts w:ascii="Arial" w:eastAsiaTheme="minorHAnsi" w:hAnsi="Arial" w:cs="Arial"/>
          <w:sz w:val="22"/>
        </w:rPr>
      </w:pPr>
    </w:p>
    <w:p w:rsidR="00157E77" w:rsidRDefault="002E320C" w:rsidP="00F661A8">
      <w:pPr>
        <w:pStyle w:val="ListParagraph"/>
        <w:ind w:left="0"/>
        <w:jc w:val="both"/>
        <w:rPr>
          <w:rFonts w:ascii="Arial" w:eastAsiaTheme="minorHAnsi" w:hAnsi="Arial" w:cs="Arial"/>
          <w:sz w:val="22"/>
        </w:rPr>
      </w:pPr>
      <w:r>
        <w:rPr>
          <w:rFonts w:ascii="Arial" w:eastAsiaTheme="minorHAnsi" w:hAnsi="Arial" w:cs="Arial"/>
          <w:sz w:val="22"/>
        </w:rPr>
        <w:t xml:space="preserve">Besides each tariff product </w:t>
      </w:r>
      <w:r w:rsidR="00157E77">
        <w:rPr>
          <w:rFonts w:ascii="Arial" w:eastAsiaTheme="minorHAnsi" w:hAnsi="Arial" w:cs="Arial"/>
          <w:sz w:val="22"/>
        </w:rPr>
        <w:t xml:space="preserve">name in the ‘Product’ column, there is a checkbox. The consumer can check multiple checkboxes of the same product type (maximum 5) to compare the selected tariff products in a separate window. </w:t>
      </w:r>
    </w:p>
    <w:p w:rsidR="00157E77" w:rsidRDefault="00157E77" w:rsidP="00F60C42">
      <w:pPr>
        <w:pStyle w:val="ListParagraph"/>
        <w:ind w:left="0"/>
        <w:rPr>
          <w:rFonts w:ascii="Arial" w:eastAsiaTheme="minorHAnsi" w:hAnsi="Arial" w:cs="Arial"/>
          <w:sz w:val="22"/>
        </w:rPr>
      </w:pPr>
    </w:p>
    <w:p w:rsidR="006A436E" w:rsidRDefault="00157E77" w:rsidP="00F661A8">
      <w:pPr>
        <w:pStyle w:val="ListParagraph"/>
        <w:ind w:left="0"/>
        <w:jc w:val="both"/>
        <w:rPr>
          <w:rFonts w:ascii="Arial" w:eastAsiaTheme="minorHAnsi" w:hAnsi="Arial" w:cs="Arial"/>
          <w:sz w:val="22"/>
        </w:rPr>
      </w:pPr>
      <w:r>
        <w:rPr>
          <w:rFonts w:ascii="Arial" w:eastAsiaTheme="minorHAnsi" w:hAnsi="Arial" w:cs="Arial"/>
          <w:sz w:val="22"/>
        </w:rPr>
        <w:t xml:space="preserve">The consumer can check the checkboxes belonging to multiple operators, but the tariff product type needs to be same for the comparison. After the selection, when the consumer clicks on the ‘Compare’ button, a new window will automatically open up, with the comparison display of the selected tariff products in a tabular format. </w:t>
      </w:r>
    </w:p>
    <w:p w:rsidR="00157E77" w:rsidRDefault="00157E77" w:rsidP="00F60C42">
      <w:pPr>
        <w:pStyle w:val="ListParagraph"/>
        <w:ind w:left="0"/>
        <w:rPr>
          <w:rFonts w:ascii="Arial" w:eastAsiaTheme="minorHAnsi" w:hAnsi="Arial" w:cs="Arial"/>
          <w:sz w:val="22"/>
        </w:rPr>
      </w:pPr>
    </w:p>
    <w:p w:rsidR="00157E77" w:rsidRDefault="00157E77" w:rsidP="00F661A8">
      <w:pPr>
        <w:pStyle w:val="ListParagraph"/>
        <w:ind w:left="0"/>
        <w:jc w:val="both"/>
        <w:rPr>
          <w:rFonts w:ascii="Arial" w:eastAsiaTheme="minorHAnsi" w:hAnsi="Arial" w:cs="Arial"/>
          <w:sz w:val="22"/>
        </w:rPr>
      </w:pPr>
      <w:r>
        <w:rPr>
          <w:rFonts w:ascii="Arial" w:eastAsiaTheme="minorHAnsi" w:hAnsi="Arial" w:cs="Arial"/>
          <w:sz w:val="22"/>
        </w:rPr>
        <w:t xml:space="preserve">There are </w:t>
      </w:r>
      <w:proofErr w:type="gramStart"/>
      <w:r>
        <w:rPr>
          <w:rFonts w:ascii="Arial" w:eastAsiaTheme="minorHAnsi" w:hAnsi="Arial" w:cs="Arial"/>
          <w:sz w:val="22"/>
        </w:rPr>
        <w:t>5</w:t>
      </w:r>
      <w:proofErr w:type="gramEnd"/>
      <w:r>
        <w:rPr>
          <w:rFonts w:ascii="Arial" w:eastAsiaTheme="minorHAnsi" w:hAnsi="Arial" w:cs="Arial"/>
          <w:sz w:val="22"/>
        </w:rPr>
        <w:t xml:space="preserve"> comparison parameters, namely ‘Price’, ‘</w:t>
      </w:r>
      <w:proofErr w:type="spellStart"/>
      <w:r>
        <w:rPr>
          <w:rFonts w:ascii="Arial" w:eastAsiaTheme="minorHAnsi" w:hAnsi="Arial" w:cs="Arial"/>
          <w:sz w:val="22"/>
        </w:rPr>
        <w:t>Talktime</w:t>
      </w:r>
      <w:proofErr w:type="spellEnd"/>
      <w:r>
        <w:rPr>
          <w:rFonts w:ascii="Arial" w:eastAsiaTheme="minorHAnsi" w:hAnsi="Arial" w:cs="Arial"/>
          <w:sz w:val="22"/>
        </w:rPr>
        <w:t xml:space="preserve">’, ‘Validity’, ‘Daily Data Capping’ and ‘Total Data Capping’. By default, all these parameters </w:t>
      </w:r>
      <w:proofErr w:type="gramStart"/>
      <w:r>
        <w:rPr>
          <w:rFonts w:ascii="Arial" w:eastAsiaTheme="minorHAnsi" w:hAnsi="Arial" w:cs="Arial"/>
          <w:sz w:val="22"/>
        </w:rPr>
        <w:t>will be checked</w:t>
      </w:r>
      <w:proofErr w:type="gramEnd"/>
      <w:r>
        <w:rPr>
          <w:rFonts w:ascii="Arial" w:eastAsiaTheme="minorHAnsi" w:hAnsi="Arial" w:cs="Arial"/>
          <w:sz w:val="22"/>
        </w:rPr>
        <w:t xml:space="preserve">, and the comparison table will display the comparative values for all these parameters. If the consumer unchecks a particular parameter checkbox, the row displaying the specific parameter values </w:t>
      </w:r>
      <w:proofErr w:type="gramStart"/>
      <w:r>
        <w:rPr>
          <w:rFonts w:ascii="Arial" w:eastAsiaTheme="minorHAnsi" w:hAnsi="Arial" w:cs="Arial"/>
          <w:sz w:val="22"/>
        </w:rPr>
        <w:t>will be removed</w:t>
      </w:r>
      <w:proofErr w:type="gramEnd"/>
      <w:r>
        <w:rPr>
          <w:rFonts w:ascii="Arial" w:eastAsiaTheme="minorHAnsi" w:hAnsi="Arial" w:cs="Arial"/>
          <w:sz w:val="22"/>
        </w:rPr>
        <w:t xml:space="preserve"> from the table. The consumer can bring back the row by checking the unchecked checkbox, if required. </w:t>
      </w:r>
    </w:p>
    <w:p w:rsidR="00157E77" w:rsidRDefault="00157E77" w:rsidP="00F60C42">
      <w:pPr>
        <w:pStyle w:val="ListParagraph"/>
        <w:ind w:left="0"/>
        <w:rPr>
          <w:rFonts w:ascii="Arial" w:eastAsiaTheme="minorHAnsi" w:hAnsi="Arial" w:cs="Arial"/>
          <w:sz w:val="22"/>
        </w:rPr>
      </w:pPr>
    </w:p>
    <w:p w:rsidR="00157E77" w:rsidRDefault="00157E77" w:rsidP="00F661A8">
      <w:pPr>
        <w:pStyle w:val="ListParagraph"/>
        <w:ind w:left="0"/>
        <w:jc w:val="both"/>
        <w:rPr>
          <w:rFonts w:ascii="Arial" w:eastAsiaTheme="minorHAnsi" w:hAnsi="Arial" w:cs="Arial"/>
          <w:sz w:val="22"/>
        </w:rPr>
      </w:pPr>
      <w:r>
        <w:rPr>
          <w:rFonts w:ascii="Arial" w:eastAsiaTheme="minorHAnsi" w:hAnsi="Arial" w:cs="Arial"/>
          <w:sz w:val="22"/>
        </w:rPr>
        <w:t>The last row of the comparison table displays a ‘More’ icon for each of the columns. Clicking on this will bring up a table below the comparison table. This table will consist of the important parameters of the selected record.</w:t>
      </w:r>
    </w:p>
    <w:p w:rsidR="00157E77" w:rsidRDefault="00157E77" w:rsidP="00F60C42">
      <w:pPr>
        <w:pStyle w:val="ListParagraph"/>
        <w:ind w:left="0"/>
        <w:rPr>
          <w:rFonts w:ascii="Arial" w:eastAsiaTheme="minorHAnsi" w:hAnsi="Arial" w:cs="Arial"/>
          <w:sz w:val="22"/>
        </w:rPr>
      </w:pPr>
    </w:p>
    <w:p w:rsidR="006A436E" w:rsidRDefault="006A436E" w:rsidP="00F60C42">
      <w:pPr>
        <w:pStyle w:val="ListParagraph"/>
        <w:ind w:left="0"/>
        <w:rPr>
          <w:rFonts w:ascii="Arial" w:eastAsiaTheme="minorHAnsi" w:hAnsi="Arial" w:cs="Arial"/>
          <w:sz w:val="22"/>
        </w:rPr>
      </w:pPr>
    </w:p>
    <w:p w:rsidR="00157E77" w:rsidRDefault="00157E77" w:rsidP="00F60C42">
      <w:pPr>
        <w:pStyle w:val="ListParagraph"/>
        <w:ind w:left="0"/>
        <w:rPr>
          <w:rFonts w:ascii="Arial" w:eastAsiaTheme="minorHAnsi" w:hAnsi="Arial" w:cs="Arial"/>
          <w:sz w:val="22"/>
        </w:rPr>
      </w:pPr>
    </w:p>
    <w:p w:rsidR="00157E77" w:rsidRDefault="00F218F7" w:rsidP="00F60C42">
      <w:pPr>
        <w:pStyle w:val="ListParagraph"/>
        <w:ind w:left="0"/>
        <w:rPr>
          <w:rFonts w:ascii="Arial" w:eastAsiaTheme="minorHAnsi" w:hAnsi="Arial" w:cs="Arial"/>
          <w:sz w:val="22"/>
        </w:rPr>
      </w:pPr>
      <w:r>
        <w:rPr>
          <w:rFonts w:ascii="Arial" w:eastAsiaTheme="minorHAnsi" w:hAnsi="Arial" w:cs="Arial"/>
          <w:noProof/>
          <w:sz w:val="22"/>
        </w:rPr>
        <w:drawing>
          <wp:inline distT="0" distB="0" distL="0" distR="0">
            <wp:extent cx="5731510" cy="2850515"/>
            <wp:effectExtent l="0" t="0" r="254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arison.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p w:rsidR="00157E77" w:rsidRDefault="00157E77" w:rsidP="00F60C42">
      <w:pPr>
        <w:pStyle w:val="ListParagraph"/>
        <w:ind w:left="0"/>
        <w:rPr>
          <w:rFonts w:ascii="Arial" w:eastAsiaTheme="minorHAnsi" w:hAnsi="Arial" w:cs="Arial"/>
          <w:sz w:val="22"/>
        </w:rPr>
      </w:pPr>
    </w:p>
    <w:p w:rsidR="00157E77" w:rsidRDefault="00157E77" w:rsidP="00F60C42">
      <w:pPr>
        <w:pStyle w:val="ListParagraph"/>
        <w:ind w:left="0"/>
        <w:rPr>
          <w:rFonts w:ascii="Arial" w:eastAsiaTheme="minorHAnsi" w:hAnsi="Arial" w:cs="Arial"/>
          <w:sz w:val="22"/>
        </w:rPr>
      </w:pPr>
    </w:p>
    <w:p w:rsidR="00157E77" w:rsidRDefault="00157E77" w:rsidP="00F60C42">
      <w:pPr>
        <w:pStyle w:val="ListParagraph"/>
        <w:ind w:left="0"/>
        <w:rPr>
          <w:rFonts w:ascii="Arial" w:eastAsiaTheme="minorHAnsi" w:hAnsi="Arial" w:cs="Arial"/>
          <w:sz w:val="22"/>
        </w:rPr>
      </w:pPr>
    </w:p>
    <w:p w:rsidR="00157E77" w:rsidRDefault="00157E77" w:rsidP="00F60C42">
      <w:pPr>
        <w:pStyle w:val="ListParagraph"/>
        <w:ind w:left="0"/>
        <w:rPr>
          <w:rFonts w:ascii="Arial" w:eastAsiaTheme="minorHAnsi" w:hAnsi="Arial" w:cs="Arial"/>
          <w:sz w:val="22"/>
        </w:rPr>
      </w:pPr>
    </w:p>
    <w:p w:rsidR="0080707A" w:rsidRDefault="0080707A"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p>
    <w:p w:rsidR="003C6DBB" w:rsidRDefault="003C6DBB" w:rsidP="00F60C42">
      <w:pPr>
        <w:pStyle w:val="ListParagraph"/>
        <w:ind w:left="0"/>
        <w:rPr>
          <w:rFonts w:ascii="Arial" w:eastAsiaTheme="minorHAnsi" w:hAnsi="Arial" w:cs="Arial"/>
          <w:sz w:val="22"/>
        </w:rPr>
      </w:pPr>
      <w:bookmarkStart w:id="0" w:name="_GoBack"/>
      <w:bookmarkEnd w:id="0"/>
    </w:p>
    <w:p w:rsidR="0080707A" w:rsidRPr="0080707A" w:rsidRDefault="0080707A" w:rsidP="00F60C42">
      <w:pPr>
        <w:pStyle w:val="ListParagraph"/>
        <w:ind w:left="0"/>
        <w:rPr>
          <w:rFonts w:ascii="Arial" w:eastAsiaTheme="minorHAnsi" w:hAnsi="Arial" w:cs="Arial"/>
          <w:b/>
          <w:sz w:val="22"/>
          <w:u w:val="single"/>
        </w:rPr>
      </w:pPr>
      <w:r w:rsidRPr="0080707A">
        <w:rPr>
          <w:rFonts w:ascii="Arial" w:eastAsiaTheme="minorHAnsi" w:hAnsi="Arial" w:cs="Arial"/>
          <w:b/>
          <w:u w:val="single"/>
        </w:rPr>
        <w:t>Feedback</w:t>
      </w:r>
    </w:p>
    <w:p w:rsidR="0080707A" w:rsidRDefault="0080707A" w:rsidP="00F60C42">
      <w:pPr>
        <w:pStyle w:val="ListParagraph"/>
        <w:ind w:left="0"/>
        <w:rPr>
          <w:rFonts w:ascii="Arial" w:eastAsiaTheme="minorHAnsi" w:hAnsi="Arial" w:cs="Arial"/>
          <w:sz w:val="22"/>
        </w:rPr>
      </w:pPr>
    </w:p>
    <w:p w:rsidR="0080707A" w:rsidRDefault="0080707A" w:rsidP="00C30B3A">
      <w:pPr>
        <w:pStyle w:val="ListParagraph"/>
        <w:ind w:left="0"/>
        <w:jc w:val="both"/>
        <w:rPr>
          <w:rFonts w:ascii="Arial" w:eastAsiaTheme="minorHAnsi" w:hAnsi="Arial" w:cs="Arial"/>
          <w:sz w:val="22"/>
        </w:rPr>
      </w:pPr>
      <w:r>
        <w:rPr>
          <w:rFonts w:ascii="Arial" w:eastAsiaTheme="minorHAnsi" w:hAnsi="Arial" w:cs="Arial"/>
          <w:sz w:val="22"/>
        </w:rPr>
        <w:t xml:space="preserve">The consumers can send across their valuable feedbacks that can help TRAI improve the consumer view portal. For this purpose, a ‘Feedback’ button </w:t>
      </w:r>
      <w:proofErr w:type="gramStart"/>
      <w:r>
        <w:rPr>
          <w:rFonts w:ascii="Arial" w:eastAsiaTheme="minorHAnsi" w:hAnsi="Arial" w:cs="Arial"/>
          <w:sz w:val="22"/>
        </w:rPr>
        <w:t>has been provided</w:t>
      </w:r>
      <w:proofErr w:type="gramEnd"/>
      <w:r>
        <w:rPr>
          <w:rFonts w:ascii="Arial" w:eastAsiaTheme="minorHAnsi" w:hAnsi="Arial" w:cs="Arial"/>
          <w:sz w:val="22"/>
        </w:rPr>
        <w:t xml:space="preserve"> </w:t>
      </w:r>
      <w:r w:rsidR="00C30B3A">
        <w:rPr>
          <w:rFonts w:ascii="Arial" w:eastAsiaTheme="minorHAnsi" w:hAnsi="Arial" w:cs="Arial"/>
          <w:sz w:val="22"/>
        </w:rPr>
        <w:t xml:space="preserve">below the tariff product types. Clicking on this button will open a new window with the feedback form. </w:t>
      </w:r>
    </w:p>
    <w:p w:rsidR="00C30B3A" w:rsidRDefault="00C30B3A" w:rsidP="00F60C42">
      <w:pPr>
        <w:pStyle w:val="ListParagraph"/>
        <w:ind w:left="0"/>
        <w:rPr>
          <w:rFonts w:ascii="Arial" w:eastAsiaTheme="minorHAnsi" w:hAnsi="Arial" w:cs="Arial"/>
          <w:sz w:val="22"/>
        </w:rPr>
      </w:pPr>
    </w:p>
    <w:p w:rsidR="00C30B3A" w:rsidRDefault="00C30B3A" w:rsidP="00C30B3A">
      <w:pPr>
        <w:pStyle w:val="ListParagraph"/>
        <w:ind w:left="0"/>
        <w:jc w:val="both"/>
        <w:rPr>
          <w:rFonts w:ascii="Arial" w:eastAsiaTheme="minorHAnsi" w:hAnsi="Arial" w:cs="Arial"/>
          <w:sz w:val="22"/>
        </w:rPr>
      </w:pPr>
      <w:r>
        <w:rPr>
          <w:rFonts w:ascii="Arial" w:eastAsiaTheme="minorHAnsi" w:hAnsi="Arial" w:cs="Arial"/>
          <w:sz w:val="22"/>
        </w:rPr>
        <w:t xml:space="preserve">In order to submit a feedback, a consumer will need to enter his mobile number and press the ‘Generate OTP’ button. The consumer will receive an OTP on the entered mobile number, which needs to </w:t>
      </w:r>
      <w:proofErr w:type="gramStart"/>
      <w:r>
        <w:rPr>
          <w:rFonts w:ascii="Arial" w:eastAsiaTheme="minorHAnsi" w:hAnsi="Arial" w:cs="Arial"/>
          <w:sz w:val="22"/>
        </w:rPr>
        <w:t>be entered</w:t>
      </w:r>
      <w:proofErr w:type="gramEnd"/>
      <w:r>
        <w:rPr>
          <w:rFonts w:ascii="Arial" w:eastAsiaTheme="minorHAnsi" w:hAnsi="Arial" w:cs="Arial"/>
          <w:sz w:val="22"/>
        </w:rPr>
        <w:t xml:space="preserve"> in the text box titled ‘OTP’. The consumer also needs to fill in his name and his comments, and press the submit button. </w:t>
      </w:r>
    </w:p>
    <w:p w:rsidR="0080707A" w:rsidRDefault="0080707A" w:rsidP="00F60C42">
      <w:pPr>
        <w:pStyle w:val="ListParagraph"/>
        <w:ind w:left="0"/>
        <w:rPr>
          <w:rFonts w:ascii="Arial" w:eastAsiaTheme="minorHAnsi" w:hAnsi="Arial" w:cs="Arial"/>
          <w:sz w:val="22"/>
        </w:rPr>
      </w:pPr>
    </w:p>
    <w:p w:rsidR="00157E77" w:rsidRPr="00331A98" w:rsidRDefault="00F218F7" w:rsidP="00F60C42">
      <w:pPr>
        <w:pStyle w:val="ListParagraph"/>
        <w:ind w:left="0"/>
        <w:rPr>
          <w:rFonts w:ascii="Arial" w:eastAsiaTheme="minorHAnsi" w:hAnsi="Arial" w:cs="Arial"/>
          <w:sz w:val="22"/>
        </w:rPr>
      </w:pPr>
      <w:r>
        <w:rPr>
          <w:rFonts w:ascii="Arial" w:eastAsiaTheme="minorHAnsi" w:hAnsi="Arial" w:cs="Arial"/>
          <w:noProof/>
          <w:sz w:val="22"/>
        </w:rPr>
        <w:drawing>
          <wp:inline distT="0" distB="0" distL="0" distR="0">
            <wp:extent cx="5731510" cy="28505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eedback.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inline>
        </w:drawing>
      </w:r>
    </w:p>
    <w:sectPr w:rsidR="00157E77" w:rsidRPr="00331A98">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5CA4" w:rsidRDefault="00855CA4" w:rsidP="006A3E3C">
      <w:pPr>
        <w:spacing w:after="0" w:line="240" w:lineRule="auto"/>
      </w:pPr>
      <w:r>
        <w:separator/>
      </w:r>
    </w:p>
  </w:endnote>
  <w:endnote w:type="continuationSeparator" w:id="0">
    <w:p w:rsidR="00855CA4" w:rsidRDefault="00855CA4" w:rsidP="006A3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saka">
    <w:altName w:val="MS Gothic"/>
    <w:charset w:val="80"/>
    <w:family w:val="auto"/>
    <w:pitch w:val="variable"/>
    <w:sig w:usb0="00000001" w:usb1="08070000" w:usb2="00000010" w:usb3="00000000" w:csb0="00020093"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5CA4" w:rsidRDefault="00855CA4" w:rsidP="006A3E3C">
      <w:pPr>
        <w:spacing w:after="0" w:line="240" w:lineRule="auto"/>
      </w:pPr>
      <w:r>
        <w:separator/>
      </w:r>
    </w:p>
  </w:footnote>
  <w:footnote w:type="continuationSeparator" w:id="0">
    <w:p w:rsidR="00855CA4" w:rsidRDefault="00855CA4" w:rsidP="006A3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0707A" w:rsidRDefault="0080707A">
    <w:pPr>
      <w:pStyle w:val="Header"/>
      <w:jc w:val="right"/>
      <w:rPr>
        <w:color w:val="8496B0" w:themeColor="text2" w:themeTint="99"/>
        <w:sz w:val="24"/>
        <w:szCs w:val="24"/>
      </w:rPr>
    </w:pPr>
    <w:r>
      <w:rPr>
        <w:noProof/>
        <w:color w:val="8496B0" w:themeColor="text2" w:themeTint="99"/>
        <w:sz w:val="24"/>
        <w:szCs w:val="24"/>
        <w:lang w:eastAsia="en-IN"/>
      </w:rPr>
      <mc:AlternateContent>
        <mc:Choice Requires="wpg">
          <w:drawing>
            <wp:anchor distT="0" distB="0" distL="114300" distR="114300" simplePos="0" relativeHeight="251659264" behindDoc="0" locked="0" layoutInCell="1" allowOverlap="1">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a:extLst/>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0707A" w:rsidRDefault="0080707A">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3C6DBB">
                              <w:rPr>
                                <w:noProof/>
                                <w:color w:val="8496B0" w:themeColor="text2" w:themeTint="99"/>
                                <w:sz w:val="24"/>
                                <w:szCs w:val="24"/>
                              </w:rPr>
                              <w:t>18</w:t>
                            </w:r>
                            <w:r>
                              <w:rPr>
                                <w:color w:val="8496B0" w:themeColor="text2" w:themeTint="99"/>
                                <w:sz w:val="24"/>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rsidR="0080707A" w:rsidRDefault="0080707A">
                      <w:pPr>
                        <w:jc w:val="right"/>
                      </w:pP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3C6DBB">
                        <w:rPr>
                          <w:noProof/>
                          <w:color w:val="8496B0" w:themeColor="text2" w:themeTint="99"/>
                          <w:sz w:val="24"/>
                          <w:szCs w:val="24"/>
                        </w:rPr>
                        <w:t>18</w:t>
                      </w:r>
                      <w:r>
                        <w:rPr>
                          <w:color w:val="8496B0" w:themeColor="text2" w:themeTint="99"/>
                          <w:sz w:val="24"/>
                          <w:szCs w:val="24"/>
                        </w:rPr>
                        <w:fldChar w:fldCharType="end"/>
                      </w:r>
                    </w:p>
                  </w:txbxContent>
                </v:textbox>
              </v:shape>
              <w10:wrap anchorx="margin" anchory="margin"/>
            </v:group>
          </w:pict>
        </mc:Fallback>
      </mc:AlternateContent>
    </w:r>
  </w:p>
  <w:p w:rsidR="0080707A" w:rsidRDefault="008070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9113AB"/>
    <w:multiLevelType w:val="hybridMultilevel"/>
    <w:tmpl w:val="79EE14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9242F4"/>
    <w:multiLevelType w:val="hybridMultilevel"/>
    <w:tmpl w:val="8D78C1C2"/>
    <w:lvl w:ilvl="0" w:tplc="4009000F">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605F6FCD"/>
    <w:multiLevelType w:val="hybridMultilevel"/>
    <w:tmpl w:val="3F4A5A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C596DF5"/>
    <w:multiLevelType w:val="hybridMultilevel"/>
    <w:tmpl w:val="96DC18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48E38D1"/>
    <w:multiLevelType w:val="hybridMultilevel"/>
    <w:tmpl w:val="F9944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33D5"/>
    <w:rsid w:val="0005765B"/>
    <w:rsid w:val="00061A83"/>
    <w:rsid w:val="000905FC"/>
    <w:rsid w:val="000A7EDE"/>
    <w:rsid w:val="00157E77"/>
    <w:rsid w:val="00176824"/>
    <w:rsid w:val="001D7A4B"/>
    <w:rsid w:val="002142E8"/>
    <w:rsid w:val="002741E8"/>
    <w:rsid w:val="00287C53"/>
    <w:rsid w:val="002B1661"/>
    <w:rsid w:val="002E320C"/>
    <w:rsid w:val="00331A98"/>
    <w:rsid w:val="003C6DBB"/>
    <w:rsid w:val="003F11A0"/>
    <w:rsid w:val="003F5435"/>
    <w:rsid w:val="003F7631"/>
    <w:rsid w:val="0043712D"/>
    <w:rsid w:val="00477033"/>
    <w:rsid w:val="00496AAB"/>
    <w:rsid w:val="004B58B5"/>
    <w:rsid w:val="00515D0A"/>
    <w:rsid w:val="00535E18"/>
    <w:rsid w:val="00537B5D"/>
    <w:rsid w:val="00574B9E"/>
    <w:rsid w:val="005C041F"/>
    <w:rsid w:val="00682FA7"/>
    <w:rsid w:val="006A0295"/>
    <w:rsid w:val="006A3E3C"/>
    <w:rsid w:val="006A436E"/>
    <w:rsid w:val="006B13FD"/>
    <w:rsid w:val="006E33D5"/>
    <w:rsid w:val="00731AE6"/>
    <w:rsid w:val="007A2FF5"/>
    <w:rsid w:val="007C37A6"/>
    <w:rsid w:val="0080707A"/>
    <w:rsid w:val="0084491B"/>
    <w:rsid w:val="00855CA4"/>
    <w:rsid w:val="00874AC4"/>
    <w:rsid w:val="008A6092"/>
    <w:rsid w:val="00904C22"/>
    <w:rsid w:val="0090754A"/>
    <w:rsid w:val="00955EAF"/>
    <w:rsid w:val="0097228F"/>
    <w:rsid w:val="009C150F"/>
    <w:rsid w:val="00A0112D"/>
    <w:rsid w:val="00A07064"/>
    <w:rsid w:val="00A32880"/>
    <w:rsid w:val="00A451E7"/>
    <w:rsid w:val="00A7286C"/>
    <w:rsid w:val="00A964A8"/>
    <w:rsid w:val="00B42DB3"/>
    <w:rsid w:val="00B615CA"/>
    <w:rsid w:val="00B907B6"/>
    <w:rsid w:val="00BE48DB"/>
    <w:rsid w:val="00BF1CC3"/>
    <w:rsid w:val="00C30B3A"/>
    <w:rsid w:val="00C5007E"/>
    <w:rsid w:val="00C92109"/>
    <w:rsid w:val="00CA51E3"/>
    <w:rsid w:val="00CC4DE7"/>
    <w:rsid w:val="00CD4630"/>
    <w:rsid w:val="00CD5308"/>
    <w:rsid w:val="00CF2316"/>
    <w:rsid w:val="00E64AB2"/>
    <w:rsid w:val="00E95372"/>
    <w:rsid w:val="00F1046A"/>
    <w:rsid w:val="00F13F6D"/>
    <w:rsid w:val="00F14597"/>
    <w:rsid w:val="00F218F7"/>
    <w:rsid w:val="00F60C42"/>
    <w:rsid w:val="00F661A8"/>
    <w:rsid w:val="00F76327"/>
    <w:rsid w:val="00F77552"/>
    <w:rsid w:val="00F90D79"/>
    <w:rsid w:val="00F93992"/>
    <w:rsid w:val="00FD70DA"/>
    <w:rsid w:val="00FE018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4C34B"/>
  <w15:chartTrackingRefBased/>
  <w15:docId w15:val="{F455666B-B5F4-4C6A-8E09-4017C2225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link w:val="BodyText"/>
    <w:rsid w:val="00E95372"/>
    <w:rPr>
      <w:rFonts w:ascii="Arial" w:eastAsia="Osaka" w:hAnsi="Arial"/>
      <w:color w:val="000000"/>
      <w:sz w:val="18"/>
    </w:rPr>
  </w:style>
  <w:style w:type="paragraph" w:styleId="BodyText">
    <w:name w:val="Body Text"/>
    <w:basedOn w:val="Normal"/>
    <w:link w:val="BodyTextChar"/>
    <w:rsid w:val="00E95372"/>
    <w:pPr>
      <w:spacing w:after="0" w:line="240" w:lineRule="auto"/>
    </w:pPr>
    <w:rPr>
      <w:rFonts w:ascii="Arial" w:eastAsia="Osaka" w:hAnsi="Arial"/>
      <w:color w:val="000000"/>
      <w:sz w:val="18"/>
    </w:rPr>
  </w:style>
  <w:style w:type="character" w:customStyle="1" w:styleId="BodyTextChar1">
    <w:name w:val="Body Text Char1"/>
    <w:basedOn w:val="DefaultParagraphFont"/>
    <w:uiPriority w:val="99"/>
    <w:semiHidden/>
    <w:rsid w:val="00E95372"/>
  </w:style>
  <w:style w:type="character" w:customStyle="1" w:styleId="HighlightWords">
    <w:name w:val="Highlight Words"/>
    <w:rsid w:val="00E95372"/>
    <w:rPr>
      <w:b/>
      <w:color w:val="00649D"/>
    </w:rPr>
  </w:style>
  <w:style w:type="paragraph" w:styleId="ListParagraph">
    <w:name w:val="List Paragraph"/>
    <w:basedOn w:val="Normal"/>
    <w:uiPriority w:val="34"/>
    <w:qFormat/>
    <w:rsid w:val="00CD4630"/>
    <w:pPr>
      <w:spacing w:after="0" w:line="240" w:lineRule="auto"/>
      <w:ind w:left="720"/>
      <w:contextualSpacing/>
    </w:pPr>
    <w:rPr>
      <w:rFonts w:ascii="Times New Roman" w:eastAsia="Times New Roman" w:hAnsi="Times New Roman" w:cs="Times New Roman"/>
      <w:sz w:val="24"/>
      <w:szCs w:val="24"/>
      <w:lang w:eastAsia="en-IN"/>
    </w:rPr>
  </w:style>
  <w:style w:type="table" w:styleId="TableGrid">
    <w:name w:val="Table Grid"/>
    <w:basedOn w:val="TableNormal"/>
    <w:uiPriority w:val="39"/>
    <w:rsid w:val="00CD46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A3E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3E3C"/>
  </w:style>
  <w:style w:type="paragraph" w:styleId="Footer">
    <w:name w:val="footer"/>
    <w:basedOn w:val="Normal"/>
    <w:link w:val="FooterChar"/>
    <w:uiPriority w:val="99"/>
    <w:unhideWhenUsed/>
    <w:rsid w:val="006A3E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3E3C"/>
  </w:style>
  <w:style w:type="paragraph" w:styleId="BalloonText">
    <w:name w:val="Balloon Text"/>
    <w:basedOn w:val="Normal"/>
    <w:link w:val="BalloonTextChar"/>
    <w:uiPriority w:val="99"/>
    <w:semiHidden/>
    <w:unhideWhenUsed/>
    <w:rsid w:val="00F145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59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287</TotalTime>
  <Pages>18</Pages>
  <Words>2355</Words>
  <Characters>13426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Net Soft Solutions</Company>
  <LinksUpToDate>false</LinksUpToDate>
  <CharactersWithSpaces>15750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 Soft Solutions</dc:creator>
  <cp:keywords/>
  <dc:description/>
  <cp:lastModifiedBy>Net Soft Solutions</cp:lastModifiedBy>
  <cp:revision>53</cp:revision>
  <cp:lastPrinted>2018-07-25T09:32:00Z</cp:lastPrinted>
  <dcterms:created xsi:type="dcterms:W3CDTF">2018-04-23T13:13:00Z</dcterms:created>
  <dcterms:modified xsi:type="dcterms:W3CDTF">2018-07-25T09:33:00Z</dcterms:modified>
</cp:coreProperties>
</file>