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632" w:rsidRPr="00C74466" w:rsidRDefault="006A1C13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A9C06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8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9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-</w:t>
      </w: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="00D441A8">
        <w:rPr>
          <w:color w:val="4F2C7E"/>
          <w:spacing w:val="-8"/>
        </w:rPr>
        <w:t xml:space="preserve">Progress </w:t>
      </w:r>
      <w:r w:rsidRPr="00C74466">
        <w:rPr>
          <w:color w:val="4F2C7E"/>
        </w:rPr>
        <w:t>Report</w:t>
      </w:r>
    </w:p>
    <w:p w:rsidR="00AD7FC0" w:rsidRDefault="00AD7FC0" w:rsidP="006A1067">
      <w:pPr>
        <w:pStyle w:val="Title"/>
        <w:jc w:val="right"/>
        <w:rPr>
          <w:color w:val="4F2C7E"/>
        </w:rPr>
      </w:pPr>
    </w:p>
    <w:p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:rsidR="00AD7FC0" w:rsidRPr="00C74466" w:rsidRDefault="00072841" w:rsidP="00AD7FC0">
      <w:pPr>
        <w:ind w:left="292"/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SIDBI – </w:t>
      </w:r>
      <w:r w:rsidR="00F06AE5">
        <w:rPr>
          <w:rFonts w:ascii="Arial" w:hAnsi="Arial"/>
          <w:color w:val="00A7B5"/>
          <w:sz w:val="36"/>
        </w:rPr>
        <w:t xml:space="preserve">PMU </w:t>
      </w:r>
      <w:r w:rsidR="006A1C13">
        <w:rPr>
          <w:rFonts w:ascii="Arial" w:hAnsi="Arial"/>
          <w:color w:val="00A7B5"/>
          <w:sz w:val="36"/>
        </w:rPr>
        <w:t>Assam</w:t>
      </w:r>
    </w:p>
    <w:p w:rsidR="00AD7FC0" w:rsidRPr="00C74466" w:rsidRDefault="00AD7FC0">
      <w:pPr>
        <w:pStyle w:val="Title"/>
      </w:pPr>
    </w:p>
    <w:p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:rsidR="00583632" w:rsidRPr="00C74466" w:rsidRDefault="00AD7FC0" w:rsidP="00AD7FC0">
      <w:pPr>
        <w:tabs>
          <w:tab w:val="left" w:pos="426"/>
        </w:tabs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   </w:t>
      </w:r>
      <w:r w:rsidR="004A3566" w:rsidRPr="00C74466">
        <w:rPr>
          <w:rFonts w:ascii="Arial" w:hAnsi="Arial" w:cs="Arial"/>
          <w:color w:val="00A7B5"/>
          <w:sz w:val="36"/>
        </w:rPr>
        <w:t>Period</w:t>
      </w:r>
      <w:r w:rsidR="004A3566" w:rsidRPr="00C74466">
        <w:rPr>
          <w:rFonts w:ascii="Arial" w:hAnsi="Arial" w:cs="Arial"/>
          <w:color w:val="00A7B5"/>
          <w:spacing w:val="-3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–</w:t>
      </w:r>
      <w:r w:rsidR="007A2CEC">
        <w:rPr>
          <w:rFonts w:ascii="Arial" w:hAnsi="Arial" w:cs="Arial"/>
          <w:color w:val="00A7B5"/>
          <w:spacing w:val="-2"/>
          <w:sz w:val="36"/>
        </w:rPr>
        <w:t>1</w:t>
      </w:r>
      <w:r w:rsidR="006235A4" w:rsidRPr="006235A4">
        <w:rPr>
          <w:rFonts w:ascii="Arial" w:hAnsi="Arial" w:cs="Arial"/>
          <w:color w:val="00A7B5"/>
          <w:spacing w:val="-2"/>
          <w:sz w:val="36"/>
          <w:vertAlign w:val="superscript"/>
        </w:rPr>
        <w:t>st</w:t>
      </w:r>
      <w:r w:rsidR="006235A4">
        <w:rPr>
          <w:rFonts w:ascii="Arial" w:hAnsi="Arial" w:cs="Arial"/>
          <w:color w:val="00A7B5"/>
          <w:spacing w:val="-2"/>
          <w:sz w:val="36"/>
        </w:rPr>
        <w:t xml:space="preserve"> </w:t>
      </w:r>
      <w:bookmarkStart w:id="0" w:name="_GoBack"/>
      <w:bookmarkEnd w:id="0"/>
      <w:r w:rsidR="00F60370">
        <w:rPr>
          <w:rFonts w:ascii="Arial" w:hAnsi="Arial" w:cs="Arial"/>
          <w:color w:val="00A7B5"/>
          <w:spacing w:val="-2"/>
          <w:sz w:val="36"/>
        </w:rPr>
        <w:t xml:space="preserve">to </w:t>
      </w:r>
      <w:r w:rsidR="006235A4">
        <w:rPr>
          <w:rFonts w:ascii="Arial" w:hAnsi="Arial" w:cs="Arial"/>
          <w:color w:val="00A7B5"/>
          <w:spacing w:val="-2"/>
          <w:sz w:val="36"/>
        </w:rPr>
        <w:t>15</w:t>
      </w:r>
      <w:r w:rsidR="00F60370" w:rsidRPr="00F60370">
        <w:rPr>
          <w:rFonts w:ascii="Arial" w:hAnsi="Arial" w:cs="Arial"/>
          <w:color w:val="00A7B5"/>
          <w:spacing w:val="-2"/>
          <w:sz w:val="36"/>
          <w:vertAlign w:val="superscript"/>
        </w:rPr>
        <w:t>th</w:t>
      </w:r>
      <w:r w:rsidR="00F60370">
        <w:rPr>
          <w:rFonts w:ascii="Arial" w:hAnsi="Arial" w:cs="Arial"/>
          <w:color w:val="00A7B5"/>
          <w:spacing w:val="-2"/>
          <w:sz w:val="36"/>
        </w:rPr>
        <w:t xml:space="preserve"> </w:t>
      </w:r>
      <w:r w:rsidR="006235A4">
        <w:rPr>
          <w:rFonts w:ascii="Arial" w:hAnsi="Arial" w:cs="Arial"/>
          <w:color w:val="00A7B5"/>
          <w:spacing w:val="-2"/>
          <w:sz w:val="36"/>
        </w:rPr>
        <w:t>March</w:t>
      </w:r>
      <w:r w:rsidR="008634CA" w:rsidRPr="00C74466">
        <w:rPr>
          <w:rFonts w:ascii="Arial" w:hAnsi="Arial" w:cs="Arial"/>
          <w:color w:val="00A7B5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202</w:t>
      </w:r>
      <w:r w:rsidR="00C81429">
        <w:rPr>
          <w:rFonts w:ascii="Arial" w:hAnsi="Arial" w:cs="Arial"/>
          <w:color w:val="00A7B5"/>
          <w:sz w:val="36"/>
        </w:rPr>
        <w:t>3</w:t>
      </w:r>
    </w:p>
    <w:p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>
        <w:trPr>
          <w:trHeight w:val="311"/>
        </w:trPr>
        <w:tc>
          <w:tcPr>
            <w:tcW w:w="10074" w:type="dxa"/>
            <w:gridSpan w:val="2"/>
          </w:tcPr>
          <w:p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>
        <w:trPr>
          <w:trHeight w:val="931"/>
        </w:trPr>
        <w:tc>
          <w:tcPr>
            <w:tcW w:w="3952" w:type="dxa"/>
          </w:tcPr>
          <w:p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D441A8">
              <w:rPr>
                <w:rFonts w:ascii="Arial" w:hAnsi="Arial" w:cs="Arial"/>
                <w:b/>
                <w:sz w:val="18"/>
              </w:rPr>
              <w:t>Location:</w:t>
            </w:r>
            <w:r w:rsidRPr="00D441A8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="0069728F">
              <w:rPr>
                <w:rFonts w:ascii="Arial" w:hAnsi="Arial" w:cs="Arial"/>
                <w:b/>
                <w:sz w:val="18"/>
              </w:rPr>
              <w:t>Assam</w:t>
            </w:r>
          </w:p>
          <w:p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Month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&amp;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Year:</w:t>
            </w:r>
            <w:r w:rsidR="00430896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="002408B9">
              <w:rPr>
                <w:rFonts w:ascii="Arial" w:hAnsi="Arial" w:cs="Arial"/>
                <w:b/>
                <w:sz w:val="18"/>
              </w:rPr>
              <w:t>Febru</w:t>
            </w:r>
            <w:r w:rsidR="00C81429">
              <w:rPr>
                <w:rFonts w:ascii="Arial" w:hAnsi="Arial" w:cs="Arial"/>
                <w:b/>
                <w:sz w:val="18"/>
              </w:rPr>
              <w:t>ary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C81429">
              <w:rPr>
                <w:rFonts w:ascii="Arial" w:hAnsi="Arial" w:cs="Arial"/>
                <w:b/>
                <w:sz w:val="18"/>
              </w:rPr>
              <w:t>3</w:t>
            </w:r>
          </w:p>
          <w:p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Fortnight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Ending:</w:t>
            </w:r>
            <w:r w:rsidR="002C2014">
              <w:rPr>
                <w:rFonts w:ascii="Arial" w:hAnsi="Arial" w:cs="Arial"/>
                <w:b/>
                <w:sz w:val="18"/>
              </w:rPr>
              <w:t xml:space="preserve"> </w:t>
            </w:r>
            <w:r w:rsidR="00F60370">
              <w:rPr>
                <w:rFonts w:ascii="Arial" w:hAnsi="Arial" w:cs="Arial"/>
                <w:b/>
                <w:sz w:val="18"/>
              </w:rPr>
              <w:t>28</w:t>
            </w:r>
            <w:r w:rsidR="002408B9" w:rsidRPr="002408B9">
              <w:rPr>
                <w:rFonts w:ascii="Arial" w:hAnsi="Arial" w:cs="Arial"/>
                <w:b/>
                <w:sz w:val="18"/>
                <w:vertAlign w:val="superscript"/>
              </w:rPr>
              <w:t>th</w:t>
            </w:r>
            <w:r w:rsidR="002408B9">
              <w:rPr>
                <w:rFonts w:ascii="Arial" w:hAnsi="Arial" w:cs="Arial"/>
                <w:b/>
                <w:sz w:val="18"/>
              </w:rPr>
              <w:t xml:space="preserve"> February</w:t>
            </w:r>
            <w:r w:rsidR="008634CA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C81429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6122" w:type="dxa"/>
          </w:tcPr>
          <w:p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facilitation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MSME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Ecosystem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State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69728F">
              <w:rPr>
                <w:rFonts w:ascii="Arial" w:hAnsi="Arial" w:cs="Arial"/>
                <w:sz w:val="18"/>
              </w:rPr>
              <w:t>Assam</w:t>
            </w:r>
            <w:r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>
        <w:trPr>
          <w:trHeight w:val="312"/>
        </w:trPr>
        <w:tc>
          <w:tcPr>
            <w:tcW w:w="778" w:type="dxa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>
        <w:trPr>
          <w:trHeight w:val="431"/>
        </w:trPr>
        <w:tc>
          <w:tcPr>
            <w:tcW w:w="778" w:type="dxa"/>
          </w:tcPr>
          <w:p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:rsidR="00583632" w:rsidRPr="00C74466" w:rsidRDefault="00964A63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Revant Bhattacharjee</w:t>
            </w:r>
          </w:p>
        </w:tc>
        <w:tc>
          <w:tcPr>
            <w:tcW w:w="3309" w:type="dxa"/>
          </w:tcPr>
          <w:p w:rsidR="00583632" w:rsidRPr="00C74466" w:rsidRDefault="00964A63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October</w:t>
            </w:r>
            <w:r w:rsidR="00F06AE5" w:rsidRPr="00F06AE5">
              <w:rPr>
                <w:rFonts w:ascii="Arial" w:hAnsi="Arial" w:cs="Arial"/>
                <w:sz w:val="18"/>
              </w:rPr>
              <w:t xml:space="preserve"> 202</w:t>
            </w:r>
            <w:r w:rsidR="00D50D32">
              <w:rPr>
                <w:rFonts w:ascii="Arial" w:hAnsi="Arial" w:cs="Arial"/>
                <w:sz w:val="18"/>
              </w:rPr>
              <w:t>2</w:t>
            </w:r>
          </w:p>
        </w:tc>
      </w:tr>
    </w:tbl>
    <w:p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:rsidR="00F06AE5" w:rsidRPr="00D82531" w:rsidRDefault="004A3566" w:rsidP="0069728F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 xml:space="preserve">Details of State Nodal </w:t>
      </w:r>
      <w:r w:rsidR="00F60370" w:rsidRPr="00C74466">
        <w:rPr>
          <w:rFonts w:ascii="Arial" w:hAnsi="Arial" w:cs="Arial"/>
          <w:b/>
          <w:sz w:val="18"/>
        </w:rPr>
        <w:t>Connect</w:t>
      </w:r>
      <w:r w:rsidR="00F60370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</w:p>
    <w:p w:rsidR="00F06AE5" w:rsidRPr="00D82531" w:rsidRDefault="00F06AE5" w:rsidP="00F06AE5">
      <w:pPr>
        <w:spacing w:line="230" w:lineRule="auto"/>
        <w:ind w:left="292" w:right="1418"/>
        <w:rPr>
          <w:rFonts w:ascii="Arial" w:hAnsi="Arial" w:cs="Arial"/>
          <w:b/>
          <w:sz w:val="18"/>
        </w:rPr>
      </w:pPr>
    </w:p>
    <w:p w:rsidR="00D82531" w:rsidRDefault="00D82531">
      <w:pPr>
        <w:ind w:left="292"/>
        <w:rPr>
          <w:rFonts w:ascii="Arial" w:hAnsi="Arial" w:cs="Arial"/>
          <w:b/>
          <w:sz w:val="18"/>
        </w:rPr>
      </w:pPr>
    </w:p>
    <w:p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1C10D9">
        <w:rPr>
          <w:rFonts w:ascii="Arial" w:hAnsi="Arial" w:cs="Arial"/>
          <w:b/>
          <w:sz w:val="18"/>
        </w:rPr>
        <w:t>15</w:t>
      </w:r>
      <w:r w:rsidR="00907E91" w:rsidRPr="00907E91">
        <w:rPr>
          <w:rFonts w:ascii="Arial" w:hAnsi="Arial" w:cs="Arial"/>
          <w:b/>
          <w:sz w:val="18"/>
          <w:vertAlign w:val="superscript"/>
        </w:rPr>
        <w:t>th</w:t>
      </w:r>
      <w:r w:rsidR="00907E91">
        <w:rPr>
          <w:rFonts w:ascii="Arial" w:hAnsi="Arial" w:cs="Arial"/>
          <w:b/>
          <w:sz w:val="18"/>
        </w:rPr>
        <w:t xml:space="preserve"> </w:t>
      </w:r>
      <w:r w:rsidR="001C10D9">
        <w:rPr>
          <w:rFonts w:ascii="Arial" w:hAnsi="Arial" w:cs="Arial"/>
          <w:b/>
          <w:sz w:val="18"/>
        </w:rPr>
        <w:t>March</w:t>
      </w:r>
      <w:r w:rsidR="00907E91">
        <w:rPr>
          <w:rFonts w:ascii="Arial" w:hAnsi="Arial" w:cs="Arial"/>
          <w:b/>
          <w:sz w:val="18"/>
        </w:rPr>
        <w:t xml:space="preserve"> 2023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:rsidTr="007A2CEC">
        <w:trPr>
          <w:trHeight w:val="312"/>
        </w:trPr>
        <w:tc>
          <w:tcPr>
            <w:tcW w:w="3135" w:type="dxa"/>
            <w:shd w:val="clear" w:color="auto" w:fill="39205E"/>
            <w:vAlign w:val="center"/>
          </w:tcPr>
          <w:p w:rsidR="00583632" w:rsidRPr="00C74466" w:rsidRDefault="004A3566" w:rsidP="007A2CEC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bookmarkStart w:id="1" w:name="_Hlk90470512"/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  <w:vAlign w:val="center"/>
          </w:tcPr>
          <w:p w:rsidR="00583632" w:rsidRPr="00C74466" w:rsidRDefault="004A3566" w:rsidP="007A2CEC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:rsidTr="007A2CEC">
        <w:trPr>
          <w:trHeight w:val="311"/>
        </w:trPr>
        <w:tc>
          <w:tcPr>
            <w:tcW w:w="10074" w:type="dxa"/>
            <w:gridSpan w:val="2"/>
            <w:shd w:val="clear" w:color="auto" w:fill="9069C9"/>
            <w:vAlign w:val="center"/>
          </w:tcPr>
          <w:p w:rsidR="00583632" w:rsidRPr="00C74466" w:rsidRDefault="004A3566" w:rsidP="007A2CEC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283FAC" w:rsidRPr="00271593" w:rsidTr="00C311F6">
        <w:trPr>
          <w:trHeight w:val="921"/>
        </w:trPr>
        <w:tc>
          <w:tcPr>
            <w:tcW w:w="10074" w:type="dxa"/>
            <w:gridSpan w:val="2"/>
            <w:vAlign w:val="center"/>
          </w:tcPr>
          <w:p w:rsidR="009A3625" w:rsidRPr="00F30033" w:rsidRDefault="00A360EC" w:rsidP="007A2CEC">
            <w:pPr>
              <w:pStyle w:val="ListParagraph"/>
              <w:numPr>
                <w:ilvl w:val="0"/>
                <w:numId w:val="3"/>
              </w:numPr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 xml:space="preserve">Facilitated communication from SIDBI BO’s end to concerned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GoA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departments, to request expeditious submission of eligible project proposals under SCDF from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GoA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>. Also requested obtainment of borrowing consent under Article 293(1)/ (3) through formal communication and meetings.</w:t>
            </w:r>
          </w:p>
        </w:tc>
      </w:tr>
      <w:tr w:rsidR="0097389F" w:rsidRPr="00271593" w:rsidTr="00C311F6">
        <w:trPr>
          <w:trHeight w:val="549"/>
        </w:trPr>
        <w:tc>
          <w:tcPr>
            <w:tcW w:w="10074" w:type="dxa"/>
            <w:gridSpan w:val="2"/>
            <w:vAlign w:val="center"/>
          </w:tcPr>
          <w:p w:rsidR="00C311F6" w:rsidRPr="00C311F6" w:rsidRDefault="00C311F6" w:rsidP="00C311F6">
            <w:pPr>
              <w:pStyle w:val="TableParagraph"/>
              <w:numPr>
                <w:ilvl w:val="0"/>
                <w:numId w:val="3"/>
              </w:numPr>
              <w:tabs>
                <w:tab w:val="left" w:pos="690"/>
              </w:tabs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Delivered PMU review to GM EZO Kolkata and actively implementing </w:t>
            </w:r>
            <w:r w:rsidR="00A360EC">
              <w:rPr>
                <w:rFonts w:ascii="Arial" w:hAnsi="Arial" w:cs="Arial"/>
                <w:sz w:val="18"/>
              </w:rPr>
              <w:t>suggested changes in daily operation of PMU for specific emphasis on SCDF operationalization.</w:t>
            </w:r>
          </w:p>
        </w:tc>
      </w:tr>
      <w:tr w:rsidR="00D36B47" w:rsidRPr="00271593" w:rsidTr="006C406C">
        <w:trPr>
          <w:trHeight w:val="573"/>
        </w:trPr>
        <w:tc>
          <w:tcPr>
            <w:tcW w:w="10074" w:type="dxa"/>
            <w:gridSpan w:val="2"/>
            <w:vAlign w:val="center"/>
          </w:tcPr>
          <w:p w:rsidR="00D36B47" w:rsidRPr="00F30033" w:rsidRDefault="00A360EC" w:rsidP="007A2CEC">
            <w:pPr>
              <w:pStyle w:val="ListParagraph"/>
              <w:numPr>
                <w:ilvl w:val="0"/>
                <w:numId w:val="3"/>
              </w:numPr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 xml:space="preserve">Attended 2-day MSME technology Centers Conclave 2023 organized by Ministry of MSME. Represented SIDBI in the event and also engaged in active </w:t>
            </w:r>
            <w:r w:rsidR="006539C0">
              <w:rPr>
                <w:rFonts w:ascii="Arial" w:eastAsia="Arial MT" w:hAnsi="Arial" w:cs="Arial"/>
                <w:sz w:val="18"/>
              </w:rPr>
              <w:t xml:space="preserve">stakeholder </w:t>
            </w:r>
            <w:proofErr w:type="spellStart"/>
            <w:r w:rsidR="006539C0">
              <w:rPr>
                <w:rFonts w:ascii="Arial" w:eastAsia="Arial MT" w:hAnsi="Arial" w:cs="Arial"/>
                <w:sz w:val="18"/>
              </w:rPr>
              <w:t>laisoning</w:t>
            </w:r>
            <w:proofErr w:type="spellEnd"/>
            <w:r w:rsidR="006539C0">
              <w:rPr>
                <w:rFonts w:ascii="Arial" w:eastAsia="Arial MT" w:hAnsi="Arial" w:cs="Arial"/>
                <w:sz w:val="18"/>
              </w:rPr>
              <w:t xml:space="preserve"> and business development.</w:t>
            </w:r>
          </w:p>
        </w:tc>
      </w:tr>
      <w:tr w:rsidR="006C406C" w:rsidRPr="00271593" w:rsidTr="006C406C">
        <w:trPr>
          <w:trHeight w:val="554"/>
        </w:trPr>
        <w:tc>
          <w:tcPr>
            <w:tcW w:w="10074" w:type="dxa"/>
            <w:gridSpan w:val="2"/>
            <w:vAlign w:val="center"/>
          </w:tcPr>
          <w:p w:rsidR="006C406C" w:rsidRDefault="006C406C" w:rsidP="007A2CEC">
            <w:pPr>
              <w:pStyle w:val="ListParagraph"/>
              <w:numPr>
                <w:ilvl w:val="0"/>
                <w:numId w:val="3"/>
              </w:numPr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 xml:space="preserve">Identified multiple shortlisted projects amounting to approximately 1,000 Crore to be financed under SCDF, by lending active support to the Joint Secretary, Industries, Commerce &amp; P.E Department. </w:t>
            </w:r>
          </w:p>
        </w:tc>
      </w:tr>
      <w:tr w:rsidR="001B46E8" w:rsidRPr="00271593" w:rsidTr="006C406C">
        <w:trPr>
          <w:trHeight w:val="554"/>
        </w:trPr>
        <w:tc>
          <w:tcPr>
            <w:tcW w:w="10074" w:type="dxa"/>
            <w:gridSpan w:val="2"/>
            <w:vAlign w:val="center"/>
          </w:tcPr>
          <w:p w:rsidR="001B46E8" w:rsidRDefault="001B46E8" w:rsidP="007A2CEC">
            <w:pPr>
              <w:pStyle w:val="ListParagraph"/>
              <w:numPr>
                <w:ilvl w:val="0"/>
                <w:numId w:val="3"/>
              </w:numPr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 xml:space="preserve">Meeting with Department of Fisheries,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GoA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for identifying possibilities to finance machineries required for fish feed processing and other ancillary infrastructure developments under SCDF.</w:t>
            </w:r>
          </w:p>
        </w:tc>
      </w:tr>
      <w:bookmarkEnd w:id="1"/>
    </w:tbl>
    <w:p w:rsidR="00263C8E" w:rsidRPr="00C74466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:rsidTr="007A2CEC">
        <w:trPr>
          <w:trHeight w:val="311"/>
        </w:trPr>
        <w:tc>
          <w:tcPr>
            <w:tcW w:w="10074" w:type="dxa"/>
            <w:shd w:val="clear" w:color="auto" w:fill="B59BDB"/>
            <w:vAlign w:val="center"/>
          </w:tcPr>
          <w:p w:rsidR="00583632" w:rsidRPr="00C74466" w:rsidRDefault="004A3566" w:rsidP="007A2CEC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583632" w:rsidRPr="00C74466" w:rsidTr="001A5C0A">
        <w:trPr>
          <w:trHeight w:val="735"/>
        </w:trPr>
        <w:tc>
          <w:tcPr>
            <w:tcW w:w="10074" w:type="dxa"/>
            <w:vAlign w:val="center"/>
          </w:tcPr>
          <w:p w:rsidR="00583632" w:rsidRPr="00C74466" w:rsidRDefault="001B46E8" w:rsidP="007A2CEC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EZO, HO facilitated appraisal to senior </w:t>
            </w:r>
            <w:proofErr w:type="spellStart"/>
            <w:r>
              <w:rPr>
                <w:rFonts w:ascii="Arial" w:hAnsi="Arial" w:cs="Arial"/>
                <w:sz w:val="18"/>
              </w:rPr>
              <w:t>GoA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officials for the purpose of sensitization on technicalities relating to SCDF</w:t>
            </w:r>
          </w:p>
        </w:tc>
      </w:tr>
      <w:tr w:rsidR="00583632" w:rsidRPr="00C74466" w:rsidTr="007A2CEC">
        <w:trPr>
          <w:trHeight w:val="311"/>
        </w:trPr>
        <w:tc>
          <w:tcPr>
            <w:tcW w:w="10074" w:type="dxa"/>
            <w:shd w:val="clear" w:color="auto" w:fill="B59BDB"/>
            <w:vAlign w:val="center"/>
          </w:tcPr>
          <w:p w:rsidR="00583632" w:rsidRPr="00C74466" w:rsidRDefault="004A3566" w:rsidP="007A2CEC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 w:rsidTr="001B46E8">
        <w:trPr>
          <w:trHeight w:val="804"/>
        </w:trPr>
        <w:tc>
          <w:tcPr>
            <w:tcW w:w="10074" w:type="dxa"/>
            <w:vAlign w:val="center"/>
          </w:tcPr>
          <w:p w:rsidR="006B19CC" w:rsidRDefault="00654389" w:rsidP="007A2CE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Pursue CGTMSE and ASVCF operationalization</w:t>
            </w:r>
          </w:p>
          <w:p w:rsidR="004254BC" w:rsidRPr="001B46E8" w:rsidRDefault="00C77D92" w:rsidP="001B46E8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Following up SCDF borrowing with Finance, EA and IC&amp;PE Department, </w:t>
            </w:r>
            <w:proofErr w:type="spellStart"/>
            <w:r>
              <w:rPr>
                <w:rFonts w:ascii="Arial" w:hAnsi="Arial" w:cs="Arial"/>
                <w:sz w:val="18"/>
              </w:rPr>
              <w:t>GoA</w:t>
            </w:r>
            <w:proofErr w:type="spellEnd"/>
          </w:p>
        </w:tc>
      </w:tr>
      <w:tr w:rsidR="00583632" w:rsidRPr="00C74466" w:rsidTr="007A2CEC">
        <w:trPr>
          <w:trHeight w:val="311"/>
        </w:trPr>
        <w:tc>
          <w:tcPr>
            <w:tcW w:w="10074" w:type="dxa"/>
            <w:shd w:val="clear" w:color="auto" w:fill="C6C7C8"/>
            <w:vAlign w:val="center"/>
          </w:tcPr>
          <w:p w:rsidR="00583632" w:rsidRPr="00C74466" w:rsidRDefault="004A3566" w:rsidP="007A2CEC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:rsidTr="007A2CEC">
        <w:trPr>
          <w:trHeight w:val="581"/>
        </w:trPr>
        <w:tc>
          <w:tcPr>
            <w:tcW w:w="10074" w:type="dxa"/>
            <w:vAlign w:val="center"/>
          </w:tcPr>
          <w:p w:rsidR="00583632" w:rsidRPr="00C74466" w:rsidRDefault="00583632" w:rsidP="007A2CEC">
            <w:pPr>
              <w:pStyle w:val="TableParagraph"/>
              <w:numPr>
                <w:ilvl w:val="0"/>
                <w:numId w:val="7"/>
              </w:numPr>
              <w:spacing w:line="287" w:lineRule="exact"/>
              <w:rPr>
                <w:rFonts w:ascii="Arial" w:hAnsi="Arial" w:cs="Arial"/>
                <w:sz w:val="18"/>
              </w:rPr>
            </w:pPr>
          </w:p>
        </w:tc>
      </w:tr>
    </w:tbl>
    <w:p w:rsidR="001B46E8" w:rsidRDefault="001B46E8">
      <w:pPr>
        <w:spacing w:line="247" w:lineRule="auto"/>
        <w:rPr>
          <w:rFonts w:ascii="Arial" w:hAnsi="Arial" w:cs="Arial"/>
          <w:sz w:val="18"/>
        </w:rPr>
      </w:pPr>
    </w:p>
    <w:p w:rsidR="00583632" w:rsidRPr="001B46E8" w:rsidRDefault="00583632" w:rsidP="001B46E8">
      <w:pPr>
        <w:tabs>
          <w:tab w:val="left" w:pos="6750"/>
        </w:tabs>
        <w:rPr>
          <w:rFonts w:ascii="Arial" w:hAnsi="Arial" w:cs="Arial"/>
          <w:sz w:val="18"/>
        </w:rPr>
        <w:sectPr w:rsidR="00583632" w:rsidRPr="001B46E8">
          <w:pgSz w:w="11910" w:h="16840"/>
          <w:pgMar w:top="1100" w:right="800" w:bottom="280" w:left="620" w:header="720" w:footer="720" w:gutter="0"/>
          <w:cols w:space="720"/>
        </w:sectPr>
      </w:pPr>
    </w:p>
    <w:p w:rsidR="00583632" w:rsidRDefault="00583632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Pr="00C74466" w:rsidRDefault="00F06AE5">
      <w:pPr>
        <w:pStyle w:val="BodyText"/>
        <w:rPr>
          <w:rFonts w:ascii="Arial" w:hAnsi="Arial" w:cs="Arial"/>
          <w:sz w:val="26"/>
        </w:rPr>
      </w:pPr>
    </w:p>
    <w:p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1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6A1C13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CB260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2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>
        <w:trPr>
          <w:trHeight w:val="615"/>
        </w:trPr>
        <w:tc>
          <w:tcPr>
            <w:tcW w:w="951" w:type="dxa"/>
          </w:tcPr>
          <w:p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13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47115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7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 w:rsidSect="00B33EA5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4E0C91"/>
    <w:multiLevelType w:val="hybridMultilevel"/>
    <w:tmpl w:val="FB7ED210"/>
    <w:lvl w:ilvl="0" w:tplc="B822760A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58C827E1"/>
    <w:multiLevelType w:val="hybridMultilevel"/>
    <w:tmpl w:val="844E2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94CA5"/>
    <w:multiLevelType w:val="hybridMultilevel"/>
    <w:tmpl w:val="1CD8F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65276D"/>
    <w:multiLevelType w:val="hybridMultilevel"/>
    <w:tmpl w:val="CEA87ED8"/>
    <w:lvl w:ilvl="0" w:tplc="C5F4C31E">
      <w:start w:val="1"/>
      <w:numFmt w:val="decimal"/>
      <w:lvlText w:val="%1."/>
      <w:lvlJc w:val="left"/>
      <w:pPr>
        <w:ind w:left="4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4" w:hanging="360"/>
      </w:pPr>
    </w:lvl>
    <w:lvl w:ilvl="2" w:tplc="4009001B" w:tentative="1">
      <w:start w:val="1"/>
      <w:numFmt w:val="lowerRoman"/>
      <w:lvlText w:val="%3."/>
      <w:lvlJc w:val="right"/>
      <w:pPr>
        <w:ind w:left="1874" w:hanging="180"/>
      </w:pPr>
    </w:lvl>
    <w:lvl w:ilvl="3" w:tplc="4009000F" w:tentative="1">
      <w:start w:val="1"/>
      <w:numFmt w:val="decimal"/>
      <w:lvlText w:val="%4."/>
      <w:lvlJc w:val="left"/>
      <w:pPr>
        <w:ind w:left="2594" w:hanging="360"/>
      </w:pPr>
    </w:lvl>
    <w:lvl w:ilvl="4" w:tplc="40090019" w:tentative="1">
      <w:start w:val="1"/>
      <w:numFmt w:val="lowerLetter"/>
      <w:lvlText w:val="%5."/>
      <w:lvlJc w:val="left"/>
      <w:pPr>
        <w:ind w:left="3314" w:hanging="360"/>
      </w:pPr>
    </w:lvl>
    <w:lvl w:ilvl="5" w:tplc="4009001B" w:tentative="1">
      <w:start w:val="1"/>
      <w:numFmt w:val="lowerRoman"/>
      <w:lvlText w:val="%6."/>
      <w:lvlJc w:val="right"/>
      <w:pPr>
        <w:ind w:left="4034" w:hanging="180"/>
      </w:pPr>
    </w:lvl>
    <w:lvl w:ilvl="6" w:tplc="4009000F" w:tentative="1">
      <w:start w:val="1"/>
      <w:numFmt w:val="decimal"/>
      <w:lvlText w:val="%7."/>
      <w:lvlJc w:val="left"/>
      <w:pPr>
        <w:ind w:left="4754" w:hanging="360"/>
      </w:pPr>
    </w:lvl>
    <w:lvl w:ilvl="7" w:tplc="40090019" w:tentative="1">
      <w:start w:val="1"/>
      <w:numFmt w:val="lowerLetter"/>
      <w:lvlText w:val="%8."/>
      <w:lvlJc w:val="left"/>
      <w:pPr>
        <w:ind w:left="5474" w:hanging="360"/>
      </w:pPr>
    </w:lvl>
    <w:lvl w:ilvl="8" w:tplc="4009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6" w15:restartNumberingAfterBreak="0">
    <w:nsid w:val="75697E50"/>
    <w:multiLevelType w:val="hybridMultilevel"/>
    <w:tmpl w:val="1F0C9B68"/>
    <w:lvl w:ilvl="0" w:tplc="FD02DEDC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6" w:hanging="360"/>
      </w:pPr>
    </w:lvl>
    <w:lvl w:ilvl="2" w:tplc="4009001B" w:tentative="1">
      <w:start w:val="1"/>
      <w:numFmt w:val="lowerRoman"/>
      <w:lvlText w:val="%3."/>
      <w:lvlJc w:val="right"/>
      <w:pPr>
        <w:ind w:left="2346" w:hanging="180"/>
      </w:pPr>
    </w:lvl>
    <w:lvl w:ilvl="3" w:tplc="4009000F" w:tentative="1">
      <w:start w:val="1"/>
      <w:numFmt w:val="decimal"/>
      <w:lvlText w:val="%4."/>
      <w:lvlJc w:val="left"/>
      <w:pPr>
        <w:ind w:left="3066" w:hanging="360"/>
      </w:pPr>
    </w:lvl>
    <w:lvl w:ilvl="4" w:tplc="40090019" w:tentative="1">
      <w:start w:val="1"/>
      <w:numFmt w:val="lowerLetter"/>
      <w:lvlText w:val="%5."/>
      <w:lvlJc w:val="left"/>
      <w:pPr>
        <w:ind w:left="3786" w:hanging="360"/>
      </w:pPr>
    </w:lvl>
    <w:lvl w:ilvl="5" w:tplc="4009001B" w:tentative="1">
      <w:start w:val="1"/>
      <w:numFmt w:val="lowerRoman"/>
      <w:lvlText w:val="%6."/>
      <w:lvlJc w:val="right"/>
      <w:pPr>
        <w:ind w:left="4506" w:hanging="180"/>
      </w:pPr>
    </w:lvl>
    <w:lvl w:ilvl="6" w:tplc="4009000F" w:tentative="1">
      <w:start w:val="1"/>
      <w:numFmt w:val="decimal"/>
      <w:lvlText w:val="%7."/>
      <w:lvlJc w:val="left"/>
      <w:pPr>
        <w:ind w:left="5226" w:hanging="360"/>
      </w:pPr>
    </w:lvl>
    <w:lvl w:ilvl="7" w:tplc="40090019" w:tentative="1">
      <w:start w:val="1"/>
      <w:numFmt w:val="lowerLetter"/>
      <w:lvlText w:val="%8."/>
      <w:lvlJc w:val="left"/>
      <w:pPr>
        <w:ind w:left="5946" w:hanging="360"/>
      </w:pPr>
    </w:lvl>
    <w:lvl w:ilvl="8" w:tplc="40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7" w15:restartNumberingAfterBreak="0">
    <w:nsid w:val="7AB07600"/>
    <w:multiLevelType w:val="hybridMultilevel"/>
    <w:tmpl w:val="5F8AC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32"/>
    <w:rsid w:val="000076CF"/>
    <w:rsid w:val="00014206"/>
    <w:rsid w:val="000176F2"/>
    <w:rsid w:val="00033C4A"/>
    <w:rsid w:val="0003446E"/>
    <w:rsid w:val="00063321"/>
    <w:rsid w:val="0006543F"/>
    <w:rsid w:val="00072841"/>
    <w:rsid w:val="00083EF3"/>
    <w:rsid w:val="000A1B34"/>
    <w:rsid w:val="000B14DA"/>
    <w:rsid w:val="000B27AB"/>
    <w:rsid w:val="000C3187"/>
    <w:rsid w:val="000E5FEE"/>
    <w:rsid w:val="000F5BF1"/>
    <w:rsid w:val="001325B6"/>
    <w:rsid w:val="00140FA8"/>
    <w:rsid w:val="001615FA"/>
    <w:rsid w:val="00164925"/>
    <w:rsid w:val="001A3D11"/>
    <w:rsid w:val="001A5C0A"/>
    <w:rsid w:val="001B2CDD"/>
    <w:rsid w:val="001B46E8"/>
    <w:rsid w:val="001C10D9"/>
    <w:rsid w:val="001C23FA"/>
    <w:rsid w:val="001C2802"/>
    <w:rsid w:val="001C3C11"/>
    <w:rsid w:val="001D75A7"/>
    <w:rsid w:val="00203FAB"/>
    <w:rsid w:val="00207865"/>
    <w:rsid w:val="0021061A"/>
    <w:rsid w:val="002408B9"/>
    <w:rsid w:val="00243997"/>
    <w:rsid w:val="0025753D"/>
    <w:rsid w:val="00263C8E"/>
    <w:rsid w:val="00271593"/>
    <w:rsid w:val="00280DDA"/>
    <w:rsid w:val="00283FAC"/>
    <w:rsid w:val="00292AC8"/>
    <w:rsid w:val="002C2014"/>
    <w:rsid w:val="0030265A"/>
    <w:rsid w:val="00305B4C"/>
    <w:rsid w:val="00306516"/>
    <w:rsid w:val="00315346"/>
    <w:rsid w:val="00315850"/>
    <w:rsid w:val="003355AE"/>
    <w:rsid w:val="00347C52"/>
    <w:rsid w:val="00357F02"/>
    <w:rsid w:val="00370B7F"/>
    <w:rsid w:val="00380D0B"/>
    <w:rsid w:val="0038531F"/>
    <w:rsid w:val="00390F53"/>
    <w:rsid w:val="003F3364"/>
    <w:rsid w:val="00402107"/>
    <w:rsid w:val="004254BC"/>
    <w:rsid w:val="00430896"/>
    <w:rsid w:val="00446182"/>
    <w:rsid w:val="004722B8"/>
    <w:rsid w:val="004759AB"/>
    <w:rsid w:val="00482372"/>
    <w:rsid w:val="00497274"/>
    <w:rsid w:val="004A3566"/>
    <w:rsid w:val="004A672F"/>
    <w:rsid w:val="004B4376"/>
    <w:rsid w:val="004B6994"/>
    <w:rsid w:val="004B7E5A"/>
    <w:rsid w:val="004C3862"/>
    <w:rsid w:val="004C5037"/>
    <w:rsid w:val="004C5B3A"/>
    <w:rsid w:val="0050325E"/>
    <w:rsid w:val="00514FA5"/>
    <w:rsid w:val="00521052"/>
    <w:rsid w:val="005250F0"/>
    <w:rsid w:val="005715B2"/>
    <w:rsid w:val="00572A72"/>
    <w:rsid w:val="00583632"/>
    <w:rsid w:val="005A138E"/>
    <w:rsid w:val="005E124F"/>
    <w:rsid w:val="006235A4"/>
    <w:rsid w:val="00642BC8"/>
    <w:rsid w:val="006473A0"/>
    <w:rsid w:val="006539C0"/>
    <w:rsid w:val="00654389"/>
    <w:rsid w:val="00677F1B"/>
    <w:rsid w:val="0069728F"/>
    <w:rsid w:val="006A1067"/>
    <w:rsid w:val="006A1C13"/>
    <w:rsid w:val="006B19CC"/>
    <w:rsid w:val="006B73E1"/>
    <w:rsid w:val="006C406C"/>
    <w:rsid w:val="006F7749"/>
    <w:rsid w:val="0070688A"/>
    <w:rsid w:val="007211C1"/>
    <w:rsid w:val="00753B79"/>
    <w:rsid w:val="00795A01"/>
    <w:rsid w:val="007A2CEC"/>
    <w:rsid w:val="007B2B3A"/>
    <w:rsid w:val="007B333A"/>
    <w:rsid w:val="007E2FBE"/>
    <w:rsid w:val="007E5C70"/>
    <w:rsid w:val="00800241"/>
    <w:rsid w:val="00812186"/>
    <w:rsid w:val="00814F4D"/>
    <w:rsid w:val="0083069C"/>
    <w:rsid w:val="008421F7"/>
    <w:rsid w:val="00846511"/>
    <w:rsid w:val="0085391D"/>
    <w:rsid w:val="008634CA"/>
    <w:rsid w:val="008746EA"/>
    <w:rsid w:val="00890391"/>
    <w:rsid w:val="008A4950"/>
    <w:rsid w:val="008F3832"/>
    <w:rsid w:val="00905DFC"/>
    <w:rsid w:val="00907E91"/>
    <w:rsid w:val="00914026"/>
    <w:rsid w:val="00914613"/>
    <w:rsid w:val="00943400"/>
    <w:rsid w:val="00964A63"/>
    <w:rsid w:val="0097389F"/>
    <w:rsid w:val="009768F8"/>
    <w:rsid w:val="00980083"/>
    <w:rsid w:val="00981EB4"/>
    <w:rsid w:val="00993302"/>
    <w:rsid w:val="009A3625"/>
    <w:rsid w:val="009B27F6"/>
    <w:rsid w:val="009D1926"/>
    <w:rsid w:val="009E6321"/>
    <w:rsid w:val="009E74D7"/>
    <w:rsid w:val="00A00FFD"/>
    <w:rsid w:val="00A24752"/>
    <w:rsid w:val="00A30E3B"/>
    <w:rsid w:val="00A33A8A"/>
    <w:rsid w:val="00A36037"/>
    <w:rsid w:val="00A360EC"/>
    <w:rsid w:val="00A72E5F"/>
    <w:rsid w:val="00A963FD"/>
    <w:rsid w:val="00A9683B"/>
    <w:rsid w:val="00AA34F8"/>
    <w:rsid w:val="00AC21A6"/>
    <w:rsid w:val="00AD0E2D"/>
    <w:rsid w:val="00AD7FC0"/>
    <w:rsid w:val="00AF2D94"/>
    <w:rsid w:val="00B05743"/>
    <w:rsid w:val="00B0749B"/>
    <w:rsid w:val="00B33EA5"/>
    <w:rsid w:val="00B7363B"/>
    <w:rsid w:val="00B741E7"/>
    <w:rsid w:val="00B75D78"/>
    <w:rsid w:val="00B95B26"/>
    <w:rsid w:val="00BA0696"/>
    <w:rsid w:val="00BA35E6"/>
    <w:rsid w:val="00BC553B"/>
    <w:rsid w:val="00C30B98"/>
    <w:rsid w:val="00C311F6"/>
    <w:rsid w:val="00C426F8"/>
    <w:rsid w:val="00C57129"/>
    <w:rsid w:val="00C62D03"/>
    <w:rsid w:val="00C729D9"/>
    <w:rsid w:val="00C74466"/>
    <w:rsid w:val="00C77D92"/>
    <w:rsid w:val="00C80F00"/>
    <w:rsid w:val="00C81429"/>
    <w:rsid w:val="00C84020"/>
    <w:rsid w:val="00C93322"/>
    <w:rsid w:val="00CA5967"/>
    <w:rsid w:val="00CB05E8"/>
    <w:rsid w:val="00CC4F5D"/>
    <w:rsid w:val="00CD7AC6"/>
    <w:rsid w:val="00D03090"/>
    <w:rsid w:val="00D36B47"/>
    <w:rsid w:val="00D441A8"/>
    <w:rsid w:val="00D50D32"/>
    <w:rsid w:val="00D5762A"/>
    <w:rsid w:val="00D82531"/>
    <w:rsid w:val="00D90053"/>
    <w:rsid w:val="00D94BBE"/>
    <w:rsid w:val="00D97FE6"/>
    <w:rsid w:val="00DA01DC"/>
    <w:rsid w:val="00DC4D6B"/>
    <w:rsid w:val="00DC68F8"/>
    <w:rsid w:val="00DE5AD0"/>
    <w:rsid w:val="00DE5EB2"/>
    <w:rsid w:val="00E04B9A"/>
    <w:rsid w:val="00E0714F"/>
    <w:rsid w:val="00E07F76"/>
    <w:rsid w:val="00E13141"/>
    <w:rsid w:val="00E2536B"/>
    <w:rsid w:val="00E30B38"/>
    <w:rsid w:val="00E75A20"/>
    <w:rsid w:val="00EB740D"/>
    <w:rsid w:val="00ED4F76"/>
    <w:rsid w:val="00EE11D3"/>
    <w:rsid w:val="00F06AE5"/>
    <w:rsid w:val="00F10613"/>
    <w:rsid w:val="00F30033"/>
    <w:rsid w:val="00F60370"/>
    <w:rsid w:val="00F83E3F"/>
    <w:rsid w:val="00FA1CD3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327C"/>
  <w15:docId w15:val="{FAA6F561-5977-4C16-9184-8E86EFAC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EA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3EA5"/>
    <w:rPr>
      <w:sz w:val="20"/>
      <w:szCs w:val="20"/>
    </w:rPr>
  </w:style>
  <w:style w:type="paragraph" w:styleId="Title">
    <w:name w:val="Title"/>
    <w:basedOn w:val="Normal"/>
    <w:uiPriority w:val="10"/>
    <w:qFormat/>
    <w:rsid w:val="00B33EA5"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rsid w:val="00B33EA5"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rsid w:val="00B33EA5"/>
    <w:pPr>
      <w:spacing w:line="292" w:lineRule="exact"/>
      <w:ind w:left="7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18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ontact@in.gt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rantthornton.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823</Words>
  <Characters>4264</Characters>
  <Application>Microsoft Office Word</Application>
  <DocSecurity>0</DocSecurity>
  <Lines>213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Revant Bhattacharjee</cp:lastModifiedBy>
  <cp:revision>6</cp:revision>
  <cp:lastPrinted>2021-08-21T07:47:00Z</cp:lastPrinted>
  <dcterms:created xsi:type="dcterms:W3CDTF">2023-04-05T10:41:00Z</dcterms:created>
  <dcterms:modified xsi:type="dcterms:W3CDTF">2023-04-05T12:16:00Z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