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065" w:rsidRDefault="00D26065" w:rsidP="00D26065">
      <w:pPr>
        <w:jc w:val="center"/>
        <w:rPr>
          <w:sz w:val="24"/>
          <w:lang w:val="en-US"/>
        </w:rPr>
      </w:pPr>
      <w:proofErr w:type="spellStart"/>
      <w:r w:rsidRPr="00D26065">
        <w:rPr>
          <w:sz w:val="24"/>
          <w:lang w:val="en-US"/>
        </w:rPr>
        <w:t>ArgO</w:t>
      </w:r>
      <w:proofErr w:type="spellEnd"/>
      <w:r w:rsidRPr="00D26065">
        <w:rPr>
          <w:sz w:val="24"/>
          <w:lang w:val="en-US"/>
        </w:rPr>
        <w:t xml:space="preserve"> reviewers comments and replies</w:t>
      </w:r>
    </w:p>
    <w:p w:rsidR="001612A9" w:rsidRPr="00D26065" w:rsidRDefault="001612A9" w:rsidP="00D26065">
      <w:pPr>
        <w:jc w:val="center"/>
        <w:rPr>
          <w:sz w:val="24"/>
          <w:lang w:val="en-US"/>
        </w:rPr>
      </w:pPr>
    </w:p>
    <w:p w:rsidR="00E64BEB" w:rsidRPr="00DF0C62" w:rsidRDefault="00382265" w:rsidP="00382265">
      <w:pPr>
        <w:jc w:val="both"/>
        <w:rPr>
          <w:b/>
          <w:lang w:val="en-US"/>
        </w:rPr>
      </w:pPr>
      <w:r w:rsidRPr="00DF0C62">
        <w:rPr>
          <w:b/>
          <w:lang w:val="en-US"/>
        </w:rPr>
        <w:t>1) Needs</w:t>
      </w:r>
      <w:r w:rsidR="00E64BEB" w:rsidRPr="00DF0C62">
        <w:rPr>
          <w:b/>
          <w:lang w:val="en-US"/>
        </w:rPr>
        <w:t xml:space="preserve"> a better reason to reject </w:t>
      </w:r>
      <w:r w:rsidR="00AB035E" w:rsidRPr="00DF0C62">
        <w:rPr>
          <w:b/>
          <w:lang w:val="en-US"/>
        </w:rPr>
        <w:t>LKIF</w:t>
      </w:r>
      <w:r w:rsidR="00E64BEB" w:rsidRPr="00DF0C62">
        <w:rPr>
          <w:b/>
          <w:lang w:val="en-US"/>
        </w:rPr>
        <w:t>.</w:t>
      </w:r>
      <w:r w:rsidR="00AB035E" w:rsidRPr="00DF0C62">
        <w:rPr>
          <w:b/>
          <w:lang w:val="en-US"/>
        </w:rPr>
        <w:t xml:space="preserve"> </w:t>
      </w:r>
    </w:p>
    <w:p w:rsidR="00981CAD" w:rsidRPr="00DF0C62" w:rsidRDefault="00E64BEB" w:rsidP="001612A9">
      <w:pPr>
        <w:spacing w:after="0"/>
        <w:jc w:val="both"/>
        <w:rPr>
          <w:lang w:val="en-US"/>
        </w:rPr>
      </w:pPr>
      <w:r w:rsidRPr="00DF0C62">
        <w:rPr>
          <w:lang w:val="en-US"/>
        </w:rPr>
        <w:t>What I’d add: “</w:t>
      </w:r>
      <w:r w:rsidR="00981CAD" w:rsidRPr="00DF0C62">
        <w:rPr>
          <w:lang w:val="en-US"/>
        </w:rPr>
        <w:t xml:space="preserve">We </w:t>
      </w:r>
      <w:r w:rsidR="0069650D" w:rsidRPr="00DF0C62">
        <w:rPr>
          <w:lang w:val="en-US"/>
        </w:rPr>
        <w:t>found</w:t>
      </w:r>
      <w:r w:rsidR="00981CAD" w:rsidRPr="00DF0C62">
        <w:rPr>
          <w:lang w:val="en-US"/>
        </w:rPr>
        <w:t xml:space="preserve"> two </w:t>
      </w:r>
      <w:r w:rsidR="0069650D" w:rsidRPr="00DF0C62">
        <w:rPr>
          <w:lang w:val="en-US"/>
        </w:rPr>
        <w:t xml:space="preserve">main </w:t>
      </w:r>
      <w:r w:rsidR="00981CAD" w:rsidRPr="00DF0C62">
        <w:rPr>
          <w:lang w:val="en-US"/>
        </w:rPr>
        <w:t xml:space="preserve">issues with the LKIF Core Ontology. The first problem is that, while the definition of ‘argument’ does not miss the mark when it is commonly meant by this term, it is </w:t>
      </w:r>
      <w:r w:rsidR="000D42BE" w:rsidRPr="00DF0C62">
        <w:rPr>
          <w:lang w:val="en-US"/>
        </w:rPr>
        <w:t xml:space="preserve">highly </w:t>
      </w:r>
      <w:r w:rsidR="00981CAD" w:rsidRPr="00DF0C62">
        <w:rPr>
          <w:lang w:val="en-US"/>
        </w:rPr>
        <w:t>problematic how ‘reason’ is defined, namely as a ‘teleological counterpart of cause’</w:t>
      </w:r>
      <w:r w:rsidR="000D42BE" w:rsidRPr="00DF0C62">
        <w:rPr>
          <w:lang w:val="en-US"/>
        </w:rPr>
        <w:t>. While the authors write that ‘teleological’ mean ‘goal-oriented’, we are left in the dark about the meaning of ‘counterpart’</w:t>
      </w:r>
      <w:r w:rsidR="0069650D" w:rsidRPr="00DF0C62">
        <w:rPr>
          <w:lang w:val="en-US"/>
        </w:rPr>
        <w:t xml:space="preserve"> and</w:t>
      </w:r>
      <w:proofErr w:type="gramStart"/>
      <w:r w:rsidR="0069650D" w:rsidRPr="00DF0C62">
        <w:rPr>
          <w:lang w:val="en-US"/>
        </w:rPr>
        <w:t>,</w:t>
      </w:r>
      <w:r w:rsidR="000D42BE" w:rsidRPr="00DF0C62">
        <w:rPr>
          <w:lang w:val="en-US"/>
        </w:rPr>
        <w:t xml:space="preserve"> </w:t>
      </w:r>
      <w:r w:rsidR="0069650D" w:rsidRPr="00DF0C62">
        <w:rPr>
          <w:lang w:val="en-US"/>
        </w:rPr>
        <w:t>in particular, the</w:t>
      </w:r>
      <w:proofErr w:type="gramEnd"/>
      <w:r w:rsidR="0069650D" w:rsidRPr="00DF0C62">
        <w:rPr>
          <w:lang w:val="en-US"/>
        </w:rPr>
        <w:t xml:space="preserve"> definition</w:t>
      </w:r>
      <w:r w:rsidR="000D42BE" w:rsidRPr="00DF0C62">
        <w:rPr>
          <w:lang w:val="en-US"/>
        </w:rPr>
        <w:t xml:space="preserve"> </w:t>
      </w:r>
      <w:r w:rsidR="0069650D" w:rsidRPr="00DF0C62">
        <w:rPr>
          <w:lang w:val="en-US"/>
        </w:rPr>
        <w:t xml:space="preserve">of </w:t>
      </w:r>
      <w:proofErr w:type="spellStart"/>
      <w:r w:rsidR="000D42BE" w:rsidRPr="00DF0C62">
        <w:rPr>
          <w:lang w:val="en-US"/>
        </w:rPr>
        <w:t>‘cause</w:t>
      </w:r>
      <w:proofErr w:type="spellEnd"/>
      <w:r w:rsidR="0069650D" w:rsidRPr="00DF0C62">
        <w:rPr>
          <w:lang w:val="en-US"/>
        </w:rPr>
        <w:t>’</w:t>
      </w:r>
      <w:r w:rsidR="000D42BE" w:rsidRPr="00DF0C62">
        <w:rPr>
          <w:lang w:val="en-US"/>
        </w:rPr>
        <w:t xml:space="preserve"> as ‘an epistemic role played by something which is the outcome of a (chain) of processes’</w:t>
      </w:r>
      <w:r w:rsidR="00292EAB" w:rsidRPr="00DF0C62">
        <w:rPr>
          <w:lang w:val="en-US"/>
        </w:rPr>
        <w:t xml:space="preserve"> is problematic </w:t>
      </w:r>
      <w:r w:rsidR="0069650D" w:rsidRPr="00DF0C62">
        <w:rPr>
          <w:lang w:val="en-US"/>
        </w:rPr>
        <w:t xml:space="preserve">highly contentious for two reasons. First, it is a quite narrow definition that does not make it interoperable with other ontologies. Second, it blurs the line between </w:t>
      </w:r>
      <w:r w:rsidR="00292EAB" w:rsidRPr="00DF0C62">
        <w:rPr>
          <w:lang w:val="en-US"/>
        </w:rPr>
        <w:t>epistemology and ontology</w:t>
      </w:r>
      <w:r w:rsidR="0069650D" w:rsidRPr="00DF0C62">
        <w:rPr>
          <w:lang w:val="en-US"/>
        </w:rPr>
        <w:t xml:space="preserve"> by characterizing causes not as events in the world, but as the epistemic roles the</w:t>
      </w:r>
      <w:r w:rsidR="005965FB" w:rsidRPr="00DF0C62">
        <w:rPr>
          <w:lang w:val="en-US"/>
        </w:rPr>
        <w:t xml:space="preserve"> events</w:t>
      </w:r>
      <w:r w:rsidR="0069650D" w:rsidRPr="00DF0C62">
        <w:rPr>
          <w:lang w:val="en-US"/>
        </w:rPr>
        <w:t xml:space="preserve"> play. This clearly goes against</w:t>
      </w:r>
      <w:r w:rsidR="005965FB" w:rsidRPr="00DF0C62">
        <w:rPr>
          <w:lang w:val="en-US"/>
        </w:rPr>
        <w:t xml:space="preserve"> a realist requirement for an ontology</w:t>
      </w:r>
      <w:r w:rsidR="00292EAB" w:rsidRPr="00DF0C62">
        <w:rPr>
          <w:lang w:val="en-US"/>
        </w:rPr>
        <w:t xml:space="preserve">. </w:t>
      </w:r>
    </w:p>
    <w:p w:rsidR="00C75A83" w:rsidRDefault="00981CAD" w:rsidP="001612A9">
      <w:pPr>
        <w:spacing w:after="0"/>
        <w:rPr>
          <w:lang w:val="en-US"/>
        </w:rPr>
      </w:pPr>
      <w:r w:rsidRPr="00DF0C62">
        <w:rPr>
          <w:lang w:val="en-US"/>
        </w:rPr>
        <w:t>The second</w:t>
      </w:r>
      <w:r w:rsidR="00292EAB" w:rsidRPr="00DF0C62">
        <w:rPr>
          <w:lang w:val="en-US"/>
        </w:rPr>
        <w:t xml:space="preserve"> issue with </w:t>
      </w:r>
      <w:r w:rsidR="0069650D" w:rsidRPr="00DF0C62">
        <w:rPr>
          <w:lang w:val="en-US"/>
        </w:rPr>
        <w:t xml:space="preserve">that </w:t>
      </w:r>
      <w:r w:rsidR="00292EAB" w:rsidRPr="00DF0C62">
        <w:rPr>
          <w:lang w:val="en-US"/>
        </w:rPr>
        <w:t>LKIF</w:t>
      </w:r>
      <w:r w:rsidRPr="00DF0C62">
        <w:rPr>
          <w:lang w:val="en-US"/>
        </w:rPr>
        <w:t xml:space="preserve"> </w:t>
      </w:r>
      <w:r w:rsidR="00292EAB" w:rsidRPr="00DF0C62">
        <w:rPr>
          <w:lang w:val="en-US"/>
        </w:rPr>
        <w:t>ap</w:t>
      </w:r>
      <w:r w:rsidR="0069650D" w:rsidRPr="00DF0C62">
        <w:rPr>
          <w:lang w:val="en-US"/>
        </w:rPr>
        <w:t>proach to arguments is that it is more in line with</w:t>
      </w:r>
      <w:r w:rsidR="00E64BEB" w:rsidRPr="00DF0C62">
        <w:rPr>
          <w:lang w:val="en-US"/>
        </w:rPr>
        <w:t xml:space="preserve"> [etc.]” (pp. 6-7)</w:t>
      </w:r>
    </w:p>
    <w:p w:rsidR="001612A9" w:rsidRPr="00DF0C62" w:rsidRDefault="001612A9" w:rsidP="001612A9">
      <w:pPr>
        <w:spacing w:after="0"/>
        <w:rPr>
          <w:lang w:val="en-US"/>
        </w:rPr>
      </w:pPr>
    </w:p>
    <w:p w:rsidR="00E64BEB" w:rsidRPr="00DF0C62" w:rsidRDefault="00382265" w:rsidP="001612A9">
      <w:pPr>
        <w:spacing w:after="0"/>
        <w:rPr>
          <w:b/>
          <w:lang w:val="en-US"/>
        </w:rPr>
      </w:pPr>
      <w:r w:rsidRPr="00DF0C62">
        <w:rPr>
          <w:b/>
          <w:lang w:val="en-US"/>
        </w:rPr>
        <w:t>2) Ne</w:t>
      </w:r>
      <w:r w:rsidR="00E64BEB" w:rsidRPr="00DF0C62">
        <w:rPr>
          <w:b/>
          <w:lang w:val="en-US"/>
        </w:rPr>
        <w:t>eds a better reason to reject AIF.</w:t>
      </w:r>
      <w:r w:rsidR="00AB035E" w:rsidRPr="00DF0C62">
        <w:rPr>
          <w:b/>
          <w:lang w:val="en-US"/>
        </w:rPr>
        <w:t xml:space="preserve"> </w:t>
      </w:r>
    </w:p>
    <w:p w:rsidR="00E64BEB" w:rsidRDefault="00E64BEB" w:rsidP="001612A9">
      <w:pPr>
        <w:spacing w:after="0"/>
        <w:jc w:val="both"/>
        <w:rPr>
          <w:lang w:val="en-US"/>
        </w:rPr>
      </w:pPr>
      <w:r w:rsidRPr="00DF0C62">
        <w:rPr>
          <w:lang w:val="en-US"/>
        </w:rPr>
        <w:t xml:space="preserve">What I’d add on page 8: “[…] since it does not distinguish the representation of information from the representation of the world that the information is about within the class structure of its ontology. </w:t>
      </w:r>
      <w:r w:rsidR="00AB035E" w:rsidRPr="00DF0C62">
        <w:rPr>
          <w:lang w:val="en-US"/>
        </w:rPr>
        <w:t>The problem with this is that concept-oriented ontologies are more prone to issues such as use-mention mistakes than realist-oriented ontologies. [</w:t>
      </w:r>
      <w:r w:rsidRPr="00DF0C62">
        <w:rPr>
          <w:lang w:val="en-US"/>
        </w:rPr>
        <w:t xml:space="preserve">add </w:t>
      </w:r>
      <w:r w:rsidR="00AB035E" w:rsidRPr="00DF0C62">
        <w:rPr>
          <w:lang w:val="en-US"/>
        </w:rPr>
        <w:t xml:space="preserve">footnote: </w:t>
      </w:r>
      <w:r w:rsidRPr="00DF0C62">
        <w:rPr>
          <w:lang w:val="en-US"/>
        </w:rPr>
        <w:t>S</w:t>
      </w:r>
      <w:r w:rsidR="00AB035E" w:rsidRPr="00DF0C62">
        <w:rPr>
          <w:lang w:val="en-US"/>
        </w:rPr>
        <w:t>ee Arp</w:t>
      </w:r>
      <w:r w:rsidRPr="00DF0C62">
        <w:rPr>
          <w:lang w:val="en-US"/>
        </w:rPr>
        <w:t>, Smith, and Spear</w:t>
      </w:r>
      <w:r w:rsidR="00AB035E" w:rsidRPr="00DF0C62">
        <w:rPr>
          <w:lang w:val="en-US"/>
        </w:rPr>
        <w:t xml:space="preserve"> </w:t>
      </w:r>
      <w:r w:rsidRPr="00DF0C62">
        <w:rPr>
          <w:lang w:val="en-US"/>
        </w:rPr>
        <w:t>(</w:t>
      </w:r>
      <w:r w:rsidR="00AB035E" w:rsidRPr="00DF0C62">
        <w:rPr>
          <w:lang w:val="en-US"/>
        </w:rPr>
        <w:t>2015</w:t>
      </w:r>
      <w:r w:rsidRPr="00DF0C62">
        <w:rPr>
          <w:lang w:val="en-US"/>
        </w:rPr>
        <w:t>)</w:t>
      </w:r>
      <w:r w:rsidR="00AB035E" w:rsidRPr="00DF0C62">
        <w:rPr>
          <w:lang w:val="en-US"/>
        </w:rPr>
        <w:t>, pp. 9-10]</w:t>
      </w:r>
      <w:r w:rsidRPr="00DF0C62">
        <w:rPr>
          <w:lang w:val="en-US"/>
        </w:rPr>
        <w:t>”</w:t>
      </w:r>
    </w:p>
    <w:p w:rsidR="001612A9" w:rsidRPr="00DF0C62" w:rsidRDefault="001612A9" w:rsidP="001612A9">
      <w:pPr>
        <w:spacing w:after="0"/>
        <w:rPr>
          <w:lang w:val="en-US"/>
        </w:rPr>
      </w:pPr>
    </w:p>
    <w:p w:rsidR="00E64BEB" w:rsidRPr="00DF0C62" w:rsidRDefault="00382265" w:rsidP="001612A9">
      <w:pPr>
        <w:spacing w:after="0"/>
        <w:rPr>
          <w:b/>
          <w:lang w:val="en-US"/>
        </w:rPr>
      </w:pPr>
      <w:r w:rsidRPr="00DF0C62">
        <w:rPr>
          <w:b/>
          <w:lang w:val="en-US"/>
        </w:rPr>
        <w:t>3)</w:t>
      </w:r>
      <w:r w:rsidR="00E64BEB" w:rsidRPr="00DF0C62">
        <w:rPr>
          <w:b/>
          <w:lang w:val="en-US"/>
        </w:rPr>
        <w:t xml:space="preserve"> </w:t>
      </w:r>
      <w:r w:rsidRPr="00DF0C62">
        <w:rPr>
          <w:b/>
          <w:lang w:val="en-US"/>
        </w:rPr>
        <w:t>N</w:t>
      </w:r>
      <w:r w:rsidR="00E64BEB" w:rsidRPr="00DF0C62">
        <w:rPr>
          <w:b/>
          <w:lang w:val="en-US"/>
        </w:rPr>
        <w:t xml:space="preserve">eeds a better reason to reject </w:t>
      </w:r>
      <w:r w:rsidR="00AB035E" w:rsidRPr="00DF0C62">
        <w:rPr>
          <w:b/>
          <w:lang w:val="en-US"/>
        </w:rPr>
        <w:t>AMO</w:t>
      </w:r>
      <w:r w:rsidR="00E64BEB" w:rsidRPr="00DF0C62">
        <w:rPr>
          <w:b/>
          <w:lang w:val="en-US"/>
        </w:rPr>
        <w:t>.</w:t>
      </w:r>
    </w:p>
    <w:p w:rsidR="00382265" w:rsidRDefault="00E64BEB" w:rsidP="001612A9">
      <w:pPr>
        <w:spacing w:after="0"/>
        <w:jc w:val="both"/>
        <w:rPr>
          <w:lang w:val="en-US"/>
        </w:rPr>
      </w:pPr>
      <w:r w:rsidRPr="00DF0C62">
        <w:rPr>
          <w:lang w:val="en-US"/>
        </w:rPr>
        <w:t xml:space="preserve">Two things: We could find another reason to reject it, but I think the one we listed is enough. Second, the reviewer </w:t>
      </w:r>
      <w:r w:rsidR="00382265" w:rsidRPr="00DF0C62">
        <w:rPr>
          <w:lang w:val="en-US"/>
        </w:rPr>
        <w:t xml:space="preserve">herself/himself admits </w:t>
      </w:r>
      <w:r w:rsidRPr="00DF0C62">
        <w:rPr>
          <w:lang w:val="en-US"/>
        </w:rPr>
        <w:t xml:space="preserve">AMO doesn’t </w:t>
      </w:r>
      <w:r w:rsidR="00382265" w:rsidRPr="00DF0C62">
        <w:rPr>
          <w:lang w:val="en-US"/>
        </w:rPr>
        <w:t>have much traction.</w:t>
      </w:r>
    </w:p>
    <w:p w:rsidR="001612A9" w:rsidRPr="00DF0C62" w:rsidRDefault="001612A9" w:rsidP="001612A9">
      <w:pPr>
        <w:spacing w:after="0"/>
        <w:rPr>
          <w:lang w:val="en-US"/>
        </w:rPr>
      </w:pPr>
    </w:p>
    <w:p w:rsidR="00AB035E" w:rsidRPr="00DF0C62" w:rsidRDefault="00382265" w:rsidP="001612A9">
      <w:pPr>
        <w:spacing w:after="0"/>
        <w:jc w:val="both"/>
        <w:rPr>
          <w:b/>
          <w:lang w:val="en-US"/>
        </w:rPr>
      </w:pPr>
      <w:bookmarkStart w:id="0" w:name="_Hlk52375203"/>
      <w:r w:rsidRPr="00DF0C62">
        <w:rPr>
          <w:b/>
          <w:lang w:val="en-US"/>
        </w:rPr>
        <w:t xml:space="preserve">4) </w:t>
      </w:r>
      <w:r w:rsidR="00AB035E" w:rsidRPr="00DF0C62">
        <w:rPr>
          <w:b/>
          <w:lang w:val="en-US"/>
        </w:rPr>
        <w:t xml:space="preserve">No formal proof showing that the axiomatization is necessary or </w:t>
      </w:r>
      <w:proofErr w:type="gramStart"/>
      <w:r w:rsidR="00AB035E" w:rsidRPr="00DF0C62">
        <w:rPr>
          <w:b/>
          <w:lang w:val="en-US"/>
        </w:rPr>
        <w:t>sufficient</w:t>
      </w:r>
      <w:proofErr w:type="gramEnd"/>
      <w:r w:rsidR="00AB035E" w:rsidRPr="00DF0C62">
        <w:rPr>
          <w:b/>
          <w:lang w:val="en-US"/>
        </w:rPr>
        <w:t xml:space="preserve"> to satisfy the properties.</w:t>
      </w:r>
    </w:p>
    <w:p w:rsidR="003934F6" w:rsidRDefault="00382265" w:rsidP="001612A9">
      <w:pPr>
        <w:spacing w:after="0"/>
        <w:jc w:val="both"/>
        <w:rPr>
          <w:lang w:val="en-US"/>
        </w:rPr>
      </w:pPr>
      <w:proofErr w:type="spellStart"/>
      <w:r w:rsidRPr="00DF0C62">
        <w:rPr>
          <w:lang w:val="en-US"/>
        </w:rPr>
        <w:t>Mmh</w:t>
      </w:r>
      <w:proofErr w:type="spellEnd"/>
      <w:r w:rsidRPr="00DF0C62">
        <w:rPr>
          <w:lang w:val="en-US"/>
        </w:rPr>
        <w:t xml:space="preserve">, </w:t>
      </w:r>
      <w:bookmarkEnd w:id="0"/>
      <w:r w:rsidRPr="00DF0C62">
        <w:rPr>
          <w:lang w:val="en-US"/>
        </w:rPr>
        <w:t>it’s better if I leave this to you John</w:t>
      </w:r>
      <w:r w:rsidR="003934F6">
        <w:rPr>
          <w:lang w:val="en-US"/>
        </w:rPr>
        <w:t>…!</w:t>
      </w:r>
    </w:p>
    <w:p w:rsidR="001612A9" w:rsidRDefault="001612A9" w:rsidP="001612A9">
      <w:pPr>
        <w:spacing w:after="0"/>
        <w:jc w:val="both"/>
        <w:rPr>
          <w:lang w:val="en-US"/>
        </w:rPr>
      </w:pPr>
    </w:p>
    <w:p w:rsidR="00382265" w:rsidRPr="00DF0C62" w:rsidRDefault="00382265" w:rsidP="001612A9">
      <w:pPr>
        <w:spacing w:after="0"/>
        <w:jc w:val="both"/>
        <w:rPr>
          <w:b/>
          <w:lang w:val="en-US"/>
        </w:rPr>
      </w:pPr>
      <w:r w:rsidRPr="00DF0C62">
        <w:rPr>
          <w:b/>
          <w:lang w:val="en-US"/>
        </w:rPr>
        <w:t>5) Methodological and adequacy constraints</w:t>
      </w:r>
      <w:r w:rsidR="00AB035E" w:rsidRPr="00DF0C62">
        <w:rPr>
          <w:b/>
          <w:lang w:val="en-US"/>
        </w:rPr>
        <w:t xml:space="preserve"> are shown to be necessary, but not </w:t>
      </w:r>
      <w:proofErr w:type="gramStart"/>
      <w:r w:rsidR="00AB035E" w:rsidRPr="00DF0C62">
        <w:rPr>
          <w:b/>
          <w:lang w:val="en-US"/>
        </w:rPr>
        <w:t>sufficient</w:t>
      </w:r>
      <w:proofErr w:type="gramEnd"/>
      <w:r w:rsidRPr="00DF0C62">
        <w:rPr>
          <w:b/>
          <w:lang w:val="en-US"/>
        </w:rPr>
        <w:t>.</w:t>
      </w:r>
    </w:p>
    <w:p w:rsidR="008754BE" w:rsidRDefault="001328AD" w:rsidP="001612A9">
      <w:pPr>
        <w:spacing w:after="0"/>
        <w:jc w:val="both"/>
        <w:rPr>
          <w:lang w:val="en-US"/>
        </w:rPr>
      </w:pPr>
      <w:r w:rsidRPr="00DF0C62">
        <w:rPr>
          <w:lang w:val="en-US"/>
        </w:rPr>
        <w:t>I’d agree that having</w:t>
      </w:r>
      <w:r w:rsidR="00F760C8" w:rsidRPr="00DF0C62">
        <w:rPr>
          <w:lang w:val="en-US"/>
        </w:rPr>
        <w:t xml:space="preserve"> these requirements fulfilled is necessary step to build a good ontology, but not </w:t>
      </w:r>
      <w:proofErr w:type="gramStart"/>
      <w:r w:rsidR="00F760C8" w:rsidRPr="00DF0C62">
        <w:rPr>
          <w:lang w:val="en-US"/>
        </w:rPr>
        <w:t>sufficient</w:t>
      </w:r>
      <w:proofErr w:type="gramEnd"/>
      <w:r w:rsidR="00F760C8" w:rsidRPr="00DF0C62">
        <w:rPr>
          <w:lang w:val="en-US"/>
        </w:rPr>
        <w:t xml:space="preserve"> one: </w:t>
      </w:r>
      <w:r w:rsidRPr="00DF0C62">
        <w:rPr>
          <w:lang w:val="en-US"/>
        </w:rPr>
        <w:t xml:space="preserve">much is left to the capacity of the </w:t>
      </w:r>
      <w:proofErr w:type="spellStart"/>
      <w:r w:rsidRPr="00DF0C62">
        <w:rPr>
          <w:lang w:val="en-US"/>
        </w:rPr>
        <w:t>ontologist</w:t>
      </w:r>
      <w:proofErr w:type="spellEnd"/>
      <w:r w:rsidRPr="00DF0C62">
        <w:rPr>
          <w:lang w:val="en-US"/>
        </w:rPr>
        <w:t xml:space="preserve"> to build a good ontology. I wonder what you think about this.</w:t>
      </w:r>
    </w:p>
    <w:p w:rsidR="001612A9" w:rsidRPr="00DF0C62" w:rsidRDefault="001612A9" w:rsidP="001612A9">
      <w:pPr>
        <w:spacing w:after="0"/>
        <w:jc w:val="both"/>
        <w:rPr>
          <w:lang w:val="en-US"/>
        </w:rPr>
      </w:pPr>
    </w:p>
    <w:p w:rsidR="000210DA" w:rsidRPr="00DF0C62" w:rsidRDefault="00382265" w:rsidP="001612A9">
      <w:pPr>
        <w:spacing w:after="0"/>
        <w:jc w:val="both"/>
        <w:rPr>
          <w:b/>
          <w:lang w:val="en-US"/>
        </w:rPr>
      </w:pPr>
      <w:r w:rsidRPr="00DF0C62">
        <w:rPr>
          <w:b/>
          <w:lang w:val="en-US"/>
        </w:rPr>
        <w:t xml:space="preserve">6) Needs a table </w:t>
      </w:r>
      <w:r w:rsidR="00AB44D4" w:rsidRPr="00DF0C62">
        <w:rPr>
          <w:b/>
          <w:lang w:val="en-US"/>
        </w:rPr>
        <w:t>with all the</w:t>
      </w:r>
      <w:r w:rsidRPr="00DF0C62">
        <w:rPr>
          <w:b/>
          <w:lang w:val="en-US"/>
        </w:rPr>
        <w:t xml:space="preserve"> ontologies</w:t>
      </w:r>
      <w:r w:rsidR="00AB44D4" w:rsidRPr="00DF0C62">
        <w:rPr>
          <w:b/>
          <w:lang w:val="en-US"/>
        </w:rPr>
        <w:t>, showing which criteria meet and which one they don’t.</w:t>
      </w:r>
    </w:p>
    <w:p w:rsidR="00F760C8" w:rsidRDefault="001328AD" w:rsidP="001612A9">
      <w:pPr>
        <w:spacing w:after="0"/>
        <w:jc w:val="both"/>
        <w:rPr>
          <w:lang w:val="en-US"/>
        </w:rPr>
      </w:pPr>
      <w:r w:rsidRPr="00DF0C62">
        <w:rPr>
          <w:lang w:val="en-US"/>
        </w:rPr>
        <w:t>Not sure about all the criteria met or not met by the ontologies,</w:t>
      </w:r>
      <w:r w:rsidR="0040341D">
        <w:rPr>
          <w:lang w:val="en-US"/>
        </w:rPr>
        <w:t xml:space="preserve"> so I filled out only some parts,</w:t>
      </w:r>
      <w:r w:rsidRPr="00DF0C62">
        <w:rPr>
          <w:lang w:val="en-US"/>
        </w:rPr>
        <w:t xml:space="preserve"> but </w:t>
      </w:r>
      <w:r w:rsidR="0040341D">
        <w:rPr>
          <w:lang w:val="en-US"/>
        </w:rPr>
        <w:t xml:space="preserve">here’s the tables I drew (I initially drew </w:t>
      </w:r>
      <w:proofErr w:type="gramStart"/>
      <w:r w:rsidR="0040341D">
        <w:rPr>
          <w:lang w:val="en-US"/>
        </w:rPr>
        <w:t>a single one</w:t>
      </w:r>
      <w:proofErr w:type="gramEnd"/>
      <w:r w:rsidR="0040341D">
        <w:rPr>
          <w:lang w:val="en-US"/>
        </w:rPr>
        <w:t xml:space="preserve">, but it was too long, so I thought to break it down into two different tables, one for methodological </w:t>
      </w:r>
      <w:r w:rsidR="00D26065">
        <w:rPr>
          <w:lang w:val="en-US"/>
        </w:rPr>
        <w:t>cons</w:t>
      </w:r>
      <w:r w:rsidR="0040341D">
        <w:rPr>
          <w:lang w:val="en-US"/>
        </w:rPr>
        <w:t xml:space="preserve">traints, and the other one for adequacy </w:t>
      </w:r>
      <w:r w:rsidR="00D26065">
        <w:rPr>
          <w:lang w:val="en-US"/>
        </w:rPr>
        <w:t>constraints</w:t>
      </w:r>
      <w:r w:rsidR="0040341D">
        <w:rPr>
          <w:lang w:val="en-US"/>
        </w:rPr>
        <w:t>)</w:t>
      </w:r>
      <w:r w:rsidR="00D26065">
        <w:rPr>
          <w:lang w:val="en-US"/>
        </w:rPr>
        <w:t>.</w:t>
      </w:r>
    </w:p>
    <w:p w:rsidR="003934F6" w:rsidRDefault="003934F6" w:rsidP="001612A9">
      <w:pPr>
        <w:jc w:val="both"/>
        <w:rPr>
          <w:lang w:val="en-US"/>
        </w:rPr>
      </w:pPr>
    </w:p>
    <w:p w:rsidR="001612A9" w:rsidRDefault="001612A9" w:rsidP="00DF0C62">
      <w:pPr>
        <w:rPr>
          <w:lang w:val="en-US"/>
        </w:rPr>
      </w:pPr>
    </w:p>
    <w:p w:rsidR="001612A9" w:rsidRDefault="001612A9" w:rsidP="00DF0C62">
      <w:pPr>
        <w:rPr>
          <w:lang w:val="en-US"/>
        </w:rPr>
      </w:pPr>
    </w:p>
    <w:p w:rsidR="003934F6" w:rsidRDefault="003934F6" w:rsidP="00DF0C62">
      <w:pPr>
        <w:rPr>
          <w:lang w:val="en-US"/>
        </w:rPr>
      </w:pPr>
    </w:p>
    <w:tbl>
      <w:tblPr>
        <w:tblW w:w="5448" w:type="pct"/>
        <w:tblInd w:w="-289" w:type="dxa"/>
        <w:tblCellMar>
          <w:left w:w="70" w:type="dxa"/>
          <w:right w:w="70" w:type="dxa"/>
        </w:tblCellMar>
        <w:tblLook w:val="04A0" w:firstRow="1" w:lastRow="0" w:firstColumn="1" w:lastColumn="0" w:noHBand="0" w:noVBand="1"/>
      </w:tblPr>
      <w:tblGrid>
        <w:gridCol w:w="2295"/>
        <w:gridCol w:w="1668"/>
        <w:gridCol w:w="1849"/>
        <w:gridCol w:w="2025"/>
        <w:gridCol w:w="2654"/>
      </w:tblGrid>
      <w:tr w:rsidR="006C0F22" w:rsidRPr="003934F6" w:rsidTr="001F6A00">
        <w:trPr>
          <w:trHeight w:val="1160"/>
        </w:trPr>
        <w:tc>
          <w:tcPr>
            <w:tcW w:w="1094" w:type="pct"/>
            <w:tcBorders>
              <w:top w:val="single" w:sz="4" w:space="0" w:color="auto"/>
              <w:left w:val="single" w:sz="4" w:space="0" w:color="auto"/>
              <w:bottom w:val="single" w:sz="4" w:space="0" w:color="auto"/>
              <w:right w:val="single" w:sz="4" w:space="0" w:color="auto"/>
            </w:tcBorders>
            <w:shd w:val="clear" w:color="000000" w:fill="D9D9D9"/>
            <w:hideMark/>
          </w:tcPr>
          <w:p w:rsidR="003934F6" w:rsidRPr="003934F6" w:rsidRDefault="003934F6" w:rsidP="003934F6">
            <w:pPr>
              <w:spacing w:after="0" w:line="240" w:lineRule="auto"/>
              <w:rPr>
                <w:rFonts w:ascii="Calibri" w:eastAsia="Times New Roman" w:hAnsi="Calibri" w:cs="Calibri"/>
                <w:color w:val="000000"/>
                <w:lang w:eastAsia="it-IT"/>
              </w:rPr>
            </w:pPr>
            <w:r w:rsidRPr="003934F6">
              <w:rPr>
                <w:rFonts w:ascii="Calibri" w:eastAsia="Times New Roman" w:hAnsi="Calibri" w:cs="Calibri"/>
                <w:noProof/>
                <w:color w:val="000000"/>
                <w:lang w:eastAsia="it-IT"/>
              </w:rPr>
              <w:lastRenderedPageBreak/>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1905</wp:posOffset>
                      </wp:positionV>
                      <wp:extent cx="1447800" cy="730250"/>
                      <wp:effectExtent l="0" t="0" r="19050" b="31750"/>
                      <wp:wrapNone/>
                      <wp:docPr id="4" name="Straight Connector 4">
                        <a:extLst xmlns:a="http://schemas.openxmlformats.org/drawingml/2006/main">
                          <a:ext uri="{FF2B5EF4-FFF2-40B4-BE49-F238E27FC236}">
                            <a16:creationId xmlns:a16="http://schemas.microsoft.com/office/drawing/2014/main" id="{F02CA85C-AE01-4DE2-8CCC-A13582337F6C}"/>
                          </a:ext>
                        </a:extLst>
                      </wp:docPr>
                      <wp:cNvGraphicFramePr/>
                      <a:graphic xmlns:a="http://schemas.openxmlformats.org/drawingml/2006/main">
                        <a:graphicData uri="http://schemas.microsoft.com/office/word/2010/wordprocessingShape">
                          <wps:wsp>
                            <wps:cNvCnPr/>
                            <wps:spPr>
                              <a:xfrm>
                                <a:off x="0" y="0"/>
                                <a:ext cx="1447800" cy="730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364E1D"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110.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" strokecolor="black [3200]" strokeweight=".5pt">
                      <v:stroke joinstyle="miter"/>
                    </v:line>
                  </w:pict>
                </mc:Fallback>
              </mc:AlternateContent>
            </w:r>
            <w:r w:rsidRPr="003934F6">
              <w:rPr>
                <w:rFonts w:ascii="Calibri" w:eastAsia="Times New Roman" w:hAnsi="Calibri" w:cs="Calibri"/>
                <w:color w:val="000000"/>
                <w:lang w:val="en-US" w:eastAsia="it-IT"/>
              </w:rPr>
              <w:t xml:space="preserve">    </w:t>
            </w:r>
            <w:r w:rsidRPr="003934F6">
              <w:rPr>
                <w:rFonts w:ascii="Calibri" w:eastAsia="Times New Roman" w:hAnsi="Calibri" w:cs="Calibri"/>
                <w:b/>
                <w:bCs/>
                <w:color w:val="000000"/>
                <w:lang w:val="en-US" w:eastAsia="it-IT"/>
              </w:rPr>
              <w:t xml:space="preserve">    </w:t>
            </w:r>
            <w:r w:rsidR="001F6A00">
              <w:rPr>
                <w:rFonts w:ascii="Calibri" w:eastAsia="Times New Roman" w:hAnsi="Calibri" w:cs="Calibri"/>
                <w:b/>
                <w:bCs/>
                <w:color w:val="000000"/>
                <w:lang w:val="en-US" w:eastAsia="it-IT"/>
              </w:rPr>
              <w:t xml:space="preserve">     </w:t>
            </w:r>
            <w:r w:rsidRPr="003934F6">
              <w:rPr>
                <w:rFonts w:ascii="Calibri" w:eastAsia="Times New Roman" w:hAnsi="Calibri" w:cs="Calibri"/>
                <w:b/>
                <w:bCs/>
                <w:color w:val="000000"/>
                <w:lang w:eastAsia="it-IT"/>
              </w:rPr>
              <w:t xml:space="preserve">Methodological  </w:t>
            </w:r>
            <w:r w:rsidRPr="003934F6">
              <w:rPr>
                <w:rFonts w:ascii="Calibri" w:eastAsia="Times New Roman" w:hAnsi="Calibri" w:cs="Calibri"/>
                <w:b/>
                <w:bCs/>
                <w:color w:val="D9D9D9"/>
                <w:lang w:eastAsia="it-IT"/>
              </w:rPr>
              <w:t>. …   . .. .</w:t>
            </w:r>
            <w:r>
              <w:rPr>
                <w:rFonts w:ascii="Calibri" w:eastAsia="Times New Roman" w:hAnsi="Calibri" w:cs="Calibri"/>
                <w:b/>
                <w:bCs/>
                <w:color w:val="D9D9D9"/>
                <w:lang w:eastAsia="it-IT"/>
              </w:rPr>
              <w:t xml:space="preserve"> </w:t>
            </w:r>
            <w:r w:rsidR="001F6A00">
              <w:rPr>
                <w:rFonts w:ascii="Calibri" w:eastAsia="Times New Roman" w:hAnsi="Calibri" w:cs="Calibri"/>
                <w:b/>
                <w:bCs/>
                <w:color w:val="D9D9D9"/>
                <w:lang w:eastAsia="it-IT"/>
              </w:rPr>
              <w:t xml:space="preserve">     </w:t>
            </w:r>
            <w:r w:rsidRPr="003934F6">
              <w:rPr>
                <w:rFonts w:ascii="Calibri" w:eastAsia="Times New Roman" w:hAnsi="Calibri" w:cs="Calibri"/>
                <w:b/>
                <w:bCs/>
                <w:color w:val="000000"/>
                <w:lang w:eastAsia="it-IT"/>
              </w:rPr>
              <w:t xml:space="preserve">Constraints              </w:t>
            </w:r>
            <w:r w:rsidRPr="003934F6">
              <w:rPr>
                <w:rFonts w:ascii="Calibri" w:eastAsia="Times New Roman" w:hAnsi="Calibri" w:cs="Calibri"/>
                <w:b/>
                <w:bCs/>
                <w:color w:val="D9D9D9"/>
                <w:lang w:eastAsia="it-IT"/>
              </w:rPr>
              <w:t xml:space="preserve">   .                                </w:t>
            </w:r>
            <w:r w:rsidRPr="003934F6">
              <w:rPr>
                <w:rFonts w:ascii="Calibri" w:eastAsia="Times New Roman" w:hAnsi="Calibri" w:cs="Calibri"/>
                <w:b/>
                <w:bCs/>
                <w:lang w:eastAsia="it-IT"/>
              </w:rPr>
              <w:t xml:space="preserve"> Ontology  </w:t>
            </w:r>
          </w:p>
        </w:tc>
        <w:tc>
          <w:tcPr>
            <w:tcW w:w="795" w:type="pct"/>
            <w:tcBorders>
              <w:top w:val="single" w:sz="4" w:space="0" w:color="auto"/>
              <w:left w:val="nil"/>
              <w:bottom w:val="single" w:sz="4" w:space="0" w:color="auto"/>
              <w:right w:val="single" w:sz="4" w:space="0" w:color="auto"/>
            </w:tcBorders>
            <w:shd w:val="clear" w:color="000000" w:fill="D9D9D9"/>
            <w:vAlign w:val="center"/>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Aristotelian definitions</w:t>
            </w:r>
          </w:p>
        </w:tc>
        <w:tc>
          <w:tcPr>
            <w:tcW w:w="881" w:type="pct"/>
            <w:tcBorders>
              <w:top w:val="single" w:sz="4" w:space="0" w:color="auto"/>
              <w:left w:val="nil"/>
              <w:bottom w:val="single" w:sz="4" w:space="0" w:color="auto"/>
              <w:right w:val="single" w:sz="4" w:space="0" w:color="auto"/>
            </w:tcBorders>
            <w:shd w:val="clear" w:color="000000" w:fill="D9D9D9"/>
            <w:vAlign w:val="center"/>
            <w:hideMark/>
          </w:tcPr>
          <w:p w:rsidR="003934F6" w:rsidRPr="003934F6" w:rsidRDefault="003934F6" w:rsidP="003934F6">
            <w:pPr>
              <w:spacing w:after="0" w:line="240" w:lineRule="auto"/>
              <w:jc w:val="center"/>
              <w:rPr>
                <w:rFonts w:ascii="Calibri" w:eastAsia="Times New Roman" w:hAnsi="Calibri" w:cs="Calibri"/>
                <w:color w:val="000000"/>
                <w:lang w:val="en-US" w:eastAsia="it-IT"/>
              </w:rPr>
            </w:pPr>
            <w:r w:rsidRPr="003934F6">
              <w:rPr>
                <w:rFonts w:ascii="Calibri" w:eastAsia="Times New Roman" w:hAnsi="Calibri" w:cs="Calibri"/>
                <w:color w:val="000000"/>
                <w:lang w:val="en-US" w:eastAsia="it-IT"/>
              </w:rPr>
              <w:t>Compatibility with upper-level ontology</w:t>
            </w:r>
          </w:p>
        </w:tc>
        <w:tc>
          <w:tcPr>
            <w:tcW w:w="965" w:type="pct"/>
            <w:tcBorders>
              <w:top w:val="single" w:sz="4" w:space="0" w:color="auto"/>
              <w:left w:val="nil"/>
              <w:bottom w:val="single" w:sz="4" w:space="0" w:color="auto"/>
              <w:right w:val="single" w:sz="4" w:space="0" w:color="auto"/>
            </w:tcBorders>
            <w:shd w:val="clear" w:color="000000" w:fill="D9D9D9"/>
            <w:vAlign w:val="center"/>
            <w:hideMark/>
          </w:tcPr>
          <w:p w:rsidR="003934F6" w:rsidRPr="003934F6" w:rsidRDefault="003934F6" w:rsidP="003934F6">
            <w:pPr>
              <w:spacing w:after="0" w:line="240" w:lineRule="auto"/>
              <w:jc w:val="center"/>
              <w:rPr>
                <w:rFonts w:ascii="Calibri" w:eastAsia="Times New Roman" w:hAnsi="Calibri" w:cs="Calibri"/>
                <w:color w:val="000000"/>
                <w:lang w:val="en-US" w:eastAsia="it-IT"/>
              </w:rPr>
            </w:pPr>
            <w:r w:rsidRPr="003934F6">
              <w:rPr>
                <w:rFonts w:ascii="Calibri" w:eastAsia="Times New Roman" w:hAnsi="Calibri" w:cs="Calibri"/>
                <w:color w:val="000000"/>
                <w:lang w:val="en-US" w:eastAsia="it-IT"/>
              </w:rPr>
              <w:t>Logical consistency with formal language</w:t>
            </w:r>
          </w:p>
        </w:tc>
        <w:tc>
          <w:tcPr>
            <w:tcW w:w="1265" w:type="pct"/>
            <w:tcBorders>
              <w:top w:val="single" w:sz="4" w:space="0" w:color="auto"/>
              <w:left w:val="nil"/>
              <w:bottom w:val="single" w:sz="4" w:space="0" w:color="auto"/>
              <w:right w:val="single" w:sz="4" w:space="0" w:color="auto"/>
            </w:tcBorders>
            <w:shd w:val="clear" w:color="000000" w:fill="D9D9D9"/>
            <w:vAlign w:val="center"/>
            <w:hideMark/>
          </w:tcPr>
          <w:p w:rsidR="003934F6" w:rsidRPr="003934F6" w:rsidRDefault="003934F6" w:rsidP="003934F6">
            <w:pPr>
              <w:spacing w:after="0" w:line="240" w:lineRule="auto"/>
              <w:jc w:val="center"/>
              <w:rPr>
                <w:rFonts w:ascii="Calibri" w:eastAsia="Times New Roman" w:hAnsi="Calibri" w:cs="Calibri"/>
                <w:color w:val="000000"/>
                <w:lang w:val="en-US" w:eastAsia="it-IT"/>
              </w:rPr>
            </w:pPr>
            <w:r w:rsidRPr="003934F6">
              <w:rPr>
                <w:rFonts w:ascii="Calibri" w:eastAsia="Times New Roman" w:hAnsi="Calibri" w:cs="Calibri"/>
                <w:color w:val="000000"/>
                <w:lang w:val="en-US" w:eastAsia="it-IT"/>
              </w:rPr>
              <w:t>Distinction between informational entities and their bearers</w:t>
            </w:r>
          </w:p>
        </w:tc>
      </w:tr>
      <w:tr w:rsidR="001F6A00" w:rsidRPr="003934F6" w:rsidTr="001F6A00">
        <w:trPr>
          <w:trHeight w:val="290"/>
        </w:trPr>
        <w:tc>
          <w:tcPr>
            <w:tcW w:w="1094" w:type="pct"/>
            <w:tcBorders>
              <w:top w:val="nil"/>
              <w:left w:val="single" w:sz="4" w:space="0" w:color="auto"/>
              <w:bottom w:val="single" w:sz="4" w:space="0" w:color="auto"/>
              <w:right w:val="single" w:sz="4" w:space="0" w:color="auto"/>
            </w:tcBorders>
            <w:shd w:val="clear" w:color="000000" w:fill="D9D9D9"/>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LKIF</w:t>
            </w:r>
          </w:p>
        </w:tc>
        <w:tc>
          <w:tcPr>
            <w:tcW w:w="795" w:type="pct"/>
            <w:tcBorders>
              <w:top w:val="nil"/>
              <w:left w:val="nil"/>
              <w:bottom w:val="single" w:sz="4" w:space="0" w:color="auto"/>
              <w:right w:val="single" w:sz="4" w:space="0" w:color="auto"/>
            </w:tcBorders>
            <w:shd w:val="clear" w:color="auto" w:fill="auto"/>
            <w:noWrap/>
            <w:vAlign w:val="bottom"/>
            <w:hideMark/>
          </w:tcPr>
          <w:p w:rsidR="003934F6" w:rsidRPr="003934F6" w:rsidRDefault="003934F6" w:rsidP="000469B0">
            <w:pPr>
              <w:spacing w:after="0" w:line="240" w:lineRule="auto"/>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881" w:type="pct"/>
            <w:tcBorders>
              <w:top w:val="nil"/>
              <w:left w:val="nil"/>
              <w:bottom w:val="single" w:sz="4" w:space="0" w:color="auto"/>
              <w:right w:val="nil"/>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965" w:type="pct"/>
            <w:tcBorders>
              <w:top w:val="nil"/>
              <w:left w:val="single" w:sz="4" w:space="0" w:color="auto"/>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1265" w:type="pct"/>
            <w:tcBorders>
              <w:top w:val="nil"/>
              <w:left w:val="nil"/>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r>
      <w:tr w:rsidR="001F6A00" w:rsidRPr="003934F6" w:rsidTr="001F6A00">
        <w:trPr>
          <w:trHeight w:val="290"/>
        </w:trPr>
        <w:tc>
          <w:tcPr>
            <w:tcW w:w="1094" w:type="pct"/>
            <w:tcBorders>
              <w:top w:val="nil"/>
              <w:left w:val="single" w:sz="4" w:space="0" w:color="auto"/>
              <w:bottom w:val="single" w:sz="4" w:space="0" w:color="auto"/>
              <w:right w:val="single" w:sz="4" w:space="0" w:color="auto"/>
            </w:tcBorders>
            <w:shd w:val="clear" w:color="000000" w:fill="D9D9D9"/>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Walton scheme</w:t>
            </w:r>
          </w:p>
        </w:tc>
        <w:tc>
          <w:tcPr>
            <w:tcW w:w="795" w:type="pct"/>
            <w:tcBorders>
              <w:top w:val="nil"/>
              <w:left w:val="nil"/>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881" w:type="pct"/>
            <w:tcBorders>
              <w:top w:val="nil"/>
              <w:left w:val="nil"/>
              <w:bottom w:val="single" w:sz="4" w:space="0" w:color="auto"/>
              <w:right w:val="nil"/>
            </w:tcBorders>
            <w:shd w:val="clear" w:color="auto" w:fill="auto"/>
            <w:noWrap/>
            <w:vAlign w:val="bottom"/>
            <w:hideMark/>
          </w:tcPr>
          <w:p w:rsidR="003934F6" w:rsidRPr="003934F6" w:rsidRDefault="00D575ED" w:rsidP="003934F6">
            <w:pPr>
              <w:spacing w:after="0" w:line="240" w:lineRule="auto"/>
              <w:jc w:val="center"/>
              <w:rPr>
                <w:rFonts w:ascii="Calibri" w:eastAsia="Times New Roman" w:hAnsi="Calibri" w:cs="Calibri"/>
                <w:color w:val="000000"/>
                <w:lang w:eastAsia="it-IT"/>
              </w:rPr>
            </w:pPr>
            <w:r>
              <w:rPr>
                <w:rFonts w:ascii="Wingdings 2" w:eastAsia="Times New Roman" w:hAnsi="Wingdings 2" w:cs="Calibri"/>
                <w:color w:val="000000"/>
                <w:lang w:eastAsia="it-IT"/>
              </w:rPr>
              <w:t></w:t>
            </w:r>
            <w:r w:rsidR="003934F6" w:rsidRPr="003934F6">
              <w:rPr>
                <w:rFonts w:ascii="Calibri" w:eastAsia="Times New Roman" w:hAnsi="Calibri" w:cs="Calibri"/>
                <w:color w:val="000000"/>
                <w:lang w:eastAsia="it-IT"/>
              </w:rPr>
              <w:t> </w:t>
            </w:r>
          </w:p>
        </w:tc>
        <w:tc>
          <w:tcPr>
            <w:tcW w:w="965" w:type="pct"/>
            <w:tcBorders>
              <w:top w:val="nil"/>
              <w:left w:val="single" w:sz="4" w:space="0" w:color="auto"/>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Wingdings 2" w:eastAsia="Times New Roman" w:hAnsi="Wingdings 2" w:cs="Calibri"/>
                <w:color w:val="000000"/>
                <w:lang w:eastAsia="it-IT"/>
              </w:rPr>
            </w:pPr>
            <w:r w:rsidRPr="003934F6">
              <w:rPr>
                <w:rFonts w:ascii="Calibri" w:eastAsia="Times New Roman" w:hAnsi="Calibri" w:cs="Calibri"/>
                <w:color w:val="000000"/>
                <w:lang w:eastAsia="it-IT"/>
              </w:rPr>
              <w:t> </w:t>
            </w:r>
            <w:r w:rsidR="00D575ED">
              <w:rPr>
                <w:rFonts w:ascii="Wingdings 2" w:eastAsia="Times New Roman" w:hAnsi="Wingdings 2" w:cs="Calibri"/>
                <w:color w:val="000000"/>
                <w:lang w:eastAsia="it-IT"/>
              </w:rPr>
              <w:t></w:t>
            </w:r>
          </w:p>
        </w:tc>
        <w:tc>
          <w:tcPr>
            <w:tcW w:w="1265" w:type="pct"/>
            <w:tcBorders>
              <w:top w:val="nil"/>
              <w:left w:val="nil"/>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r>
      <w:tr w:rsidR="001F6A00" w:rsidRPr="003934F6" w:rsidTr="001F6A00">
        <w:trPr>
          <w:trHeight w:val="290"/>
        </w:trPr>
        <w:tc>
          <w:tcPr>
            <w:tcW w:w="1094" w:type="pct"/>
            <w:tcBorders>
              <w:top w:val="nil"/>
              <w:left w:val="single" w:sz="4" w:space="0" w:color="auto"/>
              <w:bottom w:val="single" w:sz="4" w:space="0" w:color="auto"/>
              <w:right w:val="single" w:sz="4" w:space="0" w:color="auto"/>
            </w:tcBorders>
            <w:shd w:val="clear" w:color="000000" w:fill="D9D9D9"/>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AIF</w:t>
            </w:r>
          </w:p>
        </w:tc>
        <w:tc>
          <w:tcPr>
            <w:tcW w:w="795" w:type="pct"/>
            <w:tcBorders>
              <w:top w:val="nil"/>
              <w:left w:val="nil"/>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881" w:type="pct"/>
            <w:tcBorders>
              <w:top w:val="nil"/>
              <w:left w:val="nil"/>
              <w:bottom w:val="single" w:sz="4" w:space="0" w:color="auto"/>
              <w:right w:val="nil"/>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965" w:type="pct"/>
            <w:tcBorders>
              <w:top w:val="nil"/>
              <w:left w:val="single" w:sz="4" w:space="0" w:color="auto"/>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1265" w:type="pct"/>
            <w:tcBorders>
              <w:top w:val="nil"/>
              <w:left w:val="nil"/>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Wingdings 2" w:eastAsia="Times New Roman" w:hAnsi="Wingdings 2" w:cs="Calibri"/>
                <w:color w:val="000000"/>
                <w:lang w:eastAsia="it-IT"/>
              </w:rPr>
            </w:pPr>
            <w:r w:rsidRPr="003934F6">
              <w:rPr>
                <w:rFonts w:ascii="Calibri" w:eastAsia="Times New Roman" w:hAnsi="Calibri" w:cs="Calibri"/>
                <w:color w:val="000000"/>
                <w:lang w:eastAsia="it-IT"/>
              </w:rPr>
              <w:t> </w:t>
            </w:r>
            <w:r w:rsidR="00D575ED">
              <w:rPr>
                <w:rFonts w:ascii="Wingdings 2" w:eastAsia="Times New Roman" w:hAnsi="Wingdings 2" w:cs="Calibri"/>
                <w:color w:val="000000"/>
                <w:lang w:eastAsia="it-IT"/>
              </w:rPr>
              <w:t></w:t>
            </w:r>
          </w:p>
        </w:tc>
      </w:tr>
      <w:tr w:rsidR="001F6A00" w:rsidRPr="003934F6" w:rsidTr="001F6A00">
        <w:trPr>
          <w:trHeight w:val="290"/>
        </w:trPr>
        <w:tc>
          <w:tcPr>
            <w:tcW w:w="1094" w:type="pct"/>
            <w:tcBorders>
              <w:top w:val="nil"/>
              <w:left w:val="single" w:sz="4" w:space="0" w:color="auto"/>
              <w:bottom w:val="single" w:sz="4" w:space="0" w:color="auto"/>
              <w:right w:val="single" w:sz="4" w:space="0" w:color="auto"/>
            </w:tcBorders>
            <w:shd w:val="clear" w:color="000000" w:fill="D9D9D9"/>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AMO</w:t>
            </w:r>
          </w:p>
        </w:tc>
        <w:tc>
          <w:tcPr>
            <w:tcW w:w="795" w:type="pct"/>
            <w:tcBorders>
              <w:top w:val="nil"/>
              <w:left w:val="nil"/>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881" w:type="pct"/>
            <w:tcBorders>
              <w:top w:val="nil"/>
              <w:left w:val="nil"/>
              <w:bottom w:val="single" w:sz="4" w:space="0" w:color="auto"/>
              <w:right w:val="nil"/>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965" w:type="pct"/>
            <w:tcBorders>
              <w:top w:val="nil"/>
              <w:left w:val="single" w:sz="4" w:space="0" w:color="auto"/>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1265" w:type="pct"/>
            <w:tcBorders>
              <w:top w:val="nil"/>
              <w:left w:val="nil"/>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r>
      <w:tr w:rsidR="001F6A00" w:rsidRPr="003934F6" w:rsidTr="001F6A00">
        <w:trPr>
          <w:trHeight w:val="290"/>
        </w:trPr>
        <w:tc>
          <w:tcPr>
            <w:tcW w:w="1094" w:type="pct"/>
            <w:tcBorders>
              <w:top w:val="nil"/>
              <w:left w:val="single" w:sz="4" w:space="0" w:color="auto"/>
              <w:bottom w:val="nil"/>
              <w:right w:val="single" w:sz="4" w:space="0" w:color="auto"/>
            </w:tcBorders>
            <w:shd w:val="clear" w:color="000000" w:fill="D9D9D9"/>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SIO</w:t>
            </w:r>
          </w:p>
        </w:tc>
        <w:tc>
          <w:tcPr>
            <w:tcW w:w="795" w:type="pct"/>
            <w:tcBorders>
              <w:top w:val="nil"/>
              <w:left w:val="nil"/>
              <w:bottom w:val="nil"/>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881" w:type="pct"/>
            <w:tcBorders>
              <w:top w:val="nil"/>
              <w:left w:val="nil"/>
              <w:bottom w:val="nil"/>
              <w:right w:val="nil"/>
            </w:tcBorders>
            <w:shd w:val="clear" w:color="auto" w:fill="auto"/>
            <w:noWrap/>
            <w:vAlign w:val="bottom"/>
            <w:hideMark/>
          </w:tcPr>
          <w:p w:rsidR="003934F6" w:rsidRPr="003934F6" w:rsidRDefault="00D575ED" w:rsidP="003934F6">
            <w:pPr>
              <w:spacing w:after="0" w:line="240" w:lineRule="auto"/>
              <w:jc w:val="center"/>
              <w:rPr>
                <w:rFonts w:ascii="Wingdings 2" w:eastAsia="Times New Roman" w:hAnsi="Wingdings 2" w:cs="Calibri"/>
                <w:color w:val="000000"/>
                <w:lang w:eastAsia="it-IT"/>
              </w:rPr>
            </w:pPr>
            <w:r>
              <w:rPr>
                <w:rFonts w:ascii="Wingdings 2" w:eastAsia="Times New Roman" w:hAnsi="Wingdings 2" w:cs="Calibri"/>
                <w:color w:val="000000"/>
                <w:lang w:eastAsia="it-IT"/>
              </w:rPr>
              <w:t></w:t>
            </w:r>
          </w:p>
        </w:tc>
        <w:tc>
          <w:tcPr>
            <w:tcW w:w="965" w:type="pct"/>
            <w:tcBorders>
              <w:top w:val="nil"/>
              <w:left w:val="single" w:sz="4" w:space="0" w:color="auto"/>
              <w:bottom w:val="nil"/>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1265" w:type="pct"/>
            <w:tcBorders>
              <w:top w:val="nil"/>
              <w:left w:val="nil"/>
              <w:bottom w:val="nil"/>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r>
      <w:tr w:rsidR="001F6A00" w:rsidRPr="003934F6" w:rsidTr="001F6A00">
        <w:trPr>
          <w:trHeight w:val="290"/>
        </w:trPr>
        <w:tc>
          <w:tcPr>
            <w:tcW w:w="1094"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ArgO</w:t>
            </w:r>
          </w:p>
        </w:tc>
        <w:tc>
          <w:tcPr>
            <w:tcW w:w="795" w:type="pct"/>
            <w:tcBorders>
              <w:top w:val="single" w:sz="4" w:space="0" w:color="auto"/>
              <w:left w:val="nil"/>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Wingdings 2" w:eastAsia="Times New Roman" w:hAnsi="Wingdings 2" w:cs="Calibri"/>
                <w:color w:val="000000"/>
                <w:lang w:eastAsia="it-IT"/>
              </w:rPr>
            </w:pPr>
            <w:r w:rsidRPr="003934F6">
              <w:rPr>
                <w:rFonts w:ascii="Calibri" w:eastAsia="Times New Roman" w:hAnsi="Calibri" w:cs="Calibri"/>
                <w:color w:val="000000"/>
                <w:lang w:eastAsia="it-IT"/>
              </w:rPr>
              <w:t> </w:t>
            </w:r>
            <w:r w:rsidR="000469B0">
              <w:rPr>
                <w:rFonts w:ascii="Wingdings 2" w:eastAsia="Times New Roman" w:hAnsi="Wingdings 2" w:cs="Calibri"/>
                <w:color w:val="000000"/>
                <w:lang w:eastAsia="it-IT"/>
              </w:rPr>
              <w:t></w:t>
            </w:r>
          </w:p>
        </w:tc>
        <w:tc>
          <w:tcPr>
            <w:tcW w:w="881" w:type="pct"/>
            <w:tcBorders>
              <w:top w:val="single" w:sz="4" w:space="0" w:color="auto"/>
              <w:left w:val="nil"/>
              <w:bottom w:val="single" w:sz="4" w:space="0" w:color="auto"/>
              <w:right w:val="nil"/>
            </w:tcBorders>
            <w:shd w:val="clear" w:color="auto" w:fill="auto"/>
            <w:noWrap/>
            <w:vAlign w:val="bottom"/>
            <w:hideMark/>
          </w:tcPr>
          <w:p w:rsidR="003934F6" w:rsidRPr="003934F6" w:rsidRDefault="003934F6" w:rsidP="003934F6">
            <w:pPr>
              <w:spacing w:after="0" w:line="240" w:lineRule="auto"/>
              <w:jc w:val="center"/>
              <w:rPr>
                <w:rFonts w:ascii="Wingdings 2" w:eastAsia="Times New Roman" w:hAnsi="Wingdings 2" w:cs="Calibri"/>
                <w:color w:val="000000"/>
                <w:lang w:eastAsia="it-IT"/>
              </w:rPr>
            </w:pPr>
            <w:r w:rsidRPr="003934F6">
              <w:rPr>
                <w:rFonts w:ascii="Calibri" w:eastAsia="Times New Roman" w:hAnsi="Calibri" w:cs="Calibri"/>
                <w:color w:val="000000"/>
                <w:lang w:eastAsia="it-IT"/>
              </w:rPr>
              <w:t> </w:t>
            </w:r>
            <w:r w:rsidR="000469B0">
              <w:rPr>
                <w:rFonts w:ascii="Wingdings 2" w:eastAsia="Times New Roman" w:hAnsi="Wingdings 2" w:cs="Calibri"/>
                <w:color w:val="000000"/>
                <w:lang w:eastAsia="it-IT"/>
              </w:rPr>
              <w:t></w:t>
            </w:r>
          </w:p>
        </w:tc>
        <w:tc>
          <w:tcPr>
            <w:tcW w:w="96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34F6" w:rsidRPr="003934F6" w:rsidRDefault="000469B0" w:rsidP="003934F6">
            <w:pPr>
              <w:spacing w:after="0" w:line="240" w:lineRule="auto"/>
              <w:jc w:val="center"/>
              <w:rPr>
                <w:rFonts w:ascii="Wingdings 2" w:eastAsia="Times New Roman" w:hAnsi="Wingdings 2" w:cs="Calibri"/>
                <w:color w:val="000000"/>
                <w:lang w:eastAsia="it-IT"/>
              </w:rPr>
            </w:pPr>
            <w:r>
              <w:rPr>
                <w:rFonts w:ascii="Wingdings 2" w:eastAsia="Times New Roman" w:hAnsi="Wingdings 2" w:cs="Calibri"/>
                <w:color w:val="000000"/>
                <w:lang w:eastAsia="it-IT"/>
              </w:rPr>
              <w: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rsidR="003934F6" w:rsidRPr="003934F6" w:rsidRDefault="000469B0" w:rsidP="003934F6">
            <w:pPr>
              <w:spacing w:after="0" w:line="240" w:lineRule="auto"/>
              <w:jc w:val="center"/>
              <w:rPr>
                <w:rFonts w:ascii="Wingdings 2" w:eastAsia="Times New Roman" w:hAnsi="Wingdings 2" w:cs="Calibri"/>
                <w:color w:val="000000"/>
                <w:lang w:eastAsia="it-IT"/>
              </w:rPr>
            </w:pPr>
            <w:r>
              <w:rPr>
                <w:rFonts w:ascii="Wingdings 2" w:eastAsia="Times New Roman" w:hAnsi="Wingdings 2" w:cs="Calibri"/>
                <w:color w:val="000000"/>
                <w:lang w:eastAsia="it-IT"/>
              </w:rPr>
              <w:t></w:t>
            </w:r>
          </w:p>
        </w:tc>
      </w:tr>
    </w:tbl>
    <w:p w:rsidR="003934F6" w:rsidRDefault="003934F6" w:rsidP="00DF0C62">
      <w:pPr>
        <w:rPr>
          <w:lang w:val="en-US"/>
        </w:rPr>
      </w:pPr>
    </w:p>
    <w:p w:rsidR="001612A9" w:rsidRPr="00DF0C62" w:rsidRDefault="001612A9" w:rsidP="00DF0C62">
      <w:pPr>
        <w:rPr>
          <w:lang w:val="en-US"/>
        </w:rPr>
      </w:pPr>
    </w:p>
    <w:tbl>
      <w:tblPr>
        <w:tblW w:w="5448" w:type="pct"/>
        <w:tblInd w:w="-289" w:type="dxa"/>
        <w:tblCellMar>
          <w:left w:w="70" w:type="dxa"/>
          <w:right w:w="70" w:type="dxa"/>
        </w:tblCellMar>
        <w:tblLook w:val="04A0" w:firstRow="1" w:lastRow="0" w:firstColumn="1" w:lastColumn="0" w:noHBand="0" w:noVBand="1"/>
      </w:tblPr>
      <w:tblGrid>
        <w:gridCol w:w="1952"/>
        <w:gridCol w:w="1590"/>
        <w:gridCol w:w="1530"/>
        <w:gridCol w:w="1676"/>
        <w:gridCol w:w="1729"/>
        <w:gridCol w:w="2014"/>
      </w:tblGrid>
      <w:tr w:rsidR="006C0F22" w:rsidRPr="003934F6" w:rsidTr="00866134">
        <w:trPr>
          <w:trHeight w:val="2610"/>
        </w:trPr>
        <w:tc>
          <w:tcPr>
            <w:tcW w:w="930" w:type="pct"/>
            <w:tcBorders>
              <w:top w:val="single" w:sz="4" w:space="0" w:color="auto"/>
              <w:left w:val="single" w:sz="4" w:space="0" w:color="auto"/>
              <w:bottom w:val="single" w:sz="4" w:space="0" w:color="auto"/>
              <w:right w:val="single" w:sz="4" w:space="0" w:color="auto"/>
            </w:tcBorders>
            <w:shd w:val="clear" w:color="000000" w:fill="D9D9D9"/>
            <w:hideMark/>
          </w:tcPr>
          <w:p w:rsidR="000469B0" w:rsidRPr="000469B0" w:rsidRDefault="003934F6" w:rsidP="003934F6">
            <w:pPr>
              <w:spacing w:after="0" w:line="240" w:lineRule="auto"/>
              <w:rPr>
                <w:rFonts w:ascii="Calibri" w:eastAsia="Times New Roman" w:hAnsi="Calibri" w:cs="Calibri"/>
                <w:b/>
                <w:bCs/>
                <w:color w:val="000000"/>
                <w:lang w:val="en-US" w:eastAsia="it-IT"/>
              </w:rPr>
            </w:pPr>
            <w:r w:rsidRPr="003934F6">
              <w:rPr>
                <w:rFonts w:ascii="Calibri" w:eastAsia="Times New Roman" w:hAnsi="Calibri" w:cs="Calibri"/>
                <w:noProof/>
                <w:color w:val="000000"/>
                <w:lang w:eastAsia="it-IT"/>
              </w:rPr>
              <mc:AlternateContent>
                <mc:Choice Requires="wps">
                  <w:drawing>
                    <wp:anchor distT="0" distB="0" distL="114300" distR="114300" simplePos="0" relativeHeight="251661312" behindDoc="0" locked="0" layoutInCell="1" allowOverlap="1">
                      <wp:simplePos x="0" y="0"/>
                      <wp:positionH relativeFrom="column">
                        <wp:posOffset>-57150</wp:posOffset>
                      </wp:positionH>
                      <wp:positionV relativeFrom="paragraph">
                        <wp:posOffset>-4445</wp:posOffset>
                      </wp:positionV>
                      <wp:extent cx="1238250" cy="1765300"/>
                      <wp:effectExtent l="0" t="0" r="19050" b="25400"/>
                      <wp:wrapNone/>
                      <wp:docPr id="5" name="Straight Connector 5">
                        <a:extLst xmlns:a="http://schemas.openxmlformats.org/drawingml/2006/main">
                          <a:ext uri="{FF2B5EF4-FFF2-40B4-BE49-F238E27FC236}">
                            <a16:creationId xmlns:a16="http://schemas.microsoft.com/office/drawing/2014/main" id="{AE203507-FFD0-4D0D-A37B-DA9056F3A6F2}"/>
                          </a:ext>
                        </a:extLst>
                      </wp:docPr>
                      <wp:cNvGraphicFramePr/>
                      <a:graphic xmlns:a="http://schemas.openxmlformats.org/drawingml/2006/main">
                        <a:graphicData uri="http://schemas.microsoft.com/office/word/2010/wordprocessingShape">
                          <wps:wsp>
                            <wps:cNvCnPr/>
                            <wps:spPr>
                              <a:xfrm>
                                <a:off x="0" y="0"/>
                                <a:ext cx="1238250" cy="176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1BF8CA"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5pt" to="93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" strokecolor="black [3200]" strokeweight=".5pt">
                      <v:stroke joinstyle="miter"/>
                    </v:line>
                  </w:pict>
                </mc:Fallback>
              </mc:AlternateContent>
            </w:r>
            <w:r w:rsidRPr="003934F6">
              <w:rPr>
                <w:rFonts w:ascii="Calibri" w:eastAsia="Times New Roman" w:hAnsi="Calibri" w:cs="Calibri"/>
                <w:color w:val="000000"/>
                <w:lang w:val="en-US" w:eastAsia="it-IT"/>
              </w:rPr>
              <w:t xml:space="preserve">     </w:t>
            </w:r>
            <w:r w:rsidRPr="003934F6">
              <w:rPr>
                <w:rFonts w:ascii="Calibri" w:eastAsia="Times New Roman" w:hAnsi="Calibri" w:cs="Calibri"/>
                <w:b/>
                <w:bCs/>
                <w:color w:val="000000"/>
                <w:lang w:val="en-US" w:eastAsia="it-IT"/>
              </w:rPr>
              <w:t xml:space="preserve">  </w:t>
            </w:r>
            <w:r w:rsidR="000469B0">
              <w:rPr>
                <w:rFonts w:ascii="Calibri" w:eastAsia="Times New Roman" w:hAnsi="Calibri" w:cs="Calibri"/>
                <w:b/>
                <w:bCs/>
                <w:color w:val="000000"/>
                <w:lang w:val="en-US" w:eastAsia="it-IT"/>
              </w:rPr>
              <w:t xml:space="preserve">  </w:t>
            </w:r>
            <w:r w:rsidR="000469B0" w:rsidRPr="000469B0">
              <w:rPr>
                <w:rFonts w:ascii="Calibri" w:eastAsia="Times New Roman" w:hAnsi="Calibri" w:cs="Calibri"/>
                <w:b/>
                <w:bCs/>
                <w:color w:val="000000"/>
                <w:lang w:val="en-US" w:eastAsia="it-IT"/>
              </w:rPr>
              <w:t>Adequacy</w:t>
            </w:r>
          </w:p>
          <w:p w:rsidR="000469B0" w:rsidRPr="000469B0" w:rsidRDefault="000469B0" w:rsidP="003934F6">
            <w:pPr>
              <w:spacing w:after="0" w:line="240" w:lineRule="auto"/>
              <w:rPr>
                <w:rFonts w:ascii="Calibri" w:eastAsia="Times New Roman" w:hAnsi="Calibri" w:cs="Calibri"/>
                <w:b/>
                <w:bCs/>
                <w:color w:val="000000"/>
                <w:lang w:val="en-US" w:eastAsia="it-IT"/>
              </w:rPr>
            </w:pPr>
            <w:r>
              <w:rPr>
                <w:rFonts w:ascii="Calibri" w:eastAsia="Times New Roman" w:hAnsi="Calibri" w:cs="Calibri"/>
                <w:b/>
                <w:bCs/>
                <w:color w:val="000000"/>
                <w:lang w:val="en-US" w:eastAsia="it-IT"/>
              </w:rPr>
              <w:t xml:space="preserve">         </w:t>
            </w:r>
            <w:r w:rsidRPr="000469B0">
              <w:rPr>
                <w:rFonts w:ascii="Calibri" w:eastAsia="Times New Roman" w:hAnsi="Calibri" w:cs="Calibri"/>
                <w:b/>
                <w:bCs/>
                <w:color w:val="000000"/>
                <w:lang w:val="en-US" w:eastAsia="it-IT"/>
              </w:rPr>
              <w:t>Constraints</w:t>
            </w:r>
            <w:r w:rsidR="003934F6" w:rsidRPr="003934F6">
              <w:rPr>
                <w:rFonts w:ascii="Calibri" w:eastAsia="Times New Roman" w:hAnsi="Calibri" w:cs="Calibri"/>
                <w:b/>
                <w:bCs/>
                <w:color w:val="000000"/>
                <w:lang w:val="en-US" w:eastAsia="it-IT"/>
              </w:rPr>
              <w:t xml:space="preserve">      </w:t>
            </w:r>
            <w:r w:rsidR="003934F6" w:rsidRPr="000469B0">
              <w:rPr>
                <w:rFonts w:ascii="Calibri" w:eastAsia="Times New Roman" w:hAnsi="Calibri" w:cs="Calibri"/>
                <w:b/>
                <w:bCs/>
                <w:color w:val="000000"/>
                <w:lang w:val="en-US" w:eastAsia="it-IT"/>
              </w:rPr>
              <w:t xml:space="preserve">   </w:t>
            </w:r>
            <w:r w:rsidRPr="000469B0">
              <w:rPr>
                <w:rFonts w:ascii="Calibri" w:eastAsia="Times New Roman" w:hAnsi="Calibri" w:cs="Calibri"/>
                <w:b/>
                <w:bCs/>
                <w:color w:val="000000"/>
                <w:lang w:val="en-US" w:eastAsia="it-IT"/>
              </w:rPr>
              <w:t xml:space="preserve"> </w:t>
            </w:r>
          </w:p>
          <w:p w:rsidR="000469B0" w:rsidRPr="000469B0" w:rsidRDefault="000469B0" w:rsidP="003934F6">
            <w:pPr>
              <w:spacing w:after="0" w:line="240" w:lineRule="auto"/>
              <w:rPr>
                <w:rFonts w:ascii="Calibri" w:eastAsia="Times New Roman" w:hAnsi="Calibri" w:cs="Calibri"/>
                <w:b/>
                <w:bCs/>
                <w:color w:val="000000"/>
                <w:lang w:val="en-US" w:eastAsia="it-IT"/>
              </w:rPr>
            </w:pPr>
          </w:p>
          <w:p w:rsidR="001F6A00" w:rsidRDefault="003934F6" w:rsidP="000469B0">
            <w:pPr>
              <w:spacing w:after="120" w:line="240" w:lineRule="auto"/>
              <w:jc w:val="center"/>
              <w:rPr>
                <w:rFonts w:ascii="Calibri" w:eastAsia="Times New Roman" w:hAnsi="Calibri" w:cs="Calibri"/>
                <w:b/>
                <w:bCs/>
                <w:color w:val="D9D9D9"/>
                <w:lang w:val="en-US" w:eastAsia="it-IT"/>
              </w:rPr>
            </w:pPr>
            <w:r w:rsidRPr="003934F6">
              <w:rPr>
                <w:rFonts w:ascii="Calibri" w:eastAsia="Times New Roman" w:hAnsi="Calibri" w:cs="Calibri"/>
                <w:b/>
                <w:bCs/>
                <w:color w:val="D9D9D9"/>
                <w:lang w:val="en-US" w:eastAsia="it-IT"/>
              </w:rPr>
              <w:t xml:space="preserve">.                                                  .                                  .                                                                .                                                .                                           </w:t>
            </w:r>
          </w:p>
          <w:p w:rsidR="001F6A00" w:rsidRDefault="001F6A00" w:rsidP="001F6A00">
            <w:pPr>
              <w:spacing w:after="120" w:line="240" w:lineRule="auto"/>
              <w:rPr>
                <w:rFonts w:ascii="Calibri" w:eastAsia="Times New Roman" w:hAnsi="Calibri" w:cs="Calibri"/>
                <w:b/>
                <w:bCs/>
                <w:color w:val="000000"/>
                <w:lang w:val="en-US" w:eastAsia="it-IT"/>
              </w:rPr>
            </w:pPr>
          </w:p>
          <w:p w:rsidR="000469B0" w:rsidRPr="003934F6" w:rsidRDefault="000469B0" w:rsidP="001F6A00">
            <w:pPr>
              <w:spacing w:after="120" w:line="240" w:lineRule="auto"/>
              <w:jc w:val="center"/>
              <w:rPr>
                <w:rFonts w:ascii="Calibri" w:eastAsia="Times New Roman" w:hAnsi="Calibri" w:cs="Calibri"/>
                <w:b/>
                <w:bCs/>
                <w:color w:val="D9D9D9"/>
                <w:lang w:val="en-US" w:eastAsia="it-IT"/>
              </w:rPr>
            </w:pPr>
            <w:r w:rsidRPr="003934F6">
              <w:rPr>
                <w:rFonts w:ascii="Calibri" w:eastAsia="Times New Roman" w:hAnsi="Calibri" w:cs="Calibri"/>
                <w:b/>
                <w:bCs/>
                <w:color w:val="000000"/>
                <w:lang w:val="en-US" w:eastAsia="it-IT"/>
              </w:rPr>
              <w:t>Ontology</w:t>
            </w:r>
            <w:r w:rsidR="003934F6" w:rsidRPr="003934F6">
              <w:rPr>
                <w:rFonts w:ascii="Calibri" w:eastAsia="Times New Roman" w:hAnsi="Calibri" w:cs="Calibri"/>
                <w:b/>
                <w:bCs/>
                <w:color w:val="D9D9D9"/>
                <w:lang w:val="en-US" w:eastAsia="it-IT"/>
              </w:rPr>
              <w:t>.</w:t>
            </w:r>
          </w:p>
        </w:tc>
        <w:tc>
          <w:tcPr>
            <w:tcW w:w="758" w:type="pct"/>
            <w:tcBorders>
              <w:top w:val="single" w:sz="4" w:space="0" w:color="auto"/>
              <w:left w:val="nil"/>
              <w:bottom w:val="single" w:sz="4" w:space="0" w:color="auto"/>
              <w:right w:val="single" w:sz="4" w:space="0" w:color="auto"/>
            </w:tcBorders>
            <w:shd w:val="clear" w:color="000000" w:fill="D9D9D9"/>
            <w:vAlign w:val="center"/>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Canonical characterization of arguments</w:t>
            </w:r>
          </w:p>
        </w:tc>
        <w:tc>
          <w:tcPr>
            <w:tcW w:w="729" w:type="pct"/>
            <w:tcBorders>
              <w:top w:val="single" w:sz="4" w:space="0" w:color="auto"/>
              <w:left w:val="nil"/>
              <w:bottom w:val="single" w:sz="4" w:space="0" w:color="auto"/>
              <w:right w:val="single" w:sz="4" w:space="0" w:color="auto"/>
            </w:tcBorders>
            <w:shd w:val="clear" w:color="000000" w:fill="D9D9D9"/>
            <w:vAlign w:val="center"/>
            <w:hideMark/>
          </w:tcPr>
          <w:p w:rsidR="003934F6" w:rsidRPr="003934F6" w:rsidRDefault="003934F6" w:rsidP="003934F6">
            <w:pPr>
              <w:spacing w:after="0" w:line="240" w:lineRule="auto"/>
              <w:jc w:val="center"/>
              <w:rPr>
                <w:rFonts w:ascii="Calibri" w:eastAsia="Times New Roman" w:hAnsi="Calibri" w:cs="Calibri"/>
                <w:color w:val="000000"/>
                <w:lang w:val="en-US" w:eastAsia="it-IT"/>
              </w:rPr>
            </w:pPr>
            <w:r w:rsidRPr="003934F6">
              <w:rPr>
                <w:rFonts w:ascii="Calibri" w:eastAsia="Times New Roman" w:hAnsi="Calibri" w:cs="Calibri"/>
                <w:color w:val="000000"/>
                <w:lang w:val="en-US" w:eastAsia="it-IT"/>
              </w:rPr>
              <w:t xml:space="preserve">Distinction between sentence and contents, distinction between contents and their functions </w:t>
            </w:r>
          </w:p>
        </w:tc>
        <w:tc>
          <w:tcPr>
            <w:tcW w:w="799" w:type="pct"/>
            <w:tcBorders>
              <w:top w:val="single" w:sz="4" w:space="0" w:color="auto"/>
              <w:left w:val="nil"/>
              <w:bottom w:val="single" w:sz="4" w:space="0" w:color="auto"/>
              <w:right w:val="nil"/>
            </w:tcBorders>
            <w:shd w:val="clear" w:color="000000" w:fill="D9D9D9"/>
            <w:vAlign w:val="center"/>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Assessment of arguments</w:t>
            </w:r>
          </w:p>
        </w:tc>
        <w:tc>
          <w:tcPr>
            <w:tcW w:w="824"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Compatibility with multiple logics</w:t>
            </w:r>
          </w:p>
        </w:tc>
        <w:tc>
          <w:tcPr>
            <w:tcW w:w="960" w:type="pct"/>
            <w:tcBorders>
              <w:top w:val="single" w:sz="4" w:space="0" w:color="auto"/>
              <w:left w:val="nil"/>
              <w:bottom w:val="single" w:sz="4" w:space="0" w:color="auto"/>
              <w:right w:val="single" w:sz="4" w:space="0" w:color="auto"/>
            </w:tcBorders>
            <w:shd w:val="clear" w:color="000000" w:fill="D9D9D9"/>
            <w:vAlign w:val="center"/>
            <w:hideMark/>
          </w:tcPr>
          <w:p w:rsidR="003934F6" w:rsidRPr="003934F6" w:rsidRDefault="003934F6" w:rsidP="003934F6">
            <w:pPr>
              <w:spacing w:after="0" w:line="240" w:lineRule="auto"/>
              <w:jc w:val="center"/>
              <w:rPr>
                <w:rFonts w:ascii="Calibri" w:eastAsia="Times New Roman" w:hAnsi="Calibri" w:cs="Calibri"/>
                <w:color w:val="000000"/>
                <w:lang w:val="en-US" w:eastAsia="it-IT"/>
              </w:rPr>
            </w:pPr>
            <w:r w:rsidRPr="003934F6">
              <w:rPr>
                <w:rFonts w:ascii="Calibri" w:eastAsia="Times New Roman" w:hAnsi="Calibri" w:cs="Calibri"/>
                <w:color w:val="000000"/>
                <w:lang w:val="en-US" w:eastAsia="it-IT"/>
              </w:rPr>
              <w:t>Compatibility w</w:t>
            </w:r>
            <w:r w:rsidR="006C0F22">
              <w:rPr>
                <w:rFonts w:ascii="Calibri" w:eastAsia="Times New Roman" w:hAnsi="Calibri" w:cs="Calibri"/>
                <w:color w:val="000000"/>
                <w:lang w:val="en-US" w:eastAsia="it-IT"/>
              </w:rPr>
              <w:t>i</w:t>
            </w:r>
            <w:r w:rsidRPr="003934F6">
              <w:rPr>
                <w:rFonts w:ascii="Calibri" w:eastAsia="Times New Roman" w:hAnsi="Calibri" w:cs="Calibri"/>
                <w:color w:val="000000"/>
                <w:lang w:val="en-US" w:eastAsia="it-IT"/>
              </w:rPr>
              <w:t>th different approaches to truth, possibility, probability, and the formal properties of arguments</w:t>
            </w:r>
          </w:p>
        </w:tc>
      </w:tr>
      <w:tr w:rsidR="006C0F22" w:rsidRPr="003934F6" w:rsidTr="00866134">
        <w:trPr>
          <w:trHeight w:val="290"/>
        </w:trPr>
        <w:tc>
          <w:tcPr>
            <w:tcW w:w="930" w:type="pct"/>
            <w:tcBorders>
              <w:top w:val="nil"/>
              <w:left w:val="single" w:sz="4" w:space="0" w:color="auto"/>
              <w:bottom w:val="single" w:sz="4" w:space="0" w:color="auto"/>
              <w:right w:val="single" w:sz="4" w:space="0" w:color="auto"/>
            </w:tcBorders>
            <w:shd w:val="clear" w:color="000000" w:fill="D9D9D9"/>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LKIF</w:t>
            </w:r>
          </w:p>
        </w:tc>
        <w:tc>
          <w:tcPr>
            <w:tcW w:w="758" w:type="pct"/>
            <w:tcBorders>
              <w:top w:val="nil"/>
              <w:left w:val="nil"/>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Wingdings 2" w:eastAsia="Times New Roman" w:hAnsi="Wingdings 2" w:cs="Calibri"/>
                <w:color w:val="000000"/>
                <w:lang w:eastAsia="it-IT"/>
              </w:rPr>
            </w:pPr>
            <w:r w:rsidRPr="003934F6">
              <w:rPr>
                <w:rFonts w:ascii="Calibri" w:eastAsia="Times New Roman" w:hAnsi="Calibri" w:cs="Calibri"/>
                <w:color w:val="000000"/>
                <w:lang w:eastAsia="it-IT"/>
              </w:rPr>
              <w:t> </w:t>
            </w:r>
            <w:r w:rsidR="00416862">
              <w:rPr>
                <w:rFonts w:ascii="Wingdings 2" w:eastAsia="Times New Roman" w:hAnsi="Wingdings 2" w:cs="Calibri"/>
                <w:color w:val="000000"/>
                <w:lang w:eastAsia="it-IT"/>
              </w:rPr>
              <w:t></w:t>
            </w:r>
          </w:p>
        </w:tc>
        <w:tc>
          <w:tcPr>
            <w:tcW w:w="729" w:type="pct"/>
            <w:tcBorders>
              <w:top w:val="nil"/>
              <w:left w:val="nil"/>
              <w:bottom w:val="single" w:sz="4" w:space="0" w:color="auto"/>
              <w:right w:val="nil"/>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799" w:type="pct"/>
            <w:tcBorders>
              <w:top w:val="nil"/>
              <w:left w:val="single" w:sz="4" w:space="0" w:color="auto"/>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824" w:type="pct"/>
            <w:tcBorders>
              <w:top w:val="nil"/>
              <w:left w:val="nil"/>
              <w:bottom w:val="single" w:sz="4" w:space="0" w:color="auto"/>
              <w:right w:val="nil"/>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960" w:type="pct"/>
            <w:tcBorders>
              <w:top w:val="nil"/>
              <w:left w:val="single" w:sz="4" w:space="0" w:color="auto"/>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r>
      <w:tr w:rsidR="006C0F22" w:rsidRPr="003934F6" w:rsidTr="00866134">
        <w:trPr>
          <w:trHeight w:val="290"/>
        </w:trPr>
        <w:tc>
          <w:tcPr>
            <w:tcW w:w="930" w:type="pct"/>
            <w:tcBorders>
              <w:top w:val="nil"/>
              <w:left w:val="single" w:sz="4" w:space="0" w:color="auto"/>
              <w:bottom w:val="single" w:sz="4" w:space="0" w:color="auto"/>
              <w:right w:val="single" w:sz="4" w:space="0" w:color="auto"/>
            </w:tcBorders>
            <w:shd w:val="clear" w:color="000000" w:fill="D9D9D9"/>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Walton scheme</w:t>
            </w:r>
          </w:p>
        </w:tc>
        <w:tc>
          <w:tcPr>
            <w:tcW w:w="758" w:type="pct"/>
            <w:tcBorders>
              <w:top w:val="nil"/>
              <w:left w:val="nil"/>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Wingdings 2" w:eastAsia="Times New Roman" w:hAnsi="Wingdings 2" w:cs="Calibri"/>
                <w:color w:val="000000"/>
                <w:lang w:eastAsia="it-IT"/>
              </w:rPr>
            </w:pPr>
            <w:r w:rsidRPr="003934F6">
              <w:rPr>
                <w:rFonts w:ascii="Calibri" w:eastAsia="Times New Roman" w:hAnsi="Calibri" w:cs="Calibri"/>
                <w:color w:val="000000"/>
                <w:lang w:eastAsia="it-IT"/>
              </w:rPr>
              <w:t> </w:t>
            </w:r>
            <w:r w:rsidR="00D575ED">
              <w:rPr>
                <w:rFonts w:ascii="Wingdings 2" w:eastAsia="Times New Roman" w:hAnsi="Wingdings 2" w:cs="Calibri"/>
                <w:color w:val="000000"/>
                <w:lang w:eastAsia="it-IT"/>
              </w:rPr>
              <w:t></w:t>
            </w:r>
          </w:p>
        </w:tc>
        <w:tc>
          <w:tcPr>
            <w:tcW w:w="729" w:type="pct"/>
            <w:tcBorders>
              <w:top w:val="nil"/>
              <w:left w:val="nil"/>
              <w:bottom w:val="single" w:sz="4" w:space="0" w:color="auto"/>
              <w:right w:val="nil"/>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799" w:type="pct"/>
            <w:tcBorders>
              <w:top w:val="nil"/>
              <w:left w:val="single" w:sz="4" w:space="0" w:color="auto"/>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824" w:type="pct"/>
            <w:tcBorders>
              <w:top w:val="nil"/>
              <w:left w:val="nil"/>
              <w:bottom w:val="single" w:sz="4" w:space="0" w:color="auto"/>
              <w:right w:val="nil"/>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960" w:type="pct"/>
            <w:tcBorders>
              <w:top w:val="nil"/>
              <w:left w:val="single" w:sz="4" w:space="0" w:color="auto"/>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r>
      <w:tr w:rsidR="006C0F22" w:rsidRPr="003934F6" w:rsidTr="00866134">
        <w:trPr>
          <w:trHeight w:val="290"/>
        </w:trPr>
        <w:tc>
          <w:tcPr>
            <w:tcW w:w="930" w:type="pct"/>
            <w:tcBorders>
              <w:top w:val="nil"/>
              <w:left w:val="single" w:sz="4" w:space="0" w:color="auto"/>
              <w:bottom w:val="single" w:sz="4" w:space="0" w:color="auto"/>
              <w:right w:val="single" w:sz="4" w:space="0" w:color="auto"/>
            </w:tcBorders>
            <w:shd w:val="clear" w:color="000000" w:fill="D9D9D9"/>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AIF</w:t>
            </w:r>
          </w:p>
        </w:tc>
        <w:tc>
          <w:tcPr>
            <w:tcW w:w="758" w:type="pct"/>
            <w:tcBorders>
              <w:top w:val="nil"/>
              <w:left w:val="nil"/>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729" w:type="pct"/>
            <w:tcBorders>
              <w:top w:val="nil"/>
              <w:left w:val="nil"/>
              <w:bottom w:val="single" w:sz="4" w:space="0" w:color="auto"/>
              <w:right w:val="nil"/>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799" w:type="pct"/>
            <w:tcBorders>
              <w:top w:val="nil"/>
              <w:left w:val="single" w:sz="4" w:space="0" w:color="auto"/>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824" w:type="pct"/>
            <w:tcBorders>
              <w:top w:val="nil"/>
              <w:left w:val="nil"/>
              <w:bottom w:val="single" w:sz="4" w:space="0" w:color="auto"/>
              <w:right w:val="nil"/>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960" w:type="pct"/>
            <w:tcBorders>
              <w:top w:val="nil"/>
              <w:left w:val="single" w:sz="4" w:space="0" w:color="auto"/>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r>
      <w:tr w:rsidR="006C0F22" w:rsidRPr="003934F6" w:rsidTr="00866134">
        <w:trPr>
          <w:trHeight w:val="290"/>
        </w:trPr>
        <w:tc>
          <w:tcPr>
            <w:tcW w:w="930" w:type="pct"/>
            <w:tcBorders>
              <w:top w:val="nil"/>
              <w:left w:val="single" w:sz="4" w:space="0" w:color="auto"/>
              <w:bottom w:val="single" w:sz="4" w:space="0" w:color="auto"/>
              <w:right w:val="single" w:sz="4" w:space="0" w:color="auto"/>
            </w:tcBorders>
            <w:shd w:val="clear" w:color="000000" w:fill="D9D9D9"/>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AMO</w:t>
            </w:r>
          </w:p>
        </w:tc>
        <w:tc>
          <w:tcPr>
            <w:tcW w:w="758" w:type="pct"/>
            <w:tcBorders>
              <w:top w:val="nil"/>
              <w:left w:val="nil"/>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729" w:type="pct"/>
            <w:tcBorders>
              <w:top w:val="nil"/>
              <w:left w:val="nil"/>
              <w:bottom w:val="single" w:sz="4" w:space="0" w:color="auto"/>
              <w:right w:val="nil"/>
            </w:tcBorders>
            <w:shd w:val="clear" w:color="auto" w:fill="auto"/>
            <w:noWrap/>
            <w:vAlign w:val="bottom"/>
            <w:hideMark/>
          </w:tcPr>
          <w:p w:rsidR="003934F6" w:rsidRPr="003934F6" w:rsidRDefault="003934F6" w:rsidP="003934F6">
            <w:pPr>
              <w:spacing w:after="0" w:line="240" w:lineRule="auto"/>
              <w:jc w:val="center"/>
              <w:rPr>
                <w:rFonts w:ascii="Wingdings 2" w:eastAsia="Times New Roman" w:hAnsi="Wingdings 2" w:cs="Calibri"/>
                <w:color w:val="000000"/>
                <w:lang w:eastAsia="it-IT"/>
              </w:rPr>
            </w:pPr>
            <w:r w:rsidRPr="003934F6">
              <w:rPr>
                <w:rFonts w:ascii="Calibri" w:eastAsia="Times New Roman" w:hAnsi="Calibri" w:cs="Calibri"/>
                <w:color w:val="000000"/>
                <w:lang w:eastAsia="it-IT"/>
              </w:rPr>
              <w:t> </w:t>
            </w:r>
            <w:r w:rsidR="00D575ED">
              <w:rPr>
                <w:rFonts w:ascii="Wingdings 2" w:eastAsia="Times New Roman" w:hAnsi="Wingdings 2" w:cs="Calibri"/>
                <w:color w:val="000000"/>
                <w:lang w:eastAsia="it-IT"/>
              </w:rPr>
              <w:t></w:t>
            </w:r>
          </w:p>
        </w:tc>
        <w:tc>
          <w:tcPr>
            <w:tcW w:w="799" w:type="pct"/>
            <w:tcBorders>
              <w:top w:val="nil"/>
              <w:left w:val="single" w:sz="4" w:space="0" w:color="auto"/>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824" w:type="pct"/>
            <w:tcBorders>
              <w:top w:val="nil"/>
              <w:left w:val="nil"/>
              <w:bottom w:val="single" w:sz="4" w:space="0" w:color="auto"/>
              <w:right w:val="nil"/>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c>
          <w:tcPr>
            <w:tcW w:w="960" w:type="pct"/>
            <w:tcBorders>
              <w:top w:val="nil"/>
              <w:left w:val="single" w:sz="4" w:space="0" w:color="auto"/>
              <w:bottom w:val="single" w:sz="4" w:space="0" w:color="auto"/>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 </w:t>
            </w:r>
          </w:p>
        </w:tc>
      </w:tr>
      <w:tr w:rsidR="006C0F22" w:rsidRPr="003934F6" w:rsidTr="00866134">
        <w:trPr>
          <w:trHeight w:val="290"/>
        </w:trPr>
        <w:tc>
          <w:tcPr>
            <w:tcW w:w="930" w:type="pct"/>
            <w:tcBorders>
              <w:top w:val="nil"/>
              <w:left w:val="single" w:sz="4" w:space="0" w:color="auto"/>
              <w:bottom w:val="nil"/>
              <w:right w:val="single" w:sz="4" w:space="0" w:color="auto"/>
            </w:tcBorders>
            <w:shd w:val="clear" w:color="000000" w:fill="D9D9D9"/>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SIO</w:t>
            </w:r>
          </w:p>
        </w:tc>
        <w:tc>
          <w:tcPr>
            <w:tcW w:w="758" w:type="pct"/>
            <w:tcBorders>
              <w:top w:val="nil"/>
              <w:left w:val="nil"/>
              <w:bottom w:val="nil"/>
              <w:right w:val="single" w:sz="4" w:space="0" w:color="auto"/>
            </w:tcBorders>
            <w:shd w:val="clear" w:color="auto" w:fill="auto"/>
            <w:noWrap/>
            <w:vAlign w:val="bottom"/>
            <w:hideMark/>
          </w:tcPr>
          <w:p w:rsidR="003934F6" w:rsidRPr="003934F6" w:rsidRDefault="00D575ED" w:rsidP="003934F6">
            <w:pPr>
              <w:spacing w:after="0" w:line="240" w:lineRule="auto"/>
              <w:jc w:val="center"/>
              <w:rPr>
                <w:rFonts w:ascii="Wingdings 2" w:eastAsia="Times New Roman" w:hAnsi="Wingdings 2" w:cs="Calibri"/>
                <w:color w:val="000000"/>
                <w:lang w:eastAsia="it-IT"/>
              </w:rPr>
            </w:pPr>
            <w:r>
              <w:rPr>
                <w:rFonts w:ascii="Wingdings 2" w:eastAsia="Times New Roman" w:hAnsi="Wingdings 2" w:cs="Calibri"/>
                <w:color w:val="000000"/>
                <w:lang w:eastAsia="it-IT"/>
              </w:rPr>
              <w:t></w:t>
            </w:r>
          </w:p>
        </w:tc>
        <w:tc>
          <w:tcPr>
            <w:tcW w:w="729" w:type="pct"/>
            <w:tcBorders>
              <w:top w:val="nil"/>
              <w:left w:val="nil"/>
              <w:bottom w:val="nil"/>
              <w:right w:val="nil"/>
            </w:tcBorders>
            <w:shd w:val="clear" w:color="auto" w:fill="auto"/>
            <w:noWrap/>
            <w:vAlign w:val="bottom"/>
            <w:hideMark/>
          </w:tcPr>
          <w:p w:rsidR="003934F6" w:rsidRPr="003934F6" w:rsidRDefault="00D575ED" w:rsidP="003934F6">
            <w:pPr>
              <w:spacing w:after="0" w:line="240" w:lineRule="auto"/>
              <w:jc w:val="center"/>
              <w:rPr>
                <w:rFonts w:ascii="Wingdings 2" w:eastAsia="Times New Roman" w:hAnsi="Wingdings 2" w:cs="Calibri"/>
                <w:color w:val="000000"/>
                <w:lang w:eastAsia="it-IT"/>
              </w:rPr>
            </w:pPr>
            <w:r>
              <w:rPr>
                <w:rFonts w:ascii="Wingdings 2" w:eastAsia="Times New Roman" w:hAnsi="Wingdings 2" w:cs="Calibri"/>
                <w:color w:val="000000"/>
                <w:lang w:eastAsia="it-IT"/>
              </w:rPr>
              <w:t></w:t>
            </w:r>
          </w:p>
        </w:tc>
        <w:tc>
          <w:tcPr>
            <w:tcW w:w="799" w:type="pct"/>
            <w:tcBorders>
              <w:top w:val="nil"/>
              <w:left w:val="single" w:sz="4" w:space="0" w:color="auto"/>
              <w:bottom w:val="nil"/>
              <w:right w:val="single" w:sz="4" w:space="0" w:color="auto"/>
            </w:tcBorders>
            <w:shd w:val="clear" w:color="auto" w:fill="auto"/>
            <w:noWrap/>
            <w:vAlign w:val="bottom"/>
            <w:hideMark/>
          </w:tcPr>
          <w:p w:rsidR="003934F6" w:rsidRPr="003934F6" w:rsidRDefault="003934F6" w:rsidP="003934F6">
            <w:pPr>
              <w:spacing w:after="0" w:line="240" w:lineRule="auto"/>
              <w:jc w:val="center"/>
              <w:rPr>
                <w:rFonts w:ascii="Wingdings 2" w:eastAsia="Times New Roman" w:hAnsi="Wingdings 2" w:cs="Calibri"/>
                <w:color w:val="000000"/>
                <w:lang w:eastAsia="it-IT"/>
              </w:rPr>
            </w:pPr>
          </w:p>
        </w:tc>
        <w:tc>
          <w:tcPr>
            <w:tcW w:w="824" w:type="pct"/>
            <w:tcBorders>
              <w:top w:val="nil"/>
              <w:left w:val="nil"/>
              <w:bottom w:val="nil"/>
              <w:right w:val="nil"/>
            </w:tcBorders>
            <w:shd w:val="clear" w:color="auto" w:fill="auto"/>
            <w:noWrap/>
            <w:vAlign w:val="bottom"/>
            <w:hideMark/>
          </w:tcPr>
          <w:p w:rsidR="003934F6" w:rsidRPr="003934F6" w:rsidRDefault="003934F6" w:rsidP="003934F6">
            <w:pPr>
              <w:spacing w:after="0" w:line="240" w:lineRule="auto"/>
              <w:jc w:val="center"/>
              <w:rPr>
                <w:rFonts w:ascii="Wingdings 2" w:eastAsia="Times New Roman" w:hAnsi="Wingdings 2" w:cs="Calibri"/>
                <w:color w:val="000000"/>
                <w:lang w:eastAsia="it-IT"/>
              </w:rPr>
            </w:pPr>
          </w:p>
        </w:tc>
        <w:tc>
          <w:tcPr>
            <w:tcW w:w="960" w:type="pct"/>
            <w:tcBorders>
              <w:top w:val="nil"/>
              <w:left w:val="single" w:sz="4" w:space="0" w:color="auto"/>
              <w:bottom w:val="nil"/>
              <w:right w:val="single" w:sz="4" w:space="0" w:color="auto"/>
            </w:tcBorders>
            <w:shd w:val="clear" w:color="auto" w:fill="auto"/>
            <w:noWrap/>
            <w:vAlign w:val="bottom"/>
            <w:hideMark/>
          </w:tcPr>
          <w:p w:rsidR="003934F6" w:rsidRPr="003934F6" w:rsidRDefault="00D575ED" w:rsidP="003934F6">
            <w:pPr>
              <w:spacing w:after="0" w:line="240" w:lineRule="auto"/>
              <w:jc w:val="center"/>
              <w:rPr>
                <w:rFonts w:ascii="Wingdings 2" w:eastAsia="Times New Roman" w:hAnsi="Wingdings 2" w:cs="Calibri"/>
                <w:color w:val="000000"/>
                <w:lang w:eastAsia="it-IT"/>
              </w:rPr>
            </w:pPr>
            <w:r>
              <w:rPr>
                <w:rFonts w:ascii="Wingdings 2" w:eastAsia="Times New Roman" w:hAnsi="Wingdings 2" w:cs="Calibri"/>
                <w:color w:val="000000"/>
                <w:lang w:eastAsia="it-IT"/>
              </w:rPr>
              <w:t></w:t>
            </w:r>
          </w:p>
        </w:tc>
      </w:tr>
      <w:tr w:rsidR="006C0F22" w:rsidRPr="003934F6" w:rsidTr="00866134">
        <w:trPr>
          <w:trHeight w:val="290"/>
        </w:trPr>
        <w:tc>
          <w:tcPr>
            <w:tcW w:w="930"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934F6" w:rsidRPr="003934F6" w:rsidRDefault="003934F6" w:rsidP="003934F6">
            <w:pPr>
              <w:spacing w:after="0" w:line="240" w:lineRule="auto"/>
              <w:jc w:val="center"/>
              <w:rPr>
                <w:rFonts w:ascii="Calibri" w:eastAsia="Times New Roman" w:hAnsi="Calibri" w:cs="Calibri"/>
                <w:color w:val="000000"/>
                <w:lang w:eastAsia="it-IT"/>
              </w:rPr>
            </w:pPr>
            <w:r w:rsidRPr="003934F6">
              <w:rPr>
                <w:rFonts w:ascii="Calibri" w:eastAsia="Times New Roman" w:hAnsi="Calibri" w:cs="Calibri"/>
                <w:color w:val="000000"/>
                <w:lang w:eastAsia="it-IT"/>
              </w:rPr>
              <w:t>ArgO</w:t>
            </w:r>
          </w:p>
        </w:tc>
        <w:tc>
          <w:tcPr>
            <w:tcW w:w="758" w:type="pct"/>
            <w:tcBorders>
              <w:top w:val="single" w:sz="4" w:space="0" w:color="auto"/>
              <w:left w:val="nil"/>
              <w:bottom w:val="single" w:sz="4" w:space="0" w:color="auto"/>
              <w:right w:val="single" w:sz="4" w:space="0" w:color="auto"/>
            </w:tcBorders>
            <w:shd w:val="clear" w:color="auto" w:fill="auto"/>
            <w:noWrap/>
            <w:vAlign w:val="bottom"/>
            <w:hideMark/>
          </w:tcPr>
          <w:p w:rsidR="003934F6" w:rsidRPr="003934F6" w:rsidRDefault="000469B0" w:rsidP="003934F6">
            <w:pPr>
              <w:spacing w:after="0" w:line="240" w:lineRule="auto"/>
              <w:jc w:val="center"/>
              <w:rPr>
                <w:rFonts w:ascii="Wingdings 2" w:eastAsia="Times New Roman" w:hAnsi="Wingdings 2" w:cs="Calibri"/>
                <w:color w:val="000000"/>
                <w:lang w:eastAsia="it-IT"/>
              </w:rPr>
            </w:pPr>
            <w:r>
              <w:rPr>
                <w:rFonts w:ascii="Wingdings 2" w:eastAsia="Times New Roman" w:hAnsi="Wingdings 2" w:cs="Calibri"/>
                <w:color w:val="000000"/>
                <w:lang w:eastAsia="it-IT"/>
              </w:rPr>
              <w:t></w:t>
            </w:r>
          </w:p>
        </w:tc>
        <w:tc>
          <w:tcPr>
            <w:tcW w:w="729" w:type="pct"/>
            <w:tcBorders>
              <w:top w:val="single" w:sz="4" w:space="0" w:color="auto"/>
              <w:left w:val="nil"/>
              <w:bottom w:val="single" w:sz="4" w:space="0" w:color="auto"/>
              <w:right w:val="nil"/>
            </w:tcBorders>
            <w:shd w:val="clear" w:color="auto" w:fill="auto"/>
            <w:noWrap/>
            <w:vAlign w:val="bottom"/>
            <w:hideMark/>
          </w:tcPr>
          <w:p w:rsidR="003934F6" w:rsidRPr="003934F6" w:rsidRDefault="000469B0" w:rsidP="003934F6">
            <w:pPr>
              <w:spacing w:after="0" w:line="240" w:lineRule="auto"/>
              <w:jc w:val="center"/>
              <w:rPr>
                <w:rFonts w:ascii="Wingdings 2" w:eastAsia="Times New Roman" w:hAnsi="Wingdings 2" w:cs="Calibri"/>
                <w:color w:val="000000"/>
                <w:lang w:eastAsia="it-IT"/>
              </w:rPr>
            </w:pPr>
            <w:r>
              <w:rPr>
                <w:rFonts w:ascii="Wingdings 2" w:eastAsia="Times New Roman" w:hAnsi="Wingdings 2" w:cs="Calibri"/>
                <w:color w:val="000000"/>
                <w:lang w:eastAsia="it-IT"/>
              </w:rPr>
              <w:t></w:t>
            </w:r>
          </w:p>
        </w:tc>
        <w:tc>
          <w:tcPr>
            <w:tcW w:w="7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34F6" w:rsidRPr="003934F6" w:rsidRDefault="000469B0" w:rsidP="003934F6">
            <w:pPr>
              <w:spacing w:after="0" w:line="240" w:lineRule="auto"/>
              <w:jc w:val="center"/>
              <w:rPr>
                <w:rFonts w:ascii="Wingdings 2" w:eastAsia="Times New Roman" w:hAnsi="Wingdings 2" w:cs="Calibri"/>
                <w:color w:val="000000"/>
                <w:lang w:eastAsia="it-IT"/>
              </w:rPr>
            </w:pPr>
            <w:r>
              <w:rPr>
                <w:rFonts w:ascii="Wingdings 2" w:eastAsia="Times New Roman" w:hAnsi="Wingdings 2" w:cs="Calibri"/>
                <w:color w:val="000000"/>
                <w:lang w:eastAsia="it-IT"/>
              </w:rPr>
              <w:t></w:t>
            </w:r>
          </w:p>
        </w:tc>
        <w:tc>
          <w:tcPr>
            <w:tcW w:w="824" w:type="pct"/>
            <w:tcBorders>
              <w:top w:val="single" w:sz="4" w:space="0" w:color="auto"/>
              <w:left w:val="nil"/>
              <w:bottom w:val="single" w:sz="4" w:space="0" w:color="auto"/>
              <w:right w:val="nil"/>
            </w:tcBorders>
            <w:shd w:val="clear" w:color="auto" w:fill="auto"/>
            <w:noWrap/>
            <w:vAlign w:val="bottom"/>
            <w:hideMark/>
          </w:tcPr>
          <w:p w:rsidR="003934F6" w:rsidRPr="003934F6" w:rsidRDefault="000469B0" w:rsidP="003934F6">
            <w:pPr>
              <w:spacing w:after="0" w:line="240" w:lineRule="auto"/>
              <w:jc w:val="center"/>
              <w:rPr>
                <w:rFonts w:ascii="Wingdings 2" w:eastAsia="Times New Roman" w:hAnsi="Wingdings 2" w:cs="Calibri"/>
                <w:color w:val="000000"/>
                <w:lang w:eastAsia="it-IT"/>
              </w:rPr>
            </w:pPr>
            <w:r>
              <w:rPr>
                <w:rFonts w:ascii="Wingdings 2" w:eastAsia="Times New Roman" w:hAnsi="Wingdings 2" w:cs="Calibri"/>
                <w:color w:val="000000"/>
                <w:lang w:eastAsia="it-IT"/>
              </w:rPr>
              <w:t></w:t>
            </w:r>
          </w:p>
        </w:tc>
        <w:tc>
          <w:tcPr>
            <w:tcW w:w="9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34F6" w:rsidRPr="003934F6" w:rsidRDefault="000469B0" w:rsidP="003934F6">
            <w:pPr>
              <w:spacing w:after="0" w:line="240" w:lineRule="auto"/>
              <w:jc w:val="center"/>
              <w:rPr>
                <w:rFonts w:ascii="Wingdings 2" w:eastAsia="Times New Roman" w:hAnsi="Wingdings 2" w:cs="Calibri"/>
                <w:color w:val="000000"/>
                <w:lang w:eastAsia="it-IT"/>
              </w:rPr>
            </w:pPr>
            <w:r>
              <w:rPr>
                <w:rFonts w:ascii="Wingdings 2" w:eastAsia="Times New Roman" w:hAnsi="Wingdings 2" w:cs="Calibri"/>
                <w:color w:val="000000"/>
                <w:lang w:eastAsia="it-IT"/>
              </w:rPr>
              <w:t></w:t>
            </w:r>
          </w:p>
        </w:tc>
      </w:tr>
    </w:tbl>
    <w:p w:rsidR="003934F6" w:rsidRDefault="003934F6" w:rsidP="00301403">
      <w:pPr>
        <w:jc w:val="both"/>
        <w:rPr>
          <w:rFonts w:ascii="Times New Roman" w:hAnsi="Times New Roman"/>
          <w:b/>
          <w:iCs/>
          <w:lang w:val="en-US"/>
        </w:rPr>
      </w:pPr>
    </w:p>
    <w:p w:rsidR="00AB035E" w:rsidRPr="001612A9" w:rsidRDefault="001328AD" w:rsidP="001612A9">
      <w:pPr>
        <w:spacing w:after="0"/>
        <w:jc w:val="both"/>
        <w:rPr>
          <w:rFonts w:cstheme="minorHAnsi"/>
          <w:iCs/>
          <w:lang w:val="en-US"/>
        </w:rPr>
      </w:pPr>
      <w:r w:rsidRPr="001612A9">
        <w:rPr>
          <w:rFonts w:cstheme="minorHAnsi"/>
          <w:b/>
          <w:iCs/>
          <w:lang w:val="en-US"/>
        </w:rPr>
        <w:t>7)</w:t>
      </w:r>
      <w:r w:rsidRPr="001612A9">
        <w:rPr>
          <w:rFonts w:cstheme="minorHAnsi"/>
          <w:iCs/>
          <w:lang w:val="en-US"/>
        </w:rPr>
        <w:t xml:space="preserve"> </w:t>
      </w:r>
      <w:r w:rsidR="00831987" w:rsidRPr="001612A9">
        <w:rPr>
          <w:rFonts w:cstheme="minorHAnsi"/>
          <w:b/>
          <w:iCs/>
          <w:lang w:val="en-US"/>
        </w:rPr>
        <w:t>Confusing paper structure</w:t>
      </w:r>
      <w:r w:rsidRPr="001612A9">
        <w:rPr>
          <w:rFonts w:cstheme="minorHAnsi"/>
          <w:iCs/>
          <w:lang w:val="en-US"/>
        </w:rPr>
        <w:t xml:space="preserve"> (“</w:t>
      </w:r>
      <w:r w:rsidR="00831987" w:rsidRPr="001612A9">
        <w:rPr>
          <w:rFonts w:cstheme="minorHAnsi"/>
          <w:i/>
          <w:iCs/>
          <w:lang w:val="en-US"/>
        </w:rPr>
        <w:t>Section III has subsections that explains the different distinction of concepts, with the final subsection presenting the axiomatization, and then a subsection (d) in the middle that sums up previous subsections</w:t>
      </w:r>
      <w:r w:rsidRPr="001612A9">
        <w:rPr>
          <w:rFonts w:cstheme="minorHAnsi"/>
          <w:iCs/>
          <w:lang w:val="en-US"/>
        </w:rPr>
        <w:t>”)</w:t>
      </w:r>
    </w:p>
    <w:p w:rsidR="001328AD" w:rsidRDefault="001328AD" w:rsidP="001612A9">
      <w:pPr>
        <w:spacing w:after="0"/>
        <w:rPr>
          <w:rFonts w:cstheme="minorHAnsi"/>
          <w:lang w:val="en-US"/>
        </w:rPr>
      </w:pPr>
      <w:r w:rsidRPr="001612A9">
        <w:rPr>
          <w:rFonts w:cstheme="minorHAnsi"/>
          <w:lang w:val="en-US"/>
        </w:rPr>
        <w:t xml:space="preserve">I thought that having a subsection summing up previous subsections might help </w:t>
      </w:r>
      <w:r w:rsidR="00301403" w:rsidRPr="001612A9">
        <w:rPr>
          <w:rFonts w:cstheme="minorHAnsi"/>
          <w:lang w:val="en-US"/>
        </w:rPr>
        <w:t xml:space="preserve">the </w:t>
      </w:r>
      <w:r w:rsidRPr="001612A9">
        <w:rPr>
          <w:rFonts w:cstheme="minorHAnsi"/>
          <w:lang w:val="en-US"/>
        </w:rPr>
        <w:t>reader, but we could get rid of it.</w:t>
      </w:r>
    </w:p>
    <w:p w:rsidR="001612A9" w:rsidRPr="001612A9" w:rsidRDefault="001612A9" w:rsidP="001612A9">
      <w:pPr>
        <w:spacing w:after="0"/>
        <w:rPr>
          <w:rFonts w:cstheme="minorHAnsi"/>
          <w:lang w:val="en-US"/>
        </w:rPr>
      </w:pPr>
    </w:p>
    <w:p w:rsidR="00F84F46" w:rsidRPr="001612A9" w:rsidRDefault="001328AD" w:rsidP="001612A9">
      <w:pPr>
        <w:spacing w:after="0"/>
        <w:rPr>
          <w:rFonts w:cstheme="minorHAnsi"/>
          <w:b/>
          <w:lang w:val="en-US"/>
        </w:rPr>
      </w:pPr>
      <w:r w:rsidRPr="001612A9">
        <w:rPr>
          <w:rFonts w:cstheme="minorHAnsi"/>
          <w:b/>
          <w:lang w:val="en-US"/>
        </w:rPr>
        <w:t xml:space="preserve">8) </w:t>
      </w:r>
      <w:r w:rsidR="00831987" w:rsidRPr="001612A9">
        <w:rPr>
          <w:rFonts w:cstheme="minorHAnsi"/>
          <w:b/>
          <w:lang w:val="en-US"/>
        </w:rPr>
        <w:t>Style requirements</w:t>
      </w:r>
    </w:p>
    <w:p w:rsidR="00F84F46" w:rsidRDefault="00F84F46" w:rsidP="001612A9">
      <w:pPr>
        <w:spacing w:after="0"/>
        <w:rPr>
          <w:rFonts w:cstheme="minorHAnsi"/>
          <w:lang w:val="en-US"/>
        </w:rPr>
      </w:pPr>
      <w:r w:rsidRPr="001612A9">
        <w:rPr>
          <w:rFonts w:cstheme="minorHAnsi"/>
          <w:lang w:val="en-US"/>
        </w:rPr>
        <w:t>In the paper, I made some corrections some years and names that were wrong, inconsistencies in citations, etc.</w:t>
      </w:r>
    </w:p>
    <w:p w:rsidR="001612A9" w:rsidRPr="001612A9" w:rsidRDefault="001612A9" w:rsidP="001612A9">
      <w:pPr>
        <w:spacing w:after="0"/>
        <w:rPr>
          <w:rFonts w:cstheme="minorHAnsi"/>
          <w:lang w:val="en-US"/>
        </w:rPr>
      </w:pPr>
    </w:p>
    <w:p w:rsidR="001612A9" w:rsidRDefault="00301403" w:rsidP="001612A9">
      <w:pPr>
        <w:spacing w:after="0"/>
        <w:jc w:val="both"/>
        <w:rPr>
          <w:rFonts w:cstheme="minorHAnsi"/>
          <w:lang w:val="en-US"/>
        </w:rPr>
      </w:pPr>
      <w:r w:rsidRPr="001612A9">
        <w:rPr>
          <w:rFonts w:cstheme="minorHAnsi"/>
          <w:b/>
          <w:lang w:val="en-US"/>
        </w:rPr>
        <w:t xml:space="preserve">9) </w:t>
      </w:r>
      <w:r w:rsidR="00831987" w:rsidRPr="001612A9">
        <w:rPr>
          <w:rFonts w:cstheme="minorHAnsi"/>
          <w:b/>
          <w:lang w:val="en-US"/>
        </w:rPr>
        <w:t xml:space="preserve">Lack of </w:t>
      </w:r>
      <w:r w:rsidR="00F04948" w:rsidRPr="001612A9">
        <w:rPr>
          <w:rFonts w:cstheme="minorHAnsi"/>
          <w:b/>
          <w:lang w:val="en-US"/>
        </w:rPr>
        <w:t>acknowledgment</w:t>
      </w:r>
      <w:r w:rsidR="00CA6DE7" w:rsidRPr="001612A9">
        <w:rPr>
          <w:rFonts w:cstheme="minorHAnsi"/>
          <w:b/>
          <w:lang w:val="en-US"/>
        </w:rPr>
        <w:t>:</w:t>
      </w:r>
      <w:r w:rsidR="00675038" w:rsidRPr="001612A9">
        <w:rPr>
          <w:rFonts w:eastAsiaTheme="minorEastAsia" w:cstheme="minorHAnsi"/>
          <w:b/>
          <w:lang w:val="en-US"/>
        </w:rPr>
        <w:t xml:space="preserve"> </w:t>
      </w:r>
      <w:r w:rsidR="0032785F" w:rsidRPr="001612A9">
        <w:rPr>
          <w:rFonts w:eastAsiaTheme="minorEastAsia" w:cstheme="minorHAnsi"/>
          <w:b/>
          <w:lang w:val="en-US"/>
        </w:rPr>
        <w:t xml:space="preserve">- </w:t>
      </w:r>
      <w:r w:rsidR="00675038" w:rsidRPr="001612A9">
        <w:rPr>
          <w:rFonts w:eastAsiaTheme="minorEastAsia" w:cstheme="minorHAnsi"/>
          <w:lang w:val="en-US"/>
        </w:rPr>
        <w:t>“</w:t>
      </w:r>
      <w:r w:rsidR="00675038" w:rsidRPr="001612A9">
        <w:rPr>
          <w:rFonts w:cstheme="minorHAnsi"/>
          <w:lang w:val="en-US"/>
        </w:rPr>
        <w:t xml:space="preserve">Secondly, many of the observations of a more argumentation theoretical nature </w:t>
      </w:r>
      <w:proofErr w:type="gramStart"/>
      <w:r w:rsidR="00675038" w:rsidRPr="001612A9">
        <w:rPr>
          <w:rFonts w:cstheme="minorHAnsi"/>
          <w:lang w:val="en-US"/>
        </w:rPr>
        <w:t>are</w:t>
      </w:r>
      <w:proofErr w:type="gramEnd"/>
      <w:r w:rsidR="00675038" w:rsidRPr="001612A9">
        <w:rPr>
          <w:rFonts w:cstheme="minorHAnsi"/>
          <w:lang w:val="en-US"/>
        </w:rPr>
        <w:t xml:space="preserve"> not novel, while proper referencing to and discussion of the existing literature is lacking. </w:t>
      </w:r>
      <w:r w:rsidR="00103B07" w:rsidRPr="001612A9">
        <w:rPr>
          <w:rFonts w:cstheme="minorHAnsi"/>
          <w:lang w:val="en-US"/>
        </w:rPr>
        <w:t>For example, on pp 3-4, the distinctions surrounding sentences and propositions and contents</w:t>
      </w:r>
      <w:r w:rsidR="0032785F" w:rsidRPr="001612A9">
        <w:rPr>
          <w:rFonts w:cstheme="minorHAnsi"/>
          <w:lang w:val="en-US"/>
        </w:rPr>
        <w:t xml:space="preserve"> […]</w:t>
      </w:r>
      <w:r w:rsidR="007764B2" w:rsidRPr="001612A9">
        <w:rPr>
          <w:rFonts w:cstheme="minorHAnsi"/>
          <w:lang w:val="en-US"/>
        </w:rPr>
        <w:t>”</w:t>
      </w:r>
      <w:r w:rsidR="00675038" w:rsidRPr="001612A9">
        <w:rPr>
          <w:rFonts w:cstheme="minorHAnsi"/>
          <w:lang w:val="en-US"/>
        </w:rPr>
        <w:t>.</w:t>
      </w:r>
    </w:p>
    <w:p w:rsidR="001612A9" w:rsidRPr="001612A9" w:rsidRDefault="001612A9" w:rsidP="001612A9">
      <w:pPr>
        <w:spacing w:after="0"/>
        <w:jc w:val="both"/>
        <w:rPr>
          <w:rFonts w:cstheme="minorHAnsi"/>
          <w:lang w:val="en-US"/>
        </w:rPr>
      </w:pPr>
    </w:p>
    <w:p w:rsidR="00F037FB" w:rsidRPr="001612A9" w:rsidRDefault="00675038" w:rsidP="001612A9">
      <w:pPr>
        <w:pStyle w:val="ListParagraph"/>
        <w:spacing w:after="0"/>
        <w:ind w:left="0"/>
        <w:jc w:val="both"/>
        <w:rPr>
          <w:rFonts w:cstheme="minorHAnsi"/>
          <w:lang w:val="en-US"/>
        </w:rPr>
      </w:pPr>
      <w:r w:rsidRPr="001612A9">
        <w:rPr>
          <w:rFonts w:cstheme="minorHAnsi"/>
          <w:lang w:val="en-US"/>
        </w:rPr>
        <w:t>I</w:t>
      </w:r>
      <w:r w:rsidR="007764B2" w:rsidRPr="001612A9">
        <w:rPr>
          <w:rFonts w:cstheme="minorHAnsi"/>
          <w:lang w:val="en-US"/>
        </w:rPr>
        <w:t>n section IIIa</w:t>
      </w:r>
      <w:r w:rsidRPr="001612A9">
        <w:rPr>
          <w:rFonts w:cstheme="minorHAnsi"/>
          <w:lang w:val="en-US"/>
        </w:rPr>
        <w:t xml:space="preserve"> footnote 31,</w:t>
      </w:r>
      <w:r w:rsidR="007764B2" w:rsidRPr="001612A9">
        <w:rPr>
          <w:rFonts w:cstheme="minorHAnsi"/>
          <w:lang w:val="en-US"/>
        </w:rPr>
        <w:t xml:space="preserve"> we </w:t>
      </w:r>
      <w:proofErr w:type="gramStart"/>
      <w:r w:rsidR="007764B2" w:rsidRPr="001612A9">
        <w:rPr>
          <w:rFonts w:cstheme="minorHAnsi"/>
          <w:lang w:val="en-US"/>
        </w:rPr>
        <w:t>actually talk</w:t>
      </w:r>
      <w:proofErr w:type="gramEnd"/>
      <w:r w:rsidR="007764B2" w:rsidRPr="001612A9">
        <w:rPr>
          <w:rFonts w:cstheme="minorHAnsi"/>
          <w:lang w:val="en-US"/>
        </w:rPr>
        <w:t xml:space="preserve"> about this distinction and why we prefer not to use “</w:t>
      </w:r>
      <w:r w:rsidRPr="001612A9">
        <w:rPr>
          <w:rFonts w:cstheme="minorHAnsi"/>
          <w:lang w:val="en-US"/>
        </w:rPr>
        <w:t>proposition”. We could move the footnote back to page 3 or 4.</w:t>
      </w:r>
    </w:p>
    <w:p w:rsidR="001612A9" w:rsidRDefault="001612A9" w:rsidP="001612A9">
      <w:pPr>
        <w:spacing w:after="0"/>
        <w:jc w:val="both"/>
        <w:rPr>
          <w:rFonts w:cstheme="minorHAnsi"/>
          <w:lang w:val="en-US"/>
        </w:rPr>
      </w:pPr>
    </w:p>
    <w:p w:rsidR="00675038" w:rsidRPr="001612A9" w:rsidRDefault="0032785F" w:rsidP="001612A9">
      <w:pPr>
        <w:spacing w:after="0"/>
        <w:jc w:val="both"/>
        <w:rPr>
          <w:rFonts w:cstheme="minorHAnsi"/>
          <w:lang w:val="en-US"/>
        </w:rPr>
      </w:pPr>
      <w:proofErr w:type="gramStart"/>
      <w:r w:rsidRPr="001612A9">
        <w:rPr>
          <w:rFonts w:cstheme="minorHAnsi"/>
          <w:lang w:val="en-US"/>
        </w:rPr>
        <w:lastRenderedPageBreak/>
        <w:t xml:space="preserve">-  </w:t>
      </w:r>
      <w:r w:rsidR="00675038" w:rsidRPr="001612A9">
        <w:rPr>
          <w:rFonts w:cstheme="minorHAnsi"/>
          <w:lang w:val="en-US"/>
        </w:rPr>
        <w:t>“</w:t>
      </w:r>
      <w:proofErr w:type="gramEnd"/>
      <w:r w:rsidRPr="001612A9">
        <w:rPr>
          <w:rFonts w:cstheme="minorHAnsi"/>
          <w:lang w:val="en-US"/>
        </w:rPr>
        <w:t xml:space="preserve">[…] </w:t>
      </w:r>
      <w:r w:rsidR="00103B07" w:rsidRPr="001612A9">
        <w:rPr>
          <w:rFonts w:cstheme="minorHAnsi"/>
          <w:lang w:val="en-US"/>
        </w:rPr>
        <w:t>on p14, the discussion of ‘affirming’ and ‘accepting’</w:t>
      </w:r>
      <w:r w:rsidRPr="001612A9">
        <w:rPr>
          <w:rFonts w:cstheme="minorHAnsi"/>
          <w:lang w:val="en-US"/>
        </w:rPr>
        <w:t xml:space="preserve"> […]</w:t>
      </w:r>
      <w:r w:rsidR="00675038" w:rsidRPr="001612A9">
        <w:rPr>
          <w:rFonts w:cstheme="minorHAnsi"/>
          <w:lang w:val="en-US"/>
        </w:rPr>
        <w:t>”</w:t>
      </w:r>
    </w:p>
    <w:p w:rsidR="00675038" w:rsidRPr="001612A9" w:rsidRDefault="00675038" w:rsidP="001612A9">
      <w:pPr>
        <w:pStyle w:val="ListParagraph"/>
        <w:spacing w:after="0"/>
        <w:ind w:left="0"/>
        <w:jc w:val="both"/>
        <w:rPr>
          <w:rFonts w:cstheme="minorHAnsi"/>
          <w:lang w:val="en-US"/>
        </w:rPr>
      </w:pPr>
      <w:r w:rsidRPr="001612A9">
        <w:rPr>
          <w:rFonts w:cstheme="minorHAnsi"/>
          <w:lang w:val="en-US"/>
        </w:rPr>
        <w:t xml:space="preserve">We have a footnote citing secondary literature under the discussion of ‘affirming’ and ‘accepting’ so </w:t>
      </w:r>
      <w:r w:rsidR="00511650" w:rsidRPr="001612A9">
        <w:rPr>
          <w:rFonts w:cstheme="minorHAnsi"/>
          <w:lang w:val="en-US"/>
        </w:rPr>
        <w:t xml:space="preserve">I don’t think we should </w:t>
      </w:r>
      <w:r w:rsidRPr="001612A9">
        <w:rPr>
          <w:rFonts w:cstheme="minorHAnsi"/>
          <w:lang w:val="en-US"/>
        </w:rPr>
        <w:t>change anything</w:t>
      </w:r>
      <w:r w:rsidR="00511650" w:rsidRPr="001612A9">
        <w:rPr>
          <w:rFonts w:cstheme="minorHAnsi"/>
          <w:lang w:val="en-US"/>
        </w:rPr>
        <w:t xml:space="preserve"> here.</w:t>
      </w:r>
    </w:p>
    <w:p w:rsidR="00675038" w:rsidRPr="001612A9" w:rsidRDefault="00675038" w:rsidP="001612A9">
      <w:pPr>
        <w:pStyle w:val="ListParagraph"/>
        <w:spacing w:after="0"/>
        <w:ind w:left="0"/>
        <w:jc w:val="both"/>
        <w:rPr>
          <w:rFonts w:cstheme="minorHAnsi"/>
          <w:lang w:val="en-US"/>
        </w:rPr>
      </w:pPr>
    </w:p>
    <w:p w:rsidR="00675038" w:rsidRPr="001612A9" w:rsidRDefault="0032785F" w:rsidP="001612A9">
      <w:pPr>
        <w:pStyle w:val="ListParagraph"/>
        <w:spacing w:after="0"/>
        <w:ind w:left="0"/>
        <w:jc w:val="both"/>
        <w:rPr>
          <w:rFonts w:cstheme="minorHAnsi"/>
          <w:lang w:val="en-US"/>
        </w:rPr>
      </w:pPr>
      <w:r w:rsidRPr="001612A9">
        <w:rPr>
          <w:rFonts w:cstheme="minorHAnsi"/>
          <w:lang w:val="en-US"/>
        </w:rPr>
        <w:t>-</w:t>
      </w:r>
      <w:r w:rsidR="00675038" w:rsidRPr="001612A9">
        <w:rPr>
          <w:rFonts w:cstheme="minorHAnsi"/>
          <w:lang w:val="en-US"/>
        </w:rPr>
        <w:t>“</w:t>
      </w:r>
      <w:r w:rsidRPr="001612A9">
        <w:rPr>
          <w:rFonts w:cstheme="minorHAnsi"/>
          <w:lang w:val="en-US"/>
        </w:rPr>
        <w:t xml:space="preserve">[…] </w:t>
      </w:r>
      <w:r w:rsidR="00103B07" w:rsidRPr="001612A9">
        <w:rPr>
          <w:rFonts w:cstheme="minorHAnsi"/>
          <w:lang w:val="en-US"/>
        </w:rPr>
        <w:t xml:space="preserve">and on p21, the definition of a ‘language act’ as ‘an intentional act involving language’, are very reminiscent of speech act theory (for example the work by Searle and </w:t>
      </w:r>
      <w:proofErr w:type="spellStart"/>
      <w:r w:rsidR="00103B07" w:rsidRPr="001612A9">
        <w:rPr>
          <w:rFonts w:cstheme="minorHAnsi"/>
          <w:lang w:val="en-US"/>
        </w:rPr>
        <w:t>Vanderveken</w:t>
      </w:r>
      <w:proofErr w:type="spellEnd"/>
      <w:r w:rsidR="00103B07" w:rsidRPr="001612A9">
        <w:rPr>
          <w:rFonts w:cstheme="minorHAnsi"/>
          <w:lang w:val="en-US"/>
        </w:rPr>
        <w:t xml:space="preserve"> (1985)) and the preceding debates between, e.g., correspondence theories and functional theories of meaning (even going so far as using the well-known example </w:t>
      </w:r>
      <w:bookmarkStart w:id="1" w:name="_Hlk52890250"/>
      <w:r w:rsidR="00103B07" w:rsidRPr="001612A9">
        <w:rPr>
          <w:rFonts w:cstheme="minorHAnsi"/>
          <w:lang w:val="en-US"/>
        </w:rPr>
        <w:t xml:space="preserve">“Schnee </w:t>
      </w:r>
      <w:proofErr w:type="spellStart"/>
      <w:r w:rsidR="00103B07" w:rsidRPr="001612A9">
        <w:rPr>
          <w:rFonts w:cstheme="minorHAnsi"/>
          <w:lang w:val="en-US"/>
        </w:rPr>
        <w:t>ist</w:t>
      </w:r>
      <w:proofErr w:type="spellEnd"/>
      <w:r w:rsidR="00103B07" w:rsidRPr="001612A9">
        <w:rPr>
          <w:rFonts w:cstheme="minorHAnsi"/>
          <w:lang w:val="en-US"/>
        </w:rPr>
        <w:t xml:space="preserve"> </w:t>
      </w:r>
      <w:proofErr w:type="spellStart"/>
      <w:r w:rsidR="00103B07" w:rsidRPr="001612A9">
        <w:rPr>
          <w:rFonts w:cstheme="minorHAnsi"/>
          <w:lang w:val="en-US"/>
        </w:rPr>
        <w:t>weiß</w:t>
      </w:r>
      <w:proofErr w:type="spellEnd"/>
      <w:r w:rsidR="00103B07" w:rsidRPr="001612A9">
        <w:rPr>
          <w:rFonts w:cstheme="minorHAnsi"/>
          <w:lang w:val="en-US"/>
        </w:rPr>
        <w:t xml:space="preserve">” </w:t>
      </w:r>
      <w:bookmarkEnd w:id="1"/>
      <w:r w:rsidR="00103B07" w:rsidRPr="001612A9">
        <w:rPr>
          <w:rFonts w:cstheme="minorHAnsi"/>
          <w:lang w:val="en-US"/>
        </w:rPr>
        <w:t>without due acknowledgment).</w:t>
      </w:r>
      <w:r w:rsidR="00511650" w:rsidRPr="001612A9">
        <w:rPr>
          <w:rFonts w:cstheme="minorHAnsi"/>
          <w:lang w:val="en-US"/>
        </w:rPr>
        <w:t>”</w:t>
      </w:r>
    </w:p>
    <w:p w:rsidR="00675038" w:rsidRPr="001612A9" w:rsidRDefault="00675038" w:rsidP="001612A9">
      <w:pPr>
        <w:pStyle w:val="ListParagraph"/>
        <w:spacing w:after="0"/>
        <w:ind w:left="0"/>
        <w:jc w:val="both"/>
        <w:rPr>
          <w:rFonts w:cstheme="minorHAnsi"/>
          <w:lang w:val="en-US"/>
        </w:rPr>
      </w:pPr>
    </w:p>
    <w:p w:rsidR="00255D1E" w:rsidRPr="001612A9" w:rsidRDefault="00255D1E" w:rsidP="001612A9">
      <w:pPr>
        <w:pStyle w:val="ListParagraph"/>
        <w:spacing w:after="0"/>
        <w:ind w:left="0"/>
        <w:jc w:val="both"/>
        <w:rPr>
          <w:rFonts w:cstheme="minorHAnsi"/>
          <w:lang w:val="en-US"/>
        </w:rPr>
      </w:pPr>
      <w:r w:rsidRPr="001612A9">
        <w:rPr>
          <w:rFonts w:cstheme="minorHAnsi"/>
          <w:lang w:val="en-US"/>
        </w:rPr>
        <w:t xml:space="preserve">I find ridiculous that we should acknowledge the example “Schnee </w:t>
      </w:r>
      <w:proofErr w:type="spellStart"/>
      <w:r w:rsidRPr="001612A9">
        <w:rPr>
          <w:rFonts w:cstheme="minorHAnsi"/>
          <w:lang w:val="en-US"/>
        </w:rPr>
        <w:t>ist</w:t>
      </w:r>
      <w:proofErr w:type="spellEnd"/>
      <w:r w:rsidRPr="001612A9">
        <w:rPr>
          <w:rFonts w:cstheme="minorHAnsi"/>
          <w:lang w:val="en-US"/>
        </w:rPr>
        <w:t xml:space="preserve"> </w:t>
      </w:r>
      <w:proofErr w:type="spellStart"/>
      <w:r w:rsidRPr="001612A9">
        <w:rPr>
          <w:rFonts w:cstheme="minorHAnsi"/>
          <w:lang w:val="en-US"/>
        </w:rPr>
        <w:t>weiß</w:t>
      </w:r>
      <w:proofErr w:type="spellEnd"/>
      <w:r w:rsidRPr="001612A9">
        <w:rPr>
          <w:rFonts w:cstheme="minorHAnsi"/>
          <w:lang w:val="en-US"/>
        </w:rPr>
        <w:t xml:space="preserve">” given that it’s so well-know and widespread in the literature. It’s like talking about syllogisms without acknowledging Aristotle: not a problem. However, we could write </w:t>
      </w:r>
      <w:r w:rsidR="00DA139B" w:rsidRPr="001612A9">
        <w:rPr>
          <w:rFonts w:cstheme="minorHAnsi"/>
          <w:lang w:val="en-US"/>
        </w:rPr>
        <w:t>on page 3</w:t>
      </w:r>
      <w:r w:rsidRPr="001612A9">
        <w:rPr>
          <w:rFonts w:cstheme="minorHAnsi"/>
          <w:lang w:val="en-US"/>
        </w:rPr>
        <w:t xml:space="preserve">“For example, using </w:t>
      </w:r>
      <w:r w:rsidR="00DA139B" w:rsidRPr="001612A9">
        <w:rPr>
          <w:rFonts w:cstheme="minorHAnsi"/>
          <w:lang w:val="en-US"/>
        </w:rPr>
        <w:t>the most</w:t>
      </w:r>
      <w:r w:rsidRPr="001612A9">
        <w:rPr>
          <w:rFonts w:cstheme="minorHAnsi"/>
          <w:lang w:val="en-US"/>
        </w:rPr>
        <w:t xml:space="preserve"> classical</w:t>
      </w:r>
      <w:r w:rsidR="00DA139B" w:rsidRPr="001612A9">
        <w:rPr>
          <w:rFonts w:cstheme="minorHAnsi"/>
          <w:lang w:val="en-US"/>
        </w:rPr>
        <w:t xml:space="preserve"> of the</w:t>
      </w:r>
      <w:r w:rsidRPr="001612A9">
        <w:rPr>
          <w:rFonts w:cstheme="minorHAnsi"/>
          <w:lang w:val="en-US"/>
        </w:rPr>
        <w:t xml:space="preserve"> example</w:t>
      </w:r>
      <w:r w:rsidR="00DA139B" w:rsidRPr="001612A9">
        <w:rPr>
          <w:rFonts w:cstheme="minorHAnsi"/>
          <w:lang w:val="en-US"/>
        </w:rPr>
        <w:t>s</w:t>
      </w:r>
      <w:r w:rsidRPr="001612A9">
        <w:rPr>
          <w:rFonts w:cstheme="minorHAnsi"/>
          <w:lang w:val="en-US"/>
        </w:rPr>
        <w:t>, the English sentence […]”</w:t>
      </w:r>
      <w:r w:rsidR="00DA139B" w:rsidRPr="001612A9">
        <w:rPr>
          <w:rFonts w:cstheme="minorHAnsi"/>
          <w:lang w:val="en-US"/>
        </w:rPr>
        <w:t xml:space="preserve"> and then add a footnote: “See Tarski </w:t>
      </w:r>
      <w:r w:rsidR="001C64E0" w:rsidRPr="001612A9">
        <w:rPr>
          <w:rFonts w:cstheme="minorHAnsi"/>
          <w:lang w:val="en-US"/>
        </w:rPr>
        <w:t xml:space="preserve">1933 and </w:t>
      </w:r>
      <w:r w:rsidR="00DA139B" w:rsidRPr="001612A9">
        <w:rPr>
          <w:rFonts w:cstheme="minorHAnsi"/>
          <w:lang w:val="en-US"/>
        </w:rPr>
        <w:t>1944”</w:t>
      </w:r>
      <w:r w:rsidR="001C64E0" w:rsidRPr="001612A9">
        <w:rPr>
          <w:rFonts w:cstheme="minorHAnsi"/>
          <w:lang w:val="en-US"/>
        </w:rPr>
        <w:t>.</w:t>
      </w:r>
    </w:p>
    <w:p w:rsidR="00A44970" w:rsidRPr="001612A9" w:rsidRDefault="00A44970" w:rsidP="001612A9">
      <w:pPr>
        <w:pStyle w:val="ListParagraph"/>
        <w:spacing w:after="0"/>
        <w:ind w:left="0"/>
        <w:jc w:val="both"/>
        <w:rPr>
          <w:rFonts w:cstheme="minorHAnsi"/>
          <w:lang w:val="en-US"/>
        </w:rPr>
      </w:pPr>
    </w:p>
    <w:p w:rsidR="001B3078" w:rsidRPr="001612A9" w:rsidRDefault="001B3078" w:rsidP="001612A9">
      <w:pPr>
        <w:pStyle w:val="ListParagraph"/>
        <w:spacing w:after="0"/>
        <w:ind w:left="0"/>
        <w:jc w:val="both"/>
        <w:rPr>
          <w:rFonts w:cstheme="minorHAnsi"/>
          <w:lang w:val="en-US"/>
        </w:rPr>
      </w:pPr>
      <w:r w:rsidRPr="001612A9">
        <w:rPr>
          <w:rFonts w:cstheme="minorHAnsi"/>
          <w:lang w:val="en-US"/>
        </w:rPr>
        <w:t>As for ‘language act’ defined as ‘an intentional act involving language’, we explicitly mentioned speech acts before: “Nevertheless, an ontology of arguments should remain open to arguments involving content conveyed with other speech acts” (page 4). Maybe we could add a footnote on page 4 referencing John Austin and John Searle.</w:t>
      </w:r>
    </w:p>
    <w:p w:rsidR="00511650" w:rsidRPr="001612A9" w:rsidRDefault="00511650" w:rsidP="001612A9">
      <w:pPr>
        <w:pStyle w:val="ListParagraph"/>
        <w:spacing w:after="0"/>
        <w:ind w:left="0"/>
        <w:jc w:val="both"/>
        <w:rPr>
          <w:rFonts w:cstheme="minorHAnsi"/>
          <w:lang w:val="en-US"/>
        </w:rPr>
      </w:pPr>
    </w:p>
    <w:p w:rsidR="001C64E0" w:rsidRPr="001612A9" w:rsidRDefault="0032785F" w:rsidP="001612A9">
      <w:pPr>
        <w:spacing w:after="0"/>
        <w:jc w:val="both"/>
        <w:rPr>
          <w:rFonts w:cstheme="minorHAnsi"/>
          <w:lang w:val="en-US"/>
        </w:rPr>
      </w:pPr>
      <w:r w:rsidRPr="001612A9">
        <w:rPr>
          <w:rFonts w:cstheme="minorHAnsi"/>
          <w:lang w:val="en-US"/>
        </w:rPr>
        <w:t xml:space="preserve">- </w:t>
      </w:r>
      <w:r w:rsidR="001C64E0" w:rsidRPr="001612A9">
        <w:rPr>
          <w:rFonts w:cstheme="minorHAnsi"/>
          <w:lang w:val="en-US"/>
        </w:rPr>
        <w:t>“</w:t>
      </w:r>
      <w:proofErr w:type="gramStart"/>
      <w:r w:rsidR="001C64E0" w:rsidRPr="001612A9">
        <w:rPr>
          <w:rFonts w:cstheme="minorHAnsi"/>
          <w:lang w:val="en-US"/>
        </w:rPr>
        <w:t>Also</w:t>
      </w:r>
      <w:proofErr w:type="gramEnd"/>
      <w:r w:rsidR="001C64E0" w:rsidRPr="001612A9">
        <w:rPr>
          <w:rFonts w:cstheme="minorHAnsi"/>
          <w:lang w:val="en-US"/>
        </w:rPr>
        <w:t xml:space="preserve"> the discussions of characteristics of arguments and conflict under, respectively, d/e) on p19 and a) on p27, are not particularly novel, these merely reiterate in a slightly different guise, generally accepted understandings within argumentation theory (see, e.g., pragma-dialectics, inference anchoring theory, Pollock’s account of defeaters). Overall, this surfaces a general and severe concern about the embedding of the current manuscript in the existing literature on argumentation theory, and a lack of acknowledgement of existing work.”</w:t>
      </w:r>
    </w:p>
    <w:p w:rsidR="001C64E0" w:rsidRPr="001612A9" w:rsidRDefault="001C64E0" w:rsidP="001612A9">
      <w:pPr>
        <w:pStyle w:val="ListParagraph"/>
        <w:spacing w:after="0"/>
        <w:ind w:left="0"/>
        <w:jc w:val="both"/>
        <w:rPr>
          <w:rFonts w:cstheme="minorHAnsi"/>
          <w:lang w:val="en-US"/>
        </w:rPr>
      </w:pPr>
    </w:p>
    <w:p w:rsidR="001C64E0" w:rsidRPr="001612A9" w:rsidRDefault="001C64E0" w:rsidP="001612A9">
      <w:pPr>
        <w:pStyle w:val="ListParagraph"/>
        <w:spacing w:after="0"/>
        <w:ind w:left="0"/>
        <w:jc w:val="both"/>
        <w:rPr>
          <w:rFonts w:cstheme="minorHAnsi"/>
          <w:lang w:val="en-US"/>
        </w:rPr>
      </w:pPr>
      <w:r w:rsidRPr="001612A9">
        <w:rPr>
          <w:rFonts w:cstheme="minorHAnsi"/>
          <w:lang w:val="en-US"/>
        </w:rPr>
        <w:t xml:space="preserve">I’m not familiar with this literature: </w:t>
      </w:r>
      <w:r w:rsidR="0032785F" w:rsidRPr="001612A9">
        <w:rPr>
          <w:rFonts w:cstheme="minorHAnsi"/>
          <w:lang w:val="en-US"/>
        </w:rPr>
        <w:t>do you</w:t>
      </w:r>
      <w:r w:rsidRPr="001612A9">
        <w:rPr>
          <w:rFonts w:cstheme="minorHAnsi"/>
          <w:lang w:val="en-US"/>
        </w:rPr>
        <w:t xml:space="preserve"> know more about it?</w:t>
      </w:r>
    </w:p>
    <w:p w:rsidR="00A44970" w:rsidRPr="001612A9" w:rsidRDefault="00A44970" w:rsidP="001612A9">
      <w:pPr>
        <w:pStyle w:val="ListParagraph"/>
        <w:spacing w:after="0"/>
        <w:ind w:left="0"/>
        <w:jc w:val="both"/>
        <w:rPr>
          <w:rFonts w:cstheme="minorHAnsi"/>
          <w:lang w:val="en-US"/>
        </w:rPr>
      </w:pPr>
    </w:p>
    <w:p w:rsidR="003934CC" w:rsidRPr="001612A9" w:rsidRDefault="00F84F46" w:rsidP="001612A9">
      <w:pPr>
        <w:spacing w:after="0"/>
        <w:jc w:val="both"/>
        <w:rPr>
          <w:rFonts w:cstheme="minorHAnsi"/>
          <w:b/>
          <w:lang w:val="en-US"/>
        </w:rPr>
      </w:pPr>
      <w:r w:rsidRPr="001612A9">
        <w:rPr>
          <w:rFonts w:cstheme="minorHAnsi"/>
          <w:b/>
          <w:lang w:val="en-US"/>
        </w:rPr>
        <w:t xml:space="preserve">10) </w:t>
      </w:r>
      <w:r w:rsidR="00CF660B" w:rsidRPr="001612A9">
        <w:rPr>
          <w:rFonts w:cstheme="minorHAnsi"/>
          <w:b/>
          <w:lang w:val="en-US"/>
        </w:rPr>
        <w:t xml:space="preserve">Doubts about the applicability of the ontology, since none of the arguments </w:t>
      </w:r>
      <w:r w:rsidR="003934CC" w:rsidRPr="001612A9">
        <w:rPr>
          <w:rFonts w:cstheme="minorHAnsi"/>
          <w:b/>
          <w:lang w:val="en-US"/>
        </w:rPr>
        <w:t>used as examples are like examples we find “in the wild”.</w:t>
      </w:r>
    </w:p>
    <w:p w:rsidR="00B96678" w:rsidRPr="001612A9" w:rsidRDefault="003934CC" w:rsidP="001612A9">
      <w:pPr>
        <w:pStyle w:val="ListParagraph"/>
        <w:spacing w:after="0"/>
        <w:ind w:left="0"/>
        <w:jc w:val="both"/>
        <w:rPr>
          <w:rFonts w:cstheme="minorHAnsi"/>
          <w:lang w:val="en-US"/>
        </w:rPr>
      </w:pPr>
      <w:r w:rsidRPr="001612A9">
        <w:rPr>
          <w:rFonts w:cstheme="minorHAnsi"/>
          <w:lang w:val="en-US"/>
        </w:rPr>
        <w:t xml:space="preserve">I agree that the examples we gave are “toy examples”, but the point of having these kinds of examples is that they make clearer and simpler the presentation of </w:t>
      </w:r>
      <w:proofErr w:type="spellStart"/>
      <w:r w:rsidRPr="001612A9">
        <w:rPr>
          <w:rFonts w:cstheme="minorHAnsi"/>
          <w:lang w:val="en-US"/>
        </w:rPr>
        <w:t>ArgO</w:t>
      </w:r>
      <w:proofErr w:type="spellEnd"/>
      <w:r w:rsidRPr="001612A9">
        <w:rPr>
          <w:rFonts w:cstheme="minorHAnsi"/>
          <w:lang w:val="en-US"/>
        </w:rPr>
        <w:t xml:space="preserve">. </w:t>
      </w:r>
      <w:r w:rsidR="00B96678" w:rsidRPr="001612A9">
        <w:rPr>
          <w:rFonts w:cstheme="minorHAnsi"/>
          <w:lang w:val="en-US"/>
        </w:rPr>
        <w:t>Moreover</w:t>
      </w:r>
      <w:r w:rsidR="001866C8" w:rsidRPr="001612A9">
        <w:rPr>
          <w:rFonts w:cstheme="minorHAnsi"/>
          <w:lang w:val="en-US"/>
        </w:rPr>
        <w:t xml:space="preserve">, we </w:t>
      </w:r>
      <w:r w:rsidR="00B96678" w:rsidRPr="001612A9">
        <w:rPr>
          <w:rFonts w:cstheme="minorHAnsi"/>
          <w:lang w:val="en-US"/>
        </w:rPr>
        <w:t xml:space="preserve">do </w:t>
      </w:r>
      <w:r w:rsidR="001866C8" w:rsidRPr="001612A9">
        <w:rPr>
          <w:rFonts w:cstheme="minorHAnsi"/>
          <w:lang w:val="en-US"/>
        </w:rPr>
        <w:t>have a</w:t>
      </w:r>
      <w:r w:rsidR="00B96678" w:rsidRPr="001612A9">
        <w:rPr>
          <w:rFonts w:cstheme="minorHAnsi"/>
          <w:lang w:val="en-US"/>
        </w:rPr>
        <w:t>n example of an argument “in the wild” at the very beginning of the paper (the US Congress resolution) and it’s clear how we’re interested in providing an ontology also for arguments like this one.</w:t>
      </w:r>
    </w:p>
    <w:p w:rsidR="00B96678" w:rsidRPr="001612A9" w:rsidRDefault="00B96678" w:rsidP="001612A9">
      <w:pPr>
        <w:spacing w:after="0"/>
        <w:jc w:val="both"/>
        <w:rPr>
          <w:rFonts w:cstheme="minorHAnsi"/>
          <w:lang w:val="en-US"/>
        </w:rPr>
      </w:pPr>
    </w:p>
    <w:p w:rsidR="00830117" w:rsidRPr="001612A9" w:rsidRDefault="00830117" w:rsidP="001612A9">
      <w:pPr>
        <w:spacing w:after="0"/>
        <w:jc w:val="both"/>
        <w:rPr>
          <w:rFonts w:cstheme="minorHAnsi"/>
          <w:b/>
          <w:lang w:val="en-US"/>
        </w:rPr>
      </w:pPr>
      <w:r w:rsidRPr="001612A9">
        <w:rPr>
          <w:rFonts w:cstheme="minorHAnsi"/>
          <w:b/>
          <w:lang w:val="en-US"/>
        </w:rPr>
        <w:t xml:space="preserve">11) Specific remarks from </w:t>
      </w:r>
      <w:r w:rsidR="00327BBA" w:rsidRPr="001612A9">
        <w:rPr>
          <w:rFonts w:cstheme="minorHAnsi"/>
          <w:b/>
          <w:lang w:val="en-US"/>
        </w:rPr>
        <w:t>third</w:t>
      </w:r>
      <w:r w:rsidRPr="001612A9">
        <w:rPr>
          <w:rFonts w:cstheme="minorHAnsi"/>
          <w:b/>
          <w:lang w:val="en-US"/>
        </w:rPr>
        <w:t xml:space="preserve"> reviewer.</w:t>
      </w:r>
    </w:p>
    <w:p w:rsidR="001612A9" w:rsidRPr="001612A9" w:rsidRDefault="00327BBA" w:rsidP="001612A9">
      <w:pPr>
        <w:spacing w:after="0"/>
        <w:jc w:val="both"/>
        <w:rPr>
          <w:rFonts w:cstheme="minorHAnsi"/>
          <w:lang w:val="en-US"/>
        </w:rPr>
      </w:pPr>
      <w:r w:rsidRPr="001612A9">
        <w:rPr>
          <w:rFonts w:cstheme="minorHAnsi"/>
          <w:lang w:val="en-US"/>
        </w:rPr>
        <w:t>- “all text: please make use of layout or style, and numbering, to set examples apart from the rest of the text, and to make it easier to refer to each, also limiting the need to literally repeat text again on subsequent pages.”</w:t>
      </w:r>
    </w:p>
    <w:p w:rsidR="00327BBA" w:rsidRPr="001612A9" w:rsidRDefault="00A1304D" w:rsidP="001612A9">
      <w:pPr>
        <w:spacing w:after="0"/>
        <w:jc w:val="both"/>
        <w:rPr>
          <w:rFonts w:cstheme="minorHAnsi"/>
          <w:lang w:val="en-US"/>
        </w:rPr>
      </w:pPr>
      <w:r w:rsidRPr="001612A9">
        <w:rPr>
          <w:rFonts w:cstheme="minorHAnsi"/>
          <w:lang w:val="en-US"/>
        </w:rPr>
        <w:t xml:space="preserve">I don’t think it’s necessary to number the examples, as there are only two repetitions, and it helps to have the arguments fully stated with premises and conclusion. </w:t>
      </w:r>
    </w:p>
    <w:p w:rsidR="00DF0C62" w:rsidRPr="001612A9" w:rsidRDefault="00DF0C62" w:rsidP="001612A9">
      <w:pPr>
        <w:spacing w:after="0"/>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t xml:space="preserve">- “p3, third paragraph: arguments are parts of the world, independent of ideas or perspectives, but is argument not inherently communicative and interactional, embedded in a communicative context, and therefore intentional?” </w:t>
      </w:r>
    </w:p>
    <w:p w:rsidR="00327BBA" w:rsidRPr="001612A9" w:rsidRDefault="00A1304D" w:rsidP="001612A9">
      <w:pPr>
        <w:spacing w:after="0"/>
        <w:jc w:val="both"/>
        <w:rPr>
          <w:rFonts w:cstheme="minorHAnsi"/>
          <w:lang w:val="en-US"/>
        </w:rPr>
      </w:pPr>
      <w:r w:rsidRPr="001612A9">
        <w:rPr>
          <w:rFonts w:cstheme="minorHAnsi"/>
          <w:lang w:val="en-US"/>
        </w:rPr>
        <w:t>I think the reviewer is right in pointing out</w:t>
      </w:r>
      <w:r w:rsidR="00612438" w:rsidRPr="001612A9">
        <w:rPr>
          <w:rFonts w:cstheme="minorHAnsi"/>
          <w:lang w:val="en-US"/>
        </w:rPr>
        <w:t xml:space="preserve"> this ambiguity</w:t>
      </w:r>
      <w:r w:rsidRPr="001612A9">
        <w:rPr>
          <w:rFonts w:cstheme="minorHAnsi"/>
          <w:lang w:val="en-US"/>
        </w:rPr>
        <w:t xml:space="preserve">. The </w:t>
      </w:r>
      <w:r w:rsidR="00DF0771" w:rsidRPr="001612A9">
        <w:rPr>
          <w:rFonts w:cstheme="minorHAnsi"/>
          <w:lang w:val="en-US"/>
        </w:rPr>
        <w:t>ambiguity</w:t>
      </w:r>
      <w:r w:rsidRPr="001612A9">
        <w:rPr>
          <w:rFonts w:cstheme="minorHAnsi"/>
          <w:lang w:val="en-US"/>
        </w:rPr>
        <w:t xml:space="preserve"> </w:t>
      </w:r>
      <w:r w:rsidR="00DF0771" w:rsidRPr="001612A9">
        <w:rPr>
          <w:rFonts w:cstheme="minorHAnsi"/>
          <w:lang w:val="en-US"/>
        </w:rPr>
        <w:t>comes up</w:t>
      </w:r>
      <w:r w:rsidRPr="001612A9">
        <w:rPr>
          <w:rFonts w:cstheme="minorHAnsi"/>
          <w:lang w:val="en-US"/>
        </w:rPr>
        <w:t xml:space="preserve"> when one grounds realism into mind-independenc</w:t>
      </w:r>
      <w:r w:rsidR="00612438" w:rsidRPr="001612A9">
        <w:rPr>
          <w:rFonts w:cstheme="minorHAnsi"/>
          <w:lang w:val="en-US"/>
        </w:rPr>
        <w:t>e</w:t>
      </w:r>
      <w:r w:rsidRPr="001612A9">
        <w:rPr>
          <w:rFonts w:cstheme="minorHAnsi"/>
          <w:lang w:val="en-US"/>
        </w:rPr>
        <w:t xml:space="preserve">. </w:t>
      </w:r>
      <w:r w:rsidR="00612438" w:rsidRPr="001612A9">
        <w:rPr>
          <w:rFonts w:cstheme="minorHAnsi"/>
          <w:lang w:val="en-US"/>
        </w:rPr>
        <w:t>One</w:t>
      </w:r>
      <w:r w:rsidRPr="001612A9">
        <w:rPr>
          <w:rFonts w:cstheme="minorHAnsi"/>
          <w:lang w:val="en-US"/>
        </w:rPr>
        <w:t xml:space="preserve"> could draw the distinction between causal mind-dependence and constitutive </w:t>
      </w:r>
      <w:r w:rsidRPr="001612A9">
        <w:rPr>
          <w:rFonts w:cstheme="minorHAnsi"/>
          <w:lang w:val="en-US"/>
        </w:rPr>
        <w:lastRenderedPageBreak/>
        <w:t xml:space="preserve">mind-dependence, but this </w:t>
      </w:r>
      <w:r w:rsidR="00612438" w:rsidRPr="001612A9">
        <w:rPr>
          <w:rFonts w:cstheme="minorHAnsi"/>
          <w:lang w:val="en-US"/>
        </w:rPr>
        <w:t>is not without problem either. Rather than digging into the realism debate, I’d leave out the expression “independent of ideas or perspectives on them” from page 3.</w:t>
      </w:r>
    </w:p>
    <w:p w:rsidR="001612A9" w:rsidRPr="001612A9" w:rsidRDefault="001612A9" w:rsidP="001612A9">
      <w:pPr>
        <w:spacing w:after="0"/>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t>- “p4, top: at this point it is no longer clear to me whether an argument is considered a constellation of propositions, or a constellation of speech acts.”</w:t>
      </w:r>
    </w:p>
    <w:p w:rsidR="00612438" w:rsidRPr="001612A9" w:rsidRDefault="00612438" w:rsidP="001612A9">
      <w:pPr>
        <w:spacing w:after="0"/>
        <w:jc w:val="both"/>
        <w:rPr>
          <w:rFonts w:cstheme="minorHAnsi"/>
          <w:lang w:val="en-US"/>
        </w:rPr>
      </w:pPr>
      <w:proofErr w:type="gramStart"/>
      <w:r w:rsidRPr="001612A9">
        <w:rPr>
          <w:rFonts w:cstheme="minorHAnsi"/>
          <w:lang w:val="en-US"/>
        </w:rPr>
        <w:t>In order to</w:t>
      </w:r>
      <w:proofErr w:type="gramEnd"/>
      <w:r w:rsidRPr="001612A9">
        <w:rPr>
          <w:rFonts w:cstheme="minorHAnsi"/>
          <w:lang w:val="en-US"/>
        </w:rPr>
        <w:t xml:space="preserve"> clarify this point, I’d change it from “In many cases, arguments are taken to be composed of the contents of declarative sentences […]” to “In many cases, arguments are taken to express the contents of declarative sentences […]”</w:t>
      </w:r>
    </w:p>
    <w:p w:rsidR="00612438" w:rsidRPr="001612A9" w:rsidRDefault="00612438" w:rsidP="001612A9">
      <w:pPr>
        <w:spacing w:after="0"/>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t>- “p5, bottom: has desideratum Adequacy-3 been introduced in the text before it shows up here in the list?”</w:t>
      </w:r>
    </w:p>
    <w:p w:rsidR="00327BBA" w:rsidRPr="001612A9" w:rsidRDefault="00F5135F" w:rsidP="001612A9">
      <w:pPr>
        <w:spacing w:after="0"/>
        <w:jc w:val="both"/>
        <w:rPr>
          <w:rFonts w:cstheme="minorHAnsi"/>
          <w:lang w:val="en-US"/>
        </w:rPr>
      </w:pPr>
      <w:r w:rsidRPr="001612A9">
        <w:rPr>
          <w:rFonts w:cstheme="minorHAnsi"/>
          <w:lang w:val="en-US"/>
        </w:rPr>
        <w:t xml:space="preserve">The reviewer is right, this adequacy constraint has not been introduced. But before adding this part in the text I want to ask: can we show more concretely that we can extend </w:t>
      </w:r>
      <w:proofErr w:type="spellStart"/>
      <w:r w:rsidRPr="001612A9">
        <w:rPr>
          <w:rFonts w:cstheme="minorHAnsi"/>
          <w:lang w:val="en-US"/>
        </w:rPr>
        <w:t>ArgO’s</w:t>
      </w:r>
      <w:proofErr w:type="spellEnd"/>
      <w:r w:rsidRPr="001612A9">
        <w:rPr>
          <w:rFonts w:cstheme="minorHAnsi"/>
          <w:lang w:val="en-US"/>
        </w:rPr>
        <w:t xml:space="preserve"> classes </w:t>
      </w:r>
      <w:proofErr w:type="gramStart"/>
      <w:r w:rsidRPr="001612A9">
        <w:rPr>
          <w:rFonts w:cstheme="minorHAnsi"/>
          <w:lang w:val="en-US"/>
        </w:rPr>
        <w:t>in order to</w:t>
      </w:r>
      <w:proofErr w:type="gramEnd"/>
      <w:r w:rsidRPr="001612A9">
        <w:rPr>
          <w:rFonts w:cstheme="minorHAnsi"/>
          <w:lang w:val="en-US"/>
        </w:rPr>
        <w:t xml:space="preserve"> evaluate arguments? I guess that if we put this as a constraint, we have to say more about it.</w:t>
      </w:r>
      <w:r w:rsidR="006B0530" w:rsidRPr="001612A9">
        <w:rPr>
          <w:rFonts w:cstheme="minorHAnsi"/>
          <w:lang w:val="en-US"/>
        </w:rPr>
        <w:t xml:space="preserve"> Moreover, later in the paper we write on how whereas some ontologies deal more with assessment of the arguments, we focused more on mereological composition (p. 25).</w:t>
      </w:r>
    </w:p>
    <w:p w:rsidR="00F5135F" w:rsidRPr="001612A9" w:rsidRDefault="00F5135F" w:rsidP="001612A9">
      <w:pPr>
        <w:spacing w:after="0"/>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t xml:space="preserve">- “p6: the first three paragraphs of Section II are not entirely clear to me; the explanation could be improved and made </w:t>
      </w:r>
      <w:proofErr w:type="gramStart"/>
      <w:r w:rsidRPr="001612A9">
        <w:rPr>
          <w:rFonts w:cstheme="minorHAnsi"/>
          <w:lang w:val="en-US"/>
        </w:rPr>
        <w:t>more clear</w:t>
      </w:r>
      <w:proofErr w:type="gramEnd"/>
      <w:r w:rsidRPr="001612A9">
        <w:rPr>
          <w:rFonts w:cstheme="minorHAnsi"/>
          <w:lang w:val="en-US"/>
        </w:rPr>
        <w:t>.”</w:t>
      </w:r>
    </w:p>
    <w:p w:rsidR="00F5135F" w:rsidRPr="001612A9" w:rsidRDefault="00F5135F" w:rsidP="001612A9">
      <w:pPr>
        <w:spacing w:after="0"/>
        <w:jc w:val="both"/>
        <w:rPr>
          <w:rFonts w:cstheme="minorHAnsi"/>
          <w:lang w:val="en-US"/>
        </w:rPr>
      </w:pPr>
      <w:r w:rsidRPr="001612A9">
        <w:rPr>
          <w:rFonts w:cstheme="minorHAnsi"/>
          <w:lang w:val="en-US"/>
        </w:rPr>
        <w:t xml:space="preserve">Hopefully, it is clearer with what I add replying to </w:t>
      </w:r>
      <w:r w:rsidRPr="001612A9">
        <w:rPr>
          <w:rFonts w:cstheme="minorHAnsi"/>
          <w:b/>
          <w:lang w:val="en-US"/>
        </w:rPr>
        <w:t>1)</w:t>
      </w:r>
      <w:r w:rsidRPr="001612A9">
        <w:rPr>
          <w:rFonts w:cstheme="minorHAnsi"/>
          <w:lang w:val="en-US"/>
        </w:rPr>
        <w:t>.</w:t>
      </w:r>
    </w:p>
    <w:p w:rsidR="00327BBA" w:rsidRPr="001612A9" w:rsidRDefault="00327BBA" w:rsidP="001612A9">
      <w:pPr>
        <w:spacing w:after="0"/>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t>- “p7, example: last line, closing bracket in wrong place”</w:t>
      </w:r>
    </w:p>
    <w:p w:rsidR="00327BBA" w:rsidRPr="001612A9" w:rsidRDefault="00F5135F" w:rsidP="001612A9">
      <w:pPr>
        <w:spacing w:after="0"/>
        <w:jc w:val="both"/>
        <w:rPr>
          <w:rFonts w:cstheme="minorHAnsi"/>
          <w:lang w:val="en-US"/>
        </w:rPr>
      </w:pPr>
      <w:r w:rsidRPr="001612A9">
        <w:rPr>
          <w:rFonts w:cstheme="minorHAnsi"/>
          <w:lang w:val="en-US"/>
        </w:rPr>
        <w:t>Corrected.</w:t>
      </w:r>
    </w:p>
    <w:p w:rsidR="00F5135F" w:rsidRPr="001612A9" w:rsidRDefault="00F5135F" w:rsidP="001612A9">
      <w:pPr>
        <w:spacing w:after="0"/>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t xml:space="preserve">- “p7, last full paragraph: based on n21, I don’t see the unclarity described; are argument schemes not generally conceived of as abstractions of argumentative discourse, as </w:t>
      </w:r>
      <w:proofErr w:type="spellStart"/>
      <w:r w:rsidRPr="001612A9">
        <w:rPr>
          <w:rFonts w:cstheme="minorHAnsi"/>
          <w:lang w:val="en-US"/>
        </w:rPr>
        <w:t>porto</w:t>
      </w:r>
      <w:proofErr w:type="spellEnd"/>
      <w:r w:rsidRPr="001612A9">
        <w:rPr>
          <w:rFonts w:cstheme="minorHAnsi"/>
          <w:lang w:val="en-US"/>
        </w:rPr>
        <w:t xml:space="preserve">-arguments, so to say, much like an </w:t>
      </w:r>
      <w:proofErr w:type="spellStart"/>
      <w:r w:rsidRPr="001612A9">
        <w:rPr>
          <w:rFonts w:cstheme="minorHAnsi"/>
          <w:lang w:val="en-US"/>
        </w:rPr>
        <w:t>uninstantiated</w:t>
      </w:r>
      <w:proofErr w:type="spellEnd"/>
      <w:r w:rsidRPr="001612A9">
        <w:rPr>
          <w:rFonts w:cstheme="minorHAnsi"/>
          <w:lang w:val="en-US"/>
        </w:rPr>
        <w:t xml:space="preserve"> modus ponens is not itself reasoning but rather a representation of a valid form of reasoning?”</w:t>
      </w:r>
    </w:p>
    <w:p w:rsidR="00F5135F" w:rsidRPr="001612A9" w:rsidRDefault="00F3699D" w:rsidP="001612A9">
      <w:pPr>
        <w:spacing w:after="0"/>
        <w:jc w:val="both"/>
        <w:rPr>
          <w:rFonts w:cstheme="minorHAnsi"/>
          <w:lang w:val="en-US"/>
        </w:rPr>
      </w:pPr>
      <w:r w:rsidRPr="001612A9">
        <w:rPr>
          <w:rFonts w:cstheme="minorHAnsi"/>
          <w:lang w:val="en-US"/>
        </w:rPr>
        <w:t xml:space="preserve">We could </w:t>
      </w:r>
      <w:r w:rsidR="003B328A" w:rsidRPr="001612A9">
        <w:rPr>
          <w:rFonts w:cstheme="minorHAnsi"/>
          <w:lang w:val="en-US"/>
        </w:rPr>
        <w:t>change it to</w:t>
      </w:r>
      <w:r w:rsidRPr="001612A9">
        <w:rPr>
          <w:rFonts w:cstheme="minorHAnsi"/>
          <w:lang w:val="en-US"/>
        </w:rPr>
        <w:t xml:space="preserve"> </w:t>
      </w:r>
      <w:r w:rsidR="003B328A" w:rsidRPr="001612A9">
        <w:rPr>
          <w:rFonts w:cstheme="minorHAnsi"/>
          <w:lang w:val="en-US"/>
        </w:rPr>
        <w:t>“This is a matter for further theoretical debate, and we find Walton et al. (2008) is unclear on this point, since they characterize schemes as both arguments and representations of arguments”. Not sure about this though.</w:t>
      </w:r>
    </w:p>
    <w:p w:rsidR="00327BBA" w:rsidRPr="001612A9" w:rsidRDefault="00327BBA" w:rsidP="001612A9">
      <w:pPr>
        <w:spacing w:after="0"/>
        <w:jc w:val="both"/>
        <w:rPr>
          <w:rFonts w:cstheme="minorHAnsi"/>
          <w:lang w:val="en-US"/>
        </w:rPr>
      </w:pPr>
    </w:p>
    <w:p w:rsidR="00DB67E6" w:rsidRPr="001612A9" w:rsidRDefault="00327BBA" w:rsidP="001612A9">
      <w:pPr>
        <w:spacing w:after="0"/>
        <w:jc w:val="both"/>
        <w:rPr>
          <w:rFonts w:cstheme="minorHAnsi"/>
          <w:lang w:val="en-US"/>
        </w:rPr>
      </w:pPr>
      <w:r w:rsidRPr="001612A9">
        <w:rPr>
          <w:rFonts w:cstheme="minorHAnsi"/>
          <w:lang w:val="en-US"/>
        </w:rPr>
        <w:t>- “p8, middle of the page: the passage about Swift’s ‘Modest Proposal’ is not clear to me.”</w:t>
      </w:r>
    </w:p>
    <w:p w:rsidR="00903CF0" w:rsidRPr="001612A9" w:rsidRDefault="00903CF0" w:rsidP="001612A9">
      <w:pPr>
        <w:spacing w:after="0"/>
        <w:jc w:val="both"/>
        <w:rPr>
          <w:rFonts w:cstheme="minorHAnsi"/>
          <w:lang w:val="en-US"/>
        </w:rPr>
      </w:pPr>
      <w:r w:rsidRPr="001612A9">
        <w:rPr>
          <w:rFonts w:cstheme="minorHAnsi"/>
          <w:lang w:val="en-US"/>
        </w:rPr>
        <w:t>Not sure what they find unclear, but we could add:</w:t>
      </w:r>
    </w:p>
    <w:p w:rsidR="007116F3" w:rsidRPr="001612A9" w:rsidRDefault="00DB67E6" w:rsidP="001612A9">
      <w:pPr>
        <w:spacing w:after="0"/>
        <w:jc w:val="both"/>
        <w:rPr>
          <w:rFonts w:cstheme="minorHAnsi"/>
          <w:lang w:val="en-US"/>
        </w:rPr>
      </w:pPr>
      <w:r w:rsidRPr="001612A9">
        <w:rPr>
          <w:rFonts w:cstheme="minorHAnsi"/>
          <w:lang w:val="en-US"/>
        </w:rPr>
        <w:t xml:space="preserve">“As for irony, take the case of Jonathan Swift’s </w:t>
      </w:r>
      <w:r w:rsidRPr="001612A9">
        <w:rPr>
          <w:rFonts w:cstheme="minorHAnsi"/>
          <w:i/>
          <w:lang w:val="en-US"/>
        </w:rPr>
        <w:t>Modest Proposal</w:t>
      </w:r>
      <w:r w:rsidRPr="001612A9">
        <w:rPr>
          <w:rFonts w:cstheme="minorHAnsi"/>
          <w:lang w:val="en-US"/>
        </w:rPr>
        <w:t xml:space="preserve">, where </w:t>
      </w:r>
      <w:r w:rsidR="00903CF0" w:rsidRPr="001612A9">
        <w:rPr>
          <w:rFonts w:cstheme="minorHAnsi"/>
          <w:lang w:val="en-US"/>
        </w:rPr>
        <w:t xml:space="preserve">he </w:t>
      </w:r>
      <w:r w:rsidRPr="001612A9">
        <w:rPr>
          <w:rFonts w:cstheme="minorHAnsi"/>
          <w:lang w:val="en-US"/>
        </w:rPr>
        <w:t xml:space="preserve">writes that poor Irish should sell their children as food, but he clearly argues against </w:t>
      </w:r>
      <w:r w:rsidR="00903CF0" w:rsidRPr="001612A9">
        <w:rPr>
          <w:rFonts w:cstheme="minorHAnsi"/>
          <w:lang w:val="en-US"/>
        </w:rPr>
        <w:t>British policy in Ireland.</w:t>
      </w:r>
      <w:r w:rsidRPr="001612A9">
        <w:rPr>
          <w:rFonts w:cstheme="minorHAnsi"/>
          <w:lang w:val="en-US"/>
        </w:rPr>
        <w:t>”</w:t>
      </w:r>
    </w:p>
    <w:p w:rsidR="00327BBA" w:rsidRPr="001612A9" w:rsidRDefault="00327BBA" w:rsidP="001612A9">
      <w:pPr>
        <w:spacing w:after="0"/>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t xml:space="preserve">- “p8, n22: I suggest the authors look at the following reference </w:t>
      </w:r>
      <w:proofErr w:type="spellStart"/>
      <w:r w:rsidRPr="001612A9">
        <w:rPr>
          <w:rFonts w:cstheme="minorHAnsi"/>
          <w:lang w:val="en-US"/>
        </w:rPr>
        <w:t>w.r.t.</w:t>
      </w:r>
      <w:proofErr w:type="spellEnd"/>
      <w:r w:rsidRPr="001612A9">
        <w:rPr>
          <w:rFonts w:cstheme="minorHAnsi"/>
          <w:lang w:val="en-US"/>
        </w:rPr>
        <w:t xml:space="preserve"> AIF instead of the one they reference now: Carlos </w:t>
      </w:r>
      <w:proofErr w:type="spellStart"/>
      <w:r w:rsidRPr="001612A9">
        <w:rPr>
          <w:rFonts w:cstheme="minorHAnsi"/>
          <w:lang w:val="en-US"/>
        </w:rPr>
        <w:t>Chesñevar</w:t>
      </w:r>
      <w:proofErr w:type="spellEnd"/>
      <w:r w:rsidRPr="001612A9">
        <w:rPr>
          <w:rFonts w:cstheme="minorHAnsi"/>
          <w:lang w:val="en-US"/>
        </w:rPr>
        <w:t xml:space="preserve">, Jarred McGinnis, Sanjay </w:t>
      </w:r>
      <w:proofErr w:type="spellStart"/>
      <w:r w:rsidRPr="001612A9">
        <w:rPr>
          <w:rFonts w:cstheme="minorHAnsi"/>
          <w:lang w:val="en-US"/>
        </w:rPr>
        <w:t>Modgil</w:t>
      </w:r>
      <w:proofErr w:type="spellEnd"/>
      <w:r w:rsidRPr="001612A9">
        <w:rPr>
          <w:rFonts w:cstheme="minorHAnsi"/>
          <w:lang w:val="en-US"/>
        </w:rPr>
        <w:t xml:space="preserve">, Iyad </w:t>
      </w:r>
      <w:proofErr w:type="spellStart"/>
      <w:r w:rsidRPr="001612A9">
        <w:rPr>
          <w:rFonts w:cstheme="minorHAnsi"/>
          <w:lang w:val="en-US"/>
        </w:rPr>
        <w:t>Rahwan</w:t>
      </w:r>
      <w:proofErr w:type="spellEnd"/>
      <w:r w:rsidRPr="001612A9">
        <w:rPr>
          <w:rFonts w:cstheme="minorHAnsi"/>
          <w:lang w:val="en-US"/>
        </w:rPr>
        <w:t xml:space="preserve">, Chris Reed, Guillermo </w:t>
      </w:r>
      <w:proofErr w:type="spellStart"/>
      <w:r w:rsidRPr="001612A9">
        <w:rPr>
          <w:rFonts w:cstheme="minorHAnsi"/>
          <w:lang w:val="en-US"/>
        </w:rPr>
        <w:t>Simari</w:t>
      </w:r>
      <w:proofErr w:type="spellEnd"/>
      <w:r w:rsidRPr="001612A9">
        <w:rPr>
          <w:rFonts w:cstheme="minorHAnsi"/>
          <w:lang w:val="en-US"/>
        </w:rPr>
        <w:t xml:space="preserve">, Matthew South, Gerard </w:t>
      </w:r>
      <w:proofErr w:type="spellStart"/>
      <w:r w:rsidRPr="001612A9">
        <w:rPr>
          <w:rFonts w:cstheme="minorHAnsi"/>
          <w:lang w:val="en-US"/>
        </w:rPr>
        <w:t>Vreeswijk</w:t>
      </w:r>
      <w:proofErr w:type="spellEnd"/>
      <w:r w:rsidRPr="001612A9">
        <w:rPr>
          <w:rFonts w:cstheme="minorHAnsi"/>
          <w:lang w:val="en-US"/>
        </w:rPr>
        <w:t xml:space="preserve">, and Steven Willmott. 2006. Towards an argument interchange format. </w:t>
      </w:r>
      <w:proofErr w:type="spellStart"/>
      <w:r w:rsidRPr="001612A9">
        <w:rPr>
          <w:rFonts w:cstheme="minorHAnsi"/>
          <w:lang w:val="en-US"/>
        </w:rPr>
        <w:t>Knowl</w:t>
      </w:r>
      <w:proofErr w:type="spellEnd"/>
      <w:r w:rsidRPr="001612A9">
        <w:rPr>
          <w:rFonts w:cstheme="minorHAnsi"/>
          <w:lang w:val="en-US"/>
        </w:rPr>
        <w:t>. Eng. Rev. 21, 4 (December 2006), 293-316. DOI=http://dx.doi.org/10.1017/S0269888906001044”</w:t>
      </w:r>
    </w:p>
    <w:p w:rsidR="00E814C4" w:rsidRPr="001612A9" w:rsidRDefault="00E814C4" w:rsidP="001612A9">
      <w:pPr>
        <w:spacing w:after="0"/>
        <w:jc w:val="both"/>
        <w:rPr>
          <w:rFonts w:cstheme="minorHAnsi"/>
          <w:lang w:val="en-US"/>
        </w:rPr>
      </w:pPr>
      <w:r w:rsidRPr="001612A9">
        <w:rPr>
          <w:rFonts w:cstheme="minorHAnsi"/>
          <w:lang w:val="en-US"/>
        </w:rPr>
        <w:t>Instead of eliminating the reference we have, we could instead add this one too. I attached the paper in the e-mail.</w:t>
      </w:r>
    </w:p>
    <w:p w:rsidR="00327BBA" w:rsidRPr="001612A9" w:rsidRDefault="00327BBA" w:rsidP="001612A9">
      <w:pPr>
        <w:spacing w:after="0"/>
        <w:ind w:firstLine="708"/>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t xml:space="preserve">- “p12, top: text says “The class Arguments is thus a subclass of Collection of Sentence </w:t>
      </w:r>
      <w:proofErr w:type="gramStart"/>
      <w:r w:rsidRPr="001612A9">
        <w:rPr>
          <w:rFonts w:cstheme="minorHAnsi"/>
          <w:lang w:val="en-US"/>
        </w:rPr>
        <w:t>Contents“ ,</w:t>
      </w:r>
      <w:proofErr w:type="gramEnd"/>
      <w:r w:rsidRPr="001612A9">
        <w:rPr>
          <w:rFonts w:cstheme="minorHAnsi"/>
          <w:lang w:val="en-US"/>
        </w:rPr>
        <w:t xml:space="preserve"> where Figure 1 says “collection of statements””</w:t>
      </w:r>
    </w:p>
    <w:p w:rsidR="00197567" w:rsidRPr="001612A9" w:rsidRDefault="00197567" w:rsidP="001612A9">
      <w:pPr>
        <w:spacing w:after="0"/>
        <w:jc w:val="both"/>
        <w:rPr>
          <w:rFonts w:cstheme="minorHAnsi"/>
          <w:lang w:val="en-US"/>
        </w:rPr>
      </w:pPr>
      <w:r w:rsidRPr="001612A9">
        <w:rPr>
          <w:rFonts w:cstheme="minorHAnsi"/>
          <w:lang w:val="en-US"/>
        </w:rPr>
        <w:t>Yep, Figure 1 must be changed.</w:t>
      </w:r>
    </w:p>
    <w:p w:rsidR="00327BBA" w:rsidRPr="001612A9" w:rsidRDefault="00327BBA" w:rsidP="001612A9">
      <w:pPr>
        <w:spacing w:after="0"/>
        <w:jc w:val="both"/>
        <w:rPr>
          <w:rFonts w:cstheme="minorHAnsi"/>
          <w:lang w:val="en-US"/>
        </w:rPr>
      </w:pPr>
    </w:p>
    <w:p w:rsidR="001612A9" w:rsidRDefault="001612A9" w:rsidP="001612A9">
      <w:pPr>
        <w:spacing w:after="0"/>
        <w:jc w:val="both"/>
        <w:rPr>
          <w:rFonts w:cstheme="minorHAnsi"/>
          <w:lang w:val="en-US"/>
        </w:rPr>
      </w:pPr>
    </w:p>
    <w:p w:rsidR="00327BBA" w:rsidRPr="001612A9" w:rsidRDefault="00327BBA" w:rsidP="001612A9">
      <w:pPr>
        <w:spacing w:after="0"/>
        <w:jc w:val="both"/>
        <w:rPr>
          <w:rFonts w:cstheme="minorHAnsi"/>
          <w:lang w:val="en-US"/>
        </w:rPr>
      </w:pPr>
      <w:bookmarkStart w:id="2" w:name="_GoBack"/>
      <w:bookmarkEnd w:id="2"/>
      <w:r w:rsidRPr="001612A9">
        <w:rPr>
          <w:rFonts w:cstheme="minorHAnsi"/>
          <w:lang w:val="en-US"/>
        </w:rPr>
        <w:lastRenderedPageBreak/>
        <w:t>- “p12, bottom example: what happens to the discourse marker “hence” in the ontological representation?”</w:t>
      </w:r>
    </w:p>
    <w:p w:rsidR="00327BBA" w:rsidRPr="001612A9" w:rsidRDefault="00B80755" w:rsidP="001612A9">
      <w:pPr>
        <w:spacing w:after="0"/>
        <w:jc w:val="both"/>
        <w:rPr>
          <w:rFonts w:cstheme="minorHAnsi"/>
          <w:lang w:val="en-US"/>
        </w:rPr>
      </w:pPr>
      <w:r w:rsidRPr="001612A9">
        <w:rPr>
          <w:rFonts w:cstheme="minorHAnsi"/>
          <w:lang w:val="en-US"/>
        </w:rPr>
        <w:t>What?</w:t>
      </w:r>
    </w:p>
    <w:p w:rsidR="00B80755" w:rsidRPr="001612A9" w:rsidRDefault="00B80755" w:rsidP="001612A9">
      <w:pPr>
        <w:spacing w:after="0"/>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t>- “p14, middle: why are these assumptions on ‘suppositions’ necessary? please include a line of explanation.”</w:t>
      </w:r>
    </w:p>
    <w:p w:rsidR="00327BBA" w:rsidRPr="001612A9" w:rsidRDefault="00B80755" w:rsidP="001612A9">
      <w:pPr>
        <w:spacing w:after="0"/>
        <w:jc w:val="both"/>
        <w:rPr>
          <w:rFonts w:cstheme="minorHAnsi"/>
          <w:lang w:val="en-US"/>
        </w:rPr>
      </w:pPr>
      <w:r w:rsidRPr="001612A9">
        <w:rPr>
          <w:rFonts w:cstheme="minorHAnsi"/>
          <w:lang w:val="en-US"/>
        </w:rPr>
        <w:t>I think the need to distinguish between suppositions and premises was clearly stated…</w:t>
      </w:r>
    </w:p>
    <w:p w:rsidR="00B80755" w:rsidRPr="001612A9" w:rsidRDefault="00B80755" w:rsidP="001612A9">
      <w:pPr>
        <w:spacing w:after="0"/>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t>- “p15, last paragraph of subsection b: “However, many…” Please substantiate such vague claims, there are several throughout the manuscript.”</w:t>
      </w:r>
    </w:p>
    <w:p w:rsidR="00B80755" w:rsidRPr="001612A9" w:rsidRDefault="00B80755" w:rsidP="001612A9">
      <w:pPr>
        <w:spacing w:after="0"/>
        <w:jc w:val="both"/>
        <w:rPr>
          <w:rFonts w:cstheme="minorHAnsi"/>
          <w:lang w:val="en-US"/>
        </w:rPr>
      </w:pPr>
      <w:r w:rsidRPr="001612A9">
        <w:rPr>
          <w:rFonts w:cstheme="minorHAnsi"/>
          <w:lang w:val="en-US"/>
        </w:rPr>
        <w:t>We can either put some references in the footnote or write “This last example suggests arguments may exhibit multiple conclusions, but we prefer to treat a given argument as having only one conclusi</w:t>
      </w:r>
      <w:r w:rsidR="002066A4" w:rsidRPr="001612A9">
        <w:rPr>
          <w:rFonts w:cstheme="minorHAnsi"/>
          <w:lang w:val="en-US"/>
        </w:rPr>
        <w:t xml:space="preserve">on: we turn next to explicating this feature of </w:t>
      </w:r>
      <w:proofErr w:type="spellStart"/>
      <w:r w:rsidR="002066A4" w:rsidRPr="001612A9">
        <w:rPr>
          <w:rFonts w:cstheme="minorHAnsi"/>
          <w:lang w:val="en-US"/>
        </w:rPr>
        <w:t>ArgO</w:t>
      </w:r>
      <w:proofErr w:type="spellEnd"/>
      <w:r w:rsidR="002066A4" w:rsidRPr="001612A9">
        <w:rPr>
          <w:rFonts w:cstheme="minorHAnsi"/>
          <w:lang w:val="en-US"/>
        </w:rPr>
        <w:t>.</w:t>
      </w:r>
      <w:r w:rsidRPr="001612A9">
        <w:rPr>
          <w:rFonts w:cstheme="minorHAnsi"/>
          <w:lang w:val="en-US"/>
        </w:rPr>
        <w:t>”</w:t>
      </w:r>
    </w:p>
    <w:p w:rsidR="00327BBA" w:rsidRPr="001612A9" w:rsidRDefault="00327BBA" w:rsidP="001612A9">
      <w:pPr>
        <w:spacing w:after="0"/>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t>- “p25: “Whereas other treatments of arguments have focused on desiderata for assessment”, I’m not entirely sure what’s meant here, please explain more clearly, and perhaps make less of a blanket statement, as I’m sure there are some, e.g. rhetorical or purely descriptive, takes on argumentation that don’t focus on assessment, in whatever way the statement was meant.”</w:t>
      </w:r>
    </w:p>
    <w:p w:rsidR="006B0530" w:rsidRPr="001612A9" w:rsidRDefault="006B0530" w:rsidP="001612A9">
      <w:pPr>
        <w:spacing w:after="0"/>
        <w:jc w:val="both"/>
        <w:rPr>
          <w:rFonts w:cstheme="minorHAnsi"/>
          <w:lang w:val="en-US"/>
        </w:rPr>
      </w:pPr>
      <w:r w:rsidRPr="001612A9">
        <w:rPr>
          <w:rFonts w:cstheme="minorHAnsi"/>
          <w:lang w:val="en-US"/>
        </w:rPr>
        <w:t xml:space="preserve">We could write “Whereas other treatments of arguments have focused on evaluating arguments by assessing their validity or soundness, </w:t>
      </w:r>
      <w:proofErr w:type="spellStart"/>
      <w:r w:rsidRPr="001612A9">
        <w:rPr>
          <w:rFonts w:cstheme="minorHAnsi"/>
          <w:lang w:val="en-US"/>
        </w:rPr>
        <w:t>ArgO</w:t>
      </w:r>
      <w:proofErr w:type="spellEnd"/>
      <w:r w:rsidRPr="001612A9">
        <w:rPr>
          <w:rFonts w:cstheme="minorHAnsi"/>
          <w:lang w:val="en-US"/>
        </w:rPr>
        <w:t xml:space="preserve"> is distinguished by […]”</w:t>
      </w:r>
    </w:p>
    <w:p w:rsidR="00327BBA" w:rsidRPr="001612A9" w:rsidRDefault="00327BBA" w:rsidP="001612A9">
      <w:pPr>
        <w:spacing w:after="0"/>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t xml:space="preserve">- “p25, start of g: this seems </w:t>
      </w:r>
      <w:proofErr w:type="gramStart"/>
      <w:r w:rsidRPr="001612A9">
        <w:rPr>
          <w:rFonts w:cstheme="minorHAnsi"/>
          <w:lang w:val="en-US"/>
        </w:rPr>
        <w:t>repetitive.“</w:t>
      </w:r>
      <w:proofErr w:type="gramEnd"/>
    </w:p>
    <w:p w:rsidR="002E10C6" w:rsidRPr="001612A9" w:rsidRDefault="002E10C6" w:rsidP="001612A9">
      <w:pPr>
        <w:spacing w:after="0"/>
        <w:jc w:val="both"/>
        <w:rPr>
          <w:rFonts w:cstheme="minorHAnsi"/>
          <w:lang w:val="en-US"/>
        </w:rPr>
      </w:pPr>
      <w:r w:rsidRPr="001612A9">
        <w:rPr>
          <w:rFonts w:cstheme="minorHAnsi"/>
          <w:lang w:val="en-US"/>
        </w:rPr>
        <w:t xml:space="preserve">I agree, </w:t>
      </w:r>
      <w:r w:rsidR="00AC4605" w:rsidRPr="001612A9">
        <w:rPr>
          <w:rFonts w:cstheme="minorHAnsi"/>
          <w:lang w:val="en-US"/>
        </w:rPr>
        <w:t xml:space="preserve">and </w:t>
      </w:r>
      <w:r w:rsidRPr="001612A9">
        <w:rPr>
          <w:rFonts w:cstheme="minorHAnsi"/>
          <w:lang w:val="en-US"/>
        </w:rPr>
        <w:t>I took out “</w:t>
      </w:r>
      <w:proofErr w:type="spellStart"/>
      <w:r w:rsidRPr="001612A9">
        <w:rPr>
          <w:rFonts w:cstheme="minorHAnsi"/>
          <w:lang w:val="en-US"/>
        </w:rPr>
        <w:t>ArgO</w:t>
      </w:r>
      <w:proofErr w:type="spellEnd"/>
      <w:r w:rsidRPr="001612A9">
        <w:rPr>
          <w:rFonts w:cstheme="minorHAnsi"/>
          <w:lang w:val="en-US"/>
        </w:rPr>
        <w:t xml:space="preserve"> is a small ontology designed to represent the domain of arguments” </w:t>
      </w:r>
    </w:p>
    <w:p w:rsidR="00327BBA" w:rsidRPr="001612A9" w:rsidRDefault="00327BBA" w:rsidP="001612A9">
      <w:pPr>
        <w:spacing w:after="0"/>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t>- “p27, first paragraph of a: how would a ‘supporting’ intra-relation be different from a ‘complex’ inter-relation?”</w:t>
      </w:r>
    </w:p>
    <w:p w:rsidR="007D72E6" w:rsidRPr="001612A9" w:rsidRDefault="007D72E6" w:rsidP="001612A9">
      <w:pPr>
        <w:spacing w:after="0"/>
        <w:jc w:val="both"/>
        <w:rPr>
          <w:rFonts w:cstheme="minorHAnsi"/>
          <w:lang w:val="en-US"/>
        </w:rPr>
      </w:pPr>
      <w:r w:rsidRPr="001612A9">
        <w:rPr>
          <w:rFonts w:cstheme="minorHAnsi"/>
          <w:lang w:val="en-US"/>
        </w:rPr>
        <w:t>We wrote “</w:t>
      </w:r>
      <w:bookmarkStart w:id="3" w:name="_Hlk52979327"/>
      <w:r w:rsidRPr="001612A9">
        <w:rPr>
          <w:rFonts w:cstheme="minorHAnsi"/>
          <w:lang w:val="en-US"/>
        </w:rPr>
        <w:t>We have so far spoken about inter-relationships among arguments that involve the composition of complex arguments; however, we now turn to intra-relations among arguments, where independent arguments have a variety of possible relationships to one another</w:t>
      </w:r>
      <w:bookmarkEnd w:id="3"/>
      <w:r w:rsidRPr="001612A9">
        <w:rPr>
          <w:rFonts w:cstheme="minorHAnsi"/>
          <w:lang w:val="en-US"/>
        </w:rPr>
        <w:t>”, but I think we should swap the places for “inter-relationships” and “intra-relations”, since the prefix “inter” is used for “between” and “intra” is used for “within” (and I’d change “intra-relations” to ”intra-relationships” to make it more consistent). What I’d write is then:</w:t>
      </w:r>
    </w:p>
    <w:p w:rsidR="007D72E6" w:rsidRPr="001612A9" w:rsidRDefault="007D72E6" w:rsidP="001612A9">
      <w:pPr>
        <w:spacing w:after="0"/>
        <w:jc w:val="both"/>
        <w:rPr>
          <w:rFonts w:cstheme="minorHAnsi"/>
          <w:lang w:val="en-US"/>
        </w:rPr>
      </w:pPr>
      <w:r w:rsidRPr="001612A9">
        <w:rPr>
          <w:rFonts w:cstheme="minorHAnsi"/>
          <w:lang w:val="en-US"/>
        </w:rPr>
        <w:t>“We have so far spoken about intra-relationships within arguments that involve the composition of complex arguments; however, we now turn to inter-relationships among arguments, where independent arguments have a variety of possible relationships to one another”</w:t>
      </w:r>
    </w:p>
    <w:p w:rsidR="00327BBA" w:rsidRPr="001612A9" w:rsidRDefault="00327BBA" w:rsidP="001612A9">
      <w:pPr>
        <w:spacing w:after="0"/>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t>- p28: fig 2 and 3, should be 12 and 13</w:t>
      </w:r>
    </w:p>
    <w:p w:rsidR="007D72E6" w:rsidRPr="001612A9" w:rsidRDefault="007D72E6" w:rsidP="001612A9">
      <w:pPr>
        <w:spacing w:after="0"/>
        <w:jc w:val="both"/>
        <w:rPr>
          <w:rFonts w:cstheme="minorHAnsi"/>
          <w:lang w:val="en-US"/>
        </w:rPr>
      </w:pPr>
      <w:r w:rsidRPr="001612A9">
        <w:rPr>
          <w:rFonts w:cstheme="minorHAnsi"/>
          <w:lang w:val="en-US"/>
        </w:rPr>
        <w:t>Changed.</w:t>
      </w:r>
    </w:p>
    <w:p w:rsidR="00327BBA" w:rsidRPr="001612A9" w:rsidRDefault="00327BBA" w:rsidP="001612A9">
      <w:pPr>
        <w:spacing w:after="0"/>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t>- “p29: “Large ontologies require large resources, expertise, and time to be well-developed, and because these are not readily available” I think it’s a bit of a stretch to claim that expertise is not available, also time seems to be available, and actually depending on what sort of resources are needed and how large exactly those should be, the resources might also be there. All in all, I think this statement is going beyond the point that the authors want to make.”</w:t>
      </w:r>
    </w:p>
    <w:p w:rsidR="00DF0C62" w:rsidRPr="001612A9" w:rsidRDefault="00DF0C62" w:rsidP="001612A9">
      <w:pPr>
        <w:spacing w:after="0"/>
        <w:jc w:val="both"/>
        <w:rPr>
          <w:rFonts w:cstheme="minorHAnsi"/>
          <w:lang w:val="en-US"/>
        </w:rPr>
      </w:pPr>
      <w:r w:rsidRPr="001612A9">
        <w:rPr>
          <w:rFonts w:cstheme="minorHAnsi"/>
          <w:lang w:val="en-US"/>
        </w:rPr>
        <w:t>This could be changed to “The problem with large ontologies is that they often take shortcuts, making representation decisions not on the basis of ontological analysis, but rather to get some particular project-based query strategy to work.”</w:t>
      </w:r>
    </w:p>
    <w:p w:rsidR="00DF0C62" w:rsidRPr="001612A9" w:rsidRDefault="00DF0C62" w:rsidP="001612A9">
      <w:pPr>
        <w:spacing w:after="0"/>
        <w:jc w:val="both"/>
        <w:rPr>
          <w:rFonts w:cstheme="minorHAnsi"/>
          <w:lang w:val="en-US"/>
        </w:rPr>
      </w:pPr>
    </w:p>
    <w:p w:rsidR="00327BBA" w:rsidRPr="001612A9" w:rsidRDefault="00327BBA" w:rsidP="001612A9">
      <w:pPr>
        <w:spacing w:after="0"/>
        <w:jc w:val="both"/>
        <w:rPr>
          <w:rFonts w:cstheme="minorHAnsi"/>
          <w:lang w:val="en-US"/>
        </w:rPr>
      </w:pPr>
      <w:r w:rsidRPr="001612A9">
        <w:rPr>
          <w:rFonts w:cstheme="minorHAnsi"/>
          <w:lang w:val="en-US"/>
        </w:rPr>
        <w:lastRenderedPageBreak/>
        <w:t>- “p30: the acknowledgement seems to imply that the current manuscript is an updated or extended version of a conference paper/presentation. If that is indeed the case, this should be made explicit at the outset of the current manuscript.”</w:t>
      </w:r>
    </w:p>
    <w:p w:rsidR="00D04747" w:rsidRPr="001612A9" w:rsidRDefault="00D04747" w:rsidP="001612A9">
      <w:pPr>
        <w:spacing w:after="0"/>
        <w:jc w:val="both"/>
        <w:rPr>
          <w:rFonts w:cstheme="minorHAnsi"/>
          <w:lang w:val="en-US"/>
        </w:rPr>
      </w:pPr>
      <w:r w:rsidRPr="001612A9">
        <w:rPr>
          <w:rFonts w:cstheme="minorHAnsi"/>
          <w:lang w:val="en-US"/>
        </w:rPr>
        <w:t>I changed the acknowledgement accordingly.</w:t>
      </w:r>
    </w:p>
    <w:p w:rsidR="00327BBA" w:rsidRPr="001612A9" w:rsidRDefault="00327BBA" w:rsidP="00830117">
      <w:pPr>
        <w:jc w:val="both"/>
        <w:rPr>
          <w:rFonts w:cstheme="minorHAnsi"/>
          <w:b/>
          <w:lang w:val="en-US"/>
        </w:rPr>
      </w:pPr>
    </w:p>
    <w:sectPr w:rsidR="00327BBA" w:rsidRPr="001612A9">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6E5" w:rsidRDefault="003416E5" w:rsidP="0069650D">
      <w:pPr>
        <w:spacing w:after="0" w:line="240" w:lineRule="auto"/>
      </w:pPr>
      <w:r>
        <w:separator/>
      </w:r>
    </w:p>
  </w:endnote>
  <w:endnote w:type="continuationSeparator" w:id="0">
    <w:p w:rsidR="003416E5" w:rsidRDefault="003416E5" w:rsidP="00696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4BE" w:rsidRDefault="008754BE">
    <w:pPr>
      <w:pStyle w:val="Footer"/>
      <w:jc w:val="center"/>
    </w:pPr>
  </w:p>
  <w:sdt>
    <w:sdtPr>
      <w:id w:val="961383776"/>
      <w:docPartObj>
        <w:docPartGallery w:val="Page Numbers (Bottom of Page)"/>
        <w:docPartUnique/>
      </w:docPartObj>
    </w:sdtPr>
    <w:sdtEndPr>
      <w:rPr>
        <w:noProof/>
      </w:rPr>
    </w:sdtEndPr>
    <w:sdtContent>
      <w:p w:rsidR="008754BE" w:rsidRDefault="00875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754BE" w:rsidRDefault="00875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6E5" w:rsidRDefault="003416E5" w:rsidP="0069650D">
      <w:pPr>
        <w:spacing w:after="0" w:line="240" w:lineRule="auto"/>
      </w:pPr>
      <w:r>
        <w:separator/>
      </w:r>
    </w:p>
  </w:footnote>
  <w:footnote w:type="continuationSeparator" w:id="0">
    <w:p w:rsidR="003416E5" w:rsidRDefault="003416E5" w:rsidP="00696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3928"/>
    <w:multiLevelType w:val="hybridMultilevel"/>
    <w:tmpl w:val="3B7C95E6"/>
    <w:lvl w:ilvl="0" w:tplc="97007108">
      <w:start w:val="1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107399"/>
    <w:multiLevelType w:val="hybridMultilevel"/>
    <w:tmpl w:val="CF58E84A"/>
    <w:lvl w:ilvl="0" w:tplc="97007108">
      <w:start w:val="1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E85FBC"/>
    <w:multiLevelType w:val="hybridMultilevel"/>
    <w:tmpl w:val="4A0C2BC2"/>
    <w:lvl w:ilvl="0" w:tplc="E2B246AA">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F65F86"/>
    <w:multiLevelType w:val="hybridMultilevel"/>
    <w:tmpl w:val="91E0AB9E"/>
    <w:lvl w:ilvl="0" w:tplc="9D9AC956">
      <w:start w:val="9"/>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786962"/>
    <w:multiLevelType w:val="hybridMultilevel"/>
    <w:tmpl w:val="998ACA98"/>
    <w:lvl w:ilvl="0" w:tplc="04100011">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20835D8"/>
    <w:multiLevelType w:val="hybridMultilevel"/>
    <w:tmpl w:val="A858E020"/>
    <w:lvl w:ilvl="0" w:tplc="97007108">
      <w:start w:val="1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93031C"/>
    <w:multiLevelType w:val="hybridMultilevel"/>
    <w:tmpl w:val="A0E03DC6"/>
    <w:lvl w:ilvl="0" w:tplc="04100011">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D4F3770"/>
    <w:multiLevelType w:val="hybridMultilevel"/>
    <w:tmpl w:val="82C8CD9C"/>
    <w:lvl w:ilvl="0" w:tplc="73F034F8">
      <w:start w:val="1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4610CFA"/>
    <w:multiLevelType w:val="hybridMultilevel"/>
    <w:tmpl w:val="7722F61A"/>
    <w:lvl w:ilvl="0" w:tplc="04100011">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39828F4"/>
    <w:multiLevelType w:val="hybridMultilevel"/>
    <w:tmpl w:val="DCD43224"/>
    <w:lvl w:ilvl="0" w:tplc="E5B888F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3E15C8"/>
    <w:multiLevelType w:val="hybridMultilevel"/>
    <w:tmpl w:val="D6BA3FFE"/>
    <w:lvl w:ilvl="0" w:tplc="04100011">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04051C3"/>
    <w:multiLevelType w:val="hybridMultilevel"/>
    <w:tmpl w:val="BE507B82"/>
    <w:lvl w:ilvl="0" w:tplc="97007108">
      <w:start w:val="1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2EF2E06"/>
    <w:multiLevelType w:val="hybridMultilevel"/>
    <w:tmpl w:val="CFD6C808"/>
    <w:lvl w:ilvl="0" w:tplc="9C7E0360">
      <w:start w:val="9"/>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6047827"/>
    <w:multiLevelType w:val="hybridMultilevel"/>
    <w:tmpl w:val="AF22627C"/>
    <w:lvl w:ilvl="0" w:tplc="1AD84B64">
      <w:start w:val="9"/>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C961461"/>
    <w:multiLevelType w:val="hybridMultilevel"/>
    <w:tmpl w:val="DF72BA18"/>
    <w:lvl w:ilvl="0" w:tplc="04100011">
      <w:start w:val="10"/>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D2D2E51"/>
    <w:multiLevelType w:val="hybridMultilevel"/>
    <w:tmpl w:val="8AE84674"/>
    <w:lvl w:ilvl="0" w:tplc="8CAE56CE">
      <w:start w:val="7"/>
      <w:numFmt w:val="decimal"/>
      <w:lvlText w:val="%1)"/>
      <w:lvlJc w:val="left"/>
      <w:pPr>
        <w:ind w:left="720" w:hanging="360"/>
      </w:pPr>
      <w:rPr>
        <w:rFonts w:ascii="Times New Roman" w:hAnsi="Times New Roman"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F634B4A"/>
    <w:multiLevelType w:val="hybridMultilevel"/>
    <w:tmpl w:val="A26C70EA"/>
    <w:lvl w:ilvl="0" w:tplc="04100011">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6"/>
  </w:num>
  <w:num w:numId="5">
    <w:abstractNumId w:val="8"/>
  </w:num>
  <w:num w:numId="6">
    <w:abstractNumId w:val="10"/>
  </w:num>
  <w:num w:numId="7">
    <w:abstractNumId w:val="6"/>
  </w:num>
  <w:num w:numId="8">
    <w:abstractNumId w:val="15"/>
  </w:num>
  <w:num w:numId="9">
    <w:abstractNumId w:val="3"/>
  </w:num>
  <w:num w:numId="10">
    <w:abstractNumId w:val="12"/>
  </w:num>
  <w:num w:numId="11">
    <w:abstractNumId w:val="13"/>
  </w:num>
  <w:num w:numId="12">
    <w:abstractNumId w:val="14"/>
  </w:num>
  <w:num w:numId="13">
    <w:abstractNumId w:val="11"/>
  </w:num>
  <w:num w:numId="14">
    <w:abstractNumId w:val="7"/>
  </w:num>
  <w:num w:numId="15">
    <w:abstractNumId w:val="0"/>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AD"/>
    <w:rsid w:val="000210DA"/>
    <w:rsid w:val="000469B0"/>
    <w:rsid w:val="000D42BE"/>
    <w:rsid w:val="00103B07"/>
    <w:rsid w:val="001328AD"/>
    <w:rsid w:val="00145D34"/>
    <w:rsid w:val="001612A9"/>
    <w:rsid w:val="00176B30"/>
    <w:rsid w:val="001866C8"/>
    <w:rsid w:val="00197567"/>
    <w:rsid w:val="001B3078"/>
    <w:rsid w:val="001C64E0"/>
    <w:rsid w:val="001F6A00"/>
    <w:rsid w:val="002066A4"/>
    <w:rsid w:val="00255D1E"/>
    <w:rsid w:val="00281373"/>
    <w:rsid w:val="00292EAB"/>
    <w:rsid w:val="002A4C99"/>
    <w:rsid w:val="002D128C"/>
    <w:rsid w:val="002E10C6"/>
    <w:rsid w:val="00301403"/>
    <w:rsid w:val="0032785F"/>
    <w:rsid w:val="00327BBA"/>
    <w:rsid w:val="003416E5"/>
    <w:rsid w:val="00343796"/>
    <w:rsid w:val="00382265"/>
    <w:rsid w:val="003934CC"/>
    <w:rsid w:val="003934F6"/>
    <w:rsid w:val="003B328A"/>
    <w:rsid w:val="0040341D"/>
    <w:rsid w:val="00416862"/>
    <w:rsid w:val="00511650"/>
    <w:rsid w:val="0055531D"/>
    <w:rsid w:val="005965FB"/>
    <w:rsid w:val="00612438"/>
    <w:rsid w:val="00675038"/>
    <w:rsid w:val="0069650D"/>
    <w:rsid w:val="006B0530"/>
    <w:rsid w:val="006C0F22"/>
    <w:rsid w:val="007116F3"/>
    <w:rsid w:val="007677DA"/>
    <w:rsid w:val="007764B2"/>
    <w:rsid w:val="007D72E6"/>
    <w:rsid w:val="00830117"/>
    <w:rsid w:val="00831987"/>
    <w:rsid w:val="00866134"/>
    <w:rsid w:val="008754BE"/>
    <w:rsid w:val="00903CF0"/>
    <w:rsid w:val="00947278"/>
    <w:rsid w:val="00971A50"/>
    <w:rsid w:val="00975660"/>
    <w:rsid w:val="00981CAD"/>
    <w:rsid w:val="00A1304D"/>
    <w:rsid w:val="00A44970"/>
    <w:rsid w:val="00AB035E"/>
    <w:rsid w:val="00AB44D4"/>
    <w:rsid w:val="00AC4605"/>
    <w:rsid w:val="00AD040E"/>
    <w:rsid w:val="00B0643F"/>
    <w:rsid w:val="00B80755"/>
    <w:rsid w:val="00B96678"/>
    <w:rsid w:val="00BA4674"/>
    <w:rsid w:val="00C45B54"/>
    <w:rsid w:val="00C504E0"/>
    <w:rsid w:val="00C75A83"/>
    <w:rsid w:val="00CA6DE7"/>
    <w:rsid w:val="00CF660B"/>
    <w:rsid w:val="00D04747"/>
    <w:rsid w:val="00D26065"/>
    <w:rsid w:val="00D575ED"/>
    <w:rsid w:val="00DA139B"/>
    <w:rsid w:val="00DA263E"/>
    <w:rsid w:val="00DB67E6"/>
    <w:rsid w:val="00DF0771"/>
    <w:rsid w:val="00DF0C62"/>
    <w:rsid w:val="00E25FF8"/>
    <w:rsid w:val="00E64BEB"/>
    <w:rsid w:val="00E814C4"/>
    <w:rsid w:val="00F037FB"/>
    <w:rsid w:val="00F04948"/>
    <w:rsid w:val="00F3699D"/>
    <w:rsid w:val="00F5135F"/>
    <w:rsid w:val="00F760C8"/>
    <w:rsid w:val="00F84F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17A4"/>
  <w15:chartTrackingRefBased/>
  <w15:docId w15:val="{7D81A7CC-AB9E-4BA4-8246-99C54258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50D"/>
    <w:pPr>
      <w:tabs>
        <w:tab w:val="center" w:pos="4819"/>
        <w:tab w:val="right" w:pos="9638"/>
      </w:tabs>
      <w:spacing w:after="0" w:line="240" w:lineRule="auto"/>
    </w:pPr>
  </w:style>
  <w:style w:type="character" w:customStyle="1" w:styleId="HeaderChar">
    <w:name w:val="Header Char"/>
    <w:basedOn w:val="DefaultParagraphFont"/>
    <w:link w:val="Header"/>
    <w:uiPriority w:val="99"/>
    <w:rsid w:val="0069650D"/>
  </w:style>
  <w:style w:type="paragraph" w:styleId="Footer">
    <w:name w:val="footer"/>
    <w:basedOn w:val="Normal"/>
    <w:link w:val="FooterChar"/>
    <w:uiPriority w:val="99"/>
    <w:unhideWhenUsed/>
    <w:rsid w:val="0069650D"/>
    <w:pPr>
      <w:tabs>
        <w:tab w:val="center" w:pos="4819"/>
        <w:tab w:val="right" w:pos="9638"/>
      </w:tabs>
      <w:spacing w:after="0" w:line="240" w:lineRule="auto"/>
    </w:pPr>
  </w:style>
  <w:style w:type="character" w:customStyle="1" w:styleId="FooterChar">
    <w:name w:val="Footer Char"/>
    <w:basedOn w:val="DefaultParagraphFont"/>
    <w:link w:val="Footer"/>
    <w:uiPriority w:val="99"/>
    <w:rsid w:val="0069650D"/>
  </w:style>
  <w:style w:type="paragraph" w:styleId="ListParagraph">
    <w:name w:val="List Paragraph"/>
    <w:basedOn w:val="Normal"/>
    <w:uiPriority w:val="34"/>
    <w:qFormat/>
    <w:rsid w:val="00C75A83"/>
    <w:pPr>
      <w:ind w:left="720"/>
      <w:contextualSpacing/>
    </w:pPr>
  </w:style>
  <w:style w:type="table" w:styleId="TableGrid">
    <w:name w:val="Table Grid"/>
    <w:basedOn w:val="TableNormal"/>
    <w:uiPriority w:val="39"/>
    <w:rsid w:val="00C45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0643F"/>
    <w:rPr>
      <w:sz w:val="16"/>
      <w:szCs w:val="16"/>
    </w:rPr>
  </w:style>
  <w:style w:type="paragraph" w:styleId="CommentText">
    <w:name w:val="annotation text"/>
    <w:basedOn w:val="Normal"/>
    <w:link w:val="CommentTextChar"/>
    <w:uiPriority w:val="99"/>
    <w:semiHidden/>
    <w:unhideWhenUsed/>
    <w:rsid w:val="00B0643F"/>
    <w:pPr>
      <w:spacing w:line="240" w:lineRule="auto"/>
    </w:pPr>
    <w:rPr>
      <w:sz w:val="20"/>
      <w:szCs w:val="20"/>
    </w:rPr>
  </w:style>
  <w:style w:type="character" w:customStyle="1" w:styleId="CommentTextChar">
    <w:name w:val="Comment Text Char"/>
    <w:basedOn w:val="DefaultParagraphFont"/>
    <w:link w:val="CommentText"/>
    <w:uiPriority w:val="99"/>
    <w:semiHidden/>
    <w:rsid w:val="00B0643F"/>
    <w:rPr>
      <w:sz w:val="20"/>
      <w:szCs w:val="20"/>
    </w:rPr>
  </w:style>
  <w:style w:type="paragraph" w:styleId="CommentSubject">
    <w:name w:val="annotation subject"/>
    <w:basedOn w:val="CommentText"/>
    <w:next w:val="CommentText"/>
    <w:link w:val="CommentSubjectChar"/>
    <w:uiPriority w:val="99"/>
    <w:semiHidden/>
    <w:unhideWhenUsed/>
    <w:rsid w:val="00B0643F"/>
    <w:rPr>
      <w:b/>
      <w:bCs/>
    </w:rPr>
  </w:style>
  <w:style w:type="character" w:customStyle="1" w:styleId="CommentSubjectChar">
    <w:name w:val="Comment Subject Char"/>
    <w:basedOn w:val="CommentTextChar"/>
    <w:link w:val="CommentSubject"/>
    <w:uiPriority w:val="99"/>
    <w:semiHidden/>
    <w:rsid w:val="00B0643F"/>
    <w:rPr>
      <w:b/>
      <w:bCs/>
      <w:sz w:val="20"/>
      <w:szCs w:val="20"/>
    </w:rPr>
  </w:style>
  <w:style w:type="paragraph" w:styleId="BalloonText">
    <w:name w:val="Balloon Text"/>
    <w:basedOn w:val="Normal"/>
    <w:link w:val="BalloonTextChar"/>
    <w:uiPriority w:val="99"/>
    <w:semiHidden/>
    <w:unhideWhenUsed/>
    <w:rsid w:val="00B06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4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17234">
      <w:bodyDiv w:val="1"/>
      <w:marLeft w:val="0"/>
      <w:marRight w:val="0"/>
      <w:marTop w:val="0"/>
      <w:marBottom w:val="0"/>
      <w:divBdr>
        <w:top w:val="none" w:sz="0" w:space="0" w:color="auto"/>
        <w:left w:val="none" w:sz="0" w:space="0" w:color="auto"/>
        <w:bottom w:val="none" w:sz="0" w:space="0" w:color="auto"/>
        <w:right w:val="none" w:sz="0" w:space="0" w:color="auto"/>
      </w:divBdr>
    </w:div>
    <w:div w:id="950867363">
      <w:bodyDiv w:val="1"/>
      <w:marLeft w:val="0"/>
      <w:marRight w:val="0"/>
      <w:marTop w:val="0"/>
      <w:marBottom w:val="0"/>
      <w:divBdr>
        <w:top w:val="none" w:sz="0" w:space="0" w:color="auto"/>
        <w:left w:val="none" w:sz="0" w:space="0" w:color="auto"/>
        <w:bottom w:val="none" w:sz="0" w:space="0" w:color="auto"/>
        <w:right w:val="none" w:sz="0" w:space="0" w:color="auto"/>
      </w:divBdr>
    </w:div>
    <w:div w:id="146272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74E5D-6311-4486-860C-C6F4F95F2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6</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medesimo</dc:creator>
  <cp:keywords/>
  <dc:description/>
  <cp:lastModifiedBy>Me medesimo</cp:lastModifiedBy>
  <cp:revision>32</cp:revision>
  <dcterms:created xsi:type="dcterms:W3CDTF">2020-09-30T13:01:00Z</dcterms:created>
  <dcterms:modified xsi:type="dcterms:W3CDTF">2020-10-07T15:57:00Z</dcterms:modified>
</cp:coreProperties>
</file>