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AF" w:rsidRDefault="001726AF">
      <w:pPr>
        <w:suppressAutoHyphens/>
        <w:spacing w:line="240" w:lineRule="atLeast"/>
        <w:rPr>
          <w:rFonts w:ascii="CG Times" w:hAnsi="CG Times" w:cs="CG Times"/>
          <w:sz w:val="22"/>
          <w:szCs w:val="22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4405"/>
        <w:gridCol w:w="2691"/>
        <w:gridCol w:w="1834"/>
      </w:tblGrid>
      <w:tr w:rsidR="001726AF">
        <w:tblPrEx>
          <w:tblCellMar>
            <w:top w:w="0" w:type="dxa"/>
            <w:bottom w:w="0" w:type="dxa"/>
          </w:tblCellMar>
        </w:tblPrEx>
        <w:tc>
          <w:tcPr>
            <w:tcW w:w="4405" w:type="dxa"/>
            <w:tcBorders>
              <w:top w:val="double" w:sz="7" w:space="0" w:color="auto"/>
              <w:left w:val="double" w:sz="7" w:space="0" w:color="auto"/>
              <w:bottom w:val="nil"/>
              <w:right w:val="nil"/>
            </w:tcBorders>
          </w:tcPr>
          <w:p w:rsidR="001726AF" w:rsidRPr="00244705" w:rsidRDefault="001726AF">
            <w:pPr>
              <w:tabs>
                <w:tab w:val="center" w:pos="2110"/>
              </w:tabs>
              <w:suppressAutoHyphens/>
              <w:spacing w:before="90" w:after="54" w:line="240" w:lineRule="atLeast"/>
              <w:rPr>
                <w:rFonts w:ascii="CG Times" w:hAnsi="CG Times" w:cs="CG Times"/>
                <w:b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fldChar w:fldCharType="begin"/>
            </w:r>
            <w:r>
              <w:rPr>
                <w:rFonts w:ascii="CG Times" w:hAnsi="CG Times" w:cs="CG Times"/>
                <w:sz w:val="22"/>
                <w:szCs w:val="22"/>
              </w:rPr>
              <w:instrText xml:space="preserve">PRIVATE </w:instrText>
            </w:r>
            <w:r w:rsidRPr="001726AF">
              <w:rPr>
                <w:rFonts w:ascii="CG Times" w:hAnsi="CG Times" w:cs="CG Times"/>
                <w:sz w:val="22"/>
                <w:szCs w:val="22"/>
              </w:rPr>
            </w:r>
            <w:r>
              <w:rPr>
                <w:rFonts w:ascii="CG Times" w:hAnsi="CG Times" w:cs="CG Times"/>
                <w:sz w:val="22"/>
                <w:szCs w:val="22"/>
              </w:rPr>
              <w:fldChar w:fldCharType="end"/>
            </w:r>
            <w:r>
              <w:rPr>
                <w:rFonts w:ascii="CG Times" w:hAnsi="CG Times" w:cs="CG Times"/>
                <w:sz w:val="22"/>
                <w:szCs w:val="22"/>
              </w:rPr>
              <w:tab/>
            </w:r>
            <w:r w:rsidRPr="00244705">
              <w:rPr>
                <w:rFonts w:ascii="CG Times" w:hAnsi="CG Times" w:cs="CG Times"/>
                <w:b/>
                <w:sz w:val="22"/>
                <w:szCs w:val="22"/>
              </w:rPr>
              <w:t>TITLE, AUTHOR</w:t>
            </w:r>
          </w:p>
        </w:tc>
        <w:tc>
          <w:tcPr>
            <w:tcW w:w="2691" w:type="dxa"/>
            <w:tcBorders>
              <w:top w:val="double" w:sz="7" w:space="0" w:color="auto"/>
              <w:left w:val="single" w:sz="7" w:space="0" w:color="auto"/>
              <w:bottom w:val="nil"/>
              <w:right w:val="nil"/>
            </w:tcBorders>
          </w:tcPr>
          <w:p w:rsidR="001726AF" w:rsidRPr="00244705" w:rsidRDefault="001726AF">
            <w:pPr>
              <w:tabs>
                <w:tab w:val="center" w:pos="1235"/>
              </w:tabs>
              <w:suppressAutoHyphens/>
              <w:spacing w:before="90" w:after="54" w:line="240" w:lineRule="atLeast"/>
              <w:rPr>
                <w:rFonts w:ascii="CG Times" w:hAnsi="CG Times" w:cs="CG Times"/>
                <w:b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</w:r>
            <w:r w:rsidRPr="00244705">
              <w:rPr>
                <w:rFonts w:ascii="CG Times" w:hAnsi="CG Times" w:cs="CG Times"/>
                <w:b/>
                <w:sz w:val="22"/>
                <w:szCs w:val="22"/>
              </w:rPr>
              <w:t>JOURNAL</w:t>
            </w:r>
          </w:p>
        </w:tc>
        <w:tc>
          <w:tcPr>
            <w:tcW w:w="1834" w:type="dxa"/>
            <w:tcBorders>
              <w:top w:val="double" w:sz="7" w:space="0" w:color="auto"/>
              <w:left w:val="single" w:sz="7" w:space="0" w:color="auto"/>
              <w:bottom w:val="nil"/>
              <w:right w:val="double" w:sz="7" w:space="0" w:color="auto"/>
            </w:tcBorders>
          </w:tcPr>
          <w:p w:rsidR="001726AF" w:rsidRPr="00244705" w:rsidRDefault="001726AF">
            <w:pPr>
              <w:tabs>
                <w:tab w:val="center" w:pos="778"/>
              </w:tabs>
              <w:suppressAutoHyphens/>
              <w:spacing w:before="90" w:after="54" w:line="240" w:lineRule="atLeast"/>
              <w:rPr>
                <w:rFonts w:ascii="CG Times" w:hAnsi="CG Times" w:cs="CG Times"/>
                <w:b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</w:r>
            <w:r w:rsidRPr="00244705">
              <w:rPr>
                <w:rFonts w:ascii="CG Times" w:hAnsi="CG Times" w:cs="CG Times"/>
                <w:b/>
                <w:sz w:val="22"/>
                <w:szCs w:val="22"/>
              </w:rPr>
              <w:t xml:space="preserve">NUMBER OF </w:t>
            </w:r>
            <w:r w:rsidRPr="00244705">
              <w:rPr>
                <w:rFonts w:ascii="CG Times" w:hAnsi="CG Times" w:cs="CG Times"/>
                <w:b/>
                <w:sz w:val="22"/>
                <w:szCs w:val="22"/>
              </w:rPr>
              <w:tab/>
              <w:t>CONSTANTS</w:t>
            </w:r>
          </w:p>
        </w:tc>
      </w:tr>
      <w:tr w:rsidR="001726AF">
        <w:tblPrEx>
          <w:tblCellMar>
            <w:top w:w="0" w:type="dxa"/>
            <w:bottom w:w="0" w:type="dxa"/>
          </w:tblCellMar>
        </w:tblPrEx>
        <w:tc>
          <w:tcPr>
            <w:tcW w:w="4405" w:type="dxa"/>
            <w:tcBorders>
              <w:top w:val="single" w:sz="7" w:space="0" w:color="auto"/>
              <w:left w:val="doub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>"Probable Values of the General Physi</w:t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  <w:t>cal Constants," Raymond T. Birge</w:t>
            </w:r>
          </w:p>
        </w:tc>
        <w:tc>
          <w:tcPr>
            <w:tcW w:w="269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jc w:val="center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>The Physical Review Supplement</w:t>
            </w:r>
            <w:r>
              <w:rPr>
                <w:rFonts w:ascii="CG Times" w:hAnsi="CG Times" w:cs="CG Times"/>
                <w:sz w:val="22"/>
                <w:szCs w:val="22"/>
              </w:rPr>
              <w:t>, 1929,</w:t>
            </w:r>
            <w:r>
              <w:rPr>
                <w:rFonts w:ascii="CG Times" w:hAnsi="CG Times" w:cs="CG Times"/>
                <w:sz w:val="22"/>
                <w:szCs w:val="22"/>
              </w:rPr>
              <w:fldChar w:fldCharType="begin"/>
            </w:r>
            <w:r>
              <w:rPr>
                <w:rFonts w:ascii="CG Times" w:hAnsi="CG Times" w:cs="CG Times"/>
                <w:sz w:val="22"/>
                <w:szCs w:val="22"/>
              </w:rPr>
              <w:instrText xml:space="preserve">PRIVATE </w:instrText>
            </w:r>
            <w:r w:rsidRPr="001726AF">
              <w:rPr>
                <w:rFonts w:ascii="CG Times" w:hAnsi="CG Times" w:cs="CG Times"/>
                <w:sz w:val="22"/>
                <w:szCs w:val="22"/>
              </w:rPr>
            </w:r>
            <w:r>
              <w:rPr>
                <w:rFonts w:ascii="CG Times" w:hAnsi="CG Times" w:cs="CG Times"/>
                <w:sz w:val="22"/>
                <w:szCs w:val="22"/>
              </w:rPr>
              <w:fldChar w:fldCharType="end"/>
            </w:r>
          </w:p>
          <w:p w:rsidR="001726AF" w:rsidRDefault="001726AF">
            <w:pPr>
              <w:tabs>
                <w:tab w:val="left" w:pos="-720"/>
              </w:tabs>
              <w:suppressAutoHyphens/>
              <w:spacing w:after="54" w:line="240" w:lineRule="atLeast"/>
              <w:jc w:val="center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>pp. 1-73</w:t>
            </w:r>
          </w:p>
        </w:tc>
        <w:tc>
          <w:tcPr>
            <w:tcW w:w="1834" w:type="dxa"/>
            <w:tcBorders>
              <w:top w:val="single" w:sz="7" w:space="0" w:color="auto"/>
              <w:left w:val="single" w:sz="7" w:space="0" w:color="auto"/>
              <w:bottom w:val="nil"/>
              <w:right w:val="double" w:sz="7" w:space="0" w:color="auto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 xml:space="preserve"> </w:t>
            </w:r>
          </w:p>
          <w:p w:rsidR="001726AF" w:rsidRDefault="001726AF">
            <w:pPr>
              <w:tabs>
                <w:tab w:val="center" w:pos="778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>&lt; 40</w:t>
            </w:r>
          </w:p>
        </w:tc>
      </w:tr>
      <w:tr w:rsidR="001726AF">
        <w:tblPrEx>
          <w:tblCellMar>
            <w:top w:w="0" w:type="dxa"/>
            <w:bottom w:w="0" w:type="dxa"/>
          </w:tblCellMar>
        </w:tblPrEx>
        <w:tc>
          <w:tcPr>
            <w:tcW w:w="4405" w:type="dxa"/>
            <w:tcBorders>
              <w:top w:val="single" w:sz="7" w:space="0" w:color="auto"/>
              <w:left w:val="doub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>"The General Physical Constants, as of August 1941 with details on the velo</w:t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  <w:t>city of light only," Raymond T. Birge</w:t>
            </w:r>
          </w:p>
        </w:tc>
        <w:tc>
          <w:tcPr>
            <w:tcW w:w="269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center" w:pos="1235"/>
              </w:tabs>
              <w:suppressAutoHyphens/>
              <w:spacing w:before="90" w:line="240" w:lineRule="atLeast"/>
              <w:rPr>
                <w:rFonts w:ascii="CG Times" w:hAnsi="CG Times" w:cs="CG Times"/>
                <w:i/>
                <w:iCs/>
                <w:sz w:val="22"/>
                <w:szCs w:val="22"/>
              </w:rPr>
            </w:pP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ab/>
              <w:t>Reports on Progress</w:t>
            </w:r>
          </w:p>
          <w:p w:rsidR="001726AF" w:rsidRDefault="001726AF">
            <w:pPr>
              <w:tabs>
                <w:tab w:val="center" w:pos="1235"/>
              </w:tabs>
              <w:suppressAutoHyphens/>
              <w:spacing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ab/>
              <w:t xml:space="preserve"> in Physics</w:t>
            </w:r>
            <w:r>
              <w:rPr>
                <w:rFonts w:ascii="CG Times" w:hAnsi="CG Times" w:cs="CG Times"/>
                <w:sz w:val="22"/>
                <w:szCs w:val="22"/>
              </w:rPr>
              <w:t>, 1941,</w:t>
            </w:r>
          </w:p>
          <w:p w:rsidR="001726AF" w:rsidRDefault="001726AF">
            <w:pPr>
              <w:tabs>
                <w:tab w:val="center" w:pos="1235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>pp. 90-134</w:t>
            </w:r>
          </w:p>
        </w:tc>
        <w:tc>
          <w:tcPr>
            <w:tcW w:w="1834" w:type="dxa"/>
            <w:tcBorders>
              <w:top w:val="single" w:sz="7" w:space="0" w:color="auto"/>
              <w:left w:val="single" w:sz="7" w:space="0" w:color="auto"/>
              <w:bottom w:val="nil"/>
              <w:right w:val="double" w:sz="7" w:space="0" w:color="auto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rPr>
                <w:rFonts w:ascii="CG Times" w:hAnsi="CG Times" w:cs="CG Times"/>
                <w:sz w:val="22"/>
                <w:szCs w:val="22"/>
              </w:rPr>
            </w:pPr>
          </w:p>
          <w:p w:rsidR="001726AF" w:rsidRDefault="001726AF">
            <w:pPr>
              <w:tabs>
                <w:tab w:val="center" w:pos="778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>&lt; 60</w:t>
            </w:r>
          </w:p>
        </w:tc>
      </w:tr>
      <w:tr w:rsidR="001726AF">
        <w:tblPrEx>
          <w:tblCellMar>
            <w:top w:w="0" w:type="dxa"/>
            <w:bottom w:w="0" w:type="dxa"/>
          </w:tblCellMar>
        </w:tblPrEx>
        <w:tc>
          <w:tcPr>
            <w:tcW w:w="4405" w:type="dxa"/>
            <w:tcBorders>
              <w:top w:val="single" w:sz="7" w:space="0" w:color="auto"/>
              <w:left w:val="doub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>"Least-Squares Adjustment of the Atomic Constants, 1952," Jesse W. M. DuMond and E. Richard Cohen</w:t>
            </w:r>
          </w:p>
        </w:tc>
        <w:tc>
          <w:tcPr>
            <w:tcW w:w="269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jc w:val="center"/>
              <w:rPr>
                <w:rFonts w:ascii="CG Times" w:hAnsi="CG Times" w:cs="CG Times"/>
                <w:i/>
                <w:iCs/>
                <w:sz w:val="22"/>
                <w:szCs w:val="22"/>
              </w:rPr>
            </w:pP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>Reviews of Modern</w:t>
            </w:r>
          </w:p>
          <w:p w:rsidR="001726AF" w:rsidRDefault="001726AF">
            <w:pPr>
              <w:tabs>
                <w:tab w:val="center" w:pos="1235"/>
              </w:tabs>
              <w:suppressAutoHyphens/>
              <w:spacing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ab/>
              <w:t>Physics</w:t>
            </w:r>
            <w:r>
              <w:rPr>
                <w:rFonts w:ascii="CG Times" w:hAnsi="CG Times" w:cs="CG Times"/>
                <w:sz w:val="22"/>
                <w:szCs w:val="22"/>
              </w:rPr>
              <w:t>, 5, 1953,</w:t>
            </w:r>
          </w:p>
          <w:p w:rsidR="001726AF" w:rsidRDefault="001726AF">
            <w:pPr>
              <w:tabs>
                <w:tab w:val="center" w:pos="1235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>pp. 691-708</w:t>
            </w:r>
          </w:p>
        </w:tc>
        <w:tc>
          <w:tcPr>
            <w:tcW w:w="1834" w:type="dxa"/>
            <w:tcBorders>
              <w:top w:val="single" w:sz="7" w:space="0" w:color="auto"/>
              <w:left w:val="single" w:sz="7" w:space="0" w:color="auto"/>
              <w:bottom w:val="nil"/>
              <w:right w:val="double" w:sz="7" w:space="0" w:color="auto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rPr>
                <w:rFonts w:ascii="CG Times" w:hAnsi="CG Times" w:cs="CG Times"/>
                <w:sz w:val="22"/>
                <w:szCs w:val="22"/>
              </w:rPr>
            </w:pPr>
          </w:p>
          <w:p w:rsidR="001726AF" w:rsidRDefault="001726AF">
            <w:pPr>
              <w:tabs>
                <w:tab w:val="center" w:pos="778"/>
              </w:tabs>
              <w:suppressAutoHyphens/>
              <w:spacing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>&lt; 70</w:t>
            </w:r>
          </w:p>
          <w:p w:rsidR="001726AF" w:rsidRDefault="001726AF">
            <w:pPr>
              <w:tabs>
                <w:tab w:val="left" w:pos="-720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</w:p>
        </w:tc>
      </w:tr>
      <w:tr w:rsidR="001726AF">
        <w:tblPrEx>
          <w:tblCellMar>
            <w:top w:w="0" w:type="dxa"/>
            <w:bottom w:w="0" w:type="dxa"/>
          </w:tblCellMar>
        </w:tblPrEx>
        <w:tc>
          <w:tcPr>
            <w:tcW w:w="4405" w:type="dxa"/>
            <w:tcBorders>
              <w:top w:val="single" w:sz="7" w:space="0" w:color="auto"/>
              <w:left w:val="doub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>"Analysis of Variance of the 1952 Data on the Atomic Constants and a New Adjust</w:t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  <w:t>ment, 1955," E. Richard Cohen, Jesse M. W. DuMond, Thomas Layton, and John S. Rollett</w:t>
            </w:r>
          </w:p>
        </w:tc>
        <w:tc>
          <w:tcPr>
            <w:tcW w:w="269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rPr>
                <w:rFonts w:ascii="CG Times" w:hAnsi="CG Times" w:cs="CG Times"/>
                <w:sz w:val="22"/>
                <w:szCs w:val="22"/>
              </w:rPr>
            </w:pPr>
          </w:p>
          <w:p w:rsidR="001726AF" w:rsidRDefault="001726AF">
            <w:pPr>
              <w:tabs>
                <w:tab w:val="left" w:pos="-720"/>
              </w:tabs>
              <w:suppressAutoHyphens/>
              <w:spacing w:line="240" w:lineRule="atLeast"/>
              <w:jc w:val="center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>Reviews of Modern  Physics</w:t>
            </w:r>
            <w:r>
              <w:rPr>
                <w:rFonts w:ascii="CG Times" w:hAnsi="CG Times" w:cs="CG Times"/>
                <w:sz w:val="22"/>
                <w:szCs w:val="22"/>
              </w:rPr>
              <w:t>, 27, 1955,</w:t>
            </w:r>
          </w:p>
          <w:p w:rsidR="001726AF" w:rsidRDefault="001726AF">
            <w:pPr>
              <w:tabs>
                <w:tab w:val="left" w:pos="-720"/>
              </w:tabs>
              <w:suppressAutoHyphens/>
              <w:spacing w:after="54" w:line="240" w:lineRule="atLeast"/>
              <w:jc w:val="center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>pp. 363-390</w:t>
            </w:r>
          </w:p>
        </w:tc>
        <w:tc>
          <w:tcPr>
            <w:tcW w:w="1834" w:type="dxa"/>
            <w:tcBorders>
              <w:top w:val="single" w:sz="7" w:space="0" w:color="auto"/>
              <w:left w:val="single" w:sz="7" w:space="0" w:color="auto"/>
              <w:bottom w:val="nil"/>
              <w:right w:val="double" w:sz="7" w:space="0" w:color="auto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rPr>
                <w:rFonts w:ascii="CG Times" w:hAnsi="CG Times" w:cs="CG Times"/>
                <w:sz w:val="22"/>
                <w:szCs w:val="22"/>
              </w:rPr>
            </w:pPr>
          </w:p>
          <w:p w:rsidR="001726AF" w:rsidRDefault="001726AF">
            <w:pPr>
              <w:tabs>
                <w:tab w:val="left" w:pos="-720"/>
              </w:tabs>
              <w:suppressAutoHyphens/>
              <w:spacing w:line="240" w:lineRule="atLeast"/>
              <w:rPr>
                <w:rFonts w:ascii="CG Times" w:hAnsi="CG Times" w:cs="CG Times"/>
                <w:sz w:val="22"/>
                <w:szCs w:val="22"/>
              </w:rPr>
            </w:pPr>
          </w:p>
          <w:p w:rsidR="001726AF" w:rsidRDefault="001726AF">
            <w:pPr>
              <w:tabs>
                <w:tab w:val="center" w:pos="778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>see preceding</w:t>
            </w:r>
          </w:p>
        </w:tc>
      </w:tr>
      <w:tr w:rsidR="001726AF">
        <w:tblPrEx>
          <w:tblCellMar>
            <w:top w:w="0" w:type="dxa"/>
            <w:bottom w:w="0" w:type="dxa"/>
          </w:tblCellMar>
        </w:tblPrEx>
        <w:tc>
          <w:tcPr>
            <w:tcW w:w="4405" w:type="dxa"/>
            <w:tcBorders>
              <w:top w:val="single" w:sz="7" w:space="0" w:color="auto"/>
              <w:left w:val="doub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>"Our Knowledge of the Fundamental Constants of Physics and Chemistry in 1965," E. Richard Cohen and Jesse M. W. DuMond</w:t>
            </w:r>
          </w:p>
        </w:tc>
        <w:tc>
          <w:tcPr>
            <w:tcW w:w="269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jc w:val="center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>Reviews of Modern  Physics</w:t>
            </w:r>
            <w:r>
              <w:rPr>
                <w:rFonts w:ascii="CG Times" w:hAnsi="CG Times" w:cs="CG Times"/>
                <w:sz w:val="22"/>
                <w:szCs w:val="22"/>
              </w:rPr>
              <w:t>, 37, 1965,</w:t>
            </w:r>
          </w:p>
          <w:p w:rsidR="001726AF" w:rsidRDefault="001726AF">
            <w:pPr>
              <w:tabs>
                <w:tab w:val="center" w:pos="1235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>pp. 537-594</w:t>
            </w:r>
          </w:p>
        </w:tc>
        <w:tc>
          <w:tcPr>
            <w:tcW w:w="1834" w:type="dxa"/>
            <w:tcBorders>
              <w:top w:val="single" w:sz="7" w:space="0" w:color="auto"/>
              <w:left w:val="single" w:sz="7" w:space="0" w:color="auto"/>
              <w:bottom w:val="nil"/>
              <w:right w:val="double" w:sz="7" w:space="0" w:color="auto"/>
            </w:tcBorders>
          </w:tcPr>
          <w:p w:rsidR="001726AF" w:rsidRDefault="001726AF">
            <w:pPr>
              <w:tabs>
                <w:tab w:val="center" w:pos="778"/>
              </w:tabs>
              <w:suppressAutoHyphens/>
              <w:spacing w:before="90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 xml:space="preserve">30 </w:t>
            </w:r>
          </w:p>
          <w:p w:rsidR="001726AF" w:rsidRDefault="001726AF">
            <w:pPr>
              <w:tabs>
                <w:tab w:val="center" w:pos="778"/>
              </w:tabs>
              <w:suppressAutoHyphens/>
              <w:spacing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>primary</w:t>
            </w:r>
          </w:p>
          <w:p w:rsidR="001726AF" w:rsidRDefault="001726AF">
            <w:pPr>
              <w:tabs>
                <w:tab w:val="center" w:pos="778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 xml:space="preserve"> constants </w:t>
            </w:r>
          </w:p>
        </w:tc>
      </w:tr>
      <w:tr w:rsidR="001726AF">
        <w:tblPrEx>
          <w:tblCellMar>
            <w:top w:w="0" w:type="dxa"/>
            <w:bottom w:w="0" w:type="dxa"/>
          </w:tblCellMar>
        </w:tblPrEx>
        <w:tc>
          <w:tcPr>
            <w:tcW w:w="4405" w:type="dxa"/>
            <w:tcBorders>
              <w:top w:val="single" w:sz="7" w:space="0" w:color="auto"/>
              <w:left w:val="doub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>"The Least-Squares Adjustment of the Fun</w:t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  <w:t>da</w:t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  <w:t xml:space="preserve">mental Constants," E. Richard Cohen and Barry N. Taylor, under the auspices of CODATA </w:t>
            </w:r>
          </w:p>
        </w:tc>
        <w:tc>
          <w:tcPr>
            <w:tcW w:w="269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jc w:val="center"/>
              <w:rPr>
                <w:rFonts w:ascii="CG Times" w:hAnsi="CG Times" w:cs="CG Times"/>
                <w:i/>
                <w:iCs/>
                <w:sz w:val="22"/>
                <w:szCs w:val="22"/>
              </w:rPr>
            </w:pP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>Journal of Physical</w:t>
            </w:r>
          </w:p>
          <w:p w:rsidR="001726AF" w:rsidRDefault="001726AF">
            <w:pPr>
              <w:tabs>
                <w:tab w:val="left" w:pos="-720"/>
              </w:tabs>
              <w:suppressAutoHyphens/>
              <w:spacing w:line="240" w:lineRule="atLeast"/>
              <w:jc w:val="center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 xml:space="preserve"> and Chemical Reference Data</w:t>
            </w:r>
            <w:r>
              <w:rPr>
                <w:rFonts w:ascii="CG Times" w:hAnsi="CG Times" w:cs="CG Times"/>
                <w:sz w:val="22"/>
                <w:szCs w:val="22"/>
              </w:rPr>
              <w:t>, 2, 1973</w:t>
            </w:r>
          </w:p>
          <w:p w:rsidR="001726AF" w:rsidRDefault="001726AF">
            <w:pPr>
              <w:tabs>
                <w:tab w:val="center" w:pos="1235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 xml:space="preserve"> </w:t>
            </w:r>
            <w:r>
              <w:rPr>
                <w:rFonts w:ascii="CG Times" w:hAnsi="CG Times" w:cs="CG Times"/>
                <w:sz w:val="22"/>
                <w:szCs w:val="22"/>
              </w:rPr>
              <w:tab/>
              <w:t xml:space="preserve">pp. 663-734 </w:t>
            </w:r>
          </w:p>
        </w:tc>
        <w:tc>
          <w:tcPr>
            <w:tcW w:w="1834" w:type="dxa"/>
            <w:tcBorders>
              <w:top w:val="single" w:sz="7" w:space="0" w:color="auto"/>
              <w:left w:val="single" w:sz="7" w:space="0" w:color="auto"/>
              <w:bottom w:val="nil"/>
              <w:right w:val="double" w:sz="7" w:space="0" w:color="auto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rPr>
                <w:rFonts w:ascii="CG Times" w:hAnsi="CG Times" w:cs="CG Times"/>
                <w:sz w:val="22"/>
                <w:szCs w:val="22"/>
              </w:rPr>
            </w:pPr>
          </w:p>
          <w:p w:rsidR="001726AF" w:rsidRDefault="001726AF">
            <w:pPr>
              <w:tabs>
                <w:tab w:val="center" w:pos="778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>&gt; 50</w:t>
            </w:r>
          </w:p>
        </w:tc>
      </w:tr>
      <w:tr w:rsidR="001726AF">
        <w:tblPrEx>
          <w:tblCellMar>
            <w:top w:w="0" w:type="dxa"/>
            <w:bottom w:w="0" w:type="dxa"/>
          </w:tblCellMar>
        </w:tblPrEx>
        <w:tc>
          <w:tcPr>
            <w:tcW w:w="4405" w:type="dxa"/>
            <w:tcBorders>
              <w:top w:val="single" w:sz="7" w:space="0" w:color="auto"/>
              <w:left w:val="doub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>"The 1986 Adjustment of the Fundamen</w:t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  <w:t>tal Physical Constants," E. Richard Cohen and Barry N. Taylor, repre</w:t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  <w:t>sen</w:t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  <w:t>t</w:t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  <w:t xml:space="preserve">ing CODATA </w:t>
            </w:r>
          </w:p>
        </w:tc>
        <w:tc>
          <w:tcPr>
            <w:tcW w:w="269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jc w:val="center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>Reviews of Modern  Physics</w:t>
            </w:r>
            <w:r>
              <w:rPr>
                <w:rFonts w:ascii="CG Times" w:hAnsi="CG Times" w:cs="CG Times"/>
                <w:sz w:val="22"/>
                <w:szCs w:val="22"/>
              </w:rPr>
              <w:t xml:space="preserve">, 59, 1987, </w:t>
            </w:r>
          </w:p>
          <w:p w:rsidR="001726AF" w:rsidRDefault="001726AF">
            <w:pPr>
              <w:tabs>
                <w:tab w:val="center" w:pos="1235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 xml:space="preserve">pp. 1121-1148 </w:t>
            </w:r>
          </w:p>
        </w:tc>
        <w:tc>
          <w:tcPr>
            <w:tcW w:w="1834" w:type="dxa"/>
            <w:tcBorders>
              <w:top w:val="single" w:sz="7" w:space="0" w:color="auto"/>
              <w:left w:val="single" w:sz="7" w:space="0" w:color="auto"/>
              <w:bottom w:val="nil"/>
              <w:right w:val="double" w:sz="7" w:space="0" w:color="auto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rPr>
                <w:rFonts w:ascii="CG Times" w:hAnsi="CG Times" w:cs="CG Times"/>
                <w:sz w:val="22"/>
                <w:szCs w:val="22"/>
              </w:rPr>
            </w:pPr>
          </w:p>
          <w:p w:rsidR="001726AF" w:rsidRDefault="001726AF">
            <w:pPr>
              <w:tabs>
                <w:tab w:val="center" w:pos="778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 xml:space="preserve"> &gt; 100</w:t>
            </w:r>
          </w:p>
        </w:tc>
      </w:tr>
      <w:tr w:rsidR="001726AF">
        <w:tblPrEx>
          <w:tblCellMar>
            <w:top w:w="0" w:type="dxa"/>
            <w:bottom w:w="0" w:type="dxa"/>
          </w:tblCellMar>
        </w:tblPrEx>
        <w:tc>
          <w:tcPr>
            <w:tcW w:w="4405" w:type="dxa"/>
            <w:tcBorders>
              <w:top w:val="single" w:sz="7" w:space="0" w:color="auto"/>
              <w:left w:val="doub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>"CODATA Recommended Values of the Funda</w:t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  <w:t>men</w:t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  <w:t>tal Constants, 1998," Peter J. Mohr and Barry N. Taylor</w:t>
            </w:r>
          </w:p>
        </w:tc>
        <w:tc>
          <w:tcPr>
            <w:tcW w:w="269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jc w:val="center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>Reviews of Modern  Physics</w:t>
            </w:r>
            <w:r>
              <w:rPr>
                <w:rFonts w:ascii="CG Times" w:hAnsi="CG Times" w:cs="CG Times"/>
                <w:sz w:val="22"/>
                <w:szCs w:val="22"/>
              </w:rPr>
              <w:t xml:space="preserve">, 72, 2000, </w:t>
            </w:r>
          </w:p>
          <w:p w:rsidR="001726AF" w:rsidRDefault="001726AF">
            <w:pPr>
              <w:tabs>
                <w:tab w:val="center" w:pos="1235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 xml:space="preserve">pp. 351-495 </w:t>
            </w:r>
          </w:p>
        </w:tc>
        <w:tc>
          <w:tcPr>
            <w:tcW w:w="1834" w:type="dxa"/>
            <w:tcBorders>
              <w:top w:val="single" w:sz="7" w:space="0" w:color="auto"/>
              <w:left w:val="single" w:sz="7" w:space="0" w:color="auto"/>
              <w:bottom w:val="nil"/>
              <w:right w:val="double" w:sz="7" w:space="0" w:color="auto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rPr>
                <w:rFonts w:ascii="CG Times" w:hAnsi="CG Times" w:cs="CG Times"/>
                <w:sz w:val="22"/>
                <w:szCs w:val="22"/>
              </w:rPr>
            </w:pPr>
          </w:p>
          <w:p w:rsidR="001726AF" w:rsidRDefault="001726AF">
            <w:pPr>
              <w:tabs>
                <w:tab w:val="left" w:pos="-720"/>
              </w:tabs>
              <w:suppressAutoHyphens/>
              <w:spacing w:after="54" w:line="240" w:lineRule="atLeast"/>
              <w:jc w:val="center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>&gt; 120</w:t>
            </w:r>
          </w:p>
        </w:tc>
      </w:tr>
      <w:tr w:rsidR="001726AF">
        <w:tblPrEx>
          <w:tblCellMar>
            <w:top w:w="0" w:type="dxa"/>
            <w:bottom w:w="0" w:type="dxa"/>
          </w:tblCellMar>
        </w:tblPrEx>
        <w:tc>
          <w:tcPr>
            <w:tcW w:w="4405" w:type="dxa"/>
            <w:tcBorders>
              <w:top w:val="single" w:sz="7" w:space="0" w:color="auto"/>
              <w:left w:val="doub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>"CODATA Recommended Values of the Funda</w:t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  <w:t>mental Constants, 2002," Peter J. Mohr and Barry N. Taylor</w:t>
            </w:r>
          </w:p>
        </w:tc>
        <w:tc>
          <w:tcPr>
            <w:tcW w:w="269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:rsidR="001726AF" w:rsidRDefault="001726AF">
            <w:pPr>
              <w:tabs>
                <w:tab w:val="center" w:pos="1235"/>
              </w:tabs>
              <w:suppressAutoHyphens/>
              <w:spacing w:before="90" w:line="240" w:lineRule="atLeast"/>
              <w:rPr>
                <w:rFonts w:ascii="CG Times" w:hAnsi="CG Times" w:cs="CG Times"/>
                <w:i/>
                <w:iCs/>
                <w:sz w:val="22"/>
                <w:szCs w:val="22"/>
              </w:rPr>
            </w:pP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ab/>
              <w:t xml:space="preserve">Reviews of Modern </w:t>
            </w:r>
          </w:p>
          <w:p w:rsidR="001726AF" w:rsidRDefault="001726AF">
            <w:pPr>
              <w:tabs>
                <w:tab w:val="center" w:pos="1235"/>
              </w:tabs>
              <w:suppressAutoHyphens/>
              <w:spacing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ab/>
              <w:t>Physics</w:t>
            </w:r>
            <w:r>
              <w:rPr>
                <w:rFonts w:ascii="CG Times" w:hAnsi="CG Times" w:cs="CG Times"/>
                <w:sz w:val="22"/>
                <w:szCs w:val="22"/>
              </w:rPr>
              <w:t>, 77, 2005,</w:t>
            </w:r>
          </w:p>
          <w:p w:rsidR="001726AF" w:rsidRDefault="001726AF">
            <w:pPr>
              <w:tabs>
                <w:tab w:val="center" w:pos="1235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>pp. 1-107</w:t>
            </w:r>
          </w:p>
        </w:tc>
        <w:tc>
          <w:tcPr>
            <w:tcW w:w="1834" w:type="dxa"/>
            <w:tcBorders>
              <w:top w:val="single" w:sz="7" w:space="0" w:color="auto"/>
              <w:left w:val="single" w:sz="7" w:space="0" w:color="auto"/>
              <w:bottom w:val="nil"/>
              <w:right w:val="double" w:sz="7" w:space="0" w:color="auto"/>
            </w:tcBorders>
          </w:tcPr>
          <w:p w:rsidR="001726AF" w:rsidRDefault="001726AF">
            <w:pPr>
              <w:tabs>
                <w:tab w:val="center" w:pos="778"/>
              </w:tabs>
              <w:suppressAutoHyphens/>
              <w:spacing w:before="90"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>&gt; 120</w:t>
            </w:r>
          </w:p>
        </w:tc>
      </w:tr>
      <w:tr w:rsidR="001726AF">
        <w:tblPrEx>
          <w:tblCellMar>
            <w:top w:w="0" w:type="dxa"/>
            <w:bottom w:w="0" w:type="dxa"/>
          </w:tblCellMar>
        </w:tblPrEx>
        <w:tc>
          <w:tcPr>
            <w:tcW w:w="4405" w:type="dxa"/>
            <w:tcBorders>
              <w:top w:val="single" w:sz="7" w:space="0" w:color="auto"/>
              <w:left w:val="double" w:sz="7" w:space="0" w:color="auto"/>
              <w:bottom w:val="double" w:sz="7" w:space="0" w:color="auto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>"CODATA Recommended Values of the Funda</w:t>
            </w:r>
            <w:r>
              <w:rPr>
                <w:rFonts w:ascii="CG Times" w:hAnsi="CG Times" w:cs="CG Times"/>
                <w:sz w:val="22"/>
                <w:szCs w:val="22"/>
              </w:rPr>
              <w:softHyphen/>
              <w:t>mental Constants, 2006," Peter J. Mohr, Barry N. Taylor, and David B. Newell</w:t>
            </w:r>
          </w:p>
        </w:tc>
        <w:tc>
          <w:tcPr>
            <w:tcW w:w="2691" w:type="dxa"/>
            <w:tcBorders>
              <w:top w:val="single" w:sz="7" w:space="0" w:color="auto"/>
              <w:left w:val="single" w:sz="7" w:space="0" w:color="auto"/>
              <w:bottom w:val="double" w:sz="7" w:space="0" w:color="auto"/>
              <w:right w:val="nil"/>
            </w:tcBorders>
          </w:tcPr>
          <w:p w:rsidR="001726AF" w:rsidRDefault="001726AF">
            <w:pPr>
              <w:tabs>
                <w:tab w:val="left" w:pos="-720"/>
              </w:tabs>
              <w:suppressAutoHyphens/>
              <w:spacing w:before="90" w:line="240" w:lineRule="atLeast"/>
              <w:jc w:val="center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i/>
                <w:iCs/>
                <w:sz w:val="22"/>
                <w:szCs w:val="22"/>
              </w:rPr>
              <w:t>Reviews of Modern  Physics</w:t>
            </w:r>
            <w:r>
              <w:rPr>
                <w:rFonts w:ascii="CG Times" w:hAnsi="CG Times" w:cs="CG Times"/>
                <w:sz w:val="22"/>
                <w:szCs w:val="22"/>
              </w:rPr>
              <w:t>, 80, 2008,</w:t>
            </w:r>
          </w:p>
          <w:p w:rsidR="001726AF" w:rsidRDefault="001726AF">
            <w:pPr>
              <w:tabs>
                <w:tab w:val="center" w:pos="1235"/>
              </w:tabs>
              <w:suppressAutoHyphens/>
              <w:spacing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>pp. 633-730</w:t>
            </w:r>
          </w:p>
        </w:tc>
        <w:tc>
          <w:tcPr>
            <w:tcW w:w="1834" w:type="dxa"/>
            <w:tcBorders>
              <w:top w:val="single" w:sz="7" w:space="0" w:color="auto"/>
              <w:left w:val="single" w:sz="7" w:space="0" w:color="auto"/>
              <w:bottom w:val="double" w:sz="7" w:space="0" w:color="auto"/>
              <w:right w:val="double" w:sz="7" w:space="0" w:color="auto"/>
            </w:tcBorders>
          </w:tcPr>
          <w:p w:rsidR="001726AF" w:rsidRDefault="001726AF">
            <w:pPr>
              <w:tabs>
                <w:tab w:val="center" w:pos="778"/>
              </w:tabs>
              <w:suppressAutoHyphens/>
              <w:spacing w:before="90" w:after="54" w:line="240" w:lineRule="atLeast"/>
              <w:rPr>
                <w:rFonts w:ascii="CG Times" w:hAnsi="CG Times" w:cs="CG Times"/>
                <w:sz w:val="22"/>
                <w:szCs w:val="22"/>
              </w:rPr>
            </w:pPr>
            <w:r>
              <w:rPr>
                <w:rFonts w:ascii="CG Times" w:hAnsi="CG Times" w:cs="CG Times"/>
                <w:sz w:val="22"/>
                <w:szCs w:val="22"/>
              </w:rPr>
              <w:tab/>
              <w:t>&gt; 130</w:t>
            </w:r>
          </w:p>
        </w:tc>
      </w:tr>
    </w:tbl>
    <w:p w:rsidR="001726AF" w:rsidRDefault="001726AF">
      <w:pPr>
        <w:tabs>
          <w:tab w:val="left" w:pos="-720"/>
        </w:tabs>
        <w:suppressAutoHyphens/>
        <w:spacing w:line="240" w:lineRule="atLeast"/>
        <w:rPr>
          <w:rFonts w:ascii="CG Times" w:hAnsi="CG Times" w:cs="CG Times"/>
          <w:sz w:val="22"/>
          <w:szCs w:val="22"/>
        </w:rPr>
      </w:pPr>
    </w:p>
    <w:p w:rsidR="001726AF" w:rsidRPr="003E1683" w:rsidRDefault="001726AF">
      <w:pPr>
        <w:tabs>
          <w:tab w:val="center" w:pos="4680"/>
        </w:tabs>
        <w:suppressAutoHyphens/>
        <w:spacing w:line="240" w:lineRule="atLeast"/>
        <w:rPr>
          <w:rFonts w:ascii="CG Times" w:hAnsi="CG Times" w:cs="CG Times"/>
          <w:b/>
          <w:bCs/>
          <w:szCs w:val="22"/>
        </w:rPr>
      </w:pPr>
      <w:r>
        <w:rPr>
          <w:rFonts w:ascii="CG Times" w:hAnsi="CG Times" w:cs="CG Times"/>
          <w:b/>
          <w:bCs/>
          <w:sz w:val="22"/>
          <w:szCs w:val="22"/>
        </w:rPr>
        <w:tab/>
      </w:r>
      <w:r w:rsidRPr="003E1683">
        <w:rPr>
          <w:rFonts w:ascii="CG Times" w:hAnsi="CG Times" w:cs="CG Times"/>
          <w:b/>
          <w:bCs/>
          <w:szCs w:val="22"/>
        </w:rPr>
        <w:t>Table 1.  History of Publication of Preferred</w:t>
      </w:r>
    </w:p>
    <w:p w:rsidR="001726AF" w:rsidRPr="003E1683" w:rsidRDefault="001726AF">
      <w:pPr>
        <w:tabs>
          <w:tab w:val="center" w:pos="4680"/>
        </w:tabs>
        <w:suppressAutoHyphens/>
        <w:spacing w:line="240" w:lineRule="atLeast"/>
        <w:rPr>
          <w:rFonts w:ascii="CG Times" w:hAnsi="CG Times" w:cs="CG Times"/>
          <w:szCs w:val="22"/>
        </w:rPr>
      </w:pPr>
      <w:r w:rsidRPr="003E1683">
        <w:rPr>
          <w:rFonts w:ascii="CG Times" w:hAnsi="CG Times" w:cs="CG Times"/>
          <w:b/>
          <w:bCs/>
          <w:szCs w:val="22"/>
        </w:rPr>
        <w:tab/>
        <w:t>Values of Fundamental Constants</w:t>
      </w:r>
    </w:p>
    <w:sectPr w:rsidR="001726AF" w:rsidRPr="003E1683" w:rsidSect="001726AF"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841" w:rsidRDefault="00416841">
      <w:pPr>
        <w:spacing w:line="20" w:lineRule="exact"/>
        <w:rPr>
          <w:rFonts w:cs="Times New Roman"/>
        </w:rPr>
      </w:pPr>
    </w:p>
  </w:endnote>
  <w:endnote w:type="continuationSeparator" w:id="0">
    <w:p w:rsidR="00416841" w:rsidRDefault="00416841" w:rsidP="001726AF">
      <w:r>
        <w:rPr>
          <w:rFonts w:cs="Times New Roman"/>
        </w:rPr>
        <w:t xml:space="preserve"> </w:t>
      </w:r>
    </w:p>
  </w:endnote>
  <w:endnote w:type="continuationNotice" w:id="1">
    <w:p w:rsidR="00416841" w:rsidRDefault="00416841" w:rsidP="001726AF">
      <w:r>
        <w:rPr>
          <w:rFonts w:cs="Times New Roman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841" w:rsidRDefault="00416841" w:rsidP="001726AF">
      <w:r>
        <w:rPr>
          <w:rFonts w:cs="Times New Roman"/>
        </w:rPr>
        <w:separator/>
      </w:r>
    </w:p>
  </w:footnote>
  <w:footnote w:type="continuationSeparator" w:id="0">
    <w:p w:rsidR="00416841" w:rsidRDefault="004168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hyphenationZone w:val="95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1726AF"/>
    <w:rsid w:val="000310EB"/>
    <w:rsid w:val="001726AF"/>
    <w:rsid w:val="001E4813"/>
    <w:rsid w:val="00244705"/>
    <w:rsid w:val="003E1683"/>
    <w:rsid w:val="00416841"/>
    <w:rsid w:val="004A6D67"/>
    <w:rsid w:val="00743FD8"/>
    <w:rsid w:val="00B13046"/>
    <w:rsid w:val="00E40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rPr>
      <w:rFonts w:cs="Times New Roman"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FootnoteText">
    <w:name w:val="footnote text"/>
    <w:basedOn w:val="Normal"/>
    <w:rPr>
      <w:rFonts w:cs="Times New Roman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TOC1">
    <w:name w:val="toc 1"/>
    <w:basedOn w:val="Normal"/>
    <w:next w:val="Normal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</w:rPr>
  </w:style>
  <w:style w:type="character" w:customStyle="1" w:styleId="EquationCaption">
    <w:name w:val="_Equation Capti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1673</Characters>
  <Application>Microsoft Office Word</Application>
  <DocSecurity>0</DocSecurity>
  <Lines>40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bs</cp:lastModifiedBy>
  <cp:revision>2</cp:revision>
  <dcterms:created xsi:type="dcterms:W3CDTF">2010-05-16T17:22:00Z</dcterms:created>
  <dcterms:modified xsi:type="dcterms:W3CDTF">2010-05-16T17:22:00Z</dcterms:modified>
</cp:coreProperties>
</file>