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7F5E5D" w:rsidRDefault="00D01F0A" w:rsidP="00D01F0A">
      <w:r w:rsidRPr="00D01F0A">
        <w:rPr>
          <w:i/>
          <w:iCs/>
        </w:rPr>
        <w:t>The Monist </w:t>
      </w:r>
      <w:r w:rsidRPr="00D01F0A">
        <w:t>93:4 October 2010  </w:t>
      </w:r>
    </w:p>
    <w:p w:rsidR="007F5E5D" w:rsidRDefault="007F5E5D" w:rsidP="00D01F0A"/>
    <w:p w:rsidR="00673CAE" w:rsidRDefault="00E4499D" w:rsidP="00D01F0A">
      <w:r>
        <w:rPr>
          <w:i/>
        </w:rPr>
        <w:t>Philosophical</w:t>
      </w:r>
      <w:r w:rsidR="00D01F0A" w:rsidRPr="00311A2D">
        <w:rPr>
          <w:i/>
        </w:rPr>
        <w:t xml:space="preserve"> History of Science</w:t>
      </w:r>
    </w:p>
    <w:p w:rsidR="00D01F0A" w:rsidRPr="00673CAE" w:rsidRDefault="00D01F0A" w:rsidP="00D01F0A"/>
    <w:p w:rsidR="00D01F0A" w:rsidRPr="00D01F0A" w:rsidRDefault="00D01F0A" w:rsidP="00D01F0A">
      <w:r w:rsidRPr="00D01F0A">
        <w:t>Advisory Editor: Niccolo Guicciardini (University of Bergamo)</w:t>
      </w:r>
    </w:p>
    <w:p w:rsidR="00D01F0A" w:rsidRPr="00D01F0A" w:rsidRDefault="00D01F0A" w:rsidP="00D01F0A"/>
    <w:p w:rsidR="00D01F0A" w:rsidRPr="00D01F0A" w:rsidRDefault="00EB4467" w:rsidP="00D01F0A">
      <w:r>
        <w:t>1. Michael Friedman (Stanford</w:t>
      </w:r>
      <w:r w:rsidR="00CA44C9">
        <w:t xml:space="preserve"> University</w:t>
      </w:r>
      <w:r>
        <w:t>)</w:t>
      </w:r>
      <w:r w:rsidR="00D01F0A" w:rsidRPr="00D01F0A">
        <w:t> </w:t>
      </w:r>
      <w:r w:rsidR="00D405C5" w:rsidRPr="002B1F66">
        <w:rPr>
          <w:i/>
        </w:rPr>
        <w:t>A</w:t>
      </w:r>
      <w:r w:rsidR="0017115B">
        <w:rPr>
          <w:i/>
        </w:rPr>
        <w:t xml:space="preserve"> Post-Kuhnian A</w:t>
      </w:r>
      <w:r w:rsidR="00D01F0A" w:rsidRPr="002B1F66">
        <w:rPr>
          <w:i/>
        </w:rPr>
        <w:t>pproach to the History and Philosophy of Science</w:t>
      </w:r>
    </w:p>
    <w:p w:rsidR="00D01F0A" w:rsidRPr="00D01F0A" w:rsidRDefault="00D01F0A" w:rsidP="00D01F0A">
      <w:r w:rsidRPr="00D01F0A">
        <w:t>2. Menachen Fisch (Tel Aviv</w:t>
      </w:r>
      <w:r w:rsidR="008A5203">
        <w:t xml:space="preserve"> University</w:t>
      </w:r>
      <w:r w:rsidRPr="00D01F0A">
        <w:t xml:space="preserve">) </w:t>
      </w:r>
      <w:r w:rsidR="006452E5" w:rsidRPr="00155F67">
        <w:rPr>
          <w:i/>
        </w:rPr>
        <w:t>Tow</w:t>
      </w:r>
      <w:r w:rsidR="0017115B">
        <w:rPr>
          <w:i/>
        </w:rPr>
        <w:t>ard a H</w:t>
      </w:r>
      <w:r w:rsidR="006452E5" w:rsidRPr="00155F67">
        <w:rPr>
          <w:i/>
        </w:rPr>
        <w:t xml:space="preserve">istory </w:t>
      </w:r>
      <w:r w:rsidR="00F26EC0" w:rsidRPr="00155F67">
        <w:rPr>
          <w:i/>
        </w:rPr>
        <w:t>an</w:t>
      </w:r>
      <w:r w:rsidR="0017115B">
        <w:rPr>
          <w:i/>
        </w:rPr>
        <w:t>d P</w:t>
      </w:r>
      <w:r w:rsidR="006452E5" w:rsidRPr="00155F67">
        <w:rPr>
          <w:i/>
        </w:rPr>
        <w:t>hilosophy</w:t>
      </w:r>
      <w:r w:rsidRPr="00155F67">
        <w:rPr>
          <w:i/>
        </w:rPr>
        <w:t xml:space="preserve"> </w:t>
      </w:r>
      <w:r w:rsidR="006452E5" w:rsidRPr="00155F67">
        <w:rPr>
          <w:i/>
        </w:rPr>
        <w:t>of</w:t>
      </w:r>
      <w:r w:rsidRPr="00155F67">
        <w:rPr>
          <w:i/>
        </w:rPr>
        <w:t xml:space="preserve"> </w:t>
      </w:r>
      <w:r w:rsidR="0017115B">
        <w:rPr>
          <w:i/>
        </w:rPr>
        <w:t>S</w:t>
      </w:r>
      <w:r w:rsidR="006452E5" w:rsidRPr="00155F67">
        <w:rPr>
          <w:i/>
        </w:rPr>
        <w:t>cientific</w:t>
      </w:r>
      <w:r w:rsidRPr="00155F67">
        <w:rPr>
          <w:i/>
        </w:rPr>
        <w:t xml:space="preserve"> </w:t>
      </w:r>
      <w:r w:rsidR="0017115B">
        <w:rPr>
          <w:i/>
        </w:rPr>
        <w:t>A</w:t>
      </w:r>
      <w:r w:rsidR="006452E5" w:rsidRPr="00155F67">
        <w:rPr>
          <w:i/>
        </w:rPr>
        <w:t>gency</w:t>
      </w:r>
    </w:p>
    <w:p w:rsidR="00D01F0A" w:rsidRPr="00D01F0A" w:rsidRDefault="00D01F0A" w:rsidP="00D01F0A">
      <w:r w:rsidRPr="00D01F0A">
        <w:t>3. George Smith (Tufts</w:t>
      </w:r>
      <w:r w:rsidR="00802D3E">
        <w:t xml:space="preserve"> University</w:t>
      </w:r>
      <w:r w:rsidRPr="00D01F0A">
        <w:t xml:space="preserve">) </w:t>
      </w:r>
      <w:r w:rsidR="00826D6B" w:rsidRPr="00155F67">
        <w:rPr>
          <w:i/>
        </w:rPr>
        <w:t>Revisiting</w:t>
      </w:r>
      <w:r w:rsidRPr="00155F67">
        <w:rPr>
          <w:i/>
        </w:rPr>
        <w:t xml:space="preserve"> </w:t>
      </w:r>
      <w:r w:rsidR="0017115B">
        <w:rPr>
          <w:i/>
        </w:rPr>
        <w:t>A</w:t>
      </w:r>
      <w:r w:rsidR="00826D6B" w:rsidRPr="00155F67">
        <w:rPr>
          <w:i/>
        </w:rPr>
        <w:t>ccepted</w:t>
      </w:r>
      <w:r w:rsidRPr="00155F67">
        <w:rPr>
          <w:i/>
        </w:rPr>
        <w:t xml:space="preserve"> </w:t>
      </w:r>
      <w:r w:rsidR="0017115B">
        <w:rPr>
          <w:i/>
        </w:rPr>
        <w:t>S</w:t>
      </w:r>
      <w:r w:rsidR="00826D6B" w:rsidRPr="00155F67">
        <w:rPr>
          <w:i/>
        </w:rPr>
        <w:t>cience</w:t>
      </w:r>
      <w:r w:rsidR="00CD383B">
        <w:rPr>
          <w:i/>
        </w:rPr>
        <w:t xml:space="preserve">: </w:t>
      </w:r>
      <w:r w:rsidRPr="00155F67">
        <w:rPr>
          <w:i/>
        </w:rPr>
        <w:t xml:space="preserve"> The Indispensability of the History of Science</w:t>
      </w:r>
    </w:p>
    <w:p w:rsidR="00D01F0A" w:rsidRPr="007224BC" w:rsidRDefault="00D01F0A" w:rsidP="00D01F0A">
      <w:pPr>
        <w:rPr>
          <w:lang w:val="en-US"/>
        </w:rPr>
      </w:pPr>
      <w:r w:rsidRPr="00D01F0A">
        <w:t xml:space="preserve">4. </w:t>
      </w:r>
      <w:r w:rsidR="0038634C">
        <w:t xml:space="preserve">Domenico </w:t>
      </w:r>
      <w:r w:rsidRPr="00D01F0A">
        <w:t>Bertoloni Meli (Indiana</w:t>
      </w:r>
      <w:r w:rsidR="00FD0ED7">
        <w:t xml:space="preserve"> University</w:t>
      </w:r>
      <w:r w:rsidR="00802D3E">
        <w:t>, Bloomington</w:t>
      </w:r>
      <w:r w:rsidRPr="00D01F0A">
        <w:t xml:space="preserve">) </w:t>
      </w:r>
      <w:r w:rsidR="0091116D" w:rsidRPr="006F07D0">
        <w:rPr>
          <w:i/>
          <w:lang w:val="en-US"/>
        </w:rPr>
        <w:t>Patterns of Transformation in 17</w:t>
      </w:r>
      <w:r w:rsidR="0091116D" w:rsidRPr="006F07D0">
        <w:rPr>
          <w:i/>
          <w:vertAlign w:val="superscript"/>
          <w:lang w:val="en-US"/>
        </w:rPr>
        <w:t>th</w:t>
      </w:r>
      <w:r w:rsidR="0091116D" w:rsidRPr="006F07D0">
        <w:rPr>
          <w:i/>
          <w:lang w:val="en-US"/>
        </w:rPr>
        <w:t>-Century Mechanics</w:t>
      </w:r>
    </w:p>
    <w:p w:rsidR="00D01F0A" w:rsidRPr="00D01F0A" w:rsidRDefault="00D01F0A" w:rsidP="00D01F0A">
      <w:r w:rsidRPr="00D01F0A">
        <w:t>5. Bence Nanay (Syracuse U</w:t>
      </w:r>
      <w:r w:rsidR="00EB4467">
        <w:t>niversity)</w:t>
      </w:r>
      <w:r w:rsidRPr="00D01F0A">
        <w:t xml:space="preserve"> </w:t>
      </w:r>
      <w:r w:rsidRPr="00CD4961">
        <w:rPr>
          <w:i/>
        </w:rPr>
        <w:t>Rational Reconstruction Reconsidered</w:t>
      </w:r>
    </w:p>
    <w:p w:rsidR="00D01F0A" w:rsidRPr="00D01F0A" w:rsidRDefault="00BE4F39" w:rsidP="00D01F0A">
      <w:r>
        <w:t>6. André</w:t>
      </w:r>
      <w:r w:rsidR="00D01F0A" w:rsidRPr="00D01F0A">
        <w:t xml:space="preserve"> Carus </w:t>
      </w:r>
      <w:r w:rsidR="00C4166D">
        <w:t xml:space="preserve">(Cambridge) </w:t>
      </w:r>
      <w:r w:rsidR="00D01F0A" w:rsidRPr="00AE5582">
        <w:rPr>
          <w:i/>
        </w:rPr>
        <w:t>The Pragmatics of Scientific Knowledge: Howard Stein</w:t>
      </w:r>
      <w:r w:rsidR="00D01F0A" w:rsidRPr="00AE5582">
        <w:rPr>
          <w:rFonts w:ascii="新細明體" w:eastAsia="新細明體" w:hAnsi="新細明體" w:cs="新細明體" w:hint="eastAsia"/>
          <w:i/>
        </w:rPr>
        <w:t></w:t>
      </w:r>
      <w:r w:rsidR="00D01F0A" w:rsidRPr="00AE5582">
        <w:rPr>
          <w:i/>
        </w:rPr>
        <w:t>s Reshaping of Logical Empiricism</w:t>
      </w:r>
    </w:p>
    <w:p w:rsidR="00D01F0A" w:rsidRPr="00FD0ED7" w:rsidRDefault="00D01F0A" w:rsidP="00D01F0A">
      <w:pPr>
        <w:rPr>
          <w:i/>
          <w:iCs/>
          <w:lang w:val="en-US"/>
        </w:rPr>
      </w:pPr>
      <w:r w:rsidRPr="00D01F0A">
        <w:t xml:space="preserve">7. </w:t>
      </w:r>
      <w:r w:rsidR="003C68C2" w:rsidRPr="00D01F0A">
        <w:t>Gabor Zemplen (Budapest University of Technology and </w:t>
      </w:r>
      <w:r w:rsidR="003C68C2">
        <w:t xml:space="preserve"> </w:t>
      </w:r>
      <w:r w:rsidR="003C68C2" w:rsidRPr="00D01F0A">
        <w:t xml:space="preserve">Economics) </w:t>
      </w:r>
      <w:r w:rsidR="003C68C2">
        <w:t xml:space="preserve"> and </w:t>
      </w:r>
      <w:r w:rsidRPr="00D01F0A">
        <w:t>Tamas Demeter  (Max-Planck-Institute for the</w:t>
      </w:r>
      <w:r w:rsidR="003C68C2">
        <w:t xml:space="preserve"> History of Science, Berlin) </w:t>
      </w:r>
      <w:r w:rsidR="000F7C68">
        <w:rPr>
          <w:i/>
        </w:rPr>
        <w:t>Being Charitable to Scientific C</w:t>
      </w:r>
      <w:r w:rsidRPr="0011381D">
        <w:rPr>
          <w:i/>
        </w:rPr>
        <w:t>ontroversies</w:t>
      </w:r>
      <w:r w:rsidR="009F2339">
        <w:rPr>
          <w:i/>
        </w:rPr>
        <w:t xml:space="preserve">: </w:t>
      </w:r>
      <w:r w:rsidR="009F2339" w:rsidRPr="009F2339">
        <w:rPr>
          <w:i/>
          <w:iCs/>
          <w:lang w:val="en-US"/>
        </w:rPr>
        <w:t>On the Demonstrativity of Newton’s Experimentum Crucis</w:t>
      </w:r>
    </w:p>
    <w:p w:rsidR="00DF6445" w:rsidRPr="0092322E" w:rsidRDefault="00D01F0A" w:rsidP="00DF6445">
      <w:pPr>
        <w:spacing w:line="360" w:lineRule="auto"/>
        <w:jc w:val="both"/>
        <w:rPr>
          <w:i/>
          <w:spacing w:val="10"/>
          <w:sz w:val="22"/>
          <w:szCs w:val="22"/>
        </w:rPr>
      </w:pPr>
      <w:r w:rsidRPr="00D01F0A">
        <w:t>8. Andrew Janiak (Duke University) </w:t>
      </w:r>
      <w:r w:rsidR="000F7C68">
        <w:rPr>
          <w:i/>
          <w:spacing w:val="10"/>
          <w:sz w:val="22"/>
          <w:szCs w:val="22"/>
        </w:rPr>
        <w:t>Substance and A</w:t>
      </w:r>
      <w:r w:rsidR="00DF6445" w:rsidRPr="00815DE9">
        <w:rPr>
          <w:i/>
          <w:spacing w:val="10"/>
          <w:sz w:val="22"/>
          <w:szCs w:val="22"/>
        </w:rPr>
        <w:t>ction in Descartes and Newton</w:t>
      </w:r>
    </w:p>
    <w:p w:rsidR="000D2362" w:rsidRDefault="00E4499D" w:rsidP="00D01F0A"/>
    <w:sectPr w:rsidR="000D2362" w:rsidSect="00CC61CA">
      <w:pgSz w:w="11900" w:h="16840"/>
      <w:pgMar w:top="1134" w:right="1418" w:bottom="1185" w:left="1134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新細明體">
    <w:altName w:val="新細明體"/>
    <w:charset w:val="51"/>
    <w:family w:val="auto"/>
    <w:pitch w:val="variable"/>
    <w:sig w:usb0="00000001" w:usb1="00000000" w:usb2="01000408" w:usb3="00000000" w:csb0="001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embedSystemFonts/>
  <w:doNotTrackMoves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doNotVertAlignCellWithSp/>
    <w:doNotBreakConstrainedForcedTable/>
    <w:useAnsiKerningPairs/>
    <w:cachedColBalance/>
    <w:splitPgBreakAndParaMark/>
  </w:compat>
  <w:rsids>
    <w:rsidRoot w:val="00D01F0A"/>
    <w:rsid w:val="000F7C68"/>
    <w:rsid w:val="0011381D"/>
    <w:rsid w:val="00122132"/>
    <w:rsid w:val="00155F67"/>
    <w:rsid w:val="0017115B"/>
    <w:rsid w:val="002B1F66"/>
    <w:rsid w:val="002C1E49"/>
    <w:rsid w:val="00311A2D"/>
    <w:rsid w:val="0038634C"/>
    <w:rsid w:val="003C68C2"/>
    <w:rsid w:val="006452E5"/>
    <w:rsid w:val="00673CAE"/>
    <w:rsid w:val="006F07D0"/>
    <w:rsid w:val="007224BC"/>
    <w:rsid w:val="007F5E5D"/>
    <w:rsid w:val="00802D3E"/>
    <w:rsid w:val="00815DE9"/>
    <w:rsid w:val="00826D6B"/>
    <w:rsid w:val="008A2C20"/>
    <w:rsid w:val="008A5203"/>
    <w:rsid w:val="008B2698"/>
    <w:rsid w:val="0091116D"/>
    <w:rsid w:val="00982EC5"/>
    <w:rsid w:val="009F2339"/>
    <w:rsid w:val="00A00A96"/>
    <w:rsid w:val="00A25808"/>
    <w:rsid w:val="00A5386A"/>
    <w:rsid w:val="00AE5582"/>
    <w:rsid w:val="00BB0048"/>
    <w:rsid w:val="00BE4F39"/>
    <w:rsid w:val="00C4166D"/>
    <w:rsid w:val="00CA44C9"/>
    <w:rsid w:val="00CD383B"/>
    <w:rsid w:val="00CD4961"/>
    <w:rsid w:val="00D01F0A"/>
    <w:rsid w:val="00D405C5"/>
    <w:rsid w:val="00D6743A"/>
    <w:rsid w:val="00DF6445"/>
    <w:rsid w:val="00E4499D"/>
    <w:rsid w:val="00EB4467"/>
    <w:rsid w:val="00F0396A"/>
    <w:rsid w:val="00F26EC0"/>
    <w:rsid w:val="00FD0ED7"/>
  </w:rsids>
  <m:mathPr>
    <m:mathFont m:val="Wingdings 2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e">
    <w:name w:val="Normal"/>
    <w:qFormat/>
    <w:rsid w:val="008A2635"/>
    <w:rPr>
      <w:lang w:val="it-IT"/>
    </w:rPr>
  </w:style>
  <w:style w:type="character" w:default="1" w:styleId="Caratterepredefinitoparagrafo">
    <w:name w:val="Default Paragraph Font"/>
    <w:semiHidden/>
    <w:unhideWhenUsed/>
  </w:style>
  <w:style w:type="table" w:default="1" w:styleId="Tabellanormale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84651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184651"/>
    <w:rPr>
      <w:rFonts w:ascii="Lucida Grande" w:hAnsi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877</Characters>
  <Application>Microsoft Macintosh Word</Application>
  <DocSecurity>0</DocSecurity>
  <Lines>13</Lines>
  <Paragraphs>1</Paragraphs>
  <ScaleCrop>false</ScaleCrop>
  <Company>Universita' di Siena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Niccolo' Guicciardini</dc:creator>
  <cp:keywords/>
  <cp:lastModifiedBy>Niccolo' Guicciardini</cp:lastModifiedBy>
  <cp:revision>10</cp:revision>
  <dcterms:created xsi:type="dcterms:W3CDTF">2010-05-22T20:29:00Z</dcterms:created>
  <dcterms:modified xsi:type="dcterms:W3CDTF">2010-05-24T18:22:00Z</dcterms:modified>
</cp:coreProperties>
</file>