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proofErr w:type="gramStart"/>
      <w:r w:rsidRPr="00D51DC4">
        <w:rPr>
          <w:sz w:val="22"/>
        </w:rPr>
        <w:t>eRA</w:t>
      </w:r>
      <w:proofErr w:type="spellEnd"/>
      <w:proofErr w:type="gram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42F1AC4F" w:rsidR="0002447C" w:rsidRDefault="002B27DE" w:rsidP="004D04C0">
      <w:pPr>
        <w:jc w:val="both"/>
      </w:pPr>
      <w:r>
        <w:t xml:space="preserve">I have a long </w:t>
      </w:r>
      <w:proofErr w:type="gramStart"/>
      <w:r>
        <w:t>track record</w:t>
      </w:r>
      <w:proofErr w:type="gramEnd"/>
      <w:r>
        <w:t xml:space="preserve">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proofErr w:type="gramStart"/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>adopted</w:t>
      </w:r>
      <w:proofErr w:type="gramEnd"/>
      <w:r>
        <w:rPr>
          <w:rFonts w:cs="Arial"/>
          <w:szCs w:val="22"/>
        </w:rPr>
        <w:t xml:space="preserve"> </w:t>
      </w:r>
      <w:r w:rsidR="0002447C">
        <w:rPr>
          <w:rFonts w:cs="Arial"/>
          <w:szCs w:val="22"/>
        </w:rPr>
        <w:t>by some 25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>
        <w:rPr>
          <w:rFonts w:cs="Arial"/>
          <w:szCs w:val="22"/>
        </w:rPr>
        <w:t xml:space="preserve">. </w:t>
      </w:r>
      <w:r w:rsidR="00B50225">
        <w:t xml:space="preserve">I have </w:t>
      </w:r>
      <w:r w:rsidR="0002447C">
        <w:t>also</w:t>
      </w:r>
      <w:r w:rsidR="00B50225">
        <w:t xml:space="preserve"> engaged in </w:t>
      </w:r>
      <w:r w:rsidR="00F235B4">
        <w:t>multiple</w:t>
      </w:r>
      <w:r w:rsidR="00BB4707">
        <w:t xml:space="preserve"> national and international medical informatics standards efforts, </w:t>
      </w:r>
      <w:r w:rsidR="00B50225">
        <w:t xml:space="preserve">including </w:t>
      </w:r>
      <w:r w:rsidR="00BB4707">
        <w:t xml:space="preserve">leadership of the Dissemination and Ontology Best Practices core of </w:t>
      </w:r>
      <w:r w:rsidR="00BB4707" w:rsidRPr="00D84883">
        <w:t>the National Center for Biomedical Ontology</w:t>
      </w:r>
      <w:r w:rsidR="007976D7">
        <w:t xml:space="preserve"> and founding</w:t>
      </w:r>
      <w:r w:rsidR="00A83BC0">
        <w:t xml:space="preserve"> of the annual International Conference in Biomedical Ontology. </w:t>
      </w:r>
    </w:p>
    <w:p w14:paraId="0EC89B26" w14:textId="52A6A8DA" w:rsidR="00BB4707" w:rsidRPr="00A36ED4" w:rsidRDefault="0002447C" w:rsidP="004D04C0">
      <w:pPr>
        <w:ind w:firstLine="360"/>
        <w:jc w:val="both"/>
      </w:pPr>
      <w:r>
        <w:t xml:space="preserve">My principal </w:t>
      </w:r>
      <w:r w:rsidR="00AE7497">
        <w:t xml:space="preserve">current </w:t>
      </w:r>
      <w:r>
        <w:t xml:space="preserve">areas of research </w:t>
      </w:r>
      <w:r w:rsidR="00AE7497">
        <w:t xml:space="preserve">are </w:t>
      </w:r>
      <w:r>
        <w:t xml:space="preserve">in support of the </w:t>
      </w:r>
      <w:r w:rsidR="00282DDF">
        <w:t xml:space="preserve">NIGMS-funded Protein Ontology initiative (PI: C Wu) and </w:t>
      </w:r>
      <w:r w:rsidR="00AE7497">
        <w:t>of the</w:t>
      </w:r>
      <w:r w:rsidR="00BB4707">
        <w:t xml:space="preserve"> NIAID Bioinformatics Integration Support Contract</w:t>
      </w:r>
      <w:r w:rsidR="004E4453">
        <w:t xml:space="preserve"> (</w:t>
      </w:r>
      <w:r>
        <w:t xml:space="preserve">BISC), where I </w:t>
      </w:r>
      <w:r w:rsidR="00282DDF">
        <w:t>have worked to develop</w:t>
      </w:r>
      <w:r>
        <w:t xml:space="preserve"> ontologies to support annotation of the huge </w:t>
      </w:r>
      <w:r w:rsidR="00282DDF">
        <w:t xml:space="preserve">collection </w:t>
      </w:r>
      <w:r>
        <w:t xml:space="preserve">of immunology clinical trial data </w:t>
      </w:r>
      <w:r w:rsidR="00282DDF">
        <w:t xml:space="preserve">that is </w:t>
      </w:r>
      <w:r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 xml:space="preserve">quantitative histological imaging, tissue </w:t>
      </w:r>
      <w:proofErr w:type="spellStart"/>
      <w:r w:rsidR="00282DDF">
        <w:t>biobanking</w:t>
      </w:r>
      <w:proofErr w:type="spellEnd"/>
      <w:r w:rsidR="00282DDF">
        <w:t>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650D8D9D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</w:t>
      </w:r>
      <w:proofErr w:type="gramStart"/>
      <w:r w:rsidR="00B14F2A" w:rsidRPr="0002149E">
        <w:rPr>
          <w:rFonts w:cs="Arial"/>
          <w:spacing w:val="-2"/>
          <w:szCs w:val="22"/>
        </w:rPr>
        <w:t xml:space="preserve">, 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proofErr w:type="gram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>. The OBO Foundry: Coordinated evolution of ontologies to support biomedical data integration, Nature Biotechnology 2007</w:t>
      </w:r>
      <w:proofErr w:type="gramStart"/>
      <w:r w:rsidR="00B14F2A" w:rsidRPr="0002149E">
        <w:rPr>
          <w:rFonts w:cs="Arial"/>
          <w:spacing w:val="-2"/>
          <w:szCs w:val="22"/>
        </w:rPr>
        <w:t>;</w:t>
      </w:r>
      <w:proofErr w:type="gramEnd"/>
      <w:r w:rsidR="00B14F2A" w:rsidRPr="0002149E">
        <w:rPr>
          <w:rFonts w:cs="Arial"/>
          <w:spacing w:val="-2"/>
          <w:szCs w:val="22"/>
        </w:rPr>
        <w:t xml:space="preserve">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>. 2012 Mar-Apr</w:t>
      </w:r>
      <w:proofErr w:type="gramStart"/>
      <w:r w:rsidRPr="00CE5562">
        <w:rPr>
          <w:spacing w:val="-2"/>
        </w:rPr>
        <w:t>;19</w:t>
      </w:r>
      <w:proofErr w:type="gramEnd"/>
      <w:r w:rsidRPr="00CE5562">
        <w:rPr>
          <w:spacing w:val="-2"/>
        </w:rPr>
        <w:t xml:space="preserve">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</w:t>
      </w:r>
      <w:proofErr w:type="spellStart"/>
      <w:r>
        <w:t>Ceusters</w:t>
      </w:r>
      <w:proofErr w:type="spellEnd"/>
      <w:r>
        <w:t xml:space="preserve">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 xml:space="preserve">. </w:t>
      </w:r>
      <w:proofErr w:type="gramStart"/>
      <w:r>
        <w:t>2009</w:t>
      </w:r>
      <w:proofErr w:type="gramEnd"/>
      <w:r>
        <w:t>; 116-120.</w:t>
      </w:r>
      <w:r w:rsidRPr="008F6C2A">
        <w:t xml:space="preserve"> </w:t>
      </w:r>
      <w:r>
        <w:t>PMC3041577</w:t>
      </w:r>
    </w:p>
    <w:p w14:paraId="66B9BA88" w14:textId="3664EEC3" w:rsidR="00282DDF" w:rsidRDefault="009946A8" w:rsidP="004D04C0">
      <w:pPr>
        <w:numPr>
          <w:ilvl w:val="0"/>
          <w:numId w:val="16"/>
        </w:numPr>
        <w:spacing w:before="60" w:after="6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S, </w:t>
      </w:r>
      <w:proofErr w:type="spellStart"/>
      <w:proofErr w:type="gramStart"/>
      <w:r>
        <w:t>Brochhausen</w:t>
      </w:r>
      <w:proofErr w:type="spellEnd"/>
      <w:proofErr w:type="gramEnd"/>
      <w:r>
        <w:t xml:space="preserve"> M, </w:t>
      </w:r>
      <w:r w:rsidR="006A0C4B">
        <w:t>et al</w:t>
      </w:r>
      <w:r>
        <w:t>. Biomedical imaging</w:t>
      </w:r>
      <w:r w:rsidR="003145FE" w:rsidRPr="002C330D">
        <w:t xml:space="preserve"> ontologies</w:t>
      </w:r>
      <w:r>
        <w:t xml:space="preserve">: A survey and proposal for future work. J </w:t>
      </w:r>
      <w:proofErr w:type="spellStart"/>
      <w:r>
        <w:t>Pathol</w:t>
      </w:r>
      <w:proofErr w:type="spellEnd"/>
      <w:r>
        <w:t xml:space="preserve"> Inform. </w:t>
      </w:r>
      <w:proofErr w:type="gramStart"/>
      <w:r>
        <w:t>2015</w:t>
      </w:r>
      <w:proofErr w:type="gramEnd"/>
      <w:r>
        <w:t xml:space="preserve"> 6:37. </w:t>
      </w:r>
      <w:r w:rsidR="00F946EA" w:rsidRPr="009946A8">
        <w:t>PMC4485195</w:t>
      </w:r>
      <w:r w:rsidR="00282DDF" w:rsidRPr="00282DDF">
        <w:t xml:space="preserve"> </w:t>
      </w:r>
    </w:p>
    <w:p w14:paraId="78B2DDBF" w14:textId="0920B3E8" w:rsidR="00CE5562" w:rsidRPr="003145FE" w:rsidRDefault="004D04C0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Ceusters</w:t>
      </w:r>
      <w:proofErr w:type="spellEnd"/>
      <w:r>
        <w:t xml:space="preserve"> W, </w:t>
      </w:r>
      <w:r w:rsidR="00282DDF">
        <w:t xml:space="preserve">Smith B. </w:t>
      </w:r>
      <w:r w:rsidR="00927EDF">
        <w:t>Biomarkers in the</w:t>
      </w:r>
      <w:r w:rsidR="003145FE" w:rsidRPr="002C330D">
        <w:t xml:space="preserve"> Ontology</w:t>
      </w:r>
      <w:r w:rsidR="00927EDF">
        <w:t xml:space="preserve"> for General Medical S</w:t>
      </w:r>
      <w:r w:rsidR="00282DDF">
        <w:t xml:space="preserve">cience. Stud Health </w:t>
      </w:r>
      <w:proofErr w:type="spellStart"/>
      <w:r w:rsidR="00282DDF">
        <w:t>Technol</w:t>
      </w:r>
      <w:proofErr w:type="spellEnd"/>
      <w:r w:rsidR="00282DDF">
        <w:t xml:space="preserve"> Inform 2015</w:t>
      </w:r>
      <w:proofErr w:type="gramStart"/>
      <w:r w:rsidR="00282DDF">
        <w:t>;210:155</w:t>
      </w:r>
      <w:proofErr w:type="gramEnd"/>
      <w:r w:rsidR="00282DDF">
        <w:t>-159.</w:t>
      </w:r>
      <w:r w:rsidR="00282DDF" w:rsidRPr="00282DDF">
        <w:t xml:space="preserve"> </w:t>
      </w:r>
      <w:r w:rsidR="00282DDF">
        <w:t>PMID:25991121</w:t>
      </w:r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Scientific Advisory Board, </w:t>
      </w:r>
      <w:proofErr w:type="gramStart"/>
      <w:r w:rsidRPr="00F554B9">
        <w:rPr>
          <w:rFonts w:cs="Arial"/>
          <w:spacing w:val="-2"/>
          <w:szCs w:val="22"/>
        </w:rPr>
        <w:t>The</w:t>
      </w:r>
      <w:proofErr w:type="gramEnd"/>
      <w:r w:rsidRPr="00F554B9">
        <w:rPr>
          <w:rFonts w:cs="Arial"/>
          <w:spacing w:val="-2"/>
          <w:szCs w:val="22"/>
        </w:rPr>
        <w:t xml:space="preserve">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4E0A2870" w:rsidR="00172216" w:rsidRPr="002D0D98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</w:t>
      </w:r>
      <w:proofErr w:type="gramStart"/>
      <w:r w:rsidR="00F644E6">
        <w:rPr>
          <w:b w:val="0"/>
        </w:rPr>
        <w:t>is now continued</w:t>
      </w:r>
      <w:proofErr w:type="gramEnd"/>
      <w:r w:rsidR="00F644E6">
        <w:rPr>
          <w:b w:val="0"/>
        </w:rPr>
        <w:t xml:space="preserve">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</w:t>
      </w:r>
      <w:proofErr w:type="gramStart"/>
      <w:r w:rsidR="00135D0B">
        <w:rPr>
          <w:b w:val="0"/>
        </w:rPr>
        <w:t xml:space="preserve">on the </w:t>
      </w:r>
      <w:r w:rsidR="009840E0">
        <w:rPr>
          <w:b w:val="0"/>
        </w:rPr>
        <w:t>basis of</w:t>
      </w:r>
      <w:proofErr w:type="gramEnd"/>
      <w:r w:rsidR="009840E0">
        <w:rPr>
          <w:b w:val="0"/>
        </w:rPr>
        <w:t xml:space="preserve">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proofErr w:type="gramStart"/>
      <w:r w:rsidR="002803D0">
        <w:rPr>
          <w:b w:val="0"/>
        </w:rPr>
        <w:t>is now used</w:t>
      </w:r>
      <w:proofErr w:type="gramEnd"/>
      <w:r w:rsidR="002803D0">
        <w:rPr>
          <w:b w:val="0"/>
        </w:rPr>
        <w:t xml:space="preserve">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 xml:space="preserve">Smith B, </w:t>
      </w:r>
      <w:proofErr w:type="spellStart"/>
      <w:r>
        <w:t>Rosse</w:t>
      </w:r>
      <w:proofErr w:type="spellEnd"/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 xml:space="preserve">Spear AD, </w:t>
      </w:r>
      <w:proofErr w:type="spellStart"/>
      <w:r>
        <w:t>Ceusters</w:t>
      </w:r>
      <w:proofErr w:type="spellEnd"/>
      <w:r>
        <w:t xml:space="preserve">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</w:t>
      </w:r>
      <w:proofErr w:type="gramStart"/>
      <w:r w:rsidRPr="00F946EA">
        <w:rPr>
          <w:rFonts w:cs="Arial"/>
          <w:shd w:val="clear" w:color="auto" w:fill="FFFFFF"/>
        </w:rPr>
        <w:t>;11</w:t>
      </w:r>
      <w:proofErr w:type="gramEnd"/>
      <w:r w:rsidRPr="00F946EA">
        <w:rPr>
          <w:rFonts w:cs="Arial"/>
          <w:shd w:val="clear" w:color="auto" w:fill="FFFFFF"/>
        </w:rPr>
        <w:t>(4)</w:t>
      </w:r>
      <w:r>
        <w:rPr>
          <w:rFonts w:cs="Arial"/>
          <w:shd w:val="clear" w:color="auto" w:fill="FFFFFF"/>
        </w:rPr>
        <w:t xml:space="preserve">. </w:t>
      </w:r>
      <w:r w:rsidRPr="00F946EA">
        <w:t>PMC48513</w:t>
      </w:r>
      <w:bookmarkStart w:id="0" w:name="_GoBack"/>
      <w:bookmarkEnd w:id="0"/>
      <w:r w:rsidRPr="00F946EA">
        <w:t>31</w:t>
      </w:r>
    </w:p>
    <w:p w14:paraId="05243C4D" w14:textId="0CFF81BF" w:rsidR="008F6C2A" w:rsidRP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</w:t>
      </w:r>
      <w:proofErr w:type="gramStart"/>
      <w:r w:rsidR="00133E8E">
        <w:t>features which contribute to the success of an onto</w:t>
      </w:r>
      <w:r w:rsidR="009840E0">
        <w:t xml:space="preserve">logy </w:t>
      </w:r>
      <w:r w:rsidR="009840E0">
        <w:lastRenderedPageBreak/>
        <w:t>in real-world applications</w:t>
      </w:r>
      <w:proofErr w:type="gramEnd"/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 xml:space="preserve">n collaboration with my IFOMIS (now Buffalo) colleague Werner </w:t>
      </w:r>
      <w:proofErr w:type="spellStart"/>
      <w:r w:rsidR="004C3D46">
        <w:t>Ceusters</w:t>
      </w:r>
      <w:proofErr w:type="spellEnd"/>
      <w:r w:rsidR="00133E8E">
        <w:t xml:space="preserve">, this process </w:t>
      </w:r>
      <w:proofErr w:type="gramStart"/>
      <w:r w:rsidR="00133E8E">
        <w:t>has now been applied</w:t>
      </w:r>
      <w:proofErr w:type="gramEnd"/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</w:t>
      </w:r>
      <w:proofErr w:type="gramStart"/>
      <w:r w:rsidR="004C3D46">
        <w:t>and also</w:t>
      </w:r>
      <w:proofErr w:type="gramEnd"/>
      <w:r w:rsidR="004C3D46">
        <w:t xml:space="preserve">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proofErr w:type="spellStart"/>
      <w:r w:rsidRPr="00FF3756">
        <w:t>Ceusters</w:t>
      </w:r>
      <w:proofErr w:type="spellEnd"/>
      <w:r w:rsidRPr="00FF3756">
        <w:t xml:space="preserve"> W, Smith B, Goldberg L. A terminological and ontological analysis of the NCI Thesaurus, Methods</w:t>
      </w:r>
      <w:r>
        <w:t xml:space="preserve"> </w:t>
      </w:r>
      <w:proofErr w:type="spellStart"/>
      <w:r>
        <w:t>Inf</w:t>
      </w:r>
      <w:proofErr w:type="spellEnd"/>
      <w:r>
        <w:t xml:space="preserve"> Med, 2005</w:t>
      </w:r>
      <w:proofErr w:type="gramStart"/>
      <w:r>
        <w:t>;44:498</w:t>
      </w:r>
      <w:proofErr w:type="gramEnd"/>
      <w:r>
        <w:t>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proofErr w:type="spellStart"/>
      <w:r w:rsidRPr="007F4F41">
        <w:t>Bodenreider</w:t>
      </w:r>
      <w:proofErr w:type="spellEnd"/>
      <w:r w:rsidRPr="007F4F41">
        <w:t xml:space="preserve"> O, Smith B, Kumar A, </w:t>
      </w:r>
      <w:proofErr w:type="spellStart"/>
      <w:r w:rsidRPr="007F4F41">
        <w:t>Burgun</w:t>
      </w:r>
      <w:proofErr w:type="spellEnd"/>
      <w:r w:rsidRPr="007F4F41">
        <w:t xml:space="preserve">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proofErr w:type="spellStart"/>
      <w:r w:rsidRPr="003151E7">
        <w:t>Ceusters</w:t>
      </w:r>
      <w:proofErr w:type="spellEnd"/>
      <w:r w:rsidRPr="003151E7">
        <w:t xml:space="preserve"> W, Spackman KA, Smith B. Would SNOMED CT benefit from Realism-Based Ontology </w:t>
      </w:r>
      <w:proofErr w:type="gramStart"/>
      <w:r w:rsidRPr="003151E7">
        <w:t>Evolution?</w:t>
      </w:r>
      <w:proofErr w:type="gramEnd"/>
      <w:r w:rsidRPr="003151E7">
        <w:t xml:space="preserve">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proofErr w:type="spellStart"/>
      <w:r>
        <w:t>Ceusters</w:t>
      </w:r>
      <w:proofErr w:type="spellEnd"/>
      <w:r>
        <w:t xml:space="preserve"> W. Applying evolutionary terminology auditing to the Gene Ontology. J Biomed Inform. 2009</w:t>
      </w:r>
      <w:proofErr w:type="gramStart"/>
      <w:r>
        <w:t>;42</w:t>
      </w:r>
      <w:proofErr w:type="gramEnd"/>
      <w:r>
        <w:t>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proofErr w:type="gramStart"/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</w:t>
      </w:r>
      <w:proofErr w:type="gramEnd"/>
      <w:r w:rsidR="00C72340">
        <w:t xml:space="preserve">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proofErr w:type="gramStart"/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proofErr w:type="gramEnd"/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</w:t>
      </w:r>
      <w:proofErr w:type="spellStart"/>
      <w:r w:rsidRPr="003324EE">
        <w:t>Sansone</w:t>
      </w:r>
      <w:proofErr w:type="spellEnd"/>
      <w:r w:rsidRPr="003324EE">
        <w:t xml:space="preserve">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0E2BBFAD" w14:textId="77777777" w:rsidR="001C7577" w:rsidRDefault="001C7577" w:rsidP="004D04C0">
      <w:pPr>
        <w:numPr>
          <w:ilvl w:val="0"/>
          <w:numId w:val="23"/>
        </w:numPr>
        <w:ind w:left="1080"/>
        <w:jc w:val="both"/>
      </w:pPr>
      <w:r w:rsidRPr="001C7577">
        <w:t xml:space="preserve">Cowell </w:t>
      </w:r>
      <w:r>
        <w:t xml:space="preserve">LG, </w:t>
      </w:r>
      <w:r w:rsidRPr="001C7577">
        <w:t>Smith</w:t>
      </w:r>
      <w:r>
        <w:t xml:space="preserve"> B. </w:t>
      </w:r>
      <w:r w:rsidRPr="001C7577">
        <w:t>Infectious Disease Ontolo</w:t>
      </w:r>
      <w:r>
        <w:t>gy. I</w:t>
      </w:r>
      <w:r w:rsidRPr="001C7577">
        <w:t>n</w:t>
      </w:r>
      <w:r>
        <w:t>:</w:t>
      </w:r>
      <w:r w:rsidRPr="001C7577">
        <w:t xml:space="preserve"> V</w:t>
      </w:r>
      <w:r>
        <w:t xml:space="preserve"> </w:t>
      </w:r>
      <w:proofErr w:type="spellStart"/>
      <w:r>
        <w:t>Sintchenko</w:t>
      </w:r>
      <w:proofErr w:type="spellEnd"/>
      <w:r>
        <w:t xml:space="preserve"> (</w:t>
      </w:r>
      <w:proofErr w:type="spellStart"/>
      <w:r>
        <w:t>ed</w:t>
      </w:r>
      <w:proofErr w:type="spellEnd"/>
      <w:r w:rsidRPr="001C7577">
        <w:t>), Infectious Disease Informatics, New York</w:t>
      </w:r>
      <w:r>
        <w:t xml:space="preserve"> 2009</w:t>
      </w:r>
      <w:proofErr w:type="gramStart"/>
      <w:r>
        <w:t>;:</w:t>
      </w:r>
      <w:proofErr w:type="gramEnd"/>
      <w:r w:rsidRPr="001C7577">
        <w:t>373-395.</w:t>
      </w:r>
    </w:p>
    <w:p w14:paraId="3ECDA981" w14:textId="79F83F36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Ng M, </w:t>
      </w:r>
      <w:proofErr w:type="spellStart"/>
      <w:r>
        <w:t>Sule</w:t>
      </w:r>
      <w:proofErr w:type="spellEnd"/>
      <w:r>
        <w:t xml:space="preserve"> D, Duncan W, Ray P, Weinstock-</w:t>
      </w:r>
      <w:proofErr w:type="spellStart"/>
      <w:r>
        <w:t>Guttman</w:t>
      </w:r>
      <w:proofErr w:type="spellEnd"/>
      <w:r>
        <w:t xml:space="preserve"> B, Smith B, </w:t>
      </w:r>
      <w:proofErr w:type="spellStart"/>
      <w:r>
        <w:t>Ruttenberg</w:t>
      </w:r>
      <w:proofErr w:type="spellEnd"/>
      <w:r>
        <w:t xml:space="preserve"> A, Szigeti K, Diehl AD.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2013</w:t>
      </w:r>
      <w:proofErr w:type="gramStart"/>
      <w:r>
        <w:t>;4:42</w:t>
      </w:r>
      <w:proofErr w:type="gramEnd"/>
      <w:r>
        <w:t xml:space="preserve">. PMC4028878 </w:t>
      </w:r>
    </w:p>
    <w:p w14:paraId="13AF8705" w14:textId="00CA3CAD" w:rsidR="006A6869" w:rsidRPr="003300ED" w:rsidRDefault="006A6869" w:rsidP="003A6F8F">
      <w:pPr>
        <w:numPr>
          <w:ilvl w:val="0"/>
          <w:numId w:val="23"/>
        </w:numPr>
        <w:ind w:left="1080"/>
        <w:jc w:val="both"/>
      </w:pPr>
      <w:proofErr w:type="spellStart"/>
      <w:r w:rsidRPr="00730C68">
        <w:t>Schiffman</w:t>
      </w:r>
      <w:proofErr w:type="spellEnd"/>
      <w:r w:rsidRPr="00730C68">
        <w:t xml:space="preserve">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>. 2014 Winter</w:t>
      </w:r>
      <w:proofErr w:type="gramStart"/>
      <w:r>
        <w:t>;28</w:t>
      </w:r>
      <w:proofErr w:type="gramEnd"/>
      <w:r>
        <w:t xml:space="preserve">(1):6-27. </w:t>
      </w:r>
      <w:r w:rsidR="003A6F8F" w:rsidRPr="003A6F8F">
        <w:t>PMC4478082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3D59AC2E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proofErr w:type="gramStart"/>
      <w:r w:rsidR="00B14F2A">
        <w:t>the</w:t>
      </w:r>
      <w:proofErr w:type="gramEnd"/>
      <w:r w:rsidR="00B14F2A">
        <w:t xml:space="preserve"> Ontology for Biomedical Investigations, the Ontology for General Medical Science, the Environment Ontology, the Vaccine Ontology, </w:t>
      </w:r>
      <w:r w:rsidR="00C021DB">
        <w:t>the Plant Ontology, and the United Nations Sustainable Development Goals Interface Ontology.</w:t>
      </w:r>
    </w:p>
    <w:p w14:paraId="032ED47F" w14:textId="77777777" w:rsidR="001B6CB1" w:rsidRDefault="001B6CB1" w:rsidP="004D04C0">
      <w:pPr>
        <w:ind w:left="1080"/>
        <w:jc w:val="both"/>
      </w:pPr>
    </w:p>
    <w:p w14:paraId="0A16C858" w14:textId="13010F10" w:rsidR="00B14F2A" w:rsidRPr="001B6CB1" w:rsidRDefault="00B14F2A" w:rsidP="004D04C0">
      <w:pPr>
        <w:numPr>
          <w:ilvl w:val="0"/>
          <w:numId w:val="24"/>
        </w:numPr>
        <w:ind w:left="1080"/>
        <w:jc w:val="both"/>
      </w:pPr>
      <w:proofErr w:type="spellStart"/>
      <w:r w:rsidRPr="001B6CB1">
        <w:t>Natale</w:t>
      </w:r>
      <w:proofErr w:type="spellEnd"/>
      <w:r w:rsidRPr="001B6CB1">
        <w:t xml:space="preserve"> DA, </w:t>
      </w:r>
      <w:proofErr w:type="spellStart"/>
      <w:r w:rsidRPr="001B6CB1">
        <w:t>Arighi</w:t>
      </w:r>
      <w:proofErr w:type="spellEnd"/>
      <w:r w:rsidRPr="001B6CB1">
        <w:t xml:space="preserve"> CN, Blake JA, </w:t>
      </w:r>
      <w:r w:rsidR="00C510BC">
        <w:t>et al</w:t>
      </w:r>
      <w:r w:rsidRPr="001B6CB1">
        <w:t>. P</w:t>
      </w:r>
      <w:r w:rsidRPr="00E217C7">
        <w:t xml:space="preserve">rotein Ontology: a controlled structured network of protein entities. Nucleic Acids Res. 2014 Jan; 42(Database issue): D415–D421. </w:t>
      </w:r>
      <w:hyperlink r:id="rId15" w:history="1">
        <w:r w:rsidRPr="001B6CB1">
          <w:t>PMC3964965</w:t>
        </w:r>
      </w:hyperlink>
    </w:p>
    <w:p w14:paraId="30105C3C" w14:textId="77777777" w:rsidR="009946A8" w:rsidRDefault="00CD192D" w:rsidP="004D04C0">
      <w:pPr>
        <w:numPr>
          <w:ilvl w:val="0"/>
          <w:numId w:val="24"/>
        </w:numPr>
        <w:ind w:left="1080"/>
        <w:jc w:val="both"/>
      </w:pPr>
      <w:proofErr w:type="spellStart"/>
      <w:r w:rsidRPr="00CD192D">
        <w:t>Buttigieg</w:t>
      </w:r>
      <w:proofErr w:type="spellEnd"/>
      <w:r w:rsidRPr="00CD192D">
        <w:t xml:space="preserve">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environment ontology: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</w:t>
      </w:r>
      <w:proofErr w:type="gramStart"/>
      <w:r w:rsidRPr="00CD192D">
        <w:t>;4</w:t>
      </w:r>
      <w:proofErr w:type="gramEnd"/>
      <w:r w:rsidRPr="00CD192D">
        <w:t xml:space="preserve">(1):43. </w:t>
      </w:r>
      <w:proofErr w:type="spellStart"/>
      <w:proofErr w:type="gramStart"/>
      <w:r w:rsidRPr="00CD192D">
        <w:t>doi</w:t>
      </w:r>
      <w:proofErr w:type="spellEnd"/>
      <w:proofErr w:type="gramEnd"/>
      <w:r w:rsidRPr="00CD192D">
        <w:t>: 10.</w:t>
      </w:r>
      <w:r w:rsidR="009C22FB">
        <w:t>1186/2041-1480-4-43. PMC3904460</w:t>
      </w:r>
    </w:p>
    <w:p w14:paraId="1AE5D230" w14:textId="1607CFE4" w:rsidR="00903E86" w:rsidRPr="00C84F23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>, Dou</w:t>
      </w:r>
      <w:r>
        <w:t xml:space="preserve"> D</w:t>
      </w:r>
      <w:r w:rsidRPr="00903E86">
        <w:t>, Huang</w:t>
      </w:r>
      <w:r>
        <w:t xml:space="preserve"> W</w:t>
      </w:r>
      <w:r w:rsidRPr="00903E86">
        <w:t>, Smith</w:t>
      </w:r>
      <w:r>
        <w:t xml:space="preserve"> B</w:t>
      </w:r>
      <w:r w:rsidRPr="00903E86">
        <w:t>, Blake</w:t>
      </w:r>
      <w:r>
        <w:t xml:space="preserve"> JA</w:t>
      </w:r>
      <w:r w:rsidRPr="00903E86">
        <w:t xml:space="preserve">, </w:t>
      </w:r>
      <w:proofErr w:type="spellStart"/>
      <w:r w:rsidRPr="00903E86">
        <w:t>Eilbeck</w:t>
      </w:r>
      <w:proofErr w:type="spellEnd"/>
      <w:r>
        <w:t xml:space="preserve"> K</w:t>
      </w:r>
      <w:r w:rsidRPr="00903E86">
        <w:t xml:space="preserve">, </w:t>
      </w:r>
      <w:proofErr w:type="spellStart"/>
      <w:r w:rsidRPr="00903E86">
        <w:t>Natale</w:t>
      </w:r>
      <w:proofErr w:type="spellEnd"/>
      <w:r>
        <w:t xml:space="preserve"> DA</w:t>
      </w:r>
      <w:r w:rsidRPr="00903E86">
        <w:t>, Lin</w:t>
      </w:r>
      <w:r>
        <w:t xml:space="preserve"> Y</w:t>
      </w:r>
      <w:r w:rsidRPr="00903E86">
        <w:t>, Wu</w:t>
      </w:r>
      <w:r>
        <w:t xml:space="preserve"> B</w:t>
      </w:r>
      <w:r w:rsidRPr="00903E86">
        <w:t xml:space="preserve">, </w:t>
      </w:r>
      <w:r>
        <w:t xml:space="preserve">de </w:t>
      </w:r>
      <w:r w:rsidRPr="00903E86">
        <w:t>Silva</w:t>
      </w:r>
      <w:r>
        <w:t xml:space="preserve"> N</w:t>
      </w:r>
      <w:r w:rsidRPr="00903E86">
        <w:t>, Wang</w:t>
      </w:r>
      <w:r>
        <w:t xml:space="preserve"> X</w:t>
      </w:r>
      <w:r w:rsidRPr="00903E86">
        <w:t>, Liu</w:t>
      </w:r>
      <w:r>
        <w:t xml:space="preserve"> Z</w:t>
      </w:r>
      <w:r w:rsidRPr="00903E86">
        <w:t xml:space="preserve">, </w:t>
      </w:r>
      <w:proofErr w:type="spellStart"/>
      <w:r w:rsidRPr="00903E86">
        <w:t>Borchert</w:t>
      </w:r>
      <w:proofErr w:type="spellEnd"/>
      <w:r>
        <w:t xml:space="preserve"> G</w:t>
      </w:r>
      <w:r w:rsidRPr="00903E86">
        <w:t>, Tan</w:t>
      </w:r>
      <w:r>
        <w:t xml:space="preserve"> M</w:t>
      </w:r>
      <w:r w:rsidRPr="00903E86">
        <w:t xml:space="preserve">, </w:t>
      </w:r>
      <w:proofErr w:type="spellStart"/>
      <w:r w:rsidRPr="00903E86">
        <w:t>Ruttenberg</w:t>
      </w:r>
      <w:proofErr w:type="spellEnd"/>
      <w:r>
        <w:t xml:space="preserve"> A, </w:t>
      </w:r>
      <w:proofErr w:type="spellStart"/>
      <w:r w:rsidRPr="00903E86">
        <w:t>OmniSearch</w:t>
      </w:r>
      <w:proofErr w:type="spellEnd"/>
      <w:r w:rsidRPr="00903E86">
        <w:t xml:space="preserve">: A semantic </w:t>
      </w:r>
      <w:r w:rsidRPr="00903E86">
        <w:lastRenderedPageBreak/>
        <w:t xml:space="preserve">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r w:rsidR="00D766CC" w:rsidRPr="00903E86">
        <w:t>2016</w:t>
      </w:r>
      <w:proofErr w:type="gramStart"/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26CFB94E" w14:textId="77777777" w:rsidR="00B14F2A" w:rsidRPr="00B14F2A" w:rsidRDefault="00B14F2A" w:rsidP="004D04C0">
      <w:pPr>
        <w:jc w:val="both"/>
      </w:pPr>
    </w:p>
    <w:p w14:paraId="4A1F28C4" w14:textId="33D74BDB" w:rsidR="00BB4707" w:rsidRPr="00842CDE" w:rsidRDefault="00393378" w:rsidP="004D04C0">
      <w:pPr>
        <w:widowControl w:val="0"/>
        <w:tabs>
          <w:tab w:val="left" w:pos="-2160"/>
        </w:tabs>
        <w:suppressAutoHyphens/>
        <w:spacing w:before="50" w:after="50"/>
        <w:jc w:val="both"/>
      </w:pPr>
      <w:r>
        <w:rPr>
          <w:rFonts w:cs="Arial"/>
          <w:spacing w:val="-2"/>
          <w:szCs w:val="22"/>
        </w:rPr>
        <w:t>5.</w:t>
      </w:r>
      <w:r w:rsidR="006A6869">
        <w:rPr>
          <w:rFonts w:cs="Arial"/>
          <w:spacing w:val="-2"/>
          <w:szCs w:val="22"/>
        </w:rPr>
        <w:t xml:space="preserve"> 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</w:t>
      </w:r>
      <w:proofErr w:type="gramStart"/>
      <w:r w:rsidR="00F66CBB">
        <w:t>and also</w:t>
      </w:r>
      <w:proofErr w:type="gramEnd"/>
      <w:r w:rsidR="00F66CBB">
        <w:t xml:space="preserve">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</w:t>
      </w:r>
      <w:proofErr w:type="spellStart"/>
      <w:r>
        <w:t>Köhler</w:t>
      </w:r>
      <w:proofErr w:type="spellEnd"/>
      <w:r>
        <w:t xml:space="preserve"> J, Kumar A. On the application of formal principles to life science data: a case study in the Gene Ontology. Data Integration in the Life Sciences, 2004;:79-94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proofErr w:type="spellStart"/>
      <w:r w:rsidRPr="003145FE">
        <w:t>Ceusters</w:t>
      </w:r>
      <w:proofErr w:type="spellEnd"/>
      <w:r w:rsidRPr="003145FE">
        <w:t xml:space="preserve"> W, Smith B. Tracking referents in Electronic Health Records, Stud Health </w:t>
      </w:r>
      <w:proofErr w:type="spellStart"/>
      <w:r w:rsidRPr="003145FE">
        <w:t>Technol</w:t>
      </w:r>
      <w:proofErr w:type="spellEnd"/>
      <w:r w:rsidRPr="003145FE">
        <w:t xml:space="preserve"> Inform. 2005</w:t>
      </w:r>
      <w:proofErr w:type="gramStart"/>
      <w:r w:rsidRPr="003145FE">
        <w:t>;116:71</w:t>
      </w:r>
      <w:proofErr w:type="gramEnd"/>
      <w:r w:rsidRPr="003145FE">
        <w:t>-76. PMID: 16160238</w:t>
      </w:r>
    </w:p>
    <w:p w14:paraId="6D94686E" w14:textId="299E0CD9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</w:t>
      </w:r>
      <w:proofErr w:type="gramStart"/>
      <w:r w:rsidRPr="009946A8">
        <w:t>AM,</w:t>
      </w:r>
      <w:proofErr w:type="gramEnd"/>
      <w:r w:rsidRPr="009946A8">
        <w:t xml:space="preserve"> </w:t>
      </w:r>
      <w:proofErr w:type="spellStart"/>
      <w:r w:rsidRPr="009946A8">
        <w:t>Arighi</w:t>
      </w:r>
      <w:proofErr w:type="spellEnd"/>
      <w:r w:rsidRPr="009946A8">
        <w:t xml:space="preserve"> CN, Diehl AD, Lieberman AE, </w:t>
      </w:r>
      <w:proofErr w:type="spellStart"/>
      <w:r w:rsidRPr="009946A8">
        <w:t>Mungall</w:t>
      </w:r>
      <w:proofErr w:type="spellEnd"/>
      <w:r w:rsidRPr="009946A8">
        <w:t xml:space="preserve"> C, </w:t>
      </w:r>
      <w:proofErr w:type="spellStart"/>
      <w:r w:rsidRPr="009946A8">
        <w:t>Scheuermann</w:t>
      </w:r>
      <w:proofErr w:type="spellEnd"/>
      <w:r w:rsidRPr="009946A8">
        <w:t xml:space="preserve"> RH, Smith B and Cowell LG.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r w:rsidRPr="009946A8">
        <w:t>2009</w:t>
      </w:r>
      <w:proofErr w:type="gramStart"/>
      <w:r w:rsidRPr="009946A8">
        <w:t>;10:70</w:t>
      </w:r>
      <w:proofErr w:type="gramEnd"/>
      <w:r w:rsidRPr="009946A8">
        <w:t>. PMC2662812</w:t>
      </w:r>
    </w:p>
    <w:p w14:paraId="4B0D9E8C" w14:textId="3EF72D13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>AM, Yu</w:t>
      </w:r>
      <w:r>
        <w:t xml:space="preserve"> L</w:t>
      </w:r>
      <w:r w:rsidRPr="00F946EA">
        <w:t>, Hero</w:t>
      </w:r>
      <w:r>
        <w:t xml:space="preserve"> A</w:t>
      </w:r>
      <w:r w:rsidRPr="00F946EA">
        <w:t>, Smith</w:t>
      </w:r>
      <w:r>
        <w:t xml:space="preserve"> B</w:t>
      </w:r>
      <w:r w:rsidRPr="00F946EA">
        <w:t>, He</w:t>
      </w:r>
      <w:r>
        <w:t xml:space="preserve"> Y.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7C06F62" w14:textId="7A9632CA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  <w:t>10/</w:t>
      </w:r>
      <w:r w:rsidR="00125EDE">
        <w:t>0</w:t>
      </w:r>
      <w:r w:rsidR="006172C1">
        <w:t>1/2012-9/31/2016</w:t>
      </w:r>
    </w:p>
    <w:p w14:paraId="3C7DCF41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4184C37C" w14:textId="52755A46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 w:rsidR="006F5890">
        <w:t xml:space="preserve">Database and Analysis </w:t>
      </w:r>
      <w:proofErr w:type="gramStart"/>
      <w:r w:rsidR="006F5890">
        <w:t>P</w:t>
      </w:r>
      <w:r w:rsidRPr="00694443">
        <w:t>ortal which provides advanced information technology and bioinformatics</w:t>
      </w:r>
      <w:proofErr w:type="gramEnd"/>
      <w:r w:rsidRPr="00694443">
        <w:t xml:space="preserve"> support in the collection, analysis and exchange of scientific data for NIAID-funded science researchers investigating immunology and immune-mediated diseases.</w:t>
      </w:r>
    </w:p>
    <w:p w14:paraId="1D4C41D8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1186AE20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83DE98" w14:textId="481A4BCA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</w:t>
      </w:r>
      <w:r w:rsidR="006172C1">
        <w:rPr>
          <w:rFonts w:cs="Arial"/>
          <w:szCs w:val="22"/>
        </w:rPr>
        <w:t>2016</w:t>
      </w:r>
    </w:p>
    <w:p w14:paraId="76FF4CC0" w14:textId="77777777" w:rsidR="00BB308E" w:rsidRPr="00136FFC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3B30525E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47D4BA49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2DB1504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11/30/2017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31076B11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50666D">
        <w:rPr>
          <w:rFonts w:cs="Arial"/>
          <w:szCs w:val="22"/>
        </w:rPr>
        <w:t>1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19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lastRenderedPageBreak/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6A15EA37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06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582B41B7" w14:textId="7DE36CF3" w:rsidR="00600E71" w:rsidRDefault="00600E71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8D7B28C" w14:textId="1D0A5D68" w:rsidR="00600E71" w:rsidRDefault="00600E71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NIH</w:t>
      </w:r>
      <w:r w:rsidR="00FB2CEB">
        <w:t xml:space="preserve"> </w:t>
      </w:r>
      <w:r w:rsidR="00D22CD6">
        <w:t xml:space="preserve">Office of Strategic Coordination </w:t>
      </w:r>
      <w:r w:rsidR="00FB2CEB" w:rsidRPr="00FB2CEB">
        <w:t>U24DK112331</w:t>
      </w:r>
      <w:r w:rsidR="00FB2CEB">
        <w:t xml:space="preserve"> </w:t>
      </w:r>
      <w:r w:rsidR="00D22CD6">
        <w:tab/>
      </w:r>
      <w:proofErr w:type="spellStart"/>
      <w:r w:rsidR="001872A0" w:rsidRPr="001872A0">
        <w:rPr>
          <w:spacing w:val="-2"/>
          <w:w w:val="99"/>
        </w:rPr>
        <w:t>Sealfon</w:t>
      </w:r>
      <w:proofErr w:type="spellEnd"/>
      <w:r w:rsidR="001872A0" w:rsidRPr="001872A0">
        <w:rPr>
          <w:spacing w:val="-2"/>
          <w:w w:val="99"/>
        </w:rPr>
        <w:t xml:space="preserve"> and Walsh </w:t>
      </w:r>
      <w:r w:rsidR="00D22CD6" w:rsidRPr="001872A0">
        <w:rPr>
          <w:spacing w:val="-2"/>
          <w:w w:val="99"/>
        </w:rPr>
        <w:t>(PIs)</w:t>
      </w:r>
      <w:r w:rsidR="00D22CD6">
        <w:t xml:space="preserve"> 01/01/2017 – 12/30/2022</w:t>
      </w:r>
    </w:p>
    <w:p w14:paraId="155F6AFD" w14:textId="23476B4F" w:rsidR="00600E71" w:rsidRDefault="00600E71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D22CD6">
        <w:t xml:space="preserve">PAGES: Physical Activity Genomics, </w:t>
      </w:r>
      <w:proofErr w:type="spellStart"/>
      <w:r w:rsidRPr="00D22CD6">
        <w:t>Epigenomics</w:t>
      </w:r>
      <w:proofErr w:type="spellEnd"/>
      <w:r w:rsidRPr="00D22CD6">
        <w:t>/</w:t>
      </w:r>
      <w:proofErr w:type="spellStart"/>
      <w:r w:rsidRPr="00D22CD6">
        <w:t>Transcriptomics</w:t>
      </w:r>
      <w:proofErr w:type="spellEnd"/>
      <w:r w:rsidRPr="00D22CD6">
        <w:t xml:space="preserve"> Site   </w:t>
      </w:r>
      <w:r w:rsidR="00D22CD6" w:rsidRPr="00D22CD6">
        <w:tab/>
      </w:r>
      <w:r w:rsidRPr="00D22CD6">
        <w:t xml:space="preserve"> </w:t>
      </w:r>
    </w:p>
    <w:p w14:paraId="4748B812" w14:textId="78C4AE78" w:rsidR="00AB14F7" w:rsidRDefault="00AB14F7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PAGES is a chemical analysis site of the Molecular Transducers of Physical Activity in Humans Consortium (</w:t>
      </w:r>
      <w:proofErr w:type="spellStart"/>
      <w:r>
        <w:t>MoTrPAC</w:t>
      </w:r>
      <w:proofErr w:type="spellEnd"/>
      <w:r>
        <w:t xml:space="preserve">) with the goal studying </w:t>
      </w:r>
      <w:r w:rsidRPr="00FB2CEB">
        <w:t xml:space="preserve">the changes </w:t>
      </w:r>
      <w:r>
        <w:t xml:space="preserve">in genes and gene products </w:t>
      </w:r>
      <w:r w:rsidRPr="00FB2CEB">
        <w:t xml:space="preserve">that occur </w:t>
      </w:r>
      <w:r>
        <w:t xml:space="preserve">as a result of physical activity </w:t>
      </w:r>
      <w:r w:rsidRPr="00FB2CEB">
        <w:t>and lead to better health.</w:t>
      </w:r>
    </w:p>
    <w:p w14:paraId="177DBE05" w14:textId="447AABD7" w:rsidR="00AB14F7" w:rsidRDefault="00FB2CEB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Consultant</w:t>
      </w:r>
      <w:r w:rsidR="00AB14F7" w:rsidRPr="00AB14F7">
        <w:t xml:space="preserve"> 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2EC3272F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NLM RFA-LM-16-001 T15                                             Elk</w:t>
      </w:r>
      <w:r w:rsidR="00FF1C68">
        <w:t xml:space="preserve">in (PI) </w:t>
      </w:r>
      <w:r w:rsidR="00FF1C68">
        <w:tab/>
        <w:t>07/01/2017 – 06/31/2022</w:t>
      </w:r>
      <w:r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 xml:space="preserve">The goal of the project is to train </w:t>
      </w:r>
      <w:proofErr w:type="gramStart"/>
      <w:r w:rsidRPr="00FF1C68">
        <w:t>5</w:t>
      </w:r>
      <w:proofErr w:type="gramEnd"/>
      <w:r w:rsidRPr="00FF1C68">
        <w:t xml:space="preserve">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</w:t>
      </w:r>
      <w:proofErr w:type="gramStart"/>
      <w:r w:rsidRPr="00694443">
        <w:rPr>
          <w:rFonts w:cs="Arial"/>
          <w:szCs w:val="22"/>
        </w:rPr>
        <w:t>more accurate prediction of their biological properties</w:t>
      </w:r>
      <w:proofErr w:type="gramEnd"/>
      <w:r w:rsidRPr="00694443">
        <w:rPr>
          <w:rFonts w:cs="Arial"/>
          <w:szCs w:val="22"/>
        </w:rPr>
        <w:t xml:space="preserve">. </w:t>
      </w:r>
    </w:p>
    <w:p w14:paraId="0E2C7CB2" w14:textId="44F39915" w:rsidR="006172C1" w:rsidRPr="00C510BC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sectPr w:rsidR="006172C1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BCFF9" w14:textId="77777777" w:rsidR="00B56C0D" w:rsidRDefault="00B56C0D">
      <w:r>
        <w:separator/>
      </w:r>
    </w:p>
  </w:endnote>
  <w:endnote w:type="continuationSeparator" w:id="0">
    <w:p w14:paraId="27CD9495" w14:textId="77777777" w:rsidR="00B56C0D" w:rsidRDefault="00B56C0D">
      <w:r>
        <w:continuationSeparator/>
      </w:r>
    </w:p>
  </w:endnote>
  <w:endnote w:type="continuationNotice" w:id="1">
    <w:p w14:paraId="21F2CD2A" w14:textId="77777777" w:rsidR="00B56C0D" w:rsidRDefault="00B56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33642" w14:textId="77777777" w:rsidR="00B56C0D" w:rsidRDefault="00B56C0D">
      <w:r>
        <w:separator/>
      </w:r>
    </w:p>
  </w:footnote>
  <w:footnote w:type="continuationSeparator" w:id="0">
    <w:p w14:paraId="233E72BF" w14:textId="77777777" w:rsidR="00B56C0D" w:rsidRDefault="00B56C0D">
      <w:r>
        <w:continuationSeparator/>
      </w:r>
    </w:p>
  </w:footnote>
  <w:footnote w:type="continuationNotice" w:id="1">
    <w:p w14:paraId="711AEA1B" w14:textId="77777777" w:rsidR="00B56C0D" w:rsidRDefault="00B56C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1"/>
  </w:num>
  <w:num w:numId="13">
    <w:abstractNumId w:val="11"/>
  </w:num>
  <w:num w:numId="14">
    <w:abstractNumId w:val="26"/>
  </w:num>
  <w:num w:numId="15">
    <w:abstractNumId w:val="24"/>
  </w:num>
  <w:num w:numId="16">
    <w:abstractNumId w:val="25"/>
  </w:num>
  <w:num w:numId="17">
    <w:abstractNumId w:val="10"/>
  </w:num>
  <w:num w:numId="18">
    <w:abstractNumId w:val="16"/>
  </w:num>
  <w:num w:numId="19">
    <w:abstractNumId w:val="13"/>
  </w:num>
  <w:num w:numId="20">
    <w:abstractNumId w:val="20"/>
  </w:num>
  <w:num w:numId="21">
    <w:abstractNumId w:val="18"/>
  </w:num>
  <w:num w:numId="22">
    <w:abstractNumId w:val="17"/>
  </w:num>
  <w:num w:numId="23">
    <w:abstractNumId w:val="19"/>
  </w:num>
  <w:num w:numId="24">
    <w:abstractNumId w:val="27"/>
  </w:num>
  <w:num w:numId="25">
    <w:abstractNumId w:val="22"/>
  </w:num>
  <w:num w:numId="26">
    <w:abstractNumId w:val="12"/>
  </w:num>
  <w:num w:numId="27">
    <w:abstractNumId w:val="23"/>
  </w:num>
  <w:num w:numId="28">
    <w:abstractNumId w:val="1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145FE"/>
    <w:rsid w:val="003151E7"/>
    <w:rsid w:val="003179A1"/>
    <w:rsid w:val="00321A19"/>
    <w:rsid w:val="00324E6F"/>
    <w:rsid w:val="00325994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E33"/>
    <w:rsid w:val="0054471F"/>
    <w:rsid w:val="00547AC9"/>
    <w:rsid w:val="00555886"/>
    <w:rsid w:val="00580DD3"/>
    <w:rsid w:val="00586B83"/>
    <w:rsid w:val="00592740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E41C4"/>
    <w:rsid w:val="00AE45DB"/>
    <w:rsid w:val="00AE686E"/>
    <w:rsid w:val="00AE7497"/>
    <w:rsid w:val="00AF436F"/>
    <w:rsid w:val="00B14F2A"/>
    <w:rsid w:val="00B35237"/>
    <w:rsid w:val="00B42C60"/>
    <w:rsid w:val="00B50225"/>
    <w:rsid w:val="00B56C0D"/>
    <w:rsid w:val="00B80545"/>
    <w:rsid w:val="00B929F5"/>
    <w:rsid w:val="00B965A4"/>
    <w:rsid w:val="00BB308E"/>
    <w:rsid w:val="00BB4707"/>
    <w:rsid w:val="00BC0624"/>
    <w:rsid w:val="00BC6591"/>
    <w:rsid w:val="00BC7EE7"/>
    <w:rsid w:val="00BD6696"/>
    <w:rsid w:val="00BF2EFC"/>
    <w:rsid w:val="00C0024A"/>
    <w:rsid w:val="00C00F42"/>
    <w:rsid w:val="00C021DB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ncbi.nlm.nih.gov/pmc/articles/PMC3964965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Props1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18003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3</cp:revision>
  <cp:lastPrinted>2015-11-17T20:09:00Z</cp:lastPrinted>
  <dcterms:created xsi:type="dcterms:W3CDTF">2017-03-28T17:17:00Z</dcterms:created>
  <dcterms:modified xsi:type="dcterms:W3CDTF">2017-03-28T17:51:00Z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