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DF96A72" w14:textId="77777777" w:rsidR="00A50A8B" w:rsidRPr="0030058C" w:rsidRDefault="00A50A8B" w:rsidP="00A50A8B">
      <w:pPr>
        <w:pStyle w:val="OMBInfo"/>
      </w:pPr>
      <w:r w:rsidRPr="0030058C">
        <w:t>OMB No. 0925-0001 and 0925-0002 (Rev. 09/17 Approved Through 03/31/2020)</w:t>
      </w:r>
    </w:p>
    <w:p w14:paraId="48D07FF5" w14:textId="77777777" w:rsidR="002B7443" w:rsidRPr="0030058C" w:rsidRDefault="002B7443" w:rsidP="006E6FB5">
      <w:pPr>
        <w:pStyle w:val="Title"/>
      </w:pPr>
      <w:r w:rsidRPr="0030058C">
        <w:t>BIOGRAPHICAL SKETCH</w:t>
      </w:r>
    </w:p>
    <w:p w14:paraId="01C9B6C5" w14:textId="7EDF005C" w:rsidR="002B7443" w:rsidRPr="0030058C" w:rsidRDefault="002B7443" w:rsidP="00F7284D">
      <w:pPr>
        <w:pStyle w:val="HeadingNote"/>
      </w:pPr>
      <w:r w:rsidRPr="0030058C">
        <w:t>Provide the following information for the Senior/key personnel and other significant contributors.</w:t>
      </w:r>
      <w:r w:rsidRPr="0030058C">
        <w:br w:type="textWrapping" w:clear="all"/>
        <w:t xml:space="preserve">Follow this format for each person.  </w:t>
      </w:r>
      <w:r w:rsidRPr="0030058C">
        <w:rPr>
          <w:b/>
        </w:rPr>
        <w:t>DO NOT EXCEED FIVE PAGES.</w:t>
      </w:r>
    </w:p>
    <w:p w14:paraId="4F46CDBB" w14:textId="74E44C03" w:rsidR="002B7443" w:rsidRPr="0030058C" w:rsidRDefault="002B7443" w:rsidP="002B7443">
      <w:pPr>
        <w:pStyle w:val="FormFieldCaption1"/>
        <w:pBdr>
          <w:between w:val="single" w:sz="4" w:space="1" w:color="auto"/>
        </w:pBdr>
        <w:rPr>
          <w:sz w:val="32"/>
        </w:rPr>
      </w:pPr>
      <w:r w:rsidRPr="0030058C">
        <w:rPr>
          <w:sz w:val="22"/>
        </w:rPr>
        <w:t>NAME:</w:t>
      </w:r>
      <w:r w:rsidR="00E03323" w:rsidRPr="0030058C">
        <w:rPr>
          <w:sz w:val="22"/>
        </w:rPr>
        <w:t xml:space="preserve"> </w:t>
      </w:r>
      <w:r w:rsidR="00CC20D4" w:rsidRPr="0030058C">
        <w:rPr>
          <w:sz w:val="22"/>
        </w:rPr>
        <w:t>Barry Smith</w:t>
      </w:r>
    </w:p>
    <w:p w14:paraId="7FFF41C1" w14:textId="637E4E51" w:rsidR="002B7443" w:rsidRPr="0030058C" w:rsidRDefault="00E047AD" w:rsidP="002B7443">
      <w:pPr>
        <w:pStyle w:val="FormFieldCaption1"/>
        <w:pBdr>
          <w:between w:val="single" w:sz="4" w:space="1" w:color="auto"/>
        </w:pBdr>
        <w:rPr>
          <w:sz w:val="32"/>
        </w:rPr>
      </w:pPr>
      <w:proofErr w:type="spellStart"/>
      <w:proofErr w:type="gramStart"/>
      <w:r w:rsidRPr="0030058C">
        <w:rPr>
          <w:sz w:val="22"/>
        </w:rPr>
        <w:t>eRA</w:t>
      </w:r>
      <w:proofErr w:type="spellEnd"/>
      <w:proofErr w:type="gramEnd"/>
      <w:r w:rsidRPr="0030058C">
        <w:rPr>
          <w:sz w:val="22"/>
        </w:rPr>
        <w:t xml:space="preserve"> COMMONS USER NAME (credential, e.g., agency login)</w:t>
      </w:r>
      <w:r w:rsidR="002B7443" w:rsidRPr="0030058C">
        <w:rPr>
          <w:sz w:val="22"/>
        </w:rPr>
        <w:t>:</w:t>
      </w:r>
      <w:r w:rsidR="00E03323" w:rsidRPr="0030058C">
        <w:rPr>
          <w:sz w:val="22"/>
        </w:rPr>
        <w:t xml:space="preserve"> </w:t>
      </w:r>
      <w:proofErr w:type="spellStart"/>
      <w:r w:rsidR="00CC20D4" w:rsidRPr="0030058C">
        <w:rPr>
          <w:sz w:val="22"/>
        </w:rPr>
        <w:t>barrysmith</w:t>
      </w:r>
      <w:proofErr w:type="spellEnd"/>
    </w:p>
    <w:p w14:paraId="74873D9A" w14:textId="049A78CD" w:rsidR="002B7443" w:rsidRPr="0030058C" w:rsidRDefault="00E047AD" w:rsidP="002B7443">
      <w:pPr>
        <w:pStyle w:val="FormFieldCaption1"/>
        <w:pBdr>
          <w:between w:val="single" w:sz="4" w:space="1" w:color="auto"/>
        </w:pBdr>
        <w:rPr>
          <w:sz w:val="32"/>
        </w:rPr>
      </w:pPr>
      <w:r w:rsidRPr="0030058C">
        <w:rPr>
          <w:sz w:val="22"/>
        </w:rPr>
        <w:t>POSITION TITLE</w:t>
      </w:r>
      <w:r w:rsidR="002B7443" w:rsidRPr="0030058C">
        <w:rPr>
          <w:sz w:val="22"/>
        </w:rPr>
        <w:t>:</w:t>
      </w:r>
      <w:r w:rsidR="00CC20D4" w:rsidRPr="0030058C">
        <w:rPr>
          <w:sz w:val="18"/>
        </w:rPr>
        <w:t xml:space="preserve"> Distinguished Professor of Philosophy; Professor of Biomedical Informatics, Computer Science, and Neurology</w:t>
      </w:r>
    </w:p>
    <w:p w14:paraId="035344DF" w14:textId="571DC801" w:rsidR="002B7443" w:rsidRPr="0030058C" w:rsidRDefault="002B7443" w:rsidP="002B7443">
      <w:pPr>
        <w:pStyle w:val="FormFieldCaption1"/>
        <w:pBdr>
          <w:between w:val="single" w:sz="4" w:space="1" w:color="auto"/>
        </w:pBdr>
        <w:rPr>
          <w:sz w:val="22"/>
        </w:rPr>
      </w:pPr>
      <w:r w:rsidRPr="0030058C">
        <w:rPr>
          <w:sz w:val="22"/>
        </w:rPr>
        <w:t xml:space="preserve">EDUCATION/TRAINING </w:t>
      </w:r>
      <w:r w:rsidRPr="0030058C">
        <w:rPr>
          <w:rStyle w:val="Emphasis"/>
          <w:sz w:val="22"/>
        </w:rPr>
        <w:t>(Begin with baccalaureate or other initial professional education, such as nursing, include postdoctoral training and residency training if applicable.</w:t>
      </w:r>
      <w:r w:rsidR="00C1247F" w:rsidRPr="0030058C">
        <w:rPr>
          <w:rStyle w:val="Emphasis"/>
          <w:sz w:val="22"/>
        </w:rPr>
        <w:t xml:space="preserve"> Add/delete rows as necessary.</w:t>
      </w:r>
      <w:r w:rsidRPr="0030058C">
        <w:rPr>
          <w:rStyle w:val="Emphasis"/>
          <w:sz w:val="22"/>
        </w:rPr>
        <w:t>)</w:t>
      </w:r>
    </w:p>
    <w:tbl>
      <w:tblPr>
        <w:tblStyle w:val="TableGrid"/>
        <w:tblW w:w="10836" w:type="dxa"/>
        <w:tblBorders>
          <w:left w:val="none" w:sz="0" w:space="0" w:color="auto"/>
          <w:bottom w:val="none" w:sz="0" w:space="0" w:color="auto"/>
          <w:right w:val="none" w:sz="0" w:space="0" w:color="auto"/>
          <w:insideH w:val="none" w:sz="0" w:space="0" w:color="auto"/>
        </w:tblBorders>
        <w:tblLayout w:type="fixed"/>
        <w:tblLook w:val="04A0" w:firstRow="1" w:lastRow="0" w:firstColumn="1" w:lastColumn="0" w:noHBand="0" w:noVBand="1"/>
        <w:tblCaption w:val="Education and Training Table"/>
        <w:tblDescription w:val="Enter your institution name and location, degree (if applicable), start date, end date (or expected end date), and field of study. "/>
      </w:tblPr>
      <w:tblGrid>
        <w:gridCol w:w="3780"/>
        <w:gridCol w:w="1800"/>
        <w:gridCol w:w="2160"/>
        <w:gridCol w:w="3096"/>
      </w:tblGrid>
      <w:tr w:rsidR="0030058C" w:rsidRPr="0030058C" w14:paraId="21BBC1F3" w14:textId="77777777" w:rsidTr="00CC20D4">
        <w:trPr>
          <w:cantSplit/>
          <w:tblHeader/>
        </w:trPr>
        <w:tc>
          <w:tcPr>
            <w:tcW w:w="3780" w:type="dxa"/>
            <w:tcBorders>
              <w:top w:val="single" w:sz="4" w:space="0" w:color="auto"/>
              <w:bottom w:val="single" w:sz="4" w:space="0" w:color="auto"/>
            </w:tcBorders>
            <w:vAlign w:val="center"/>
          </w:tcPr>
          <w:p w14:paraId="5DCFDE41" w14:textId="77777777" w:rsidR="00933173" w:rsidRPr="0030058C" w:rsidRDefault="00933173" w:rsidP="000B5732">
            <w:pPr>
              <w:pStyle w:val="FormFieldCaption"/>
              <w:jc w:val="center"/>
              <w:rPr>
                <w:sz w:val="22"/>
              </w:rPr>
            </w:pPr>
            <w:r w:rsidRPr="0030058C">
              <w:rPr>
                <w:sz w:val="22"/>
              </w:rPr>
              <w:t>INSTITUTION AND LOCATION</w:t>
            </w:r>
          </w:p>
        </w:tc>
        <w:tc>
          <w:tcPr>
            <w:tcW w:w="1800" w:type="dxa"/>
            <w:tcBorders>
              <w:top w:val="single" w:sz="4" w:space="0" w:color="auto"/>
              <w:bottom w:val="single" w:sz="4" w:space="0" w:color="auto"/>
            </w:tcBorders>
            <w:vAlign w:val="center"/>
          </w:tcPr>
          <w:p w14:paraId="0A8E3E0E" w14:textId="77777777" w:rsidR="00933173" w:rsidRPr="0030058C" w:rsidRDefault="00933173" w:rsidP="000B5732">
            <w:pPr>
              <w:pStyle w:val="FormFieldCaption"/>
              <w:jc w:val="center"/>
              <w:rPr>
                <w:sz w:val="22"/>
              </w:rPr>
            </w:pPr>
            <w:r w:rsidRPr="0030058C">
              <w:rPr>
                <w:sz w:val="22"/>
              </w:rPr>
              <w:t>DEGREE</w:t>
            </w:r>
          </w:p>
          <w:p w14:paraId="0DEF5BC8" w14:textId="77777777" w:rsidR="00933173" w:rsidRPr="0030058C" w:rsidRDefault="00933173" w:rsidP="000B5732">
            <w:pPr>
              <w:pStyle w:val="FormFieldCaption"/>
              <w:jc w:val="center"/>
              <w:rPr>
                <w:rStyle w:val="Emphasis"/>
                <w:sz w:val="22"/>
              </w:rPr>
            </w:pPr>
            <w:r w:rsidRPr="0030058C">
              <w:rPr>
                <w:rStyle w:val="Emphasis"/>
                <w:sz w:val="22"/>
              </w:rPr>
              <w:t>(if applicable)</w:t>
            </w:r>
          </w:p>
          <w:p w14:paraId="32A0C014" w14:textId="77777777" w:rsidR="00933173" w:rsidRPr="0030058C" w:rsidRDefault="00933173" w:rsidP="000B5732">
            <w:pPr>
              <w:pStyle w:val="FormFieldCaption"/>
              <w:rPr>
                <w:sz w:val="22"/>
              </w:rPr>
            </w:pPr>
          </w:p>
        </w:tc>
        <w:tc>
          <w:tcPr>
            <w:tcW w:w="2160" w:type="dxa"/>
            <w:tcBorders>
              <w:top w:val="single" w:sz="4" w:space="0" w:color="auto"/>
              <w:bottom w:val="single" w:sz="4" w:space="0" w:color="auto"/>
            </w:tcBorders>
            <w:vAlign w:val="center"/>
          </w:tcPr>
          <w:p w14:paraId="4ED3B33F" w14:textId="77777777" w:rsidR="00C1247F" w:rsidRPr="0030058C" w:rsidRDefault="00C1247F" w:rsidP="000B5732">
            <w:pPr>
              <w:pStyle w:val="FormFieldCaption"/>
              <w:jc w:val="center"/>
              <w:rPr>
                <w:sz w:val="22"/>
              </w:rPr>
            </w:pPr>
            <w:r w:rsidRPr="0030058C">
              <w:rPr>
                <w:sz w:val="22"/>
              </w:rPr>
              <w:t>Completion Date</w:t>
            </w:r>
          </w:p>
          <w:p w14:paraId="76B4E15A" w14:textId="09B57E40" w:rsidR="00933173" w:rsidRPr="0030058C" w:rsidRDefault="00933173" w:rsidP="000B5732">
            <w:pPr>
              <w:pStyle w:val="FormFieldCaption"/>
              <w:jc w:val="center"/>
              <w:rPr>
                <w:sz w:val="22"/>
              </w:rPr>
            </w:pPr>
            <w:r w:rsidRPr="0030058C">
              <w:rPr>
                <w:sz w:val="22"/>
              </w:rPr>
              <w:t>MM/YYYY</w:t>
            </w:r>
          </w:p>
          <w:p w14:paraId="143620A6" w14:textId="77777777" w:rsidR="00933173" w:rsidRPr="0030058C" w:rsidRDefault="00933173" w:rsidP="000B5732">
            <w:pPr>
              <w:pStyle w:val="FormFieldCaption"/>
              <w:rPr>
                <w:sz w:val="22"/>
              </w:rPr>
            </w:pPr>
          </w:p>
        </w:tc>
        <w:tc>
          <w:tcPr>
            <w:tcW w:w="3096" w:type="dxa"/>
            <w:tcBorders>
              <w:top w:val="single" w:sz="4" w:space="0" w:color="auto"/>
              <w:bottom w:val="single" w:sz="4" w:space="0" w:color="auto"/>
            </w:tcBorders>
            <w:vAlign w:val="center"/>
          </w:tcPr>
          <w:p w14:paraId="7E87FA43" w14:textId="77777777" w:rsidR="00933173" w:rsidRPr="0030058C" w:rsidRDefault="00933173" w:rsidP="000B5732">
            <w:pPr>
              <w:pStyle w:val="FormFieldCaption"/>
              <w:jc w:val="center"/>
              <w:rPr>
                <w:sz w:val="22"/>
              </w:rPr>
            </w:pPr>
            <w:r w:rsidRPr="0030058C">
              <w:rPr>
                <w:sz w:val="22"/>
              </w:rPr>
              <w:t>FIELD OF STUDY</w:t>
            </w:r>
          </w:p>
          <w:p w14:paraId="4198E5FC" w14:textId="77777777" w:rsidR="00933173" w:rsidRPr="0030058C" w:rsidRDefault="00933173" w:rsidP="000B5732">
            <w:pPr>
              <w:pStyle w:val="FormFieldCaption"/>
              <w:rPr>
                <w:sz w:val="22"/>
              </w:rPr>
            </w:pPr>
          </w:p>
        </w:tc>
      </w:tr>
      <w:tr w:rsidR="0030058C" w:rsidRPr="0030058C" w14:paraId="1515F345" w14:textId="77777777" w:rsidTr="00CC20D4">
        <w:trPr>
          <w:cantSplit/>
          <w:trHeight w:val="395"/>
        </w:trPr>
        <w:tc>
          <w:tcPr>
            <w:tcW w:w="3780" w:type="dxa"/>
            <w:vAlign w:val="center"/>
          </w:tcPr>
          <w:p w14:paraId="7DED23E7" w14:textId="0E5BF4C0" w:rsidR="00CC20D4" w:rsidRPr="0030058C" w:rsidRDefault="00CC20D4" w:rsidP="00CC20D4">
            <w:pPr>
              <w:pStyle w:val="FormFieldCaption"/>
              <w:spacing w:before="20" w:after="20"/>
              <w:rPr>
                <w:sz w:val="22"/>
                <w:szCs w:val="22"/>
              </w:rPr>
            </w:pPr>
            <w:r w:rsidRPr="0030058C">
              <w:rPr>
                <w:sz w:val="22"/>
                <w:szCs w:val="22"/>
              </w:rPr>
              <w:t>Oxford University (UK)</w:t>
            </w:r>
          </w:p>
        </w:tc>
        <w:tc>
          <w:tcPr>
            <w:tcW w:w="1800" w:type="dxa"/>
            <w:vAlign w:val="center"/>
          </w:tcPr>
          <w:p w14:paraId="0D874BFC" w14:textId="056CD017" w:rsidR="00CC20D4" w:rsidRPr="0030058C" w:rsidRDefault="00CC20D4" w:rsidP="00CC20D4">
            <w:pPr>
              <w:pStyle w:val="FormFieldCaption"/>
              <w:spacing w:before="20" w:after="20"/>
              <w:jc w:val="center"/>
              <w:rPr>
                <w:sz w:val="22"/>
                <w:szCs w:val="22"/>
              </w:rPr>
            </w:pPr>
            <w:r w:rsidRPr="0030058C">
              <w:rPr>
                <w:sz w:val="22"/>
                <w:szCs w:val="22"/>
              </w:rPr>
              <w:t>BA</w:t>
            </w:r>
          </w:p>
        </w:tc>
        <w:tc>
          <w:tcPr>
            <w:tcW w:w="2160" w:type="dxa"/>
            <w:vAlign w:val="center"/>
          </w:tcPr>
          <w:p w14:paraId="1A7AA7CA" w14:textId="3776DE10" w:rsidR="00CC20D4" w:rsidRPr="0030058C" w:rsidRDefault="00CC20D4" w:rsidP="00CC20D4">
            <w:pPr>
              <w:pStyle w:val="FormFieldCaption"/>
              <w:spacing w:before="20" w:after="20"/>
              <w:jc w:val="center"/>
              <w:rPr>
                <w:sz w:val="22"/>
                <w:szCs w:val="22"/>
              </w:rPr>
            </w:pPr>
            <w:r w:rsidRPr="0030058C">
              <w:rPr>
                <w:sz w:val="22"/>
                <w:szCs w:val="22"/>
              </w:rPr>
              <w:t>08/1973</w:t>
            </w:r>
          </w:p>
        </w:tc>
        <w:tc>
          <w:tcPr>
            <w:tcW w:w="3096" w:type="dxa"/>
            <w:vAlign w:val="center"/>
          </w:tcPr>
          <w:p w14:paraId="4CC74E5C" w14:textId="2E61EB30" w:rsidR="00CC20D4" w:rsidRPr="0030058C" w:rsidRDefault="00CC20D4" w:rsidP="00CC20D4">
            <w:pPr>
              <w:pStyle w:val="FormFieldCaption"/>
              <w:spacing w:before="20" w:after="20"/>
              <w:rPr>
                <w:sz w:val="22"/>
                <w:szCs w:val="22"/>
              </w:rPr>
            </w:pPr>
            <w:r w:rsidRPr="0030058C">
              <w:rPr>
                <w:sz w:val="22"/>
                <w:szCs w:val="22"/>
              </w:rPr>
              <w:t>Mathematics and Philosophy</w:t>
            </w:r>
          </w:p>
        </w:tc>
      </w:tr>
      <w:tr w:rsidR="0030058C" w:rsidRPr="0030058C" w14:paraId="7704DB73" w14:textId="77777777" w:rsidTr="00CC20D4">
        <w:trPr>
          <w:cantSplit/>
          <w:trHeight w:val="395"/>
        </w:trPr>
        <w:tc>
          <w:tcPr>
            <w:tcW w:w="3780" w:type="dxa"/>
            <w:vAlign w:val="center"/>
          </w:tcPr>
          <w:p w14:paraId="4B86CCDE" w14:textId="6F0229F5" w:rsidR="00CC20D4" w:rsidRPr="0030058C" w:rsidRDefault="00CC20D4" w:rsidP="00CC20D4">
            <w:pPr>
              <w:pStyle w:val="FormFieldCaption"/>
              <w:spacing w:before="20" w:after="20"/>
              <w:rPr>
                <w:sz w:val="22"/>
                <w:szCs w:val="22"/>
              </w:rPr>
            </w:pPr>
            <w:r w:rsidRPr="0030058C">
              <w:rPr>
                <w:sz w:val="22"/>
                <w:szCs w:val="22"/>
              </w:rPr>
              <w:t>Oxford University (UK)</w:t>
            </w:r>
          </w:p>
        </w:tc>
        <w:tc>
          <w:tcPr>
            <w:tcW w:w="1800" w:type="dxa"/>
            <w:vAlign w:val="center"/>
          </w:tcPr>
          <w:p w14:paraId="0D6E2FED" w14:textId="5CFF0D11" w:rsidR="00CC20D4" w:rsidRPr="0030058C" w:rsidRDefault="00CC20D4" w:rsidP="00CC20D4">
            <w:pPr>
              <w:pStyle w:val="FormFieldCaption"/>
              <w:spacing w:before="20" w:after="20"/>
              <w:jc w:val="center"/>
              <w:rPr>
                <w:sz w:val="22"/>
                <w:szCs w:val="22"/>
              </w:rPr>
            </w:pPr>
            <w:r w:rsidRPr="0030058C">
              <w:rPr>
                <w:sz w:val="22"/>
                <w:szCs w:val="22"/>
              </w:rPr>
              <w:t>MA</w:t>
            </w:r>
          </w:p>
        </w:tc>
        <w:tc>
          <w:tcPr>
            <w:tcW w:w="2160" w:type="dxa"/>
            <w:vAlign w:val="center"/>
          </w:tcPr>
          <w:p w14:paraId="57315151" w14:textId="436B832C" w:rsidR="00CC20D4" w:rsidRPr="0030058C" w:rsidRDefault="00CC20D4" w:rsidP="00CC20D4">
            <w:pPr>
              <w:pStyle w:val="FormFieldCaption"/>
              <w:spacing w:before="20" w:after="20"/>
              <w:jc w:val="center"/>
              <w:rPr>
                <w:sz w:val="22"/>
                <w:szCs w:val="22"/>
              </w:rPr>
            </w:pPr>
            <w:r w:rsidRPr="0030058C">
              <w:rPr>
                <w:sz w:val="22"/>
                <w:szCs w:val="22"/>
              </w:rPr>
              <w:t>08/1977</w:t>
            </w:r>
          </w:p>
        </w:tc>
        <w:tc>
          <w:tcPr>
            <w:tcW w:w="3096" w:type="dxa"/>
            <w:vAlign w:val="center"/>
          </w:tcPr>
          <w:p w14:paraId="1A096F70" w14:textId="11B59EA9" w:rsidR="00CC20D4" w:rsidRPr="0030058C" w:rsidRDefault="00CC20D4" w:rsidP="00CC20D4">
            <w:pPr>
              <w:pStyle w:val="FormFieldCaption"/>
              <w:spacing w:before="20" w:after="20"/>
              <w:rPr>
                <w:sz w:val="22"/>
                <w:szCs w:val="22"/>
              </w:rPr>
            </w:pPr>
            <w:r w:rsidRPr="0030058C">
              <w:rPr>
                <w:sz w:val="22"/>
                <w:szCs w:val="22"/>
              </w:rPr>
              <w:t>Mathematics and Philosophy</w:t>
            </w:r>
          </w:p>
        </w:tc>
      </w:tr>
      <w:tr w:rsidR="0030058C" w:rsidRPr="0030058C" w14:paraId="51E27C1C" w14:textId="77777777" w:rsidTr="00CC20D4">
        <w:trPr>
          <w:cantSplit/>
          <w:trHeight w:val="395"/>
        </w:trPr>
        <w:tc>
          <w:tcPr>
            <w:tcW w:w="3780" w:type="dxa"/>
            <w:vAlign w:val="center"/>
          </w:tcPr>
          <w:p w14:paraId="66BC8FF0" w14:textId="7D884BA1" w:rsidR="00CC20D4" w:rsidRPr="0030058C" w:rsidRDefault="00CC20D4" w:rsidP="00CC20D4">
            <w:pPr>
              <w:pStyle w:val="FormFieldCaption"/>
              <w:spacing w:before="20" w:after="20"/>
              <w:rPr>
                <w:sz w:val="22"/>
                <w:szCs w:val="22"/>
              </w:rPr>
            </w:pPr>
            <w:r w:rsidRPr="0030058C">
              <w:rPr>
                <w:sz w:val="22"/>
                <w:szCs w:val="22"/>
              </w:rPr>
              <w:t>Manchester University (UK)</w:t>
            </w:r>
          </w:p>
        </w:tc>
        <w:tc>
          <w:tcPr>
            <w:tcW w:w="1800" w:type="dxa"/>
            <w:vAlign w:val="center"/>
          </w:tcPr>
          <w:p w14:paraId="6AEADABA" w14:textId="70CA4C5B" w:rsidR="00CC20D4" w:rsidRPr="0030058C" w:rsidRDefault="00CC20D4" w:rsidP="00CC20D4">
            <w:pPr>
              <w:pStyle w:val="FormFieldCaption"/>
              <w:spacing w:before="20" w:after="20"/>
              <w:jc w:val="center"/>
              <w:rPr>
                <w:sz w:val="22"/>
                <w:szCs w:val="22"/>
              </w:rPr>
            </w:pPr>
            <w:r w:rsidRPr="0030058C">
              <w:rPr>
                <w:sz w:val="22"/>
                <w:szCs w:val="22"/>
              </w:rPr>
              <w:t>PhD</w:t>
            </w:r>
          </w:p>
        </w:tc>
        <w:tc>
          <w:tcPr>
            <w:tcW w:w="2160" w:type="dxa"/>
            <w:vAlign w:val="center"/>
          </w:tcPr>
          <w:p w14:paraId="4ED60B07" w14:textId="1BE03C6B" w:rsidR="00CC20D4" w:rsidRPr="0030058C" w:rsidRDefault="00CC20D4" w:rsidP="00CC20D4">
            <w:pPr>
              <w:pStyle w:val="FormFieldCaption"/>
              <w:spacing w:before="20" w:after="20"/>
              <w:jc w:val="center"/>
              <w:rPr>
                <w:sz w:val="22"/>
                <w:szCs w:val="22"/>
              </w:rPr>
            </w:pPr>
            <w:r w:rsidRPr="0030058C">
              <w:rPr>
                <w:sz w:val="22"/>
                <w:szCs w:val="22"/>
              </w:rPr>
              <w:t>08/1976</w:t>
            </w:r>
          </w:p>
        </w:tc>
        <w:tc>
          <w:tcPr>
            <w:tcW w:w="3096" w:type="dxa"/>
            <w:vAlign w:val="center"/>
          </w:tcPr>
          <w:p w14:paraId="2303550C" w14:textId="047A8401" w:rsidR="00CC20D4" w:rsidRPr="0030058C" w:rsidRDefault="00CC20D4" w:rsidP="00CC20D4">
            <w:pPr>
              <w:pStyle w:val="FormFieldCaption"/>
              <w:spacing w:before="20" w:after="20"/>
              <w:rPr>
                <w:sz w:val="22"/>
                <w:szCs w:val="22"/>
              </w:rPr>
            </w:pPr>
            <w:r w:rsidRPr="0030058C">
              <w:rPr>
                <w:sz w:val="22"/>
                <w:szCs w:val="22"/>
              </w:rPr>
              <w:t>Philosophy</w:t>
            </w:r>
          </w:p>
        </w:tc>
      </w:tr>
    </w:tbl>
    <w:p w14:paraId="6FC868BE" w14:textId="735E875D" w:rsidR="009E52CA" w:rsidRPr="0030058C" w:rsidRDefault="009E52CA">
      <w:pPr>
        <w:pStyle w:val="DataField11pt-Single"/>
      </w:pPr>
    </w:p>
    <w:p w14:paraId="1695BFF0" w14:textId="77777777" w:rsidR="002C51BC" w:rsidRPr="0030058C" w:rsidRDefault="002C51BC" w:rsidP="00FC5F9E"/>
    <w:p w14:paraId="1449DD42" w14:textId="70B9D715" w:rsidR="00CC20D4" w:rsidRPr="0030058C" w:rsidRDefault="002C51BC" w:rsidP="00CC20D4">
      <w:pPr>
        <w:pStyle w:val="ListParagraph"/>
        <w:numPr>
          <w:ilvl w:val="0"/>
          <w:numId w:val="19"/>
        </w:numPr>
        <w:ind w:left="450"/>
        <w:jc w:val="both"/>
        <w:rPr>
          <w:rStyle w:val="Strong"/>
        </w:rPr>
      </w:pPr>
      <w:r w:rsidRPr="0030058C">
        <w:rPr>
          <w:rStyle w:val="Strong"/>
        </w:rPr>
        <w:t>Personal Statement</w:t>
      </w:r>
    </w:p>
    <w:p w14:paraId="61BD9A89" w14:textId="5EE1B782" w:rsidR="00CC20D4" w:rsidRPr="0030058C" w:rsidRDefault="00FE10AD" w:rsidP="00CC20D4">
      <w:pPr>
        <w:jc w:val="both"/>
        <w:rPr>
          <w:rFonts w:cs="Arial"/>
          <w:sz w:val="6"/>
          <w:szCs w:val="6"/>
        </w:rPr>
      </w:pPr>
      <w:r w:rsidRPr="0030058C">
        <w:rPr>
          <w:rStyle w:val="Strong"/>
          <w:sz w:val="12"/>
          <w:szCs w:val="12"/>
        </w:rPr>
        <w:br/>
      </w:r>
      <w:r w:rsidR="00CC20D4" w:rsidRPr="0030058C">
        <w:t xml:space="preserve">I have a long track record in development and </w:t>
      </w:r>
      <w:r w:rsidR="00CC20D4" w:rsidRPr="0030058C">
        <w:rPr>
          <w:rFonts w:cs="Arial"/>
          <w:szCs w:val="22"/>
        </w:rPr>
        <w:t xml:space="preserve">application of ontology resources in clinical and translational science, including applications in the fields of electronic health record technology and clinical trial informatics. I </w:t>
      </w:r>
      <w:proofErr w:type="spellStart"/>
      <w:r w:rsidR="00CC20D4" w:rsidRPr="0030058C">
        <w:t>I</w:t>
      </w:r>
      <w:proofErr w:type="spellEnd"/>
      <w:r w:rsidR="00CC20D4" w:rsidRPr="0030058C">
        <w:t xml:space="preserve"> have played a leadership role in a series of major ontology initiatives, beginning with t</w:t>
      </w:r>
      <w:r w:rsidR="00CC20D4" w:rsidRPr="0030058C">
        <w:rPr>
          <w:rFonts w:cs="Arial"/>
          <w:szCs w:val="22"/>
        </w:rPr>
        <w:t xml:space="preserve">he Open Biomedical Ontologies (OBO) Foundry, now widely recognized as a successful model for coordinated ontology development based on a tested set of best practice principles for the development of interoperable ontology modules. These principles have been adopted by some 300 ontology initiatives throughout the world. From 2005 to 2015 I served as co-PI responsible for dissemination and ontology best practices on the National Center for Biomedical Ontology (NCBO) initiative. From 2014-2017 I served as </w:t>
      </w:r>
      <w:r w:rsidR="00CC20D4" w:rsidRPr="0030058C">
        <w:t xml:space="preserve">ontology lead on the NIAID Bioinformatics Integration Support Contract (BISC), where I worked to develop ontologies to support annotation of the huge collection of immunology clinical trial data being assembled in the </w:t>
      </w:r>
      <w:proofErr w:type="spellStart"/>
      <w:r w:rsidR="00CC20D4" w:rsidRPr="0030058C">
        <w:t>ImmPort</w:t>
      </w:r>
      <w:proofErr w:type="spellEnd"/>
      <w:r w:rsidR="00CC20D4" w:rsidRPr="0030058C">
        <w:t xml:space="preserve"> Immunology Database and Analysis Portal. In addition, I have worked on developing ontology resources for disease and disease sub-groups, quantitative histological imaging, tissue </w:t>
      </w:r>
      <w:proofErr w:type="spellStart"/>
      <w:r w:rsidR="00CC20D4" w:rsidRPr="0030058C">
        <w:t>biobanking</w:t>
      </w:r>
      <w:proofErr w:type="spellEnd"/>
      <w:r w:rsidR="00CC20D4" w:rsidRPr="0030058C">
        <w:t>, protein complexes and protein sites, cell types and cell states, patient demographics, biomarkers, as well as carrying out extensive research on ontology-based quality control, harmonization and wrangling of data. Most recently, I have worked on use of ontologies to support machine learning, including application of ontologies in support of AI-driven data analysis.</w:t>
      </w:r>
    </w:p>
    <w:p w14:paraId="41DE655E" w14:textId="77777777" w:rsidR="00CC20D4" w:rsidRPr="0030058C" w:rsidRDefault="00CC20D4" w:rsidP="00CC20D4">
      <w:pPr>
        <w:pStyle w:val="ListParagraph"/>
        <w:widowControl w:val="0"/>
        <w:numPr>
          <w:ilvl w:val="0"/>
          <w:numId w:val="16"/>
        </w:numPr>
        <w:tabs>
          <w:tab w:val="left" w:pos="-2160"/>
        </w:tabs>
        <w:suppressAutoHyphens/>
        <w:spacing w:before="60" w:after="60"/>
        <w:jc w:val="both"/>
        <w:rPr>
          <w:spacing w:val="-2"/>
        </w:rPr>
      </w:pPr>
      <w:r w:rsidRPr="0030058C">
        <w:rPr>
          <w:rFonts w:cs="Arial"/>
          <w:spacing w:val="-2"/>
          <w:szCs w:val="22"/>
        </w:rPr>
        <w:t xml:space="preserve">Smith B, Ashburner M, Rosse C, et al. The OBO Foundry: Coordinated evolution of ontologies to support biomedical data integration, Nature Biotechnology 2007; 25 (11): 1251-1255. </w:t>
      </w:r>
      <w:hyperlink r:id="rId10" w:history="1">
        <w:r w:rsidRPr="0030058C">
          <w:t>PMC</w:t>
        </w:r>
        <w:r w:rsidRPr="0030058C">
          <w:rPr>
            <w:spacing w:val="-2"/>
          </w:rPr>
          <w:t>2814061</w:t>
        </w:r>
      </w:hyperlink>
      <w:r w:rsidRPr="0030058C">
        <w:rPr>
          <w:rFonts w:cs="Arial"/>
          <w:spacing w:val="-2"/>
          <w:szCs w:val="22"/>
        </w:rPr>
        <w:t xml:space="preserve"> </w:t>
      </w:r>
    </w:p>
    <w:p w14:paraId="0BE39AB2" w14:textId="77777777" w:rsidR="00CC20D4" w:rsidRPr="0030058C" w:rsidRDefault="00CC20D4" w:rsidP="00CC20D4">
      <w:pPr>
        <w:pStyle w:val="ListParagraph"/>
        <w:widowControl w:val="0"/>
        <w:numPr>
          <w:ilvl w:val="0"/>
          <w:numId w:val="16"/>
        </w:numPr>
        <w:tabs>
          <w:tab w:val="left" w:pos="-2160"/>
        </w:tabs>
        <w:suppressAutoHyphens/>
        <w:spacing w:before="60" w:after="60"/>
        <w:jc w:val="both"/>
        <w:rPr>
          <w:spacing w:val="-2"/>
        </w:rPr>
      </w:pPr>
      <w:proofErr w:type="spellStart"/>
      <w:r w:rsidRPr="0030058C">
        <w:rPr>
          <w:spacing w:val="-2"/>
        </w:rPr>
        <w:t>Musen</w:t>
      </w:r>
      <w:proofErr w:type="spellEnd"/>
      <w:r w:rsidRPr="0030058C">
        <w:rPr>
          <w:spacing w:val="-2"/>
        </w:rPr>
        <w:t xml:space="preserve"> MA, </w:t>
      </w:r>
      <w:proofErr w:type="spellStart"/>
      <w:r w:rsidRPr="0030058C">
        <w:rPr>
          <w:spacing w:val="-2"/>
        </w:rPr>
        <w:t>Noy</w:t>
      </w:r>
      <w:proofErr w:type="spellEnd"/>
      <w:r w:rsidRPr="0030058C">
        <w:rPr>
          <w:spacing w:val="-2"/>
        </w:rPr>
        <w:t xml:space="preserve"> NF, Shah NH, </w:t>
      </w:r>
      <w:proofErr w:type="spellStart"/>
      <w:r w:rsidRPr="0030058C">
        <w:rPr>
          <w:spacing w:val="-2"/>
        </w:rPr>
        <w:t>Whetzel</w:t>
      </w:r>
      <w:proofErr w:type="spellEnd"/>
      <w:r w:rsidRPr="0030058C">
        <w:rPr>
          <w:spacing w:val="-2"/>
        </w:rPr>
        <w:t xml:space="preserve"> PL, Chute CG, Story MA, Smith B; NCBO team. </w:t>
      </w:r>
      <w:hyperlink r:id="rId11" w:history="1">
        <w:r w:rsidRPr="0030058C">
          <w:rPr>
            <w:spacing w:val="-2"/>
          </w:rPr>
          <w:t>The National Center for Biomedical Ontology.</w:t>
        </w:r>
      </w:hyperlink>
      <w:r w:rsidRPr="0030058C">
        <w:rPr>
          <w:spacing w:val="-2"/>
        </w:rPr>
        <w:t xml:space="preserve"> J Am Med Inform Assoc. 2012 Mar-Apr</w:t>
      </w:r>
      <w:proofErr w:type="gramStart"/>
      <w:r w:rsidRPr="0030058C">
        <w:rPr>
          <w:spacing w:val="-2"/>
        </w:rPr>
        <w:t>;19</w:t>
      </w:r>
      <w:proofErr w:type="gramEnd"/>
      <w:r w:rsidRPr="0030058C">
        <w:rPr>
          <w:spacing w:val="-2"/>
        </w:rPr>
        <w:t xml:space="preserve">(2):190-5. </w:t>
      </w:r>
      <w:hyperlink r:id="rId12" w:history="1">
        <w:r w:rsidRPr="0030058C">
          <w:t>PMC22081220</w:t>
        </w:r>
      </w:hyperlink>
    </w:p>
    <w:p w14:paraId="35B26672" w14:textId="77777777" w:rsidR="00CC20D4" w:rsidRPr="0030058C" w:rsidRDefault="00CC20D4" w:rsidP="00CC20D4">
      <w:pPr>
        <w:numPr>
          <w:ilvl w:val="0"/>
          <w:numId w:val="16"/>
        </w:numPr>
        <w:spacing w:before="60" w:after="60"/>
        <w:jc w:val="both"/>
      </w:pPr>
      <w:proofErr w:type="spellStart"/>
      <w:r w:rsidRPr="0030058C">
        <w:t>Scheuermann</w:t>
      </w:r>
      <w:proofErr w:type="spellEnd"/>
      <w:r w:rsidRPr="0030058C">
        <w:t xml:space="preserve"> RH, Ceusters W, Smith B. Toward an ontological treatment of disease and diagnosis. Summit on </w:t>
      </w:r>
      <w:proofErr w:type="spellStart"/>
      <w:r w:rsidRPr="0030058C">
        <w:t>Translat</w:t>
      </w:r>
      <w:proofErr w:type="spellEnd"/>
      <w:r w:rsidRPr="0030058C">
        <w:t xml:space="preserve"> </w:t>
      </w:r>
      <w:proofErr w:type="spellStart"/>
      <w:r w:rsidRPr="0030058C">
        <w:t>Bioinforma</w:t>
      </w:r>
      <w:proofErr w:type="spellEnd"/>
      <w:r w:rsidRPr="0030058C">
        <w:t>. 2009; 116-120. PMC3041577</w:t>
      </w:r>
    </w:p>
    <w:p w14:paraId="00977992" w14:textId="7D5023B2" w:rsidR="002C51BC" w:rsidRPr="002C5517" w:rsidRDefault="00CC20D4" w:rsidP="002C51BC">
      <w:pPr>
        <w:numPr>
          <w:ilvl w:val="0"/>
          <w:numId w:val="16"/>
        </w:numPr>
        <w:jc w:val="both"/>
        <w:rPr>
          <w:rStyle w:val="Strong"/>
          <w:b w:val="0"/>
          <w:bCs w:val="0"/>
        </w:rPr>
      </w:pPr>
      <w:r w:rsidRPr="0030058C">
        <w:t xml:space="preserve">S Bhattacharya, P Dunn, C Thomas, </w:t>
      </w:r>
      <w:proofErr w:type="gramStart"/>
      <w:r w:rsidRPr="0030058C">
        <w:t>B</w:t>
      </w:r>
      <w:proofErr w:type="gramEnd"/>
      <w:r w:rsidRPr="0030058C">
        <w:t xml:space="preserve"> Smith, et al. </w:t>
      </w:r>
      <w:proofErr w:type="spellStart"/>
      <w:r w:rsidRPr="0030058C">
        <w:t>ImmPort</w:t>
      </w:r>
      <w:proofErr w:type="spellEnd"/>
      <w:r w:rsidRPr="0030058C">
        <w:t>: toward repurposing of open access immunological assay data for translational and clinical research. Scientific Data 2018;5:180015 PMC5827693</w:t>
      </w:r>
    </w:p>
    <w:p w14:paraId="4E1F882A" w14:textId="77777777" w:rsidR="002C51BC" w:rsidRPr="0030058C" w:rsidRDefault="002C51BC" w:rsidP="002C51BC">
      <w:pPr>
        <w:pStyle w:val="DataField11pt-Single"/>
        <w:rPr>
          <w:rStyle w:val="Strong"/>
        </w:rPr>
      </w:pPr>
    </w:p>
    <w:p w14:paraId="2AB7A0F5" w14:textId="5492CF0B" w:rsidR="002C51BC" w:rsidRPr="0030058C" w:rsidRDefault="002C51BC" w:rsidP="002C51BC">
      <w:pPr>
        <w:pStyle w:val="DataField11pt-Single"/>
        <w:rPr>
          <w:rStyle w:val="Strong"/>
          <w:sz w:val="12"/>
          <w:szCs w:val="12"/>
        </w:rPr>
      </w:pPr>
      <w:r w:rsidRPr="0030058C">
        <w:rPr>
          <w:rStyle w:val="Strong"/>
        </w:rPr>
        <w:t>B.</w:t>
      </w:r>
      <w:r w:rsidRPr="0030058C">
        <w:rPr>
          <w:rStyle w:val="Strong"/>
        </w:rPr>
        <w:tab/>
        <w:t>Positions and Honors</w:t>
      </w:r>
      <w:r w:rsidR="00FE10AD" w:rsidRPr="0030058C">
        <w:rPr>
          <w:rStyle w:val="Strong"/>
        </w:rPr>
        <w:br/>
      </w:r>
    </w:p>
    <w:p w14:paraId="2C151486" w14:textId="77777777" w:rsidR="00CC20D4" w:rsidRPr="0030058C" w:rsidRDefault="00CC20D4" w:rsidP="00CC20D4">
      <w:pPr>
        <w:pStyle w:val="Heading2"/>
        <w:spacing w:before="0"/>
        <w:jc w:val="both"/>
        <w:rPr>
          <w:u w:val="single"/>
        </w:rPr>
      </w:pPr>
      <w:r w:rsidRPr="0030058C">
        <w:rPr>
          <w:u w:val="single"/>
        </w:rPr>
        <w:t>Positions and Employment</w:t>
      </w:r>
    </w:p>
    <w:p w14:paraId="3FC12987" w14:textId="77777777" w:rsidR="00CC20D4" w:rsidRPr="0030058C" w:rsidRDefault="00CC20D4" w:rsidP="00CC20D4">
      <w:pPr>
        <w:widowControl w:val="0"/>
        <w:tabs>
          <w:tab w:val="left" w:pos="1440"/>
        </w:tabs>
        <w:suppressAutoHyphens/>
        <w:spacing w:before="20" w:after="20"/>
        <w:ind w:left="1080" w:right="158" w:hanging="1080"/>
        <w:jc w:val="both"/>
        <w:rPr>
          <w:rFonts w:cs="Arial"/>
          <w:spacing w:val="-2"/>
          <w:szCs w:val="22"/>
        </w:rPr>
      </w:pPr>
      <w:r w:rsidRPr="0030058C">
        <w:rPr>
          <w:rFonts w:cs="Arial"/>
          <w:spacing w:val="-2"/>
          <w:szCs w:val="22"/>
        </w:rPr>
        <w:t xml:space="preserve">1976-79 </w:t>
      </w:r>
      <w:r w:rsidRPr="0030058C">
        <w:rPr>
          <w:rFonts w:cs="Arial"/>
          <w:spacing w:val="-2"/>
          <w:szCs w:val="22"/>
        </w:rPr>
        <w:tab/>
        <w:t>Postdoctoral Research Fellow, University of Sheffield, England</w:t>
      </w:r>
    </w:p>
    <w:p w14:paraId="7062F981" w14:textId="77777777" w:rsidR="00CC20D4" w:rsidRPr="0030058C" w:rsidRDefault="00CC20D4" w:rsidP="00CC20D4">
      <w:pPr>
        <w:widowControl w:val="0"/>
        <w:suppressAutoHyphens/>
        <w:spacing w:before="20" w:after="20"/>
        <w:ind w:left="1080" w:right="158" w:hanging="1080"/>
        <w:jc w:val="both"/>
        <w:rPr>
          <w:rFonts w:cs="Arial"/>
          <w:spacing w:val="-2"/>
          <w:szCs w:val="22"/>
        </w:rPr>
      </w:pPr>
      <w:r w:rsidRPr="0030058C">
        <w:rPr>
          <w:rFonts w:cs="Arial"/>
          <w:spacing w:val="-2"/>
          <w:szCs w:val="22"/>
        </w:rPr>
        <w:t>1979-89</w:t>
      </w:r>
      <w:r w:rsidRPr="0030058C">
        <w:rPr>
          <w:rFonts w:cs="Arial"/>
          <w:spacing w:val="-2"/>
          <w:szCs w:val="22"/>
        </w:rPr>
        <w:tab/>
        <w:t>University Lecturer, Department of Philosophy, University of Manchester, England</w:t>
      </w:r>
    </w:p>
    <w:p w14:paraId="200AC56C" w14:textId="77777777" w:rsidR="00CC20D4" w:rsidRPr="0030058C" w:rsidRDefault="00CC20D4" w:rsidP="00CC20D4">
      <w:pPr>
        <w:widowControl w:val="0"/>
        <w:suppressAutoHyphens/>
        <w:spacing w:before="20" w:after="20"/>
        <w:ind w:left="1080" w:right="158" w:hanging="1080"/>
        <w:jc w:val="both"/>
        <w:rPr>
          <w:rFonts w:cs="Arial"/>
          <w:spacing w:val="-2"/>
          <w:szCs w:val="22"/>
        </w:rPr>
      </w:pPr>
      <w:r w:rsidRPr="0030058C">
        <w:rPr>
          <w:rFonts w:cs="Arial"/>
          <w:spacing w:val="-2"/>
          <w:szCs w:val="22"/>
        </w:rPr>
        <w:t>1989-93</w:t>
      </w:r>
      <w:r w:rsidRPr="0030058C">
        <w:rPr>
          <w:rFonts w:cs="Arial"/>
          <w:spacing w:val="-2"/>
          <w:szCs w:val="22"/>
        </w:rPr>
        <w:tab/>
        <w:t xml:space="preserve">Professor of Philosophy, International Academy of Philosophy, </w:t>
      </w:r>
      <w:proofErr w:type="spellStart"/>
      <w:r w:rsidRPr="0030058C">
        <w:rPr>
          <w:rFonts w:cs="Arial"/>
          <w:spacing w:val="-2"/>
          <w:szCs w:val="22"/>
        </w:rPr>
        <w:t>Schaan</w:t>
      </w:r>
      <w:proofErr w:type="spellEnd"/>
      <w:r w:rsidRPr="0030058C">
        <w:rPr>
          <w:rFonts w:cs="Arial"/>
          <w:spacing w:val="-2"/>
          <w:szCs w:val="22"/>
        </w:rPr>
        <w:t>, Liechtenstein</w:t>
      </w:r>
    </w:p>
    <w:p w14:paraId="584487F1" w14:textId="77777777" w:rsidR="00CC20D4" w:rsidRPr="0030058C" w:rsidRDefault="00CC20D4" w:rsidP="00CC20D4">
      <w:pPr>
        <w:widowControl w:val="0"/>
        <w:suppressAutoHyphens/>
        <w:spacing w:before="20" w:after="20"/>
        <w:ind w:left="1080" w:right="158" w:hanging="1080"/>
        <w:jc w:val="both"/>
        <w:rPr>
          <w:rFonts w:cs="Arial"/>
          <w:spacing w:val="-2"/>
          <w:szCs w:val="22"/>
        </w:rPr>
      </w:pPr>
      <w:r w:rsidRPr="0030058C">
        <w:rPr>
          <w:rFonts w:cs="Arial"/>
          <w:spacing w:val="-2"/>
          <w:szCs w:val="22"/>
        </w:rPr>
        <w:lastRenderedPageBreak/>
        <w:t>1994-</w:t>
      </w:r>
      <w:r w:rsidRPr="0030058C">
        <w:rPr>
          <w:rFonts w:cs="Arial"/>
          <w:spacing w:val="-2"/>
          <w:szCs w:val="22"/>
        </w:rPr>
        <w:tab/>
        <w:t>Professor of Philosophy and Member of the Center for Cognitive Science, University at Buffalo</w:t>
      </w:r>
    </w:p>
    <w:p w14:paraId="581FFBDF" w14:textId="77777777" w:rsidR="00CC20D4" w:rsidRPr="0030058C" w:rsidRDefault="00CC20D4" w:rsidP="00CC20D4">
      <w:pPr>
        <w:widowControl w:val="0"/>
        <w:suppressAutoHyphens/>
        <w:spacing w:before="20" w:after="20"/>
        <w:ind w:left="1080" w:right="158" w:hanging="1080"/>
        <w:jc w:val="both"/>
        <w:rPr>
          <w:rFonts w:cs="Arial"/>
          <w:spacing w:val="-2"/>
          <w:szCs w:val="22"/>
        </w:rPr>
      </w:pPr>
      <w:r w:rsidRPr="0030058C">
        <w:rPr>
          <w:rFonts w:cs="Arial"/>
          <w:spacing w:val="-2"/>
          <w:szCs w:val="22"/>
        </w:rPr>
        <w:t>2002-06</w:t>
      </w:r>
      <w:r w:rsidRPr="0030058C">
        <w:rPr>
          <w:rFonts w:cs="Arial"/>
          <w:spacing w:val="-2"/>
          <w:szCs w:val="22"/>
        </w:rPr>
        <w:tab/>
        <w:t xml:space="preserve">Director, Institute for Formal Ontology and Medical Information Science, Faculty of Medicine, University of Leipzig and Saarland University, Germany </w:t>
      </w:r>
    </w:p>
    <w:p w14:paraId="5E0E7340" w14:textId="77777777" w:rsidR="00CC20D4" w:rsidRPr="0030058C" w:rsidRDefault="00CC20D4" w:rsidP="00CC20D4">
      <w:pPr>
        <w:widowControl w:val="0"/>
        <w:suppressAutoHyphens/>
        <w:spacing w:before="20" w:after="20"/>
        <w:ind w:left="1080" w:right="158" w:hanging="1080"/>
        <w:jc w:val="both"/>
        <w:rPr>
          <w:rFonts w:cs="Arial"/>
          <w:spacing w:val="-2"/>
          <w:szCs w:val="22"/>
        </w:rPr>
      </w:pPr>
      <w:r w:rsidRPr="0030058C">
        <w:rPr>
          <w:rFonts w:cs="Arial"/>
          <w:spacing w:val="-2"/>
          <w:szCs w:val="22"/>
        </w:rPr>
        <w:t>2004-</w:t>
      </w:r>
      <w:r w:rsidRPr="0030058C">
        <w:rPr>
          <w:rFonts w:cs="Arial"/>
          <w:spacing w:val="-2"/>
          <w:szCs w:val="22"/>
        </w:rPr>
        <w:tab/>
        <w:t>SUNY Distinguished Professor of Philosophy and Julian Park Chair, University at Buffalo, NY</w:t>
      </w:r>
    </w:p>
    <w:p w14:paraId="6B6844E6" w14:textId="77777777" w:rsidR="00CC20D4" w:rsidRPr="0030058C" w:rsidRDefault="00CC20D4" w:rsidP="00CC20D4">
      <w:pPr>
        <w:widowControl w:val="0"/>
        <w:suppressAutoHyphens/>
        <w:spacing w:before="20" w:after="20"/>
        <w:ind w:left="1080" w:right="158" w:hanging="1080"/>
        <w:jc w:val="both"/>
        <w:rPr>
          <w:rFonts w:cs="Arial"/>
          <w:spacing w:val="-2"/>
          <w:szCs w:val="22"/>
        </w:rPr>
      </w:pPr>
      <w:r w:rsidRPr="0030058C">
        <w:t xml:space="preserve">2005- </w:t>
      </w:r>
      <w:r w:rsidRPr="0030058C">
        <w:tab/>
        <w:t>Director, National Center for Ontological Research</w:t>
      </w:r>
      <w:r w:rsidRPr="0030058C">
        <w:rPr>
          <w:rFonts w:cs="Arial"/>
          <w:spacing w:val="-2"/>
          <w:szCs w:val="22"/>
        </w:rPr>
        <w:t xml:space="preserve"> </w:t>
      </w:r>
    </w:p>
    <w:p w14:paraId="1A2825EA" w14:textId="77777777" w:rsidR="00CC20D4" w:rsidRPr="0030058C" w:rsidRDefault="00CC20D4" w:rsidP="00CC20D4">
      <w:pPr>
        <w:widowControl w:val="0"/>
        <w:suppressAutoHyphens/>
        <w:spacing w:before="20" w:after="20"/>
        <w:ind w:left="1080" w:right="158" w:hanging="1080"/>
        <w:jc w:val="both"/>
        <w:rPr>
          <w:rFonts w:cs="Arial"/>
          <w:spacing w:val="-2"/>
          <w:szCs w:val="22"/>
        </w:rPr>
      </w:pPr>
      <w:r w:rsidRPr="0030058C">
        <w:rPr>
          <w:rFonts w:cs="Arial"/>
          <w:spacing w:val="-2"/>
          <w:szCs w:val="22"/>
        </w:rPr>
        <w:t>2006-</w:t>
      </w:r>
      <w:r w:rsidRPr="0030058C">
        <w:rPr>
          <w:rFonts w:cs="Arial"/>
          <w:spacing w:val="-2"/>
          <w:szCs w:val="22"/>
        </w:rPr>
        <w:tab/>
        <w:t>Research Scientist, Center of Excellence in Bioinformatics and Life Sciences, Buffalo, NY</w:t>
      </w:r>
    </w:p>
    <w:p w14:paraId="11434D50" w14:textId="77777777" w:rsidR="00CC20D4" w:rsidRPr="0030058C" w:rsidRDefault="00CC20D4" w:rsidP="00CC20D4">
      <w:pPr>
        <w:widowControl w:val="0"/>
        <w:suppressAutoHyphens/>
        <w:spacing w:before="20" w:after="20"/>
        <w:ind w:left="1080" w:right="158" w:hanging="1080"/>
        <w:jc w:val="both"/>
        <w:rPr>
          <w:rFonts w:cs="Arial"/>
          <w:spacing w:val="-2"/>
          <w:szCs w:val="22"/>
        </w:rPr>
      </w:pPr>
      <w:r w:rsidRPr="0030058C">
        <w:rPr>
          <w:rFonts w:cs="Arial"/>
          <w:spacing w:val="-2"/>
          <w:szCs w:val="22"/>
        </w:rPr>
        <w:t>2008-</w:t>
      </w:r>
      <w:r w:rsidRPr="0030058C">
        <w:rPr>
          <w:rFonts w:cs="Arial"/>
          <w:spacing w:val="-2"/>
          <w:szCs w:val="22"/>
        </w:rPr>
        <w:tab/>
        <w:t>Affiliate Professor of Neurology, University at Buffalo, NY</w:t>
      </w:r>
    </w:p>
    <w:p w14:paraId="5DF9BE97" w14:textId="77777777" w:rsidR="00CC20D4" w:rsidRPr="0030058C" w:rsidRDefault="00CC20D4" w:rsidP="00CC20D4">
      <w:pPr>
        <w:widowControl w:val="0"/>
        <w:suppressAutoHyphens/>
        <w:spacing w:before="20" w:after="20"/>
        <w:ind w:left="1080" w:right="158" w:hanging="1080"/>
        <w:jc w:val="both"/>
        <w:rPr>
          <w:rFonts w:cs="Arial"/>
          <w:spacing w:val="-2"/>
          <w:szCs w:val="22"/>
        </w:rPr>
      </w:pPr>
      <w:r w:rsidRPr="0030058C">
        <w:rPr>
          <w:rFonts w:cs="Arial"/>
          <w:spacing w:val="-2"/>
          <w:szCs w:val="22"/>
        </w:rPr>
        <w:t>2009-</w:t>
      </w:r>
      <w:r w:rsidRPr="0030058C">
        <w:rPr>
          <w:rFonts w:cs="Arial"/>
          <w:spacing w:val="-2"/>
          <w:szCs w:val="22"/>
        </w:rPr>
        <w:tab/>
        <w:t>Affiliate Professor of Computer Science and Engineering, University at Buffalo, NY</w:t>
      </w:r>
    </w:p>
    <w:p w14:paraId="5111A077" w14:textId="77777777" w:rsidR="00CC20D4" w:rsidRPr="0030058C" w:rsidRDefault="00CC20D4" w:rsidP="00CC20D4">
      <w:pPr>
        <w:widowControl w:val="0"/>
        <w:suppressAutoHyphens/>
        <w:spacing w:before="20" w:after="20"/>
        <w:ind w:left="1080" w:right="158" w:hanging="1080"/>
        <w:jc w:val="both"/>
        <w:rPr>
          <w:rFonts w:cs="Arial"/>
          <w:spacing w:val="-2"/>
          <w:szCs w:val="22"/>
        </w:rPr>
      </w:pPr>
      <w:r w:rsidRPr="0030058C">
        <w:rPr>
          <w:rFonts w:cs="Arial"/>
          <w:spacing w:val="-2"/>
          <w:szCs w:val="22"/>
        </w:rPr>
        <w:t>2009-12</w:t>
      </w:r>
      <w:r w:rsidRPr="0030058C">
        <w:rPr>
          <w:rFonts w:cs="Arial"/>
          <w:spacing w:val="-2"/>
          <w:szCs w:val="22"/>
        </w:rPr>
        <w:tab/>
        <w:t>Director, Center for Brain and Behavior Informatics, University at Buffalo, NY</w:t>
      </w:r>
    </w:p>
    <w:p w14:paraId="2C45C781" w14:textId="77777777" w:rsidR="00CC20D4" w:rsidRPr="0030058C" w:rsidRDefault="00CC20D4" w:rsidP="00CC20D4">
      <w:pPr>
        <w:widowControl w:val="0"/>
        <w:suppressAutoHyphens/>
        <w:spacing w:before="20" w:after="20"/>
        <w:ind w:left="1080" w:right="158" w:hanging="1080"/>
        <w:jc w:val="both"/>
        <w:rPr>
          <w:rFonts w:cs="Arial"/>
          <w:spacing w:val="-2"/>
          <w:szCs w:val="22"/>
        </w:rPr>
      </w:pPr>
      <w:r w:rsidRPr="0030058C">
        <w:rPr>
          <w:rFonts w:cs="Arial"/>
          <w:spacing w:val="-2"/>
          <w:szCs w:val="22"/>
        </w:rPr>
        <w:t>2013-</w:t>
      </w:r>
      <w:r w:rsidRPr="0030058C">
        <w:rPr>
          <w:rFonts w:cs="Arial"/>
          <w:spacing w:val="-2"/>
          <w:szCs w:val="22"/>
        </w:rPr>
        <w:tab/>
        <w:t>Affiliate Professor of Biomedical Informatics, University at Buffalo, NY</w:t>
      </w:r>
    </w:p>
    <w:p w14:paraId="0C036447" w14:textId="77777777" w:rsidR="00CC20D4" w:rsidRPr="0030058C" w:rsidRDefault="00CC20D4" w:rsidP="00CC20D4">
      <w:pPr>
        <w:pStyle w:val="Subtitle2"/>
        <w:jc w:val="both"/>
      </w:pPr>
      <w:r w:rsidRPr="0030058C">
        <w:t>Other Experience and Professional Memberships</w:t>
      </w:r>
    </w:p>
    <w:p w14:paraId="792AA50C" w14:textId="77777777" w:rsidR="00CC20D4" w:rsidRPr="0030058C" w:rsidRDefault="00CC20D4" w:rsidP="00CC20D4">
      <w:pPr>
        <w:widowControl w:val="0"/>
        <w:tabs>
          <w:tab w:val="left" w:pos="720"/>
        </w:tabs>
        <w:suppressAutoHyphens/>
        <w:spacing w:before="20" w:after="20"/>
        <w:ind w:left="1080" w:right="158" w:hanging="1080"/>
        <w:jc w:val="both"/>
        <w:rPr>
          <w:rFonts w:cs="Arial"/>
          <w:spacing w:val="-2"/>
          <w:szCs w:val="22"/>
        </w:rPr>
      </w:pPr>
      <w:r w:rsidRPr="0030058C">
        <w:rPr>
          <w:rFonts w:cs="Arial"/>
          <w:spacing w:val="-2"/>
          <w:szCs w:val="22"/>
        </w:rPr>
        <w:t>2006</w:t>
      </w:r>
      <w:r w:rsidRPr="0030058C">
        <w:rPr>
          <w:rFonts w:cs="Arial"/>
          <w:spacing w:val="-2"/>
          <w:szCs w:val="22"/>
        </w:rPr>
        <w:tab/>
      </w:r>
      <w:r w:rsidRPr="0030058C">
        <w:rPr>
          <w:rFonts w:cs="Arial"/>
          <w:spacing w:val="-2"/>
          <w:szCs w:val="22"/>
        </w:rPr>
        <w:tab/>
        <w:t>NIH Study Section, Biodata Management and Analysis (BDMA)</w:t>
      </w:r>
    </w:p>
    <w:p w14:paraId="740AB278" w14:textId="77777777" w:rsidR="00CC20D4" w:rsidRPr="0030058C" w:rsidRDefault="00CC20D4" w:rsidP="00CC20D4">
      <w:pPr>
        <w:widowControl w:val="0"/>
        <w:tabs>
          <w:tab w:val="left" w:pos="720"/>
        </w:tabs>
        <w:suppressAutoHyphens/>
        <w:spacing w:before="20" w:after="20"/>
        <w:ind w:left="1080" w:right="158" w:hanging="1080"/>
        <w:jc w:val="both"/>
        <w:rPr>
          <w:rFonts w:cs="Arial"/>
          <w:spacing w:val="-2"/>
          <w:szCs w:val="22"/>
        </w:rPr>
      </w:pPr>
      <w:r w:rsidRPr="0030058C">
        <w:rPr>
          <w:rFonts w:cs="Arial"/>
          <w:spacing w:val="-2"/>
          <w:szCs w:val="22"/>
        </w:rPr>
        <w:t>2006-</w:t>
      </w:r>
      <w:r w:rsidRPr="0030058C">
        <w:rPr>
          <w:rFonts w:cs="Arial"/>
          <w:spacing w:val="-2"/>
          <w:szCs w:val="22"/>
        </w:rPr>
        <w:tab/>
      </w:r>
      <w:r w:rsidRPr="0030058C">
        <w:rPr>
          <w:rFonts w:cs="Arial"/>
          <w:spacing w:val="-2"/>
          <w:szCs w:val="22"/>
        </w:rPr>
        <w:tab/>
        <w:t>Coordinating Editor, Open Biomedical Ontologies (OBO) Foundry</w:t>
      </w:r>
    </w:p>
    <w:p w14:paraId="596DA233" w14:textId="77777777" w:rsidR="00CC20D4" w:rsidRPr="0030058C" w:rsidRDefault="00CC20D4" w:rsidP="00CC20D4">
      <w:pPr>
        <w:widowControl w:val="0"/>
        <w:tabs>
          <w:tab w:val="left" w:pos="720"/>
        </w:tabs>
        <w:suppressAutoHyphens/>
        <w:spacing w:before="20" w:after="20"/>
        <w:ind w:left="1080" w:right="158" w:hanging="1080"/>
        <w:jc w:val="both"/>
        <w:rPr>
          <w:rFonts w:cs="Arial"/>
          <w:spacing w:val="-2"/>
          <w:szCs w:val="22"/>
        </w:rPr>
      </w:pPr>
      <w:r w:rsidRPr="0030058C">
        <w:rPr>
          <w:rFonts w:cs="Arial"/>
          <w:spacing w:val="-2"/>
          <w:szCs w:val="22"/>
        </w:rPr>
        <w:t>2006-10</w:t>
      </w:r>
      <w:r w:rsidRPr="0030058C">
        <w:rPr>
          <w:rFonts w:cs="Arial"/>
          <w:spacing w:val="-2"/>
          <w:szCs w:val="22"/>
        </w:rPr>
        <w:tab/>
        <w:t>Scientific Advisory Board, Gene Ontology Consortium</w:t>
      </w:r>
    </w:p>
    <w:p w14:paraId="5DF45B10" w14:textId="77777777" w:rsidR="00CC20D4" w:rsidRPr="0030058C" w:rsidRDefault="00CC20D4" w:rsidP="00CC20D4">
      <w:pPr>
        <w:widowControl w:val="0"/>
        <w:tabs>
          <w:tab w:val="left" w:pos="720"/>
        </w:tabs>
        <w:suppressAutoHyphens/>
        <w:spacing w:before="20" w:after="20"/>
        <w:ind w:left="1080" w:right="158" w:hanging="1080"/>
        <w:jc w:val="both"/>
        <w:rPr>
          <w:rFonts w:cs="Arial"/>
          <w:spacing w:val="-2"/>
          <w:szCs w:val="22"/>
        </w:rPr>
      </w:pPr>
      <w:r w:rsidRPr="0030058C">
        <w:rPr>
          <w:rFonts w:cs="Arial"/>
          <w:spacing w:val="-2"/>
          <w:szCs w:val="22"/>
        </w:rPr>
        <w:t>2006-</w:t>
      </w:r>
      <w:r w:rsidRPr="0030058C">
        <w:rPr>
          <w:rFonts w:cs="Arial"/>
          <w:spacing w:val="-2"/>
          <w:szCs w:val="22"/>
        </w:rPr>
        <w:tab/>
      </w:r>
      <w:r w:rsidRPr="0030058C">
        <w:rPr>
          <w:rFonts w:cs="Arial"/>
          <w:spacing w:val="-2"/>
          <w:szCs w:val="22"/>
        </w:rPr>
        <w:tab/>
        <w:t>Scientific Advisory Board, Ontology for Biomedical Investigations (OBI) Consortium</w:t>
      </w:r>
    </w:p>
    <w:p w14:paraId="02565B2B" w14:textId="77777777" w:rsidR="00CC20D4" w:rsidRPr="0030058C" w:rsidRDefault="00CC20D4" w:rsidP="00CC20D4">
      <w:pPr>
        <w:widowControl w:val="0"/>
        <w:tabs>
          <w:tab w:val="left" w:pos="720"/>
        </w:tabs>
        <w:suppressAutoHyphens/>
        <w:spacing w:before="20" w:after="20"/>
        <w:ind w:left="1080" w:right="158" w:hanging="1080"/>
        <w:jc w:val="both"/>
        <w:rPr>
          <w:rFonts w:cs="Arial"/>
          <w:spacing w:val="-2"/>
          <w:szCs w:val="22"/>
        </w:rPr>
      </w:pPr>
      <w:r w:rsidRPr="0030058C">
        <w:rPr>
          <w:rFonts w:cs="Arial"/>
          <w:spacing w:val="-2"/>
          <w:szCs w:val="22"/>
        </w:rPr>
        <w:t>2007-10</w:t>
      </w:r>
      <w:r w:rsidRPr="0030058C">
        <w:rPr>
          <w:rFonts w:cs="Arial"/>
          <w:spacing w:val="-2"/>
          <w:szCs w:val="22"/>
        </w:rPr>
        <w:tab/>
        <w:t xml:space="preserve">Scientific Advisory Board, </w:t>
      </w:r>
      <w:proofErr w:type="gramStart"/>
      <w:r w:rsidRPr="0030058C">
        <w:rPr>
          <w:rFonts w:cs="Arial"/>
          <w:spacing w:val="-2"/>
          <w:szCs w:val="22"/>
        </w:rPr>
        <w:t>The</w:t>
      </w:r>
      <w:proofErr w:type="gramEnd"/>
      <w:r w:rsidRPr="0030058C">
        <w:rPr>
          <w:rFonts w:cs="Arial"/>
          <w:spacing w:val="-2"/>
          <w:szCs w:val="22"/>
        </w:rPr>
        <w:t xml:space="preserve"> Cleveland Clinic Semantic Database in Cardiothoracic Surgery</w:t>
      </w:r>
    </w:p>
    <w:p w14:paraId="45F438BE" w14:textId="77777777" w:rsidR="00CC20D4" w:rsidRPr="0030058C" w:rsidRDefault="00CC20D4" w:rsidP="00CC20D4">
      <w:pPr>
        <w:widowControl w:val="0"/>
        <w:tabs>
          <w:tab w:val="left" w:pos="720"/>
        </w:tabs>
        <w:suppressAutoHyphens/>
        <w:spacing w:before="20" w:after="20"/>
        <w:ind w:left="1080" w:right="158" w:hanging="1080"/>
        <w:jc w:val="both"/>
        <w:rPr>
          <w:rFonts w:cs="Arial"/>
          <w:spacing w:val="-2"/>
          <w:szCs w:val="22"/>
        </w:rPr>
      </w:pPr>
      <w:r w:rsidRPr="0030058C">
        <w:rPr>
          <w:rFonts w:cs="Arial"/>
          <w:spacing w:val="-2"/>
          <w:szCs w:val="22"/>
        </w:rPr>
        <w:t>2008-14</w:t>
      </w:r>
      <w:r w:rsidRPr="0030058C">
        <w:rPr>
          <w:rFonts w:cs="Arial"/>
          <w:spacing w:val="-2"/>
          <w:szCs w:val="22"/>
        </w:rPr>
        <w:tab/>
        <w:t>Editorial Board, Journal of Biomedical Informatics</w:t>
      </w:r>
    </w:p>
    <w:p w14:paraId="4531ACBD" w14:textId="77777777" w:rsidR="00CC20D4" w:rsidRPr="0030058C" w:rsidRDefault="00CC20D4" w:rsidP="00CC20D4">
      <w:pPr>
        <w:widowControl w:val="0"/>
        <w:tabs>
          <w:tab w:val="left" w:pos="720"/>
        </w:tabs>
        <w:suppressAutoHyphens/>
        <w:spacing w:before="20" w:after="20"/>
        <w:ind w:left="1080" w:right="158" w:hanging="1080"/>
        <w:jc w:val="both"/>
        <w:rPr>
          <w:rFonts w:cs="Arial"/>
          <w:spacing w:val="-2"/>
          <w:szCs w:val="22"/>
        </w:rPr>
      </w:pPr>
      <w:r w:rsidRPr="0030058C">
        <w:rPr>
          <w:rFonts w:cs="Arial"/>
          <w:spacing w:val="-2"/>
          <w:szCs w:val="22"/>
        </w:rPr>
        <w:t>2008-11</w:t>
      </w:r>
      <w:r w:rsidRPr="0030058C">
        <w:rPr>
          <w:rFonts w:cs="Arial"/>
          <w:spacing w:val="-2"/>
          <w:szCs w:val="22"/>
        </w:rPr>
        <w:tab/>
        <w:t>Scientific Advisory Board, Human Disease Ontology</w:t>
      </w:r>
    </w:p>
    <w:p w14:paraId="1DBCA5BB" w14:textId="77777777" w:rsidR="00CC20D4" w:rsidRPr="0030058C" w:rsidRDefault="00CC20D4" w:rsidP="00CC20D4">
      <w:pPr>
        <w:widowControl w:val="0"/>
        <w:tabs>
          <w:tab w:val="left" w:pos="720"/>
        </w:tabs>
        <w:suppressAutoHyphens/>
        <w:spacing w:before="20" w:after="20"/>
        <w:ind w:left="1080" w:right="158" w:hanging="1080"/>
        <w:jc w:val="both"/>
        <w:rPr>
          <w:rFonts w:cs="Arial"/>
          <w:spacing w:val="-2"/>
          <w:szCs w:val="22"/>
        </w:rPr>
      </w:pPr>
      <w:r w:rsidRPr="0030058C">
        <w:rPr>
          <w:rFonts w:cs="Arial"/>
          <w:spacing w:val="-2"/>
          <w:szCs w:val="22"/>
        </w:rPr>
        <w:t>2009-11</w:t>
      </w:r>
      <w:r w:rsidRPr="0030058C">
        <w:rPr>
          <w:rFonts w:cs="Arial"/>
          <w:spacing w:val="-2"/>
          <w:szCs w:val="22"/>
        </w:rPr>
        <w:tab/>
        <w:t xml:space="preserve">NIAID Major </w:t>
      </w:r>
      <w:proofErr w:type="spellStart"/>
      <w:r w:rsidRPr="0030058C">
        <w:rPr>
          <w:rFonts w:cs="Arial"/>
          <w:spacing w:val="-2"/>
          <w:szCs w:val="22"/>
        </w:rPr>
        <w:t>Histocompatilibity</w:t>
      </w:r>
      <w:proofErr w:type="spellEnd"/>
      <w:r w:rsidRPr="0030058C">
        <w:rPr>
          <w:rFonts w:cs="Arial"/>
          <w:spacing w:val="-2"/>
          <w:szCs w:val="22"/>
        </w:rPr>
        <w:t xml:space="preserve"> Complex (MHC) Ontology Working Group</w:t>
      </w:r>
    </w:p>
    <w:p w14:paraId="692EACF4" w14:textId="77777777" w:rsidR="00CC20D4" w:rsidRPr="0030058C" w:rsidRDefault="00CC20D4" w:rsidP="00CC20D4">
      <w:pPr>
        <w:widowControl w:val="0"/>
        <w:tabs>
          <w:tab w:val="left" w:pos="720"/>
        </w:tabs>
        <w:suppressAutoHyphens/>
        <w:spacing w:before="20" w:after="20"/>
        <w:ind w:left="1080" w:right="158" w:hanging="1080"/>
        <w:jc w:val="both"/>
        <w:rPr>
          <w:rFonts w:cs="Arial"/>
          <w:spacing w:val="-2"/>
          <w:szCs w:val="22"/>
        </w:rPr>
      </w:pPr>
      <w:r w:rsidRPr="0030058C">
        <w:rPr>
          <w:rFonts w:cs="Arial"/>
          <w:spacing w:val="-2"/>
          <w:szCs w:val="22"/>
        </w:rPr>
        <w:t>2010-12</w:t>
      </w:r>
      <w:r w:rsidRPr="0030058C">
        <w:rPr>
          <w:rFonts w:cs="Arial"/>
          <w:spacing w:val="-2"/>
          <w:szCs w:val="22"/>
        </w:rPr>
        <w:tab/>
        <w:t>Advisory Board, Ontology for Clinical Research (</w:t>
      </w:r>
      <w:proofErr w:type="spellStart"/>
      <w:r w:rsidRPr="0030058C">
        <w:rPr>
          <w:rFonts w:cs="Arial"/>
          <w:spacing w:val="-2"/>
          <w:szCs w:val="22"/>
        </w:rPr>
        <w:t>OCRe</w:t>
      </w:r>
      <w:proofErr w:type="spellEnd"/>
      <w:r w:rsidRPr="0030058C">
        <w:rPr>
          <w:rFonts w:cs="Arial"/>
          <w:spacing w:val="-2"/>
          <w:szCs w:val="22"/>
        </w:rPr>
        <w:t>) (University of California at San Francisco)</w:t>
      </w:r>
    </w:p>
    <w:p w14:paraId="3EAE0B6B" w14:textId="77777777" w:rsidR="00CC20D4" w:rsidRPr="0030058C" w:rsidRDefault="00CC20D4" w:rsidP="00CC20D4">
      <w:pPr>
        <w:widowControl w:val="0"/>
        <w:tabs>
          <w:tab w:val="left" w:pos="720"/>
        </w:tabs>
        <w:suppressAutoHyphens/>
        <w:spacing w:before="20" w:after="20"/>
        <w:ind w:left="1080" w:right="158" w:hanging="1080"/>
        <w:jc w:val="both"/>
        <w:rPr>
          <w:rFonts w:cs="Arial"/>
          <w:spacing w:val="-2"/>
          <w:szCs w:val="22"/>
        </w:rPr>
      </w:pPr>
      <w:r w:rsidRPr="0030058C">
        <w:rPr>
          <w:rFonts w:cs="Arial"/>
          <w:spacing w:val="-2"/>
          <w:szCs w:val="22"/>
        </w:rPr>
        <w:t>2010-</w:t>
      </w:r>
      <w:r w:rsidRPr="0030058C">
        <w:rPr>
          <w:rFonts w:cs="Arial"/>
          <w:spacing w:val="-2"/>
          <w:szCs w:val="22"/>
        </w:rPr>
        <w:tab/>
      </w:r>
      <w:r w:rsidRPr="0030058C">
        <w:rPr>
          <w:rFonts w:cs="Arial"/>
          <w:spacing w:val="-2"/>
          <w:szCs w:val="22"/>
        </w:rPr>
        <w:tab/>
        <w:t>Advisory Board, International Association for Ontology and its Applications (IAOA)</w:t>
      </w:r>
    </w:p>
    <w:p w14:paraId="35F8EE99" w14:textId="77777777" w:rsidR="00CC20D4" w:rsidRPr="0030058C" w:rsidRDefault="00CC20D4" w:rsidP="00CC20D4">
      <w:pPr>
        <w:widowControl w:val="0"/>
        <w:tabs>
          <w:tab w:val="left" w:pos="720"/>
        </w:tabs>
        <w:suppressAutoHyphens/>
        <w:spacing w:before="20" w:after="20"/>
        <w:ind w:left="1080" w:right="158" w:hanging="1080"/>
        <w:jc w:val="both"/>
        <w:rPr>
          <w:rFonts w:cs="Arial"/>
          <w:spacing w:val="-2"/>
          <w:szCs w:val="22"/>
        </w:rPr>
      </w:pPr>
      <w:r w:rsidRPr="0030058C">
        <w:rPr>
          <w:rFonts w:cs="Arial"/>
          <w:spacing w:val="-2"/>
          <w:szCs w:val="22"/>
        </w:rPr>
        <w:t>2012-</w:t>
      </w:r>
      <w:r w:rsidRPr="0030058C">
        <w:rPr>
          <w:rFonts w:cs="Arial"/>
          <w:spacing w:val="-2"/>
          <w:szCs w:val="22"/>
        </w:rPr>
        <w:tab/>
      </w:r>
      <w:r w:rsidRPr="0030058C">
        <w:rPr>
          <w:rFonts w:cs="Arial"/>
          <w:spacing w:val="-2"/>
          <w:szCs w:val="22"/>
        </w:rPr>
        <w:tab/>
        <w:t>Director (with W. Hogan) of the Clinical and Translational Science Ontology Group (CTSOG)</w:t>
      </w:r>
    </w:p>
    <w:p w14:paraId="29E63E8C" w14:textId="77777777" w:rsidR="00CC20D4" w:rsidRPr="0030058C" w:rsidRDefault="00CC20D4" w:rsidP="00CC20D4">
      <w:pPr>
        <w:widowControl w:val="0"/>
        <w:tabs>
          <w:tab w:val="left" w:pos="720"/>
        </w:tabs>
        <w:suppressAutoHyphens/>
        <w:spacing w:before="20" w:after="20"/>
        <w:ind w:left="1080" w:right="158" w:hanging="1080"/>
        <w:jc w:val="both"/>
        <w:rPr>
          <w:rFonts w:cs="Arial"/>
          <w:spacing w:val="-2"/>
          <w:szCs w:val="22"/>
        </w:rPr>
      </w:pPr>
      <w:r w:rsidRPr="0030058C">
        <w:rPr>
          <w:rFonts w:cs="Arial"/>
          <w:spacing w:val="-2"/>
          <w:szCs w:val="22"/>
        </w:rPr>
        <w:t>2015-</w:t>
      </w:r>
      <w:r w:rsidRPr="0030058C">
        <w:rPr>
          <w:rFonts w:cs="Arial"/>
          <w:spacing w:val="-2"/>
          <w:szCs w:val="22"/>
        </w:rPr>
        <w:tab/>
      </w:r>
      <w:r w:rsidRPr="0030058C">
        <w:rPr>
          <w:rFonts w:cs="Arial"/>
          <w:spacing w:val="-2"/>
          <w:szCs w:val="22"/>
        </w:rPr>
        <w:tab/>
        <w:t>Senior Expert, Ontology Development Group, United Nations Environment Programme (UNEP)</w:t>
      </w:r>
    </w:p>
    <w:p w14:paraId="00FA47F8" w14:textId="17748598" w:rsidR="00CC20D4" w:rsidRPr="0030058C" w:rsidRDefault="00CC20D4" w:rsidP="00CC20D4">
      <w:pPr>
        <w:widowControl w:val="0"/>
        <w:tabs>
          <w:tab w:val="left" w:pos="720"/>
        </w:tabs>
        <w:suppressAutoHyphens/>
        <w:spacing w:before="20" w:after="20"/>
        <w:ind w:left="1080" w:right="158" w:hanging="1080"/>
        <w:jc w:val="both"/>
        <w:rPr>
          <w:rFonts w:cs="Arial"/>
          <w:spacing w:val="-2"/>
          <w:szCs w:val="22"/>
        </w:rPr>
      </w:pPr>
      <w:r w:rsidRPr="0030058C">
        <w:rPr>
          <w:rFonts w:cs="Arial"/>
          <w:spacing w:val="-2"/>
          <w:szCs w:val="22"/>
        </w:rPr>
        <w:t>2017-</w:t>
      </w:r>
      <w:r w:rsidRPr="0030058C">
        <w:rPr>
          <w:rFonts w:cs="Arial"/>
          <w:spacing w:val="-2"/>
          <w:szCs w:val="22"/>
        </w:rPr>
        <w:tab/>
      </w:r>
      <w:r w:rsidRPr="0030058C">
        <w:rPr>
          <w:rFonts w:cs="Arial"/>
          <w:spacing w:val="-2"/>
          <w:szCs w:val="22"/>
        </w:rPr>
        <w:tab/>
        <w:t>Editor, International Standards Organization, ISO/IEC 21838-1 (Top-Level Ontology) and 21838-2 (Basic Formal Ontology)</w:t>
      </w:r>
      <w:r w:rsidR="00BD42CF">
        <w:rPr>
          <w:rFonts w:cs="Arial"/>
          <w:spacing w:val="-2"/>
          <w:szCs w:val="22"/>
        </w:rPr>
        <w:t>. Approved October 2019.</w:t>
      </w:r>
    </w:p>
    <w:p w14:paraId="1CA7B708" w14:textId="77777777" w:rsidR="00CC20D4" w:rsidRPr="0030058C" w:rsidRDefault="00CC20D4" w:rsidP="00CC20D4">
      <w:pPr>
        <w:pStyle w:val="Subtitle2"/>
        <w:tabs>
          <w:tab w:val="left" w:pos="720"/>
        </w:tabs>
        <w:jc w:val="both"/>
      </w:pPr>
      <w:r w:rsidRPr="0030058C">
        <w:t>Honors</w:t>
      </w:r>
    </w:p>
    <w:p w14:paraId="692581C0" w14:textId="77777777" w:rsidR="00CC20D4" w:rsidRPr="0030058C" w:rsidRDefault="00CC20D4" w:rsidP="00CC20D4">
      <w:pPr>
        <w:widowControl w:val="0"/>
        <w:tabs>
          <w:tab w:val="left" w:pos="720"/>
        </w:tabs>
        <w:suppressAutoHyphens/>
        <w:spacing w:before="20" w:after="20"/>
        <w:ind w:right="158"/>
        <w:jc w:val="both"/>
        <w:rPr>
          <w:rFonts w:cs="Arial"/>
          <w:spacing w:val="-2"/>
          <w:szCs w:val="22"/>
        </w:rPr>
      </w:pPr>
      <w:r w:rsidRPr="0030058C">
        <w:rPr>
          <w:rFonts w:cs="Arial"/>
          <w:spacing w:val="-2"/>
          <w:szCs w:val="22"/>
        </w:rPr>
        <w:t>2001</w:t>
      </w:r>
      <w:r w:rsidRPr="0030058C">
        <w:rPr>
          <w:rFonts w:cs="Arial"/>
          <w:spacing w:val="-2"/>
          <w:szCs w:val="22"/>
        </w:rPr>
        <w:tab/>
      </w:r>
      <w:r w:rsidRPr="0030058C">
        <w:rPr>
          <w:rFonts w:cs="Arial"/>
          <w:spacing w:val="-2"/>
          <w:szCs w:val="22"/>
        </w:rPr>
        <w:tab/>
        <w:t>Wolfgang Paul Prize, Alexander von Humboldt Foundation, Germany</w:t>
      </w:r>
    </w:p>
    <w:p w14:paraId="5EEF91E8" w14:textId="77777777" w:rsidR="00CC20D4" w:rsidRPr="0030058C" w:rsidRDefault="00CC20D4" w:rsidP="00CC20D4">
      <w:pPr>
        <w:widowControl w:val="0"/>
        <w:tabs>
          <w:tab w:val="left" w:pos="720"/>
        </w:tabs>
        <w:suppressAutoHyphens/>
        <w:spacing w:before="20" w:after="20"/>
        <w:ind w:right="158"/>
        <w:jc w:val="both"/>
        <w:rPr>
          <w:rFonts w:cs="Arial"/>
          <w:spacing w:val="-2"/>
          <w:szCs w:val="22"/>
        </w:rPr>
      </w:pPr>
      <w:r w:rsidRPr="0030058C">
        <w:rPr>
          <w:rFonts w:cs="Arial"/>
          <w:spacing w:val="-2"/>
          <w:szCs w:val="22"/>
        </w:rPr>
        <w:t>2002</w:t>
      </w:r>
      <w:r w:rsidRPr="0030058C">
        <w:rPr>
          <w:rFonts w:cs="Arial"/>
          <w:spacing w:val="-2"/>
          <w:szCs w:val="22"/>
        </w:rPr>
        <w:tab/>
      </w:r>
      <w:r w:rsidRPr="0030058C">
        <w:rPr>
          <w:rFonts w:cs="Arial"/>
          <w:spacing w:val="-2"/>
          <w:szCs w:val="22"/>
        </w:rPr>
        <w:tab/>
        <w:t>SUNY Chancellor’s Award for Excellence in Scholarship</w:t>
      </w:r>
    </w:p>
    <w:p w14:paraId="27BD49B3" w14:textId="77777777" w:rsidR="00CC20D4" w:rsidRPr="0030058C" w:rsidRDefault="00CC20D4" w:rsidP="00CC20D4">
      <w:pPr>
        <w:tabs>
          <w:tab w:val="left" w:pos="0"/>
          <w:tab w:val="left" w:pos="1080"/>
          <w:tab w:val="left" w:pos="1440"/>
        </w:tabs>
        <w:ind w:left="1440" w:hanging="1440"/>
        <w:jc w:val="both"/>
        <w:rPr>
          <w:rFonts w:cs="Arial"/>
          <w:spacing w:val="-2"/>
          <w:szCs w:val="22"/>
        </w:rPr>
      </w:pPr>
      <w:r w:rsidRPr="0030058C">
        <w:rPr>
          <w:rFonts w:cs="Arial"/>
          <w:spacing w:val="-2"/>
          <w:szCs w:val="22"/>
        </w:rPr>
        <w:t>2004</w:t>
      </w:r>
      <w:r w:rsidRPr="0030058C">
        <w:rPr>
          <w:rFonts w:cs="Arial"/>
          <w:spacing w:val="-2"/>
          <w:szCs w:val="22"/>
        </w:rPr>
        <w:tab/>
        <w:t xml:space="preserve">Honorary Professor, Saarland University, </w:t>
      </w:r>
      <w:proofErr w:type="spellStart"/>
      <w:r w:rsidRPr="0030058C">
        <w:rPr>
          <w:rFonts w:cs="Arial"/>
          <w:spacing w:val="-2"/>
          <w:szCs w:val="22"/>
        </w:rPr>
        <w:t>Saarbrücken</w:t>
      </w:r>
      <w:proofErr w:type="spellEnd"/>
      <w:r w:rsidRPr="0030058C">
        <w:rPr>
          <w:rFonts w:cs="Arial"/>
          <w:spacing w:val="-2"/>
          <w:szCs w:val="22"/>
        </w:rPr>
        <w:t>, Germany</w:t>
      </w:r>
    </w:p>
    <w:p w14:paraId="23C11865" w14:textId="77777777" w:rsidR="00CC20D4" w:rsidRPr="0030058C" w:rsidRDefault="00CC20D4" w:rsidP="00CC20D4">
      <w:pPr>
        <w:widowControl w:val="0"/>
        <w:tabs>
          <w:tab w:val="left" w:pos="720"/>
        </w:tabs>
        <w:suppressAutoHyphens/>
        <w:spacing w:before="20" w:after="20"/>
        <w:ind w:right="158"/>
        <w:jc w:val="both"/>
        <w:rPr>
          <w:rFonts w:cs="Arial"/>
          <w:spacing w:val="-2"/>
          <w:szCs w:val="22"/>
        </w:rPr>
      </w:pPr>
      <w:r w:rsidRPr="0030058C">
        <w:rPr>
          <w:rFonts w:cs="Arial"/>
          <w:spacing w:val="-2"/>
          <w:szCs w:val="22"/>
        </w:rPr>
        <w:t>2005</w:t>
      </w:r>
      <w:r w:rsidRPr="0030058C">
        <w:rPr>
          <w:rFonts w:cs="Arial"/>
          <w:spacing w:val="-2"/>
          <w:szCs w:val="22"/>
        </w:rPr>
        <w:tab/>
      </w:r>
      <w:r w:rsidRPr="0030058C">
        <w:rPr>
          <w:rFonts w:cs="Arial"/>
          <w:spacing w:val="-2"/>
          <w:szCs w:val="22"/>
        </w:rPr>
        <w:tab/>
        <w:t xml:space="preserve">Carl Linnaeus Lecturer, </w:t>
      </w:r>
      <w:proofErr w:type="spellStart"/>
      <w:r w:rsidRPr="0030058C">
        <w:rPr>
          <w:rFonts w:cs="Arial"/>
          <w:spacing w:val="-2"/>
          <w:szCs w:val="22"/>
        </w:rPr>
        <w:t>Mälardalen</w:t>
      </w:r>
      <w:proofErr w:type="spellEnd"/>
      <w:r w:rsidRPr="0030058C">
        <w:rPr>
          <w:rFonts w:cs="Arial"/>
          <w:spacing w:val="-2"/>
          <w:szCs w:val="22"/>
        </w:rPr>
        <w:t xml:space="preserve"> University, Sweden </w:t>
      </w:r>
    </w:p>
    <w:p w14:paraId="41D18F4B" w14:textId="77777777" w:rsidR="00CC20D4" w:rsidRPr="0030058C" w:rsidRDefault="00CC20D4" w:rsidP="00CC20D4">
      <w:pPr>
        <w:widowControl w:val="0"/>
        <w:tabs>
          <w:tab w:val="left" w:pos="720"/>
        </w:tabs>
        <w:suppressAutoHyphens/>
        <w:spacing w:before="20" w:after="20"/>
        <w:ind w:right="158"/>
        <w:jc w:val="both"/>
        <w:rPr>
          <w:rFonts w:cs="Arial"/>
          <w:spacing w:val="-2"/>
          <w:szCs w:val="22"/>
        </w:rPr>
      </w:pPr>
      <w:r w:rsidRPr="0030058C">
        <w:rPr>
          <w:rFonts w:cs="Arial"/>
          <w:spacing w:val="-2"/>
          <w:szCs w:val="22"/>
        </w:rPr>
        <w:t>2010</w:t>
      </w:r>
      <w:r w:rsidRPr="0030058C">
        <w:rPr>
          <w:rFonts w:cs="Arial"/>
          <w:spacing w:val="-2"/>
          <w:szCs w:val="22"/>
        </w:rPr>
        <w:tab/>
      </w:r>
      <w:r w:rsidRPr="0030058C">
        <w:rPr>
          <w:rFonts w:cs="Arial"/>
          <w:spacing w:val="-2"/>
          <w:szCs w:val="22"/>
        </w:rPr>
        <w:tab/>
        <w:t xml:space="preserve">Paolo </w:t>
      </w:r>
      <w:proofErr w:type="spellStart"/>
      <w:r w:rsidRPr="0030058C">
        <w:rPr>
          <w:rFonts w:cs="Arial"/>
          <w:spacing w:val="-2"/>
          <w:szCs w:val="22"/>
        </w:rPr>
        <w:t>Bozzi</w:t>
      </w:r>
      <w:proofErr w:type="spellEnd"/>
      <w:r w:rsidRPr="0030058C">
        <w:rPr>
          <w:rFonts w:cs="Arial"/>
          <w:spacing w:val="-2"/>
          <w:szCs w:val="22"/>
        </w:rPr>
        <w:t xml:space="preserve"> Ontology Prize, University of Turin, Italy</w:t>
      </w:r>
    </w:p>
    <w:p w14:paraId="1F72F75B" w14:textId="77777777" w:rsidR="00CC20D4" w:rsidRPr="0030058C" w:rsidRDefault="00CC20D4" w:rsidP="00CC20D4">
      <w:pPr>
        <w:widowControl w:val="0"/>
        <w:tabs>
          <w:tab w:val="left" w:pos="720"/>
        </w:tabs>
        <w:suppressAutoHyphens/>
        <w:spacing w:before="20" w:after="20"/>
        <w:ind w:right="158"/>
        <w:jc w:val="both"/>
        <w:rPr>
          <w:rFonts w:cs="Arial"/>
          <w:spacing w:val="-2"/>
          <w:szCs w:val="22"/>
        </w:rPr>
      </w:pPr>
      <w:r w:rsidRPr="0030058C">
        <w:rPr>
          <w:rFonts w:cs="Arial"/>
          <w:spacing w:val="-2"/>
          <w:szCs w:val="22"/>
        </w:rPr>
        <w:t>2014</w:t>
      </w:r>
      <w:r w:rsidRPr="0030058C">
        <w:rPr>
          <w:rFonts w:cs="Arial"/>
          <w:spacing w:val="-2"/>
          <w:szCs w:val="22"/>
        </w:rPr>
        <w:tab/>
      </w:r>
      <w:r w:rsidRPr="0030058C">
        <w:rPr>
          <w:rFonts w:cs="Arial"/>
          <w:spacing w:val="-2"/>
          <w:szCs w:val="22"/>
        </w:rPr>
        <w:tab/>
        <w:t>Fellow, American College of Medical Informatics (FACMI)</w:t>
      </w:r>
    </w:p>
    <w:p w14:paraId="4E6033BE" w14:textId="77777777" w:rsidR="002C51BC" w:rsidRPr="0030058C" w:rsidRDefault="002C51BC" w:rsidP="002C51BC">
      <w:pPr>
        <w:pStyle w:val="DataField11pt-Single"/>
        <w:rPr>
          <w:rStyle w:val="Strong"/>
        </w:rPr>
      </w:pPr>
    </w:p>
    <w:p w14:paraId="00A12380" w14:textId="4BCBEBFF" w:rsidR="00CC20D4" w:rsidRPr="0030058C" w:rsidRDefault="0030058C" w:rsidP="0030058C">
      <w:pPr>
        <w:pStyle w:val="DataField11pt-Single"/>
        <w:rPr>
          <w:rStyle w:val="Strong"/>
        </w:rPr>
      </w:pPr>
      <w:r w:rsidRPr="0030058C">
        <w:rPr>
          <w:rStyle w:val="Strong"/>
        </w:rPr>
        <w:t xml:space="preserve">C. </w:t>
      </w:r>
      <w:r w:rsidR="002C51BC" w:rsidRPr="0030058C">
        <w:rPr>
          <w:rStyle w:val="Strong"/>
        </w:rPr>
        <w:t>Contribution to Science</w:t>
      </w:r>
    </w:p>
    <w:p w14:paraId="464D90E3" w14:textId="60722FAE" w:rsidR="00CC20D4" w:rsidRPr="0030058C" w:rsidRDefault="00CC20D4" w:rsidP="0030058C">
      <w:pPr>
        <w:pStyle w:val="Heading1"/>
        <w:pBdr>
          <w:top w:val="none" w:sz="0" w:space="0" w:color="auto"/>
        </w:pBdr>
        <w:spacing w:before="120"/>
        <w:ind w:left="360" w:hanging="360"/>
        <w:jc w:val="both"/>
        <w:rPr>
          <w:b w:val="0"/>
        </w:rPr>
      </w:pPr>
      <w:r w:rsidRPr="0030058C">
        <w:rPr>
          <w:b w:val="0"/>
        </w:rPr>
        <w:t xml:space="preserve">1. </w:t>
      </w:r>
      <w:r w:rsidR="0030058C" w:rsidRPr="0030058C">
        <w:rPr>
          <w:b w:val="0"/>
        </w:rPr>
        <w:tab/>
      </w:r>
      <w:r w:rsidRPr="0030058C">
        <w:rPr>
          <w:b w:val="0"/>
        </w:rPr>
        <w:t>In 2002, with funding from the German Ministry of Science and Research,</w:t>
      </w:r>
      <w:r w:rsidRPr="0030058C">
        <w:t xml:space="preserve"> </w:t>
      </w:r>
      <w:r w:rsidRPr="0030058C">
        <w:rPr>
          <w:b w:val="0"/>
        </w:rPr>
        <w:t xml:space="preserve">I established IFOMIS (the Institute for Formal Ontology and Medical Information Science), the world’s first research institute devoted to biomedical ontology. The work of IFOMIS is now continued by the National Center for Ontological Research, which I founded in Buffalo in 2005. IFOMIS was established to test the hypothesis that a top-level ontology architecture constructed on the basis of sound logical principles will be of value in the creation of domain ontologies in the different fields of biomedicine that will in turn prove themselves to have useful applications in information-driven science. Basic Formal Ontology (BFO) is used in this way as common architecture for over 200 biomedical ontologies. It thereby promotes interoperability of these ontologies in ways that enhance integration of data across disciplines and research communities. In early 2020, BFO will be released as ISO/IEC standard 21838-2. </w:t>
      </w:r>
    </w:p>
    <w:p w14:paraId="28BC3DAA" w14:textId="77777777" w:rsidR="00CC20D4" w:rsidRPr="0030058C" w:rsidRDefault="00CC20D4" w:rsidP="00CC20D4">
      <w:pPr>
        <w:numPr>
          <w:ilvl w:val="0"/>
          <w:numId w:val="20"/>
        </w:numPr>
        <w:ind w:left="1080"/>
        <w:jc w:val="both"/>
      </w:pPr>
      <w:r w:rsidRPr="0030058C">
        <w:t xml:space="preserve">Smith B, Rosse C. The role of foundational relations in the alignment of biomedical ontologies. </w:t>
      </w:r>
      <w:proofErr w:type="spellStart"/>
      <w:r w:rsidRPr="0030058C">
        <w:t>Medinfo</w:t>
      </w:r>
      <w:proofErr w:type="spellEnd"/>
      <w:r w:rsidRPr="0030058C">
        <w:t xml:space="preserve"> 2004;11(1):444-8 PMID 15360852</w:t>
      </w:r>
    </w:p>
    <w:p w14:paraId="58967D7F" w14:textId="77777777" w:rsidR="00CC20D4" w:rsidRPr="0030058C" w:rsidRDefault="00CC20D4" w:rsidP="00CC20D4">
      <w:pPr>
        <w:pStyle w:val="ListParagraph"/>
        <w:numPr>
          <w:ilvl w:val="0"/>
          <w:numId w:val="20"/>
        </w:numPr>
        <w:ind w:left="1080"/>
        <w:jc w:val="both"/>
      </w:pPr>
      <w:r w:rsidRPr="0030058C">
        <w:t>Spear AD, Ceusters W, Smith B. Functions in Basic Formal Ontology. Applied Ontology 2016:11 (2), 103-128</w:t>
      </w:r>
    </w:p>
    <w:p w14:paraId="205949B4" w14:textId="77777777" w:rsidR="00CC20D4" w:rsidRPr="0030058C" w:rsidRDefault="00CC20D4" w:rsidP="00CC20D4">
      <w:pPr>
        <w:pStyle w:val="ListParagraph"/>
        <w:numPr>
          <w:ilvl w:val="0"/>
          <w:numId w:val="20"/>
        </w:numPr>
        <w:autoSpaceDE/>
        <w:autoSpaceDN/>
        <w:ind w:left="1080"/>
        <w:jc w:val="both"/>
        <w:rPr>
          <w:rFonts w:cs="Arial"/>
          <w:shd w:val="clear" w:color="auto" w:fill="FFFFFF"/>
        </w:rPr>
      </w:pPr>
      <w:proofErr w:type="spellStart"/>
      <w:r w:rsidRPr="0030058C">
        <w:rPr>
          <w:rFonts w:cs="Arial"/>
          <w:shd w:val="clear" w:color="auto" w:fill="FFFFFF"/>
        </w:rPr>
        <w:t>Bandrowski</w:t>
      </w:r>
      <w:proofErr w:type="spellEnd"/>
      <w:r w:rsidRPr="0030058C">
        <w:rPr>
          <w:rFonts w:cs="Arial"/>
          <w:shd w:val="clear" w:color="auto" w:fill="FFFFFF"/>
        </w:rPr>
        <w:t xml:space="preserve"> A, Brinkman R, Brochhausen M, et al. The Ontology for Biomedical Investigations, </w:t>
      </w:r>
      <w:proofErr w:type="spellStart"/>
      <w:r w:rsidRPr="0030058C">
        <w:rPr>
          <w:rFonts w:cs="Arial"/>
          <w:shd w:val="clear" w:color="auto" w:fill="FFFFFF"/>
        </w:rPr>
        <w:t>PLoS</w:t>
      </w:r>
      <w:proofErr w:type="spellEnd"/>
      <w:r w:rsidRPr="0030058C">
        <w:rPr>
          <w:rFonts w:cs="Arial"/>
          <w:shd w:val="clear" w:color="auto" w:fill="FFFFFF"/>
        </w:rPr>
        <w:t xml:space="preserve"> ONE 2016</w:t>
      </w:r>
      <w:proofErr w:type="gramStart"/>
      <w:r w:rsidRPr="0030058C">
        <w:rPr>
          <w:rFonts w:cs="Arial"/>
          <w:shd w:val="clear" w:color="auto" w:fill="FFFFFF"/>
        </w:rPr>
        <w:t>;11</w:t>
      </w:r>
      <w:proofErr w:type="gramEnd"/>
      <w:r w:rsidRPr="0030058C">
        <w:rPr>
          <w:rFonts w:cs="Arial"/>
          <w:shd w:val="clear" w:color="auto" w:fill="FFFFFF"/>
        </w:rPr>
        <w:t xml:space="preserve">(4). </w:t>
      </w:r>
      <w:r w:rsidRPr="0030058C">
        <w:t>PMC4851331</w:t>
      </w:r>
    </w:p>
    <w:p w14:paraId="1C6D4CB1" w14:textId="77777777" w:rsidR="00CC20D4" w:rsidRPr="0030058C" w:rsidRDefault="00CC20D4" w:rsidP="00CC20D4">
      <w:pPr>
        <w:numPr>
          <w:ilvl w:val="0"/>
          <w:numId w:val="20"/>
        </w:numPr>
        <w:ind w:left="1080"/>
        <w:jc w:val="both"/>
      </w:pPr>
      <w:r w:rsidRPr="0030058C">
        <w:t>Arp R, Smith B, Spear A. Building ontologies with Basic Formal Ontology, Cambridge. MA: MIT Press, August 2015</w:t>
      </w:r>
    </w:p>
    <w:p w14:paraId="2823F506" w14:textId="77777777" w:rsidR="00CC20D4" w:rsidRPr="0030058C" w:rsidRDefault="00CC20D4" w:rsidP="00CC20D4">
      <w:pPr>
        <w:jc w:val="both"/>
      </w:pPr>
    </w:p>
    <w:p w14:paraId="067BAF0A" w14:textId="749CF890" w:rsidR="00CC20D4" w:rsidRPr="0030058C" w:rsidRDefault="00CC20D4" w:rsidP="0030058C">
      <w:pPr>
        <w:ind w:left="360" w:hanging="360"/>
        <w:jc w:val="both"/>
      </w:pPr>
      <w:r w:rsidRPr="0030058C">
        <w:t xml:space="preserve">2. </w:t>
      </w:r>
      <w:r w:rsidR="0030058C" w:rsidRPr="0030058C">
        <w:tab/>
      </w:r>
      <w:r w:rsidRPr="0030058C">
        <w:t xml:space="preserve">Much of the initial work of IFOMS was devoted to the development of a principled approach to ontology evaluation, resting on the assumption that if we identify the features which contribute to the success of an ontology in real-world applications then we can define associated metrics that can be used as the basis for an ontology evaluation process. In collaboration with my IFOMIS (now Buffalo) colleague Werner Ceusters, this process has now been applied to a range of existing ontologies, terminologies, and coding systems. Our published results of these applications have since led to major changes in established resources, and also to the gradual adoption of new standards of logical consistency and coherence, described under </w:t>
      </w:r>
      <w:proofErr w:type="gramStart"/>
      <w:r w:rsidRPr="0030058C">
        <w:t>3.,</w:t>
      </w:r>
      <w:proofErr w:type="gramEnd"/>
      <w:r w:rsidRPr="0030058C">
        <w:t xml:space="preserve"> below.  </w:t>
      </w:r>
    </w:p>
    <w:p w14:paraId="51F6CD87" w14:textId="77777777" w:rsidR="00CC20D4" w:rsidRPr="0030058C" w:rsidRDefault="00CC20D4" w:rsidP="00CC20D4">
      <w:pPr>
        <w:ind w:left="1080"/>
        <w:jc w:val="both"/>
      </w:pPr>
      <w:r w:rsidRPr="0030058C">
        <w:tab/>
      </w:r>
    </w:p>
    <w:p w14:paraId="0437850B" w14:textId="77777777" w:rsidR="00CC20D4" w:rsidRPr="0030058C" w:rsidRDefault="00CC20D4" w:rsidP="00CC20D4">
      <w:pPr>
        <w:numPr>
          <w:ilvl w:val="0"/>
          <w:numId w:val="23"/>
        </w:numPr>
        <w:ind w:left="1080"/>
        <w:jc w:val="both"/>
      </w:pPr>
      <w:r w:rsidRPr="0030058C">
        <w:t>Ceusters W, Smith B, Goldberg L. A terminological and ontological analysis of the NCI Thesaurus, Methods Inf Med, 2005</w:t>
      </w:r>
      <w:proofErr w:type="gramStart"/>
      <w:r w:rsidRPr="0030058C">
        <w:t>;44:498</w:t>
      </w:r>
      <w:proofErr w:type="gramEnd"/>
      <w:r w:rsidRPr="0030058C">
        <w:t>-507. PMID 16342916</w:t>
      </w:r>
    </w:p>
    <w:p w14:paraId="60F7B808" w14:textId="77777777" w:rsidR="00CC20D4" w:rsidRPr="0030058C" w:rsidRDefault="00CC20D4" w:rsidP="00CC20D4">
      <w:pPr>
        <w:numPr>
          <w:ilvl w:val="0"/>
          <w:numId w:val="23"/>
        </w:numPr>
        <w:ind w:left="1080"/>
        <w:jc w:val="both"/>
      </w:pPr>
      <w:r w:rsidRPr="0030058C">
        <w:t xml:space="preserve">Bodenreider O, Smith B, Kumar A, Burgun A. Investigating </w:t>
      </w:r>
      <w:proofErr w:type="spellStart"/>
      <w:r w:rsidRPr="0030058C">
        <w:t>subsumption</w:t>
      </w:r>
      <w:proofErr w:type="spellEnd"/>
      <w:r w:rsidRPr="0030058C">
        <w:t xml:space="preserve"> in DL-based terminologies: A case study in SNOMED-CT, </w:t>
      </w:r>
      <w:proofErr w:type="spellStart"/>
      <w:r w:rsidRPr="0030058C">
        <w:t>Artif</w:t>
      </w:r>
      <w:proofErr w:type="spellEnd"/>
      <w:r w:rsidRPr="0030058C">
        <w:t xml:space="preserve"> </w:t>
      </w:r>
      <w:proofErr w:type="spellStart"/>
      <w:r w:rsidRPr="0030058C">
        <w:t>Intell</w:t>
      </w:r>
      <w:proofErr w:type="spellEnd"/>
      <w:r w:rsidRPr="0030058C">
        <w:t xml:space="preserve"> Med. 2007;39(3):183-195. PMID: 17241777</w:t>
      </w:r>
    </w:p>
    <w:p w14:paraId="1A5BFE39" w14:textId="77777777" w:rsidR="00CC20D4" w:rsidRPr="0030058C" w:rsidRDefault="00CC20D4" w:rsidP="00CC20D4">
      <w:pPr>
        <w:numPr>
          <w:ilvl w:val="0"/>
          <w:numId w:val="23"/>
        </w:numPr>
        <w:ind w:left="1080"/>
        <w:jc w:val="both"/>
      </w:pPr>
      <w:r w:rsidRPr="0030058C">
        <w:t>Ceusters W, Spackman KA, Smith B. Would SNOMED CT benefit from Realism-Based Ontology Evolution? AMIA 2007 Annual Symposium Proc. 2007; 105-109. PMC2655780</w:t>
      </w:r>
    </w:p>
    <w:p w14:paraId="56349916" w14:textId="77777777" w:rsidR="00CC20D4" w:rsidRPr="0030058C" w:rsidRDefault="00CC20D4" w:rsidP="00CC20D4">
      <w:pPr>
        <w:numPr>
          <w:ilvl w:val="0"/>
          <w:numId w:val="23"/>
        </w:numPr>
        <w:ind w:left="1080"/>
        <w:jc w:val="both"/>
      </w:pPr>
      <w:r w:rsidRPr="0030058C">
        <w:t>Ceusters W. Applying evolutionary terminology auditing to the Gene Ontology. J Biomed Inform. 2009</w:t>
      </w:r>
      <w:proofErr w:type="gramStart"/>
      <w:r w:rsidRPr="0030058C">
        <w:t>;42</w:t>
      </w:r>
      <w:proofErr w:type="gramEnd"/>
      <w:r w:rsidRPr="0030058C">
        <w:t>(3): 518-529. PMC3041454</w:t>
      </w:r>
    </w:p>
    <w:p w14:paraId="3AE1CCAA" w14:textId="77777777" w:rsidR="00CC20D4" w:rsidRPr="0030058C" w:rsidRDefault="00CC20D4" w:rsidP="00CC20D4">
      <w:pPr>
        <w:jc w:val="both"/>
      </w:pPr>
      <w:r w:rsidRPr="0030058C">
        <w:tab/>
      </w:r>
    </w:p>
    <w:p w14:paraId="03757046" w14:textId="3A71C5C2" w:rsidR="00CC20D4" w:rsidRPr="0030058C" w:rsidRDefault="00CC20D4" w:rsidP="0030058C">
      <w:pPr>
        <w:ind w:left="360" w:hanging="360"/>
        <w:jc w:val="both"/>
      </w:pPr>
      <w:r w:rsidRPr="0030058C">
        <w:t xml:space="preserve">3. </w:t>
      </w:r>
      <w:r w:rsidR="0030058C" w:rsidRPr="0030058C">
        <w:tab/>
      </w:r>
      <w:r w:rsidRPr="0030058C">
        <w:t>In 2004, the BFO-based strategy for coordinated ontology development was adopted by the OBO (Open Biological Ontologies) community, most prominently by the Gene Ontology (GO). The strategy enabled a new kind of mediation between working biologist users of ontologies and those researchers interested in their logical and computational foundations, exemplified in a series of conferences, workshops and training events which I organized under the auspices of the NIH Roadmap National Center for Biomedical Ontology (NCBO). Most notable outcome of these activities was the establishment in 2005 to the OBO Foundry initiative, membership in which requires developers of biomedical ontologies to work in tandem in order to ensure interoperability, consistency and non-redundancy across disciplinary boundaries. Since then the OBO Foundry has spawned a series of interrelated endeavors, including the MIBBI (Minimum Information for Biological and Biomedical Investigations) suite of checklists, the Planteome initiative, to develop common reference ontologies for plant science, the IDO suite of infectious disease ontologies, and the NIST Industrial Ontologies Foundry. The strategy has also helped to shape new terminology standards, for example in the area of pain research.</w:t>
      </w:r>
    </w:p>
    <w:p w14:paraId="4B60F117" w14:textId="77777777" w:rsidR="00CC20D4" w:rsidRPr="0030058C" w:rsidRDefault="00CC20D4" w:rsidP="00CC20D4">
      <w:pPr>
        <w:jc w:val="both"/>
      </w:pPr>
    </w:p>
    <w:p w14:paraId="610DDA04" w14:textId="77777777" w:rsidR="00CC20D4" w:rsidRPr="0030058C" w:rsidRDefault="00CC20D4" w:rsidP="00CC20D4">
      <w:pPr>
        <w:numPr>
          <w:ilvl w:val="0"/>
          <w:numId w:val="21"/>
        </w:numPr>
        <w:ind w:left="1080"/>
        <w:jc w:val="both"/>
      </w:pPr>
      <w:r w:rsidRPr="0030058C">
        <w:t xml:space="preserve">Taylor CF, Field D, </w:t>
      </w:r>
      <w:proofErr w:type="spellStart"/>
      <w:r w:rsidRPr="0030058C">
        <w:t>Sansone</w:t>
      </w:r>
      <w:proofErr w:type="spellEnd"/>
      <w:r w:rsidRPr="0030058C">
        <w:t xml:space="preserve"> SA, et al. Promoting coherent minimum reporting requirements for biological and biomedical investigations: The MIBBI Project, Nat </w:t>
      </w:r>
      <w:proofErr w:type="spellStart"/>
      <w:r w:rsidRPr="0030058C">
        <w:t>Biotechnol</w:t>
      </w:r>
      <w:proofErr w:type="spellEnd"/>
      <w:r w:rsidRPr="0030058C">
        <w:t xml:space="preserve">. 2008; 26: 889-896. </w:t>
      </w:r>
      <w:hyperlink r:id="rId13" w:history="1">
        <w:r w:rsidRPr="0030058C">
          <w:t>PMC2771753</w:t>
        </w:r>
      </w:hyperlink>
      <w:r w:rsidRPr="0030058C">
        <w:t>.</w:t>
      </w:r>
    </w:p>
    <w:p w14:paraId="6B71C369" w14:textId="77777777" w:rsidR="00CC20D4" w:rsidRPr="0030058C" w:rsidRDefault="00CC20D4" w:rsidP="00CC20D4">
      <w:pPr>
        <w:numPr>
          <w:ilvl w:val="0"/>
          <w:numId w:val="21"/>
        </w:numPr>
        <w:ind w:left="1080"/>
        <w:jc w:val="both"/>
      </w:pPr>
      <w:r w:rsidRPr="0030058C">
        <w:t>Jensen M, Cox AP, Chaudhry N, et al. The Neurological Disease Ontology. J Biomed Semantics. 2013</w:t>
      </w:r>
      <w:proofErr w:type="gramStart"/>
      <w:r w:rsidRPr="0030058C">
        <w:t>;4:42</w:t>
      </w:r>
      <w:proofErr w:type="gramEnd"/>
      <w:r w:rsidRPr="0030058C">
        <w:t xml:space="preserve">. PMC4028878 </w:t>
      </w:r>
    </w:p>
    <w:p w14:paraId="06628BEF" w14:textId="77777777" w:rsidR="00CC20D4" w:rsidRPr="0030058C" w:rsidRDefault="00CC20D4" w:rsidP="00CC20D4">
      <w:pPr>
        <w:numPr>
          <w:ilvl w:val="0"/>
          <w:numId w:val="21"/>
        </w:numPr>
        <w:ind w:left="1080"/>
        <w:jc w:val="both"/>
      </w:pPr>
      <w:proofErr w:type="spellStart"/>
      <w:r w:rsidRPr="0030058C">
        <w:t>Schiffman</w:t>
      </w:r>
      <w:proofErr w:type="spellEnd"/>
      <w:r w:rsidRPr="0030058C">
        <w:t xml:space="preserve"> E, </w:t>
      </w:r>
      <w:proofErr w:type="spellStart"/>
      <w:r w:rsidRPr="0030058C">
        <w:t>Ohrbach</w:t>
      </w:r>
      <w:proofErr w:type="spellEnd"/>
      <w:r w:rsidRPr="0030058C">
        <w:t xml:space="preserve"> R, Truelove E, et al. </w:t>
      </w:r>
      <w:hyperlink r:id="rId14" w:history="1">
        <w:r w:rsidRPr="0030058C">
          <w:t>Diagnostic Criteria for Temporomandibular Disorders (DC/TMD) for Clinical and Research Applications: recommendations of the International RDC/TMD Consortium Network and Orofacial Pain Special Interest Group.</w:t>
        </w:r>
      </w:hyperlink>
      <w:r w:rsidRPr="0030058C">
        <w:t xml:space="preserve"> J Oral Facial Pain Headache. 2014 Winter</w:t>
      </w:r>
      <w:proofErr w:type="gramStart"/>
      <w:r w:rsidRPr="0030058C">
        <w:t>;28</w:t>
      </w:r>
      <w:proofErr w:type="gramEnd"/>
      <w:r w:rsidRPr="0030058C">
        <w:t>(1):6-27. PMC4478082</w:t>
      </w:r>
    </w:p>
    <w:p w14:paraId="0D9EFBCF" w14:textId="77777777" w:rsidR="00CC20D4" w:rsidRPr="0030058C" w:rsidRDefault="00CC20D4" w:rsidP="00CC20D4">
      <w:pPr>
        <w:numPr>
          <w:ilvl w:val="0"/>
          <w:numId w:val="21"/>
        </w:numPr>
        <w:ind w:left="1080"/>
        <w:jc w:val="both"/>
      </w:pPr>
      <w:r w:rsidRPr="0030058C">
        <w:t xml:space="preserve">Cooper L, </w:t>
      </w:r>
      <w:proofErr w:type="gramStart"/>
      <w:r w:rsidRPr="0030058C">
        <w:t>Meier  A</w:t>
      </w:r>
      <w:proofErr w:type="gramEnd"/>
      <w:r w:rsidRPr="0030058C">
        <w:t xml:space="preserve">, </w:t>
      </w:r>
      <w:proofErr w:type="spellStart"/>
      <w:r w:rsidRPr="0030058C">
        <w:t>Laporte</w:t>
      </w:r>
      <w:proofErr w:type="spellEnd"/>
      <w:r w:rsidRPr="0030058C">
        <w:t xml:space="preserve">, M-A et al. The Planteome database: an integrated resource for reference ontologies, plant genomics and </w:t>
      </w:r>
      <w:proofErr w:type="spellStart"/>
      <w:r w:rsidRPr="0030058C">
        <w:t>phenomics</w:t>
      </w:r>
      <w:proofErr w:type="spellEnd"/>
      <w:r w:rsidRPr="0030058C">
        <w:t>, Nucleic Acids Res. 2018;46(D1) PMC5753347</w:t>
      </w:r>
    </w:p>
    <w:p w14:paraId="272EFF94" w14:textId="77777777" w:rsidR="00CC20D4" w:rsidRPr="0030058C" w:rsidRDefault="00CC20D4" w:rsidP="00CC20D4">
      <w:pPr>
        <w:jc w:val="both"/>
        <w:rPr>
          <w:b/>
        </w:rPr>
      </w:pPr>
    </w:p>
    <w:p w14:paraId="510FA044" w14:textId="22AE3D1E" w:rsidR="00CC20D4" w:rsidRPr="0030058C" w:rsidRDefault="00CC20D4" w:rsidP="0030058C">
      <w:pPr>
        <w:tabs>
          <w:tab w:val="left" w:pos="6390"/>
        </w:tabs>
        <w:ind w:left="360" w:hanging="360"/>
        <w:jc w:val="both"/>
      </w:pPr>
      <w:r w:rsidRPr="0030058C">
        <w:t xml:space="preserve">4. </w:t>
      </w:r>
      <w:r w:rsidR="0030058C" w:rsidRPr="0030058C">
        <w:tab/>
      </w:r>
      <w:r w:rsidRPr="0030058C">
        <w:t xml:space="preserve">Working within the OBO Foundry framework, I have been involved in the initiation and management of a series of ontology development efforts. I have played a guiding role in the development of the Foundational Model of Anatomy, the Cell Ontology, the Protein Ontology, the Infectious Disease Ontology, </w:t>
      </w:r>
      <w:proofErr w:type="gramStart"/>
      <w:r w:rsidRPr="0030058C">
        <w:t>the</w:t>
      </w:r>
      <w:proofErr w:type="gramEnd"/>
      <w:r w:rsidRPr="0030058C">
        <w:t xml:space="preserve"> Ontology for Biomedical Investigations, the Ontology for General Medical Science, the Environment Ontology, the Vaccine Ontology, the Plant Ontology, the Quantitative Histopathology Image Ontology</w:t>
      </w:r>
      <w:r w:rsidR="002C5517">
        <w:t>, the MicroRNA Ontology and the Ontology for Host-Microbiome Interactions.</w:t>
      </w:r>
    </w:p>
    <w:p w14:paraId="5F841FD3" w14:textId="77777777" w:rsidR="00CC20D4" w:rsidRPr="0030058C" w:rsidRDefault="00CC20D4" w:rsidP="00CC20D4">
      <w:pPr>
        <w:jc w:val="both"/>
      </w:pPr>
    </w:p>
    <w:p w14:paraId="6AC5DAA9" w14:textId="77777777" w:rsidR="00CC20D4" w:rsidRPr="0030058C" w:rsidRDefault="00CC20D4" w:rsidP="00CC20D4">
      <w:pPr>
        <w:numPr>
          <w:ilvl w:val="0"/>
          <w:numId w:val="22"/>
        </w:numPr>
        <w:ind w:left="1080"/>
        <w:jc w:val="both"/>
      </w:pPr>
      <w:proofErr w:type="spellStart"/>
      <w:r w:rsidRPr="0030058C">
        <w:t>Buttigieg</w:t>
      </w:r>
      <w:proofErr w:type="spellEnd"/>
      <w:r w:rsidRPr="0030058C">
        <w:t xml:space="preserve"> PL, Morrison N, Smith B, </w:t>
      </w:r>
      <w:proofErr w:type="spellStart"/>
      <w:r w:rsidRPr="0030058C">
        <w:t>Mungall</w:t>
      </w:r>
      <w:proofErr w:type="spellEnd"/>
      <w:r w:rsidRPr="0030058C">
        <w:t xml:space="preserve"> CJ, Lewis SE; ENVO Consortium. The Environment Ontology: </w:t>
      </w:r>
      <w:proofErr w:type="spellStart"/>
      <w:r w:rsidRPr="0030058C">
        <w:t>contextualising</w:t>
      </w:r>
      <w:proofErr w:type="spellEnd"/>
      <w:r w:rsidRPr="0030058C">
        <w:t xml:space="preserve"> biological and biomedical entities. J Biomed Semantics. 2013 Dec 11</w:t>
      </w:r>
      <w:proofErr w:type="gramStart"/>
      <w:r w:rsidRPr="0030058C">
        <w:t>;4</w:t>
      </w:r>
      <w:proofErr w:type="gramEnd"/>
      <w:r w:rsidRPr="0030058C">
        <w:t xml:space="preserve">(1):43. </w:t>
      </w:r>
      <w:proofErr w:type="spellStart"/>
      <w:proofErr w:type="gramStart"/>
      <w:r w:rsidRPr="0030058C">
        <w:t>doi</w:t>
      </w:r>
      <w:proofErr w:type="spellEnd"/>
      <w:proofErr w:type="gramEnd"/>
      <w:r w:rsidRPr="0030058C">
        <w:t>: 10.1186/2041-1480-4-43. PMC3904460</w:t>
      </w:r>
    </w:p>
    <w:p w14:paraId="31EEDB78" w14:textId="77777777" w:rsidR="00CC20D4" w:rsidRPr="0030058C" w:rsidRDefault="00CC20D4" w:rsidP="00CC20D4">
      <w:pPr>
        <w:numPr>
          <w:ilvl w:val="0"/>
          <w:numId w:val="22"/>
        </w:numPr>
        <w:ind w:left="1080"/>
        <w:jc w:val="both"/>
      </w:pPr>
      <w:proofErr w:type="spellStart"/>
      <w:r w:rsidRPr="0030058C">
        <w:lastRenderedPageBreak/>
        <w:t>Gurcan</w:t>
      </w:r>
      <w:proofErr w:type="spellEnd"/>
      <w:r w:rsidRPr="0030058C">
        <w:t xml:space="preserve"> MN, </w:t>
      </w:r>
      <w:proofErr w:type="spellStart"/>
      <w:r w:rsidRPr="0030058C">
        <w:t>Tomaszewski</w:t>
      </w:r>
      <w:proofErr w:type="spellEnd"/>
      <w:r w:rsidRPr="0030058C">
        <w:t xml:space="preserve"> JE, Overton JA, et al. Developing the Quantitative Histopathology Image Ontology (QHIO): A case study using the hot spot detection problem”, J Biomed Inform, 2017</w:t>
      </w:r>
      <w:proofErr w:type="gramStart"/>
      <w:r w:rsidRPr="0030058C">
        <w:t>;66:129</w:t>
      </w:r>
      <w:proofErr w:type="gramEnd"/>
      <w:r w:rsidRPr="0030058C">
        <w:t>-135. PMC5316345</w:t>
      </w:r>
    </w:p>
    <w:p w14:paraId="33666928" w14:textId="78179956" w:rsidR="00CC20D4" w:rsidRDefault="00467809" w:rsidP="00CC20D4">
      <w:pPr>
        <w:numPr>
          <w:ilvl w:val="0"/>
          <w:numId w:val="22"/>
        </w:numPr>
        <w:ind w:left="1080"/>
        <w:jc w:val="both"/>
      </w:pPr>
      <w:hyperlink r:id="rId15" w:history="1">
        <w:proofErr w:type="spellStart"/>
        <w:r w:rsidR="00CC20D4" w:rsidRPr="0030058C">
          <w:t>Natale</w:t>
        </w:r>
        <w:proofErr w:type="spellEnd"/>
        <w:r w:rsidR="00CC20D4" w:rsidRPr="0030058C">
          <w:t xml:space="preserve"> DA, </w:t>
        </w:r>
        <w:proofErr w:type="spellStart"/>
        <w:r w:rsidR="00CC20D4" w:rsidRPr="0030058C">
          <w:t>Arighi</w:t>
        </w:r>
        <w:proofErr w:type="spellEnd"/>
        <w:r w:rsidR="00CC20D4" w:rsidRPr="0030058C">
          <w:t xml:space="preserve"> CN, </w:t>
        </w:r>
        <w:proofErr w:type="gramStart"/>
        <w:r w:rsidR="00CC20D4" w:rsidRPr="0030058C">
          <w:t>Blake</w:t>
        </w:r>
        <w:proofErr w:type="gramEnd"/>
        <w:r w:rsidR="00CC20D4" w:rsidRPr="0030058C">
          <w:t xml:space="preserve"> JA, et al. Protein Ontology (PRO): Enhancing and scaling up the representation of protein entities</w:t>
        </w:r>
      </w:hyperlink>
      <w:r w:rsidR="00CC20D4" w:rsidRPr="0030058C">
        <w:t>. Nucleic Acids Res. 2017</w:t>
      </w:r>
      <w:proofErr w:type="gramStart"/>
      <w:r w:rsidR="00CC20D4" w:rsidRPr="0030058C">
        <w:t>;45</w:t>
      </w:r>
      <w:proofErr w:type="gramEnd"/>
      <w:r w:rsidR="00CC20D4" w:rsidRPr="0030058C">
        <w:t>(D1):D339-D346. PMC5210558</w:t>
      </w:r>
    </w:p>
    <w:p w14:paraId="3C627838" w14:textId="1BFB03EB" w:rsidR="00BD42CF" w:rsidRPr="00BD42CF" w:rsidRDefault="00BD42CF" w:rsidP="00BD42CF">
      <w:pPr>
        <w:numPr>
          <w:ilvl w:val="0"/>
          <w:numId w:val="22"/>
        </w:numPr>
        <w:ind w:left="1080"/>
        <w:jc w:val="both"/>
        <w:rPr>
          <w:szCs w:val="22"/>
        </w:rPr>
      </w:pPr>
      <w:r w:rsidRPr="00BD42CF">
        <w:rPr>
          <w:szCs w:val="22"/>
        </w:rPr>
        <w:t>He</w:t>
      </w:r>
      <w:r w:rsidRPr="00BD42CF">
        <w:rPr>
          <w:szCs w:val="22"/>
        </w:rPr>
        <w:t xml:space="preserve"> Y</w:t>
      </w:r>
      <w:r w:rsidRPr="00BD42CF">
        <w:rPr>
          <w:szCs w:val="22"/>
        </w:rPr>
        <w:t>, Wang</w:t>
      </w:r>
      <w:r w:rsidRPr="00BD42CF">
        <w:rPr>
          <w:szCs w:val="22"/>
        </w:rPr>
        <w:t xml:space="preserve"> H</w:t>
      </w:r>
      <w:r w:rsidRPr="00BD42CF">
        <w:rPr>
          <w:szCs w:val="22"/>
        </w:rPr>
        <w:t>, Zheng</w:t>
      </w:r>
      <w:r w:rsidRPr="00BD42CF">
        <w:rPr>
          <w:szCs w:val="22"/>
        </w:rPr>
        <w:t xml:space="preserve"> J</w:t>
      </w:r>
      <w:r w:rsidRPr="00BD42CF">
        <w:rPr>
          <w:szCs w:val="22"/>
        </w:rPr>
        <w:t xml:space="preserve">, </w:t>
      </w:r>
      <w:proofErr w:type="spellStart"/>
      <w:r w:rsidRPr="00BD42CF">
        <w:rPr>
          <w:szCs w:val="22"/>
        </w:rPr>
        <w:t>Beiting</w:t>
      </w:r>
      <w:proofErr w:type="spellEnd"/>
      <w:r w:rsidRPr="00BD42CF">
        <w:rPr>
          <w:szCs w:val="22"/>
        </w:rPr>
        <w:t xml:space="preserve"> DP</w:t>
      </w:r>
      <w:r w:rsidRPr="00BD42CF">
        <w:rPr>
          <w:szCs w:val="22"/>
        </w:rPr>
        <w:t xml:space="preserve">, </w:t>
      </w:r>
      <w:proofErr w:type="spellStart"/>
      <w:r w:rsidRPr="00BD42CF">
        <w:rPr>
          <w:szCs w:val="22"/>
        </w:rPr>
        <w:t>Masci</w:t>
      </w:r>
      <w:proofErr w:type="spellEnd"/>
      <w:r w:rsidRPr="00BD42CF">
        <w:rPr>
          <w:szCs w:val="22"/>
        </w:rPr>
        <w:t xml:space="preserve"> AM</w:t>
      </w:r>
      <w:r w:rsidRPr="00BD42CF">
        <w:rPr>
          <w:szCs w:val="22"/>
        </w:rPr>
        <w:t>, Yu</w:t>
      </w:r>
      <w:r w:rsidRPr="00BD42CF">
        <w:rPr>
          <w:szCs w:val="22"/>
        </w:rPr>
        <w:t xml:space="preserve"> H</w:t>
      </w:r>
      <w:r w:rsidRPr="00BD42CF">
        <w:rPr>
          <w:szCs w:val="22"/>
        </w:rPr>
        <w:t>, Liu</w:t>
      </w:r>
      <w:r w:rsidRPr="00BD42CF">
        <w:rPr>
          <w:szCs w:val="22"/>
        </w:rPr>
        <w:t xml:space="preserve"> K</w:t>
      </w:r>
      <w:r w:rsidRPr="00BD42CF">
        <w:rPr>
          <w:szCs w:val="22"/>
        </w:rPr>
        <w:t>, Wu</w:t>
      </w:r>
      <w:r w:rsidRPr="00BD42CF">
        <w:rPr>
          <w:szCs w:val="22"/>
        </w:rPr>
        <w:t xml:space="preserve"> J</w:t>
      </w:r>
      <w:r w:rsidRPr="00BD42CF">
        <w:rPr>
          <w:szCs w:val="22"/>
        </w:rPr>
        <w:t>, Curtis</w:t>
      </w:r>
      <w:r w:rsidRPr="00BD42CF">
        <w:rPr>
          <w:szCs w:val="22"/>
        </w:rPr>
        <w:t xml:space="preserve"> JL</w:t>
      </w:r>
      <w:r w:rsidRPr="00BD42CF">
        <w:rPr>
          <w:szCs w:val="22"/>
        </w:rPr>
        <w:t>, Smith</w:t>
      </w:r>
      <w:r w:rsidRPr="00BD42CF">
        <w:rPr>
          <w:szCs w:val="22"/>
        </w:rPr>
        <w:t xml:space="preserve"> B</w:t>
      </w:r>
      <w:r w:rsidRPr="00BD42CF">
        <w:rPr>
          <w:szCs w:val="22"/>
        </w:rPr>
        <w:t xml:space="preserve">, </w:t>
      </w:r>
      <w:proofErr w:type="spellStart"/>
      <w:r w:rsidRPr="00BD42CF">
        <w:rPr>
          <w:szCs w:val="22"/>
        </w:rPr>
        <w:t>Alekseyenko</w:t>
      </w:r>
      <w:proofErr w:type="spellEnd"/>
      <w:r w:rsidRPr="00BD42CF">
        <w:rPr>
          <w:szCs w:val="22"/>
        </w:rPr>
        <w:t xml:space="preserve"> AV</w:t>
      </w:r>
      <w:r w:rsidRPr="00BD42CF">
        <w:rPr>
          <w:szCs w:val="22"/>
        </w:rPr>
        <w:t>, Obeid</w:t>
      </w:r>
      <w:r w:rsidRPr="00BD42CF">
        <w:rPr>
          <w:szCs w:val="22"/>
        </w:rPr>
        <w:t xml:space="preserve"> JS</w:t>
      </w:r>
      <w:r>
        <w:rPr>
          <w:szCs w:val="22"/>
        </w:rPr>
        <w:t>.</w:t>
      </w:r>
      <w:r w:rsidRPr="00BD42CF">
        <w:rPr>
          <w:szCs w:val="22"/>
        </w:rPr>
        <w:t xml:space="preserve"> OHMI: The Ontology of Host-Microbiome Interactions</w:t>
      </w:r>
      <w:bookmarkStart w:id="0" w:name="_GoBack"/>
      <w:bookmarkEnd w:id="0"/>
      <w:r w:rsidRPr="00BD42CF">
        <w:rPr>
          <w:szCs w:val="22"/>
        </w:rPr>
        <w:t xml:space="preserve">, </w:t>
      </w:r>
      <w:r w:rsidRPr="00BD42CF">
        <w:rPr>
          <w:szCs w:val="22"/>
        </w:rPr>
        <w:t>J</w:t>
      </w:r>
      <w:r>
        <w:rPr>
          <w:szCs w:val="22"/>
        </w:rPr>
        <w:t xml:space="preserve"> </w:t>
      </w:r>
      <w:r w:rsidRPr="00BD42CF">
        <w:rPr>
          <w:szCs w:val="22"/>
        </w:rPr>
        <w:t>Biomed</w:t>
      </w:r>
      <w:r w:rsidRPr="00BD42CF">
        <w:rPr>
          <w:szCs w:val="22"/>
        </w:rPr>
        <w:t xml:space="preserve"> Semantics, </w:t>
      </w:r>
      <w:r w:rsidRPr="00BD42CF">
        <w:rPr>
          <w:szCs w:val="22"/>
        </w:rPr>
        <w:t>2019</w:t>
      </w:r>
      <w:proofErr w:type="gramStart"/>
      <w:r w:rsidRPr="00BD42CF">
        <w:rPr>
          <w:szCs w:val="22"/>
        </w:rPr>
        <w:t>;10:</w:t>
      </w:r>
      <w:r w:rsidRPr="00BD42CF">
        <w:rPr>
          <w:szCs w:val="22"/>
        </w:rPr>
        <w:t>25</w:t>
      </w:r>
      <w:proofErr w:type="gramEnd"/>
      <w:r w:rsidRPr="00BD42CF">
        <w:rPr>
          <w:szCs w:val="22"/>
        </w:rPr>
        <w:t xml:space="preserve">. </w:t>
      </w:r>
      <w:r w:rsidRPr="00BD42CF">
        <w:rPr>
          <w:szCs w:val="22"/>
        </w:rPr>
        <w:t>PMC6937947</w:t>
      </w:r>
    </w:p>
    <w:p w14:paraId="7ADCDFD8" w14:textId="77777777" w:rsidR="00CC20D4" w:rsidRPr="0030058C" w:rsidRDefault="00CC20D4" w:rsidP="00CC20D4">
      <w:pPr>
        <w:jc w:val="both"/>
      </w:pPr>
    </w:p>
    <w:p w14:paraId="06846A24" w14:textId="77777777" w:rsidR="00CC20D4" w:rsidRPr="0030058C" w:rsidRDefault="00CC20D4" w:rsidP="00CC20D4">
      <w:pPr>
        <w:pStyle w:val="ListParagraph"/>
        <w:widowControl w:val="0"/>
        <w:numPr>
          <w:ilvl w:val="0"/>
          <w:numId w:val="16"/>
        </w:numPr>
        <w:tabs>
          <w:tab w:val="left" w:pos="-2160"/>
        </w:tabs>
        <w:suppressAutoHyphens/>
        <w:spacing w:before="50" w:after="50"/>
        <w:jc w:val="both"/>
      </w:pPr>
      <w:r w:rsidRPr="0030058C">
        <w:rPr>
          <w:rFonts w:cs="Arial"/>
          <w:spacing w:val="-2"/>
          <w:szCs w:val="22"/>
        </w:rPr>
        <w:t xml:space="preserve">Through all of the above I have </w:t>
      </w:r>
      <w:r w:rsidRPr="0030058C">
        <w:t xml:space="preserve">worked to codify and to refine the methodology for successful ontology-based research in order to establish a set of best practices for ontology development, coordination, application and evaluation, and also to explore how these best practices can be applied in areas such as electronic health records. </w:t>
      </w:r>
    </w:p>
    <w:p w14:paraId="20E8A68B" w14:textId="77777777" w:rsidR="00CC20D4" w:rsidRPr="0030058C" w:rsidRDefault="00CC20D4" w:rsidP="00CC20D4">
      <w:pPr>
        <w:numPr>
          <w:ilvl w:val="0"/>
          <w:numId w:val="24"/>
        </w:numPr>
        <w:ind w:left="1080"/>
        <w:jc w:val="both"/>
      </w:pPr>
      <w:r w:rsidRPr="0030058C">
        <w:t xml:space="preserve">Ceusters W, Smith B. Tracking referents in Electronic Health Records, Stud Health </w:t>
      </w:r>
      <w:proofErr w:type="spellStart"/>
      <w:r w:rsidRPr="0030058C">
        <w:t>Technol</w:t>
      </w:r>
      <w:proofErr w:type="spellEnd"/>
      <w:r w:rsidRPr="0030058C">
        <w:t xml:space="preserve"> Inform. 2005</w:t>
      </w:r>
      <w:proofErr w:type="gramStart"/>
      <w:r w:rsidRPr="0030058C">
        <w:t>;116:71</w:t>
      </w:r>
      <w:proofErr w:type="gramEnd"/>
      <w:r w:rsidRPr="0030058C">
        <w:t>-76. PMID: 16160238</w:t>
      </w:r>
    </w:p>
    <w:p w14:paraId="1849F692" w14:textId="77777777" w:rsidR="00CC20D4" w:rsidRPr="0030058C" w:rsidRDefault="00CC20D4" w:rsidP="00CC20D4">
      <w:pPr>
        <w:numPr>
          <w:ilvl w:val="0"/>
          <w:numId w:val="24"/>
        </w:numPr>
        <w:ind w:left="1080"/>
        <w:jc w:val="both"/>
      </w:pPr>
      <w:proofErr w:type="spellStart"/>
      <w:r w:rsidRPr="0030058C">
        <w:t>Masci</w:t>
      </w:r>
      <w:proofErr w:type="spellEnd"/>
      <w:r w:rsidRPr="0030058C">
        <w:t xml:space="preserve"> AM, </w:t>
      </w:r>
      <w:proofErr w:type="spellStart"/>
      <w:r w:rsidRPr="0030058C">
        <w:t>Arighi</w:t>
      </w:r>
      <w:proofErr w:type="spellEnd"/>
      <w:r w:rsidRPr="0030058C">
        <w:t xml:space="preserve"> CN, Diehl AD, et al. An improved ontological representation of dendritic cells as a paradigm for all cell types, BMC </w:t>
      </w:r>
      <w:proofErr w:type="spellStart"/>
      <w:r w:rsidRPr="0030058C">
        <w:t>Bioinform</w:t>
      </w:r>
      <w:proofErr w:type="spellEnd"/>
      <w:r w:rsidRPr="0030058C">
        <w:t>. 2009</w:t>
      </w:r>
      <w:proofErr w:type="gramStart"/>
      <w:r w:rsidRPr="0030058C">
        <w:t>;10:70</w:t>
      </w:r>
      <w:proofErr w:type="gramEnd"/>
      <w:r w:rsidRPr="0030058C">
        <w:t>. PMC2662812</w:t>
      </w:r>
    </w:p>
    <w:p w14:paraId="6884EADF" w14:textId="77777777" w:rsidR="00CC20D4" w:rsidRPr="0030058C" w:rsidRDefault="00CC20D4" w:rsidP="00CC20D4">
      <w:pPr>
        <w:pStyle w:val="ListParagraph"/>
        <w:numPr>
          <w:ilvl w:val="0"/>
          <w:numId w:val="24"/>
        </w:numPr>
        <w:ind w:left="1080"/>
        <w:jc w:val="both"/>
      </w:pPr>
      <w:r w:rsidRPr="0030058C">
        <w:t xml:space="preserve">Zheng, J, Harris MR, </w:t>
      </w:r>
      <w:proofErr w:type="spellStart"/>
      <w:r w:rsidRPr="0030058C">
        <w:t>Masci</w:t>
      </w:r>
      <w:proofErr w:type="spellEnd"/>
      <w:r w:rsidRPr="0030058C">
        <w:t xml:space="preserve"> AM, et al. The Ontology of Biological and Clinical Statistics (OBCS) for standardized and reproducible statistical analysis, Journal of Biomedical Semantics, 2016:7 (53). PMC5024438</w:t>
      </w:r>
    </w:p>
    <w:p w14:paraId="4E3350D1" w14:textId="59087581" w:rsidR="00CC20D4" w:rsidRPr="0030058C" w:rsidRDefault="00CC20D4" w:rsidP="0030058C">
      <w:pPr>
        <w:pStyle w:val="ListParagraph"/>
        <w:numPr>
          <w:ilvl w:val="0"/>
          <w:numId w:val="24"/>
        </w:numPr>
        <w:ind w:left="1080"/>
        <w:jc w:val="both"/>
      </w:pPr>
      <w:proofErr w:type="spellStart"/>
      <w:r w:rsidRPr="0030058C">
        <w:t>Prodromos</w:t>
      </w:r>
      <w:proofErr w:type="spellEnd"/>
      <w:r w:rsidRPr="0030058C">
        <w:t xml:space="preserve"> K, </w:t>
      </w:r>
      <w:proofErr w:type="spellStart"/>
      <w:r w:rsidRPr="0030058C">
        <w:t>Kalousis</w:t>
      </w:r>
      <w:proofErr w:type="spellEnd"/>
      <w:r w:rsidRPr="0030058C">
        <w:t xml:space="preserve"> A, Smith B, Kiritsis D. Biomedical ontology alignment: an approach based on representation learning. J Biomed Semantics. 2018:9</w:t>
      </w:r>
      <w:proofErr w:type="gramStart"/>
      <w:r w:rsidRPr="0030058C">
        <w:t>;21</w:t>
      </w:r>
      <w:proofErr w:type="gramEnd"/>
      <w:r w:rsidR="0030058C" w:rsidRPr="0030058C">
        <w:t xml:space="preserve">. PMC6094585 </w:t>
      </w:r>
    </w:p>
    <w:p w14:paraId="3490BB04" w14:textId="2F636A89" w:rsidR="0030058C" w:rsidRPr="0030058C" w:rsidRDefault="0030058C" w:rsidP="0030058C">
      <w:pPr>
        <w:pStyle w:val="ListParagraph"/>
        <w:ind w:left="1080"/>
        <w:jc w:val="both"/>
      </w:pPr>
    </w:p>
    <w:p w14:paraId="13FADAB2" w14:textId="69DAC48B" w:rsidR="0030058C" w:rsidRPr="0030058C" w:rsidRDefault="0030058C" w:rsidP="0030058C">
      <w:pPr>
        <w:pStyle w:val="ListParagraph"/>
        <w:ind w:left="0"/>
        <w:jc w:val="both"/>
        <w:rPr>
          <w:b/>
        </w:rPr>
      </w:pPr>
      <w:r w:rsidRPr="0030058C">
        <w:rPr>
          <w:b/>
        </w:rPr>
        <w:t xml:space="preserve">Complete List of Published Work in </w:t>
      </w:r>
      <w:proofErr w:type="spellStart"/>
      <w:r w:rsidRPr="0030058C">
        <w:rPr>
          <w:b/>
        </w:rPr>
        <w:t>MyBibliography</w:t>
      </w:r>
      <w:proofErr w:type="spellEnd"/>
      <w:r w:rsidRPr="0030058C">
        <w:rPr>
          <w:b/>
        </w:rPr>
        <w:t xml:space="preserve">: </w:t>
      </w:r>
    </w:p>
    <w:p w14:paraId="08B301BC" w14:textId="6ED5835C" w:rsidR="0030058C" w:rsidRPr="002C5517" w:rsidRDefault="00467809" w:rsidP="0030058C">
      <w:pPr>
        <w:pStyle w:val="ListParagraph"/>
        <w:ind w:left="0"/>
        <w:jc w:val="both"/>
      </w:pPr>
      <w:hyperlink r:id="rId16" w:history="1">
        <w:r w:rsidR="0030058C" w:rsidRPr="002C5517">
          <w:rPr>
            <w:rStyle w:val="Hyperlink"/>
            <w:color w:val="auto"/>
          </w:rPr>
          <w:t>https://www.ncbi.nlm.nih.gov/myncbi/barry.smith.1/bibliography/public/?sort=date&amp;direction=descending</w:t>
        </w:r>
      </w:hyperlink>
    </w:p>
    <w:p w14:paraId="5CE1EAD0" w14:textId="77777777" w:rsidR="002C51BC" w:rsidRPr="0030058C" w:rsidRDefault="002C51BC" w:rsidP="002C51BC">
      <w:pPr>
        <w:pStyle w:val="DataField11pt-Single"/>
        <w:rPr>
          <w:rStyle w:val="Strong"/>
        </w:rPr>
      </w:pPr>
    </w:p>
    <w:p w14:paraId="2E827232" w14:textId="323B10E6" w:rsidR="00FC5F9E" w:rsidRPr="0030058C" w:rsidRDefault="002C51BC" w:rsidP="002C51BC">
      <w:r w:rsidRPr="0030058C">
        <w:rPr>
          <w:rStyle w:val="Strong"/>
        </w:rPr>
        <w:t>D.</w:t>
      </w:r>
      <w:r w:rsidRPr="0030058C">
        <w:rPr>
          <w:rStyle w:val="Strong"/>
        </w:rPr>
        <w:tab/>
        <w:t>Additional Information: Research Support and/or Scholastic Performance</w:t>
      </w:r>
      <w:r w:rsidR="00FC5F9E" w:rsidRPr="0030058C">
        <w:t xml:space="preserve"> </w:t>
      </w:r>
    </w:p>
    <w:p w14:paraId="30C18F72" w14:textId="77777777" w:rsidR="0030058C" w:rsidRDefault="0030058C" w:rsidP="0030058C">
      <w:pPr>
        <w:pStyle w:val="Subtitle2"/>
        <w:spacing w:before="0"/>
        <w:jc w:val="both"/>
        <w:rPr>
          <w:szCs w:val="22"/>
        </w:rPr>
      </w:pPr>
    </w:p>
    <w:p w14:paraId="56209B2E" w14:textId="2ABD06FB" w:rsidR="0030058C" w:rsidRPr="0030058C" w:rsidRDefault="0030058C" w:rsidP="0030058C">
      <w:pPr>
        <w:pStyle w:val="Subtitle2"/>
        <w:spacing w:before="0"/>
        <w:jc w:val="both"/>
        <w:rPr>
          <w:szCs w:val="22"/>
        </w:rPr>
      </w:pPr>
      <w:r w:rsidRPr="0030058C">
        <w:rPr>
          <w:szCs w:val="22"/>
        </w:rPr>
        <w:t>Ongoing Research Support</w:t>
      </w:r>
    </w:p>
    <w:p w14:paraId="3BEE1B43" w14:textId="77777777" w:rsidR="0030058C" w:rsidRPr="0030058C" w:rsidRDefault="0030058C" w:rsidP="0030058C">
      <w:pPr>
        <w:jc w:val="both"/>
        <w:rPr>
          <w:szCs w:val="22"/>
        </w:rPr>
      </w:pPr>
    </w:p>
    <w:p w14:paraId="3898B43B" w14:textId="77777777" w:rsidR="0030058C" w:rsidRPr="0030058C" w:rsidRDefault="0030058C" w:rsidP="0030058C">
      <w:pPr>
        <w:tabs>
          <w:tab w:val="left" w:pos="5400"/>
          <w:tab w:val="left" w:pos="6210"/>
          <w:tab w:val="left" w:pos="7650"/>
          <w:tab w:val="left" w:pos="8640"/>
        </w:tabs>
        <w:adjustRightInd w:val="0"/>
        <w:jc w:val="both"/>
        <w:rPr>
          <w:rFonts w:cs="Arial"/>
          <w:szCs w:val="22"/>
        </w:rPr>
      </w:pPr>
      <w:r w:rsidRPr="0030058C">
        <w:rPr>
          <w:rFonts w:cs="Arial"/>
          <w:szCs w:val="22"/>
        </w:rPr>
        <w:t xml:space="preserve">NIH / NIGMS R01GM080646-09 </w:t>
      </w:r>
      <w:r w:rsidRPr="0030058C">
        <w:rPr>
          <w:rFonts w:cs="Arial"/>
          <w:szCs w:val="22"/>
        </w:rPr>
        <w:tab/>
        <w:t xml:space="preserve">Wu (PI) </w:t>
      </w:r>
      <w:r w:rsidRPr="0030058C">
        <w:rPr>
          <w:rFonts w:cs="Arial"/>
          <w:szCs w:val="22"/>
        </w:rPr>
        <w:tab/>
      </w:r>
      <w:r w:rsidRPr="0030058C">
        <w:rPr>
          <w:rFonts w:cs="Arial"/>
          <w:szCs w:val="22"/>
        </w:rPr>
        <w:tab/>
        <w:t xml:space="preserve">09/21/2015 </w:t>
      </w:r>
      <w:r w:rsidRPr="0030058C">
        <w:rPr>
          <w:rFonts w:cs="Arial"/>
          <w:szCs w:val="22"/>
          <w:lang w:val="pt-BR"/>
        </w:rPr>
        <w:t>– 08/31/2020</w:t>
      </w:r>
      <w:r w:rsidRPr="0030058C">
        <w:rPr>
          <w:rFonts w:cs="Arial"/>
          <w:szCs w:val="22"/>
          <w:lang w:val="pt-BR"/>
        </w:rPr>
        <w:tab/>
      </w:r>
    </w:p>
    <w:p w14:paraId="5546FB92" w14:textId="77777777" w:rsidR="0030058C" w:rsidRPr="0030058C" w:rsidRDefault="0030058C" w:rsidP="0030058C">
      <w:pPr>
        <w:tabs>
          <w:tab w:val="left" w:pos="5400"/>
          <w:tab w:val="left" w:pos="6210"/>
        </w:tabs>
        <w:adjustRightInd w:val="0"/>
        <w:jc w:val="both"/>
        <w:rPr>
          <w:rFonts w:cs="Arial"/>
          <w:szCs w:val="22"/>
        </w:rPr>
      </w:pPr>
      <w:r w:rsidRPr="0030058C">
        <w:rPr>
          <w:rFonts w:cs="Arial"/>
          <w:szCs w:val="22"/>
        </w:rPr>
        <w:t>PRO: A Protein Ontology in Open Biomedical Ontologies</w:t>
      </w:r>
      <w:r w:rsidRPr="0030058C">
        <w:rPr>
          <w:rFonts w:cs="Arial"/>
          <w:szCs w:val="22"/>
        </w:rPr>
        <w:tab/>
        <w:t xml:space="preserve"> </w:t>
      </w:r>
    </w:p>
    <w:p w14:paraId="1F2DFC76" w14:textId="77777777" w:rsidR="0030058C" w:rsidRPr="0030058C" w:rsidRDefault="0030058C" w:rsidP="0030058C">
      <w:pPr>
        <w:tabs>
          <w:tab w:val="left" w:pos="5400"/>
        </w:tabs>
        <w:adjustRightInd w:val="0"/>
        <w:jc w:val="both"/>
        <w:rPr>
          <w:rFonts w:cs="Arial"/>
          <w:szCs w:val="22"/>
        </w:rPr>
      </w:pPr>
      <w:r w:rsidRPr="0030058C">
        <w:rPr>
          <w:rFonts w:cs="Arial"/>
          <w:szCs w:val="22"/>
        </w:rPr>
        <w:t>The major goal of this project is to create a formal ontology for proteins within the framework of the OBO Foundry and to apply this ontology to the annotation of proteomics and other clinically relevant data.</w:t>
      </w:r>
    </w:p>
    <w:p w14:paraId="423B0E56" w14:textId="77777777" w:rsidR="0030058C" w:rsidRPr="0030058C" w:rsidRDefault="0030058C" w:rsidP="0030058C">
      <w:pPr>
        <w:tabs>
          <w:tab w:val="left" w:pos="5400"/>
        </w:tabs>
        <w:adjustRightInd w:val="0"/>
        <w:jc w:val="both"/>
        <w:rPr>
          <w:rFonts w:cs="Arial"/>
          <w:szCs w:val="22"/>
        </w:rPr>
      </w:pPr>
      <w:r w:rsidRPr="0030058C">
        <w:rPr>
          <w:rFonts w:cs="Arial"/>
          <w:szCs w:val="22"/>
        </w:rPr>
        <w:t>Role: PI of Buffalo sub-contract</w:t>
      </w:r>
    </w:p>
    <w:p w14:paraId="6EA1E06A" w14:textId="77777777" w:rsidR="0030058C" w:rsidRPr="0030058C" w:rsidRDefault="0030058C" w:rsidP="0030058C">
      <w:pPr>
        <w:tabs>
          <w:tab w:val="left" w:pos="5760"/>
          <w:tab w:val="left" w:pos="6210"/>
          <w:tab w:val="left" w:pos="8640"/>
        </w:tabs>
        <w:adjustRightInd w:val="0"/>
        <w:ind w:left="180"/>
        <w:jc w:val="both"/>
        <w:rPr>
          <w:rFonts w:cs="Arial"/>
          <w:szCs w:val="22"/>
        </w:rPr>
      </w:pPr>
    </w:p>
    <w:p w14:paraId="532B4748" w14:textId="77777777" w:rsidR="0030058C" w:rsidRPr="0030058C" w:rsidRDefault="0030058C" w:rsidP="0030058C">
      <w:pPr>
        <w:keepNext/>
        <w:tabs>
          <w:tab w:val="left" w:pos="5310"/>
          <w:tab w:val="left" w:pos="6210"/>
          <w:tab w:val="left" w:pos="7650"/>
        </w:tabs>
        <w:adjustRightInd w:val="0"/>
        <w:jc w:val="both"/>
        <w:rPr>
          <w:rFonts w:cs="Arial"/>
          <w:szCs w:val="22"/>
        </w:rPr>
      </w:pPr>
      <w:r w:rsidRPr="0030058C">
        <w:rPr>
          <w:rFonts w:cs="Arial"/>
          <w:szCs w:val="22"/>
        </w:rPr>
        <w:t>NIH / NCATS 1UL1TR001412-01</w:t>
      </w:r>
      <w:r w:rsidRPr="0030058C">
        <w:rPr>
          <w:rFonts w:cs="Arial"/>
          <w:szCs w:val="22"/>
        </w:rPr>
        <w:tab/>
        <w:t>Murphy (PI)</w:t>
      </w:r>
      <w:r w:rsidRPr="0030058C">
        <w:rPr>
          <w:rFonts w:cs="Arial"/>
          <w:szCs w:val="22"/>
        </w:rPr>
        <w:tab/>
        <w:t xml:space="preserve">07/15/2015 </w:t>
      </w:r>
      <w:r w:rsidRPr="0030058C">
        <w:rPr>
          <w:rFonts w:cs="Arial"/>
          <w:szCs w:val="22"/>
          <w:lang w:val="pt-BR"/>
        </w:rPr>
        <w:t>– 04/30/2020</w:t>
      </w:r>
      <w:r w:rsidRPr="0030058C">
        <w:rPr>
          <w:rFonts w:cs="Arial"/>
          <w:szCs w:val="22"/>
          <w:lang w:val="pt-BR"/>
        </w:rPr>
        <w:tab/>
      </w:r>
      <w:r w:rsidRPr="0030058C">
        <w:rPr>
          <w:rFonts w:cs="Arial"/>
          <w:szCs w:val="22"/>
          <w:lang w:val="pt-BR"/>
        </w:rPr>
        <w:tab/>
      </w:r>
    </w:p>
    <w:p w14:paraId="3E5A69E7" w14:textId="77777777" w:rsidR="0030058C" w:rsidRPr="0030058C" w:rsidRDefault="0030058C" w:rsidP="0030058C">
      <w:pPr>
        <w:tabs>
          <w:tab w:val="left" w:pos="5400"/>
          <w:tab w:val="left" w:pos="6210"/>
        </w:tabs>
        <w:adjustRightInd w:val="0"/>
        <w:jc w:val="both"/>
        <w:rPr>
          <w:rFonts w:cs="Arial"/>
          <w:szCs w:val="22"/>
        </w:rPr>
      </w:pPr>
      <w:r w:rsidRPr="0030058C">
        <w:rPr>
          <w:rFonts w:cs="Arial"/>
          <w:szCs w:val="22"/>
        </w:rPr>
        <w:t>Buffalo Clinical and Translational Research Center</w:t>
      </w:r>
      <w:r w:rsidRPr="0030058C">
        <w:rPr>
          <w:rFonts w:cs="Arial"/>
          <w:szCs w:val="22"/>
        </w:rPr>
        <w:tab/>
      </w:r>
      <w:r w:rsidRPr="0030058C">
        <w:rPr>
          <w:rFonts w:cs="Arial"/>
          <w:szCs w:val="22"/>
        </w:rPr>
        <w:tab/>
      </w:r>
      <w:r w:rsidRPr="0030058C">
        <w:rPr>
          <w:rFonts w:cs="Arial"/>
          <w:szCs w:val="22"/>
        </w:rPr>
        <w:tab/>
      </w:r>
      <w:r w:rsidRPr="0030058C">
        <w:rPr>
          <w:rFonts w:cs="Arial"/>
          <w:szCs w:val="22"/>
        </w:rPr>
        <w:tab/>
      </w:r>
      <w:r w:rsidRPr="0030058C">
        <w:rPr>
          <w:rFonts w:cs="Arial"/>
          <w:szCs w:val="22"/>
        </w:rPr>
        <w:tab/>
      </w:r>
      <w:r w:rsidRPr="0030058C">
        <w:rPr>
          <w:rFonts w:cs="Arial"/>
          <w:szCs w:val="22"/>
        </w:rPr>
        <w:tab/>
      </w:r>
    </w:p>
    <w:p w14:paraId="2D9D871B" w14:textId="77777777" w:rsidR="0030058C" w:rsidRPr="0030058C" w:rsidRDefault="0030058C" w:rsidP="0030058C">
      <w:pPr>
        <w:tabs>
          <w:tab w:val="left" w:pos="5400"/>
          <w:tab w:val="left" w:pos="6210"/>
        </w:tabs>
        <w:adjustRightInd w:val="0"/>
        <w:jc w:val="both"/>
        <w:rPr>
          <w:rFonts w:cs="Arial"/>
          <w:szCs w:val="22"/>
        </w:rPr>
      </w:pPr>
      <w:r w:rsidRPr="0030058C">
        <w:rPr>
          <w:rFonts w:cs="Arial"/>
          <w:szCs w:val="22"/>
        </w:rPr>
        <w:t>To contribute to the national CTSA consortium by developing novel health informatics tools; leveraging our strength as a leading center on research in standards and ontologies; and testing and disseminating ontology-based methods to share translational image data.</w:t>
      </w:r>
    </w:p>
    <w:p w14:paraId="0F54D587" w14:textId="77777777" w:rsidR="0030058C" w:rsidRPr="0030058C" w:rsidRDefault="0030058C" w:rsidP="0030058C">
      <w:pPr>
        <w:widowControl w:val="0"/>
        <w:tabs>
          <w:tab w:val="left" w:pos="3150"/>
          <w:tab w:val="left" w:pos="4410"/>
          <w:tab w:val="left" w:pos="5310"/>
          <w:tab w:val="left" w:pos="5760"/>
          <w:tab w:val="left" w:pos="7110"/>
          <w:tab w:val="left" w:pos="7560"/>
          <w:tab w:val="left" w:pos="8640"/>
        </w:tabs>
        <w:adjustRightInd w:val="0"/>
        <w:jc w:val="both"/>
        <w:rPr>
          <w:rFonts w:cs="Arial"/>
          <w:szCs w:val="22"/>
        </w:rPr>
      </w:pPr>
      <w:r w:rsidRPr="0030058C">
        <w:rPr>
          <w:rFonts w:cs="Arial"/>
          <w:szCs w:val="22"/>
        </w:rPr>
        <w:t>Role: Key personnel</w:t>
      </w:r>
    </w:p>
    <w:p w14:paraId="449050CB" w14:textId="77777777" w:rsidR="0030058C" w:rsidRPr="0030058C" w:rsidRDefault="0030058C" w:rsidP="0030058C">
      <w:pPr>
        <w:widowControl w:val="0"/>
        <w:tabs>
          <w:tab w:val="left" w:pos="3150"/>
          <w:tab w:val="left" w:pos="4410"/>
          <w:tab w:val="left" w:pos="5310"/>
          <w:tab w:val="left" w:pos="5760"/>
          <w:tab w:val="left" w:pos="7110"/>
          <w:tab w:val="left" w:pos="7560"/>
          <w:tab w:val="left" w:pos="8280"/>
        </w:tabs>
        <w:adjustRightInd w:val="0"/>
        <w:jc w:val="both"/>
        <w:rPr>
          <w:rFonts w:cs="Arial"/>
        </w:rPr>
      </w:pPr>
    </w:p>
    <w:p w14:paraId="6F7850CA" w14:textId="77777777" w:rsidR="0030058C" w:rsidRPr="0030058C" w:rsidRDefault="0030058C" w:rsidP="0030058C">
      <w:pPr>
        <w:widowControl w:val="0"/>
        <w:tabs>
          <w:tab w:val="left" w:pos="3150"/>
          <w:tab w:val="left" w:pos="4410"/>
          <w:tab w:val="left" w:pos="5310"/>
          <w:tab w:val="left" w:pos="5760"/>
          <w:tab w:val="left" w:pos="7110"/>
          <w:tab w:val="left" w:pos="7560"/>
          <w:tab w:val="left" w:pos="7650"/>
          <w:tab w:val="left" w:pos="8640"/>
        </w:tabs>
        <w:adjustRightInd w:val="0"/>
        <w:jc w:val="both"/>
        <w:rPr>
          <w:rFonts w:cs="Arial"/>
          <w:shd w:val="clear" w:color="auto" w:fill="FFFFFF"/>
        </w:rPr>
      </w:pPr>
      <w:r w:rsidRPr="0030058C">
        <w:t xml:space="preserve">NIH / NCI </w:t>
      </w:r>
      <w:r w:rsidRPr="0030058C">
        <w:rPr>
          <w:rFonts w:cs="Arial"/>
          <w:shd w:val="clear" w:color="auto" w:fill="FFFFFF"/>
        </w:rPr>
        <w:t>1U24CA199374-01</w:t>
      </w:r>
      <w:r w:rsidRPr="0030058C">
        <w:rPr>
          <w:rFonts w:cs="Arial"/>
          <w:shd w:val="clear" w:color="auto" w:fill="FFFFFF"/>
        </w:rPr>
        <w:tab/>
        <w:t xml:space="preserve"> </w:t>
      </w:r>
      <w:r w:rsidRPr="0030058C">
        <w:rPr>
          <w:rFonts w:cs="Arial"/>
          <w:shd w:val="clear" w:color="auto" w:fill="FFFFFF"/>
        </w:rPr>
        <w:tab/>
      </w:r>
      <w:r w:rsidRPr="0030058C">
        <w:rPr>
          <w:rFonts w:cs="Arial"/>
          <w:shd w:val="clear" w:color="auto" w:fill="FFFFFF"/>
        </w:rPr>
        <w:tab/>
      </w:r>
      <w:proofErr w:type="spellStart"/>
      <w:r w:rsidRPr="0030058C">
        <w:rPr>
          <w:rFonts w:cs="Arial"/>
          <w:shd w:val="clear" w:color="auto" w:fill="FFFFFF"/>
        </w:rPr>
        <w:t>Madabhushi</w:t>
      </w:r>
      <w:proofErr w:type="spellEnd"/>
      <w:r w:rsidRPr="0030058C">
        <w:rPr>
          <w:rFonts w:cs="Arial"/>
          <w:shd w:val="clear" w:color="auto" w:fill="FFFFFF"/>
        </w:rPr>
        <w:t xml:space="preserve"> (PI)</w:t>
      </w:r>
      <w:r w:rsidRPr="0030058C">
        <w:rPr>
          <w:rFonts w:cs="Arial"/>
          <w:shd w:val="clear" w:color="auto" w:fill="FFFFFF"/>
        </w:rPr>
        <w:tab/>
      </w:r>
      <w:r w:rsidRPr="0030058C">
        <w:rPr>
          <w:rFonts w:cs="Arial"/>
          <w:shd w:val="clear" w:color="auto" w:fill="FFFFFF"/>
        </w:rPr>
        <w:tab/>
      </w:r>
      <w:r w:rsidRPr="0030058C">
        <w:rPr>
          <w:rFonts w:cs="Arial"/>
          <w:shd w:val="clear" w:color="auto" w:fill="FFFFFF"/>
        </w:rPr>
        <w:tab/>
        <w:t xml:space="preserve">09/17/2015 </w:t>
      </w:r>
      <w:r w:rsidRPr="0030058C">
        <w:rPr>
          <w:rFonts w:cs="Arial"/>
          <w:szCs w:val="22"/>
          <w:lang w:val="pt-BR"/>
        </w:rPr>
        <w:t>– 08/31/2020</w:t>
      </w:r>
    </w:p>
    <w:p w14:paraId="75C03570" w14:textId="77777777" w:rsidR="0030058C" w:rsidRPr="0030058C" w:rsidRDefault="0030058C" w:rsidP="0030058C">
      <w:pPr>
        <w:jc w:val="both"/>
      </w:pPr>
      <w:r w:rsidRPr="0030058C">
        <w:t>Pathology Image Informatics Platform for Visualization, Analysis and Management</w:t>
      </w:r>
    </w:p>
    <w:p w14:paraId="69CF04CB" w14:textId="77777777" w:rsidR="0030058C" w:rsidRPr="0030058C" w:rsidRDefault="0030058C" w:rsidP="0030058C">
      <w:pPr>
        <w:widowControl w:val="0"/>
        <w:tabs>
          <w:tab w:val="left" w:pos="3150"/>
          <w:tab w:val="left" w:pos="4410"/>
          <w:tab w:val="left" w:pos="5310"/>
          <w:tab w:val="left" w:pos="5760"/>
          <w:tab w:val="left" w:pos="7110"/>
          <w:tab w:val="left" w:pos="7560"/>
          <w:tab w:val="left" w:pos="8640"/>
        </w:tabs>
        <w:adjustRightInd w:val="0"/>
        <w:jc w:val="both"/>
        <w:rPr>
          <w:rFonts w:cs="Arial"/>
          <w:szCs w:val="22"/>
        </w:rPr>
      </w:pPr>
      <w:r w:rsidRPr="0030058C">
        <w:rPr>
          <w:rFonts w:cs="Arial"/>
          <w:szCs w:val="22"/>
        </w:rPr>
        <w:t xml:space="preserve">To allow end users with different needs and technical backgrounds to seamlessly (a) archive and manage, (b) share, and (c) visualize Digital Pathology Image data acquired from different sites, formats, and platforms. </w:t>
      </w:r>
    </w:p>
    <w:p w14:paraId="45F7CA5E" w14:textId="77777777" w:rsidR="0030058C" w:rsidRPr="0030058C" w:rsidRDefault="0030058C" w:rsidP="0030058C">
      <w:pPr>
        <w:widowControl w:val="0"/>
        <w:tabs>
          <w:tab w:val="left" w:pos="3150"/>
          <w:tab w:val="left" w:pos="4410"/>
          <w:tab w:val="left" w:pos="5310"/>
          <w:tab w:val="left" w:pos="5760"/>
          <w:tab w:val="left" w:pos="7110"/>
          <w:tab w:val="left" w:pos="7560"/>
          <w:tab w:val="left" w:pos="8640"/>
        </w:tabs>
        <w:adjustRightInd w:val="0"/>
        <w:jc w:val="both"/>
        <w:rPr>
          <w:rFonts w:cs="Arial"/>
          <w:szCs w:val="22"/>
        </w:rPr>
      </w:pPr>
      <w:r w:rsidRPr="0030058C">
        <w:rPr>
          <w:rFonts w:cs="Arial"/>
          <w:szCs w:val="22"/>
        </w:rPr>
        <w:t>Role: Key personnel</w:t>
      </w:r>
    </w:p>
    <w:p w14:paraId="4E1B6432" w14:textId="77777777" w:rsidR="0030058C" w:rsidRPr="0030058C" w:rsidRDefault="0030058C" w:rsidP="0030058C">
      <w:pPr>
        <w:widowControl w:val="0"/>
        <w:tabs>
          <w:tab w:val="left" w:pos="3150"/>
          <w:tab w:val="left" w:pos="4410"/>
          <w:tab w:val="left" w:pos="5310"/>
          <w:tab w:val="left" w:pos="5760"/>
          <w:tab w:val="left" w:pos="7110"/>
          <w:tab w:val="left" w:pos="7560"/>
          <w:tab w:val="left" w:pos="8640"/>
        </w:tabs>
        <w:adjustRightInd w:val="0"/>
        <w:jc w:val="both"/>
        <w:rPr>
          <w:rFonts w:cs="Arial"/>
          <w:szCs w:val="22"/>
        </w:rPr>
      </w:pPr>
    </w:p>
    <w:p w14:paraId="0BDFA929" w14:textId="77777777" w:rsidR="0030058C" w:rsidRPr="0030058C" w:rsidRDefault="0030058C" w:rsidP="0030058C">
      <w:pPr>
        <w:keepLines/>
        <w:tabs>
          <w:tab w:val="left" w:pos="4410"/>
          <w:tab w:val="left" w:pos="5310"/>
          <w:tab w:val="left" w:pos="5400"/>
          <w:tab w:val="left" w:pos="7560"/>
        </w:tabs>
        <w:adjustRightInd w:val="0"/>
        <w:jc w:val="both"/>
      </w:pPr>
      <w:r w:rsidRPr="0030058C">
        <w:t xml:space="preserve">NLM </w:t>
      </w:r>
      <w:r w:rsidRPr="0030058C">
        <w:rPr>
          <w:rFonts w:cs="Arial"/>
          <w:szCs w:val="22"/>
        </w:rPr>
        <w:t>1T15LM012495</w:t>
      </w:r>
      <w:r w:rsidRPr="0030058C">
        <w:t xml:space="preserve">                                        </w:t>
      </w:r>
      <w:r w:rsidRPr="0030058C">
        <w:tab/>
        <w:t xml:space="preserve">Elkin (PI) </w:t>
      </w:r>
      <w:r w:rsidRPr="0030058C">
        <w:tab/>
        <w:t xml:space="preserve">07/01/2017 – 06/30/2022                                                                                         </w:t>
      </w:r>
    </w:p>
    <w:p w14:paraId="1E6938F4" w14:textId="77777777" w:rsidR="0030058C" w:rsidRPr="0030058C" w:rsidRDefault="0030058C" w:rsidP="0030058C">
      <w:pPr>
        <w:keepLines/>
        <w:tabs>
          <w:tab w:val="left" w:pos="4410"/>
          <w:tab w:val="left" w:pos="5310"/>
          <w:tab w:val="left" w:pos="5400"/>
          <w:tab w:val="left" w:pos="7560"/>
        </w:tabs>
        <w:adjustRightInd w:val="0"/>
        <w:jc w:val="both"/>
      </w:pPr>
      <w:r w:rsidRPr="0030058C">
        <w:t xml:space="preserve">BRIGHT Education: Buffalo Research Innovation in Genomic and Healthcare Technology Education </w:t>
      </w:r>
    </w:p>
    <w:p w14:paraId="45BA9ED0" w14:textId="77777777" w:rsidR="0030058C" w:rsidRPr="0030058C" w:rsidRDefault="0030058C" w:rsidP="0030058C">
      <w:pPr>
        <w:keepLines/>
        <w:tabs>
          <w:tab w:val="left" w:pos="4410"/>
          <w:tab w:val="left" w:pos="5310"/>
          <w:tab w:val="left" w:pos="5400"/>
          <w:tab w:val="left" w:pos="7560"/>
        </w:tabs>
        <w:adjustRightInd w:val="0"/>
        <w:jc w:val="both"/>
      </w:pPr>
      <w:r w:rsidRPr="0030058C">
        <w:t>The goal of the project is to train 5 post-docs and 2 5-yr PhDs plus 3 short term trainees in research on biomedical informatics. The training focus is on health and healthcare/clinical informatics, translational bioinformatics and clinical research informatics.</w:t>
      </w:r>
    </w:p>
    <w:p w14:paraId="236B77EB" w14:textId="77777777" w:rsidR="0030058C" w:rsidRPr="0030058C" w:rsidRDefault="0030058C" w:rsidP="0030058C">
      <w:pPr>
        <w:keepLines/>
        <w:tabs>
          <w:tab w:val="left" w:pos="4410"/>
          <w:tab w:val="left" w:pos="5310"/>
          <w:tab w:val="left" w:pos="5400"/>
          <w:tab w:val="left" w:pos="7560"/>
        </w:tabs>
        <w:adjustRightInd w:val="0"/>
        <w:jc w:val="both"/>
      </w:pPr>
      <w:r w:rsidRPr="0030058C">
        <w:t>Role: Co-PI</w:t>
      </w:r>
    </w:p>
    <w:p w14:paraId="6CE42A7D" w14:textId="77777777" w:rsidR="0030058C" w:rsidRPr="0030058C" w:rsidRDefault="0030058C" w:rsidP="0030058C">
      <w:pPr>
        <w:keepLines/>
        <w:tabs>
          <w:tab w:val="left" w:pos="4410"/>
          <w:tab w:val="left" w:pos="5310"/>
          <w:tab w:val="left" w:pos="5400"/>
          <w:tab w:val="left" w:pos="7560"/>
        </w:tabs>
        <w:adjustRightInd w:val="0"/>
        <w:jc w:val="both"/>
      </w:pPr>
    </w:p>
    <w:p w14:paraId="083EFF7D" w14:textId="7C6ADE0D" w:rsidR="0030058C" w:rsidRPr="0030058C" w:rsidRDefault="0030058C" w:rsidP="0030058C">
      <w:pPr>
        <w:keepLines/>
        <w:tabs>
          <w:tab w:val="left" w:pos="4410"/>
          <w:tab w:val="left" w:pos="5310"/>
          <w:tab w:val="left" w:pos="5400"/>
          <w:tab w:val="left" w:pos="7560"/>
        </w:tabs>
        <w:adjustRightInd w:val="0"/>
        <w:jc w:val="both"/>
      </w:pPr>
      <w:r w:rsidRPr="0030058C">
        <w:lastRenderedPageBreak/>
        <w:t xml:space="preserve">Air Force Office of Scientific Research (AFOSR) </w:t>
      </w:r>
      <w:r w:rsidRPr="0030058C">
        <w:tab/>
      </w:r>
      <w:proofErr w:type="spellStart"/>
      <w:r w:rsidRPr="0030058C">
        <w:t>Crassidis</w:t>
      </w:r>
      <w:proofErr w:type="spellEnd"/>
      <w:r w:rsidRPr="0030058C">
        <w:t xml:space="preserve"> (PI)</w:t>
      </w:r>
      <w:r w:rsidRPr="0030058C">
        <w:tab/>
      </w:r>
      <w:r>
        <w:t>0</w:t>
      </w:r>
      <w:r w:rsidRPr="0030058C">
        <w:t xml:space="preserve">9/01/2018 – </w:t>
      </w:r>
      <w:r>
        <w:t>0</w:t>
      </w:r>
      <w:r w:rsidRPr="0030058C">
        <w:t>8/30/2022</w:t>
      </w:r>
    </w:p>
    <w:p w14:paraId="73DC1E79" w14:textId="77777777" w:rsidR="0030058C" w:rsidRPr="0030058C" w:rsidRDefault="0030058C" w:rsidP="0030058C">
      <w:pPr>
        <w:keepLines/>
        <w:tabs>
          <w:tab w:val="left" w:pos="4410"/>
          <w:tab w:val="left" w:pos="5310"/>
          <w:tab w:val="left" w:pos="5400"/>
          <w:tab w:val="left" w:pos="7560"/>
        </w:tabs>
        <w:adjustRightInd w:val="0"/>
        <w:jc w:val="both"/>
      </w:pPr>
      <w:r w:rsidRPr="0030058C">
        <w:t>Event Characterization Fusing Hard and Soft Data via Semantic Models</w:t>
      </w:r>
    </w:p>
    <w:p w14:paraId="5E89ED69" w14:textId="77777777" w:rsidR="0030058C" w:rsidRPr="0030058C" w:rsidRDefault="0030058C" w:rsidP="0030058C">
      <w:pPr>
        <w:keepLines/>
        <w:tabs>
          <w:tab w:val="left" w:pos="4410"/>
          <w:tab w:val="left" w:pos="5310"/>
          <w:tab w:val="left" w:pos="5400"/>
          <w:tab w:val="left" w:pos="7560"/>
        </w:tabs>
        <w:adjustRightInd w:val="0"/>
        <w:jc w:val="both"/>
      </w:pPr>
      <w:r w:rsidRPr="0030058C">
        <w:t xml:space="preserve">Project to create a space event ontology to enable space event characterization on the basis of both human derived information and </w:t>
      </w:r>
      <w:proofErr w:type="gramStart"/>
      <w:r w:rsidRPr="0030058C">
        <w:t>information  from</w:t>
      </w:r>
      <w:proofErr w:type="gramEnd"/>
      <w:r w:rsidRPr="0030058C">
        <w:t xml:space="preserve"> physics-based sensing mechanisms.</w:t>
      </w:r>
    </w:p>
    <w:p w14:paraId="6C65ACE2" w14:textId="77777777" w:rsidR="0030058C" w:rsidRPr="0030058C" w:rsidRDefault="0030058C" w:rsidP="0030058C">
      <w:pPr>
        <w:keepLines/>
        <w:tabs>
          <w:tab w:val="left" w:pos="4410"/>
          <w:tab w:val="left" w:pos="5310"/>
          <w:tab w:val="left" w:pos="5400"/>
          <w:tab w:val="left" w:pos="7560"/>
        </w:tabs>
        <w:adjustRightInd w:val="0"/>
        <w:jc w:val="both"/>
      </w:pPr>
      <w:r w:rsidRPr="0030058C">
        <w:t>Role: Co-PI</w:t>
      </w:r>
    </w:p>
    <w:p w14:paraId="13A64ED8" w14:textId="77777777" w:rsidR="0030058C" w:rsidRPr="0030058C" w:rsidRDefault="0030058C" w:rsidP="0030058C">
      <w:pPr>
        <w:keepLines/>
        <w:tabs>
          <w:tab w:val="left" w:pos="4410"/>
          <w:tab w:val="left" w:pos="5310"/>
          <w:tab w:val="left" w:pos="5400"/>
          <w:tab w:val="left" w:pos="7560"/>
        </w:tabs>
        <w:adjustRightInd w:val="0"/>
        <w:jc w:val="both"/>
      </w:pPr>
    </w:p>
    <w:p w14:paraId="6E2B67F1" w14:textId="77777777" w:rsidR="0030058C" w:rsidRPr="0030058C" w:rsidRDefault="0030058C" w:rsidP="0030058C">
      <w:pPr>
        <w:keepLines/>
        <w:tabs>
          <w:tab w:val="left" w:pos="4410"/>
          <w:tab w:val="left" w:pos="5310"/>
          <w:tab w:val="left" w:pos="5400"/>
          <w:tab w:val="left" w:pos="7560"/>
        </w:tabs>
        <w:adjustRightInd w:val="0"/>
        <w:jc w:val="both"/>
      </w:pPr>
      <w:r w:rsidRPr="0030058C">
        <w:t xml:space="preserve">Intelligence Community Postdoctoral Research Fellowship Program    </w:t>
      </w:r>
    </w:p>
    <w:p w14:paraId="123F8097" w14:textId="5F66ED1F" w:rsidR="0030058C" w:rsidRPr="0030058C" w:rsidRDefault="0030058C" w:rsidP="0030058C">
      <w:pPr>
        <w:keepLines/>
        <w:tabs>
          <w:tab w:val="left" w:pos="4410"/>
          <w:tab w:val="left" w:pos="5310"/>
          <w:tab w:val="left" w:pos="5400"/>
          <w:tab w:val="left" w:pos="7560"/>
        </w:tabs>
        <w:adjustRightInd w:val="0"/>
        <w:jc w:val="both"/>
      </w:pPr>
      <w:r w:rsidRPr="0030058C">
        <w:t>Referent Tracking for Intelligence Analysis</w:t>
      </w:r>
      <w:r w:rsidRPr="0030058C">
        <w:tab/>
      </w:r>
      <w:r w:rsidRPr="0030058C">
        <w:tab/>
        <w:t xml:space="preserve">Smith (PI) </w:t>
      </w:r>
      <w:r w:rsidRPr="0030058C">
        <w:tab/>
        <w:t xml:space="preserve">10/01/2018 – </w:t>
      </w:r>
      <w:r>
        <w:t>0</w:t>
      </w:r>
      <w:r w:rsidRPr="0030058C">
        <w:t>9/30/20</w:t>
      </w:r>
    </w:p>
    <w:p w14:paraId="2934D409" w14:textId="77777777" w:rsidR="0030058C" w:rsidRPr="0030058C" w:rsidRDefault="0030058C" w:rsidP="0030058C">
      <w:pPr>
        <w:keepLines/>
        <w:tabs>
          <w:tab w:val="left" w:pos="4410"/>
          <w:tab w:val="left" w:pos="5310"/>
          <w:tab w:val="left" w:pos="5400"/>
          <w:tab w:val="left" w:pos="7560"/>
        </w:tabs>
        <w:adjustRightInd w:val="0"/>
        <w:jc w:val="both"/>
      </w:pPr>
      <w:r w:rsidRPr="0030058C">
        <w:t>This project aims to identify the lessons learned from the most advanced Referent Tracking (RT) work in medicine and to explore how these lessons might be translated to the domain of intelligence analysis.</w:t>
      </w:r>
    </w:p>
    <w:p w14:paraId="6AB71311" w14:textId="77777777" w:rsidR="0030058C" w:rsidRPr="0030058C" w:rsidRDefault="0030058C" w:rsidP="0030058C">
      <w:pPr>
        <w:keepLines/>
        <w:tabs>
          <w:tab w:val="left" w:pos="4410"/>
          <w:tab w:val="left" w:pos="5310"/>
          <w:tab w:val="left" w:pos="5400"/>
          <w:tab w:val="left" w:pos="7560"/>
        </w:tabs>
        <w:adjustRightInd w:val="0"/>
        <w:jc w:val="both"/>
      </w:pPr>
      <w:r w:rsidRPr="0030058C">
        <w:t>Role: P</w:t>
      </w:r>
      <w:r w:rsidRPr="0030058C">
        <w:rPr>
          <w:spacing w:val="40"/>
        </w:rPr>
        <w:t>I/</w:t>
      </w:r>
      <w:r w:rsidRPr="0030058C">
        <w:t>Mentor</w:t>
      </w:r>
    </w:p>
    <w:p w14:paraId="0C635D0E" w14:textId="77777777" w:rsidR="0030058C" w:rsidRPr="0030058C" w:rsidRDefault="0030058C" w:rsidP="0030058C">
      <w:pPr>
        <w:keepLines/>
        <w:tabs>
          <w:tab w:val="left" w:pos="4410"/>
          <w:tab w:val="left" w:pos="5310"/>
          <w:tab w:val="left" w:pos="5400"/>
          <w:tab w:val="left" w:pos="7560"/>
        </w:tabs>
        <w:adjustRightInd w:val="0"/>
        <w:jc w:val="both"/>
      </w:pPr>
    </w:p>
    <w:p w14:paraId="5AF58873" w14:textId="77777777" w:rsidR="0030058C" w:rsidRPr="0030058C" w:rsidRDefault="0030058C" w:rsidP="0030058C">
      <w:pPr>
        <w:keepLines/>
        <w:tabs>
          <w:tab w:val="left" w:pos="4410"/>
          <w:tab w:val="left" w:pos="5310"/>
          <w:tab w:val="left" w:pos="5400"/>
          <w:tab w:val="left" w:pos="7560"/>
        </w:tabs>
        <w:adjustRightInd w:val="0"/>
        <w:jc w:val="both"/>
      </w:pPr>
      <w:r w:rsidRPr="0030058C">
        <w:t xml:space="preserve">C5ISR Center, US Army Combat Capabilities Development Command   </w:t>
      </w:r>
    </w:p>
    <w:p w14:paraId="18807D9E" w14:textId="43A6F13E" w:rsidR="0030058C" w:rsidRPr="0030058C" w:rsidRDefault="0030058C" w:rsidP="0030058C">
      <w:pPr>
        <w:keepLines/>
        <w:tabs>
          <w:tab w:val="left" w:pos="4410"/>
          <w:tab w:val="left" w:pos="5310"/>
          <w:tab w:val="left" w:pos="5400"/>
          <w:tab w:val="left" w:pos="7560"/>
        </w:tabs>
        <w:adjustRightInd w:val="0"/>
        <w:jc w:val="both"/>
      </w:pPr>
      <w:r w:rsidRPr="0030058C">
        <w:t>Cognition Data Framework Phase II</w:t>
      </w:r>
      <w:r w:rsidRPr="0030058C">
        <w:tab/>
      </w:r>
      <w:r w:rsidRPr="0030058C">
        <w:tab/>
        <w:t xml:space="preserve">Rudnicki (PI)   </w:t>
      </w:r>
      <w:r w:rsidRPr="0030058C">
        <w:tab/>
        <w:t>05/09/19 – 02/15/20</w:t>
      </w:r>
    </w:p>
    <w:p w14:paraId="145FE813" w14:textId="77777777" w:rsidR="0030058C" w:rsidRPr="0030058C" w:rsidRDefault="0030058C" w:rsidP="0030058C">
      <w:pPr>
        <w:keepLines/>
        <w:tabs>
          <w:tab w:val="left" w:pos="4410"/>
          <w:tab w:val="left" w:pos="5310"/>
          <w:tab w:val="left" w:pos="5400"/>
          <w:tab w:val="left" w:pos="7560"/>
        </w:tabs>
        <w:adjustRightInd w:val="0"/>
        <w:jc w:val="both"/>
      </w:pPr>
      <w:r w:rsidRPr="0030058C">
        <w:t xml:space="preserve">To automate a significant portion of the intelligence analysis process by employing two foundational concepts: (1) an open data store that is accessible by all cognition forming processes, and (2) ontological rigor in the development of classes needed for the correlation of evolving intelligence. </w:t>
      </w:r>
    </w:p>
    <w:p w14:paraId="3E56D3EE" w14:textId="77777777" w:rsidR="0030058C" w:rsidRPr="0030058C" w:rsidRDefault="0030058C" w:rsidP="0030058C">
      <w:pPr>
        <w:keepLines/>
        <w:tabs>
          <w:tab w:val="left" w:pos="4410"/>
          <w:tab w:val="left" w:pos="5310"/>
          <w:tab w:val="left" w:pos="5400"/>
          <w:tab w:val="left" w:pos="7560"/>
        </w:tabs>
        <w:adjustRightInd w:val="0"/>
        <w:jc w:val="both"/>
      </w:pPr>
      <w:r w:rsidRPr="0030058C">
        <w:t xml:space="preserve"> </w:t>
      </w:r>
    </w:p>
    <w:p w14:paraId="240D1FB0" w14:textId="77777777" w:rsidR="0030058C" w:rsidRPr="0030058C" w:rsidRDefault="0030058C" w:rsidP="0030058C">
      <w:pPr>
        <w:tabs>
          <w:tab w:val="left" w:pos="4410"/>
          <w:tab w:val="left" w:pos="5310"/>
          <w:tab w:val="left" w:pos="5400"/>
          <w:tab w:val="left" w:pos="7560"/>
        </w:tabs>
        <w:adjustRightInd w:val="0"/>
        <w:jc w:val="both"/>
        <w:rPr>
          <w:b/>
          <w:szCs w:val="22"/>
          <w:u w:val="single"/>
        </w:rPr>
      </w:pPr>
      <w:r w:rsidRPr="0030058C">
        <w:rPr>
          <w:b/>
          <w:szCs w:val="22"/>
          <w:u w:val="single"/>
        </w:rPr>
        <w:t>Completed Research Support</w:t>
      </w:r>
    </w:p>
    <w:p w14:paraId="26856EB1" w14:textId="77777777" w:rsidR="0030058C" w:rsidRPr="0030058C" w:rsidRDefault="0030058C" w:rsidP="0030058C">
      <w:pPr>
        <w:widowControl w:val="0"/>
        <w:tabs>
          <w:tab w:val="left" w:pos="3150"/>
          <w:tab w:val="left" w:pos="4410"/>
          <w:tab w:val="left" w:pos="5310"/>
          <w:tab w:val="left" w:pos="5760"/>
          <w:tab w:val="left" w:pos="7110"/>
          <w:tab w:val="left" w:pos="7560"/>
          <w:tab w:val="left" w:pos="8280"/>
        </w:tabs>
        <w:adjustRightInd w:val="0"/>
        <w:jc w:val="both"/>
      </w:pPr>
    </w:p>
    <w:p w14:paraId="67F44847" w14:textId="697DE2F2" w:rsidR="0030058C" w:rsidRPr="0030058C" w:rsidRDefault="0030058C" w:rsidP="0030058C">
      <w:pPr>
        <w:keepNext/>
        <w:keepLines/>
        <w:tabs>
          <w:tab w:val="left" w:pos="4410"/>
          <w:tab w:val="left" w:pos="5310"/>
          <w:tab w:val="left" w:pos="5400"/>
          <w:tab w:val="left" w:pos="7560"/>
        </w:tabs>
        <w:adjustRightInd w:val="0"/>
        <w:jc w:val="both"/>
      </w:pPr>
      <w:r w:rsidRPr="0030058C">
        <w:t>Naval Postgraduate School N00244-18-1-0003</w:t>
      </w:r>
      <w:r w:rsidRPr="0030058C">
        <w:tab/>
        <w:t>Llinas (PI)</w:t>
      </w:r>
      <w:r w:rsidRPr="0030058C">
        <w:tab/>
        <w:t>04/01/18 – 03/31/19</w:t>
      </w:r>
    </w:p>
    <w:p w14:paraId="2185ACAD" w14:textId="77777777" w:rsidR="0030058C" w:rsidRPr="0030058C" w:rsidRDefault="0030058C" w:rsidP="0030058C">
      <w:pPr>
        <w:keepNext/>
        <w:keepLines/>
        <w:tabs>
          <w:tab w:val="left" w:pos="4410"/>
          <w:tab w:val="left" w:pos="5310"/>
          <w:tab w:val="left" w:pos="5400"/>
          <w:tab w:val="left" w:pos="7560"/>
        </w:tabs>
        <w:adjustRightInd w:val="0"/>
        <w:jc w:val="both"/>
      </w:pPr>
      <w:r w:rsidRPr="0030058C">
        <w:t>Data Science Approaches to Automation of Analytic Work​flow</w:t>
      </w:r>
    </w:p>
    <w:p w14:paraId="203E3D5E" w14:textId="77777777" w:rsidR="0030058C" w:rsidRPr="0030058C" w:rsidRDefault="0030058C" w:rsidP="0030058C">
      <w:pPr>
        <w:keepLines/>
        <w:tabs>
          <w:tab w:val="left" w:pos="4410"/>
          <w:tab w:val="left" w:pos="5310"/>
          <w:tab w:val="left" w:pos="5400"/>
          <w:tab w:val="left" w:pos="7560"/>
        </w:tabs>
        <w:adjustRightInd w:val="0"/>
        <w:jc w:val="both"/>
      </w:pPr>
      <w:r w:rsidRPr="0030058C">
        <w:t>The goal of the project is to define a system engineering approach to the functional design of a closed-loop adaptive information collection system supportive of both intelligence analysis and tactical mission operations. This will include: careful assessments of ontological elements supporting current analytic frameworks and research on the ontological elements supporting an optimal cognitively-based information collection system.</w:t>
      </w:r>
    </w:p>
    <w:p w14:paraId="0EC514CB" w14:textId="77777777" w:rsidR="0030058C" w:rsidRPr="0030058C" w:rsidRDefault="0030058C" w:rsidP="0030058C">
      <w:pPr>
        <w:keepLines/>
        <w:tabs>
          <w:tab w:val="left" w:pos="4410"/>
          <w:tab w:val="left" w:pos="5310"/>
          <w:tab w:val="left" w:pos="5400"/>
          <w:tab w:val="left" w:pos="7560"/>
        </w:tabs>
        <w:adjustRightInd w:val="0"/>
        <w:jc w:val="both"/>
      </w:pPr>
      <w:r w:rsidRPr="0030058C">
        <w:t>Role: Co-PI​</w:t>
      </w:r>
    </w:p>
    <w:p w14:paraId="39BB7AD3" w14:textId="77777777" w:rsidR="0030058C" w:rsidRPr="0030058C" w:rsidRDefault="0030058C" w:rsidP="0030058C">
      <w:pPr>
        <w:keepLines/>
        <w:tabs>
          <w:tab w:val="left" w:pos="4410"/>
          <w:tab w:val="left" w:pos="5310"/>
          <w:tab w:val="left" w:pos="5400"/>
          <w:tab w:val="left" w:pos="7560"/>
        </w:tabs>
        <w:adjustRightInd w:val="0"/>
        <w:jc w:val="both"/>
      </w:pPr>
    </w:p>
    <w:p w14:paraId="6863CAA4" w14:textId="1D78483D" w:rsidR="0030058C" w:rsidRPr="0030058C" w:rsidRDefault="0030058C" w:rsidP="0030058C">
      <w:pPr>
        <w:widowControl w:val="0"/>
        <w:tabs>
          <w:tab w:val="left" w:pos="3150"/>
          <w:tab w:val="left" w:pos="4410"/>
          <w:tab w:val="left" w:pos="5310"/>
          <w:tab w:val="left" w:pos="5760"/>
          <w:tab w:val="left" w:pos="7110"/>
          <w:tab w:val="left" w:pos="7560"/>
          <w:tab w:val="left" w:pos="8280"/>
        </w:tabs>
        <w:adjustRightInd w:val="0"/>
        <w:jc w:val="both"/>
      </w:pPr>
      <w:r w:rsidRPr="0030058C">
        <w:t>NIH / NIAID HHSN272201200028C</w:t>
      </w:r>
      <w:r w:rsidRPr="0030058C">
        <w:tab/>
      </w:r>
      <w:r w:rsidRPr="0030058C">
        <w:tab/>
        <w:t>Butte (PI)</w:t>
      </w:r>
      <w:r w:rsidRPr="0030058C">
        <w:tab/>
      </w:r>
      <w:r w:rsidRPr="0030058C">
        <w:tab/>
        <w:t>04/01/15</w:t>
      </w:r>
      <w:r w:rsidRPr="0030058C">
        <w:rPr>
          <w:rFonts w:cs="Arial"/>
          <w:szCs w:val="22"/>
        </w:rPr>
        <w:t xml:space="preserve"> </w:t>
      </w:r>
      <w:r w:rsidRPr="0030058C">
        <w:rPr>
          <w:rFonts w:cs="Arial"/>
          <w:szCs w:val="22"/>
          <w:lang w:val="pt-BR"/>
        </w:rPr>
        <w:t xml:space="preserve">– </w:t>
      </w:r>
      <w:r>
        <w:rPr>
          <w:rFonts w:cs="Arial"/>
          <w:szCs w:val="22"/>
          <w:lang w:val="pt-BR"/>
        </w:rPr>
        <w:t>0</w:t>
      </w:r>
      <w:r w:rsidRPr="0030058C">
        <w:t>9/29/17</w:t>
      </w:r>
    </w:p>
    <w:p w14:paraId="5761D52F" w14:textId="77777777" w:rsidR="0030058C" w:rsidRPr="0030058C" w:rsidRDefault="0030058C" w:rsidP="0030058C">
      <w:pPr>
        <w:widowControl w:val="0"/>
        <w:tabs>
          <w:tab w:val="left" w:pos="3150"/>
          <w:tab w:val="left" w:pos="4410"/>
          <w:tab w:val="left" w:pos="5310"/>
          <w:tab w:val="left" w:pos="7110"/>
          <w:tab w:val="left" w:pos="7560"/>
        </w:tabs>
        <w:adjustRightInd w:val="0"/>
        <w:jc w:val="both"/>
      </w:pPr>
      <w:r w:rsidRPr="0030058C">
        <w:t>Bioinformatics Integration Support Contract (BISC)</w:t>
      </w:r>
    </w:p>
    <w:p w14:paraId="5F3C6395" w14:textId="77777777" w:rsidR="0030058C" w:rsidRPr="0030058C" w:rsidRDefault="0030058C" w:rsidP="0030058C">
      <w:pPr>
        <w:widowControl w:val="0"/>
        <w:tabs>
          <w:tab w:val="left" w:pos="360"/>
          <w:tab w:val="left" w:pos="3150"/>
          <w:tab w:val="left" w:pos="4410"/>
          <w:tab w:val="left" w:pos="5310"/>
          <w:tab w:val="left" w:pos="7110"/>
          <w:tab w:val="left" w:pos="7560"/>
        </w:tabs>
        <w:adjustRightInd w:val="0"/>
        <w:jc w:val="both"/>
      </w:pPr>
      <w:r w:rsidRPr="0030058C">
        <w:t>To provide ontology services to the IMMPORT Database and Analysis Portal which provides advanced information technology and bioinformatics support in the collection, analysis and exchange of scientific data for NIAID-funded science researchers investigating immunology and immune-mediated diseases.</w:t>
      </w:r>
    </w:p>
    <w:p w14:paraId="2AC54078" w14:textId="77777777" w:rsidR="0030058C" w:rsidRPr="0030058C" w:rsidRDefault="0030058C" w:rsidP="0030058C">
      <w:pPr>
        <w:widowControl w:val="0"/>
        <w:tabs>
          <w:tab w:val="left" w:pos="3150"/>
          <w:tab w:val="left" w:pos="4410"/>
          <w:tab w:val="left" w:pos="5310"/>
          <w:tab w:val="left" w:pos="7110"/>
          <w:tab w:val="left" w:pos="7560"/>
        </w:tabs>
        <w:adjustRightInd w:val="0"/>
        <w:jc w:val="both"/>
      </w:pPr>
      <w:r w:rsidRPr="0030058C">
        <w:t>Role: Co-PI (Ontology lead)</w:t>
      </w:r>
    </w:p>
    <w:p w14:paraId="6C47004D" w14:textId="77777777" w:rsidR="0030058C" w:rsidRPr="0030058C" w:rsidRDefault="0030058C" w:rsidP="0030058C">
      <w:pPr>
        <w:widowControl w:val="0"/>
        <w:tabs>
          <w:tab w:val="left" w:pos="3150"/>
          <w:tab w:val="left" w:pos="4410"/>
          <w:tab w:val="left" w:pos="5310"/>
          <w:tab w:val="left" w:pos="7110"/>
          <w:tab w:val="left" w:pos="7560"/>
        </w:tabs>
        <w:adjustRightInd w:val="0"/>
        <w:jc w:val="both"/>
      </w:pPr>
    </w:p>
    <w:p w14:paraId="7AE37976" w14:textId="5CE3D05A" w:rsidR="0030058C" w:rsidRPr="0030058C" w:rsidRDefault="0030058C" w:rsidP="0030058C">
      <w:pPr>
        <w:widowControl w:val="0"/>
        <w:tabs>
          <w:tab w:val="left" w:pos="3150"/>
          <w:tab w:val="left" w:pos="4410"/>
          <w:tab w:val="left" w:pos="5310"/>
          <w:tab w:val="left" w:pos="5760"/>
          <w:tab w:val="left" w:pos="7110"/>
          <w:tab w:val="left" w:pos="7560"/>
          <w:tab w:val="left" w:pos="8640"/>
        </w:tabs>
        <w:adjustRightInd w:val="0"/>
        <w:jc w:val="both"/>
        <w:rPr>
          <w:rFonts w:cs="Arial"/>
          <w:szCs w:val="22"/>
        </w:rPr>
      </w:pPr>
      <w:r w:rsidRPr="0030058C">
        <w:rPr>
          <w:rFonts w:cs="Arial"/>
          <w:szCs w:val="22"/>
        </w:rPr>
        <w:t>DMDII 15-11-03</w:t>
      </w:r>
      <w:r w:rsidRPr="0030058C">
        <w:rPr>
          <w:rFonts w:cs="Arial"/>
          <w:szCs w:val="22"/>
        </w:rPr>
        <w:tab/>
      </w:r>
      <w:r w:rsidRPr="0030058C">
        <w:rPr>
          <w:rFonts w:cs="Arial"/>
          <w:szCs w:val="22"/>
        </w:rPr>
        <w:tab/>
      </w:r>
      <w:r w:rsidRPr="0030058C">
        <w:rPr>
          <w:rFonts w:cs="Arial"/>
          <w:szCs w:val="22"/>
        </w:rPr>
        <w:tab/>
        <w:t>Smith (PI)</w:t>
      </w:r>
      <w:r w:rsidRPr="0030058C">
        <w:rPr>
          <w:rFonts w:cs="Arial"/>
          <w:szCs w:val="22"/>
        </w:rPr>
        <w:tab/>
      </w:r>
      <w:r w:rsidRPr="0030058C">
        <w:rPr>
          <w:rFonts w:cs="Arial"/>
          <w:szCs w:val="22"/>
        </w:rPr>
        <w:tab/>
        <w:t xml:space="preserve">01/01/17 </w:t>
      </w:r>
      <w:r w:rsidRPr="0030058C">
        <w:rPr>
          <w:rFonts w:cs="Arial"/>
          <w:szCs w:val="22"/>
          <w:lang w:val="pt-BR"/>
        </w:rPr>
        <w:t>– 05/31/18</w:t>
      </w:r>
    </w:p>
    <w:p w14:paraId="03B7AEDD" w14:textId="77777777" w:rsidR="0030058C" w:rsidRPr="0030058C" w:rsidRDefault="0030058C" w:rsidP="0030058C">
      <w:pPr>
        <w:keepLines/>
        <w:tabs>
          <w:tab w:val="left" w:pos="4410"/>
          <w:tab w:val="left" w:pos="5310"/>
          <w:tab w:val="left" w:pos="5400"/>
          <w:tab w:val="left" w:pos="7560"/>
        </w:tabs>
        <w:adjustRightInd w:val="0"/>
        <w:jc w:val="both"/>
      </w:pPr>
      <w:r w:rsidRPr="0030058C">
        <w:t>Coordinated Holistic Alignment of Manufacturing Processes</w:t>
      </w:r>
      <w:r w:rsidRPr="0030058C">
        <w:tab/>
      </w:r>
    </w:p>
    <w:p w14:paraId="38BC05AA" w14:textId="77777777" w:rsidR="0030058C" w:rsidRPr="0030058C" w:rsidRDefault="0030058C" w:rsidP="0030058C">
      <w:pPr>
        <w:keepLines/>
        <w:tabs>
          <w:tab w:val="left" w:pos="4410"/>
          <w:tab w:val="left" w:pos="5310"/>
          <w:tab w:val="left" w:pos="5400"/>
          <w:tab w:val="left" w:pos="7560"/>
        </w:tabs>
        <w:adjustRightInd w:val="0"/>
        <w:jc w:val="both"/>
      </w:pPr>
      <w:r w:rsidRPr="0030058C">
        <w:t>A combined government, academia and industry initiative to advance interoperability of manufacturing industry information systems through incorporation of ontology technology.</w:t>
      </w:r>
    </w:p>
    <w:p w14:paraId="20321923" w14:textId="77777777" w:rsidR="0030058C" w:rsidRPr="0030058C" w:rsidRDefault="0030058C" w:rsidP="0030058C">
      <w:pPr>
        <w:keepLines/>
        <w:tabs>
          <w:tab w:val="left" w:pos="4410"/>
          <w:tab w:val="left" w:pos="5310"/>
          <w:tab w:val="left" w:pos="5400"/>
          <w:tab w:val="left" w:pos="7560"/>
        </w:tabs>
        <w:adjustRightInd w:val="0"/>
        <w:jc w:val="both"/>
      </w:pPr>
      <w:r w:rsidRPr="0030058C">
        <w:t>Role: PI</w:t>
      </w:r>
    </w:p>
    <w:p w14:paraId="1F041615" w14:textId="77777777" w:rsidR="0030058C" w:rsidRPr="0030058C" w:rsidRDefault="0030058C" w:rsidP="002C51BC"/>
    <w:p w14:paraId="5BB8C337" w14:textId="10B44E9F" w:rsidR="00FC5F9E" w:rsidRPr="0030058C" w:rsidRDefault="00FC5F9E" w:rsidP="005C2CF8">
      <w:pPr>
        <w:pStyle w:val="DataField11pt-Single"/>
        <w:rPr>
          <w:rStyle w:val="Strong"/>
          <w:b w:val="0"/>
        </w:rPr>
      </w:pPr>
    </w:p>
    <w:sectPr w:rsidR="00FC5F9E" w:rsidRPr="0030058C" w:rsidSect="00DF7645">
      <w:headerReference w:type="default" r:id="rId17"/>
      <w:type w:val="continuous"/>
      <w:pgSz w:w="12240" w:h="15840" w:code="1"/>
      <w:pgMar w:top="720" w:right="720" w:bottom="720" w:left="720" w:header="0" w:footer="0" w:gutter="0"/>
      <w:cols w:space="720"/>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1AAF228" w14:textId="77777777" w:rsidR="00467809" w:rsidRDefault="00467809">
      <w:r>
        <w:separator/>
      </w:r>
    </w:p>
  </w:endnote>
  <w:endnote w:type="continuationSeparator" w:id="0">
    <w:p w14:paraId="1E6CCD9E" w14:textId="77777777" w:rsidR="00467809" w:rsidRDefault="004678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674BB92" w14:textId="77777777" w:rsidR="00467809" w:rsidRDefault="00467809">
      <w:r>
        <w:separator/>
      </w:r>
    </w:p>
  </w:footnote>
  <w:footnote w:type="continuationSeparator" w:id="0">
    <w:p w14:paraId="32F5B039" w14:textId="77777777" w:rsidR="00467809" w:rsidRDefault="0046780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711255" w14:textId="4BE79BB4" w:rsidR="00E127A1" w:rsidRDefault="00E127A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486ED7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FD009D2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0448867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2C6EE5C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B86BCA8"/>
    <w:lvl w:ilvl="0">
      <w:start w:val="1"/>
      <w:numFmt w:val="bullet"/>
      <w:pStyle w:val="ListBullet5"/>
      <w:lvlText w:val=""/>
      <w:lvlJc w:val="left"/>
      <w:pPr>
        <w:tabs>
          <w:tab w:val="num" w:pos="1800"/>
        </w:tabs>
        <w:ind w:left="1800" w:hanging="360"/>
      </w:pPr>
      <w:rPr>
        <w:rFonts w:ascii="Symbol" w:hAnsi="Symbol" w:cs="Times New Roman" w:hint="default"/>
      </w:rPr>
    </w:lvl>
  </w:abstractNum>
  <w:abstractNum w:abstractNumId="5" w15:restartNumberingAfterBreak="0">
    <w:nsid w:val="FFFFFF81"/>
    <w:multiLevelType w:val="singleLevel"/>
    <w:tmpl w:val="25B4CBEA"/>
    <w:lvl w:ilvl="0">
      <w:start w:val="1"/>
      <w:numFmt w:val="bullet"/>
      <w:pStyle w:val="ListBullet4"/>
      <w:lvlText w:val=""/>
      <w:lvlJc w:val="left"/>
      <w:pPr>
        <w:tabs>
          <w:tab w:val="num" w:pos="1440"/>
        </w:tabs>
        <w:ind w:left="1440" w:hanging="360"/>
      </w:pPr>
      <w:rPr>
        <w:rFonts w:ascii="Symbol" w:hAnsi="Symbol" w:cs="Times New Roman" w:hint="default"/>
      </w:rPr>
    </w:lvl>
  </w:abstractNum>
  <w:abstractNum w:abstractNumId="6" w15:restartNumberingAfterBreak="0">
    <w:nsid w:val="FFFFFF82"/>
    <w:multiLevelType w:val="singleLevel"/>
    <w:tmpl w:val="D1761C76"/>
    <w:lvl w:ilvl="0">
      <w:start w:val="1"/>
      <w:numFmt w:val="bullet"/>
      <w:pStyle w:val="ListBullet3"/>
      <w:lvlText w:val=""/>
      <w:lvlJc w:val="left"/>
      <w:pPr>
        <w:tabs>
          <w:tab w:val="num" w:pos="1080"/>
        </w:tabs>
        <w:ind w:left="1080" w:hanging="360"/>
      </w:pPr>
      <w:rPr>
        <w:rFonts w:ascii="Symbol" w:hAnsi="Symbol" w:cs="Times New Roman" w:hint="default"/>
      </w:rPr>
    </w:lvl>
  </w:abstractNum>
  <w:abstractNum w:abstractNumId="7" w15:restartNumberingAfterBreak="0">
    <w:nsid w:val="FFFFFF83"/>
    <w:multiLevelType w:val="singleLevel"/>
    <w:tmpl w:val="C1DCA676"/>
    <w:lvl w:ilvl="0">
      <w:start w:val="1"/>
      <w:numFmt w:val="bullet"/>
      <w:pStyle w:val="ListBullet2"/>
      <w:lvlText w:val=""/>
      <w:lvlJc w:val="left"/>
      <w:pPr>
        <w:tabs>
          <w:tab w:val="num" w:pos="720"/>
        </w:tabs>
        <w:ind w:left="720" w:hanging="360"/>
      </w:pPr>
      <w:rPr>
        <w:rFonts w:ascii="Symbol" w:hAnsi="Symbol" w:cs="Times New Roman" w:hint="default"/>
      </w:rPr>
    </w:lvl>
  </w:abstractNum>
  <w:abstractNum w:abstractNumId="8" w15:restartNumberingAfterBreak="0">
    <w:nsid w:val="FFFFFF88"/>
    <w:multiLevelType w:val="singleLevel"/>
    <w:tmpl w:val="02B2C31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9C26D018"/>
    <w:lvl w:ilvl="0">
      <w:start w:val="1"/>
      <w:numFmt w:val="bullet"/>
      <w:pStyle w:val="ListBullet"/>
      <w:lvlText w:val=""/>
      <w:lvlJc w:val="left"/>
      <w:pPr>
        <w:tabs>
          <w:tab w:val="num" w:pos="360"/>
        </w:tabs>
        <w:ind w:left="360" w:hanging="360"/>
      </w:pPr>
      <w:rPr>
        <w:rFonts w:ascii="Symbol" w:hAnsi="Symbol" w:cs="Times New Roman" w:hint="default"/>
      </w:rPr>
    </w:lvl>
  </w:abstractNum>
  <w:abstractNum w:abstractNumId="10" w15:restartNumberingAfterBreak="0">
    <w:nsid w:val="00DE6AC5"/>
    <w:multiLevelType w:val="hybridMultilevel"/>
    <w:tmpl w:val="CC882E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38E681E"/>
    <w:multiLevelType w:val="singleLevel"/>
    <w:tmpl w:val="04090013"/>
    <w:lvl w:ilvl="0">
      <w:start w:val="5"/>
      <w:numFmt w:val="upperRoman"/>
      <w:lvlText w:val="%1."/>
      <w:lvlJc w:val="left"/>
      <w:pPr>
        <w:tabs>
          <w:tab w:val="num" w:pos="720"/>
        </w:tabs>
        <w:ind w:left="720" w:hanging="720"/>
      </w:pPr>
      <w:rPr>
        <w:rFonts w:hint="default"/>
      </w:rPr>
    </w:lvl>
  </w:abstractNum>
  <w:abstractNum w:abstractNumId="12" w15:restartNumberingAfterBreak="0">
    <w:nsid w:val="16BE291D"/>
    <w:multiLevelType w:val="hybridMultilevel"/>
    <w:tmpl w:val="4662A05A"/>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17B238E0"/>
    <w:multiLevelType w:val="hybridMultilevel"/>
    <w:tmpl w:val="71601474"/>
    <w:lvl w:ilvl="0" w:tplc="C436E718">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47C74A4"/>
    <w:multiLevelType w:val="hybridMultilevel"/>
    <w:tmpl w:val="CCF45C3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1B11E7C"/>
    <w:multiLevelType w:val="hybridMultilevel"/>
    <w:tmpl w:val="9828D83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4186668C"/>
    <w:multiLevelType w:val="hybridMultilevel"/>
    <w:tmpl w:val="89DC2E6A"/>
    <w:lvl w:ilvl="0" w:tplc="D53AC09A">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A9F069B"/>
    <w:multiLevelType w:val="hybridMultilevel"/>
    <w:tmpl w:val="4662A05A"/>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4D9E62D8"/>
    <w:multiLevelType w:val="multilevel"/>
    <w:tmpl w:val="55E0F6FE"/>
    <w:lvl w:ilvl="0">
      <w:start w:val="1"/>
      <w:numFmt w:val="decimal"/>
      <w:lvlText w:val="(%1)"/>
      <w:lvlJc w:val="left"/>
      <w:pPr>
        <w:tabs>
          <w:tab w:val="num" w:pos="540"/>
        </w:tabs>
        <w:ind w:left="540" w:hanging="360"/>
      </w:pPr>
      <w:rPr>
        <w:rFonts w:hint="default"/>
      </w:rPr>
    </w:lvl>
    <w:lvl w:ilvl="1">
      <w:start w:val="1"/>
      <w:numFmt w:val="lowerLetter"/>
      <w:lvlText w:val="%2."/>
      <w:lvlJc w:val="left"/>
      <w:pPr>
        <w:tabs>
          <w:tab w:val="num" w:pos="1260"/>
        </w:tabs>
        <w:ind w:left="1260" w:hanging="360"/>
      </w:pPr>
    </w:lvl>
    <w:lvl w:ilvl="2">
      <w:start w:val="1"/>
      <w:numFmt w:val="lowerRoman"/>
      <w:lvlText w:val="%3."/>
      <w:lvlJc w:val="right"/>
      <w:pPr>
        <w:tabs>
          <w:tab w:val="num" w:pos="1980"/>
        </w:tabs>
        <w:ind w:left="1980" w:hanging="180"/>
      </w:pPr>
    </w:lvl>
    <w:lvl w:ilvl="3">
      <w:start w:val="1"/>
      <w:numFmt w:val="decimal"/>
      <w:lvlText w:val="%4."/>
      <w:lvlJc w:val="left"/>
      <w:pPr>
        <w:tabs>
          <w:tab w:val="num" w:pos="2700"/>
        </w:tabs>
        <w:ind w:left="2700" w:hanging="360"/>
      </w:pPr>
    </w:lvl>
    <w:lvl w:ilvl="4">
      <w:start w:val="1"/>
      <w:numFmt w:val="lowerLetter"/>
      <w:lvlText w:val="%5."/>
      <w:lvlJc w:val="left"/>
      <w:pPr>
        <w:tabs>
          <w:tab w:val="num" w:pos="3420"/>
        </w:tabs>
        <w:ind w:left="3420" w:hanging="360"/>
      </w:pPr>
    </w:lvl>
    <w:lvl w:ilvl="5">
      <w:start w:val="1"/>
      <w:numFmt w:val="lowerRoman"/>
      <w:lvlText w:val="%6."/>
      <w:lvlJc w:val="right"/>
      <w:pPr>
        <w:tabs>
          <w:tab w:val="num" w:pos="4140"/>
        </w:tabs>
        <w:ind w:left="4140" w:hanging="180"/>
      </w:pPr>
    </w:lvl>
    <w:lvl w:ilvl="6">
      <w:start w:val="1"/>
      <w:numFmt w:val="decimal"/>
      <w:lvlText w:val="%7."/>
      <w:lvlJc w:val="left"/>
      <w:pPr>
        <w:tabs>
          <w:tab w:val="num" w:pos="4860"/>
        </w:tabs>
        <w:ind w:left="4860" w:hanging="360"/>
      </w:pPr>
    </w:lvl>
    <w:lvl w:ilvl="7">
      <w:start w:val="1"/>
      <w:numFmt w:val="lowerLetter"/>
      <w:lvlText w:val="%8."/>
      <w:lvlJc w:val="left"/>
      <w:pPr>
        <w:tabs>
          <w:tab w:val="num" w:pos="5580"/>
        </w:tabs>
        <w:ind w:left="5580" w:hanging="360"/>
      </w:pPr>
    </w:lvl>
    <w:lvl w:ilvl="8">
      <w:start w:val="1"/>
      <w:numFmt w:val="lowerRoman"/>
      <w:lvlText w:val="%9."/>
      <w:lvlJc w:val="right"/>
      <w:pPr>
        <w:tabs>
          <w:tab w:val="num" w:pos="6300"/>
        </w:tabs>
        <w:ind w:left="6300" w:hanging="180"/>
      </w:pPr>
    </w:lvl>
  </w:abstractNum>
  <w:abstractNum w:abstractNumId="19" w15:restartNumberingAfterBreak="0">
    <w:nsid w:val="6B09135F"/>
    <w:multiLevelType w:val="hybridMultilevel"/>
    <w:tmpl w:val="C39A8B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4867D5D"/>
    <w:multiLevelType w:val="hybridMultilevel"/>
    <w:tmpl w:val="C24C592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74EC4447"/>
    <w:multiLevelType w:val="singleLevel"/>
    <w:tmpl w:val="04090001"/>
    <w:lvl w:ilvl="0">
      <w:start w:val="1"/>
      <w:numFmt w:val="bullet"/>
      <w:lvlText w:val=""/>
      <w:lvlJc w:val="left"/>
      <w:pPr>
        <w:tabs>
          <w:tab w:val="num" w:pos="360"/>
        </w:tabs>
        <w:ind w:left="360" w:hanging="360"/>
      </w:pPr>
      <w:rPr>
        <w:rFonts w:ascii="Symbol" w:hAnsi="Symbol" w:cs="Times New Roman" w:hint="default"/>
      </w:rPr>
    </w:lvl>
  </w:abstractNum>
  <w:abstractNum w:abstractNumId="22" w15:restartNumberingAfterBreak="0">
    <w:nsid w:val="7DCE10B6"/>
    <w:multiLevelType w:val="hybridMultilevel"/>
    <w:tmpl w:val="08FC0076"/>
    <w:lvl w:ilvl="0" w:tplc="D53AC09A">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0"/>
  </w:num>
  <w:num w:numId="12">
    <w:abstractNumId w:val="18"/>
  </w:num>
  <w:num w:numId="13">
    <w:abstractNumId w:val="11"/>
  </w:num>
  <w:num w:numId="14">
    <w:abstractNumId w:val="21"/>
  </w:num>
  <w:num w:numId="15">
    <w:abstractNumId w:val="19"/>
  </w:num>
  <w:num w:numId="16">
    <w:abstractNumId w:val="20"/>
  </w:num>
  <w:num w:numId="17">
    <w:abstractNumId w:val="10"/>
  </w:num>
  <w:num w:numId="18">
    <w:abstractNumId w:val="15"/>
  </w:num>
  <w:num w:numId="19">
    <w:abstractNumId w:val="14"/>
  </w:num>
  <w:num w:numId="20">
    <w:abstractNumId w:val="17"/>
  </w:num>
  <w:num w:numId="21">
    <w:abstractNumId w:val="16"/>
  </w:num>
  <w:num w:numId="22">
    <w:abstractNumId w:val="22"/>
  </w:num>
  <w:num w:numId="23">
    <w:abstractNumId w:val="12"/>
  </w:num>
  <w:num w:numId="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doNotHyphenateCaps/>
  <w:drawingGridHorizontalSpacing w:val="110"/>
  <w:drawingGridVerticalSpacing w:val="120"/>
  <w:displayHorizontalDrawingGridEvery w:val="0"/>
  <w:displayVerticalDrawingGridEvery w:val="3"/>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6A45"/>
    <w:rsid w:val="00007231"/>
    <w:rsid w:val="00023A7A"/>
    <w:rsid w:val="00067621"/>
    <w:rsid w:val="00084466"/>
    <w:rsid w:val="000E3BEC"/>
    <w:rsid w:val="00122EB3"/>
    <w:rsid w:val="00132CA6"/>
    <w:rsid w:val="0014571A"/>
    <w:rsid w:val="00170D87"/>
    <w:rsid w:val="00177D49"/>
    <w:rsid w:val="00183022"/>
    <w:rsid w:val="001C065C"/>
    <w:rsid w:val="002506F6"/>
    <w:rsid w:val="0028051C"/>
    <w:rsid w:val="002A70D9"/>
    <w:rsid w:val="002B0B7A"/>
    <w:rsid w:val="002B7443"/>
    <w:rsid w:val="002C4808"/>
    <w:rsid w:val="002C51BC"/>
    <w:rsid w:val="002C5517"/>
    <w:rsid w:val="002D0159"/>
    <w:rsid w:val="002D7520"/>
    <w:rsid w:val="002E2CA2"/>
    <w:rsid w:val="002E5125"/>
    <w:rsid w:val="0030058C"/>
    <w:rsid w:val="00307C9E"/>
    <w:rsid w:val="00321A19"/>
    <w:rsid w:val="0035045F"/>
    <w:rsid w:val="00367BA7"/>
    <w:rsid w:val="0037667F"/>
    <w:rsid w:val="00382AB6"/>
    <w:rsid w:val="00383712"/>
    <w:rsid w:val="003C2647"/>
    <w:rsid w:val="003C3CA5"/>
    <w:rsid w:val="003C62D6"/>
    <w:rsid w:val="003D2399"/>
    <w:rsid w:val="003E4A92"/>
    <w:rsid w:val="003F6A45"/>
    <w:rsid w:val="0040289D"/>
    <w:rsid w:val="00432346"/>
    <w:rsid w:val="00447F3A"/>
    <w:rsid w:val="00467809"/>
    <w:rsid w:val="004759D9"/>
    <w:rsid w:val="0049068A"/>
    <w:rsid w:val="00493D23"/>
    <w:rsid w:val="004A3FC8"/>
    <w:rsid w:val="00503B57"/>
    <w:rsid w:val="005145BB"/>
    <w:rsid w:val="00517BFD"/>
    <w:rsid w:val="0054471F"/>
    <w:rsid w:val="005461F3"/>
    <w:rsid w:val="00547118"/>
    <w:rsid w:val="00547AC9"/>
    <w:rsid w:val="00591CD5"/>
    <w:rsid w:val="00592740"/>
    <w:rsid w:val="005A7F6F"/>
    <w:rsid w:val="005C2BDD"/>
    <w:rsid w:val="005C2CF8"/>
    <w:rsid w:val="005C47A8"/>
    <w:rsid w:val="005E406E"/>
    <w:rsid w:val="005F0B12"/>
    <w:rsid w:val="005F5F51"/>
    <w:rsid w:val="00601C69"/>
    <w:rsid w:val="00616BCC"/>
    <w:rsid w:val="00624261"/>
    <w:rsid w:val="00646AF9"/>
    <w:rsid w:val="00656AB8"/>
    <w:rsid w:val="006609B6"/>
    <w:rsid w:val="0068699D"/>
    <w:rsid w:val="006A353C"/>
    <w:rsid w:val="006A56FC"/>
    <w:rsid w:val="006B2D1C"/>
    <w:rsid w:val="006C1E1F"/>
    <w:rsid w:val="006E6FB5"/>
    <w:rsid w:val="007050F5"/>
    <w:rsid w:val="0071140F"/>
    <w:rsid w:val="00722C8F"/>
    <w:rsid w:val="00763DE9"/>
    <w:rsid w:val="00781234"/>
    <w:rsid w:val="007B7AF3"/>
    <w:rsid w:val="00801963"/>
    <w:rsid w:val="008073EB"/>
    <w:rsid w:val="0082585E"/>
    <w:rsid w:val="00843027"/>
    <w:rsid w:val="00873917"/>
    <w:rsid w:val="00874EBC"/>
    <w:rsid w:val="0087514A"/>
    <w:rsid w:val="00890CA9"/>
    <w:rsid w:val="009211D3"/>
    <w:rsid w:val="00933173"/>
    <w:rsid w:val="00934124"/>
    <w:rsid w:val="00952A27"/>
    <w:rsid w:val="00977FA5"/>
    <w:rsid w:val="009D7E97"/>
    <w:rsid w:val="009E52CA"/>
    <w:rsid w:val="009F72E5"/>
    <w:rsid w:val="00A03FFA"/>
    <w:rsid w:val="00A04942"/>
    <w:rsid w:val="00A04B52"/>
    <w:rsid w:val="00A1469B"/>
    <w:rsid w:val="00A14EF5"/>
    <w:rsid w:val="00A26D0F"/>
    <w:rsid w:val="00A42D9B"/>
    <w:rsid w:val="00A50A8B"/>
    <w:rsid w:val="00A55D1D"/>
    <w:rsid w:val="00A63D7C"/>
    <w:rsid w:val="00A7514C"/>
    <w:rsid w:val="00A8122C"/>
    <w:rsid w:val="00A83312"/>
    <w:rsid w:val="00AE41C4"/>
    <w:rsid w:val="00BD42CF"/>
    <w:rsid w:val="00C05C55"/>
    <w:rsid w:val="00C076C6"/>
    <w:rsid w:val="00C1247F"/>
    <w:rsid w:val="00C137DA"/>
    <w:rsid w:val="00C20F69"/>
    <w:rsid w:val="00C3113F"/>
    <w:rsid w:val="00C4536F"/>
    <w:rsid w:val="00C46ADA"/>
    <w:rsid w:val="00C8438D"/>
    <w:rsid w:val="00C85025"/>
    <w:rsid w:val="00C918BD"/>
    <w:rsid w:val="00C94E59"/>
    <w:rsid w:val="00CA680A"/>
    <w:rsid w:val="00CC20D4"/>
    <w:rsid w:val="00CE0951"/>
    <w:rsid w:val="00CF68A2"/>
    <w:rsid w:val="00D3779E"/>
    <w:rsid w:val="00D679E5"/>
    <w:rsid w:val="00D74391"/>
    <w:rsid w:val="00D83360"/>
    <w:rsid w:val="00DB7B85"/>
    <w:rsid w:val="00DD31B4"/>
    <w:rsid w:val="00DF7645"/>
    <w:rsid w:val="00E03323"/>
    <w:rsid w:val="00E047AD"/>
    <w:rsid w:val="00E12287"/>
    <w:rsid w:val="00E127A1"/>
    <w:rsid w:val="00E20E6D"/>
    <w:rsid w:val="00E355C2"/>
    <w:rsid w:val="00E53B95"/>
    <w:rsid w:val="00E67A05"/>
    <w:rsid w:val="00E74AB7"/>
    <w:rsid w:val="00E81FE1"/>
    <w:rsid w:val="00E90203"/>
    <w:rsid w:val="00EA0405"/>
    <w:rsid w:val="00ED35D7"/>
    <w:rsid w:val="00ED61AB"/>
    <w:rsid w:val="00EF4C32"/>
    <w:rsid w:val="00EF69CD"/>
    <w:rsid w:val="00F02126"/>
    <w:rsid w:val="00F07AB3"/>
    <w:rsid w:val="00F262AB"/>
    <w:rsid w:val="00F7284D"/>
    <w:rsid w:val="00F94A2B"/>
    <w:rsid w:val="00FA00C6"/>
    <w:rsid w:val="00FC5F9E"/>
    <w:rsid w:val="00FE10AD"/>
    <w:rsid w:val="00FE52B9"/>
    <w:rsid w:val="00FF1D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DF5C490"/>
  <w15:chartTrackingRefBased/>
  <w15:docId w15:val="{6A0637CB-648B-4C13-B815-8F67F3708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Body Text" w:uiPriority="99"/>
    <w:lsdException w:name="Subtitle" w:qFormat="1"/>
    <w:lsdException w:name="Strong" w:qFormat="1"/>
    <w:lsdException w:name="Emphasis" w:qFormat="1"/>
    <w:lsdException w:name="HTML Sample" w:semiHidden="1" w:unhideWhenUsed="1"/>
    <w:lsdException w:name="HTML Variable" w:semiHidden="1" w:unhideWhenUsed="1"/>
    <w:lsdException w:name="Normal Table"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4B52"/>
    <w:pPr>
      <w:autoSpaceDE w:val="0"/>
      <w:autoSpaceDN w:val="0"/>
    </w:pPr>
    <w:rPr>
      <w:rFonts w:ascii="Arial" w:hAnsi="Arial"/>
      <w:sz w:val="22"/>
      <w:szCs w:val="24"/>
    </w:rPr>
  </w:style>
  <w:style w:type="paragraph" w:styleId="Heading1">
    <w:name w:val="heading 1"/>
    <w:basedOn w:val="Normal"/>
    <w:next w:val="Normal"/>
    <w:qFormat/>
    <w:rsid w:val="002B7443"/>
    <w:pPr>
      <w:pBdr>
        <w:top w:val="single" w:sz="4" w:space="12" w:color="auto"/>
      </w:pBdr>
      <w:jc w:val="center"/>
      <w:outlineLvl w:val="0"/>
    </w:pPr>
    <w:rPr>
      <w:rFonts w:cs="Arial"/>
      <w:b/>
      <w:bCs/>
      <w:szCs w:val="22"/>
    </w:rPr>
  </w:style>
  <w:style w:type="paragraph" w:styleId="Heading2">
    <w:name w:val="heading 2"/>
    <w:basedOn w:val="Subtitle"/>
    <w:next w:val="Normal"/>
    <w:qFormat/>
    <w:rsid w:val="00656AB8"/>
  </w:style>
  <w:style w:type="paragraph" w:styleId="Heading3">
    <w:name w:val="heading 3"/>
    <w:basedOn w:val="Subtitle2"/>
    <w:next w:val="Normal"/>
    <w:link w:val="Heading3Char"/>
    <w:unhideWhenUsed/>
    <w:qFormat/>
    <w:rsid w:val="00656AB8"/>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autoRedefine/>
    <w:pPr>
      <w:numPr>
        <w:numId w:val="1"/>
      </w:numPr>
    </w:pPr>
    <w:rPr>
      <w:rFonts w:ascii="Times" w:hAnsi="Times" w:cs="Times"/>
    </w:rPr>
  </w:style>
  <w:style w:type="paragraph" w:styleId="ListBullet2">
    <w:name w:val="List Bullet 2"/>
    <w:basedOn w:val="Normal"/>
    <w:autoRedefine/>
    <w:pPr>
      <w:numPr>
        <w:numId w:val="2"/>
      </w:numPr>
    </w:pPr>
    <w:rPr>
      <w:rFonts w:ascii="Times" w:hAnsi="Times" w:cs="Times"/>
    </w:rPr>
  </w:style>
  <w:style w:type="paragraph" w:styleId="ListBullet3">
    <w:name w:val="List Bullet 3"/>
    <w:basedOn w:val="Normal"/>
    <w:autoRedefine/>
    <w:pPr>
      <w:numPr>
        <w:numId w:val="3"/>
      </w:numPr>
    </w:pPr>
    <w:rPr>
      <w:rFonts w:ascii="Times" w:hAnsi="Times" w:cs="Times"/>
    </w:rPr>
  </w:style>
  <w:style w:type="paragraph" w:styleId="ListBullet4">
    <w:name w:val="List Bullet 4"/>
    <w:basedOn w:val="Normal"/>
    <w:autoRedefine/>
    <w:pPr>
      <w:numPr>
        <w:numId w:val="4"/>
      </w:numPr>
    </w:pPr>
    <w:rPr>
      <w:rFonts w:ascii="Times" w:hAnsi="Times" w:cs="Times"/>
    </w:rPr>
  </w:style>
  <w:style w:type="paragraph" w:styleId="ListBullet5">
    <w:name w:val="List Bullet 5"/>
    <w:basedOn w:val="Normal"/>
    <w:autoRedefine/>
    <w:pPr>
      <w:numPr>
        <w:numId w:val="5"/>
      </w:numPr>
    </w:pPr>
    <w:rPr>
      <w:rFonts w:ascii="Times" w:hAnsi="Times" w:cs="Times"/>
    </w:rPr>
  </w:style>
  <w:style w:type="paragraph" w:styleId="ListNumber">
    <w:name w:val="List Number"/>
    <w:basedOn w:val="Normal"/>
    <w:pPr>
      <w:numPr>
        <w:numId w:val="6"/>
      </w:numPr>
    </w:pPr>
    <w:rPr>
      <w:rFonts w:ascii="Times" w:hAnsi="Times" w:cs="Times"/>
    </w:rPr>
  </w:style>
  <w:style w:type="paragraph" w:styleId="ListNumber2">
    <w:name w:val="List Number 2"/>
    <w:basedOn w:val="Normal"/>
    <w:pPr>
      <w:numPr>
        <w:numId w:val="7"/>
      </w:numPr>
    </w:pPr>
    <w:rPr>
      <w:rFonts w:ascii="Times" w:hAnsi="Times" w:cs="Times"/>
    </w:rPr>
  </w:style>
  <w:style w:type="paragraph" w:styleId="ListNumber3">
    <w:name w:val="List Number 3"/>
    <w:basedOn w:val="Normal"/>
    <w:pPr>
      <w:numPr>
        <w:numId w:val="8"/>
      </w:numPr>
    </w:pPr>
    <w:rPr>
      <w:rFonts w:ascii="Times" w:hAnsi="Times" w:cs="Times"/>
    </w:rPr>
  </w:style>
  <w:style w:type="paragraph" w:styleId="ListNumber4">
    <w:name w:val="List Number 4"/>
    <w:basedOn w:val="Normal"/>
    <w:pPr>
      <w:numPr>
        <w:numId w:val="9"/>
      </w:numPr>
    </w:pPr>
    <w:rPr>
      <w:rFonts w:ascii="Times" w:hAnsi="Times" w:cs="Times"/>
    </w:rPr>
  </w:style>
  <w:style w:type="paragraph" w:styleId="ListNumber5">
    <w:name w:val="List Number 5"/>
    <w:basedOn w:val="Normal"/>
    <w:pPr>
      <w:numPr>
        <w:numId w:val="10"/>
      </w:numPr>
    </w:pPr>
    <w:rPr>
      <w:rFonts w:ascii="Times" w:hAnsi="Times" w:cs="Times"/>
    </w:rPr>
  </w:style>
  <w:style w:type="paragraph" w:styleId="BodyTextIndent">
    <w:name w:val="Body Text Indent"/>
    <w:basedOn w:val="Normal"/>
    <w:link w:val="BodyTextIndentChar"/>
    <w:pPr>
      <w:ind w:left="720"/>
      <w:jc w:val="both"/>
    </w:pPr>
    <w:rPr>
      <w:rFonts w:cs="Arial"/>
      <w:color w:val="FF0000"/>
      <w:sz w:val="20"/>
      <w:szCs w:val="20"/>
    </w:rPr>
  </w:style>
  <w:style w:type="character" w:customStyle="1" w:styleId="BodyTextIndentChar">
    <w:name w:val="Body Text Indent Char"/>
    <w:basedOn w:val="DefaultParagraphFont"/>
    <w:link w:val="BodyTextIndent"/>
    <w:rsid w:val="00EF4C32"/>
    <w:rPr>
      <w:rFonts w:ascii="Arial" w:hAnsi="Arial" w:cs="Arial"/>
      <w:color w:val="FF0000"/>
    </w:rPr>
  </w:style>
  <w:style w:type="paragraph" w:styleId="NormalWeb">
    <w:name w:val="Normal (Web)"/>
    <w:basedOn w:val="Normal"/>
    <w:pPr>
      <w:autoSpaceDE/>
      <w:autoSpaceDN/>
      <w:spacing w:before="100" w:beforeAutospacing="1" w:after="100" w:afterAutospacing="1"/>
    </w:pPr>
    <w:rPr>
      <w:rFonts w:eastAsia="Arial Unicode MS"/>
    </w:rPr>
  </w:style>
  <w:style w:type="paragraph" w:styleId="Header">
    <w:name w:val="header"/>
    <w:basedOn w:val="Normal"/>
    <w:pPr>
      <w:tabs>
        <w:tab w:val="center" w:pos="4320"/>
        <w:tab w:val="right" w:pos="8640"/>
      </w:tabs>
    </w:pPr>
  </w:style>
  <w:style w:type="paragraph" w:customStyle="1" w:styleId="DataField11pt-Single">
    <w:name w:val="Data Field 11pt-Single"/>
    <w:basedOn w:val="Normal"/>
    <w:link w:val="DataField11pt-SingleChar"/>
    <w:rsid w:val="00CF68A2"/>
    <w:rPr>
      <w:rFonts w:cs="Arial"/>
      <w:szCs w:val="20"/>
    </w:rPr>
  </w:style>
  <w:style w:type="character" w:customStyle="1" w:styleId="DataField11pt-SingleChar">
    <w:name w:val="Data Field 11pt-Single Char"/>
    <w:basedOn w:val="DefaultParagraphFont"/>
    <w:link w:val="DataField11pt-Single"/>
    <w:rsid w:val="00843027"/>
    <w:rPr>
      <w:rFonts w:ascii="Arial" w:hAnsi="Arial" w:cs="Arial"/>
      <w:sz w:val="22"/>
      <w:lang w:val="en-US" w:eastAsia="en-US" w:bidi="ar-SA"/>
    </w:rPr>
  </w:style>
  <w:style w:type="character" w:styleId="PageNumber">
    <w:name w:val="page number"/>
    <w:basedOn w:val="DefaultParagraphFont"/>
    <w:rPr>
      <w:rFonts w:ascii="Arial" w:hAnsi="Arial"/>
      <w:sz w:val="20"/>
      <w:u w:val="single"/>
    </w:rPr>
  </w:style>
  <w:style w:type="paragraph" w:customStyle="1" w:styleId="HeadingNote">
    <w:name w:val="Heading Note"/>
    <w:basedOn w:val="Normal"/>
    <w:rsid w:val="002B7443"/>
    <w:pPr>
      <w:pBdr>
        <w:bottom w:val="single" w:sz="4" w:space="6" w:color="auto"/>
      </w:pBdr>
      <w:spacing w:before="40" w:after="40"/>
      <w:jc w:val="center"/>
    </w:pPr>
    <w:rPr>
      <w:rFonts w:cs="Arial"/>
      <w:iCs/>
      <w:sz w:val="16"/>
      <w:szCs w:val="16"/>
    </w:rPr>
  </w:style>
  <w:style w:type="paragraph" w:customStyle="1" w:styleId="FormFieldCaption">
    <w:name w:val="Form Field Caption"/>
    <w:basedOn w:val="Normal"/>
    <w:pPr>
      <w:tabs>
        <w:tab w:val="left" w:pos="270"/>
      </w:tabs>
    </w:pPr>
    <w:rPr>
      <w:rFonts w:cs="Arial"/>
      <w:sz w:val="16"/>
      <w:szCs w:val="16"/>
    </w:rPr>
  </w:style>
  <w:style w:type="character" w:styleId="Hyperlink">
    <w:name w:val="Hyperlink"/>
    <w:basedOn w:val="DefaultParagraphFont"/>
    <w:rsid w:val="00E67A05"/>
    <w:rPr>
      <w:color w:val="0000FF"/>
      <w:u w:val="single"/>
    </w:rPr>
  </w:style>
  <w:style w:type="paragraph" w:styleId="Subtitle">
    <w:name w:val="Subtitle"/>
    <w:basedOn w:val="Normal"/>
    <w:next w:val="Normal"/>
    <w:link w:val="SubtitleChar"/>
    <w:qFormat/>
    <w:rsid w:val="00781234"/>
    <w:pPr>
      <w:keepNext/>
      <w:spacing w:before="360" w:after="120"/>
      <w:outlineLvl w:val="1"/>
    </w:pPr>
    <w:rPr>
      <w:b/>
    </w:rPr>
  </w:style>
  <w:style w:type="character" w:customStyle="1" w:styleId="SubtitleChar">
    <w:name w:val="Subtitle Char"/>
    <w:basedOn w:val="DefaultParagraphFont"/>
    <w:link w:val="Subtitle"/>
    <w:rsid w:val="00781234"/>
    <w:rPr>
      <w:rFonts w:ascii="Arial" w:hAnsi="Arial"/>
      <w:b/>
      <w:sz w:val="22"/>
      <w:szCs w:val="24"/>
    </w:rPr>
  </w:style>
  <w:style w:type="character" w:styleId="Strong">
    <w:name w:val="Strong"/>
    <w:basedOn w:val="DefaultParagraphFont"/>
    <w:qFormat/>
    <w:rsid w:val="00656AB8"/>
    <w:rPr>
      <w:b/>
      <w:bCs/>
    </w:rPr>
  </w:style>
  <w:style w:type="character" w:styleId="Emphasis">
    <w:name w:val="Emphasis"/>
    <w:basedOn w:val="DefaultParagraphFont"/>
    <w:qFormat/>
    <w:rsid w:val="00EF4C32"/>
    <w:rPr>
      <w:i/>
      <w:iCs/>
    </w:rPr>
  </w:style>
  <w:style w:type="paragraph" w:customStyle="1" w:styleId="Subtitle2">
    <w:name w:val="Subtitle 2"/>
    <w:basedOn w:val="Subtitle"/>
    <w:rsid w:val="00781234"/>
    <w:pPr>
      <w:spacing w:before="240" w:after="0"/>
    </w:pPr>
    <w:rPr>
      <w:bCs/>
      <w:szCs w:val="20"/>
      <w:u w:val="single"/>
    </w:rPr>
  </w:style>
  <w:style w:type="paragraph" w:customStyle="1" w:styleId="OMBInfo">
    <w:name w:val="OMB Info"/>
    <w:basedOn w:val="Normal"/>
    <w:qFormat/>
    <w:rsid w:val="00321A19"/>
    <w:pPr>
      <w:spacing w:after="120"/>
      <w:jc w:val="right"/>
    </w:pPr>
    <w:rPr>
      <w:sz w:val="16"/>
    </w:rPr>
  </w:style>
  <w:style w:type="character" w:customStyle="1" w:styleId="Heading3Char">
    <w:name w:val="Heading 3 Char"/>
    <w:basedOn w:val="DefaultParagraphFont"/>
    <w:link w:val="Heading3"/>
    <w:rsid w:val="00656AB8"/>
    <w:rPr>
      <w:rFonts w:ascii="Arial" w:hAnsi="Arial"/>
      <w:b/>
      <w:bCs/>
      <w:sz w:val="22"/>
      <w:u w:val="single"/>
    </w:rPr>
  </w:style>
  <w:style w:type="paragraph" w:customStyle="1" w:styleId="FormFieldCaption1">
    <w:name w:val="Form Field Caption1"/>
    <w:basedOn w:val="FormFieldCaption"/>
    <w:qFormat/>
    <w:rsid w:val="002B7443"/>
    <w:pPr>
      <w:spacing w:after="160"/>
    </w:pPr>
  </w:style>
  <w:style w:type="table" w:styleId="TableGrid">
    <w:name w:val="Table Grid"/>
    <w:basedOn w:val="TableNormal"/>
    <w:rsid w:val="002B74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rsid w:val="002B7443"/>
    <w:rPr>
      <w:sz w:val="16"/>
      <w:szCs w:val="16"/>
    </w:rPr>
  </w:style>
  <w:style w:type="paragraph" w:styleId="CommentText">
    <w:name w:val="annotation text"/>
    <w:basedOn w:val="Normal"/>
    <w:link w:val="CommentTextChar"/>
    <w:rsid w:val="002B7443"/>
    <w:rPr>
      <w:sz w:val="20"/>
      <w:szCs w:val="20"/>
    </w:rPr>
  </w:style>
  <w:style w:type="character" w:customStyle="1" w:styleId="CommentTextChar">
    <w:name w:val="Comment Text Char"/>
    <w:basedOn w:val="DefaultParagraphFont"/>
    <w:link w:val="CommentText"/>
    <w:rsid w:val="002B7443"/>
    <w:rPr>
      <w:rFonts w:ascii="Arial" w:hAnsi="Arial"/>
    </w:rPr>
  </w:style>
  <w:style w:type="paragraph" w:styleId="CommentSubject">
    <w:name w:val="annotation subject"/>
    <w:basedOn w:val="CommentText"/>
    <w:next w:val="CommentText"/>
    <w:link w:val="CommentSubjectChar"/>
    <w:rsid w:val="002B7443"/>
    <w:rPr>
      <w:b/>
      <w:bCs/>
    </w:rPr>
  </w:style>
  <w:style w:type="character" w:customStyle="1" w:styleId="CommentSubjectChar">
    <w:name w:val="Comment Subject Char"/>
    <w:basedOn w:val="CommentTextChar"/>
    <w:link w:val="CommentSubject"/>
    <w:rsid w:val="002B7443"/>
    <w:rPr>
      <w:rFonts w:ascii="Arial" w:hAnsi="Arial"/>
      <w:b/>
      <w:bCs/>
    </w:rPr>
  </w:style>
  <w:style w:type="paragraph" w:styleId="BalloonText">
    <w:name w:val="Balloon Text"/>
    <w:basedOn w:val="Normal"/>
    <w:link w:val="BalloonTextChar"/>
    <w:rsid w:val="002B7443"/>
    <w:rPr>
      <w:rFonts w:ascii="Segoe UI" w:hAnsi="Segoe UI" w:cs="Segoe UI"/>
      <w:sz w:val="18"/>
      <w:szCs w:val="18"/>
    </w:rPr>
  </w:style>
  <w:style w:type="character" w:customStyle="1" w:styleId="BalloonTextChar">
    <w:name w:val="Balloon Text Char"/>
    <w:basedOn w:val="DefaultParagraphFont"/>
    <w:link w:val="BalloonText"/>
    <w:rsid w:val="002B7443"/>
    <w:rPr>
      <w:rFonts w:ascii="Segoe UI" w:hAnsi="Segoe UI" w:cs="Segoe UI"/>
      <w:sz w:val="18"/>
      <w:szCs w:val="18"/>
    </w:rPr>
  </w:style>
  <w:style w:type="paragraph" w:styleId="Title">
    <w:name w:val="Title"/>
    <w:basedOn w:val="Normal"/>
    <w:next w:val="Normal"/>
    <w:link w:val="TitleChar"/>
    <w:qFormat/>
    <w:rsid w:val="006E6FB5"/>
    <w:pPr>
      <w:pBdr>
        <w:top w:val="single" w:sz="4" w:space="1" w:color="auto"/>
      </w:pBdr>
      <w:spacing w:before="240"/>
      <w:jc w:val="center"/>
    </w:pPr>
    <w:rPr>
      <w:b/>
    </w:rPr>
  </w:style>
  <w:style w:type="character" w:customStyle="1" w:styleId="TitleChar">
    <w:name w:val="Title Char"/>
    <w:basedOn w:val="DefaultParagraphFont"/>
    <w:link w:val="Title"/>
    <w:rsid w:val="006E6FB5"/>
    <w:rPr>
      <w:rFonts w:ascii="Arial" w:hAnsi="Arial"/>
      <w:b/>
      <w:sz w:val="22"/>
      <w:szCs w:val="24"/>
    </w:rPr>
  </w:style>
  <w:style w:type="paragraph" w:styleId="BodyText">
    <w:name w:val="Body Text"/>
    <w:basedOn w:val="Normal"/>
    <w:link w:val="BodyTextChar"/>
    <w:uiPriority w:val="99"/>
    <w:rsid w:val="006E6FB5"/>
    <w:pPr>
      <w:spacing w:after="120"/>
    </w:pPr>
  </w:style>
  <w:style w:type="character" w:customStyle="1" w:styleId="BodyTextChar">
    <w:name w:val="Body Text Char"/>
    <w:basedOn w:val="DefaultParagraphFont"/>
    <w:link w:val="BodyText"/>
    <w:uiPriority w:val="99"/>
    <w:rsid w:val="006E6FB5"/>
    <w:rPr>
      <w:rFonts w:ascii="Arial" w:hAnsi="Arial"/>
      <w:sz w:val="22"/>
      <w:szCs w:val="24"/>
    </w:rPr>
  </w:style>
  <w:style w:type="paragraph" w:styleId="ListParagraph">
    <w:name w:val="List Paragraph"/>
    <w:basedOn w:val="Normal"/>
    <w:uiPriority w:val="34"/>
    <w:qFormat/>
    <w:rsid w:val="00CC20D4"/>
    <w:pPr>
      <w:ind w:left="720"/>
    </w:pPr>
  </w:style>
  <w:style w:type="character" w:styleId="FollowedHyperlink">
    <w:name w:val="FollowedHyperlink"/>
    <w:basedOn w:val="DefaultParagraphFont"/>
    <w:rsid w:val="002C551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ncbi.nlm.nih.gov/pmc/articles/PMC2771753"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ncbi.nlm.nih.gov/pubmed/22081220"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www.ncbi.nlm.nih.gov/myncbi/barry.smith.1/bibliography/public/?sort=date&amp;direction=descending"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ncbi.nlm.nih.gov/pubmed/22081220" TargetMode="External"/><Relationship Id="rId5" Type="http://schemas.openxmlformats.org/officeDocument/2006/relationships/styles" Target="styles.xml"/><Relationship Id="rId15" Type="http://schemas.openxmlformats.org/officeDocument/2006/relationships/hyperlink" Target="javascript:void(0)" TargetMode="External"/><Relationship Id="rId10" Type="http://schemas.openxmlformats.org/officeDocument/2006/relationships/hyperlink" Target="http://www.ncbi.nlm.nih.gov/pmc/articles/PMC2814061/" TargetMode="Externa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ncbi.nlm.nih.gov/pubmed/2448278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0F12B3A11F7F146A1110B896AF57C78" ma:contentTypeVersion="13" ma:contentTypeDescription="Create a new document." ma:contentTypeScope="" ma:versionID="0f20a258f0ff7619833ccdae3fbe64c8">
  <xsd:schema xmlns:xsd="http://www.w3.org/2001/XMLSchema" xmlns:xs="http://www.w3.org/2001/XMLSchema" xmlns:p="http://schemas.microsoft.com/office/2006/metadata/properties" xmlns:ns2="90cc9ed5-125c-488b-a883-4b2061b7b65f" targetNamespace="http://schemas.microsoft.com/office/2006/metadata/properties" ma:root="true" ma:fieldsID="17403c9a6f18f13ebab82df85112f442" ns2:_="">
    <xsd:import namespace="90cc9ed5-125c-488b-a883-4b2061b7b65f"/>
    <xsd:element name="properties">
      <xsd:complexType>
        <xsd:sequence>
          <xsd:element name="documentManagement">
            <xsd:complexType>
              <xsd:all>
                <xsd:element ref="ns2:Test_x0020_Comment" minOccurs="0"/>
                <xsd:element ref="ns2:Form_x0020_Set" minOccurs="0"/>
                <xsd:element ref="ns2:File_x0020_Status" minOccurs="0"/>
                <xsd:element ref="ns2:Category" minOccurs="0"/>
                <xsd:element ref="ns2:CR_ID" minOccurs="0"/>
                <xsd:element ref="ns2:OMB_x0020_No_x002e_"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0cc9ed5-125c-488b-a883-4b2061b7b65f" elementFormDefault="qualified">
    <xsd:import namespace="http://schemas.microsoft.com/office/2006/documentManagement/types"/>
    <xsd:import namespace="http://schemas.microsoft.com/office/infopath/2007/PartnerControls"/>
    <xsd:element name="Test_x0020_Comment" ma:index="4" nillable="true" ma:displayName="Version Comments" ma:description="Include file date and description of major revisions to this version." ma:internalName="Test_x0020_Comment" ma:readOnly="false">
      <xsd:simpleType>
        <xsd:restriction base="dms:Note">
          <xsd:maxLength value="255"/>
        </xsd:restriction>
      </xsd:simpleType>
    </xsd:element>
    <xsd:element name="Form_x0020_Set" ma:index="5" nillable="true" ma:displayName="Doc Group" ma:description="Name to group/sort/filter by form sets (e.g., SF424, PHS398, PHS2590, PHS416)." ma:format="Dropdown" ma:indexed="true" ma:internalName="Form_x0020_Set" ma:readOnly="false">
      <xsd:simpleType>
        <xsd:union memberTypes="dms:Text">
          <xsd:simpleType>
            <xsd:restriction base="dms:Choice">
              <xsd:enumeration value="SF424"/>
              <xsd:enumeration value="PHS 398"/>
              <xsd:enumeration value="PHS 2590"/>
              <xsd:enumeration value="PHS 416"/>
              <xsd:enumeration value="PHS 2271"/>
              <xsd:enumeration value="PHS 6031"/>
              <xsd:enumeration value="PHS 6031-1"/>
              <xsd:enumeration value="PHS 3734"/>
              <xsd:enumeration value="RPPR"/>
              <xsd:enumeration value="HHS 568"/>
              <xsd:enumeration value="Data Tables"/>
              <xsd:enumeration value="Data Tables Intro"/>
              <xsd:enumeration value="Data Tables Individual"/>
              <xsd:enumeration value="Data Tables Blank"/>
              <xsd:enumeration value="Data Tables Instructions"/>
              <xsd:enumeration value="PHS 416-1"/>
              <xsd:enumeration value="PHS 416-5"/>
              <xsd:enumeration value="PHS 416-7"/>
              <xsd:enumeration value="PHS 416-9"/>
              <xsd:enumeration value="Biosketch"/>
              <xsd:enumeration value="VCOC Certification"/>
              <xsd:enumeration value="Funding Agreement Certification"/>
              <xsd:enumeration value="Life Cycle Certification"/>
              <xsd:enumeration value="Final Progress Rpt"/>
            </xsd:restriction>
          </xsd:simpleType>
        </xsd:union>
      </xsd:simpleType>
    </xsd:element>
    <xsd:element name="File_x0020_Status" ma:index="6" nillable="true" ma:displayName="File Status" ma:description="File with markup/edits from customer? Are edits in progress? Are all updates complete? Has the file been replaced with a newer version? Has work on document been suspended or delayed?" ma:format="Dropdown" ma:indexed="true" ma:internalName="File_x0020_Status" ma:readOnly="false">
      <xsd:simpleType>
        <xsd:union memberTypes="dms:Text">
          <xsd:simpleType>
            <xsd:restriction base="dms:Choice">
              <xsd:enumeration value="Edits TBD"/>
              <xsd:enumeration value="Edits Done"/>
              <xsd:enumeration value="Working"/>
              <xsd:enumeration value="Final"/>
              <xsd:enumeration value="Out of Date"/>
              <xsd:enumeration value="Archive"/>
            </xsd:restriction>
          </xsd:simpleType>
        </xsd:union>
      </xsd:simpleType>
    </xsd:element>
    <xsd:element name="Category" ma:index="8" nillable="true" ma:displayName="Category" ma:description="Group or filter files by categories." ma:format="Dropdown" ma:indexed="true" ma:internalName="Category" ma:readOnly="false">
      <xsd:simpleType>
        <xsd:union memberTypes="dms:Text">
          <xsd:simpleType>
            <xsd:restriction base="dms:Choice">
              <xsd:enumeration value="Master"/>
              <xsd:enumeration value="Posted"/>
              <xsd:enumeration value="WIP"/>
              <xsd:enumeration value="Deferred"/>
              <xsd:enumeration value="Archive"/>
            </xsd:restriction>
          </xsd:simpleType>
        </xsd:union>
      </xsd:simpleType>
    </xsd:element>
    <xsd:element name="CR_ID" ma:index="9" nillable="true" ma:displayName="CR ID" ma:description="Change Request System Task ID" ma:list="{93820163-164a-4a79-a024-87700734587a}" ma:internalName="CR_ID" ma:readOnly="false" ma:showField="ID">
      <xsd:simpleType>
        <xsd:restriction base="dms:Lookup"/>
      </xsd:simpleType>
    </xsd:element>
    <xsd:element name="OMB_x0020_No_x002e_" ma:index="11" nillable="true" ma:displayName="OMB No." ma:description="OMB Package Number" ma:format="Dropdown" ma:internalName="OMB_x0020_No_x002e_" ma:readOnly="false">
      <xsd:simpleType>
        <xsd:union memberTypes="dms:Text">
          <xsd:simpleType>
            <xsd:restriction base="dms:Choice">
              <xsd:enumeration value="0925-0001"/>
              <xsd:enumeration value="0925-0002"/>
              <xsd:enumeration value="0925-0001/0002"/>
            </xsd:restriction>
          </xsd:simpleType>
        </xsd:union>
      </xsd:simpleType>
    </xsd:element>
    <xsd:element name="MediaServiceMetadata" ma:index="14" nillable="true" ma:displayName="MediaServiceMetadata" ma:description="" ma:hidden="true" ma:internalName="MediaServiceMetadata" ma:readOnly="true">
      <xsd:simpleType>
        <xsd:restriction base="dms:Note"/>
      </xsd:simpleType>
    </xsd:element>
    <xsd:element name="MediaServiceFastMetadata" ma:index="15"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2"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File_x0020_Status xmlns="90cc9ed5-125c-488b-a883-4b2061b7b65f">Working</File_x0020_Status>
    <Category xmlns="90cc9ed5-125c-488b-a883-4b2061b7b65f">Master</Category>
    <CR_ID xmlns="90cc9ed5-125c-488b-a883-4b2061b7b65f" xsi:nil="true"/>
    <Form_x0020_Set xmlns="90cc9ed5-125c-488b-a883-4b2061b7b65f">Biosketch</Form_x0020_Set>
    <Test_x0020_Comment xmlns="90cc9ed5-125c-488b-a883-4b2061b7b65f">New Working Version 20170911
9/15, RG, Edited and QCed</Test_x0020_Comment>
    <OMB_x0020_No_x002e_ xmlns="90cc9ed5-125c-488b-a883-4b2061b7b65f">0925-0046</OMB_x0020_No_x002e_>
  </documentManagement>
</p:properties>
</file>

<file path=customXml/itemProps1.xml><?xml version="1.0" encoding="utf-8"?>
<ds:datastoreItem xmlns:ds="http://schemas.openxmlformats.org/officeDocument/2006/customXml" ds:itemID="{3A4A9A40-AA55-4CBA-93F5-B14C65A49478}">
  <ds:schemaRefs>
    <ds:schemaRef ds:uri="http://schemas.microsoft.com/sharepoint/v3/contenttype/forms"/>
  </ds:schemaRefs>
</ds:datastoreItem>
</file>

<file path=customXml/itemProps2.xml><?xml version="1.0" encoding="utf-8"?>
<ds:datastoreItem xmlns:ds="http://schemas.openxmlformats.org/officeDocument/2006/customXml" ds:itemID="{7EDDC2FD-BF3C-4341-B14F-675DDB213D2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0cc9ed5-125c-488b-a883-4b2061b7b65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A76CE26-06FF-4835-817C-1A5CD3E7E1B8}">
  <ds:schemaRefs>
    <ds:schemaRef ds:uri="http://schemas.microsoft.com/office/2006/metadata/properties"/>
    <ds:schemaRef ds:uri="http://schemas.microsoft.com/office/infopath/2007/PartnerControls"/>
    <ds:schemaRef ds:uri="90cc9ed5-125c-488b-a883-4b2061b7b65f"/>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5</Pages>
  <Words>2731</Words>
  <Characters>15572</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OMB No. 0925-0046, Biographical Sketch Format Page</vt:lpstr>
    </vt:vector>
  </TitlesOfParts>
  <Company>DHHS/PHS/NIH</Company>
  <LinksUpToDate>false</LinksUpToDate>
  <CharactersWithSpaces>18267</CharactersWithSpaces>
  <SharedDoc>false</SharedDoc>
  <HLinks>
    <vt:vector size="6" baseType="variant">
      <vt:variant>
        <vt:i4>2752620</vt:i4>
      </vt:variant>
      <vt:variant>
        <vt:i4>0</vt:i4>
      </vt:variant>
      <vt:variant>
        <vt:i4>0</vt:i4>
      </vt:variant>
      <vt:variant>
        <vt:i4>5</vt:i4>
      </vt:variant>
      <vt:variant>
        <vt:lpwstr>http://publicaccess.nih.gov/submit_process_journals.htm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OMB No. 0925-0046, Biographical Sketch Format Page</dc:title>
  <dc:subject>DHHS, Public Health Service Grant Application</dc:subject>
  <dc:creator>Office of Extramural Programs</dc:creator>
  <cp:keywords>PHS Grant Application, 0925-0001/0002, (Rev. 08/12), Biographical Sketch Format Page</cp:keywords>
  <dc:description/>
  <cp:lastModifiedBy>Smith, Barry</cp:lastModifiedBy>
  <cp:revision>3</cp:revision>
  <cp:lastPrinted>2011-03-11T19:43:00Z</cp:lastPrinted>
  <dcterms:created xsi:type="dcterms:W3CDTF">2020-01-03T13:50:00Z</dcterms:created>
  <dcterms:modified xsi:type="dcterms:W3CDTF">2020-01-03T15:57:00Z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0x01010020F12B3A11F7F146A1110B896AF57C78</vt:lpwstr>
  </property>
  <property fmtid="{D5CDD505-2E9C-101B-9397-08002B2CF9AE}" pid="3" name="Test Comment">
    <vt:lpwstr>7/17/2015. Updated file properties. 6/23/2013. Created .docx version and added OMB info to footer.</vt:lpwstr>
  </property>
  <property fmtid="{D5CDD505-2E9C-101B-9397-08002B2CF9AE}" pid="4" name="Form Set">
    <vt:lpwstr>PHS398/PHS2590</vt:lpwstr>
  </property>
</Properties>
</file>