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bookmarkStart w:id="0" w:name="_GoBack"/>
      <w:bookmarkEnd w:id="0"/>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being assembled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PL, Chute CG, Story MA, Smith B; NCBO team.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17748598"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Approved October 2019.</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7777777"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22AE3D1E"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p>
    <w:p w14:paraId="5F841FD3" w14:textId="77777777" w:rsidR="00CC20D4" w:rsidRPr="0030058C" w:rsidRDefault="00CC20D4" w:rsidP="00CC20D4">
      <w:pPr>
        <w:jc w:val="both"/>
      </w:pPr>
    </w:p>
    <w:p w14:paraId="6AC5DAA9" w14:textId="77777777" w:rsidR="00CC20D4" w:rsidRPr="0030058C" w:rsidRDefault="00CC20D4" w:rsidP="00CC20D4">
      <w:pPr>
        <w:numPr>
          <w:ilvl w:val="0"/>
          <w:numId w:val="22"/>
        </w:numPr>
        <w:ind w:left="1080"/>
        <w:jc w:val="both"/>
      </w:pPr>
      <w:proofErr w:type="spellStart"/>
      <w:r w:rsidRPr="0030058C">
        <w:t>Buttigieg</w:t>
      </w:r>
      <w:proofErr w:type="spellEnd"/>
      <w:r w:rsidRPr="0030058C">
        <w:t xml:space="preserve"> PL, Morrison N, Smith B, </w:t>
      </w:r>
      <w:proofErr w:type="spellStart"/>
      <w:r w:rsidRPr="0030058C">
        <w:t>Mungall</w:t>
      </w:r>
      <w:proofErr w:type="spellEnd"/>
      <w:r w:rsidRPr="0030058C">
        <w:t xml:space="preserve"> CJ, Lewis SE; ENVO Consortium. The Environment Ontology: </w:t>
      </w:r>
      <w:proofErr w:type="spellStart"/>
      <w:r w:rsidRPr="0030058C">
        <w:t>contextualising</w:t>
      </w:r>
      <w:proofErr w:type="spellEnd"/>
      <w:r w:rsidRPr="0030058C">
        <w:t xml:space="preserve"> biological and biomedical entities. J Biomed Semantics. 2013 Dec 11</w:t>
      </w:r>
      <w:proofErr w:type="gramStart"/>
      <w:r w:rsidRPr="0030058C">
        <w:t>;4</w:t>
      </w:r>
      <w:proofErr w:type="gramEnd"/>
      <w:r w:rsidRPr="0030058C">
        <w:t xml:space="preserve">(1):43. </w:t>
      </w:r>
      <w:proofErr w:type="spellStart"/>
      <w:proofErr w:type="gramStart"/>
      <w:r w:rsidRPr="0030058C">
        <w:t>doi</w:t>
      </w:r>
      <w:proofErr w:type="spellEnd"/>
      <w:proofErr w:type="gramEnd"/>
      <w:r w:rsidRPr="0030058C">
        <w:t>: 10.1186/2041-1480-4-43. PMC3904460</w:t>
      </w:r>
    </w:p>
    <w:p w14:paraId="31EEDB78" w14:textId="77777777"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w:t>
      </w:r>
      <w:proofErr w:type="spellStart"/>
      <w:r w:rsidRPr="0030058C">
        <w:t>Tomaszewski</w:t>
      </w:r>
      <w:proofErr w:type="spellEnd"/>
      <w:r w:rsidRPr="0030058C">
        <w:t xml:space="preserve"> JE, Overton JA, et al. Developing the Quantitative Histopathology Image Ontology (QHIO): A case study using the hot spot detection problem”, J Biomed Inform, 2017</w:t>
      </w:r>
      <w:proofErr w:type="gramStart"/>
      <w:r w:rsidRPr="0030058C">
        <w:t>;66:129</w:t>
      </w:r>
      <w:proofErr w:type="gramEnd"/>
      <w:r w:rsidRPr="0030058C">
        <w:t>-135. PMC5316345</w:t>
      </w:r>
    </w:p>
    <w:p w14:paraId="33666928" w14:textId="78179956" w:rsidR="00CC20D4" w:rsidRDefault="00C42C6C"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 xml:space="preserve">He Y, Wang H, Zheng J, </w:t>
      </w:r>
      <w:proofErr w:type="spellStart"/>
      <w:r w:rsidRPr="00BD42CF">
        <w:rPr>
          <w:szCs w:val="22"/>
        </w:rPr>
        <w:t>Beiting</w:t>
      </w:r>
      <w:proofErr w:type="spellEnd"/>
      <w:r w:rsidRPr="00BD42CF">
        <w:rPr>
          <w:szCs w:val="22"/>
        </w:rPr>
        <w:t xml:space="preserve"> DP, </w:t>
      </w:r>
      <w:proofErr w:type="spellStart"/>
      <w:r w:rsidRPr="00BD42CF">
        <w:rPr>
          <w:szCs w:val="22"/>
        </w:rPr>
        <w:t>Masci</w:t>
      </w:r>
      <w:proofErr w:type="spellEnd"/>
      <w:r w:rsidRPr="00BD42CF">
        <w:rPr>
          <w:szCs w:val="22"/>
        </w:rPr>
        <w:t xml:space="preserve"> AM, Yu H, Liu K, Wu J, Curtis JL, Smith B, </w:t>
      </w:r>
      <w:proofErr w:type="spellStart"/>
      <w:r w:rsidRPr="00BD42CF">
        <w:rPr>
          <w:szCs w:val="22"/>
        </w:rPr>
        <w:t>Alekseyenko</w:t>
      </w:r>
      <w:proofErr w:type="spellEnd"/>
      <w:r w:rsidRPr="00BD42CF">
        <w:rPr>
          <w:szCs w:val="22"/>
        </w:rPr>
        <w:t xml:space="preserve">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w:t>
      </w:r>
      <w:proofErr w:type="gramStart"/>
      <w:r w:rsidRPr="00BD42CF">
        <w:rPr>
          <w:szCs w:val="22"/>
        </w:rPr>
        <w:t>;10:25</w:t>
      </w:r>
      <w:proofErr w:type="gramEnd"/>
      <w:r w:rsidRPr="00BD42CF">
        <w:rPr>
          <w:szCs w:val="22"/>
        </w:rPr>
        <w:t>. PMC6937947</w:t>
      </w:r>
    </w:p>
    <w:p w14:paraId="7ADCDFD8" w14:textId="77777777" w:rsidR="00CC20D4" w:rsidRPr="0030058C" w:rsidRDefault="00CC20D4" w:rsidP="00CC20D4">
      <w:pPr>
        <w:jc w:val="both"/>
      </w:pPr>
    </w:p>
    <w:p w14:paraId="06846A24" w14:textId="77777777" w:rsidR="00CC20D4" w:rsidRPr="0030058C"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above I have </w:t>
      </w:r>
      <w:r w:rsidRPr="0030058C">
        <w:t xml:space="preserve">worked to codify and to refine the methodology for successful ontology-based research in order to establish a set of best practices for ontology development, coordination, application and evaluation, and also to explore how these best practices can be applied in areas such as electronic health records. </w:t>
      </w: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C42C6C"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3AF4F16" w14:textId="77777777" w:rsidR="00F144DC" w:rsidRPr="0030058C" w:rsidRDefault="00F144DC" w:rsidP="00F144D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779DAC8" w14:textId="77777777" w:rsidR="00F144DC" w:rsidRPr="0030058C" w:rsidRDefault="00F144DC" w:rsidP="00F144D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58CAF1B0" w14:textId="77777777" w:rsidR="00F144DC" w:rsidRPr="0030058C" w:rsidRDefault="00F144DC" w:rsidP="00F144D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7CA6CE44" w14:textId="77777777" w:rsidR="00F144DC" w:rsidRPr="0030058C" w:rsidRDefault="00F144DC" w:rsidP="00F144DC">
      <w:pPr>
        <w:tabs>
          <w:tab w:val="left" w:pos="5400"/>
        </w:tabs>
        <w:adjustRightInd w:val="0"/>
        <w:jc w:val="both"/>
        <w:rPr>
          <w:rFonts w:cs="Arial"/>
          <w:szCs w:val="22"/>
        </w:rPr>
      </w:pPr>
      <w:r w:rsidRPr="0030058C">
        <w:rPr>
          <w:rFonts w:cs="Arial"/>
          <w:szCs w:val="22"/>
        </w:rPr>
        <w:t>Role: PI of Buffalo sub-contract</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6F7850CA" w14:textId="3947F3AB" w:rsidR="0030058C" w:rsidRPr="0030058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0030058C" w:rsidRPr="0030058C">
        <w:t xml:space="preserve">H / NCI </w:t>
      </w:r>
      <w:r w:rsidR="0030058C" w:rsidRPr="0030058C">
        <w:rPr>
          <w:rFonts w:cs="Arial"/>
          <w:shd w:val="clear" w:color="auto" w:fill="FFFFFF"/>
        </w:rPr>
        <w:t>1U24CA199374-01</w:t>
      </w:r>
      <w:r w:rsidR="0030058C" w:rsidRPr="0030058C">
        <w:rPr>
          <w:rFonts w:cs="Arial"/>
          <w:shd w:val="clear" w:color="auto" w:fill="FFFFFF"/>
        </w:rPr>
        <w:tab/>
        <w:t xml:space="preserve"> </w:t>
      </w:r>
      <w:r w:rsidR="0030058C" w:rsidRPr="0030058C">
        <w:rPr>
          <w:rFonts w:cs="Arial"/>
          <w:shd w:val="clear" w:color="auto" w:fill="FFFFFF"/>
        </w:rPr>
        <w:tab/>
      </w:r>
      <w:r w:rsidR="0030058C" w:rsidRPr="0030058C">
        <w:rPr>
          <w:rFonts w:cs="Arial"/>
          <w:shd w:val="clear" w:color="auto" w:fill="FFFFFF"/>
        </w:rPr>
        <w:tab/>
      </w:r>
      <w:proofErr w:type="spellStart"/>
      <w:r w:rsidR="0030058C" w:rsidRPr="0030058C">
        <w:rPr>
          <w:rFonts w:cs="Arial"/>
          <w:shd w:val="clear" w:color="auto" w:fill="FFFFFF"/>
        </w:rPr>
        <w:t>Madabhushi</w:t>
      </w:r>
      <w:proofErr w:type="spellEnd"/>
      <w:r w:rsidR="0030058C" w:rsidRPr="0030058C">
        <w:rPr>
          <w:rFonts w:cs="Arial"/>
          <w:shd w:val="clear" w:color="auto" w:fill="FFFFFF"/>
        </w:rPr>
        <w:t xml:space="preserve"> (PI)</w:t>
      </w:r>
      <w:r w:rsidR="0030058C" w:rsidRPr="0030058C">
        <w:rPr>
          <w:rFonts w:cs="Arial"/>
          <w:shd w:val="clear" w:color="auto" w:fill="FFFFFF"/>
        </w:rPr>
        <w:tab/>
      </w:r>
      <w:r w:rsidR="0030058C" w:rsidRPr="0030058C">
        <w:rPr>
          <w:rFonts w:cs="Arial"/>
          <w:shd w:val="clear" w:color="auto" w:fill="FFFFFF"/>
        </w:rPr>
        <w:tab/>
      </w:r>
      <w:r w:rsidR="0030058C" w:rsidRPr="0030058C">
        <w:rPr>
          <w:rFonts w:cs="Arial"/>
          <w:shd w:val="clear" w:color="auto" w:fill="FFFFFF"/>
        </w:rPr>
        <w:tab/>
        <w:t xml:space="preserve">09/17/2015 </w:t>
      </w:r>
      <w:r w:rsidR="0030058C"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lastRenderedPageBreak/>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3952962"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r>
      <w:proofErr w:type="spellStart"/>
      <w:r w:rsidRPr="0030058C">
        <w:t>Rudnicki</w:t>
      </w:r>
      <w:proofErr w:type="spellEnd"/>
      <w:r w:rsidRPr="0030058C">
        <w:t xml:space="preserve"> (PI)   </w:t>
      </w:r>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80097" w14:textId="77777777" w:rsidR="00C42C6C" w:rsidRDefault="00C42C6C">
      <w:r>
        <w:separator/>
      </w:r>
    </w:p>
  </w:endnote>
  <w:endnote w:type="continuationSeparator" w:id="0">
    <w:p w14:paraId="273BB467" w14:textId="77777777" w:rsidR="00C42C6C" w:rsidRDefault="00C4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549BA" w14:textId="77777777" w:rsidR="00C42C6C" w:rsidRDefault="00C42C6C">
      <w:r>
        <w:separator/>
      </w:r>
    </w:p>
  </w:footnote>
  <w:footnote w:type="continuationSeparator" w:id="0">
    <w:p w14:paraId="383A67D9" w14:textId="77777777" w:rsidR="00C42C6C" w:rsidRDefault="00C42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34205"/>
    <w:rsid w:val="0014571A"/>
    <w:rsid w:val="00170D87"/>
    <w:rsid w:val="00177D49"/>
    <w:rsid w:val="00183022"/>
    <w:rsid w:val="001C065C"/>
    <w:rsid w:val="002506F6"/>
    <w:rsid w:val="00262CE1"/>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67809"/>
    <w:rsid w:val="004759D9"/>
    <w:rsid w:val="0049068A"/>
    <w:rsid w:val="00493D23"/>
    <w:rsid w:val="004A3FC8"/>
    <w:rsid w:val="00503B57"/>
    <w:rsid w:val="005145BB"/>
    <w:rsid w:val="00517BFD"/>
    <w:rsid w:val="0054471F"/>
    <w:rsid w:val="005461F3"/>
    <w:rsid w:val="00547118"/>
    <w:rsid w:val="00547AC9"/>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85E"/>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D42CF"/>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18254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2</cp:revision>
  <cp:lastPrinted>2011-03-11T19:43:00Z</cp:lastPrinted>
  <dcterms:created xsi:type="dcterms:W3CDTF">2020-04-12T12:52:00Z</dcterms:created>
  <dcterms:modified xsi:type="dcterms:W3CDTF">2020-04-12T12:52:00Z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