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F22FE8">
      <w:proofErr w:type="spellStart"/>
      <w:proofErr w:type="gramStart"/>
      <w:r>
        <w:t>netCle</w:t>
      </w:r>
      <w:proofErr w:type="spellEnd"/>
      <w:proofErr w:type="gramEnd"/>
      <w:r>
        <w:t xml:space="preserve"> Simple </w:t>
      </w:r>
      <w:proofErr w:type="spellStart"/>
      <w:r>
        <w:t>Config</w:t>
      </w:r>
      <w:proofErr w:type="spellEnd"/>
      <w:r>
        <w:t xml:space="preserve"> – Issues</w:t>
      </w:r>
    </w:p>
    <w:p w:rsidR="00F22FE8" w:rsidRDefault="00F22FE8"/>
    <w:p w:rsidR="00F22FE8" w:rsidRDefault="00F22FE8">
      <w:r>
        <w:t>Wording in general</w:t>
      </w:r>
    </w:p>
    <w:p w:rsidR="00F22FE8" w:rsidRDefault="00F22FE8" w:rsidP="00F22FE8">
      <w:pPr>
        <w:pStyle w:val="ListParagraph"/>
        <w:numPr>
          <w:ilvl w:val="0"/>
          <w:numId w:val="1"/>
        </w:numPr>
      </w:pPr>
      <w:r>
        <w:t>Improvements to names.</w:t>
      </w:r>
    </w:p>
    <w:p w:rsidR="00F22FE8" w:rsidRDefault="00F22FE8" w:rsidP="00F22FE8">
      <w:pPr>
        <w:pStyle w:val="ListParagraph"/>
        <w:numPr>
          <w:ilvl w:val="0"/>
          <w:numId w:val="1"/>
        </w:numPr>
      </w:pPr>
      <w:r>
        <w:t>Improvements to descriptions.</w:t>
      </w:r>
    </w:p>
    <w:p w:rsidR="00F22FE8" w:rsidRDefault="00F22FE8" w:rsidP="00F22FE8">
      <w:pPr>
        <w:pStyle w:val="ListParagraph"/>
        <w:numPr>
          <w:ilvl w:val="0"/>
          <w:numId w:val="1"/>
        </w:numPr>
      </w:pPr>
      <w:r>
        <w:t>Places where additional tool-tip text would be useful (this is text that appears when you hover over an item).</w:t>
      </w:r>
    </w:p>
    <w:p w:rsidR="00F22FE8" w:rsidRDefault="00F22FE8" w:rsidP="00F22FE8"/>
    <w:p w:rsidR="00F22FE8" w:rsidRDefault="00F22FE8" w:rsidP="00F22FE8">
      <w:r>
        <w:t>Controls</w:t>
      </w:r>
    </w:p>
    <w:p w:rsidR="00F22FE8" w:rsidRDefault="00F22FE8" w:rsidP="00F22FE8">
      <w:pPr>
        <w:pStyle w:val="ListParagraph"/>
        <w:numPr>
          <w:ilvl w:val="0"/>
          <w:numId w:val="2"/>
        </w:numPr>
      </w:pPr>
      <w:r>
        <w:t>Are the buttons on the side clear enough?   Should the graphics be replaced with text?</w:t>
      </w:r>
    </w:p>
    <w:p w:rsidR="00F22FE8" w:rsidRDefault="00F22FE8" w:rsidP="00F22FE8">
      <w:pPr>
        <w:pStyle w:val="ListParagraph"/>
        <w:numPr>
          <w:ilvl w:val="0"/>
          <w:numId w:val="2"/>
        </w:numPr>
      </w:pPr>
      <w:r>
        <w:t>Arrangement of menus.  Two methods of adding – is that OK?</w:t>
      </w:r>
    </w:p>
    <w:p w:rsidR="00F22FE8" w:rsidRDefault="00F22FE8" w:rsidP="00F22FE8"/>
    <w:p w:rsidR="00F22FE8" w:rsidRDefault="00F22FE8" w:rsidP="00F22FE8">
      <w:r>
        <w:t>Options</w:t>
      </w:r>
    </w:p>
    <w:p w:rsidR="00F22FE8" w:rsidRDefault="00F22FE8" w:rsidP="00F22FE8">
      <w:pPr>
        <w:pStyle w:val="ListParagraph"/>
        <w:numPr>
          <w:ilvl w:val="0"/>
          <w:numId w:val="3"/>
        </w:numPr>
      </w:pPr>
      <w:r>
        <w:t>Should we have sound on by default with an option to turn it off – or should it be sound off by default with an option to turn it on – or should it vary depending on the item.</w:t>
      </w:r>
    </w:p>
    <w:p w:rsidR="00F22FE8" w:rsidRDefault="00F22FE8" w:rsidP="00F22FE8">
      <w:pPr>
        <w:pStyle w:val="ListParagraph"/>
        <w:numPr>
          <w:ilvl w:val="0"/>
          <w:numId w:val="3"/>
        </w:numPr>
      </w:pPr>
      <w:r>
        <w:t>Options in general – not everything is configurable.  Are the most important things configurable?</w:t>
      </w:r>
    </w:p>
    <w:p w:rsidR="00F22FE8" w:rsidRDefault="00F22FE8" w:rsidP="00F22FE8"/>
    <w:p w:rsidR="00F22FE8" w:rsidRDefault="00F22FE8" w:rsidP="00F22FE8">
      <w:r>
        <w:t>Solutions</w:t>
      </w:r>
    </w:p>
    <w:p w:rsidR="00F22FE8" w:rsidRDefault="00F22FE8" w:rsidP="00F22FE8">
      <w:pPr>
        <w:pStyle w:val="ListParagraph"/>
        <w:numPr>
          <w:ilvl w:val="0"/>
          <w:numId w:val="4"/>
        </w:numPr>
      </w:pPr>
      <w:r>
        <w:t>Are there important ones that are missing?</w:t>
      </w:r>
    </w:p>
    <w:p w:rsidR="00F22FE8" w:rsidRDefault="00F22FE8" w:rsidP="00F22FE8">
      <w:pPr>
        <w:pStyle w:val="ListParagraph"/>
        <w:numPr>
          <w:ilvl w:val="0"/>
          <w:numId w:val="4"/>
        </w:numPr>
      </w:pPr>
      <w:r>
        <w:t>Are they organized well – are they easy to find?</w:t>
      </w:r>
    </w:p>
    <w:p w:rsidR="00F22FE8" w:rsidRDefault="00F22FE8" w:rsidP="00F22FE8"/>
    <w:p w:rsidR="00F22FE8" w:rsidRDefault="00F22FE8" w:rsidP="00F22FE8">
      <w:r>
        <w:t>Keep in mind that for options and solution we want the most useful things easily available, and we want to keep it simple, so that the user is not overwhelmed with choices.</w:t>
      </w:r>
    </w:p>
    <w:p w:rsidR="00F22FE8" w:rsidRDefault="00F22FE8" w:rsidP="00F22FE8"/>
    <w:p w:rsidR="00F22FE8" w:rsidRDefault="00F22FE8" w:rsidP="00F22FE8">
      <w:r>
        <w:t>Save / Restore</w:t>
      </w:r>
    </w:p>
    <w:p w:rsidR="00F22FE8" w:rsidRDefault="00F22FE8" w:rsidP="00F22FE8">
      <w:r>
        <w:t xml:space="preserve">Currently you can save to </w:t>
      </w:r>
      <w:proofErr w:type="spellStart"/>
      <w:r>
        <w:t>netCle</w:t>
      </w:r>
      <w:proofErr w:type="spellEnd"/>
      <w:r>
        <w:t xml:space="preserve">, but you cannot load from </w:t>
      </w:r>
      <w:proofErr w:type="spellStart"/>
      <w:r>
        <w:t>netCle</w:t>
      </w:r>
      <w:proofErr w:type="spellEnd"/>
      <w:r>
        <w:t>.</w:t>
      </w:r>
      <w:r w:rsidR="006E5235">
        <w:t xml:space="preserve">  This will make it difficult (impossible?) for a user to adjust an existing configuration – and the lack of this ability is – in my opinion – a show stopper.</w:t>
      </w:r>
    </w:p>
    <w:p w:rsidR="00F22FE8" w:rsidRDefault="00F22FE8" w:rsidP="00F22FE8"/>
    <w:p w:rsidR="00F22FE8" w:rsidRDefault="00F22FE8" w:rsidP="00F22FE8">
      <w:proofErr w:type="spellStart"/>
      <w:r>
        <w:t>Yih</w:t>
      </w:r>
      <w:proofErr w:type="spellEnd"/>
      <w:r>
        <w:t xml:space="preserve"> </w:t>
      </w:r>
      <w:proofErr w:type="spellStart"/>
      <w:r>
        <w:t>Lerh</w:t>
      </w:r>
      <w:proofErr w:type="spellEnd"/>
      <w:r>
        <w:t xml:space="preserve"> suggested at one point that we might just save all the options in a readable text file.  The user could use this to reproduce the configuration.  This has been implemented in the current tool, but it has limitations.  Cursor speed changes and gyro calibration results cannot be saved and restored in this way.  </w:t>
      </w:r>
    </w:p>
    <w:p w:rsidR="006E5235" w:rsidRDefault="006E5235" w:rsidP="00F22FE8"/>
    <w:p w:rsidR="006E5235" w:rsidRDefault="006E5235" w:rsidP="00F22FE8">
      <w:r>
        <w:t>Other options are:</w:t>
      </w:r>
    </w:p>
    <w:p w:rsidR="006E5235" w:rsidRDefault="006E5235" w:rsidP="006E5235">
      <w:pPr>
        <w:pStyle w:val="ListParagraph"/>
        <w:numPr>
          <w:ilvl w:val="0"/>
          <w:numId w:val="5"/>
        </w:numPr>
      </w:pPr>
      <w:proofErr w:type="gramStart"/>
      <w:r>
        <w:t>create</w:t>
      </w:r>
      <w:proofErr w:type="gramEnd"/>
      <w:r>
        <w:t xml:space="preserve"> a save option that saves to a disk file and can restore from a disk file into the high-level description supported by the tool.  The user would create his configuration, download to </w:t>
      </w:r>
      <w:proofErr w:type="spellStart"/>
      <w:r>
        <w:t>netCle</w:t>
      </w:r>
      <w:proofErr w:type="spellEnd"/>
      <w:r>
        <w:t>, test &amp; adjust and finally save to a disk file.  The next time the tool was run you would begin by reading from the disk file.</w:t>
      </w:r>
    </w:p>
    <w:p w:rsidR="006E5235" w:rsidRDefault="006E5235" w:rsidP="006E5235">
      <w:pPr>
        <w:pStyle w:val="ListParagraph"/>
        <w:numPr>
          <w:ilvl w:val="0"/>
          <w:numId w:val="5"/>
        </w:numPr>
      </w:pPr>
      <w:r>
        <w:t xml:space="preserve">We could have a default file that was saved to automatically as the tool closed and restored automatically on </w:t>
      </w:r>
      <w:proofErr w:type="spellStart"/>
      <w:r>
        <w:t>start up</w:t>
      </w:r>
      <w:proofErr w:type="spellEnd"/>
      <w:r>
        <w:t>, without requiring user action.</w:t>
      </w:r>
    </w:p>
    <w:p w:rsidR="006E5235" w:rsidRDefault="006E5235" w:rsidP="006E5235">
      <w:pPr>
        <w:pStyle w:val="ListParagraph"/>
        <w:numPr>
          <w:ilvl w:val="0"/>
          <w:numId w:val="5"/>
        </w:numPr>
      </w:pPr>
      <w:r>
        <w:lastRenderedPageBreak/>
        <w:t xml:space="preserve">Another option would be to support uploading from the </w:t>
      </w:r>
      <w:proofErr w:type="spellStart"/>
      <w:r>
        <w:t>netCle</w:t>
      </w:r>
      <w:proofErr w:type="spellEnd"/>
      <w:r>
        <w:t>.  This would require logic that could convert a bunch of triggers back into the high-level description shown in the tool.  This might not even be possible.</w:t>
      </w:r>
      <w:bookmarkStart w:id="0" w:name="_GoBack"/>
      <w:bookmarkEnd w:id="0"/>
    </w:p>
    <w:p w:rsidR="006E5235" w:rsidRDefault="006E5235" w:rsidP="00F22FE8"/>
    <w:p w:rsidR="006E5235" w:rsidRDefault="006E5235" w:rsidP="00F22FE8"/>
    <w:sectPr w:rsidR="006E52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770F"/>
    <w:multiLevelType w:val="hybridMultilevel"/>
    <w:tmpl w:val="A32E8BCC"/>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1">
    <w:nsid w:val="119F32C7"/>
    <w:multiLevelType w:val="hybridMultilevel"/>
    <w:tmpl w:val="66B8F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563115"/>
    <w:multiLevelType w:val="hybridMultilevel"/>
    <w:tmpl w:val="628E6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D403735"/>
    <w:multiLevelType w:val="hybridMultilevel"/>
    <w:tmpl w:val="49D24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48F6083"/>
    <w:multiLevelType w:val="hybridMultilevel"/>
    <w:tmpl w:val="98B61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E8"/>
    <w:rsid w:val="000125F2"/>
    <w:rsid w:val="00043E56"/>
    <w:rsid w:val="0007033A"/>
    <w:rsid w:val="000F0F77"/>
    <w:rsid w:val="00110F64"/>
    <w:rsid w:val="0014433B"/>
    <w:rsid w:val="001A5F97"/>
    <w:rsid w:val="001C7D75"/>
    <w:rsid w:val="00285EB8"/>
    <w:rsid w:val="0033663E"/>
    <w:rsid w:val="003F4C03"/>
    <w:rsid w:val="00494E40"/>
    <w:rsid w:val="004E6CF8"/>
    <w:rsid w:val="00522AF2"/>
    <w:rsid w:val="00653513"/>
    <w:rsid w:val="00672304"/>
    <w:rsid w:val="00693F12"/>
    <w:rsid w:val="006A6598"/>
    <w:rsid w:val="006E4531"/>
    <w:rsid w:val="006E5235"/>
    <w:rsid w:val="00712814"/>
    <w:rsid w:val="007B5EAD"/>
    <w:rsid w:val="00817304"/>
    <w:rsid w:val="008614C9"/>
    <w:rsid w:val="008D45F6"/>
    <w:rsid w:val="008D71D1"/>
    <w:rsid w:val="008E284A"/>
    <w:rsid w:val="00906724"/>
    <w:rsid w:val="009141EC"/>
    <w:rsid w:val="00925631"/>
    <w:rsid w:val="009D533F"/>
    <w:rsid w:val="00A201FC"/>
    <w:rsid w:val="00A375B9"/>
    <w:rsid w:val="00A41558"/>
    <w:rsid w:val="00A70222"/>
    <w:rsid w:val="00A8040E"/>
    <w:rsid w:val="00AB1B9B"/>
    <w:rsid w:val="00AB3391"/>
    <w:rsid w:val="00AC67F8"/>
    <w:rsid w:val="00AE4AD7"/>
    <w:rsid w:val="00AF617D"/>
    <w:rsid w:val="00B13D47"/>
    <w:rsid w:val="00B30840"/>
    <w:rsid w:val="00B52EE5"/>
    <w:rsid w:val="00B7370D"/>
    <w:rsid w:val="00C134B2"/>
    <w:rsid w:val="00C31F06"/>
    <w:rsid w:val="00C4564B"/>
    <w:rsid w:val="00C50756"/>
    <w:rsid w:val="00C5284A"/>
    <w:rsid w:val="00CA458E"/>
    <w:rsid w:val="00CC0785"/>
    <w:rsid w:val="00CF1108"/>
    <w:rsid w:val="00CF2935"/>
    <w:rsid w:val="00D40E3D"/>
    <w:rsid w:val="00D45F0E"/>
    <w:rsid w:val="00D85A19"/>
    <w:rsid w:val="00DC5B52"/>
    <w:rsid w:val="00DE75EF"/>
    <w:rsid w:val="00E17CE8"/>
    <w:rsid w:val="00EC345E"/>
    <w:rsid w:val="00F22704"/>
    <w:rsid w:val="00F22A82"/>
    <w:rsid w:val="00F22FE8"/>
    <w:rsid w:val="00F36EC1"/>
    <w:rsid w:val="00F93368"/>
    <w:rsid w:val="00FF7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F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2021-02-05T21:29:00Z</dcterms:created>
  <dcterms:modified xsi:type="dcterms:W3CDTF">2021-02-05T21:47:00Z</dcterms:modified>
</cp:coreProperties>
</file>