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140" w:rsidRPr="00C9624D" w:rsidRDefault="00802140">
      <w:pPr>
        <w:pStyle w:val="Header"/>
        <w:tabs>
          <w:tab w:val="clear" w:pos="4320"/>
          <w:tab w:val="clear" w:pos="8640"/>
        </w:tabs>
        <w:rPr>
          <w:sz w:val="22"/>
          <w:szCs w:val="22"/>
        </w:rPr>
      </w:pPr>
      <w:r w:rsidRPr="00C9624D">
        <w:rPr>
          <w:sz w:val="22"/>
          <w:szCs w:val="22"/>
        </w:rPr>
        <w:t xml:space="preserve">THIS </w:t>
      </w:r>
      <w:r w:rsidR="004C1E48" w:rsidRPr="00C9624D">
        <w:rPr>
          <w:sz w:val="22"/>
          <w:szCs w:val="22"/>
        </w:rPr>
        <w:t>RESIDENTIAL</w:t>
      </w:r>
      <w:r w:rsidRPr="00C9624D">
        <w:rPr>
          <w:sz w:val="22"/>
          <w:szCs w:val="22"/>
        </w:rPr>
        <w:t xml:space="preserve"> LEASE AGREEMENT is made this </w:t>
      </w:r>
      <w:r w:rsidRPr="00C9624D">
        <w:rPr>
          <w:sz w:val="22"/>
          <w:szCs w:val="22"/>
          <w:u w:val="single"/>
        </w:rPr>
        <w:t>                </w:t>
      </w:r>
      <w:r w:rsidRPr="00C9624D">
        <w:rPr>
          <w:sz w:val="22"/>
          <w:szCs w:val="22"/>
        </w:rPr>
        <w:t xml:space="preserve"> day of</w:t>
      </w:r>
      <w:r w:rsidR="00893054">
        <w:rPr>
          <w:sz w:val="22"/>
          <w:szCs w:val="22"/>
          <w:u w:val="single"/>
        </w:rPr>
        <w:tab/>
      </w:r>
      <w:r w:rsidR="00893054">
        <w:rPr>
          <w:sz w:val="22"/>
          <w:szCs w:val="22"/>
          <w:u w:val="single"/>
        </w:rPr>
        <w:tab/>
      </w:r>
      <w:r w:rsidR="00052334" w:rsidRPr="00C9624D">
        <w:rPr>
          <w:sz w:val="22"/>
          <w:szCs w:val="22"/>
          <w:u w:val="single"/>
        </w:rPr>
        <w:t>,</w:t>
      </w:r>
      <w:r w:rsidRPr="00C9624D">
        <w:rPr>
          <w:sz w:val="22"/>
          <w:szCs w:val="22"/>
        </w:rPr>
        <w:t xml:space="preserve"> by and between:</w:t>
      </w:r>
    </w:p>
    <w:p w:rsidR="00802140" w:rsidRPr="00C9624D" w:rsidRDefault="00802140" w:rsidP="00A422DB">
      <w:pPr>
        <w:pStyle w:val="Header"/>
        <w:tabs>
          <w:tab w:val="clear" w:pos="4320"/>
          <w:tab w:val="clear" w:pos="8640"/>
        </w:tabs>
        <w:spacing w:line="160" w:lineRule="exact"/>
        <w:ind w:left="720"/>
        <w:rPr>
          <w:sz w:val="22"/>
          <w:szCs w:val="22"/>
        </w:rPr>
      </w:pPr>
    </w:p>
    <w:p w:rsidR="00802140" w:rsidRPr="00C9624D" w:rsidRDefault="00802140" w:rsidP="00A422DB">
      <w:pPr>
        <w:pStyle w:val="Header"/>
        <w:tabs>
          <w:tab w:val="clear" w:pos="4320"/>
          <w:tab w:val="clear" w:pos="8640"/>
        </w:tabs>
        <w:spacing w:line="160" w:lineRule="exact"/>
        <w:ind w:left="720"/>
        <w:rPr>
          <w:sz w:val="22"/>
          <w:szCs w:val="22"/>
          <w:u w:val="single"/>
        </w:rPr>
      </w:pPr>
      <w:r w:rsidRPr="00C9624D">
        <w:rPr>
          <w:sz w:val="22"/>
          <w:szCs w:val="22"/>
          <w:u w:val="single"/>
        </w:rPr>
        <w:t>                                                 </w:t>
      </w:r>
    </w:p>
    <w:p w:rsidR="00802140" w:rsidRPr="00C9624D" w:rsidRDefault="00802140" w:rsidP="00A422DB">
      <w:pPr>
        <w:pStyle w:val="Header"/>
        <w:tabs>
          <w:tab w:val="clear" w:pos="4320"/>
          <w:tab w:val="clear" w:pos="8640"/>
        </w:tabs>
        <w:spacing w:line="160" w:lineRule="exact"/>
        <w:ind w:left="720"/>
        <w:rPr>
          <w:sz w:val="22"/>
          <w:szCs w:val="22"/>
          <w:u w:val="single"/>
        </w:rPr>
      </w:pPr>
      <w:r w:rsidRPr="00C9624D">
        <w:rPr>
          <w:sz w:val="22"/>
          <w:szCs w:val="22"/>
          <w:u w:val="single"/>
        </w:rPr>
        <w:t>                                                 </w:t>
      </w:r>
    </w:p>
    <w:p w:rsidR="00802140" w:rsidRPr="00C9624D" w:rsidRDefault="00802140">
      <w:pPr>
        <w:pStyle w:val="Header"/>
        <w:tabs>
          <w:tab w:val="clear" w:pos="4320"/>
          <w:tab w:val="clear" w:pos="8640"/>
        </w:tabs>
        <w:ind w:left="720"/>
        <w:rPr>
          <w:sz w:val="22"/>
          <w:szCs w:val="22"/>
          <w:u w:val="single"/>
        </w:rPr>
      </w:pPr>
    </w:p>
    <w:p w:rsidR="00802140" w:rsidRPr="00C9624D" w:rsidRDefault="00A422DB">
      <w:pPr>
        <w:pStyle w:val="Header"/>
        <w:tabs>
          <w:tab w:val="clear" w:pos="4320"/>
          <w:tab w:val="clear" w:pos="8640"/>
        </w:tabs>
        <w:rPr>
          <w:sz w:val="22"/>
          <w:szCs w:val="22"/>
        </w:rPr>
      </w:pPr>
      <w:r w:rsidRPr="00C9624D">
        <w:rPr>
          <w:sz w:val="22"/>
          <w:szCs w:val="22"/>
        </w:rPr>
        <w:t>Hereinafter</w:t>
      </w:r>
      <w:r w:rsidR="00802140" w:rsidRPr="00C9624D">
        <w:rPr>
          <w:sz w:val="22"/>
          <w:szCs w:val="22"/>
        </w:rPr>
        <w:t xml:space="preserve"> referred to as (“Manager”) </w:t>
      </w:r>
      <w:r w:rsidR="00EB2513" w:rsidRPr="00C9624D">
        <w:rPr>
          <w:sz w:val="22"/>
          <w:szCs w:val="22"/>
        </w:rPr>
        <w:t>and</w:t>
      </w:r>
      <w:r w:rsidR="00893054">
        <w:rPr>
          <w:sz w:val="22"/>
          <w:szCs w:val="22"/>
          <w:u w:val="single"/>
        </w:rPr>
        <w:tab/>
      </w:r>
      <w:r w:rsidR="00893054">
        <w:rPr>
          <w:sz w:val="22"/>
          <w:szCs w:val="22"/>
          <w:u w:val="single"/>
        </w:rPr>
        <w:tab/>
      </w:r>
      <w:r w:rsidRPr="00EB2513">
        <w:rPr>
          <w:sz w:val="22"/>
          <w:szCs w:val="22"/>
        </w:rPr>
        <w:t>,</w:t>
      </w:r>
      <w:r w:rsidRPr="00C9624D">
        <w:rPr>
          <w:sz w:val="22"/>
          <w:szCs w:val="22"/>
        </w:rPr>
        <w:t xml:space="preserve"> hereinafter</w:t>
      </w:r>
      <w:r w:rsidR="00802140" w:rsidRPr="00C9624D">
        <w:rPr>
          <w:sz w:val="22"/>
          <w:szCs w:val="22"/>
        </w:rPr>
        <w:t xml:space="preserve"> referred to as “Resident”, (whether one or more).</w:t>
      </w:r>
    </w:p>
    <w:p w:rsidR="00802140" w:rsidRPr="00C9624D" w:rsidRDefault="00802140">
      <w:pPr>
        <w:pStyle w:val="Header"/>
        <w:tabs>
          <w:tab w:val="clear" w:pos="4320"/>
          <w:tab w:val="clear" w:pos="8640"/>
        </w:tabs>
        <w:rPr>
          <w:sz w:val="22"/>
          <w:szCs w:val="22"/>
        </w:rPr>
      </w:pPr>
    </w:p>
    <w:p w:rsidR="00802140" w:rsidRPr="00C9624D" w:rsidRDefault="00585016">
      <w:pPr>
        <w:pStyle w:val="Header"/>
        <w:numPr>
          <w:ilvl w:val="0"/>
          <w:numId w:val="1"/>
        </w:numPr>
        <w:tabs>
          <w:tab w:val="clear" w:pos="4320"/>
          <w:tab w:val="clear" w:pos="8640"/>
        </w:tabs>
        <w:rPr>
          <w:b/>
          <w:bCs/>
          <w:sz w:val="22"/>
          <w:szCs w:val="22"/>
          <w:u w:val="single"/>
        </w:rPr>
      </w:pPr>
      <w:r>
        <w:rPr>
          <w:b/>
          <w:bCs/>
          <w:sz w:val="22"/>
          <w:szCs w:val="22"/>
        </w:rPr>
        <w:t>Premises</w:t>
      </w:r>
      <w:r w:rsidR="00802140" w:rsidRPr="00C9624D">
        <w:rPr>
          <w:b/>
          <w:bCs/>
          <w:sz w:val="22"/>
          <w:szCs w:val="22"/>
        </w:rPr>
        <w:t xml:space="preserve">.  </w:t>
      </w:r>
      <w:r w:rsidR="00802140" w:rsidRPr="00C9624D">
        <w:rPr>
          <w:sz w:val="22"/>
          <w:szCs w:val="22"/>
        </w:rPr>
        <w:t>In consideration of the payment by Resident of the rental payments required to be paid hereunder as and when the same shall become due and the performance of all of the other covenants and conditions to be kept, performed and observed by Resident under this Lease and the Security Deposit Agreement executed simultaneously herewith, Manager hereby demises and lease the following premises to Resident located at the following:</w:t>
      </w:r>
      <w:r w:rsidR="00893054">
        <w:rPr>
          <w:sz w:val="22"/>
          <w:szCs w:val="22"/>
          <w:u w:val="single"/>
        </w:rPr>
        <w:tab/>
      </w:r>
      <w:r w:rsidR="00893054">
        <w:rPr>
          <w:sz w:val="22"/>
          <w:szCs w:val="22"/>
          <w:u w:val="single"/>
        </w:rPr>
        <w:tab/>
      </w:r>
      <w:r w:rsidR="00893054">
        <w:rPr>
          <w:sz w:val="22"/>
          <w:szCs w:val="22"/>
          <w:u w:val="single"/>
        </w:rPr>
        <w:tab/>
      </w:r>
      <w:r w:rsidR="00802140" w:rsidRPr="00C9624D">
        <w:rPr>
          <w:b/>
          <w:bCs/>
          <w:sz w:val="22"/>
          <w:szCs w:val="22"/>
          <w:u w:val="single"/>
        </w:rPr>
        <w:t xml:space="preserve">, </w:t>
      </w:r>
      <w:r w:rsidR="0026664E">
        <w:rPr>
          <w:b/>
          <w:bCs/>
          <w:sz w:val="22"/>
          <w:szCs w:val="22"/>
          <w:u w:val="single"/>
        </w:rPr>
        <w:t xml:space="preserve"> </w:t>
      </w:r>
      <w:r w:rsidR="0026664E" w:rsidRPr="0026664E">
        <w:rPr>
          <w:bCs/>
          <w:sz w:val="22"/>
          <w:szCs w:val="22"/>
          <w:u w:val="single"/>
        </w:rPr>
        <w:t>Raleigh,</w:t>
      </w:r>
      <w:r w:rsidR="0026664E">
        <w:rPr>
          <w:b/>
          <w:bCs/>
          <w:sz w:val="22"/>
          <w:szCs w:val="22"/>
          <w:u w:val="single"/>
        </w:rPr>
        <w:t xml:space="preserve"> </w:t>
      </w:r>
      <w:r w:rsidR="00802140" w:rsidRPr="00C9624D">
        <w:rPr>
          <w:bCs/>
          <w:sz w:val="22"/>
          <w:szCs w:val="22"/>
          <w:u w:val="single"/>
        </w:rPr>
        <w:t>NC</w:t>
      </w:r>
      <w:r w:rsidR="00CA6AF2" w:rsidRPr="00C9624D">
        <w:rPr>
          <w:b/>
          <w:bCs/>
          <w:sz w:val="22"/>
          <w:szCs w:val="22"/>
          <w:u w:val="single"/>
        </w:rPr>
        <w:t>,</w:t>
      </w:r>
      <w:r w:rsidR="00CA6AF2" w:rsidRPr="00C9624D">
        <w:rPr>
          <w:b/>
          <w:bCs/>
          <w:sz w:val="22"/>
          <w:szCs w:val="22"/>
        </w:rPr>
        <w:t xml:space="preserve">  </w:t>
      </w:r>
      <w:r w:rsidR="00462E96" w:rsidRPr="00C9624D">
        <w:rPr>
          <w:sz w:val="22"/>
          <w:szCs w:val="22"/>
        </w:rPr>
        <w:t>hereinafter</w:t>
      </w:r>
      <w:r w:rsidR="00462E96">
        <w:rPr>
          <w:sz w:val="22"/>
          <w:szCs w:val="22"/>
        </w:rPr>
        <w:t xml:space="preserve"> referred to as “Pr</w:t>
      </w:r>
      <w:r>
        <w:rPr>
          <w:sz w:val="22"/>
          <w:szCs w:val="22"/>
        </w:rPr>
        <w:t>emises</w:t>
      </w:r>
      <w:r w:rsidR="00462E96" w:rsidRPr="00C9624D">
        <w:rPr>
          <w:sz w:val="22"/>
          <w:szCs w:val="22"/>
        </w:rPr>
        <w:t xml:space="preserve">”, </w:t>
      </w:r>
      <w:r w:rsidR="00CA6AF2" w:rsidRPr="00C9624D">
        <w:rPr>
          <w:bCs/>
          <w:sz w:val="22"/>
          <w:szCs w:val="22"/>
        </w:rPr>
        <w:t>to</w:t>
      </w:r>
      <w:r w:rsidR="00802140" w:rsidRPr="00C9624D">
        <w:rPr>
          <w:sz w:val="22"/>
          <w:szCs w:val="22"/>
        </w:rPr>
        <w:t>gether with the furniture, furnishings and personal property contained therein.</w:t>
      </w:r>
    </w:p>
    <w:p w:rsidR="00802140" w:rsidRPr="00C9624D" w:rsidRDefault="00802140">
      <w:pPr>
        <w:pStyle w:val="Header"/>
        <w:tabs>
          <w:tab w:val="clear" w:pos="4320"/>
          <w:tab w:val="clear" w:pos="8640"/>
        </w:tabs>
        <w:ind w:left="497"/>
        <w:rPr>
          <w:b/>
          <w:bCs/>
          <w:sz w:val="22"/>
          <w:szCs w:val="22"/>
          <w:u w:val="single"/>
        </w:rPr>
      </w:pPr>
    </w:p>
    <w:p w:rsidR="00802140" w:rsidRPr="00C9624D" w:rsidRDefault="00802140">
      <w:pPr>
        <w:pStyle w:val="Header"/>
        <w:numPr>
          <w:ilvl w:val="0"/>
          <w:numId w:val="1"/>
        </w:numPr>
        <w:tabs>
          <w:tab w:val="clear" w:pos="4320"/>
          <w:tab w:val="clear" w:pos="8640"/>
        </w:tabs>
        <w:rPr>
          <w:b/>
          <w:bCs/>
          <w:sz w:val="22"/>
          <w:szCs w:val="22"/>
          <w:u w:val="single"/>
        </w:rPr>
      </w:pPr>
      <w:r w:rsidRPr="00C9624D">
        <w:rPr>
          <w:b/>
          <w:bCs/>
          <w:sz w:val="22"/>
          <w:szCs w:val="22"/>
        </w:rPr>
        <w:t xml:space="preserve">Term.  </w:t>
      </w:r>
      <w:r w:rsidRPr="00C9624D">
        <w:rPr>
          <w:sz w:val="22"/>
          <w:szCs w:val="22"/>
        </w:rPr>
        <w:t>The term of this Lease shall commence on</w:t>
      </w:r>
      <w:proofErr w:type="gramStart"/>
      <w:r w:rsidR="00052334" w:rsidRPr="00C9624D">
        <w:rPr>
          <w:sz w:val="22"/>
          <w:szCs w:val="22"/>
        </w:rPr>
        <w:t xml:space="preserve">, </w:t>
      </w:r>
      <w:r w:rsidR="00893054">
        <w:rPr>
          <w:sz w:val="22"/>
          <w:szCs w:val="22"/>
          <w:u w:val="single"/>
        </w:rPr>
        <w:tab/>
      </w:r>
      <w:r w:rsidR="00893054">
        <w:rPr>
          <w:sz w:val="22"/>
          <w:szCs w:val="22"/>
          <w:u w:val="single"/>
        </w:rPr>
        <w:tab/>
      </w:r>
      <w:r w:rsidRPr="00C9624D">
        <w:rPr>
          <w:sz w:val="22"/>
          <w:szCs w:val="22"/>
        </w:rPr>
        <w:t>,</w:t>
      </w:r>
      <w:proofErr w:type="gramEnd"/>
      <w:r w:rsidRPr="00C9624D">
        <w:rPr>
          <w:sz w:val="22"/>
          <w:szCs w:val="22"/>
        </w:rPr>
        <w:t xml:space="preserve"> and shall expire on</w:t>
      </w:r>
      <w:r w:rsidR="00052334" w:rsidRPr="00C9624D">
        <w:rPr>
          <w:sz w:val="22"/>
          <w:szCs w:val="22"/>
        </w:rPr>
        <w:t>,</w:t>
      </w:r>
      <w:r w:rsidRPr="00C9624D">
        <w:rPr>
          <w:sz w:val="22"/>
          <w:szCs w:val="22"/>
        </w:rPr>
        <w:t xml:space="preserve"> </w:t>
      </w:r>
      <w:r w:rsidR="00893054">
        <w:rPr>
          <w:sz w:val="22"/>
          <w:szCs w:val="22"/>
          <w:u w:val="single"/>
        </w:rPr>
        <w:tab/>
      </w:r>
      <w:r w:rsidR="00893054">
        <w:rPr>
          <w:sz w:val="22"/>
          <w:szCs w:val="22"/>
          <w:u w:val="single"/>
        </w:rPr>
        <w:tab/>
      </w:r>
      <w:r w:rsidR="00893054">
        <w:rPr>
          <w:sz w:val="22"/>
          <w:szCs w:val="22"/>
          <w:u w:val="single"/>
        </w:rPr>
        <w:tab/>
      </w:r>
      <w:r w:rsidRPr="00C9624D">
        <w:rPr>
          <w:sz w:val="22"/>
          <w:szCs w:val="22"/>
          <w:u w:val="single"/>
        </w:rPr>
        <w:t>.</w:t>
      </w:r>
      <w:r w:rsidRPr="00C9624D">
        <w:rPr>
          <w:sz w:val="22"/>
          <w:szCs w:val="22"/>
        </w:rPr>
        <w:t xml:space="preserve">  If actual commencement of occupancy of the premises is delayed because of construction or the holding over of a prior tenant; Manager shall not be liable to Resident in any respect for such delay, and this Lease shall remain in force, subject to the following: (1) The rental shall be abated on a daily basis during shall be entitled only to a refund of the Resident’s Security Deposit.  Such conditions shall not apply to cleaning or repairs.</w:t>
      </w:r>
      <w:r w:rsidR="002A23E2">
        <w:rPr>
          <w:sz w:val="22"/>
          <w:szCs w:val="22"/>
        </w:rPr>
        <w:t xml:space="preserve"> </w:t>
      </w:r>
    </w:p>
    <w:p w:rsidR="00802140" w:rsidRPr="00C9624D" w:rsidRDefault="00802140">
      <w:pPr>
        <w:pStyle w:val="Header"/>
        <w:tabs>
          <w:tab w:val="clear" w:pos="4320"/>
          <w:tab w:val="clear" w:pos="8640"/>
        </w:tabs>
        <w:ind w:left="497"/>
        <w:rPr>
          <w:b/>
          <w:bCs/>
          <w:sz w:val="22"/>
          <w:szCs w:val="22"/>
          <w:u w:val="single"/>
        </w:rPr>
      </w:pPr>
    </w:p>
    <w:p w:rsidR="00F166DC" w:rsidRPr="00C9624D" w:rsidRDefault="00802140">
      <w:pPr>
        <w:pStyle w:val="Header"/>
        <w:numPr>
          <w:ilvl w:val="0"/>
          <w:numId w:val="1"/>
        </w:numPr>
        <w:tabs>
          <w:tab w:val="clear" w:pos="4320"/>
          <w:tab w:val="clear" w:pos="8640"/>
        </w:tabs>
        <w:rPr>
          <w:b/>
          <w:bCs/>
          <w:sz w:val="22"/>
          <w:szCs w:val="22"/>
          <w:u w:val="single"/>
        </w:rPr>
      </w:pPr>
      <w:r w:rsidRPr="00C9624D">
        <w:rPr>
          <w:b/>
          <w:bCs/>
          <w:sz w:val="22"/>
          <w:szCs w:val="22"/>
        </w:rPr>
        <w:t>Rent.</w:t>
      </w:r>
      <w:r w:rsidRPr="00C9624D">
        <w:rPr>
          <w:sz w:val="22"/>
          <w:szCs w:val="22"/>
        </w:rPr>
        <w:t xml:space="preserve">  Resident agrees to pay Manager the sum of </w:t>
      </w:r>
      <w:r w:rsidRPr="00C9624D">
        <w:rPr>
          <w:sz w:val="22"/>
          <w:szCs w:val="22"/>
          <w:u w:val="single"/>
        </w:rPr>
        <w:t xml:space="preserve">$ </w:t>
      </w:r>
      <w:r w:rsidR="00893054">
        <w:rPr>
          <w:sz w:val="22"/>
          <w:szCs w:val="22"/>
          <w:u w:val="single"/>
        </w:rPr>
        <w:tab/>
      </w:r>
      <w:r w:rsidR="00893054">
        <w:rPr>
          <w:sz w:val="22"/>
          <w:szCs w:val="22"/>
          <w:u w:val="single"/>
        </w:rPr>
        <w:tab/>
      </w:r>
      <w:r w:rsidRPr="00C9624D">
        <w:rPr>
          <w:sz w:val="22"/>
          <w:szCs w:val="22"/>
        </w:rPr>
        <w:t xml:space="preserve">per month </w:t>
      </w:r>
      <w:r w:rsidR="00EB2513">
        <w:rPr>
          <w:sz w:val="22"/>
          <w:szCs w:val="22"/>
        </w:rPr>
        <w:t>for</w:t>
      </w:r>
      <w:r w:rsidRPr="00C9624D">
        <w:rPr>
          <w:sz w:val="22"/>
          <w:szCs w:val="22"/>
        </w:rPr>
        <w:t xml:space="preserve"> rent.  The rental reserved hereunder shall be payable in advance, without offset, deduction or demand, on or before the first day of each month during the term of this Lease.  Rent shall be payable at leasing or business office or at such other place or places as Manager may at any time or from time to time designate in writing to Resident. </w:t>
      </w:r>
    </w:p>
    <w:p w:rsidR="00F166DC" w:rsidRPr="00C9624D" w:rsidRDefault="00F166DC" w:rsidP="00F166DC">
      <w:pPr>
        <w:pStyle w:val="ListParagraph"/>
        <w:rPr>
          <w:sz w:val="22"/>
          <w:szCs w:val="22"/>
        </w:rPr>
      </w:pPr>
    </w:p>
    <w:p w:rsidR="00802140" w:rsidRPr="00C9624D" w:rsidRDefault="00F166DC">
      <w:pPr>
        <w:pStyle w:val="Header"/>
        <w:numPr>
          <w:ilvl w:val="0"/>
          <w:numId w:val="1"/>
        </w:numPr>
        <w:tabs>
          <w:tab w:val="clear" w:pos="4320"/>
          <w:tab w:val="clear" w:pos="8640"/>
        </w:tabs>
        <w:rPr>
          <w:b/>
          <w:bCs/>
          <w:sz w:val="22"/>
          <w:szCs w:val="22"/>
          <w:u w:val="single"/>
        </w:rPr>
      </w:pPr>
      <w:r w:rsidRPr="00C9624D">
        <w:rPr>
          <w:b/>
          <w:sz w:val="22"/>
          <w:szCs w:val="22"/>
        </w:rPr>
        <w:t>Late Charges.</w:t>
      </w:r>
      <w:r w:rsidR="00802140" w:rsidRPr="00C9624D">
        <w:rPr>
          <w:sz w:val="22"/>
          <w:szCs w:val="22"/>
        </w:rPr>
        <w:t xml:space="preserve"> If a rental payment is not paid </w:t>
      </w:r>
      <w:r w:rsidR="00EB2846" w:rsidRPr="00C9624D">
        <w:rPr>
          <w:sz w:val="22"/>
          <w:szCs w:val="22"/>
        </w:rPr>
        <w:t>(a post mark date of the 5</w:t>
      </w:r>
      <w:r w:rsidR="00EB2846" w:rsidRPr="00C9624D">
        <w:rPr>
          <w:sz w:val="22"/>
          <w:szCs w:val="22"/>
          <w:vertAlign w:val="superscript"/>
        </w:rPr>
        <w:t>th</w:t>
      </w:r>
      <w:r w:rsidR="00EB2846" w:rsidRPr="00C9624D">
        <w:rPr>
          <w:sz w:val="22"/>
          <w:szCs w:val="22"/>
        </w:rPr>
        <w:t xml:space="preserve"> of each month is acceptable</w:t>
      </w:r>
      <w:r w:rsidR="00052334" w:rsidRPr="00C9624D">
        <w:rPr>
          <w:sz w:val="22"/>
          <w:szCs w:val="22"/>
        </w:rPr>
        <w:t>) by</w:t>
      </w:r>
      <w:r w:rsidR="00802140" w:rsidRPr="00C9624D">
        <w:rPr>
          <w:sz w:val="22"/>
          <w:szCs w:val="22"/>
        </w:rPr>
        <w:t xml:space="preserve"> the fifth (</w:t>
      </w:r>
      <w:r w:rsidR="00802140" w:rsidRPr="00C9624D">
        <w:rPr>
          <w:b/>
          <w:bCs/>
          <w:sz w:val="22"/>
          <w:szCs w:val="22"/>
        </w:rPr>
        <w:t>5</w:t>
      </w:r>
      <w:r w:rsidR="00802140" w:rsidRPr="00C9624D">
        <w:rPr>
          <w:b/>
          <w:bCs/>
          <w:sz w:val="22"/>
          <w:szCs w:val="22"/>
          <w:vertAlign w:val="superscript"/>
        </w:rPr>
        <w:t>th</w:t>
      </w:r>
      <w:r w:rsidR="00802140" w:rsidRPr="00C9624D">
        <w:rPr>
          <w:sz w:val="22"/>
          <w:szCs w:val="22"/>
        </w:rPr>
        <w:t xml:space="preserve">) of each month, Resident shall pay a late charge of </w:t>
      </w:r>
      <w:r w:rsidRPr="00C9624D">
        <w:rPr>
          <w:sz w:val="22"/>
          <w:szCs w:val="22"/>
        </w:rPr>
        <w:t>Thirty Five</w:t>
      </w:r>
      <w:r w:rsidR="00802140" w:rsidRPr="00C9624D">
        <w:rPr>
          <w:sz w:val="22"/>
          <w:szCs w:val="22"/>
        </w:rPr>
        <w:t xml:space="preserve"> and 0/100 Dollars (</w:t>
      </w:r>
      <w:r w:rsidR="00802140" w:rsidRPr="00C9624D">
        <w:rPr>
          <w:b/>
          <w:bCs/>
          <w:sz w:val="22"/>
          <w:szCs w:val="22"/>
        </w:rPr>
        <w:t>$</w:t>
      </w:r>
      <w:r w:rsidRPr="00C9624D">
        <w:rPr>
          <w:b/>
          <w:bCs/>
          <w:sz w:val="22"/>
          <w:szCs w:val="22"/>
        </w:rPr>
        <w:t>3</w:t>
      </w:r>
      <w:r w:rsidR="00802140" w:rsidRPr="00C9624D">
        <w:rPr>
          <w:b/>
          <w:bCs/>
          <w:sz w:val="22"/>
          <w:szCs w:val="22"/>
        </w:rPr>
        <w:t>5.00</w:t>
      </w:r>
      <w:r w:rsidR="00802140" w:rsidRPr="00C9624D">
        <w:rPr>
          <w:sz w:val="22"/>
          <w:szCs w:val="22"/>
        </w:rPr>
        <w:t>)</w:t>
      </w:r>
      <w:r w:rsidR="00FE5115" w:rsidRPr="00C9624D">
        <w:rPr>
          <w:sz w:val="22"/>
          <w:szCs w:val="22"/>
        </w:rPr>
        <w:t xml:space="preserve"> and after the </w:t>
      </w:r>
      <w:r w:rsidR="00262C1C" w:rsidRPr="00C9624D">
        <w:rPr>
          <w:sz w:val="22"/>
          <w:szCs w:val="22"/>
        </w:rPr>
        <w:t>5</w:t>
      </w:r>
      <w:r w:rsidR="00FE5115" w:rsidRPr="00C9624D">
        <w:rPr>
          <w:sz w:val="22"/>
          <w:szCs w:val="22"/>
          <w:vertAlign w:val="superscript"/>
        </w:rPr>
        <w:t>th</w:t>
      </w:r>
      <w:r w:rsidR="00FE5115" w:rsidRPr="00C9624D">
        <w:rPr>
          <w:sz w:val="22"/>
          <w:szCs w:val="22"/>
        </w:rPr>
        <w:t xml:space="preserve"> day of the month if rent is not paid, Resid</w:t>
      </w:r>
      <w:r w:rsidRPr="00C9624D">
        <w:rPr>
          <w:sz w:val="22"/>
          <w:szCs w:val="22"/>
        </w:rPr>
        <w:t>ent shall pay the late fee of $3</w:t>
      </w:r>
      <w:r w:rsidR="00FE5115" w:rsidRPr="00C9624D">
        <w:rPr>
          <w:sz w:val="22"/>
          <w:szCs w:val="22"/>
        </w:rPr>
        <w:t>5.00 plus $10.00 per day until the 10</w:t>
      </w:r>
      <w:r w:rsidR="00FE5115" w:rsidRPr="00C9624D">
        <w:rPr>
          <w:sz w:val="22"/>
          <w:szCs w:val="22"/>
          <w:vertAlign w:val="superscript"/>
        </w:rPr>
        <w:t>th</w:t>
      </w:r>
      <w:r w:rsidR="00FE5115" w:rsidRPr="00C9624D">
        <w:rPr>
          <w:sz w:val="22"/>
          <w:szCs w:val="22"/>
        </w:rPr>
        <w:t xml:space="preserve"> of the month</w:t>
      </w:r>
      <w:r w:rsidR="00802140" w:rsidRPr="00C9624D">
        <w:rPr>
          <w:sz w:val="22"/>
          <w:szCs w:val="22"/>
        </w:rPr>
        <w:t>.</w:t>
      </w:r>
      <w:r w:rsidR="00FE5115" w:rsidRPr="00C9624D">
        <w:rPr>
          <w:sz w:val="22"/>
          <w:szCs w:val="22"/>
        </w:rPr>
        <w:t xml:space="preserve"> The eviction process begins on the 10</w:t>
      </w:r>
      <w:r w:rsidR="00FE5115" w:rsidRPr="00C9624D">
        <w:rPr>
          <w:sz w:val="22"/>
          <w:szCs w:val="22"/>
          <w:vertAlign w:val="superscript"/>
        </w:rPr>
        <w:t>th</w:t>
      </w:r>
      <w:r w:rsidR="00FE5115" w:rsidRPr="00C9624D">
        <w:rPr>
          <w:sz w:val="22"/>
          <w:szCs w:val="22"/>
        </w:rPr>
        <w:t xml:space="preserve"> of the month unless written authorization </w:t>
      </w:r>
      <w:r w:rsidRPr="00C9624D">
        <w:rPr>
          <w:sz w:val="22"/>
          <w:szCs w:val="22"/>
        </w:rPr>
        <w:t>is given by the Manager and/or O</w:t>
      </w:r>
      <w:r w:rsidR="00FE5115" w:rsidRPr="00C9624D">
        <w:rPr>
          <w:sz w:val="22"/>
          <w:szCs w:val="22"/>
        </w:rPr>
        <w:t>wner.</w:t>
      </w:r>
      <w:r w:rsidRPr="00C9624D">
        <w:rPr>
          <w:sz w:val="22"/>
          <w:szCs w:val="22"/>
        </w:rPr>
        <w:t xml:space="preserve"> </w:t>
      </w:r>
      <w:r w:rsidR="00EB2846" w:rsidRPr="00C9624D">
        <w:rPr>
          <w:sz w:val="22"/>
          <w:szCs w:val="22"/>
        </w:rPr>
        <w:t xml:space="preserve"> If Rent is late two times within a year, on the third occasion in which rent is late</w:t>
      </w:r>
      <w:r w:rsidR="001745B5" w:rsidRPr="00C9624D">
        <w:rPr>
          <w:sz w:val="22"/>
          <w:szCs w:val="22"/>
        </w:rPr>
        <w:t>,</w:t>
      </w:r>
      <w:r w:rsidR="00EB2846" w:rsidRPr="00C9624D">
        <w:rPr>
          <w:sz w:val="22"/>
          <w:szCs w:val="22"/>
        </w:rPr>
        <w:t xml:space="preserve"> </w:t>
      </w:r>
      <w:r w:rsidR="00EB2846" w:rsidRPr="00C9624D">
        <w:rPr>
          <w:b/>
          <w:sz w:val="22"/>
          <w:szCs w:val="22"/>
          <w:u w:val="single"/>
        </w:rPr>
        <w:t>EVICTION</w:t>
      </w:r>
      <w:r w:rsidR="00EB2846" w:rsidRPr="00C9624D">
        <w:rPr>
          <w:sz w:val="22"/>
          <w:szCs w:val="22"/>
        </w:rPr>
        <w:t xml:space="preserve"> will be automatic unless written authorization is given from the Manager and/or owner. </w:t>
      </w:r>
      <w:r w:rsidR="002D5859" w:rsidRPr="00C9624D">
        <w:rPr>
          <w:sz w:val="22"/>
          <w:szCs w:val="22"/>
        </w:rPr>
        <w:t>Additional provisions are:</w:t>
      </w:r>
      <w:r w:rsidR="00EB2846" w:rsidRPr="00C9624D">
        <w:rPr>
          <w:sz w:val="22"/>
          <w:szCs w:val="22"/>
        </w:rPr>
        <w:t xml:space="preserve">   </w:t>
      </w:r>
      <w:r w:rsidR="00802140" w:rsidRPr="00C9624D">
        <w:rPr>
          <w:sz w:val="22"/>
          <w:szCs w:val="22"/>
        </w:rPr>
        <w:t xml:space="preserve">  </w:t>
      </w:r>
    </w:p>
    <w:p w:rsidR="00EB2846" w:rsidRPr="00C9624D" w:rsidRDefault="00624A1B" w:rsidP="00EB2846">
      <w:pPr>
        <w:pStyle w:val="Header"/>
        <w:numPr>
          <w:ilvl w:val="1"/>
          <w:numId w:val="1"/>
        </w:numPr>
        <w:tabs>
          <w:tab w:val="clear" w:pos="4320"/>
          <w:tab w:val="clear" w:pos="8640"/>
        </w:tabs>
        <w:rPr>
          <w:sz w:val="22"/>
          <w:szCs w:val="22"/>
          <w:u w:val="single"/>
        </w:rPr>
      </w:pPr>
      <w:r w:rsidRPr="00C9624D">
        <w:rPr>
          <w:sz w:val="22"/>
          <w:szCs w:val="22"/>
        </w:rPr>
        <w:t>If Resident gives Manager a</w:t>
      </w:r>
      <w:r w:rsidR="00802140" w:rsidRPr="00C9624D">
        <w:rPr>
          <w:sz w:val="22"/>
          <w:szCs w:val="22"/>
        </w:rPr>
        <w:t xml:space="preserve"> check that </w:t>
      </w:r>
      <w:r w:rsidRPr="00C9624D">
        <w:rPr>
          <w:sz w:val="22"/>
          <w:szCs w:val="22"/>
        </w:rPr>
        <w:t>is</w:t>
      </w:r>
      <w:r w:rsidR="00802140" w:rsidRPr="00C9624D">
        <w:rPr>
          <w:sz w:val="22"/>
          <w:szCs w:val="22"/>
        </w:rPr>
        <w:t xml:space="preserve"> returned for nonpayment during the term of the Lease, then the future rent shall be payable by cashier’s check or money order.</w:t>
      </w:r>
    </w:p>
    <w:p w:rsidR="00802140" w:rsidRPr="00C9624D" w:rsidRDefault="00EB2846" w:rsidP="00EB2846">
      <w:pPr>
        <w:pStyle w:val="Header"/>
        <w:numPr>
          <w:ilvl w:val="1"/>
          <w:numId w:val="1"/>
        </w:numPr>
        <w:tabs>
          <w:tab w:val="clear" w:pos="4320"/>
          <w:tab w:val="clear" w:pos="8640"/>
        </w:tabs>
        <w:rPr>
          <w:sz w:val="22"/>
          <w:szCs w:val="22"/>
          <w:u w:val="single"/>
        </w:rPr>
      </w:pPr>
      <w:r w:rsidRPr="00C9624D">
        <w:rPr>
          <w:sz w:val="22"/>
          <w:szCs w:val="22"/>
        </w:rPr>
        <w:t xml:space="preserve">If Resident’s rental payment or late charge check fails to clear the bank, a service charge of </w:t>
      </w:r>
      <w:r w:rsidR="002D5859" w:rsidRPr="00C9624D">
        <w:rPr>
          <w:sz w:val="22"/>
          <w:szCs w:val="22"/>
        </w:rPr>
        <w:t xml:space="preserve">        </w:t>
      </w:r>
      <w:r w:rsidRPr="00C9624D">
        <w:rPr>
          <w:b/>
          <w:bCs/>
          <w:sz w:val="22"/>
          <w:szCs w:val="22"/>
          <w:u w:val="single"/>
        </w:rPr>
        <w:t>$ 25.00   </w:t>
      </w:r>
      <w:r w:rsidRPr="00C9624D">
        <w:rPr>
          <w:sz w:val="22"/>
          <w:szCs w:val="22"/>
        </w:rPr>
        <w:t xml:space="preserve"> will be assessed in addition to the accrued late charge.  </w:t>
      </w:r>
    </w:p>
    <w:p w:rsidR="00802140" w:rsidRPr="00C9624D" w:rsidRDefault="00802140">
      <w:pPr>
        <w:pStyle w:val="Header"/>
        <w:numPr>
          <w:ilvl w:val="0"/>
          <w:numId w:val="1"/>
        </w:numPr>
        <w:tabs>
          <w:tab w:val="clear" w:pos="4320"/>
          <w:tab w:val="clear" w:pos="8640"/>
        </w:tabs>
        <w:rPr>
          <w:b/>
          <w:bCs/>
          <w:sz w:val="22"/>
          <w:szCs w:val="22"/>
          <w:u w:val="single"/>
        </w:rPr>
      </w:pPr>
      <w:r w:rsidRPr="00C9624D">
        <w:rPr>
          <w:b/>
          <w:bCs/>
          <w:sz w:val="22"/>
          <w:szCs w:val="22"/>
        </w:rPr>
        <w:t xml:space="preserve">Non-Refundable Pet Fee.  </w:t>
      </w:r>
      <w:r w:rsidRPr="00C9624D">
        <w:rPr>
          <w:sz w:val="22"/>
          <w:szCs w:val="22"/>
        </w:rPr>
        <w:t xml:space="preserve">No animals, birds or pets of any kind will be permitted to be kept on or about the premises or elsewhere within the property without the prior </w:t>
      </w:r>
      <w:r w:rsidRPr="00C9624D">
        <w:rPr>
          <w:b/>
          <w:bCs/>
          <w:sz w:val="22"/>
          <w:szCs w:val="22"/>
        </w:rPr>
        <w:t>written</w:t>
      </w:r>
      <w:r w:rsidRPr="00C9624D">
        <w:rPr>
          <w:sz w:val="22"/>
          <w:szCs w:val="22"/>
        </w:rPr>
        <w:t xml:space="preserve"> consent of Manager, and then only upon such terms and conditions as Manager may prescribe.  In the event Manager gives such prior written consent, then, in addition to the Rent and Security Deposit provided for herein, Resident agrees to pay a fee of </w:t>
      </w:r>
      <w:r w:rsidR="00AB353B" w:rsidRPr="00C9624D">
        <w:rPr>
          <w:b/>
          <w:bCs/>
          <w:sz w:val="22"/>
          <w:szCs w:val="22"/>
          <w:u w:val="single"/>
        </w:rPr>
        <w:t>$4</w:t>
      </w:r>
      <w:r w:rsidRPr="00C9624D">
        <w:rPr>
          <w:b/>
          <w:bCs/>
          <w:sz w:val="22"/>
          <w:szCs w:val="22"/>
          <w:u w:val="single"/>
        </w:rPr>
        <w:t>50.00</w:t>
      </w:r>
      <w:r w:rsidRPr="00C9624D">
        <w:rPr>
          <w:sz w:val="22"/>
          <w:szCs w:val="22"/>
          <w:u w:val="single"/>
        </w:rPr>
        <w:t xml:space="preserve"> </w:t>
      </w:r>
      <w:r w:rsidRPr="00C9624D">
        <w:rPr>
          <w:sz w:val="22"/>
          <w:szCs w:val="22"/>
        </w:rPr>
        <w:t>for each animal each year that the Resident inhabits the property, bird or pet that is to be kept in or about the premises or elsewhere within the property.  If no pet is integral with the Resident, there is no fee.</w:t>
      </w:r>
      <w:r w:rsidR="00AB353B" w:rsidRPr="00C9624D">
        <w:rPr>
          <w:sz w:val="22"/>
          <w:szCs w:val="22"/>
        </w:rPr>
        <w:t xml:space="preserve"> If it is discovered that a pet is housed at the location, then that would constitute a breach of contract and eviction will be immediate unless written authorization is provided by the Manager.</w:t>
      </w:r>
    </w:p>
    <w:p w:rsidR="00802140" w:rsidRPr="00C9624D" w:rsidRDefault="00802140">
      <w:pPr>
        <w:pStyle w:val="Header"/>
        <w:tabs>
          <w:tab w:val="clear" w:pos="4320"/>
          <w:tab w:val="clear" w:pos="8640"/>
        </w:tabs>
        <w:ind w:left="497"/>
        <w:rPr>
          <w:b/>
          <w:bCs/>
          <w:sz w:val="22"/>
          <w:szCs w:val="22"/>
          <w:u w:val="single"/>
        </w:rPr>
      </w:pPr>
    </w:p>
    <w:p w:rsidR="00802140" w:rsidRPr="00C9624D" w:rsidRDefault="00802140">
      <w:pPr>
        <w:pStyle w:val="Header"/>
        <w:numPr>
          <w:ilvl w:val="0"/>
          <w:numId w:val="1"/>
        </w:numPr>
        <w:tabs>
          <w:tab w:val="clear" w:pos="4320"/>
          <w:tab w:val="clear" w:pos="8640"/>
        </w:tabs>
        <w:rPr>
          <w:b/>
          <w:bCs/>
          <w:sz w:val="22"/>
          <w:szCs w:val="22"/>
          <w:u w:val="single"/>
        </w:rPr>
      </w:pPr>
      <w:r w:rsidRPr="00C9624D">
        <w:rPr>
          <w:b/>
          <w:bCs/>
          <w:sz w:val="22"/>
          <w:szCs w:val="22"/>
        </w:rPr>
        <w:lastRenderedPageBreak/>
        <w:t xml:space="preserve">Non-Refundable Administrative Fee. </w:t>
      </w:r>
      <w:r w:rsidRPr="00C9624D">
        <w:rPr>
          <w:sz w:val="22"/>
          <w:szCs w:val="22"/>
        </w:rPr>
        <w:t xml:space="preserve">In addition to the rent and Security Deposit provided herein, Resident agrees to pay a one (1)-time fee of </w:t>
      </w:r>
      <w:r w:rsidR="00893054">
        <w:rPr>
          <w:b/>
          <w:bCs/>
          <w:sz w:val="22"/>
          <w:szCs w:val="22"/>
          <w:u w:val="single"/>
        </w:rPr>
        <w:t>$   30</w:t>
      </w:r>
      <w:r w:rsidRPr="00C9624D">
        <w:rPr>
          <w:b/>
          <w:bCs/>
          <w:sz w:val="22"/>
          <w:szCs w:val="22"/>
          <w:u w:val="single"/>
        </w:rPr>
        <w:t>.00</w:t>
      </w:r>
      <w:r w:rsidRPr="00C9624D">
        <w:rPr>
          <w:sz w:val="22"/>
          <w:szCs w:val="22"/>
          <w:u w:val="single"/>
        </w:rPr>
        <w:t>.</w:t>
      </w:r>
      <w:r w:rsidR="00624A1B" w:rsidRPr="00C9624D">
        <w:rPr>
          <w:sz w:val="22"/>
          <w:szCs w:val="22"/>
        </w:rPr>
        <w:t xml:space="preserve"> This fee covers a criminal background check and a credit check.  If no Social Security number can be provided an additional $25.00 per month charge will be added to the monthly rent.</w:t>
      </w:r>
    </w:p>
    <w:p w:rsidR="00802140" w:rsidRPr="00C9624D" w:rsidRDefault="00802140">
      <w:pPr>
        <w:pStyle w:val="Header"/>
        <w:tabs>
          <w:tab w:val="clear" w:pos="4320"/>
          <w:tab w:val="clear" w:pos="8640"/>
        </w:tabs>
        <w:ind w:left="497"/>
        <w:rPr>
          <w:b/>
          <w:bCs/>
          <w:sz w:val="22"/>
          <w:szCs w:val="22"/>
          <w:u w:val="single"/>
        </w:rPr>
      </w:pPr>
    </w:p>
    <w:p w:rsidR="00802140" w:rsidRPr="00C9624D" w:rsidRDefault="00802140">
      <w:pPr>
        <w:pStyle w:val="Header"/>
        <w:numPr>
          <w:ilvl w:val="0"/>
          <w:numId w:val="1"/>
        </w:numPr>
        <w:tabs>
          <w:tab w:val="clear" w:pos="4320"/>
          <w:tab w:val="clear" w:pos="8640"/>
        </w:tabs>
        <w:rPr>
          <w:b/>
          <w:bCs/>
          <w:sz w:val="22"/>
          <w:szCs w:val="22"/>
          <w:u w:val="single"/>
        </w:rPr>
      </w:pPr>
      <w:r w:rsidRPr="00C9624D">
        <w:rPr>
          <w:b/>
          <w:bCs/>
          <w:sz w:val="22"/>
          <w:szCs w:val="22"/>
        </w:rPr>
        <w:t xml:space="preserve">Security Deposit.  </w:t>
      </w:r>
      <w:r w:rsidRPr="00C9624D">
        <w:rPr>
          <w:sz w:val="22"/>
          <w:szCs w:val="22"/>
        </w:rPr>
        <w:t xml:space="preserve">Upon signing this Lease, the Resident shall deposit with Manager the total sum of </w:t>
      </w:r>
      <w:r w:rsidRPr="00C9624D">
        <w:rPr>
          <w:b/>
          <w:bCs/>
          <w:sz w:val="22"/>
          <w:szCs w:val="22"/>
          <w:u w:val="single"/>
        </w:rPr>
        <w:t>$</w:t>
      </w:r>
      <w:r w:rsidR="00893054">
        <w:rPr>
          <w:b/>
          <w:bCs/>
          <w:sz w:val="22"/>
          <w:szCs w:val="22"/>
          <w:u w:val="single"/>
        </w:rPr>
        <w:tab/>
      </w:r>
      <w:r w:rsidR="00052334" w:rsidRPr="00C9624D">
        <w:rPr>
          <w:b/>
          <w:bCs/>
          <w:sz w:val="22"/>
          <w:szCs w:val="22"/>
          <w:u w:val="single"/>
        </w:rPr>
        <w:t>.00,</w:t>
      </w:r>
      <w:r w:rsidR="00052334" w:rsidRPr="00C9624D">
        <w:rPr>
          <w:b/>
          <w:bCs/>
          <w:sz w:val="22"/>
          <w:szCs w:val="22"/>
        </w:rPr>
        <w:t xml:space="preserve"> </w:t>
      </w:r>
      <w:r w:rsidR="00052334" w:rsidRPr="00C9624D">
        <w:rPr>
          <w:bCs/>
          <w:sz w:val="22"/>
          <w:szCs w:val="22"/>
        </w:rPr>
        <w:t>as</w:t>
      </w:r>
      <w:r w:rsidRPr="00C9624D">
        <w:rPr>
          <w:sz w:val="22"/>
          <w:szCs w:val="22"/>
        </w:rPr>
        <w:t xml:space="preserve"> a Security Deposit to be held pursuant to the Security Deposit Agreement attached to this Lease and incorporated by reference for all purposes.  Manager’s right to recover additions sums for damages to the premises shall not be limited by the amount of the Security Deposit. Manager shall have the right, if not the obligation, to apply the Security Deposit in whole or in part as payment of such amounts as are reasonably necessary to remedy Residents faults in the payment of rent or in the performance of covenants or agreements contained herein.</w:t>
      </w:r>
      <w:r w:rsidR="00AA3431" w:rsidRPr="00C9624D">
        <w:rPr>
          <w:sz w:val="22"/>
          <w:szCs w:val="22"/>
        </w:rPr>
        <w:t xml:space="preserve"> The security deposit will be held in a secure US </w:t>
      </w:r>
      <w:r w:rsidR="00FC062D" w:rsidRPr="00C9624D">
        <w:rPr>
          <w:sz w:val="22"/>
          <w:szCs w:val="22"/>
        </w:rPr>
        <w:t>Bond.</w:t>
      </w:r>
      <w:r w:rsidR="00AA3431" w:rsidRPr="00C9624D">
        <w:rPr>
          <w:sz w:val="22"/>
          <w:szCs w:val="22"/>
        </w:rPr>
        <w:t xml:space="preserve"> All interest</w:t>
      </w:r>
      <w:r w:rsidR="004672A3" w:rsidRPr="00C9624D">
        <w:rPr>
          <w:sz w:val="22"/>
          <w:szCs w:val="22"/>
        </w:rPr>
        <w:t xml:space="preserve"> earned on the Bond</w:t>
      </w:r>
      <w:r w:rsidR="00AA3431" w:rsidRPr="00C9624D">
        <w:rPr>
          <w:sz w:val="22"/>
          <w:szCs w:val="22"/>
        </w:rPr>
        <w:t xml:space="preserve"> will belong to the owner of the property. By signing the lease agreement the Resident agrees to </w:t>
      </w:r>
      <w:r w:rsidR="007F5B1E" w:rsidRPr="00C9624D">
        <w:rPr>
          <w:sz w:val="22"/>
          <w:szCs w:val="22"/>
        </w:rPr>
        <w:t>allow</w:t>
      </w:r>
      <w:r w:rsidR="00AA3431" w:rsidRPr="00C9624D">
        <w:rPr>
          <w:sz w:val="22"/>
          <w:szCs w:val="22"/>
        </w:rPr>
        <w:t xml:space="preserve"> the owner to retain the interest from the Bond.</w:t>
      </w:r>
      <w:r w:rsidR="00FC062D" w:rsidRPr="00C9624D">
        <w:rPr>
          <w:sz w:val="22"/>
          <w:szCs w:val="22"/>
        </w:rPr>
        <w:t xml:space="preserve"> Damage beyond normal wear and tear will be recovered from the Security Deposit.</w:t>
      </w:r>
    </w:p>
    <w:p w:rsidR="00802140" w:rsidRPr="00C9624D" w:rsidRDefault="00802140">
      <w:pPr>
        <w:pStyle w:val="Header"/>
        <w:tabs>
          <w:tab w:val="clear" w:pos="4320"/>
          <w:tab w:val="clear" w:pos="8640"/>
        </w:tabs>
        <w:rPr>
          <w:b/>
          <w:bCs/>
          <w:sz w:val="22"/>
          <w:szCs w:val="22"/>
          <w:u w:val="single"/>
        </w:rPr>
      </w:pPr>
    </w:p>
    <w:p w:rsidR="00802140" w:rsidRPr="00C9624D" w:rsidRDefault="00802140">
      <w:pPr>
        <w:pStyle w:val="Header"/>
        <w:numPr>
          <w:ilvl w:val="0"/>
          <w:numId w:val="1"/>
        </w:numPr>
        <w:tabs>
          <w:tab w:val="clear" w:pos="4320"/>
          <w:tab w:val="clear" w:pos="8640"/>
        </w:tabs>
        <w:rPr>
          <w:b/>
          <w:bCs/>
          <w:sz w:val="22"/>
          <w:szCs w:val="22"/>
          <w:u w:val="single"/>
        </w:rPr>
      </w:pPr>
      <w:r w:rsidRPr="00C9624D">
        <w:rPr>
          <w:b/>
          <w:bCs/>
          <w:sz w:val="22"/>
          <w:szCs w:val="22"/>
        </w:rPr>
        <w:t xml:space="preserve">Non-Liability of Manager.  </w:t>
      </w:r>
      <w:r w:rsidRPr="00C9624D">
        <w:rPr>
          <w:sz w:val="22"/>
          <w:szCs w:val="22"/>
        </w:rPr>
        <w:t xml:space="preserve"> Resident agrees that Manager, its employees, or agents shall not be liable for any damage or injury to Resident, Resident’s family, agents, employees or guests, or to any person entering the premise of the building of which the leased premises are a part, for injury to person or property arising from theft, vandalism, or casualty occurring in the premises or the buildings, premises to include the lake or surrounding areas.  The resident shall at all times maintain adequate fire, casualty and liability insurance to insure against the risks described above.</w:t>
      </w:r>
      <w:r w:rsidR="00B2420A">
        <w:rPr>
          <w:sz w:val="22"/>
          <w:szCs w:val="22"/>
        </w:rPr>
        <w:t xml:space="preserve"> The Manager has no liability for any injuries that might occur on the property, even injuries that arise from slips, trips and falls.</w:t>
      </w:r>
    </w:p>
    <w:p w:rsidR="00802140" w:rsidRPr="00C9624D" w:rsidRDefault="00802140">
      <w:pPr>
        <w:pStyle w:val="Header"/>
        <w:tabs>
          <w:tab w:val="clear" w:pos="4320"/>
          <w:tab w:val="clear" w:pos="8640"/>
        </w:tabs>
        <w:rPr>
          <w:b/>
          <w:bCs/>
          <w:sz w:val="22"/>
          <w:szCs w:val="22"/>
          <w:u w:val="single"/>
        </w:rPr>
      </w:pPr>
    </w:p>
    <w:p w:rsidR="00802140" w:rsidRPr="00C9624D" w:rsidRDefault="00802140">
      <w:pPr>
        <w:pStyle w:val="Header"/>
        <w:numPr>
          <w:ilvl w:val="0"/>
          <w:numId w:val="1"/>
        </w:numPr>
        <w:tabs>
          <w:tab w:val="clear" w:pos="4320"/>
          <w:tab w:val="clear" w:pos="8640"/>
        </w:tabs>
        <w:rPr>
          <w:b/>
          <w:bCs/>
          <w:sz w:val="22"/>
          <w:szCs w:val="22"/>
          <w:u w:val="single"/>
        </w:rPr>
      </w:pPr>
      <w:r w:rsidRPr="00C9624D">
        <w:rPr>
          <w:b/>
          <w:bCs/>
          <w:sz w:val="22"/>
          <w:szCs w:val="22"/>
        </w:rPr>
        <w:t xml:space="preserve">Move-In Date.  </w:t>
      </w:r>
      <w:r w:rsidRPr="00C9624D">
        <w:rPr>
          <w:sz w:val="22"/>
          <w:szCs w:val="22"/>
        </w:rPr>
        <w:t xml:space="preserve">The </w:t>
      </w:r>
      <w:r w:rsidR="0014351F" w:rsidRPr="00C9624D">
        <w:rPr>
          <w:sz w:val="22"/>
          <w:szCs w:val="22"/>
        </w:rPr>
        <w:t>proposed move-in date shall be</w:t>
      </w:r>
      <w:r w:rsidR="00893054">
        <w:rPr>
          <w:sz w:val="22"/>
          <w:szCs w:val="22"/>
          <w:u w:val="single"/>
        </w:rPr>
        <w:tab/>
      </w:r>
      <w:r w:rsidR="00893054">
        <w:rPr>
          <w:sz w:val="22"/>
          <w:szCs w:val="22"/>
          <w:u w:val="single"/>
        </w:rPr>
        <w:tab/>
      </w:r>
      <w:r w:rsidRPr="00C9624D">
        <w:rPr>
          <w:b/>
          <w:bCs/>
          <w:sz w:val="22"/>
          <w:szCs w:val="22"/>
        </w:rPr>
        <w:t xml:space="preserve">.  </w:t>
      </w:r>
      <w:r w:rsidRPr="00C9624D">
        <w:rPr>
          <w:sz w:val="22"/>
          <w:szCs w:val="22"/>
        </w:rPr>
        <w:t xml:space="preserve">Rent shall be due from that date until the end of the month in the sum of $ </w:t>
      </w:r>
      <w:r w:rsidRPr="00C9624D">
        <w:rPr>
          <w:sz w:val="22"/>
          <w:szCs w:val="22"/>
          <w:u w:val="single"/>
        </w:rPr>
        <w:tab/>
      </w:r>
      <w:r w:rsidRPr="00C9624D">
        <w:rPr>
          <w:sz w:val="22"/>
          <w:szCs w:val="22"/>
          <w:u w:val="single"/>
        </w:rPr>
        <w:tab/>
      </w:r>
      <w:r w:rsidRPr="00C9624D">
        <w:rPr>
          <w:sz w:val="22"/>
          <w:szCs w:val="22"/>
        </w:rPr>
        <w:t>.  Resident’s possession of the premises shall start on the move in date.  The fact that Resident occupies the premises prior to the term of the Lease as defined in paragraph 2 above shall in no way affect the tem of this Lease.  Performance of all obligations, covenants and conditions shall be due from both Manager and Residents as the move-in date.</w:t>
      </w:r>
    </w:p>
    <w:p w:rsidR="00802140" w:rsidRPr="00C9624D" w:rsidRDefault="00802140">
      <w:pPr>
        <w:pStyle w:val="Header"/>
        <w:tabs>
          <w:tab w:val="clear" w:pos="4320"/>
          <w:tab w:val="clear" w:pos="8640"/>
        </w:tabs>
        <w:rPr>
          <w:b/>
          <w:bCs/>
          <w:sz w:val="22"/>
          <w:szCs w:val="22"/>
          <w:u w:val="single"/>
        </w:rPr>
      </w:pPr>
    </w:p>
    <w:p w:rsidR="00802140" w:rsidRPr="00C9624D" w:rsidRDefault="00802140">
      <w:pPr>
        <w:pStyle w:val="Header"/>
        <w:numPr>
          <w:ilvl w:val="0"/>
          <w:numId w:val="1"/>
        </w:numPr>
        <w:tabs>
          <w:tab w:val="clear" w:pos="4320"/>
          <w:tab w:val="clear" w:pos="8640"/>
        </w:tabs>
        <w:rPr>
          <w:b/>
          <w:bCs/>
          <w:sz w:val="22"/>
          <w:szCs w:val="22"/>
          <w:u w:val="single"/>
        </w:rPr>
      </w:pPr>
      <w:r w:rsidRPr="00C9624D">
        <w:rPr>
          <w:b/>
          <w:bCs/>
          <w:sz w:val="22"/>
          <w:szCs w:val="22"/>
        </w:rPr>
        <w:t xml:space="preserve">Uses and Occupancy of Premises.  </w:t>
      </w:r>
      <w:r w:rsidRPr="00C9624D">
        <w:rPr>
          <w:sz w:val="22"/>
          <w:szCs w:val="22"/>
        </w:rPr>
        <w:t>The premises shall be used by Resident only as a private residence.  The premises will be occupied only by:</w:t>
      </w:r>
    </w:p>
    <w:p w:rsidR="00802140" w:rsidRPr="00C9624D" w:rsidRDefault="00802140">
      <w:pPr>
        <w:pStyle w:val="Header"/>
        <w:tabs>
          <w:tab w:val="clear" w:pos="4320"/>
          <w:tab w:val="clear" w:pos="8640"/>
        </w:tabs>
        <w:ind w:left="857"/>
        <w:rPr>
          <w:b/>
          <w:bCs/>
          <w:sz w:val="22"/>
          <w:szCs w:val="22"/>
        </w:rPr>
      </w:pPr>
      <w:r w:rsidRPr="00C9624D">
        <w:rPr>
          <w:b/>
          <w:bCs/>
          <w:sz w:val="22"/>
          <w:szCs w:val="22"/>
        </w:rPr>
        <w:t>(List ALL Occupants)</w:t>
      </w:r>
    </w:p>
    <w:p w:rsidR="00802140" w:rsidRPr="00C9624D" w:rsidRDefault="00802140">
      <w:pPr>
        <w:pStyle w:val="Header"/>
        <w:tabs>
          <w:tab w:val="clear" w:pos="4320"/>
          <w:tab w:val="clear" w:pos="8640"/>
        </w:tabs>
        <w:ind w:left="857"/>
        <w:rPr>
          <w:sz w:val="22"/>
          <w:szCs w:val="22"/>
          <w:u w:val="single"/>
        </w:rPr>
      </w:pP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p>
    <w:p w:rsidR="00802140" w:rsidRPr="00C9624D" w:rsidRDefault="00802140">
      <w:pPr>
        <w:pStyle w:val="Header"/>
        <w:tabs>
          <w:tab w:val="clear" w:pos="4320"/>
          <w:tab w:val="clear" w:pos="8640"/>
        </w:tabs>
        <w:ind w:left="360"/>
        <w:rPr>
          <w:sz w:val="22"/>
          <w:szCs w:val="22"/>
          <w:u w:val="single"/>
        </w:rPr>
      </w:pPr>
      <w:r w:rsidRPr="00C9624D">
        <w:rPr>
          <w:sz w:val="22"/>
          <w:szCs w:val="22"/>
          <w:u w:val="single"/>
        </w:rPr>
        <w:t xml:space="preserve">  </w:t>
      </w:r>
    </w:p>
    <w:p w:rsidR="00802140" w:rsidRPr="00C9624D" w:rsidRDefault="00802140" w:rsidP="00B2420A">
      <w:pPr>
        <w:pStyle w:val="Header"/>
        <w:numPr>
          <w:ilvl w:val="0"/>
          <w:numId w:val="1"/>
        </w:numPr>
        <w:tabs>
          <w:tab w:val="clear" w:pos="4320"/>
          <w:tab w:val="clear" w:pos="8640"/>
        </w:tabs>
        <w:rPr>
          <w:sz w:val="22"/>
          <w:szCs w:val="22"/>
          <w:u w:val="single"/>
        </w:rPr>
      </w:pPr>
      <w:r w:rsidRPr="00C9624D">
        <w:rPr>
          <w:b/>
          <w:bCs/>
          <w:sz w:val="22"/>
          <w:szCs w:val="22"/>
        </w:rPr>
        <w:t xml:space="preserve">Acceptances and Care of Premises.  </w:t>
      </w:r>
      <w:r w:rsidRPr="00C9624D">
        <w:rPr>
          <w:sz w:val="22"/>
          <w:szCs w:val="22"/>
        </w:rPr>
        <w:t>Prior to tendering security deposit, Resident has been furnished, for permanent retention, a list of any existing damage of the premises.  Resident shall have the right to inspect the premises to ascertain the accuracy of the list prior to taken occupancy.  Resident shall have the right to report any other defects or damages of which Resident becomes aware within 72 hours after Resident is give possession of the premises.  Such damages and defects shall be listed below and shall be signed by both Resident and Manager.</w:t>
      </w:r>
    </w:p>
    <w:p w:rsidR="002C30B8" w:rsidRPr="00C9624D" w:rsidRDefault="002C30B8" w:rsidP="002C30B8">
      <w:pPr>
        <w:pStyle w:val="Header"/>
        <w:tabs>
          <w:tab w:val="clear" w:pos="4320"/>
          <w:tab w:val="clear" w:pos="8640"/>
        </w:tabs>
        <w:ind w:left="900"/>
        <w:rPr>
          <w:b/>
          <w:bCs/>
          <w:sz w:val="22"/>
          <w:szCs w:val="22"/>
        </w:rPr>
      </w:pPr>
    </w:p>
    <w:p w:rsidR="002C30B8" w:rsidRPr="00C9624D" w:rsidRDefault="002C30B8" w:rsidP="002C30B8">
      <w:pPr>
        <w:pStyle w:val="Header"/>
        <w:tabs>
          <w:tab w:val="clear" w:pos="4320"/>
          <w:tab w:val="clear" w:pos="8640"/>
        </w:tabs>
        <w:ind w:left="900"/>
        <w:rPr>
          <w:sz w:val="22"/>
          <w:szCs w:val="22"/>
          <w:u w:val="single"/>
        </w:rPr>
      </w:pP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p>
    <w:p w:rsidR="002C30B8" w:rsidRPr="00C9624D" w:rsidRDefault="002C30B8" w:rsidP="002C30B8">
      <w:pPr>
        <w:pStyle w:val="Header"/>
        <w:tabs>
          <w:tab w:val="clear" w:pos="4320"/>
          <w:tab w:val="clear" w:pos="8640"/>
        </w:tabs>
        <w:ind w:left="900"/>
        <w:rPr>
          <w:sz w:val="22"/>
          <w:szCs w:val="22"/>
          <w:u w:val="single"/>
        </w:rPr>
      </w:pPr>
      <w:r w:rsidRPr="00C9624D">
        <w:rPr>
          <w:sz w:val="22"/>
          <w:szCs w:val="22"/>
          <w:u w:val="single"/>
        </w:rPr>
        <w:lastRenderedPageBreak/>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p>
    <w:p w:rsidR="00802140" w:rsidRPr="00C9624D" w:rsidRDefault="00802140">
      <w:pPr>
        <w:pStyle w:val="Header"/>
        <w:tabs>
          <w:tab w:val="clear" w:pos="4320"/>
          <w:tab w:val="clear" w:pos="8640"/>
        </w:tabs>
        <w:rPr>
          <w:sz w:val="22"/>
          <w:szCs w:val="22"/>
          <w:u w:val="single"/>
        </w:rPr>
      </w:pPr>
    </w:p>
    <w:p w:rsidR="00802140" w:rsidRPr="00C9624D" w:rsidRDefault="00802140" w:rsidP="00B2420A">
      <w:pPr>
        <w:pStyle w:val="Header"/>
        <w:numPr>
          <w:ilvl w:val="0"/>
          <w:numId w:val="1"/>
        </w:numPr>
        <w:tabs>
          <w:tab w:val="clear" w:pos="4320"/>
          <w:tab w:val="clear" w:pos="8640"/>
        </w:tabs>
        <w:rPr>
          <w:sz w:val="22"/>
          <w:szCs w:val="22"/>
          <w:u w:val="single"/>
        </w:rPr>
      </w:pPr>
      <w:r w:rsidRPr="00C9624D">
        <w:rPr>
          <w:b/>
          <w:bCs/>
          <w:sz w:val="22"/>
          <w:szCs w:val="22"/>
        </w:rPr>
        <w:t>Failure to Vacate After Notice</w:t>
      </w:r>
      <w:r w:rsidRPr="00C9624D">
        <w:rPr>
          <w:sz w:val="22"/>
          <w:szCs w:val="22"/>
        </w:rPr>
        <w:t>.  If Resident gives notice for vacation of the premises, and fails to completely vacate prior to the expiration of the notice, Resident shall be liable, unless otherwise prohibited by law, in addition to all other damages provided for under the Lease and Security Deposit Agreement, for three times the daily rent.</w:t>
      </w:r>
    </w:p>
    <w:p w:rsidR="00802140" w:rsidRPr="00C9624D" w:rsidRDefault="00802140">
      <w:pPr>
        <w:pStyle w:val="Header"/>
        <w:tabs>
          <w:tab w:val="clear" w:pos="4320"/>
          <w:tab w:val="clear" w:pos="8640"/>
        </w:tabs>
        <w:rPr>
          <w:sz w:val="22"/>
          <w:szCs w:val="22"/>
          <w:u w:val="single"/>
        </w:rPr>
      </w:pPr>
    </w:p>
    <w:p w:rsidR="00802140" w:rsidRPr="00C9624D" w:rsidRDefault="00802140" w:rsidP="00B2420A">
      <w:pPr>
        <w:pStyle w:val="Header"/>
        <w:numPr>
          <w:ilvl w:val="0"/>
          <w:numId w:val="1"/>
        </w:numPr>
        <w:tabs>
          <w:tab w:val="clear" w:pos="4320"/>
          <w:tab w:val="clear" w:pos="8640"/>
        </w:tabs>
        <w:rPr>
          <w:sz w:val="22"/>
          <w:szCs w:val="22"/>
          <w:u w:val="single"/>
        </w:rPr>
      </w:pPr>
      <w:r w:rsidRPr="00C9624D">
        <w:rPr>
          <w:b/>
          <w:bCs/>
          <w:sz w:val="22"/>
          <w:szCs w:val="22"/>
        </w:rPr>
        <w:t xml:space="preserve">Reimbursement by Resident.  </w:t>
      </w:r>
      <w:r w:rsidRPr="00C9624D">
        <w:rPr>
          <w:sz w:val="22"/>
          <w:szCs w:val="22"/>
        </w:rPr>
        <w:t>Resident agrees to reimburse Manager promptly in the amount of the loss, property damage, or cost of repairs of service (including plumbing trouble) cause by negligence or improper use by Resident, Resident’s agents, invitees, family or guest.  Resident shall be responsible for any damage</w:t>
      </w:r>
      <w:r w:rsidR="001D5AEF" w:rsidRPr="00C9624D">
        <w:rPr>
          <w:sz w:val="22"/>
          <w:szCs w:val="22"/>
        </w:rPr>
        <w:t>s</w:t>
      </w:r>
      <w:r w:rsidRPr="00C9624D">
        <w:rPr>
          <w:sz w:val="22"/>
          <w:szCs w:val="22"/>
        </w:rPr>
        <w:t xml:space="preserve"> resulting from </w:t>
      </w:r>
      <w:r w:rsidR="001D5AEF" w:rsidRPr="00C9624D">
        <w:rPr>
          <w:sz w:val="22"/>
          <w:szCs w:val="22"/>
        </w:rPr>
        <w:t>wear and tear of the property</w:t>
      </w:r>
      <w:r w:rsidRPr="00C9624D">
        <w:rPr>
          <w:sz w:val="22"/>
          <w:szCs w:val="22"/>
        </w:rPr>
        <w:t xml:space="preserve">.  Such reimbursements shall be due immediately upon demand by Manager.  </w:t>
      </w:r>
    </w:p>
    <w:p w:rsidR="00802140" w:rsidRPr="00C9624D" w:rsidRDefault="00802140">
      <w:pPr>
        <w:pStyle w:val="Header"/>
        <w:tabs>
          <w:tab w:val="clear" w:pos="4320"/>
          <w:tab w:val="clear" w:pos="8640"/>
        </w:tabs>
        <w:rPr>
          <w:sz w:val="22"/>
          <w:szCs w:val="22"/>
          <w:u w:val="single"/>
        </w:rPr>
      </w:pPr>
    </w:p>
    <w:p w:rsidR="00802140" w:rsidRPr="00C9624D" w:rsidRDefault="00802140" w:rsidP="00B2420A">
      <w:pPr>
        <w:pStyle w:val="Header"/>
        <w:numPr>
          <w:ilvl w:val="0"/>
          <w:numId w:val="1"/>
        </w:numPr>
        <w:tabs>
          <w:tab w:val="clear" w:pos="4320"/>
          <w:tab w:val="clear" w:pos="8640"/>
        </w:tabs>
        <w:rPr>
          <w:sz w:val="22"/>
          <w:szCs w:val="22"/>
          <w:u w:val="single"/>
        </w:rPr>
      </w:pPr>
      <w:r w:rsidRPr="00C9624D">
        <w:rPr>
          <w:b/>
          <w:bCs/>
          <w:sz w:val="22"/>
          <w:szCs w:val="22"/>
        </w:rPr>
        <w:t xml:space="preserve">Right of Entry.  </w:t>
      </w:r>
      <w:r w:rsidRPr="00C9624D">
        <w:rPr>
          <w:sz w:val="22"/>
          <w:szCs w:val="22"/>
        </w:rPr>
        <w:t xml:space="preserve">Manager shall have the right to enter upon the premises at all reasonable hours for the purposes of inspecting the same and making necessary repairs and maintenance thereto.  </w:t>
      </w:r>
    </w:p>
    <w:p w:rsidR="00802140" w:rsidRPr="00C9624D" w:rsidRDefault="00802140">
      <w:pPr>
        <w:pStyle w:val="Header"/>
        <w:tabs>
          <w:tab w:val="clear" w:pos="4320"/>
          <w:tab w:val="clear" w:pos="8640"/>
        </w:tabs>
        <w:rPr>
          <w:sz w:val="22"/>
          <w:szCs w:val="22"/>
          <w:u w:val="single"/>
        </w:rPr>
      </w:pPr>
    </w:p>
    <w:p w:rsidR="00802140" w:rsidRPr="00C9624D" w:rsidRDefault="00802140" w:rsidP="00B2420A">
      <w:pPr>
        <w:pStyle w:val="Header"/>
        <w:numPr>
          <w:ilvl w:val="0"/>
          <w:numId w:val="1"/>
        </w:numPr>
        <w:tabs>
          <w:tab w:val="clear" w:pos="4320"/>
          <w:tab w:val="clear" w:pos="8640"/>
        </w:tabs>
        <w:rPr>
          <w:sz w:val="22"/>
          <w:szCs w:val="22"/>
          <w:u w:val="single"/>
        </w:rPr>
      </w:pPr>
      <w:r w:rsidRPr="00C9624D">
        <w:rPr>
          <w:b/>
          <w:bCs/>
          <w:sz w:val="22"/>
          <w:szCs w:val="22"/>
        </w:rPr>
        <w:t xml:space="preserve">Inspections.  </w:t>
      </w:r>
      <w:r w:rsidRPr="00C9624D">
        <w:rPr>
          <w:sz w:val="22"/>
          <w:szCs w:val="22"/>
        </w:rPr>
        <w:t>Manger and/or Maintenance have the right to enter for the purposes of inspecting the premises on a quarterly basis. Resident will be given a schedule of the inspections.</w:t>
      </w:r>
    </w:p>
    <w:p w:rsidR="00802140" w:rsidRPr="00C9624D" w:rsidRDefault="00802140">
      <w:pPr>
        <w:pStyle w:val="Header"/>
        <w:tabs>
          <w:tab w:val="clear" w:pos="4320"/>
          <w:tab w:val="clear" w:pos="8640"/>
        </w:tabs>
        <w:rPr>
          <w:sz w:val="22"/>
          <w:szCs w:val="22"/>
          <w:u w:val="single"/>
        </w:rPr>
      </w:pPr>
    </w:p>
    <w:p w:rsidR="00802140" w:rsidRPr="00C9624D" w:rsidRDefault="00802140" w:rsidP="00B2420A">
      <w:pPr>
        <w:pStyle w:val="Header"/>
        <w:numPr>
          <w:ilvl w:val="0"/>
          <w:numId w:val="1"/>
        </w:numPr>
        <w:tabs>
          <w:tab w:val="clear" w:pos="4320"/>
          <w:tab w:val="clear" w:pos="8640"/>
        </w:tabs>
        <w:rPr>
          <w:sz w:val="22"/>
          <w:szCs w:val="22"/>
          <w:u w:val="single"/>
        </w:rPr>
      </w:pPr>
      <w:r w:rsidRPr="00C9624D">
        <w:rPr>
          <w:b/>
          <w:bCs/>
          <w:sz w:val="22"/>
          <w:szCs w:val="22"/>
        </w:rPr>
        <w:t xml:space="preserve">Subletting and Assignment.  </w:t>
      </w:r>
      <w:r w:rsidRPr="00C9624D">
        <w:rPr>
          <w:sz w:val="22"/>
          <w:szCs w:val="22"/>
        </w:rPr>
        <w:t>Subletting, assignment or securing a replacement will be allowed only upon the prior written consent of Manager. Notwithstanding, Resident shall at all times remain full responsible and liable for the payment of the rent and the condition of the premises.</w:t>
      </w:r>
    </w:p>
    <w:p w:rsidR="00802140" w:rsidRPr="00C9624D" w:rsidRDefault="00802140">
      <w:pPr>
        <w:pStyle w:val="Header"/>
        <w:tabs>
          <w:tab w:val="clear" w:pos="4320"/>
          <w:tab w:val="clear" w:pos="8640"/>
        </w:tabs>
        <w:rPr>
          <w:sz w:val="22"/>
          <w:szCs w:val="22"/>
          <w:u w:val="single"/>
        </w:rPr>
      </w:pPr>
    </w:p>
    <w:p w:rsidR="00802140" w:rsidRPr="00C9624D" w:rsidRDefault="00802140" w:rsidP="00B2420A">
      <w:pPr>
        <w:pStyle w:val="Header"/>
        <w:numPr>
          <w:ilvl w:val="0"/>
          <w:numId w:val="1"/>
        </w:numPr>
        <w:tabs>
          <w:tab w:val="clear" w:pos="4320"/>
          <w:tab w:val="clear" w:pos="8640"/>
        </w:tabs>
        <w:rPr>
          <w:sz w:val="22"/>
          <w:szCs w:val="22"/>
          <w:u w:val="single"/>
        </w:rPr>
      </w:pPr>
      <w:r w:rsidRPr="00C9624D">
        <w:rPr>
          <w:b/>
          <w:bCs/>
          <w:sz w:val="22"/>
          <w:szCs w:val="22"/>
        </w:rPr>
        <w:t xml:space="preserve">Default by Resident.  </w:t>
      </w:r>
      <w:r w:rsidRPr="00C9624D">
        <w:rPr>
          <w:sz w:val="22"/>
          <w:szCs w:val="22"/>
        </w:rPr>
        <w:t xml:space="preserve">In the event Resident fails to make any rental payment herein provided within the time required, or in the event Resident fails to comply with any other term, conditions, or agreement herein contained, or if the Resident abandons the premises, Manager, at its option, may enforce the performance of this Lease in any manner provided by law, or may give notice to Resident of its election to terminate this Lease if such default continues for a period of three (3) days from and after the date of notification by Manager to Resident of such default or such period of time as mandated by law. Failure to vacate premises will result in removal of </w:t>
      </w:r>
      <w:r w:rsidRPr="00C9624D">
        <w:rPr>
          <w:b/>
          <w:bCs/>
          <w:sz w:val="22"/>
          <w:szCs w:val="22"/>
        </w:rPr>
        <w:t>ALL</w:t>
      </w:r>
      <w:r w:rsidRPr="00C9624D">
        <w:rPr>
          <w:sz w:val="22"/>
          <w:szCs w:val="22"/>
        </w:rPr>
        <w:t xml:space="preserve"> of Residents personal belongs for the premises.</w:t>
      </w:r>
    </w:p>
    <w:p w:rsidR="00802140" w:rsidRPr="00C9624D" w:rsidRDefault="00802140">
      <w:pPr>
        <w:pStyle w:val="Header"/>
        <w:tabs>
          <w:tab w:val="clear" w:pos="4320"/>
          <w:tab w:val="clear" w:pos="8640"/>
        </w:tabs>
        <w:rPr>
          <w:sz w:val="22"/>
          <w:szCs w:val="22"/>
          <w:u w:val="single"/>
        </w:rPr>
      </w:pPr>
    </w:p>
    <w:p w:rsidR="00802140" w:rsidRPr="00C9624D" w:rsidRDefault="00802140" w:rsidP="00B2420A">
      <w:pPr>
        <w:pStyle w:val="Header"/>
        <w:numPr>
          <w:ilvl w:val="0"/>
          <w:numId w:val="1"/>
        </w:numPr>
        <w:tabs>
          <w:tab w:val="clear" w:pos="4320"/>
          <w:tab w:val="clear" w:pos="8640"/>
        </w:tabs>
        <w:rPr>
          <w:sz w:val="22"/>
          <w:szCs w:val="22"/>
          <w:u w:val="single"/>
        </w:rPr>
      </w:pPr>
      <w:r w:rsidRPr="00C9624D">
        <w:rPr>
          <w:b/>
          <w:bCs/>
          <w:sz w:val="22"/>
          <w:szCs w:val="22"/>
        </w:rPr>
        <w:t>Carbon Monoxide.</w:t>
      </w:r>
      <w:r w:rsidRPr="00C9624D">
        <w:rPr>
          <w:sz w:val="22"/>
          <w:szCs w:val="22"/>
        </w:rPr>
        <w:t xml:space="preserve">  So as to minimize the risk associated with carbon monoxide, no heating devices or </w:t>
      </w:r>
      <w:r w:rsidR="002C30B8" w:rsidRPr="00C9624D">
        <w:rPr>
          <w:sz w:val="22"/>
          <w:szCs w:val="22"/>
        </w:rPr>
        <w:t>generators that use</w:t>
      </w:r>
      <w:r w:rsidRPr="00C9624D">
        <w:rPr>
          <w:sz w:val="22"/>
          <w:szCs w:val="22"/>
        </w:rPr>
        <w:t xml:space="preserve"> combustible fuel shall be placed or operated within 10 feet of the premises.</w:t>
      </w:r>
      <w:r w:rsidR="0014351F" w:rsidRPr="00C9624D">
        <w:rPr>
          <w:sz w:val="22"/>
          <w:szCs w:val="22"/>
        </w:rPr>
        <w:t xml:space="preserve"> The </w:t>
      </w:r>
      <w:r w:rsidR="005A1C1F" w:rsidRPr="00C9624D">
        <w:rPr>
          <w:sz w:val="22"/>
          <w:szCs w:val="22"/>
        </w:rPr>
        <w:t>premises have</w:t>
      </w:r>
      <w:r w:rsidR="0014351F" w:rsidRPr="00C9624D">
        <w:rPr>
          <w:sz w:val="22"/>
          <w:szCs w:val="22"/>
        </w:rPr>
        <w:t xml:space="preserve"> both a smoke detector and the ability to detect Carbon Monoxide.</w:t>
      </w:r>
    </w:p>
    <w:p w:rsidR="00802140" w:rsidRPr="00C9624D" w:rsidRDefault="00802140">
      <w:pPr>
        <w:pStyle w:val="Header"/>
        <w:tabs>
          <w:tab w:val="clear" w:pos="4320"/>
          <w:tab w:val="clear" w:pos="8640"/>
        </w:tabs>
        <w:rPr>
          <w:sz w:val="22"/>
          <w:szCs w:val="22"/>
          <w:u w:val="single"/>
        </w:rPr>
      </w:pPr>
    </w:p>
    <w:p w:rsidR="00802140" w:rsidRPr="00C9624D" w:rsidRDefault="00802140" w:rsidP="00B2420A">
      <w:pPr>
        <w:pStyle w:val="Header"/>
        <w:numPr>
          <w:ilvl w:val="0"/>
          <w:numId w:val="1"/>
        </w:numPr>
        <w:tabs>
          <w:tab w:val="clear" w:pos="4320"/>
          <w:tab w:val="clear" w:pos="8640"/>
        </w:tabs>
        <w:rPr>
          <w:sz w:val="22"/>
          <w:szCs w:val="22"/>
          <w:u w:val="single"/>
        </w:rPr>
      </w:pPr>
      <w:r w:rsidRPr="00C9624D">
        <w:rPr>
          <w:b/>
          <w:bCs/>
          <w:sz w:val="22"/>
          <w:szCs w:val="22"/>
        </w:rPr>
        <w:t xml:space="preserve">Release of Resident.  </w:t>
      </w:r>
      <w:r w:rsidRPr="00C9624D">
        <w:rPr>
          <w:sz w:val="22"/>
          <w:szCs w:val="22"/>
        </w:rPr>
        <w:t>In the event Resident is or becomes a member of the Armed Forces and is required to move to permanent change of station orders to depart 40 miles or more form the location of the premises or is premature discharged or released from active duty, then Resident may terminate this Lease.</w:t>
      </w:r>
      <w:r w:rsidR="001D5AEF" w:rsidRPr="00C9624D">
        <w:rPr>
          <w:sz w:val="22"/>
          <w:szCs w:val="22"/>
        </w:rPr>
        <w:t xml:space="preserve"> The Resident will be provided with a release of tenant agreement.</w:t>
      </w:r>
      <w:r w:rsidR="001D545D" w:rsidRPr="00C9624D">
        <w:rPr>
          <w:sz w:val="22"/>
          <w:szCs w:val="22"/>
        </w:rPr>
        <w:t xml:space="preserve"> If the Resident terminates the Lease, the security deposit will automatically belong to the Manager/Owner.</w:t>
      </w:r>
    </w:p>
    <w:p w:rsidR="00802140" w:rsidRPr="00C9624D" w:rsidRDefault="00802140">
      <w:pPr>
        <w:pStyle w:val="Header"/>
        <w:tabs>
          <w:tab w:val="clear" w:pos="4320"/>
          <w:tab w:val="clear" w:pos="8640"/>
        </w:tabs>
        <w:rPr>
          <w:sz w:val="22"/>
          <w:szCs w:val="22"/>
          <w:u w:val="single"/>
        </w:rPr>
      </w:pPr>
    </w:p>
    <w:p w:rsidR="00802140" w:rsidRPr="00C9624D" w:rsidRDefault="00802140" w:rsidP="00B2420A">
      <w:pPr>
        <w:pStyle w:val="Header"/>
        <w:numPr>
          <w:ilvl w:val="0"/>
          <w:numId w:val="1"/>
        </w:numPr>
        <w:tabs>
          <w:tab w:val="clear" w:pos="4320"/>
          <w:tab w:val="clear" w:pos="8640"/>
        </w:tabs>
        <w:rPr>
          <w:sz w:val="22"/>
          <w:szCs w:val="22"/>
          <w:u w:val="single"/>
        </w:rPr>
      </w:pPr>
      <w:r w:rsidRPr="00C9624D">
        <w:rPr>
          <w:b/>
          <w:bCs/>
          <w:sz w:val="22"/>
          <w:szCs w:val="22"/>
        </w:rPr>
        <w:t>General.</w:t>
      </w:r>
      <w:r w:rsidRPr="00C9624D">
        <w:rPr>
          <w:sz w:val="22"/>
          <w:szCs w:val="22"/>
        </w:rPr>
        <w:t xml:space="preserve">  No oral agreements have been entered into with respect to this Lease.  This Lease shall not be modified unless by and instrument in writing signed by Resident and Manager. Resident waives, and assigns to Manager all homestead rights and exemptions which Resident may have under any law as against any obligation owing under this Lease.</w:t>
      </w:r>
    </w:p>
    <w:p w:rsidR="00802140" w:rsidRPr="00C9624D" w:rsidRDefault="00802140">
      <w:pPr>
        <w:pStyle w:val="Header"/>
        <w:tabs>
          <w:tab w:val="clear" w:pos="4320"/>
          <w:tab w:val="clear" w:pos="8640"/>
        </w:tabs>
        <w:rPr>
          <w:sz w:val="22"/>
          <w:szCs w:val="22"/>
          <w:u w:val="single"/>
        </w:rPr>
      </w:pPr>
    </w:p>
    <w:p w:rsidR="00802140" w:rsidRPr="00C9624D" w:rsidRDefault="00802140" w:rsidP="00B2420A">
      <w:pPr>
        <w:pStyle w:val="Header"/>
        <w:numPr>
          <w:ilvl w:val="0"/>
          <w:numId w:val="1"/>
        </w:numPr>
        <w:tabs>
          <w:tab w:val="clear" w:pos="4320"/>
          <w:tab w:val="clear" w:pos="8640"/>
        </w:tabs>
        <w:rPr>
          <w:sz w:val="22"/>
          <w:szCs w:val="22"/>
          <w:u w:val="single"/>
        </w:rPr>
      </w:pPr>
      <w:r w:rsidRPr="00C9624D">
        <w:rPr>
          <w:b/>
          <w:bCs/>
          <w:sz w:val="22"/>
          <w:szCs w:val="22"/>
        </w:rPr>
        <w:t>No Smoking Policy.</w:t>
      </w:r>
      <w:r w:rsidRPr="00C9624D">
        <w:rPr>
          <w:sz w:val="22"/>
          <w:szCs w:val="22"/>
        </w:rPr>
        <w:t xml:space="preserve">   Under agreement of this lease Resident agrees not to allow friends, invitees, family and guest not to smoke indoors of the premises.  If evidence is found that </w:t>
      </w:r>
      <w:r w:rsidRPr="00C9624D">
        <w:rPr>
          <w:sz w:val="22"/>
          <w:szCs w:val="22"/>
        </w:rPr>
        <w:lastRenderedPageBreak/>
        <w:t>smoking has taken place within the premises, then Resident forfeits the Security deposit and is given a warning in writing. If evidence of smoking inside of the premises is found a second time the Resident must vacate the Premises</w:t>
      </w:r>
      <w:r w:rsidR="00D119EC" w:rsidRPr="00C9624D">
        <w:rPr>
          <w:sz w:val="22"/>
          <w:szCs w:val="22"/>
        </w:rPr>
        <w:t xml:space="preserve"> within 30 days</w:t>
      </w:r>
      <w:r w:rsidRPr="00C9624D">
        <w:rPr>
          <w:sz w:val="22"/>
          <w:szCs w:val="22"/>
        </w:rPr>
        <w:t>.</w:t>
      </w:r>
      <w:r w:rsidR="00B2420A">
        <w:rPr>
          <w:sz w:val="22"/>
          <w:szCs w:val="22"/>
        </w:rPr>
        <w:t xml:space="preserve"> </w:t>
      </w:r>
    </w:p>
    <w:p w:rsidR="00802140" w:rsidRPr="00C9624D" w:rsidRDefault="00802140">
      <w:pPr>
        <w:pStyle w:val="Header"/>
        <w:tabs>
          <w:tab w:val="clear" w:pos="4320"/>
          <w:tab w:val="clear" w:pos="8640"/>
        </w:tabs>
        <w:rPr>
          <w:sz w:val="22"/>
          <w:szCs w:val="22"/>
          <w:u w:val="single"/>
        </w:rPr>
      </w:pPr>
    </w:p>
    <w:p w:rsidR="00802140" w:rsidRPr="00C9624D" w:rsidRDefault="00802140" w:rsidP="00B2420A">
      <w:pPr>
        <w:pStyle w:val="Header"/>
        <w:numPr>
          <w:ilvl w:val="0"/>
          <w:numId w:val="1"/>
        </w:numPr>
        <w:tabs>
          <w:tab w:val="clear" w:pos="4320"/>
          <w:tab w:val="clear" w:pos="8640"/>
        </w:tabs>
        <w:rPr>
          <w:sz w:val="22"/>
          <w:szCs w:val="22"/>
          <w:u w:val="single"/>
        </w:rPr>
      </w:pPr>
      <w:r w:rsidRPr="00C9624D">
        <w:rPr>
          <w:b/>
          <w:bCs/>
          <w:sz w:val="22"/>
          <w:szCs w:val="22"/>
        </w:rPr>
        <w:t>Smoke Detector.</w:t>
      </w:r>
      <w:r w:rsidRPr="00C9624D">
        <w:rPr>
          <w:sz w:val="22"/>
          <w:szCs w:val="22"/>
        </w:rPr>
        <w:t xml:space="preserve">  The premises have been equipped with one or more smoke detectors for Resident’s protection. Resident is responsible for replace the batteries to insure continuous operation.  Management/Maintenance will check for operation quarterly.</w:t>
      </w:r>
    </w:p>
    <w:p w:rsidR="00802140" w:rsidRPr="00C9624D" w:rsidRDefault="00802140">
      <w:pPr>
        <w:pStyle w:val="Header"/>
        <w:tabs>
          <w:tab w:val="clear" w:pos="4320"/>
          <w:tab w:val="clear" w:pos="8640"/>
        </w:tabs>
        <w:rPr>
          <w:sz w:val="22"/>
          <w:szCs w:val="22"/>
          <w:u w:val="single"/>
        </w:rPr>
      </w:pPr>
    </w:p>
    <w:p w:rsidR="00802140" w:rsidRPr="00C9624D" w:rsidRDefault="00802140" w:rsidP="00B2420A">
      <w:pPr>
        <w:pStyle w:val="Header"/>
        <w:numPr>
          <w:ilvl w:val="0"/>
          <w:numId w:val="1"/>
        </w:numPr>
        <w:tabs>
          <w:tab w:val="clear" w:pos="4320"/>
          <w:tab w:val="clear" w:pos="8640"/>
        </w:tabs>
        <w:rPr>
          <w:sz w:val="22"/>
          <w:szCs w:val="22"/>
          <w:u w:val="single"/>
        </w:rPr>
      </w:pPr>
      <w:r w:rsidRPr="00C9624D">
        <w:rPr>
          <w:b/>
          <w:bCs/>
          <w:sz w:val="22"/>
          <w:szCs w:val="22"/>
        </w:rPr>
        <w:t xml:space="preserve">Security Deposit Agreement.  </w:t>
      </w:r>
      <w:r w:rsidRPr="00C9624D">
        <w:rPr>
          <w:sz w:val="22"/>
          <w:szCs w:val="22"/>
        </w:rPr>
        <w:t>Resident understands that the Security Deposit is security for performance by Resident of the terms and conditions of the Lease, and may not be applied by the Resident towards rent or other charges due while Resident remains in possession of the premises.</w:t>
      </w:r>
    </w:p>
    <w:p w:rsidR="00D92B14" w:rsidRPr="00C9624D" w:rsidRDefault="00D92B14" w:rsidP="00D92B14">
      <w:pPr>
        <w:pStyle w:val="ListParagraph"/>
        <w:rPr>
          <w:sz w:val="22"/>
          <w:szCs w:val="22"/>
          <w:u w:val="single"/>
        </w:rPr>
      </w:pPr>
    </w:p>
    <w:p w:rsidR="00D92B14" w:rsidRPr="00C9624D" w:rsidRDefault="00D92B14" w:rsidP="00B2420A">
      <w:pPr>
        <w:pStyle w:val="Header"/>
        <w:numPr>
          <w:ilvl w:val="0"/>
          <w:numId w:val="1"/>
        </w:numPr>
        <w:tabs>
          <w:tab w:val="clear" w:pos="4320"/>
          <w:tab w:val="clear" w:pos="8640"/>
        </w:tabs>
        <w:rPr>
          <w:sz w:val="22"/>
          <w:szCs w:val="22"/>
          <w:u w:val="single"/>
        </w:rPr>
      </w:pPr>
      <w:r w:rsidRPr="00C9624D">
        <w:rPr>
          <w:b/>
          <w:sz w:val="22"/>
          <w:szCs w:val="22"/>
        </w:rPr>
        <w:t xml:space="preserve">Number of Tenants. </w:t>
      </w:r>
      <w:r w:rsidR="00052334" w:rsidRPr="00C9624D">
        <w:rPr>
          <w:sz w:val="22"/>
          <w:szCs w:val="22"/>
        </w:rPr>
        <w:t>For the three bedroom units, no more than FIVE</w:t>
      </w:r>
      <w:r w:rsidR="001D545D" w:rsidRPr="00C9624D">
        <w:rPr>
          <w:sz w:val="22"/>
          <w:szCs w:val="22"/>
        </w:rPr>
        <w:t xml:space="preserve"> (5)</w:t>
      </w:r>
      <w:r w:rsidR="00052334" w:rsidRPr="00C9624D">
        <w:rPr>
          <w:sz w:val="22"/>
          <w:szCs w:val="22"/>
        </w:rPr>
        <w:t xml:space="preserve"> tenants are allowed unless written approval is given from the Manager. </w:t>
      </w:r>
      <w:r w:rsidRPr="00C9624D">
        <w:rPr>
          <w:sz w:val="22"/>
          <w:szCs w:val="22"/>
        </w:rPr>
        <w:t>If it is found that more people are living in the premises than originally agreed to in writing and/or signed within this document the Resident agrees to move out within 30 days</w:t>
      </w:r>
      <w:r w:rsidR="00052334" w:rsidRPr="00C9624D">
        <w:rPr>
          <w:sz w:val="22"/>
          <w:szCs w:val="22"/>
        </w:rPr>
        <w:t>.</w:t>
      </w:r>
    </w:p>
    <w:p w:rsidR="00C9624D" w:rsidRDefault="00C9624D" w:rsidP="00C9624D">
      <w:pPr>
        <w:pStyle w:val="ListParagraph"/>
        <w:rPr>
          <w:sz w:val="22"/>
          <w:szCs w:val="22"/>
          <w:u w:val="single"/>
        </w:rPr>
      </w:pPr>
    </w:p>
    <w:p w:rsidR="00D92B14" w:rsidRPr="00C9624D" w:rsidRDefault="00D92B14" w:rsidP="00B2420A">
      <w:pPr>
        <w:pStyle w:val="Header"/>
        <w:numPr>
          <w:ilvl w:val="0"/>
          <w:numId w:val="1"/>
        </w:numPr>
        <w:tabs>
          <w:tab w:val="clear" w:pos="4320"/>
          <w:tab w:val="clear" w:pos="8640"/>
        </w:tabs>
        <w:spacing w:after="240"/>
        <w:rPr>
          <w:sz w:val="22"/>
          <w:szCs w:val="22"/>
          <w:u w:val="single"/>
        </w:rPr>
      </w:pPr>
      <w:r w:rsidRPr="00C9624D">
        <w:rPr>
          <w:b/>
          <w:sz w:val="22"/>
          <w:szCs w:val="22"/>
        </w:rPr>
        <w:t xml:space="preserve">Yard Cleanliness.  </w:t>
      </w:r>
      <w:r w:rsidRPr="00C9624D">
        <w:rPr>
          <w:sz w:val="22"/>
          <w:szCs w:val="22"/>
        </w:rPr>
        <w:t>The Resident agrees to maintain the yard</w:t>
      </w:r>
      <w:r w:rsidR="005A1C1F" w:rsidRPr="00C9624D">
        <w:rPr>
          <w:sz w:val="22"/>
          <w:szCs w:val="22"/>
        </w:rPr>
        <w:t xml:space="preserve"> and cut the grass</w:t>
      </w:r>
      <w:r w:rsidRPr="00C9624D">
        <w:rPr>
          <w:sz w:val="22"/>
          <w:szCs w:val="22"/>
        </w:rPr>
        <w:t xml:space="preserve">. Specifically, the grass must be below 8 inches at all times. No car/automobile work and/or maintenance </w:t>
      </w:r>
      <w:r w:rsidR="00A422DB" w:rsidRPr="00C9624D">
        <w:rPr>
          <w:sz w:val="22"/>
          <w:szCs w:val="22"/>
        </w:rPr>
        <w:t>are</w:t>
      </w:r>
      <w:r w:rsidRPr="00C9624D">
        <w:rPr>
          <w:sz w:val="22"/>
          <w:szCs w:val="22"/>
        </w:rPr>
        <w:t xml:space="preserve"> to be performed in the yard. If trash (i.e. beer and beverage cans, cigarette packages) is found in the yard the Resident agrees to clean. If a verbal warning has been given and a written warning has been given</w:t>
      </w:r>
      <w:r w:rsidR="008B3228" w:rsidRPr="00C9624D">
        <w:rPr>
          <w:sz w:val="22"/>
          <w:szCs w:val="22"/>
        </w:rPr>
        <w:t xml:space="preserve"> by the Manager and/or Owner,</w:t>
      </w:r>
      <w:r w:rsidRPr="00C9624D">
        <w:rPr>
          <w:sz w:val="22"/>
          <w:szCs w:val="22"/>
        </w:rPr>
        <w:t xml:space="preserve"> the Manager has the right to EVICT the Resident after the third notice and second written notice.</w:t>
      </w:r>
      <w:r w:rsidRPr="00C9624D">
        <w:rPr>
          <w:b/>
          <w:sz w:val="22"/>
          <w:szCs w:val="22"/>
        </w:rPr>
        <w:t xml:space="preserve">  </w:t>
      </w:r>
      <w:r w:rsidR="002C48B2" w:rsidRPr="00C9624D">
        <w:rPr>
          <w:b/>
          <w:sz w:val="22"/>
          <w:szCs w:val="22"/>
        </w:rPr>
        <w:t xml:space="preserve">IF drug paraphernalia is found on the premises the tenant will be </w:t>
      </w:r>
      <w:r w:rsidR="002C48B2" w:rsidRPr="00C9624D">
        <w:rPr>
          <w:b/>
          <w:sz w:val="22"/>
          <w:szCs w:val="22"/>
          <w:u w:val="single"/>
        </w:rPr>
        <w:t>EVICTED IMMEDIATELY</w:t>
      </w:r>
      <w:r w:rsidR="002C48B2" w:rsidRPr="00C9624D">
        <w:rPr>
          <w:sz w:val="22"/>
          <w:szCs w:val="22"/>
        </w:rPr>
        <w:t>.</w:t>
      </w:r>
    </w:p>
    <w:p w:rsidR="0094303D" w:rsidRPr="00C9624D" w:rsidRDefault="00052334" w:rsidP="00B2420A">
      <w:pPr>
        <w:pStyle w:val="Header"/>
        <w:numPr>
          <w:ilvl w:val="0"/>
          <w:numId w:val="1"/>
        </w:numPr>
        <w:tabs>
          <w:tab w:val="clear" w:pos="4320"/>
          <w:tab w:val="clear" w:pos="8640"/>
        </w:tabs>
        <w:spacing w:after="240"/>
        <w:rPr>
          <w:sz w:val="22"/>
          <w:szCs w:val="22"/>
          <w:u w:val="single"/>
        </w:rPr>
      </w:pPr>
      <w:r w:rsidRPr="00C9624D">
        <w:rPr>
          <w:b/>
          <w:sz w:val="22"/>
          <w:szCs w:val="22"/>
        </w:rPr>
        <w:t xml:space="preserve">Allowed Number of Cars. </w:t>
      </w:r>
      <w:r w:rsidRPr="00C9624D">
        <w:rPr>
          <w:sz w:val="22"/>
          <w:szCs w:val="22"/>
        </w:rPr>
        <w:t xml:space="preserve">At any time there will be no more than 3 vehicles in the yard </w:t>
      </w:r>
      <w:r w:rsidR="00043592" w:rsidRPr="00C9624D">
        <w:rPr>
          <w:sz w:val="22"/>
          <w:szCs w:val="22"/>
        </w:rPr>
        <w:t>and/</w:t>
      </w:r>
      <w:r w:rsidRPr="00C9624D">
        <w:rPr>
          <w:sz w:val="22"/>
          <w:szCs w:val="22"/>
        </w:rPr>
        <w:t xml:space="preserve">or parked in front of the house. </w:t>
      </w:r>
      <w:r w:rsidR="00C444F1" w:rsidRPr="00C9624D">
        <w:rPr>
          <w:b/>
          <w:sz w:val="22"/>
          <w:szCs w:val="22"/>
        </w:rPr>
        <w:t>NO CARS ARE ALLOWED ON THE GRASS.</w:t>
      </w:r>
      <w:r w:rsidRPr="00C9624D">
        <w:rPr>
          <w:sz w:val="22"/>
          <w:szCs w:val="22"/>
        </w:rPr>
        <w:t xml:space="preserve"> </w:t>
      </w:r>
      <w:r w:rsidR="00043592" w:rsidRPr="00C9624D">
        <w:rPr>
          <w:sz w:val="22"/>
          <w:szCs w:val="22"/>
        </w:rPr>
        <w:t xml:space="preserve">Visitors that are staying for over </w:t>
      </w:r>
      <w:r w:rsidR="00380A4A" w:rsidRPr="00C9624D">
        <w:rPr>
          <w:sz w:val="22"/>
          <w:szCs w:val="22"/>
        </w:rPr>
        <w:t xml:space="preserve">7 </w:t>
      </w:r>
      <w:r w:rsidR="00043592" w:rsidRPr="00C9624D">
        <w:rPr>
          <w:sz w:val="22"/>
          <w:szCs w:val="22"/>
        </w:rPr>
        <w:t xml:space="preserve">days are included under Section 25.  </w:t>
      </w:r>
      <w:r w:rsidRPr="00C9624D">
        <w:rPr>
          <w:sz w:val="22"/>
          <w:szCs w:val="22"/>
        </w:rPr>
        <w:t>Section 25 does not apply to visitors</w:t>
      </w:r>
      <w:r w:rsidR="00043592" w:rsidRPr="00C9624D">
        <w:rPr>
          <w:sz w:val="22"/>
          <w:szCs w:val="22"/>
        </w:rPr>
        <w:t xml:space="preserve"> staying less than </w:t>
      </w:r>
      <w:r w:rsidR="00380A4A" w:rsidRPr="00C9624D">
        <w:rPr>
          <w:sz w:val="22"/>
          <w:szCs w:val="22"/>
        </w:rPr>
        <w:t xml:space="preserve">7 </w:t>
      </w:r>
      <w:r w:rsidR="00043592" w:rsidRPr="00C9624D">
        <w:rPr>
          <w:sz w:val="22"/>
          <w:szCs w:val="22"/>
        </w:rPr>
        <w:t xml:space="preserve">days. </w:t>
      </w:r>
    </w:p>
    <w:p w:rsidR="00802140" w:rsidRPr="00C9624D" w:rsidRDefault="00802140" w:rsidP="00B2420A">
      <w:pPr>
        <w:pStyle w:val="Header"/>
        <w:numPr>
          <w:ilvl w:val="0"/>
          <w:numId w:val="1"/>
        </w:numPr>
        <w:tabs>
          <w:tab w:val="clear" w:pos="4320"/>
          <w:tab w:val="clear" w:pos="8640"/>
        </w:tabs>
        <w:rPr>
          <w:sz w:val="22"/>
          <w:szCs w:val="22"/>
          <w:u w:val="single"/>
        </w:rPr>
      </w:pPr>
      <w:r w:rsidRPr="00C9624D">
        <w:rPr>
          <w:b/>
          <w:bCs/>
          <w:sz w:val="22"/>
          <w:szCs w:val="22"/>
        </w:rPr>
        <w:t xml:space="preserve">Move Out Provisions.  </w:t>
      </w:r>
      <w:r w:rsidRPr="00C9624D">
        <w:rPr>
          <w:sz w:val="22"/>
          <w:szCs w:val="22"/>
        </w:rPr>
        <w:t>When Resident moves out the Premises, and inspection of the condition of the same shall be made after all personal effects of the Resident have been removed.  Resident should accompany Manager during said inspection to help resolve any problems that may arise.  A charge of $35.00 for each unreturned key will be made, and a $75.00 charge will be made for replacing locks shall be assessed if all door keys to the premises are not returned to Manger. If the carpet</w:t>
      </w:r>
      <w:r w:rsidR="00DF3011" w:rsidRPr="00C9624D">
        <w:rPr>
          <w:sz w:val="22"/>
          <w:szCs w:val="22"/>
        </w:rPr>
        <w:t xml:space="preserve"> and or hardwood floors are</w:t>
      </w:r>
      <w:r w:rsidRPr="00C9624D">
        <w:rPr>
          <w:sz w:val="22"/>
          <w:szCs w:val="22"/>
        </w:rPr>
        <w:t xml:space="preserve"> damaged beyond repair the Resident forfeits100% of the security deposit.</w:t>
      </w:r>
    </w:p>
    <w:p w:rsidR="005A1C1F" w:rsidRPr="00C9624D" w:rsidRDefault="005A1C1F" w:rsidP="005A1C1F">
      <w:pPr>
        <w:pStyle w:val="Header"/>
        <w:tabs>
          <w:tab w:val="clear" w:pos="4320"/>
          <w:tab w:val="clear" w:pos="8640"/>
        </w:tabs>
        <w:ind w:left="900"/>
        <w:rPr>
          <w:sz w:val="22"/>
          <w:szCs w:val="22"/>
          <w:u w:val="single"/>
        </w:rPr>
      </w:pPr>
    </w:p>
    <w:p w:rsidR="0014351F" w:rsidRPr="00C9624D" w:rsidRDefault="0014351F" w:rsidP="00B2420A">
      <w:pPr>
        <w:pStyle w:val="Header"/>
        <w:numPr>
          <w:ilvl w:val="0"/>
          <w:numId w:val="1"/>
        </w:numPr>
        <w:tabs>
          <w:tab w:val="clear" w:pos="4320"/>
          <w:tab w:val="clear" w:pos="8640"/>
        </w:tabs>
        <w:rPr>
          <w:sz w:val="22"/>
          <w:szCs w:val="22"/>
          <w:u w:val="single"/>
        </w:rPr>
      </w:pPr>
      <w:r w:rsidRPr="00C9624D">
        <w:rPr>
          <w:b/>
          <w:bCs/>
          <w:sz w:val="22"/>
          <w:szCs w:val="22"/>
        </w:rPr>
        <w:t>List of vehicles that will be present on the premises:</w:t>
      </w:r>
    </w:p>
    <w:p w:rsidR="00802140" w:rsidRPr="00C9624D" w:rsidRDefault="005A1C1F">
      <w:pPr>
        <w:pStyle w:val="Header"/>
        <w:tabs>
          <w:tab w:val="clear" w:pos="4320"/>
          <w:tab w:val="clear" w:pos="8640"/>
        </w:tabs>
        <w:rPr>
          <w:sz w:val="22"/>
          <w:szCs w:val="22"/>
          <w:u w:val="single"/>
        </w:rPr>
      </w:pPr>
      <w:r w:rsidRPr="00C9624D">
        <w:rPr>
          <w:bCs/>
          <w:sz w:val="22"/>
          <w:szCs w:val="22"/>
          <w:u w:val="single"/>
        </w:rPr>
        <w:t xml:space="preserve">    </w:t>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r w:rsidRPr="00C9624D">
        <w:rPr>
          <w:bCs/>
          <w:sz w:val="22"/>
          <w:szCs w:val="22"/>
          <w:u w:val="single"/>
        </w:rPr>
        <w:tab/>
      </w:r>
    </w:p>
    <w:p w:rsidR="00802140" w:rsidRPr="00C9624D" w:rsidRDefault="00802140">
      <w:pPr>
        <w:pStyle w:val="Header"/>
        <w:tabs>
          <w:tab w:val="clear" w:pos="4320"/>
          <w:tab w:val="clear" w:pos="8640"/>
        </w:tabs>
        <w:rPr>
          <w:sz w:val="22"/>
          <w:szCs w:val="22"/>
          <w:u w:val="single"/>
        </w:rPr>
      </w:pPr>
    </w:p>
    <w:p w:rsidR="005E3963" w:rsidRDefault="005E3963">
      <w:pPr>
        <w:pStyle w:val="Header"/>
        <w:tabs>
          <w:tab w:val="clear" w:pos="4320"/>
          <w:tab w:val="clear" w:pos="8640"/>
        </w:tabs>
        <w:rPr>
          <w:b/>
          <w:bCs/>
          <w:sz w:val="22"/>
          <w:szCs w:val="22"/>
        </w:rPr>
      </w:pPr>
      <w:r>
        <w:rPr>
          <w:b/>
          <w:bCs/>
          <w:sz w:val="22"/>
          <w:szCs w:val="22"/>
        </w:rPr>
        <w:t>Any breach of items 1-28 will be considered a breach of contract. After any breach, the ten day clock begins on the eviction terms.</w:t>
      </w:r>
    </w:p>
    <w:p w:rsidR="005E3963" w:rsidRDefault="005E3963">
      <w:pPr>
        <w:pStyle w:val="Header"/>
        <w:tabs>
          <w:tab w:val="clear" w:pos="4320"/>
          <w:tab w:val="clear" w:pos="8640"/>
        </w:tabs>
        <w:rPr>
          <w:b/>
          <w:bCs/>
          <w:sz w:val="22"/>
          <w:szCs w:val="22"/>
        </w:rPr>
      </w:pPr>
    </w:p>
    <w:p w:rsidR="005E3963" w:rsidRDefault="005E3963">
      <w:pPr>
        <w:pStyle w:val="Header"/>
        <w:tabs>
          <w:tab w:val="clear" w:pos="4320"/>
          <w:tab w:val="clear" w:pos="8640"/>
        </w:tabs>
        <w:rPr>
          <w:b/>
          <w:bCs/>
          <w:sz w:val="22"/>
          <w:szCs w:val="22"/>
        </w:rPr>
      </w:pPr>
    </w:p>
    <w:p w:rsidR="005E3963" w:rsidRDefault="005E3963">
      <w:pPr>
        <w:pStyle w:val="Header"/>
        <w:tabs>
          <w:tab w:val="clear" w:pos="4320"/>
          <w:tab w:val="clear" w:pos="8640"/>
        </w:tabs>
        <w:rPr>
          <w:b/>
          <w:bCs/>
          <w:sz w:val="22"/>
          <w:szCs w:val="22"/>
        </w:rPr>
      </w:pPr>
    </w:p>
    <w:p w:rsidR="005E3963" w:rsidRDefault="005E3963">
      <w:pPr>
        <w:pStyle w:val="Header"/>
        <w:tabs>
          <w:tab w:val="clear" w:pos="4320"/>
          <w:tab w:val="clear" w:pos="8640"/>
        </w:tabs>
        <w:rPr>
          <w:b/>
          <w:bCs/>
          <w:sz w:val="22"/>
          <w:szCs w:val="22"/>
        </w:rPr>
      </w:pPr>
    </w:p>
    <w:p w:rsidR="005E3963" w:rsidRDefault="005E3963">
      <w:pPr>
        <w:pStyle w:val="Header"/>
        <w:tabs>
          <w:tab w:val="clear" w:pos="4320"/>
          <w:tab w:val="clear" w:pos="8640"/>
        </w:tabs>
        <w:rPr>
          <w:b/>
          <w:bCs/>
          <w:sz w:val="22"/>
          <w:szCs w:val="22"/>
        </w:rPr>
      </w:pPr>
    </w:p>
    <w:p w:rsidR="00802140" w:rsidRPr="00C9624D" w:rsidRDefault="00802140">
      <w:pPr>
        <w:pStyle w:val="Header"/>
        <w:tabs>
          <w:tab w:val="clear" w:pos="4320"/>
          <w:tab w:val="clear" w:pos="8640"/>
        </w:tabs>
        <w:rPr>
          <w:b/>
          <w:bCs/>
          <w:sz w:val="22"/>
          <w:szCs w:val="22"/>
        </w:rPr>
      </w:pPr>
      <w:r w:rsidRPr="00C9624D">
        <w:rPr>
          <w:b/>
          <w:bCs/>
          <w:sz w:val="22"/>
          <w:szCs w:val="22"/>
        </w:rPr>
        <w:lastRenderedPageBreak/>
        <w:t xml:space="preserve">READ THIS LEASE BEFORE SIGNING </w:t>
      </w:r>
    </w:p>
    <w:p w:rsidR="002C48B2" w:rsidRPr="00C9624D" w:rsidRDefault="002C48B2">
      <w:pPr>
        <w:pStyle w:val="Header"/>
        <w:tabs>
          <w:tab w:val="clear" w:pos="4320"/>
          <w:tab w:val="clear" w:pos="8640"/>
        </w:tabs>
        <w:rPr>
          <w:b/>
          <w:bCs/>
          <w:sz w:val="22"/>
          <w:szCs w:val="22"/>
        </w:rPr>
      </w:pPr>
    </w:p>
    <w:p w:rsidR="002C48B2" w:rsidRPr="00C9624D" w:rsidRDefault="002C48B2" w:rsidP="002C48B2">
      <w:pPr>
        <w:pStyle w:val="Header"/>
        <w:tabs>
          <w:tab w:val="clear" w:pos="4320"/>
          <w:tab w:val="clear" w:pos="8640"/>
        </w:tabs>
        <w:rPr>
          <w:b/>
          <w:sz w:val="22"/>
          <w:szCs w:val="22"/>
        </w:rPr>
      </w:pPr>
      <w:r w:rsidRPr="00C9624D">
        <w:rPr>
          <w:b/>
          <w:sz w:val="22"/>
          <w:szCs w:val="22"/>
        </w:rPr>
        <w:t>Addendum:</w:t>
      </w:r>
    </w:p>
    <w:p w:rsidR="002C48B2" w:rsidRPr="00C9624D" w:rsidRDefault="002C48B2" w:rsidP="002C48B2">
      <w:pPr>
        <w:pStyle w:val="Header"/>
        <w:tabs>
          <w:tab w:val="clear" w:pos="4320"/>
          <w:tab w:val="clear" w:pos="8640"/>
        </w:tabs>
        <w:rPr>
          <w:sz w:val="22"/>
          <w:szCs w:val="22"/>
          <w:u w:val="single"/>
        </w:rPr>
      </w:pP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p>
    <w:p w:rsidR="002C48B2" w:rsidRPr="00C9624D" w:rsidRDefault="002C48B2" w:rsidP="002C48B2">
      <w:pPr>
        <w:pStyle w:val="Header"/>
        <w:tabs>
          <w:tab w:val="clear" w:pos="4320"/>
          <w:tab w:val="clear" w:pos="8640"/>
        </w:tabs>
        <w:rPr>
          <w:sz w:val="22"/>
          <w:szCs w:val="22"/>
          <w:u w:val="single"/>
        </w:rPr>
      </w:pP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p>
    <w:p w:rsidR="002C48B2" w:rsidRPr="00C9624D" w:rsidRDefault="002C48B2" w:rsidP="002C48B2">
      <w:pPr>
        <w:pStyle w:val="Header"/>
        <w:tabs>
          <w:tab w:val="clear" w:pos="4320"/>
          <w:tab w:val="clear" w:pos="8640"/>
        </w:tabs>
        <w:rPr>
          <w:sz w:val="22"/>
          <w:szCs w:val="22"/>
          <w:u w:val="single"/>
        </w:rPr>
      </w:pP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p>
    <w:p w:rsidR="002C48B2" w:rsidRPr="00C9624D" w:rsidRDefault="002C48B2" w:rsidP="002C48B2">
      <w:pPr>
        <w:pStyle w:val="Header"/>
        <w:tabs>
          <w:tab w:val="clear" w:pos="4320"/>
          <w:tab w:val="clear" w:pos="8640"/>
        </w:tabs>
        <w:rPr>
          <w:sz w:val="22"/>
          <w:szCs w:val="22"/>
          <w:u w:val="single"/>
        </w:rPr>
      </w:pP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p>
    <w:p w:rsidR="002C48B2" w:rsidRPr="00C9624D" w:rsidRDefault="002C48B2" w:rsidP="002C48B2">
      <w:pPr>
        <w:pStyle w:val="Header"/>
        <w:tabs>
          <w:tab w:val="clear" w:pos="4320"/>
          <w:tab w:val="clear" w:pos="8640"/>
        </w:tabs>
        <w:rPr>
          <w:sz w:val="22"/>
          <w:szCs w:val="22"/>
          <w:u w:val="single"/>
        </w:rPr>
      </w:pP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p>
    <w:p w:rsidR="002C48B2" w:rsidRPr="00C9624D" w:rsidRDefault="002C48B2" w:rsidP="002C48B2">
      <w:pPr>
        <w:pStyle w:val="Header"/>
        <w:tabs>
          <w:tab w:val="clear" w:pos="4320"/>
          <w:tab w:val="clear" w:pos="8640"/>
        </w:tabs>
        <w:rPr>
          <w:sz w:val="22"/>
          <w:szCs w:val="22"/>
          <w:u w:val="single"/>
        </w:rPr>
      </w:pP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p>
    <w:p w:rsidR="002C48B2" w:rsidRPr="00C9624D" w:rsidRDefault="002C48B2" w:rsidP="002C48B2">
      <w:pPr>
        <w:pStyle w:val="Header"/>
        <w:tabs>
          <w:tab w:val="clear" w:pos="4320"/>
          <w:tab w:val="clear" w:pos="8640"/>
        </w:tabs>
        <w:rPr>
          <w:b/>
          <w:sz w:val="22"/>
          <w:szCs w:val="22"/>
        </w:rPr>
      </w:pPr>
    </w:p>
    <w:p w:rsidR="002C48B2" w:rsidRPr="00C9624D" w:rsidRDefault="002C48B2">
      <w:pPr>
        <w:pStyle w:val="Header"/>
        <w:tabs>
          <w:tab w:val="clear" w:pos="4320"/>
          <w:tab w:val="clear" w:pos="8640"/>
        </w:tabs>
        <w:rPr>
          <w:b/>
          <w:bCs/>
          <w:sz w:val="22"/>
          <w:szCs w:val="22"/>
        </w:rPr>
      </w:pPr>
    </w:p>
    <w:p w:rsidR="002C48B2" w:rsidRPr="00C9624D" w:rsidRDefault="002C48B2">
      <w:pPr>
        <w:pStyle w:val="Header"/>
        <w:tabs>
          <w:tab w:val="clear" w:pos="4320"/>
          <w:tab w:val="clear" w:pos="8640"/>
        </w:tabs>
        <w:rPr>
          <w:b/>
          <w:bCs/>
          <w:sz w:val="22"/>
          <w:szCs w:val="22"/>
        </w:rPr>
      </w:pPr>
    </w:p>
    <w:p w:rsidR="00802140" w:rsidRPr="00C9624D" w:rsidRDefault="00802140">
      <w:pPr>
        <w:pStyle w:val="Header"/>
        <w:tabs>
          <w:tab w:val="clear" w:pos="4320"/>
          <w:tab w:val="clear" w:pos="8640"/>
        </w:tabs>
        <w:rPr>
          <w:b/>
          <w:bCs/>
          <w:sz w:val="22"/>
          <w:szCs w:val="22"/>
        </w:rPr>
      </w:pPr>
      <w:r w:rsidRPr="00C9624D">
        <w:rPr>
          <w:b/>
          <w:bCs/>
          <w:sz w:val="22"/>
          <w:szCs w:val="22"/>
        </w:rPr>
        <w:t>Resident(s):</w:t>
      </w:r>
    </w:p>
    <w:p w:rsidR="00802140" w:rsidRPr="00C9624D" w:rsidRDefault="00802140">
      <w:pPr>
        <w:pStyle w:val="Header"/>
        <w:tabs>
          <w:tab w:val="clear" w:pos="4320"/>
          <w:tab w:val="clear" w:pos="8640"/>
        </w:tabs>
        <w:rPr>
          <w:sz w:val="22"/>
          <w:szCs w:val="22"/>
          <w:u w:val="single"/>
        </w:rPr>
      </w:pP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p>
    <w:p w:rsidR="00802140" w:rsidRPr="00C9624D" w:rsidRDefault="00802140">
      <w:pPr>
        <w:pStyle w:val="Header"/>
        <w:tabs>
          <w:tab w:val="clear" w:pos="4320"/>
          <w:tab w:val="clear" w:pos="8640"/>
        </w:tabs>
        <w:rPr>
          <w:sz w:val="22"/>
          <w:szCs w:val="22"/>
          <w:u w:val="single"/>
        </w:rPr>
      </w:pPr>
    </w:p>
    <w:p w:rsidR="00802140" w:rsidRPr="00C9624D" w:rsidRDefault="00802140">
      <w:pPr>
        <w:pStyle w:val="Header"/>
        <w:tabs>
          <w:tab w:val="clear" w:pos="4320"/>
          <w:tab w:val="clear" w:pos="8640"/>
        </w:tabs>
        <w:rPr>
          <w:b/>
          <w:bCs/>
          <w:sz w:val="22"/>
          <w:szCs w:val="22"/>
        </w:rPr>
      </w:pPr>
      <w:r w:rsidRPr="00C9624D">
        <w:rPr>
          <w:b/>
          <w:bCs/>
          <w:sz w:val="22"/>
          <w:szCs w:val="22"/>
        </w:rPr>
        <w:t>Manager:</w:t>
      </w:r>
    </w:p>
    <w:p w:rsidR="00802140" w:rsidRDefault="00802140" w:rsidP="00D119EC">
      <w:pPr>
        <w:pStyle w:val="Header"/>
        <w:tabs>
          <w:tab w:val="clear" w:pos="4320"/>
          <w:tab w:val="clear" w:pos="8640"/>
        </w:tabs>
        <w:rPr>
          <w:sz w:val="22"/>
          <w:szCs w:val="22"/>
          <w:u w:val="single"/>
        </w:rPr>
      </w:pP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r w:rsidRPr="00C9624D">
        <w:rPr>
          <w:sz w:val="22"/>
          <w:szCs w:val="22"/>
          <w:u w:val="single"/>
        </w:rPr>
        <w:tab/>
      </w:r>
    </w:p>
    <w:p w:rsidR="002A23E2" w:rsidRDefault="002A23E2" w:rsidP="00D119EC">
      <w:pPr>
        <w:pStyle w:val="Header"/>
        <w:tabs>
          <w:tab w:val="clear" w:pos="4320"/>
          <w:tab w:val="clear" w:pos="8640"/>
        </w:tabs>
        <w:rPr>
          <w:sz w:val="22"/>
          <w:szCs w:val="22"/>
          <w:u w:val="single"/>
        </w:rPr>
      </w:pPr>
    </w:p>
    <w:p w:rsidR="002A23E2" w:rsidRDefault="002A23E2">
      <w:pPr>
        <w:rPr>
          <w:sz w:val="22"/>
          <w:szCs w:val="22"/>
          <w:u w:val="single"/>
        </w:rPr>
      </w:pPr>
      <w:r>
        <w:rPr>
          <w:sz w:val="22"/>
          <w:szCs w:val="22"/>
          <w:u w:val="single"/>
        </w:rPr>
        <w:br w:type="page"/>
      </w:r>
    </w:p>
    <w:p w:rsidR="00103794" w:rsidRPr="00103794" w:rsidRDefault="00103794" w:rsidP="00103794">
      <w:pPr>
        <w:pStyle w:val="Header"/>
        <w:tabs>
          <w:tab w:val="clear" w:pos="4320"/>
          <w:tab w:val="clear" w:pos="8640"/>
        </w:tabs>
        <w:jc w:val="right"/>
        <w:rPr>
          <w:bCs/>
          <w:sz w:val="20"/>
          <w:szCs w:val="20"/>
        </w:rPr>
      </w:pPr>
      <w:r>
        <w:rPr>
          <w:bCs/>
          <w:sz w:val="20"/>
          <w:szCs w:val="20"/>
        </w:rPr>
        <w:lastRenderedPageBreak/>
        <w:t>A</w:t>
      </w:r>
      <w:r w:rsidR="00E92194">
        <w:rPr>
          <w:bCs/>
          <w:sz w:val="20"/>
          <w:szCs w:val="20"/>
        </w:rPr>
        <w:t xml:space="preserve">ttachment </w:t>
      </w:r>
      <w:r>
        <w:rPr>
          <w:bCs/>
          <w:sz w:val="20"/>
          <w:szCs w:val="20"/>
        </w:rPr>
        <w:t>1</w:t>
      </w:r>
    </w:p>
    <w:p w:rsidR="002A23E2" w:rsidRPr="00103794" w:rsidRDefault="002A23E2" w:rsidP="00103794">
      <w:pPr>
        <w:pStyle w:val="Header"/>
        <w:tabs>
          <w:tab w:val="clear" w:pos="4320"/>
          <w:tab w:val="clear" w:pos="8640"/>
        </w:tabs>
        <w:jc w:val="center"/>
        <w:rPr>
          <w:bCs/>
          <w:sz w:val="32"/>
          <w:szCs w:val="32"/>
        </w:rPr>
      </w:pPr>
      <w:r w:rsidRPr="00103794">
        <w:rPr>
          <w:bCs/>
          <w:sz w:val="32"/>
          <w:szCs w:val="32"/>
        </w:rPr>
        <w:t>Move – In Check List</w:t>
      </w:r>
    </w:p>
    <w:p w:rsidR="002A23E2" w:rsidRDefault="002A23E2" w:rsidP="00D119EC">
      <w:pPr>
        <w:pStyle w:val="Header"/>
        <w:tabs>
          <w:tab w:val="clear" w:pos="4320"/>
          <w:tab w:val="clear" w:pos="8640"/>
        </w:tabs>
        <w:rPr>
          <w:bCs/>
          <w:sz w:val="22"/>
          <w:szCs w:val="22"/>
        </w:rPr>
      </w:pPr>
    </w:p>
    <w:p w:rsidR="002A23E2" w:rsidRDefault="00103794" w:rsidP="00D119EC">
      <w:pPr>
        <w:pStyle w:val="Header"/>
        <w:tabs>
          <w:tab w:val="clear" w:pos="4320"/>
          <w:tab w:val="clear" w:pos="8640"/>
        </w:tabs>
        <w:rPr>
          <w:bCs/>
          <w:sz w:val="22"/>
          <w:szCs w:val="22"/>
        </w:rPr>
      </w:pPr>
      <w:r>
        <w:rPr>
          <w:bCs/>
          <w:sz w:val="22"/>
          <w:szCs w:val="22"/>
        </w:rPr>
        <w:t xml:space="preserve">This is an </w:t>
      </w:r>
      <w:r w:rsidR="00E92194">
        <w:rPr>
          <w:bCs/>
          <w:sz w:val="22"/>
          <w:szCs w:val="22"/>
        </w:rPr>
        <w:t>attachment</w:t>
      </w:r>
      <w:r>
        <w:rPr>
          <w:bCs/>
          <w:sz w:val="22"/>
          <w:szCs w:val="22"/>
        </w:rPr>
        <w:t xml:space="preserve"> to the Lease Agreement. </w:t>
      </w:r>
      <w:r w:rsidR="002A23E2" w:rsidRPr="002A23E2">
        <w:rPr>
          <w:bCs/>
          <w:sz w:val="22"/>
          <w:szCs w:val="22"/>
        </w:rPr>
        <w:t>Please document any physical conditions defects or probl</w:t>
      </w:r>
      <w:r>
        <w:rPr>
          <w:bCs/>
          <w:sz w:val="22"/>
          <w:szCs w:val="22"/>
        </w:rPr>
        <w:t xml:space="preserve">ems with the </w:t>
      </w:r>
      <w:r w:rsidR="00585016">
        <w:rPr>
          <w:bCs/>
          <w:sz w:val="22"/>
          <w:szCs w:val="22"/>
        </w:rPr>
        <w:t>Premises</w:t>
      </w:r>
      <w:r>
        <w:rPr>
          <w:bCs/>
          <w:sz w:val="22"/>
          <w:szCs w:val="22"/>
        </w:rPr>
        <w:t>:</w:t>
      </w:r>
    </w:p>
    <w:p w:rsidR="00103794" w:rsidRDefault="00103794" w:rsidP="00D119EC">
      <w:pPr>
        <w:pStyle w:val="Header"/>
        <w:tabs>
          <w:tab w:val="clear" w:pos="4320"/>
          <w:tab w:val="clear" w:pos="8640"/>
        </w:tabs>
        <w:rPr>
          <w:bCs/>
          <w:sz w:val="22"/>
          <w:szCs w:val="22"/>
        </w:rPr>
      </w:pPr>
    </w:p>
    <w:p w:rsidR="00103794" w:rsidRDefault="00103794" w:rsidP="00103794">
      <w:pPr>
        <w:pStyle w:val="Header"/>
        <w:tabs>
          <w:tab w:val="clear" w:pos="4320"/>
          <w:tab w:val="clear" w:pos="8640"/>
        </w:tabs>
        <w:spacing w:line="360" w:lineRule="auto"/>
        <w:rPr>
          <w:bCs/>
          <w:sz w:val="22"/>
          <w:szCs w:val="22"/>
          <w:u w:val="single"/>
        </w:rPr>
      </w:pP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u w:val="single"/>
        </w:rPr>
        <w:tab/>
      </w:r>
    </w:p>
    <w:p w:rsidR="00103794" w:rsidRDefault="00103794" w:rsidP="00103794">
      <w:pPr>
        <w:pStyle w:val="Header"/>
        <w:tabs>
          <w:tab w:val="clear" w:pos="4320"/>
          <w:tab w:val="clear" w:pos="8640"/>
        </w:tabs>
        <w:spacing w:line="360" w:lineRule="auto"/>
        <w:rPr>
          <w:bCs/>
          <w:sz w:val="22"/>
          <w:szCs w:val="22"/>
          <w:u w:val="single"/>
        </w:rPr>
      </w:pPr>
    </w:p>
    <w:p w:rsidR="00103794" w:rsidRDefault="00103794" w:rsidP="00103794">
      <w:pPr>
        <w:pStyle w:val="Header"/>
        <w:tabs>
          <w:tab w:val="clear" w:pos="4320"/>
          <w:tab w:val="clear" w:pos="8640"/>
        </w:tabs>
        <w:spacing w:line="360" w:lineRule="auto"/>
        <w:rPr>
          <w:bCs/>
          <w:sz w:val="22"/>
          <w:szCs w:val="22"/>
        </w:rPr>
      </w:pPr>
      <w:r>
        <w:rPr>
          <w:bCs/>
          <w:sz w:val="22"/>
          <w:szCs w:val="22"/>
        </w:rPr>
        <w:t xml:space="preserve">Your signature indicates that you have performed a walkthrough of the </w:t>
      </w:r>
      <w:r w:rsidR="00E15CB9">
        <w:rPr>
          <w:bCs/>
          <w:sz w:val="22"/>
          <w:szCs w:val="22"/>
        </w:rPr>
        <w:t>Premises</w:t>
      </w:r>
      <w:r>
        <w:rPr>
          <w:bCs/>
          <w:sz w:val="22"/>
          <w:szCs w:val="22"/>
        </w:rPr>
        <w:t xml:space="preserve"> and you have documented all known and present conditions</w:t>
      </w:r>
      <w:r w:rsidR="00462E96">
        <w:rPr>
          <w:bCs/>
          <w:sz w:val="22"/>
          <w:szCs w:val="22"/>
        </w:rPr>
        <w:t xml:space="preserve"> associated with the said p</w:t>
      </w:r>
      <w:r w:rsidR="00E15CB9">
        <w:rPr>
          <w:bCs/>
          <w:sz w:val="22"/>
          <w:szCs w:val="22"/>
        </w:rPr>
        <w:t>remises</w:t>
      </w:r>
      <w:r>
        <w:rPr>
          <w:bCs/>
          <w:sz w:val="22"/>
          <w:szCs w:val="22"/>
        </w:rPr>
        <w:t xml:space="preserve">. This walkthrough must be performed by a member and/or representative of </w:t>
      </w:r>
      <w:r w:rsidR="00893054">
        <w:rPr>
          <w:bCs/>
          <w:sz w:val="22"/>
          <w:szCs w:val="22"/>
        </w:rPr>
        <w:t xml:space="preserve">George </w:t>
      </w:r>
      <w:r>
        <w:rPr>
          <w:bCs/>
          <w:sz w:val="22"/>
          <w:szCs w:val="22"/>
        </w:rPr>
        <w:t>Properties, LLC.</w:t>
      </w:r>
    </w:p>
    <w:p w:rsidR="00103794" w:rsidRDefault="00103794" w:rsidP="00103794">
      <w:pPr>
        <w:pStyle w:val="Header"/>
        <w:tabs>
          <w:tab w:val="clear" w:pos="4320"/>
          <w:tab w:val="clear" w:pos="8640"/>
        </w:tabs>
        <w:spacing w:line="360" w:lineRule="auto"/>
        <w:rPr>
          <w:bCs/>
          <w:sz w:val="22"/>
          <w:szCs w:val="22"/>
        </w:rPr>
      </w:pPr>
    </w:p>
    <w:p w:rsidR="00103794" w:rsidRPr="00103794" w:rsidRDefault="00103794" w:rsidP="00103794">
      <w:pPr>
        <w:pStyle w:val="Header"/>
        <w:tabs>
          <w:tab w:val="clear" w:pos="4320"/>
          <w:tab w:val="clear" w:pos="8640"/>
        </w:tabs>
        <w:spacing w:line="360" w:lineRule="auto"/>
        <w:rPr>
          <w:bCs/>
          <w:sz w:val="22"/>
          <w:szCs w:val="22"/>
          <w:u w:val="single"/>
        </w:rPr>
      </w:pPr>
      <w:r>
        <w:rPr>
          <w:bCs/>
          <w:sz w:val="22"/>
          <w:szCs w:val="22"/>
          <w:u w:val="single"/>
        </w:rPr>
        <w:tab/>
      </w:r>
      <w:r>
        <w:rPr>
          <w:bCs/>
          <w:sz w:val="22"/>
          <w:szCs w:val="22"/>
          <w:u w:val="single"/>
        </w:rPr>
        <w:tab/>
      </w:r>
      <w:r>
        <w:rPr>
          <w:bCs/>
          <w:sz w:val="22"/>
          <w:szCs w:val="22"/>
          <w:u w:val="single"/>
        </w:rPr>
        <w:tab/>
      </w:r>
      <w:r>
        <w:rPr>
          <w:bCs/>
          <w:sz w:val="22"/>
          <w:szCs w:val="22"/>
          <w:u w:val="single"/>
        </w:rPr>
        <w:tab/>
      </w:r>
      <w:r>
        <w:rPr>
          <w:bCs/>
          <w:sz w:val="22"/>
          <w:szCs w:val="22"/>
        </w:rPr>
        <w:tab/>
      </w:r>
      <w:r>
        <w:rPr>
          <w:bCs/>
          <w:sz w:val="22"/>
          <w:szCs w:val="22"/>
        </w:rPr>
        <w:tab/>
      </w:r>
      <w:r>
        <w:rPr>
          <w:bCs/>
          <w:sz w:val="22"/>
          <w:szCs w:val="22"/>
        </w:rPr>
        <w:tab/>
      </w:r>
      <w:r>
        <w:rPr>
          <w:bCs/>
          <w:sz w:val="22"/>
          <w:szCs w:val="22"/>
        </w:rPr>
        <w:tab/>
      </w:r>
      <w:r>
        <w:rPr>
          <w:bCs/>
          <w:sz w:val="22"/>
          <w:szCs w:val="22"/>
          <w:u w:val="single"/>
        </w:rPr>
        <w:tab/>
      </w:r>
      <w:r>
        <w:rPr>
          <w:bCs/>
          <w:sz w:val="22"/>
          <w:szCs w:val="22"/>
          <w:u w:val="single"/>
        </w:rPr>
        <w:tab/>
      </w:r>
      <w:r>
        <w:rPr>
          <w:bCs/>
          <w:sz w:val="22"/>
          <w:szCs w:val="22"/>
          <w:u w:val="single"/>
        </w:rPr>
        <w:tab/>
      </w:r>
      <w:r>
        <w:rPr>
          <w:bCs/>
          <w:sz w:val="22"/>
          <w:szCs w:val="22"/>
          <w:u w:val="single"/>
        </w:rPr>
        <w:tab/>
      </w:r>
    </w:p>
    <w:p w:rsidR="00103794" w:rsidRPr="00103794" w:rsidRDefault="00103794" w:rsidP="00103794">
      <w:pPr>
        <w:pStyle w:val="Header"/>
        <w:tabs>
          <w:tab w:val="clear" w:pos="4320"/>
          <w:tab w:val="clear" w:pos="8640"/>
        </w:tabs>
        <w:spacing w:line="360" w:lineRule="auto"/>
        <w:rPr>
          <w:bCs/>
          <w:sz w:val="22"/>
          <w:szCs w:val="22"/>
        </w:rPr>
      </w:pPr>
      <w:r>
        <w:rPr>
          <w:bCs/>
          <w:sz w:val="22"/>
          <w:szCs w:val="22"/>
        </w:rPr>
        <w:t>Resident Signature</w:t>
      </w:r>
      <w:r>
        <w:rPr>
          <w:bCs/>
          <w:sz w:val="22"/>
          <w:szCs w:val="22"/>
        </w:rPr>
        <w:tab/>
        <w:t>/ Date</w:t>
      </w:r>
      <w:r>
        <w:rPr>
          <w:bCs/>
          <w:sz w:val="22"/>
          <w:szCs w:val="22"/>
        </w:rPr>
        <w:tab/>
      </w:r>
      <w:r>
        <w:rPr>
          <w:bCs/>
          <w:sz w:val="22"/>
          <w:szCs w:val="22"/>
        </w:rPr>
        <w:tab/>
      </w:r>
      <w:r>
        <w:rPr>
          <w:bCs/>
          <w:sz w:val="22"/>
          <w:szCs w:val="22"/>
        </w:rPr>
        <w:tab/>
      </w:r>
      <w:r>
        <w:rPr>
          <w:bCs/>
          <w:sz w:val="22"/>
          <w:szCs w:val="22"/>
        </w:rPr>
        <w:tab/>
      </w:r>
      <w:r>
        <w:rPr>
          <w:bCs/>
          <w:sz w:val="22"/>
          <w:szCs w:val="22"/>
        </w:rPr>
        <w:tab/>
        <w:t xml:space="preserve">Manager </w:t>
      </w:r>
      <w:bookmarkStart w:id="0" w:name="_GoBack"/>
      <w:bookmarkEnd w:id="0"/>
      <w:r>
        <w:rPr>
          <w:bCs/>
          <w:sz w:val="22"/>
          <w:szCs w:val="22"/>
        </w:rPr>
        <w:t>Signature</w:t>
      </w:r>
      <w:r>
        <w:rPr>
          <w:bCs/>
          <w:sz w:val="22"/>
          <w:szCs w:val="22"/>
        </w:rPr>
        <w:tab/>
        <w:t>/Date</w:t>
      </w:r>
    </w:p>
    <w:sectPr w:rsidR="00103794" w:rsidRPr="00103794" w:rsidSect="00C9624D">
      <w:footerReference w:type="default" r:id="rId8"/>
      <w:pgSz w:w="12240" w:h="15840"/>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815" w:rsidRDefault="00284815">
      <w:r>
        <w:separator/>
      </w:r>
    </w:p>
  </w:endnote>
  <w:endnote w:type="continuationSeparator" w:id="0">
    <w:p w:rsidR="00284815" w:rsidRDefault="0028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140" w:rsidRPr="00456704" w:rsidRDefault="00802140">
    <w:pPr>
      <w:pStyle w:val="Footer"/>
      <w:rPr>
        <w:rFonts w:ascii="Arial" w:hAnsi="Arial" w:cs="Arial"/>
        <w:color w:val="333333"/>
        <w:sz w:val="16"/>
        <w:szCs w:val="16"/>
      </w:rPr>
    </w:pPr>
    <w:r w:rsidRPr="00893054">
      <w:rPr>
        <w:rFonts w:ascii="Arial" w:hAnsi="Arial" w:cs="Arial"/>
        <w:color w:val="333333"/>
        <w:sz w:val="16"/>
        <w:szCs w:val="16"/>
      </w:rPr>
      <w:t>This form is jointly approved by:</w:t>
    </w:r>
    <w:r w:rsidRPr="00456704">
      <w:rPr>
        <w:rFonts w:ascii="Arial" w:hAnsi="Arial" w:cs="Arial"/>
        <w:color w:val="333333"/>
        <w:sz w:val="16"/>
        <w:szCs w:val="16"/>
      </w:rPr>
      <w:t xml:space="preserve"> </w:t>
    </w:r>
    <w:r w:rsidR="00893054">
      <w:rPr>
        <w:rFonts w:ascii="Arial" w:hAnsi="Arial" w:cs="Arial"/>
        <w:color w:val="333333"/>
        <w:sz w:val="16"/>
        <w:szCs w:val="16"/>
      </w:rPr>
      <w:t xml:space="preserve">The attorneys for </w:t>
    </w:r>
    <w:r w:rsidR="002A23E2">
      <w:rPr>
        <w:rFonts w:ascii="Arial" w:hAnsi="Arial" w:cs="Arial"/>
        <w:color w:val="333333"/>
        <w:sz w:val="16"/>
        <w:szCs w:val="16"/>
      </w:rPr>
      <w:t xml:space="preserve">Atlantic United Properties. </w:t>
    </w:r>
    <w:r w:rsidRPr="00456704">
      <w:rPr>
        <w:rFonts w:ascii="Arial" w:hAnsi="Arial" w:cs="Arial"/>
        <w:color w:val="333333"/>
        <w:sz w:val="16"/>
        <w:szCs w:val="16"/>
      </w:rPr>
      <w:t>Any attempt to reproduce or transmit this form without prior written consent will be adjudicated via the jurisdiction of North Carolina Law.</w:t>
    </w:r>
  </w:p>
  <w:p w:rsidR="00802140" w:rsidRDefault="00802140">
    <w:pPr>
      <w:pStyle w:val="Footer"/>
      <w:jc w:val="center"/>
      <w:rPr>
        <w:sz w:val="16"/>
      </w:rPr>
    </w:pPr>
    <w:r>
      <w:rPr>
        <w:rStyle w:val="PageNumber"/>
        <w:sz w:val="16"/>
      </w:rPr>
      <w:t xml:space="preserve">Page </w:t>
    </w:r>
    <w:r w:rsidR="00E30B99">
      <w:rPr>
        <w:rStyle w:val="PageNumber"/>
        <w:sz w:val="16"/>
      </w:rPr>
      <w:fldChar w:fldCharType="begin"/>
    </w:r>
    <w:r>
      <w:rPr>
        <w:rStyle w:val="PageNumber"/>
        <w:sz w:val="16"/>
      </w:rPr>
      <w:instrText xml:space="preserve"> PAGE </w:instrText>
    </w:r>
    <w:r w:rsidR="00E30B99">
      <w:rPr>
        <w:rStyle w:val="PageNumber"/>
        <w:sz w:val="16"/>
      </w:rPr>
      <w:fldChar w:fldCharType="separate"/>
    </w:r>
    <w:r w:rsidR="00893054">
      <w:rPr>
        <w:rStyle w:val="PageNumber"/>
        <w:noProof/>
        <w:sz w:val="16"/>
      </w:rPr>
      <w:t>6</w:t>
    </w:r>
    <w:r w:rsidR="00E30B99">
      <w:rPr>
        <w:rStyle w:val="PageNumber"/>
        <w:sz w:val="16"/>
      </w:rPr>
      <w:fldChar w:fldCharType="end"/>
    </w:r>
    <w:r>
      <w:rPr>
        <w:rStyle w:val="PageNumber"/>
        <w:sz w:val="16"/>
      </w:rPr>
      <w:t xml:space="preserve"> of </w:t>
    </w:r>
    <w:r w:rsidR="00E30B99">
      <w:rPr>
        <w:rStyle w:val="PageNumber"/>
        <w:sz w:val="16"/>
      </w:rPr>
      <w:fldChar w:fldCharType="begin"/>
    </w:r>
    <w:r>
      <w:rPr>
        <w:rStyle w:val="PageNumber"/>
        <w:sz w:val="16"/>
      </w:rPr>
      <w:instrText xml:space="preserve"> NUMPAGES </w:instrText>
    </w:r>
    <w:r w:rsidR="00E30B99">
      <w:rPr>
        <w:rStyle w:val="PageNumber"/>
        <w:sz w:val="16"/>
      </w:rPr>
      <w:fldChar w:fldCharType="separate"/>
    </w:r>
    <w:r w:rsidR="00893054">
      <w:rPr>
        <w:rStyle w:val="PageNumber"/>
        <w:noProof/>
        <w:sz w:val="16"/>
      </w:rPr>
      <w:t>6</w:t>
    </w:r>
    <w:r w:rsidR="00E30B99">
      <w:rPr>
        <w:rStyle w:val="PageNumbe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815" w:rsidRDefault="00284815">
      <w:r>
        <w:separator/>
      </w:r>
    </w:p>
  </w:footnote>
  <w:footnote w:type="continuationSeparator" w:id="0">
    <w:p w:rsidR="00284815" w:rsidRDefault="002848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E0F83"/>
    <w:multiLevelType w:val="hybridMultilevel"/>
    <w:tmpl w:val="B3AEA332"/>
    <w:lvl w:ilvl="0" w:tplc="3D6CB8F0">
      <w:start w:val="10"/>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EB44516"/>
    <w:multiLevelType w:val="hybridMultilevel"/>
    <w:tmpl w:val="FF109D40"/>
    <w:lvl w:ilvl="0" w:tplc="0E088FAA">
      <w:start w:val="1"/>
      <w:numFmt w:val="decimal"/>
      <w:lvlText w:val="%1."/>
      <w:lvlJc w:val="left"/>
      <w:pPr>
        <w:tabs>
          <w:tab w:val="num" w:pos="857"/>
        </w:tabs>
        <w:ind w:left="857" w:hanging="360"/>
      </w:pPr>
      <w:rPr>
        <w:b/>
      </w:rPr>
    </w:lvl>
    <w:lvl w:ilvl="1" w:tplc="04090019">
      <w:start w:val="1"/>
      <w:numFmt w:val="lowerLetter"/>
      <w:lvlText w:val="%2."/>
      <w:lvlJc w:val="left"/>
      <w:pPr>
        <w:tabs>
          <w:tab w:val="num" w:pos="1577"/>
        </w:tabs>
        <w:ind w:left="1577" w:hanging="360"/>
      </w:pPr>
    </w:lvl>
    <w:lvl w:ilvl="2" w:tplc="0409001B" w:tentative="1">
      <w:start w:val="1"/>
      <w:numFmt w:val="lowerRoman"/>
      <w:lvlText w:val="%3."/>
      <w:lvlJc w:val="right"/>
      <w:pPr>
        <w:tabs>
          <w:tab w:val="num" w:pos="2297"/>
        </w:tabs>
        <w:ind w:left="2297" w:hanging="180"/>
      </w:pPr>
    </w:lvl>
    <w:lvl w:ilvl="3" w:tplc="0409000F" w:tentative="1">
      <w:start w:val="1"/>
      <w:numFmt w:val="decimal"/>
      <w:lvlText w:val="%4."/>
      <w:lvlJc w:val="left"/>
      <w:pPr>
        <w:tabs>
          <w:tab w:val="num" w:pos="3017"/>
        </w:tabs>
        <w:ind w:left="3017" w:hanging="360"/>
      </w:pPr>
    </w:lvl>
    <w:lvl w:ilvl="4" w:tplc="04090019" w:tentative="1">
      <w:start w:val="1"/>
      <w:numFmt w:val="lowerLetter"/>
      <w:lvlText w:val="%5."/>
      <w:lvlJc w:val="left"/>
      <w:pPr>
        <w:tabs>
          <w:tab w:val="num" w:pos="3737"/>
        </w:tabs>
        <w:ind w:left="3737" w:hanging="360"/>
      </w:pPr>
    </w:lvl>
    <w:lvl w:ilvl="5" w:tplc="0409001B" w:tentative="1">
      <w:start w:val="1"/>
      <w:numFmt w:val="lowerRoman"/>
      <w:lvlText w:val="%6."/>
      <w:lvlJc w:val="right"/>
      <w:pPr>
        <w:tabs>
          <w:tab w:val="num" w:pos="4457"/>
        </w:tabs>
        <w:ind w:left="4457" w:hanging="180"/>
      </w:pPr>
    </w:lvl>
    <w:lvl w:ilvl="6" w:tplc="0409000F" w:tentative="1">
      <w:start w:val="1"/>
      <w:numFmt w:val="decimal"/>
      <w:lvlText w:val="%7."/>
      <w:lvlJc w:val="left"/>
      <w:pPr>
        <w:tabs>
          <w:tab w:val="num" w:pos="5177"/>
        </w:tabs>
        <w:ind w:left="5177" w:hanging="360"/>
      </w:pPr>
    </w:lvl>
    <w:lvl w:ilvl="7" w:tplc="04090019" w:tentative="1">
      <w:start w:val="1"/>
      <w:numFmt w:val="lowerLetter"/>
      <w:lvlText w:val="%8."/>
      <w:lvlJc w:val="left"/>
      <w:pPr>
        <w:tabs>
          <w:tab w:val="num" w:pos="5897"/>
        </w:tabs>
        <w:ind w:left="5897" w:hanging="360"/>
      </w:pPr>
    </w:lvl>
    <w:lvl w:ilvl="8" w:tplc="0409001B" w:tentative="1">
      <w:start w:val="1"/>
      <w:numFmt w:val="lowerRoman"/>
      <w:lvlText w:val="%9."/>
      <w:lvlJc w:val="right"/>
      <w:pPr>
        <w:tabs>
          <w:tab w:val="num" w:pos="6617"/>
        </w:tabs>
        <w:ind w:left="6617" w:hanging="180"/>
      </w:pPr>
    </w:lvl>
  </w:abstractNum>
  <w:abstractNum w:abstractNumId="2">
    <w:nsid w:val="77E3195E"/>
    <w:multiLevelType w:val="hybridMultilevel"/>
    <w:tmpl w:val="E7F8B7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581"/>
    <w:rsid w:val="00001718"/>
    <w:rsid w:val="00011408"/>
    <w:rsid w:val="00035422"/>
    <w:rsid w:val="00043592"/>
    <w:rsid w:val="00052334"/>
    <w:rsid w:val="00064894"/>
    <w:rsid w:val="00081E1D"/>
    <w:rsid w:val="00103794"/>
    <w:rsid w:val="001349A8"/>
    <w:rsid w:val="0014351F"/>
    <w:rsid w:val="001745B5"/>
    <w:rsid w:val="0018419B"/>
    <w:rsid w:val="001C43F2"/>
    <w:rsid w:val="001D545D"/>
    <w:rsid w:val="001D5AEF"/>
    <w:rsid w:val="001D64F3"/>
    <w:rsid w:val="00242B99"/>
    <w:rsid w:val="002624B5"/>
    <w:rsid w:val="00262C1C"/>
    <w:rsid w:val="0026664E"/>
    <w:rsid w:val="00284815"/>
    <w:rsid w:val="002A23E2"/>
    <w:rsid w:val="002C30B8"/>
    <w:rsid w:val="002C3D21"/>
    <w:rsid w:val="002C48B2"/>
    <w:rsid w:val="002D5859"/>
    <w:rsid w:val="00380A4A"/>
    <w:rsid w:val="003C3581"/>
    <w:rsid w:val="00456704"/>
    <w:rsid w:val="00462E96"/>
    <w:rsid w:val="00463641"/>
    <w:rsid w:val="004672A3"/>
    <w:rsid w:val="004C1E48"/>
    <w:rsid w:val="00585016"/>
    <w:rsid w:val="00586543"/>
    <w:rsid w:val="005A1C1F"/>
    <w:rsid w:val="005E3963"/>
    <w:rsid w:val="005F53AD"/>
    <w:rsid w:val="00624A1B"/>
    <w:rsid w:val="00650F09"/>
    <w:rsid w:val="006E37D1"/>
    <w:rsid w:val="00703BA7"/>
    <w:rsid w:val="00731589"/>
    <w:rsid w:val="00744B6B"/>
    <w:rsid w:val="007672F2"/>
    <w:rsid w:val="00797BA6"/>
    <w:rsid w:val="007D5632"/>
    <w:rsid w:val="007F5B1E"/>
    <w:rsid w:val="00802140"/>
    <w:rsid w:val="00893054"/>
    <w:rsid w:val="008B3228"/>
    <w:rsid w:val="0094303D"/>
    <w:rsid w:val="00997758"/>
    <w:rsid w:val="009E162E"/>
    <w:rsid w:val="00A422DB"/>
    <w:rsid w:val="00AA3431"/>
    <w:rsid w:val="00AB353B"/>
    <w:rsid w:val="00AD6E05"/>
    <w:rsid w:val="00B2420A"/>
    <w:rsid w:val="00B405AA"/>
    <w:rsid w:val="00B613E7"/>
    <w:rsid w:val="00B916A6"/>
    <w:rsid w:val="00C444F1"/>
    <w:rsid w:val="00C476FF"/>
    <w:rsid w:val="00C54AB2"/>
    <w:rsid w:val="00C9624D"/>
    <w:rsid w:val="00CA6AF2"/>
    <w:rsid w:val="00CD6BE6"/>
    <w:rsid w:val="00D119EC"/>
    <w:rsid w:val="00D92B14"/>
    <w:rsid w:val="00DF3011"/>
    <w:rsid w:val="00E15CB9"/>
    <w:rsid w:val="00E24B77"/>
    <w:rsid w:val="00E30B99"/>
    <w:rsid w:val="00E81427"/>
    <w:rsid w:val="00E92194"/>
    <w:rsid w:val="00EB2513"/>
    <w:rsid w:val="00EB2846"/>
    <w:rsid w:val="00EB6B95"/>
    <w:rsid w:val="00F166DC"/>
    <w:rsid w:val="00FB24D8"/>
    <w:rsid w:val="00FC062D"/>
    <w:rsid w:val="00FE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B7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24B77"/>
    <w:pPr>
      <w:tabs>
        <w:tab w:val="center" w:pos="4320"/>
        <w:tab w:val="right" w:pos="8640"/>
      </w:tabs>
    </w:pPr>
  </w:style>
  <w:style w:type="paragraph" w:styleId="Footer">
    <w:name w:val="footer"/>
    <w:basedOn w:val="Normal"/>
    <w:semiHidden/>
    <w:rsid w:val="00E24B77"/>
    <w:pPr>
      <w:tabs>
        <w:tab w:val="center" w:pos="4320"/>
        <w:tab w:val="right" w:pos="8640"/>
      </w:tabs>
    </w:pPr>
  </w:style>
  <w:style w:type="character" w:styleId="PageNumber">
    <w:name w:val="page number"/>
    <w:basedOn w:val="DefaultParagraphFont"/>
    <w:semiHidden/>
    <w:rsid w:val="00E24B77"/>
  </w:style>
  <w:style w:type="paragraph" w:styleId="ListParagraph">
    <w:name w:val="List Paragraph"/>
    <w:basedOn w:val="Normal"/>
    <w:uiPriority w:val="34"/>
    <w:qFormat/>
    <w:rsid w:val="00D92B14"/>
    <w:pPr>
      <w:ind w:left="720"/>
    </w:pPr>
  </w:style>
  <w:style w:type="character" w:customStyle="1" w:styleId="HeaderChar">
    <w:name w:val="Header Char"/>
    <w:basedOn w:val="DefaultParagraphFont"/>
    <w:link w:val="Header"/>
    <w:uiPriority w:val="99"/>
    <w:rsid w:val="0045670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B7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24B77"/>
    <w:pPr>
      <w:tabs>
        <w:tab w:val="center" w:pos="4320"/>
        <w:tab w:val="right" w:pos="8640"/>
      </w:tabs>
    </w:pPr>
  </w:style>
  <w:style w:type="paragraph" w:styleId="Footer">
    <w:name w:val="footer"/>
    <w:basedOn w:val="Normal"/>
    <w:semiHidden/>
    <w:rsid w:val="00E24B77"/>
    <w:pPr>
      <w:tabs>
        <w:tab w:val="center" w:pos="4320"/>
        <w:tab w:val="right" w:pos="8640"/>
      </w:tabs>
    </w:pPr>
  </w:style>
  <w:style w:type="character" w:styleId="PageNumber">
    <w:name w:val="page number"/>
    <w:basedOn w:val="DefaultParagraphFont"/>
    <w:semiHidden/>
    <w:rsid w:val="00E24B77"/>
  </w:style>
  <w:style w:type="paragraph" w:styleId="ListParagraph">
    <w:name w:val="List Paragraph"/>
    <w:basedOn w:val="Normal"/>
    <w:uiPriority w:val="34"/>
    <w:qFormat/>
    <w:rsid w:val="00D92B14"/>
    <w:pPr>
      <w:ind w:left="720"/>
    </w:pPr>
  </w:style>
  <w:style w:type="character" w:customStyle="1" w:styleId="HeaderChar">
    <w:name w:val="Header Char"/>
    <w:basedOn w:val="DefaultParagraphFont"/>
    <w:link w:val="Header"/>
    <w:uiPriority w:val="99"/>
    <w:rsid w:val="004567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THIS APARTMENT LEASE AGREEMENT  is made this                    day of                       ,                , by and between</vt:lpstr>
    </vt:vector>
  </TitlesOfParts>
  <Company>Hewlett-Packard</Company>
  <LinksUpToDate>false</LinksUpToDate>
  <CharactersWithSpaces>14279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APARTMENT LEASE AGREEMENT  is made this                    day of                       ,                , by and between</dc:title>
  <dc:creator>Valued Gateway Client</dc:creator>
  <cp:lastModifiedBy>George White</cp:lastModifiedBy>
  <cp:revision>2</cp:revision>
  <cp:lastPrinted>2011-08-30T22:49:00Z</cp:lastPrinted>
  <dcterms:created xsi:type="dcterms:W3CDTF">2012-11-20T01:34:00Z</dcterms:created>
  <dcterms:modified xsi:type="dcterms:W3CDTF">2012-11-20T01:34:00Z</dcterms:modified>
</cp:coreProperties>
</file>