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Charger Active Defense v1.0 Team 2 - Group 12</w:t>
      </w:r>
    </w:p>
    <w:p w:rsidR="00000000" w:rsidDel="00000000" w:rsidP="00000000" w:rsidRDefault="00000000" w:rsidRPr="00000000" w14:paraId="00000002">
      <w:pPr>
        <w:pStyle w:val="Heading2"/>
        <w:jc w:val="center"/>
        <w:rPr>
          <w:rFonts w:ascii="Times New Roman" w:cs="Times New Roman" w:eastAsia="Times New Roman" w:hAnsi="Times New Roman"/>
          <w:color w:val="000000"/>
          <w:sz w:val="28"/>
          <w:szCs w:val="28"/>
        </w:rPr>
      </w:pPr>
      <w:bookmarkStart w:colFirst="0" w:colLast="0" w:name="_heading=h.3i51mkpfcnki" w:id="0"/>
      <w:bookmarkEnd w:id="0"/>
      <w:r w:rsidDel="00000000" w:rsidR="00000000" w:rsidRPr="00000000">
        <w:rPr>
          <w:rFonts w:ascii="Times New Roman" w:cs="Times New Roman" w:eastAsia="Times New Roman" w:hAnsi="Times New Roman"/>
          <w:sz w:val="28"/>
          <w:szCs w:val="28"/>
          <w:rtl w:val="0"/>
        </w:rPr>
        <w:t xml:space="preserve">Team Lead in the Reporting Period: </w:t>
      </w:r>
      <w:r w:rsidDel="00000000" w:rsidR="00000000" w:rsidRPr="00000000">
        <w:rPr>
          <w:rFonts w:ascii="Times New Roman" w:cs="Times New Roman" w:eastAsia="Times New Roman" w:hAnsi="Times New Roman"/>
          <w:color w:val="000000"/>
          <w:sz w:val="28"/>
          <w:szCs w:val="28"/>
          <w:rtl w:val="0"/>
        </w:rPr>
        <w:t xml:space="preserve">Noah Sickels</w:t>
      </w:r>
    </w:p>
    <w:p w:rsidR="00000000" w:rsidDel="00000000" w:rsidP="00000000" w:rsidRDefault="00000000" w:rsidRPr="00000000" w14:paraId="00000003">
      <w:pPr>
        <w:jc w:val="center"/>
        <w:rPr/>
      </w:pPr>
      <w:r w:rsidDel="00000000" w:rsidR="00000000" w:rsidRPr="00000000">
        <w:rPr>
          <w:rFonts w:ascii="Times New Roman" w:cs="Times New Roman" w:eastAsia="Times New Roman" w:hAnsi="Times New Roman"/>
          <w:rtl w:val="0"/>
        </w:rPr>
        <w:t xml:space="preserve">Noah Sickels, Adam Brannon, William Lochte</w:t>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 Abstract</w:t>
      </w:r>
    </w:p>
    <w:p w:rsidR="00000000" w:rsidDel="00000000" w:rsidP="00000000" w:rsidRDefault="00000000" w:rsidRPr="00000000" w14:paraId="00000006">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Modern attack tools are highly efficient, while the cybersecurity industry struggles with active defense capabilities. Current passive defenses primarily focus on mitigating threats through means that can disrupt business operations or can be circumvented. Additionally, with the rapid advancement of artificial intelligence and prompt engineering, attackers can instantly generate various attack tools to target organizations. </w:t>
      </w:r>
    </w:p>
    <w:p w:rsidR="00000000" w:rsidDel="00000000" w:rsidP="00000000" w:rsidRDefault="00000000" w:rsidRPr="00000000" w14:paraId="00000007">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Charger Active Defense project focuses on developing a network-based fuzzing workflow to effectively and comprehensively test these known and AI/LLM-generated attack tools. It aims to identify responses that may cause the attacking application to crash or hang. Responses generated could be saved and sent back to the adversary through a Python replay service during a detected attack. Due to the multi-threading nature of many attack tools like Masscan and Medusa, effectively fuzzing these tools is complicated. If a fuzzed response leads to a crash or hang, it typically occurs in a thread separate from the attacking application's instance. This crashed thread may either be reported as a false positive or not counted at all. Because of this discovery, at the customer's request, we are pivoting towards thoroughly fuzzing generated attack tools from large language models. </w:t>
      </w:r>
    </w:p>
    <w:p w:rsidR="00000000" w:rsidDel="00000000" w:rsidP="00000000" w:rsidRDefault="00000000" w:rsidRPr="00000000" w14:paraId="00000008">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have successfully applied the fuzzing workflow to Masscan, we will also pursue the integration of ThreadSanitizer (TSan) to determine whether current fuzz testing properly crashes threads. The end goal of this workflow is to assess how we can broaden this method to apply to other attack tools, providing organizations with a strategy to defend their systems against an ever-evolving threat landscape. </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Project Status, Issues, &amp; Short-Term Activities &amp; Goals</w:t>
      </w:r>
    </w:p>
    <w:p w:rsidR="00000000" w:rsidDel="00000000" w:rsidP="00000000" w:rsidRDefault="00000000" w:rsidRPr="00000000" w14:paraId="0000000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reporting period focused on developing the sending and receiving modules of the Python active defense service to finalize its functionality. Additionally, we performed unit testing for the user interface and logging modules of the Python service. </w:t>
      </w:r>
    </w:p>
    <w:p w:rsidR="00000000" w:rsidDel="00000000" w:rsidP="00000000" w:rsidRDefault="00000000" w:rsidRPr="00000000" w14:paraId="0000000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short-term goals for this period were: </w:t>
      </w:r>
    </w:p>
    <w:p w:rsidR="00000000" w:rsidDel="00000000" w:rsidP="00000000" w:rsidRDefault="00000000" w:rsidRPr="00000000" w14:paraId="0000000F">
      <w:pPr>
        <w:numPr>
          <w:ilvl w:val="0"/>
          <w:numId w:val="4"/>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 Python service network receiver module.</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 Python service network sending module.</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 during this period:</w:t>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None; N/A</w:t>
      </w:r>
    </w:p>
    <w:p w:rsidR="00000000" w:rsidDel="00000000" w:rsidP="00000000" w:rsidRDefault="00000000" w:rsidRPr="00000000" w14:paraId="0000001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For the next reporting period, our short-term goals are:</w:t>
      </w:r>
      <w:r w:rsidDel="00000000" w:rsidR="00000000" w:rsidRPr="00000000">
        <w:rPr>
          <w:rtl w:val="0"/>
        </w:rPr>
      </w:r>
    </w:p>
    <w:tbl>
      <w:tblPr>
        <w:tblStyle w:val="Table1"/>
        <w:tblW w:w="935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Responsibility</w:t>
            </w:r>
          </w:p>
        </w:tc>
        <w:tc>
          <w:tcPr/>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r>
      <w:tr>
        <w:trPr>
          <w:cantSplit w:val="0"/>
          <w:trHeight w:val="1148.90625" w:hRule="atLeast"/>
          <w:tblHeader w:val="0"/>
        </w:trPr>
        <w:tc>
          <w:tcPr/>
          <w:p w:rsidR="00000000" w:rsidDel="00000000" w:rsidP="00000000" w:rsidRDefault="00000000" w:rsidRPr="00000000" w14:paraId="00000018">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Noah Sickels</w:t>
            </w:r>
          </w:p>
        </w:tc>
        <w:tc>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 on Python service &amp; Gen-AI fuzzing workflow tool integration. </w:t>
              <w:br w:type="textWrapping"/>
              <w:br w:type="textWrapping"/>
              <w:t xml:space="preserve">Finalize Gen-AI Comparison Report.</w:t>
            </w:r>
          </w:p>
        </w:tc>
      </w:tr>
      <w:tr>
        <w:trPr>
          <w:cantSplit w:val="0"/>
          <w:trHeight w:val="1163.90625" w:hRule="atLeast"/>
          <w:tblHeader w:val="0"/>
        </w:trPr>
        <w:tc>
          <w:tcPr/>
          <w:p w:rsidR="00000000" w:rsidDel="00000000" w:rsidP="00000000" w:rsidRDefault="00000000" w:rsidRPr="00000000" w14:paraId="0000001A">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Adam Brannon</w:t>
            </w:r>
          </w:p>
        </w:tc>
        <w:tc>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 on Python service &amp; Gen-AI fuzzing workflow tool integration. </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Gen-AI Comparison Report.</w:t>
            </w:r>
          </w:p>
        </w:tc>
      </w:tr>
      <w:tr>
        <w:trPr>
          <w:cantSplit w:val="0"/>
          <w:trHeight w:val="1148.90625" w:hRule="atLeast"/>
          <w:tblHeader w:val="0"/>
        </w:trPr>
        <w:tc>
          <w:tcPr/>
          <w:p w:rsidR="00000000" w:rsidDel="00000000" w:rsidP="00000000" w:rsidRDefault="00000000" w:rsidRPr="00000000" w14:paraId="0000001E">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William Lochte</w:t>
            </w:r>
          </w:p>
        </w:tc>
        <w:tc>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 on Python service &amp; Gen-AI fuzzing workflow tool integration.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Gen-AI Comparison Report.</w:t>
            </w:r>
          </w:p>
        </w:tc>
      </w:tr>
    </w:tbl>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Status Summary</w:t>
      </w:r>
    </w:p>
    <w:tbl>
      <w:tblPr>
        <w:tblStyle w:val="Table2"/>
        <w:tblW w:w="935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947"/>
        <w:gridCol w:w="1828"/>
        <w:gridCol w:w="1800"/>
        <w:gridCol w:w="1710"/>
        <w:gridCol w:w="2065"/>
        <w:tblGridChange w:id="0">
          <w:tblGrid>
            <w:gridCol w:w="1947"/>
            <w:gridCol w:w="1828"/>
            <w:gridCol w:w="1800"/>
            <w:gridCol w:w="1710"/>
            <w:gridCol w:w="2065"/>
          </w:tblGrid>
        </w:tblGridChange>
      </w:tblGrid>
      <w:tr>
        <w:trPr>
          <w:cantSplit w:val="0"/>
          <w:tblHeader w:val="0"/>
        </w:trPr>
        <w:tc>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 Task</w:t>
            </w:r>
          </w:p>
        </w:tc>
        <w:tc>
          <w:tcPr/>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Projected Due Date</w:t>
            </w:r>
          </w:p>
        </w:tc>
        <w:tc>
          <w:tcPr/>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Completion Date</w:t>
            </w:r>
          </w:p>
        </w:tc>
        <w:tc>
          <w:tcPr/>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tc>
      </w:tr>
      <w:tr>
        <w:trPr>
          <w:cantSplit w:val="0"/>
          <w:trHeight w:val="1335" w:hRule="atLeast"/>
          <w:tblHeader w:val="0"/>
        </w:trPr>
        <w:tc>
          <w:tcPr/>
          <w:p w:rsidR="00000000" w:rsidDel="00000000" w:rsidP="00000000" w:rsidRDefault="00000000" w:rsidRPr="00000000" w14:paraId="00000029">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Python Service Network Receiver Module Developed</w:t>
            </w:r>
          </w:p>
        </w:tc>
        <w:tc>
          <w:tcPr/>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w:t>
            </w:r>
          </w:p>
        </w:tc>
        <w:tc>
          <w:tcPr/>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w:t>
            </w:r>
          </w:p>
        </w:tc>
        <w:tc>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completed during a prior reporting period. </w:t>
            </w:r>
          </w:p>
        </w:tc>
      </w:tr>
      <w:tr>
        <w:trPr>
          <w:cantSplit w:val="0"/>
          <w:trHeight w:val="1425" w:hRule="atLeast"/>
          <w:tblHeader w:val="0"/>
        </w:trPr>
        <w:tc>
          <w:tcPr/>
          <w:p w:rsidR="00000000" w:rsidDel="00000000" w:rsidP="00000000" w:rsidRDefault="00000000" w:rsidRPr="00000000" w14:paraId="0000002E">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Python Network Service Receiver Module Developed</w:t>
            </w:r>
          </w:p>
        </w:tc>
        <w:tc>
          <w:tcPr/>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w:t>
            </w:r>
          </w:p>
        </w:tc>
        <w:tc>
          <w:tcPr/>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w:t>
            </w:r>
          </w:p>
        </w:tc>
        <w:tc>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completed during a prior reporting period. </w:t>
            </w:r>
          </w:p>
        </w:tc>
      </w:tr>
    </w:tbl>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of Effort / Individual Responsibility Record</w:t>
      </w:r>
    </w:p>
    <w:tbl>
      <w:tblPr>
        <w:tblStyle w:val="Table3"/>
        <w:tblW w:w="935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3263"/>
        <w:gridCol w:w="3169"/>
        <w:gridCol w:w="2918"/>
        <w:tblGridChange w:id="0">
          <w:tblGrid>
            <w:gridCol w:w="3263"/>
            <w:gridCol w:w="3169"/>
            <w:gridCol w:w="2918"/>
          </w:tblGrid>
        </w:tblGridChange>
      </w:tblGrid>
      <w:tr>
        <w:trPr>
          <w:cantSplit w:val="0"/>
          <w:tblHeader w:val="0"/>
        </w:trPr>
        <w:tc>
          <w:tcPr/>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w:t>
            </w:r>
          </w:p>
        </w:tc>
        <w:tc>
          <w:tcPr>
            <w:tcBorders>
              <w:right w:color="000000" w:space="0" w:sz="4" w:val="single"/>
            </w:tcBorders>
          </w:tcPr>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Hours / Period</w:t>
            </w:r>
          </w:p>
        </w:tc>
        <w:tc>
          <w:tcPr>
            <w:tcBorders>
              <w:left w:color="000000" w:space="0" w:sz="4" w:val="single"/>
            </w:tcBorders>
          </w:tcPr>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Hours / Spring</w:t>
            </w:r>
          </w:p>
        </w:tc>
      </w:tr>
      <w:tr>
        <w:trPr>
          <w:cantSplit w:val="0"/>
          <w:tblHeader w:val="0"/>
        </w:trPr>
        <w:tc>
          <w:tcPr/>
          <w:p w:rsidR="00000000" w:rsidDel="00000000" w:rsidP="00000000" w:rsidRDefault="00000000" w:rsidRPr="00000000" w14:paraId="00000039">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Noah Sickels</w:t>
            </w:r>
          </w:p>
        </w:tc>
        <w:tc>
          <w:tcPr>
            <w:tcBorders>
              <w:right w:color="000000" w:space="0" w:sz="4" w:val="single"/>
            </w:tcBorders>
          </w:tcPr>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left w:color="000000" w:space="0" w:sz="4" w:val="single"/>
            </w:tcBorders>
          </w:tcPr>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r>
      <w:tr>
        <w:trPr>
          <w:cantSplit w:val="0"/>
          <w:trHeight w:val="230.9765625" w:hRule="atLeast"/>
          <w:tblHeader w:val="0"/>
        </w:trPr>
        <w:tc>
          <w:tcPr/>
          <w:p w:rsidR="00000000" w:rsidDel="00000000" w:rsidP="00000000" w:rsidRDefault="00000000" w:rsidRPr="00000000" w14:paraId="0000003C">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Adam Brannon</w:t>
            </w:r>
          </w:p>
        </w:tc>
        <w:tc>
          <w:tcPr>
            <w:tcBorders>
              <w:right w:color="000000" w:space="0" w:sz="4" w:val="single"/>
            </w:tcBorders>
          </w:tcPr>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left w:color="000000" w:space="0" w:sz="4" w:val="single"/>
            </w:tcBorders>
          </w:tcPr>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r>
      <w:tr>
        <w:trPr>
          <w:cantSplit w:val="0"/>
          <w:tblHeader w:val="0"/>
        </w:trPr>
        <w:tc>
          <w:tcPr>
            <w:tcBorders>
              <w:bottom w:color="000000" w:space="0" w:sz="4" w:val="single"/>
            </w:tcBorders>
          </w:tcPr>
          <w:p w:rsidR="00000000" w:rsidDel="00000000" w:rsidP="00000000" w:rsidRDefault="00000000" w:rsidRPr="00000000" w14:paraId="0000003F">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William Lochte</w:t>
            </w:r>
          </w:p>
        </w:tc>
        <w:tc>
          <w:tcPr>
            <w:tcBorders>
              <w:bottom w:color="000000" w:space="0" w:sz="4" w:val="single"/>
              <w:right w:color="000000" w:space="0" w:sz="4" w:val="single"/>
            </w:tcBorders>
          </w:tcPr>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left w:color="000000" w:space="0" w:sz="4" w:val="single"/>
              <w:bottom w:color="000000" w:space="0" w:sz="4" w:val="single"/>
            </w:tcBorders>
          </w:tcPr>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r>
          </w:p>
        </w:tc>
      </w:tr>
      <w:tr>
        <w:trPr>
          <w:cantSplit w:val="0"/>
          <w:tblHeader w:val="0"/>
        </w:trPr>
        <w:tc>
          <w:tcPr>
            <w:tcBorders>
              <w:top w:color="000000" w:space="0" w:sz="4" w:val="single"/>
            </w:tcBorders>
          </w:tcPr>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r>
          </w:p>
        </w:tc>
        <w:tc>
          <w:tcPr>
            <w:tcBorders>
              <w:top w:color="000000" w:space="0" w:sz="4" w:val="single"/>
            </w:tcBorders>
          </w:tcPr>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4" w:val="single"/>
            </w:tcBorders>
          </w:tcPr>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tr>
    </w:tbl>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tbl>
      <w:tblPr>
        <w:tblStyle w:val="Table4"/>
        <w:tblW w:w="935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w:t>
            </w:r>
          </w:p>
        </w:tc>
        <w:tc>
          <w:tcPr/>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Accomplishments</w:t>
            </w:r>
          </w:p>
        </w:tc>
      </w:tr>
      <w:tr>
        <w:trPr>
          <w:cantSplit w:val="0"/>
          <w:trHeight w:val="1725" w:hRule="atLeast"/>
          <w:tblHeader w:val="0"/>
        </w:trPr>
        <w:tc>
          <w:tcPr/>
          <w:p w:rsidR="00000000" w:rsidDel="00000000" w:rsidP="00000000" w:rsidRDefault="00000000" w:rsidRPr="00000000" w14:paraId="00000048">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Noah Sickels</w:t>
            </w:r>
          </w:p>
        </w:tc>
        <w:tc>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unit testing on the logger module of the Python active defense service.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unit testing on the various UI components of the Python active defense service. </w:t>
            </w:r>
          </w:p>
        </w:tc>
      </w:tr>
      <w:tr>
        <w:trPr>
          <w:cantSplit w:val="0"/>
          <w:trHeight w:val="1745.859375" w:hRule="atLeast"/>
          <w:tblHeader w:val="0"/>
        </w:trPr>
        <w:tc>
          <w:tcPr/>
          <w:p w:rsidR="00000000" w:rsidDel="00000000" w:rsidP="00000000" w:rsidRDefault="00000000" w:rsidRPr="00000000" w14:paraId="0000004C">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Adam Brannon</w:t>
            </w:r>
          </w:p>
        </w:tc>
        <w:tc>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unit testing on the logger module of the Python active defense service.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unit testing on the various UI components of the Python active defense service. </w:t>
            </w:r>
          </w:p>
        </w:tc>
      </w:tr>
      <w:tr>
        <w:trPr>
          <w:cantSplit w:val="0"/>
          <w:trHeight w:val="1740" w:hRule="atLeast"/>
          <w:tblHeader w:val="0"/>
        </w:trPr>
        <w:tc>
          <w:tcPr/>
          <w:p w:rsidR="00000000" w:rsidDel="00000000" w:rsidP="00000000" w:rsidRDefault="00000000" w:rsidRPr="00000000" w14:paraId="00000050">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William Lochte</w:t>
            </w:r>
          </w:p>
        </w:tc>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unit testing on the logger module of the Python active defense service.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unit testing on the various UI components of the Python active defense service. </w:t>
            </w:r>
          </w:p>
        </w:tc>
      </w:tr>
    </w:tbl>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rPr/>
      </w:pPr>
      <w:r w:rsidDel="00000000" w:rsidR="00000000" w:rsidRPr="00000000">
        <w:rPr>
          <w:rFonts w:ascii="Times New Roman" w:cs="Times New Roman" w:eastAsia="Times New Roman" w:hAnsi="Times New Roman"/>
          <w:rtl w:val="0"/>
        </w:rPr>
        <w:t xml:space="preserve">Milestone Completion &amp; Analysis</w:t>
      </w: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Python service network traffic sending module developed. </w:t>
      </w:r>
    </w:p>
    <w:p w:rsidR="00000000" w:rsidDel="00000000" w:rsidP="00000000" w:rsidRDefault="00000000" w:rsidRPr="00000000" w14:paraId="00000058">
      <w:pPr>
        <w:ind w:left="720" w:firstLine="0"/>
        <w:jc w:val="center"/>
        <w:rPr/>
      </w:pPr>
      <w:r w:rsidDel="00000000" w:rsidR="00000000" w:rsidRPr="00000000">
        <w:rPr/>
        <w:drawing>
          <wp:inline distB="114300" distT="114300" distL="114300" distR="114300">
            <wp:extent cx="4027285" cy="4583686"/>
            <wp:effectExtent b="0" l="0" r="0" t="0"/>
            <wp:docPr id="14848193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27285" cy="458368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center"/>
        <w:rPr/>
      </w:pPr>
      <w:r w:rsidDel="00000000" w:rsidR="00000000" w:rsidRPr="00000000">
        <w:rPr>
          <w:rtl w:val="0"/>
        </w:rPr>
      </w:r>
    </w:p>
    <w:p w:rsidR="00000000" w:rsidDel="00000000" w:rsidP="00000000" w:rsidRDefault="00000000" w:rsidRPr="00000000" w14:paraId="0000005A">
      <w:pPr>
        <w:ind w:left="720" w:firstLine="0"/>
        <w:jc w:val="center"/>
        <w:rPr/>
      </w:pPr>
      <w:r w:rsidDel="00000000" w:rsidR="00000000" w:rsidRPr="00000000">
        <w:rPr>
          <w:rtl w:val="0"/>
        </w:rPr>
      </w:r>
    </w:p>
    <w:p w:rsidR="00000000" w:rsidDel="00000000" w:rsidP="00000000" w:rsidRDefault="00000000" w:rsidRPr="00000000" w14:paraId="0000005B">
      <w:pPr>
        <w:ind w:left="720" w:firstLine="0"/>
        <w:jc w:val="center"/>
        <w:rPr/>
      </w:pPr>
      <w:r w:rsidDel="00000000" w:rsidR="00000000" w:rsidRPr="00000000">
        <w:rPr>
          <w:rtl w:val="0"/>
        </w:rPr>
      </w:r>
    </w:p>
    <w:p w:rsidR="00000000" w:rsidDel="00000000" w:rsidP="00000000" w:rsidRDefault="00000000" w:rsidRPr="00000000" w14:paraId="0000005C">
      <w:pPr>
        <w:ind w:left="720" w:firstLine="0"/>
        <w:jc w:val="center"/>
        <w:rPr/>
      </w:pPr>
      <w:r w:rsidDel="00000000" w:rsidR="00000000" w:rsidRPr="00000000">
        <w:rPr>
          <w:rtl w:val="0"/>
        </w:rPr>
      </w:r>
    </w:p>
    <w:p w:rsidR="00000000" w:rsidDel="00000000" w:rsidP="00000000" w:rsidRDefault="00000000" w:rsidRPr="00000000" w14:paraId="0000005D">
      <w:pPr>
        <w:ind w:left="720" w:firstLine="0"/>
        <w:jc w:val="center"/>
        <w:rPr/>
      </w:pPr>
      <w:r w:rsidDel="00000000" w:rsidR="00000000" w:rsidRPr="00000000">
        <w:rPr>
          <w:rtl w:val="0"/>
        </w:rPr>
      </w:r>
    </w:p>
    <w:p w:rsidR="00000000" w:rsidDel="00000000" w:rsidP="00000000" w:rsidRDefault="00000000" w:rsidRPr="00000000" w14:paraId="0000005E">
      <w:pPr>
        <w:ind w:left="720" w:firstLine="0"/>
        <w:jc w:val="center"/>
        <w:rPr/>
      </w:pPr>
      <w:r w:rsidDel="00000000" w:rsidR="00000000" w:rsidRPr="00000000">
        <w:rPr>
          <w:rtl w:val="0"/>
        </w:rPr>
      </w:r>
    </w:p>
    <w:p w:rsidR="00000000" w:rsidDel="00000000" w:rsidP="00000000" w:rsidRDefault="00000000" w:rsidRPr="00000000" w14:paraId="0000005F">
      <w:pPr>
        <w:ind w:left="720" w:firstLine="0"/>
        <w:jc w:val="center"/>
        <w:rPr/>
      </w:pPr>
      <w:r w:rsidDel="00000000" w:rsidR="00000000" w:rsidRPr="00000000">
        <w:rPr>
          <w:rtl w:val="0"/>
        </w:rPr>
      </w:r>
    </w:p>
    <w:p w:rsidR="00000000" w:rsidDel="00000000" w:rsidP="00000000" w:rsidRDefault="00000000" w:rsidRPr="00000000" w14:paraId="00000060">
      <w:pPr>
        <w:ind w:left="720" w:firstLine="0"/>
        <w:jc w:val="center"/>
        <w:rPr/>
      </w:pPr>
      <w:r w:rsidDel="00000000" w:rsidR="00000000" w:rsidRPr="00000000">
        <w:rPr>
          <w:rtl w:val="0"/>
        </w:rPr>
      </w:r>
    </w:p>
    <w:p w:rsidR="00000000" w:rsidDel="00000000" w:rsidP="00000000" w:rsidRDefault="00000000" w:rsidRPr="00000000" w14:paraId="00000061">
      <w:pPr>
        <w:ind w:left="720" w:firstLine="0"/>
        <w:jc w:val="center"/>
        <w:rPr/>
      </w:pPr>
      <w:r w:rsidDel="00000000" w:rsidR="00000000" w:rsidRPr="00000000">
        <w:rPr>
          <w:rtl w:val="0"/>
        </w:rPr>
      </w:r>
    </w:p>
    <w:p w:rsidR="00000000" w:rsidDel="00000000" w:rsidP="00000000" w:rsidRDefault="00000000" w:rsidRPr="00000000" w14:paraId="00000062">
      <w:pPr>
        <w:numPr>
          <w:ilvl w:val="0"/>
          <w:numId w:val="1"/>
        </w:numPr>
        <w:ind w:left="720" w:hanging="360"/>
      </w:pPr>
      <w:r w:rsidDel="00000000" w:rsidR="00000000" w:rsidRPr="00000000">
        <w:rPr>
          <w:rtl w:val="0"/>
        </w:rPr>
        <w:t xml:space="preserve">Python service network traffic receiving module developed. </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4329113" cy="2997078"/>
            <wp:effectExtent b="0" l="0" r="0" t="0"/>
            <wp:docPr id="14848193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29113" cy="299707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4362450" cy="2628777"/>
            <wp:effectExtent b="0" l="0" r="0" t="0"/>
            <wp:docPr id="14848193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62450" cy="262877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3595688" cy="2883334"/>
            <wp:effectExtent b="0" l="0" r="0" t="0"/>
            <wp:docPr id="148481932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95688" cy="288333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numPr>
          <w:ilvl w:val="0"/>
          <w:numId w:val="2"/>
        </w:numPr>
        <w:ind w:left="720" w:hanging="360"/>
        <w:jc w:val="left"/>
        <w:rPr>
          <w:u w:val="none"/>
        </w:rPr>
      </w:pPr>
      <w:r w:rsidDel="00000000" w:rsidR="00000000" w:rsidRPr="00000000">
        <w:rPr>
          <w:rtl w:val="0"/>
        </w:rPr>
        <w:t xml:space="preserve">Unit testing on the Python service logger module. </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3609975" cy="3609975"/>
            <wp:effectExtent b="0" l="0" r="0" t="0"/>
            <wp:docPr id="148481932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099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 &amp; Contingency Plans</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 - No missed milestones.</w:t>
      </w: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7702AA"/>
    <w:rPr>
      <w:rFonts w:ascii="Aptos" w:cs="Aptos" w:eastAsia="Aptos" w:hAnsi="Aptos"/>
      <w:kern w:val="0"/>
    </w:rPr>
  </w:style>
  <w:style w:type="paragraph" w:styleId="Heading1">
    <w:name w:val="heading 1"/>
    <w:basedOn w:val="Normal"/>
    <w:next w:val="Normal"/>
    <w:link w:val="Heading1Char"/>
    <w:uiPriority w:val="9"/>
    <w:qFormat w:val="1"/>
    <w:rsid w:val="007702AA"/>
    <w:pPr>
      <w:keepNext w:val="1"/>
      <w:keepLines w:val="1"/>
      <w:spacing w:after="80" w:before="360"/>
      <w:outlineLvl w:val="0"/>
    </w:pPr>
    <w:rPr>
      <w:rFonts w:asciiTheme="majorHAnsi" w:cstheme="majorBidi" w:eastAsiaTheme="majorEastAsia" w:hAnsiTheme="majorHAnsi"/>
      <w:color w:val="0f4761" w:themeColor="accent1" w:themeShade="0000BF"/>
      <w:kern w:val="2"/>
      <w:sz w:val="40"/>
      <w:szCs w:val="40"/>
    </w:rPr>
  </w:style>
  <w:style w:type="paragraph" w:styleId="Heading2">
    <w:name w:val="heading 2"/>
    <w:basedOn w:val="Normal"/>
    <w:next w:val="Normal"/>
    <w:link w:val="Heading2Char"/>
    <w:uiPriority w:val="9"/>
    <w:unhideWhenUsed w:val="1"/>
    <w:qFormat w:val="1"/>
    <w:rsid w:val="007702AA"/>
    <w:pPr>
      <w:keepNext w:val="1"/>
      <w:keepLines w:val="1"/>
      <w:spacing w:after="80" w:before="160"/>
      <w:outlineLvl w:val="1"/>
    </w:pPr>
    <w:rPr>
      <w:rFonts w:asciiTheme="majorHAnsi" w:cstheme="majorBidi" w:eastAsiaTheme="majorEastAsia" w:hAnsiTheme="majorHAnsi"/>
      <w:color w:val="0f4761" w:themeColor="accent1" w:themeShade="0000BF"/>
      <w:kern w:val="2"/>
      <w:sz w:val="32"/>
      <w:szCs w:val="32"/>
    </w:rPr>
  </w:style>
  <w:style w:type="paragraph" w:styleId="Heading3">
    <w:name w:val="heading 3"/>
    <w:basedOn w:val="Normal"/>
    <w:next w:val="Normal"/>
    <w:link w:val="Heading3Char"/>
    <w:uiPriority w:val="9"/>
    <w:unhideWhenUsed w:val="1"/>
    <w:qFormat w:val="1"/>
    <w:rsid w:val="007702AA"/>
    <w:pPr>
      <w:keepNext w:val="1"/>
      <w:keepLines w:val="1"/>
      <w:spacing w:after="80" w:before="160"/>
      <w:outlineLvl w:val="2"/>
    </w:pPr>
    <w:rPr>
      <w:rFonts w:asciiTheme="minorHAnsi" w:cstheme="majorBidi" w:eastAsiaTheme="majorEastAsia" w:hAnsiTheme="minorHAnsi"/>
      <w:color w:val="0f4761" w:themeColor="accent1" w:themeShade="0000BF"/>
      <w:kern w:val="2"/>
      <w:sz w:val="28"/>
      <w:szCs w:val="28"/>
    </w:rPr>
  </w:style>
  <w:style w:type="paragraph" w:styleId="Heading4">
    <w:name w:val="heading 4"/>
    <w:basedOn w:val="Normal"/>
    <w:next w:val="Normal"/>
    <w:link w:val="Heading4Char"/>
    <w:uiPriority w:val="9"/>
    <w:semiHidden w:val="1"/>
    <w:unhideWhenUsed w:val="1"/>
    <w:qFormat w:val="1"/>
    <w:rsid w:val="007702AA"/>
    <w:pPr>
      <w:keepNext w:val="1"/>
      <w:keepLines w:val="1"/>
      <w:spacing w:after="40" w:before="80"/>
      <w:outlineLvl w:val="3"/>
    </w:pPr>
    <w:rPr>
      <w:rFonts w:asciiTheme="minorHAnsi" w:cstheme="majorBidi" w:eastAsiaTheme="majorEastAsia" w:hAnsiTheme="minorHAnsi"/>
      <w:i w:val="1"/>
      <w:iCs w:val="1"/>
      <w:color w:val="0f4761" w:themeColor="accent1" w:themeShade="0000BF"/>
      <w:kern w:val="2"/>
    </w:rPr>
  </w:style>
  <w:style w:type="paragraph" w:styleId="Heading5">
    <w:name w:val="heading 5"/>
    <w:basedOn w:val="Normal"/>
    <w:next w:val="Normal"/>
    <w:link w:val="Heading5Char"/>
    <w:uiPriority w:val="9"/>
    <w:semiHidden w:val="1"/>
    <w:unhideWhenUsed w:val="1"/>
    <w:qFormat w:val="1"/>
    <w:rsid w:val="007702AA"/>
    <w:pPr>
      <w:keepNext w:val="1"/>
      <w:keepLines w:val="1"/>
      <w:spacing w:after="40" w:before="80"/>
      <w:outlineLvl w:val="4"/>
    </w:pPr>
    <w:rPr>
      <w:rFonts w:asciiTheme="minorHAnsi" w:cstheme="majorBidi" w:eastAsiaTheme="majorEastAsia" w:hAnsiTheme="minorHAnsi"/>
      <w:color w:val="0f4761" w:themeColor="accent1" w:themeShade="0000BF"/>
      <w:kern w:val="2"/>
    </w:rPr>
  </w:style>
  <w:style w:type="paragraph" w:styleId="Heading6">
    <w:name w:val="heading 6"/>
    <w:basedOn w:val="Normal"/>
    <w:next w:val="Normal"/>
    <w:link w:val="Heading6Char"/>
    <w:uiPriority w:val="9"/>
    <w:semiHidden w:val="1"/>
    <w:unhideWhenUsed w:val="1"/>
    <w:qFormat w:val="1"/>
    <w:rsid w:val="007702AA"/>
    <w:pPr>
      <w:keepNext w:val="1"/>
      <w:keepLines w:val="1"/>
      <w:spacing w:after="0" w:before="40"/>
      <w:outlineLvl w:val="5"/>
    </w:pPr>
    <w:rPr>
      <w:rFonts w:asciiTheme="minorHAnsi" w:cstheme="majorBidi" w:eastAsiaTheme="majorEastAsia" w:hAnsiTheme="minorHAnsi"/>
      <w:i w:val="1"/>
      <w:iCs w:val="1"/>
      <w:color w:val="595959" w:themeColor="text1" w:themeTint="0000A6"/>
      <w:kern w:val="2"/>
    </w:rPr>
  </w:style>
  <w:style w:type="paragraph" w:styleId="Heading7">
    <w:name w:val="heading 7"/>
    <w:basedOn w:val="Normal"/>
    <w:next w:val="Normal"/>
    <w:link w:val="Heading7Char"/>
    <w:uiPriority w:val="9"/>
    <w:semiHidden w:val="1"/>
    <w:unhideWhenUsed w:val="1"/>
    <w:qFormat w:val="1"/>
    <w:rsid w:val="007702AA"/>
    <w:pPr>
      <w:keepNext w:val="1"/>
      <w:keepLines w:val="1"/>
      <w:spacing w:after="0" w:before="40"/>
      <w:outlineLvl w:val="6"/>
    </w:pPr>
    <w:rPr>
      <w:rFonts w:asciiTheme="minorHAnsi" w:cstheme="majorBidi" w:eastAsiaTheme="majorEastAsia" w:hAnsiTheme="minorHAnsi"/>
      <w:color w:val="595959" w:themeColor="text1" w:themeTint="0000A6"/>
      <w:kern w:val="2"/>
    </w:rPr>
  </w:style>
  <w:style w:type="paragraph" w:styleId="Heading8">
    <w:name w:val="heading 8"/>
    <w:basedOn w:val="Normal"/>
    <w:next w:val="Normal"/>
    <w:link w:val="Heading8Char"/>
    <w:uiPriority w:val="9"/>
    <w:semiHidden w:val="1"/>
    <w:unhideWhenUsed w:val="1"/>
    <w:qFormat w:val="1"/>
    <w:rsid w:val="007702AA"/>
    <w:pPr>
      <w:keepNext w:val="1"/>
      <w:keepLines w:val="1"/>
      <w:spacing w:after="0"/>
      <w:outlineLvl w:val="7"/>
    </w:pPr>
    <w:rPr>
      <w:rFonts w:asciiTheme="minorHAnsi" w:cstheme="majorBidi" w:eastAsiaTheme="majorEastAsia" w:hAnsiTheme="minorHAnsi"/>
      <w:i w:val="1"/>
      <w:iCs w:val="1"/>
      <w:color w:val="272727" w:themeColor="text1" w:themeTint="0000D8"/>
      <w:kern w:val="2"/>
    </w:rPr>
  </w:style>
  <w:style w:type="paragraph" w:styleId="Heading9">
    <w:name w:val="heading 9"/>
    <w:basedOn w:val="Normal"/>
    <w:next w:val="Normal"/>
    <w:link w:val="Heading9Char"/>
    <w:uiPriority w:val="9"/>
    <w:semiHidden w:val="1"/>
    <w:unhideWhenUsed w:val="1"/>
    <w:qFormat w:val="1"/>
    <w:rsid w:val="007702AA"/>
    <w:pPr>
      <w:keepNext w:val="1"/>
      <w:keepLines w:val="1"/>
      <w:spacing w:after="0"/>
      <w:outlineLvl w:val="8"/>
    </w:pPr>
    <w:rPr>
      <w:rFonts w:asciiTheme="minorHAnsi" w:cstheme="majorBidi" w:eastAsiaTheme="majorEastAsia" w:hAnsiTheme="minorHAnsi"/>
      <w:color w:val="272727" w:themeColor="text1" w:themeTint="0000D8"/>
      <w:kern w:val="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702A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7702A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7702A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702A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702A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702A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702A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702A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702A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702AA"/>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702A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702AA"/>
    <w:pPr>
      <w:numPr>
        <w:ilvl w:val="1"/>
      </w:numPr>
    </w:pPr>
    <w:rPr>
      <w:rFonts w:asciiTheme="minorHAnsi" w:cstheme="majorBidi" w:eastAsiaTheme="majorEastAsia" w:hAnsiTheme="minorHAnsi"/>
      <w:color w:val="595959" w:themeColor="text1" w:themeTint="0000A6"/>
      <w:spacing w:val="15"/>
      <w:kern w:val="2"/>
      <w:sz w:val="28"/>
      <w:szCs w:val="28"/>
    </w:rPr>
  </w:style>
  <w:style w:type="character" w:styleId="SubtitleChar" w:customStyle="1">
    <w:name w:val="Subtitle Char"/>
    <w:basedOn w:val="DefaultParagraphFont"/>
    <w:link w:val="Subtitle"/>
    <w:uiPriority w:val="11"/>
    <w:rsid w:val="007702A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702AA"/>
    <w:pPr>
      <w:spacing w:before="160"/>
      <w:jc w:val="center"/>
    </w:pPr>
    <w:rPr>
      <w:rFonts w:asciiTheme="minorHAnsi" w:cstheme="minorBidi" w:eastAsiaTheme="minorHAnsi" w:hAnsiTheme="minorHAnsi"/>
      <w:i w:val="1"/>
      <w:iCs w:val="1"/>
      <w:color w:val="404040" w:themeColor="text1" w:themeTint="0000BF"/>
      <w:kern w:val="2"/>
    </w:rPr>
  </w:style>
  <w:style w:type="character" w:styleId="QuoteChar" w:customStyle="1">
    <w:name w:val="Quote Char"/>
    <w:basedOn w:val="DefaultParagraphFont"/>
    <w:link w:val="Quote"/>
    <w:uiPriority w:val="29"/>
    <w:rsid w:val="007702AA"/>
    <w:rPr>
      <w:i w:val="1"/>
      <w:iCs w:val="1"/>
      <w:color w:val="404040" w:themeColor="text1" w:themeTint="0000BF"/>
    </w:rPr>
  </w:style>
  <w:style w:type="paragraph" w:styleId="ListParagraph">
    <w:name w:val="List Paragraph"/>
    <w:basedOn w:val="Normal"/>
    <w:uiPriority w:val="34"/>
    <w:qFormat w:val="1"/>
    <w:rsid w:val="007702AA"/>
    <w:pPr>
      <w:ind w:left="720"/>
      <w:contextualSpacing w:val="1"/>
    </w:pPr>
    <w:rPr>
      <w:rFonts w:asciiTheme="minorHAnsi" w:cstheme="minorBidi" w:eastAsiaTheme="minorHAnsi" w:hAnsiTheme="minorHAnsi"/>
      <w:kern w:val="2"/>
    </w:rPr>
  </w:style>
  <w:style w:type="character" w:styleId="IntenseEmphasis">
    <w:name w:val="Intense Emphasis"/>
    <w:basedOn w:val="DefaultParagraphFont"/>
    <w:uiPriority w:val="21"/>
    <w:qFormat w:val="1"/>
    <w:rsid w:val="007702AA"/>
    <w:rPr>
      <w:i w:val="1"/>
      <w:iCs w:val="1"/>
      <w:color w:val="0f4761" w:themeColor="accent1" w:themeShade="0000BF"/>
    </w:rPr>
  </w:style>
  <w:style w:type="paragraph" w:styleId="IntenseQuote">
    <w:name w:val="Intense Quote"/>
    <w:basedOn w:val="Normal"/>
    <w:next w:val="Normal"/>
    <w:link w:val="IntenseQuoteChar"/>
    <w:uiPriority w:val="30"/>
    <w:qFormat w:val="1"/>
    <w:rsid w:val="007702AA"/>
    <w:pPr>
      <w:pBdr>
        <w:top w:color="0f4761" w:space="10" w:sz="4" w:themeColor="accent1" w:themeShade="0000BF" w:val="single"/>
        <w:bottom w:color="0f4761" w:space="10" w:sz="4" w:themeColor="accent1" w:themeShade="0000BF" w:val="single"/>
      </w:pBdr>
      <w:spacing w:after="360" w:before="360"/>
      <w:ind w:left="864" w:right="864"/>
      <w:jc w:val="center"/>
    </w:pPr>
    <w:rPr>
      <w:rFonts w:asciiTheme="minorHAnsi" w:cstheme="minorBidi" w:eastAsiaTheme="minorHAnsi" w:hAnsiTheme="minorHAnsi"/>
      <w:i w:val="1"/>
      <w:iCs w:val="1"/>
      <w:color w:val="0f4761" w:themeColor="accent1" w:themeShade="0000BF"/>
      <w:kern w:val="2"/>
    </w:rPr>
  </w:style>
  <w:style w:type="character" w:styleId="IntenseQuoteChar" w:customStyle="1">
    <w:name w:val="Intense Quote Char"/>
    <w:basedOn w:val="DefaultParagraphFont"/>
    <w:link w:val="IntenseQuote"/>
    <w:uiPriority w:val="30"/>
    <w:rsid w:val="007702AA"/>
    <w:rPr>
      <w:i w:val="1"/>
      <w:iCs w:val="1"/>
      <w:color w:val="0f4761" w:themeColor="accent1" w:themeShade="0000BF"/>
    </w:rPr>
  </w:style>
  <w:style w:type="character" w:styleId="IntenseReference">
    <w:name w:val="Intense Reference"/>
    <w:basedOn w:val="DefaultParagraphFont"/>
    <w:uiPriority w:val="32"/>
    <w:qFormat w:val="1"/>
    <w:rsid w:val="007702AA"/>
    <w:rPr>
      <w:b w:val="1"/>
      <w:bCs w:val="1"/>
      <w:smallCaps w:val="1"/>
      <w:color w:val="0f4761" w:themeColor="accent1" w:themeShade="0000BF"/>
      <w:spacing w:val="5"/>
    </w:rPr>
  </w:style>
  <w:style w:type="paragraph" w:styleId="Header">
    <w:name w:val="header"/>
    <w:basedOn w:val="Normal"/>
    <w:link w:val="HeaderChar"/>
    <w:uiPriority w:val="99"/>
    <w:unhideWhenUsed w:val="1"/>
    <w:rsid w:val="007702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7702AA"/>
    <w:rPr>
      <w:rFonts w:ascii="Aptos" w:cs="Aptos" w:eastAsia="Aptos" w:hAnsi="Aptos"/>
      <w:kern w:val="0"/>
    </w:rPr>
  </w:style>
  <w:style w:type="paragraph" w:styleId="Footer">
    <w:name w:val="footer"/>
    <w:basedOn w:val="Normal"/>
    <w:link w:val="FooterChar"/>
    <w:uiPriority w:val="99"/>
    <w:unhideWhenUsed w:val="1"/>
    <w:rsid w:val="007702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7702AA"/>
    <w:rPr>
      <w:rFonts w:ascii="Aptos" w:cs="Aptos" w:eastAsia="Aptos" w:hAnsi="Aptos"/>
      <w:kern w:val="0"/>
    </w:rPr>
  </w:style>
  <w:style w:type="table" w:styleId="TableGrid">
    <w:name w:val="Table Grid"/>
    <w:basedOn w:val="TableNormal"/>
    <w:uiPriority w:val="39"/>
    <w:rsid w:val="00B44BD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1">
    <w:name w:val="Grid Table 4 Accent 1"/>
    <w:basedOn w:val="TableNormal"/>
    <w:uiPriority w:val="49"/>
    <w:rsid w:val="00B44BDE"/>
    <w:pPr>
      <w:spacing w:after="0" w:line="240" w:lineRule="auto"/>
    </w:p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color w:val="ffffff" w:themeColor="background1"/>
      </w:rPr>
      <w:tblPr/>
      <w:tcPr>
        <w:tcBorders>
          <w:top w:color="156082" w:space="0" w:sz="4" w:themeColor="accent1" w:val="single"/>
          <w:left w:color="156082" w:space="0" w:sz="4" w:themeColor="accent1" w:val="single"/>
          <w:bottom w:color="156082" w:space="0" w:sz="4" w:themeColor="accent1" w:val="single"/>
          <w:right w:color="156082" w:space="0" w:sz="4" w:themeColor="accent1" w:val="single"/>
          <w:insideH w:space="0" w:sz="0" w:val="nil"/>
          <w:insideV w:space="0" w:sz="0" w:val="nil"/>
        </w:tcBorders>
        <w:shd w:color="auto" w:fill="156082" w:themeFill="accent1" w:val="clear"/>
      </w:tcPr>
    </w:tblStylePr>
    <w:tblStylePr w:type="lastRow">
      <w:rPr>
        <w:b w:val="1"/>
        <w:bCs w:val="1"/>
      </w:rPr>
      <w:tblPr/>
      <w:tcPr>
        <w:tcBorders>
          <w:top w:color="156082" w:space="0" w:sz="4" w:themeColor="accent1"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x8kgRnS4tbQI9X3cxewxrGmH2A==">CgMxLjAyDmguM2k1MW1rcGZjbmtpOAByITFxNXBzT3B0bG9jS3c3eG9MUmVta2JjZkJQOWwtVHdSTA==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2025-02-10T18:41:00Z</dcterms:created>
  <dc:creator>Noah Sickels</dc:creator>
</cp:coreProperties>
</file>