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Arial" w:cs="Arial" w:eastAsia="Arial" w:hAnsi="Arial"/>
          <w:sz w:val="42"/>
          <w:szCs w:val="42"/>
        </w:rPr>
      </w:pPr>
      <w:r w:rsidDel="00000000" w:rsidR="00000000" w:rsidRPr="00000000">
        <w:rPr>
          <w:rFonts w:ascii="Arial" w:cs="Arial" w:eastAsia="Arial" w:hAnsi="Arial"/>
          <w:sz w:val="42"/>
          <w:szCs w:val="42"/>
          <w:rtl w:val="0"/>
        </w:rPr>
        <w:t xml:space="preserve">Charger Active Defense v1.0 Team 2 - Group 12</w:t>
      </w:r>
    </w:p>
    <w:p w:rsidR="00000000" w:rsidDel="00000000" w:rsidP="00000000" w:rsidRDefault="00000000" w:rsidRPr="00000000" w14:paraId="00000002">
      <w:pPr>
        <w:jc w:val="center"/>
        <w:rPr>
          <w:rFonts w:ascii="Arial" w:cs="Arial" w:eastAsia="Arial" w:hAnsi="Arial"/>
        </w:rPr>
      </w:pPr>
      <w:r w:rsidDel="00000000" w:rsidR="00000000" w:rsidRPr="00000000">
        <w:rPr>
          <w:rFonts w:ascii="Arial" w:cs="Arial" w:eastAsia="Arial" w:hAnsi="Arial"/>
          <w:rtl w:val="0"/>
        </w:rPr>
        <w:t xml:space="preserve">Noah Sickels, Adam Brannon, William Lochte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sz w:val="32"/>
          <w:szCs w:val="32"/>
          <w:rtl w:val="0"/>
        </w:rPr>
        <w:t xml:space="preserve">Background / Abstract </w:t>
      </w:r>
      <w:r w:rsidDel="00000000" w:rsidR="00000000" w:rsidRPr="00000000">
        <w:rPr>
          <w:rFonts w:ascii="Times New Roman" w:cs="Times New Roman" w:eastAsia="Times New Roman" w:hAnsi="Times New Roman"/>
          <w:b w:val="1"/>
          <w:color w:val="ff0000"/>
          <w:sz w:val="32"/>
          <w:szCs w:val="32"/>
          <w:rtl w:val="0"/>
        </w:rPr>
        <w:t xml:space="preserve">[UPDATE ME]</w:t>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Modern attack tools are efficient, allowing them to attack quickly. Our goal is to slow or stop attack tools by sending these tools invalid responses over the network. Some of the major steps that we have made so far to achieve this goal include:</w:t>
      </w:r>
    </w:p>
    <w:p w:rsidR="00000000" w:rsidDel="00000000" w:rsidP="00000000" w:rsidRDefault="00000000" w:rsidRPr="00000000" w14:paraId="00000006">
      <w:pPr>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Researched CVEs for each of our preliminary tools</w:t>
      </w:r>
      <w:r w:rsidDel="00000000" w:rsidR="00000000" w:rsidRPr="00000000">
        <w:rPr>
          <w:rtl w:val="0"/>
        </w:rPr>
      </w:r>
    </w:p>
    <w:p w:rsidR="00000000" w:rsidDel="00000000" w:rsidP="00000000" w:rsidRDefault="00000000" w:rsidRPr="00000000" w14:paraId="00000007">
      <w:pPr>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Performed various forms of static and dynamic analysis on each tool</w: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Explored and tested a variety of fuzzing tools</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future, we plan to:</w:t>
      </w:r>
    </w:p>
    <w:p w:rsidR="00000000" w:rsidDel="00000000" w:rsidP="00000000" w:rsidRDefault="00000000" w:rsidRPr="00000000" w14:paraId="0000000A">
      <w:pPr>
        <w:numPr>
          <w:ilvl w:val="0"/>
          <w:numId w:val="5"/>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Explore more fuzzing tools</w:t>
      </w:r>
      <w:r w:rsidDel="00000000" w:rsidR="00000000" w:rsidRPr="00000000">
        <w:rPr>
          <w:rtl w:val="0"/>
        </w:rPr>
      </w:r>
    </w:p>
    <w:p w:rsidR="00000000" w:rsidDel="00000000" w:rsidP="00000000" w:rsidRDefault="00000000" w:rsidRPr="00000000" w14:paraId="0000000B">
      <w:pPr>
        <w:numPr>
          <w:ilvl w:val="0"/>
          <w:numId w:val="5"/>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Perform extensive fuzz testing</w:t>
      </w:r>
      <w:r w:rsidDel="00000000" w:rsidR="00000000" w:rsidRPr="00000000">
        <w:rPr>
          <w:rtl w:val="0"/>
        </w:rPr>
      </w:r>
    </w:p>
    <w:p w:rsidR="00000000" w:rsidDel="00000000" w:rsidP="00000000" w:rsidRDefault="00000000" w:rsidRPr="00000000" w14:paraId="0000000C">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 fuzz-testing workflow for attack tools</w:t>
      </w: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Current Project Status, Issues, &amp; Short-Term Activities &amp; Goals</w:t>
      </w:r>
    </w:p>
    <w:p w:rsidR="00000000" w:rsidDel="00000000" w:rsidP="00000000" w:rsidRDefault="00000000" w:rsidRPr="00000000" w14:paraId="0000000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reporting period primarily focused on compatibility testing our third and final fuzz testing tools against Medusa and Masscan. This also included initial drafting of the design review report, and the completion of the tool selection report.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Short-term goals met for this period:</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the viability of the third and final fuzz testing tool (PeachFuzzer/Scapy) against Medusa and Masscan.</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Write the attack tool selection report.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this period, we encountered a few issues: </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dwadwadwa</w:t>
      </w: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For the next reporting period, our short-term goals are:</w:t>
      </w:r>
      <w:r w:rsidDel="00000000" w:rsidR="00000000" w:rsidRPr="00000000">
        <w:rPr>
          <w:rtl w:val="0"/>
        </w:rPr>
      </w:r>
    </w:p>
    <w:tbl>
      <w:tblPr>
        <w:tblStyle w:val="Table1"/>
        <w:tblW w:w="9315.0" w:type="dxa"/>
        <w:jc w:val="left"/>
        <w:tblBorders>
          <w:top w:color="60cbf3" w:space="0" w:sz="4" w:val="single"/>
          <w:left w:color="60cbf3" w:space="0" w:sz="4" w:val="single"/>
          <w:bottom w:color="60cbf3" w:space="0" w:sz="4" w:val="single"/>
          <w:right w:color="60cbf3" w:space="0" w:sz="4" w:val="single"/>
          <w:insideH w:color="60cbf3" w:space="0" w:sz="4" w:val="single"/>
          <w:insideV w:color="60cbf3" w:space="0" w:sz="4" w:val="single"/>
        </w:tblBorders>
        <w:tblLayout w:type="fixed"/>
        <w:tblLook w:val="04A0"/>
      </w:tblPr>
      <w:tblGrid>
        <w:gridCol w:w="4500"/>
        <w:gridCol w:w="4815"/>
        <w:tblGridChange w:id="0">
          <w:tblGrid>
            <w:gridCol w:w="4500"/>
            <w:gridCol w:w="4815"/>
          </w:tblGrid>
        </w:tblGridChange>
      </w:tblGrid>
      <w:tr>
        <w:trPr>
          <w:cantSplit w:val="0"/>
          <w:tblHeader w:val="0"/>
        </w:trPr>
        <w:tc>
          <w:tcPr/>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Task</w:t>
            </w:r>
            <w:r w:rsidDel="00000000" w:rsidR="00000000" w:rsidRPr="00000000">
              <w:rPr>
                <w:rtl w:val="0"/>
              </w:rPr>
            </w:r>
          </w:p>
        </w:tc>
        <w:tc>
          <w:tcPr/>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Responsibility</w:t>
            </w:r>
            <w:r w:rsidDel="00000000" w:rsidR="00000000" w:rsidRPr="00000000">
              <w:rPr>
                <w:rtl w:val="0"/>
              </w:rPr>
            </w:r>
          </w:p>
        </w:tc>
      </w:tr>
      <w:tr>
        <w:trPr>
          <w:cantSplit w:val="0"/>
          <w:tblHeader w:val="0"/>
        </w:trPr>
        <w:tc>
          <w:tcPr/>
          <w:p w:rsidR="00000000" w:rsidDel="00000000" w:rsidP="00000000" w:rsidRDefault="00000000" w:rsidRPr="00000000" w14:paraId="00000019">
            <w:pPr>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Noah</w:t>
            </w:r>
          </w:p>
        </w:tc>
      </w:tr>
      <w:tr>
        <w:trPr>
          <w:cantSplit w:val="0"/>
          <w:tblHeader w:val="0"/>
        </w:trPr>
        <w:tc>
          <w:tcPr>
            <w:shd w:fill="caedfb" w:val="clear"/>
          </w:tcPr>
          <w:p w:rsidR="00000000" w:rsidDel="00000000" w:rsidP="00000000" w:rsidRDefault="00000000" w:rsidRPr="00000000" w14:paraId="0000001B">
            <w:pPr>
              <w:rPr>
                <w:rFonts w:ascii="Times New Roman" w:cs="Times New Roman" w:eastAsia="Times New Roman" w:hAnsi="Times New Roman"/>
                <w:b w:val="0"/>
              </w:rPr>
            </w:pPr>
            <w:r w:rsidDel="00000000" w:rsidR="00000000" w:rsidRPr="00000000">
              <w:rPr>
                <w:rtl w:val="0"/>
              </w:rPr>
            </w:r>
          </w:p>
        </w:tc>
        <w:tc>
          <w:tcPr>
            <w:shd w:fill="caedfb" w:val="clear"/>
          </w:tcPr>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William</w:t>
            </w:r>
          </w:p>
        </w:tc>
      </w:tr>
      <w:tr>
        <w:trPr>
          <w:cantSplit w:val="0"/>
          <w:tblHeader w:val="0"/>
        </w:trPr>
        <w:tc>
          <w:tcPr/>
          <w:p w:rsidR="00000000" w:rsidDel="00000000" w:rsidP="00000000" w:rsidRDefault="00000000" w:rsidRPr="00000000" w14:paraId="0000001D">
            <w:pPr>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Adam</w:t>
            </w:r>
          </w:p>
        </w:tc>
      </w:tr>
    </w:tbl>
    <w:p w:rsidR="00000000" w:rsidDel="00000000" w:rsidP="00000000" w:rsidRDefault="00000000" w:rsidRPr="00000000" w14:paraId="0000001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Milestone Status Summary </w:t>
      </w:r>
      <w:r w:rsidDel="00000000" w:rsidR="00000000" w:rsidRPr="00000000">
        <w:rPr>
          <w:rFonts w:ascii="Times New Roman" w:cs="Times New Roman" w:eastAsia="Times New Roman" w:hAnsi="Times New Roman"/>
          <w:b w:val="1"/>
          <w:color w:val="ff0000"/>
          <w:sz w:val="32"/>
          <w:szCs w:val="32"/>
          <w:rtl w:val="0"/>
        </w:rPr>
        <w:t xml:space="preserve">[UPDATE ME]</w:t>
      </w:r>
      <w:r w:rsidDel="00000000" w:rsidR="00000000" w:rsidRPr="00000000">
        <w:rPr>
          <w:rtl w:val="0"/>
        </w:rPr>
      </w:r>
    </w:p>
    <w:tbl>
      <w:tblPr>
        <w:tblStyle w:val="Table2"/>
        <w:tblW w:w="9375.0" w:type="dxa"/>
        <w:jc w:val="left"/>
        <w:tblBorders>
          <w:top w:color="60cbf3" w:space="0" w:sz="4" w:val="single"/>
          <w:left w:color="60cbf3" w:space="0" w:sz="4" w:val="single"/>
          <w:bottom w:color="60cbf3" w:space="0" w:sz="4" w:val="single"/>
          <w:right w:color="60cbf3" w:space="0" w:sz="4" w:val="single"/>
          <w:insideH w:color="60cbf3" w:space="0" w:sz="4" w:val="single"/>
          <w:insideV w:color="60cbf3" w:space="0" w:sz="4" w:val="single"/>
        </w:tblBorders>
        <w:tblLayout w:type="fixed"/>
        <w:tblLook w:val="04A0"/>
      </w:tblPr>
      <w:tblGrid>
        <w:gridCol w:w="1875"/>
        <w:gridCol w:w="1665"/>
        <w:gridCol w:w="1590"/>
        <w:gridCol w:w="1410"/>
        <w:gridCol w:w="2835"/>
        <w:tblGridChange w:id="0">
          <w:tblGrid>
            <w:gridCol w:w="1875"/>
            <w:gridCol w:w="1665"/>
            <w:gridCol w:w="1590"/>
            <w:gridCol w:w="1410"/>
            <w:gridCol w:w="2835"/>
          </w:tblGrid>
        </w:tblGridChange>
      </w:tblGrid>
      <w:tr>
        <w:trPr>
          <w:cantSplit w:val="0"/>
          <w:tblHeader w:val="0"/>
        </w:trPr>
        <w:tc>
          <w:tcPr/>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Milestone / Task</w:t>
            </w:r>
            <w:r w:rsidDel="00000000" w:rsidR="00000000" w:rsidRPr="00000000">
              <w:rPr>
                <w:rtl w:val="0"/>
              </w:rPr>
            </w:r>
          </w:p>
        </w:tc>
        <w:tc>
          <w:tcPr/>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Projected Due Date</w:t>
            </w:r>
            <w:r w:rsidDel="00000000" w:rsidR="00000000" w:rsidRPr="00000000">
              <w:rPr>
                <w:rtl w:val="0"/>
              </w:rPr>
            </w:r>
          </w:p>
        </w:tc>
        <w:tc>
          <w:tcPr/>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Completion Date</w:t>
            </w:r>
            <w:r w:rsidDel="00000000" w:rsidR="00000000" w:rsidRPr="00000000">
              <w:rPr>
                <w:rtl w:val="0"/>
              </w:rPr>
            </w:r>
          </w:p>
        </w:tc>
        <w:tc>
          <w:tcPr/>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Status</w:t>
            </w:r>
            <w:r w:rsidDel="00000000" w:rsidR="00000000" w:rsidRPr="00000000">
              <w:rPr>
                <w:rtl w:val="0"/>
              </w:rPr>
            </w:r>
          </w:p>
        </w:tc>
        <w:tc>
          <w:tcPr/>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Notes</w:t>
            </w:r>
            <w:r w:rsidDel="00000000" w:rsidR="00000000" w:rsidRPr="00000000">
              <w:rPr>
                <w:rtl w:val="0"/>
              </w:rPr>
            </w:r>
          </w:p>
        </w:tc>
      </w:tr>
      <w:tr>
        <w:trPr>
          <w:cantSplit w:val="0"/>
          <w:tblHeader w:val="0"/>
        </w:trPr>
        <w:tc>
          <w:tcPr/>
          <w:p w:rsidR="00000000" w:rsidDel="00000000" w:rsidP="00000000" w:rsidRDefault="00000000" w:rsidRPr="00000000" w14:paraId="00000026">
            <w:pPr>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caedfb" w:val="clear"/>
          </w:tcPr>
          <w:p w:rsidR="00000000" w:rsidDel="00000000" w:rsidP="00000000" w:rsidRDefault="00000000" w:rsidRPr="00000000" w14:paraId="0000002B">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Write Tool Selection Report</w:t>
            </w:r>
          </w:p>
        </w:tc>
        <w:tc>
          <w:tcPr>
            <w:shd w:fill="caedfb" w:val="clear"/>
          </w:tcPr>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caedfb" w:val="clear"/>
          </w:tcPr>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10/26</w:t>
            </w:r>
          </w:p>
        </w:tc>
        <w:tc>
          <w:tcPr>
            <w:shd w:fill="caedfb" w:val="clear"/>
          </w:tcPr>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c>
          <w:tcPr>
            <w:shd w:fill="caedfb" w:val="clear"/>
          </w:tcPr>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0">
            <w:pPr>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031">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2">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3">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4">
            <w:pPr>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sz w:val="32"/>
          <w:szCs w:val="32"/>
          <w:rtl w:val="0"/>
        </w:rPr>
        <w:t xml:space="preserve">Milestones for Next Period </w:t>
      </w:r>
      <w:r w:rsidDel="00000000" w:rsidR="00000000" w:rsidRPr="00000000">
        <w:rPr>
          <w:rFonts w:ascii="Times New Roman" w:cs="Times New Roman" w:eastAsia="Times New Roman" w:hAnsi="Times New Roman"/>
          <w:b w:val="1"/>
          <w:color w:val="ff0000"/>
          <w:sz w:val="32"/>
          <w:szCs w:val="32"/>
          <w:rtl w:val="0"/>
        </w:rPr>
        <w:t xml:space="preserve">[UPDATE ME]</w:t>
      </w:r>
    </w:p>
    <w:tbl>
      <w:tblPr>
        <w:tblStyle w:val="Table3"/>
        <w:tblW w:w="8640.0" w:type="dxa"/>
        <w:jc w:val="left"/>
        <w:tblBorders>
          <w:top w:color="60cbf3" w:space="0" w:sz="4" w:val="single"/>
          <w:left w:color="60cbf3" w:space="0" w:sz="4" w:val="single"/>
          <w:bottom w:color="60cbf3" w:space="0" w:sz="4" w:val="single"/>
          <w:right w:color="60cbf3" w:space="0" w:sz="4" w:val="single"/>
          <w:insideH w:color="60cbf3" w:space="0" w:sz="4" w:val="single"/>
          <w:insideV w:color="60cbf3" w:space="0" w:sz="4" w:val="single"/>
        </w:tblBorders>
        <w:tblLayout w:type="fixed"/>
        <w:tblLook w:val="04A0"/>
      </w:tblPr>
      <w:tblGrid>
        <w:gridCol w:w="1875"/>
        <w:gridCol w:w="1665"/>
        <w:gridCol w:w="1590"/>
        <w:gridCol w:w="3510"/>
        <w:tblGridChange w:id="0">
          <w:tblGrid>
            <w:gridCol w:w="1875"/>
            <w:gridCol w:w="1665"/>
            <w:gridCol w:w="1590"/>
            <w:gridCol w:w="3510"/>
          </w:tblGrid>
        </w:tblGridChange>
      </w:tblGrid>
      <w:tr>
        <w:trPr>
          <w:cantSplit w:val="0"/>
          <w:tblHeader w:val="0"/>
        </w:trPr>
        <w:tc>
          <w:tcPr/>
          <w:p w:rsidR="00000000" w:rsidDel="00000000" w:rsidP="00000000" w:rsidRDefault="00000000" w:rsidRPr="00000000" w14:paraId="0000003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Milestone / Task</w:t>
            </w:r>
            <w:r w:rsidDel="00000000" w:rsidR="00000000" w:rsidRPr="00000000">
              <w:rPr>
                <w:rtl w:val="0"/>
              </w:rPr>
            </w:r>
          </w:p>
        </w:tc>
        <w:tc>
          <w:tcPr/>
          <w:p w:rsidR="00000000" w:rsidDel="00000000" w:rsidP="00000000" w:rsidRDefault="00000000" w:rsidRPr="00000000" w14:paraId="0000003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Start Date</w:t>
            </w:r>
            <w:r w:rsidDel="00000000" w:rsidR="00000000" w:rsidRPr="00000000">
              <w:rPr>
                <w:rtl w:val="0"/>
              </w:rPr>
            </w:r>
          </w:p>
        </w:tc>
        <w:tc>
          <w:tcPr/>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Projected End Date</w:t>
            </w:r>
            <w:r w:rsidDel="00000000" w:rsidR="00000000" w:rsidRPr="00000000">
              <w:rPr>
                <w:rtl w:val="0"/>
              </w:rPr>
            </w:r>
          </w:p>
        </w:tc>
        <w:tc>
          <w:tcPr/>
          <w:p w:rsidR="00000000" w:rsidDel="00000000" w:rsidP="00000000" w:rsidRDefault="00000000" w:rsidRPr="00000000" w14:paraId="0000003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Notes</w:t>
            </w:r>
            <w:r w:rsidDel="00000000" w:rsidR="00000000" w:rsidRPr="00000000">
              <w:rPr>
                <w:rtl w:val="0"/>
              </w:rPr>
            </w:r>
          </w:p>
        </w:tc>
      </w:tr>
      <w:tr>
        <w:trPr>
          <w:cantSplit w:val="0"/>
          <w:tblHeader w:val="0"/>
        </w:trPr>
        <w:tc>
          <w:tcPr/>
          <w:p w:rsidR="00000000" w:rsidDel="00000000" w:rsidP="00000000" w:rsidRDefault="00000000" w:rsidRPr="00000000" w14:paraId="0000003B">
            <w:pPr>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Test Fuzzing Tool #3</w:t>
            </w:r>
          </w:p>
        </w:tc>
        <w:tc>
          <w:tcPr/>
          <w:p w:rsidR="00000000" w:rsidDel="00000000" w:rsidP="00000000" w:rsidRDefault="00000000" w:rsidRPr="00000000" w14:paraId="0000003C">
            <w:pPr>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10/15</w:t>
            </w:r>
            <w:r w:rsidDel="00000000" w:rsidR="00000000" w:rsidRPr="00000000">
              <w:rPr>
                <w:rtl w:val="0"/>
              </w:rPr>
            </w:r>
          </w:p>
        </w:tc>
        <w:tc>
          <w:tcPr/>
          <w:p w:rsidR="00000000" w:rsidDel="00000000" w:rsidP="00000000" w:rsidRDefault="00000000" w:rsidRPr="00000000" w14:paraId="0000003D">
            <w:pPr>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10/21</w:t>
            </w:r>
            <w:r w:rsidDel="00000000" w:rsidR="00000000" w:rsidRPr="00000000">
              <w:rPr>
                <w:rtl w:val="0"/>
              </w:rPr>
            </w:r>
          </w:p>
        </w:tc>
        <w:tc>
          <w:tcPr/>
          <w:p w:rsidR="00000000" w:rsidDel="00000000" w:rsidP="00000000" w:rsidRDefault="00000000" w:rsidRPr="00000000" w14:paraId="0000003E">
            <w:pPr>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We will begin testing with our final fuzz testing candidates of Peach Fuzzer.</w:t>
            </w:r>
            <w:r w:rsidDel="00000000" w:rsidR="00000000" w:rsidRPr="00000000">
              <w:rPr>
                <w:rtl w:val="0"/>
              </w:rPr>
            </w:r>
          </w:p>
        </w:tc>
      </w:tr>
      <w:tr>
        <w:trPr>
          <w:cantSplit w:val="0"/>
          <w:tblHeader w:val="0"/>
        </w:trPr>
        <w:tc>
          <w:tcPr>
            <w:shd w:fill="caedfb" w:val="clear"/>
          </w:tcPr>
          <w:p w:rsidR="00000000" w:rsidDel="00000000" w:rsidP="00000000" w:rsidRDefault="00000000" w:rsidRPr="00000000" w14:paraId="0000003F">
            <w:pPr>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Analyze Fuzz Testing Results </w:t>
            </w:r>
          </w:p>
        </w:tc>
        <w:tc>
          <w:tcPr>
            <w:shd w:fill="caedfb" w:val="clear"/>
          </w:tcPr>
          <w:p w:rsidR="00000000" w:rsidDel="00000000" w:rsidP="00000000" w:rsidRDefault="00000000" w:rsidRPr="00000000" w14:paraId="00000040">
            <w:pPr>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10/21</w:t>
            </w:r>
            <w:r w:rsidDel="00000000" w:rsidR="00000000" w:rsidRPr="00000000">
              <w:rPr>
                <w:rtl w:val="0"/>
              </w:rPr>
            </w:r>
          </w:p>
        </w:tc>
        <w:tc>
          <w:tcPr>
            <w:shd w:fill="caedfb" w:val="clear"/>
          </w:tcPr>
          <w:p w:rsidR="00000000" w:rsidDel="00000000" w:rsidP="00000000" w:rsidRDefault="00000000" w:rsidRPr="00000000" w14:paraId="00000041">
            <w:pPr>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10/21</w:t>
            </w:r>
            <w:r w:rsidDel="00000000" w:rsidR="00000000" w:rsidRPr="00000000">
              <w:rPr>
                <w:rtl w:val="0"/>
              </w:rPr>
            </w:r>
          </w:p>
        </w:tc>
        <w:tc>
          <w:tcPr>
            <w:shd w:fill="caedfb" w:val="clear"/>
          </w:tcPr>
          <w:p w:rsidR="00000000" w:rsidDel="00000000" w:rsidP="00000000" w:rsidRDefault="00000000" w:rsidRPr="00000000" w14:paraId="00000042">
            <w:pPr>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This will focus on examining each of the fuzzing tool’s ease of use, compatibility, and features available to use with Medusa and Masscan.  </w:t>
            </w:r>
            <w:r w:rsidDel="00000000" w:rsidR="00000000" w:rsidRPr="00000000">
              <w:rPr>
                <w:rtl w:val="0"/>
              </w:rPr>
            </w:r>
          </w:p>
        </w:tc>
      </w:tr>
      <w:tr>
        <w:trPr>
          <w:cantSplit w:val="0"/>
          <w:tblHeader w:val="0"/>
        </w:trPr>
        <w:tc>
          <w:tcPr/>
          <w:p w:rsidR="00000000" w:rsidDel="00000000" w:rsidP="00000000" w:rsidRDefault="00000000" w:rsidRPr="00000000" w14:paraId="00000043">
            <w:pPr>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Rank Fuzz Tools Based on Probability of Success</w:t>
            </w:r>
          </w:p>
        </w:tc>
        <w:tc>
          <w:tcPr/>
          <w:p w:rsidR="00000000" w:rsidDel="00000000" w:rsidP="00000000" w:rsidRDefault="00000000" w:rsidRPr="00000000" w14:paraId="00000044">
            <w:pPr>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10/22</w:t>
            </w:r>
            <w:r w:rsidDel="00000000" w:rsidR="00000000" w:rsidRPr="00000000">
              <w:rPr>
                <w:rtl w:val="0"/>
              </w:rPr>
            </w:r>
          </w:p>
        </w:tc>
        <w:tc>
          <w:tcPr/>
          <w:p w:rsidR="00000000" w:rsidDel="00000000" w:rsidP="00000000" w:rsidRDefault="00000000" w:rsidRPr="00000000" w14:paraId="00000045">
            <w:pPr>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10/22</w:t>
            </w:r>
            <w:r w:rsidDel="00000000" w:rsidR="00000000" w:rsidRPr="00000000">
              <w:rPr>
                <w:rtl w:val="0"/>
              </w:rPr>
            </w:r>
          </w:p>
        </w:tc>
        <w:tc>
          <w:tcPr/>
          <w:p w:rsidR="00000000" w:rsidDel="00000000" w:rsidP="00000000" w:rsidRDefault="00000000" w:rsidRPr="00000000" w14:paraId="00000046">
            <w:pPr>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From the above analysis, decide the order of preference between the tested fuzzing tools to use for the workflow.</w:t>
            </w:r>
            <w:r w:rsidDel="00000000" w:rsidR="00000000" w:rsidRPr="00000000">
              <w:rPr>
                <w:rtl w:val="0"/>
              </w:rPr>
            </w:r>
          </w:p>
        </w:tc>
      </w:tr>
    </w:tbl>
    <w:p w:rsidR="00000000" w:rsidDel="00000000" w:rsidP="00000000" w:rsidRDefault="00000000" w:rsidRPr="00000000" w14:paraId="0000004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Level of Effort / Individual Responsibility Record </w:t>
      </w:r>
      <w:r w:rsidDel="00000000" w:rsidR="00000000" w:rsidRPr="00000000">
        <w:rPr>
          <w:rFonts w:ascii="Times New Roman" w:cs="Times New Roman" w:eastAsia="Times New Roman" w:hAnsi="Times New Roman"/>
          <w:b w:val="1"/>
          <w:color w:val="ff0000"/>
          <w:sz w:val="32"/>
          <w:szCs w:val="32"/>
          <w:rtl w:val="0"/>
        </w:rPr>
        <w:t xml:space="preserve">[UPDATE ME]</w:t>
      </w:r>
      <w:r w:rsidDel="00000000" w:rsidR="00000000" w:rsidRPr="00000000">
        <w:rPr>
          <w:rtl w:val="0"/>
        </w:rPr>
      </w:r>
    </w:p>
    <w:tbl>
      <w:tblPr>
        <w:tblStyle w:val="Table4"/>
        <w:tblW w:w="9350.0" w:type="dxa"/>
        <w:jc w:val="left"/>
        <w:tblBorders>
          <w:top w:color="60cbf3" w:space="0" w:sz="4" w:val="single"/>
          <w:left w:color="60cbf3" w:space="0" w:sz="4" w:val="single"/>
          <w:bottom w:color="60cbf3" w:space="0" w:sz="4" w:val="single"/>
          <w:right w:color="60cbf3" w:space="0" w:sz="4" w:val="single"/>
          <w:insideH w:color="60cbf3" w:space="0" w:sz="4" w:val="single"/>
          <w:insideV w:color="60cbf3" w:space="0" w:sz="4" w:val="single"/>
        </w:tblBorders>
        <w:tblLayout w:type="fixed"/>
        <w:tblLook w:val="04A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4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Member</w:t>
            </w:r>
            <w:r w:rsidDel="00000000" w:rsidR="00000000" w:rsidRPr="00000000">
              <w:rPr>
                <w:rtl w:val="0"/>
              </w:rPr>
            </w:r>
          </w:p>
        </w:tc>
        <w:tc>
          <w:tcPr/>
          <w:p w:rsidR="00000000" w:rsidDel="00000000" w:rsidP="00000000" w:rsidRDefault="00000000" w:rsidRPr="00000000" w14:paraId="0000004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Hours</w:t>
            </w:r>
            <w:r w:rsidDel="00000000" w:rsidR="00000000" w:rsidRPr="00000000">
              <w:rPr>
                <w:rtl w:val="0"/>
              </w:rPr>
            </w:r>
          </w:p>
        </w:tc>
      </w:tr>
      <w:tr>
        <w:trPr>
          <w:cantSplit w:val="0"/>
          <w:tblHeader w:val="0"/>
        </w:trPr>
        <w:tc>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Noah Sickels</w:t>
            </w:r>
            <w:r w:rsidDel="00000000" w:rsidR="00000000" w:rsidRPr="00000000">
              <w:rPr>
                <w:rtl w:val="0"/>
              </w:rPr>
            </w:r>
          </w:p>
        </w:tc>
        <w:tc>
          <w:tcPr/>
          <w:p w:rsidR="00000000" w:rsidDel="00000000" w:rsidP="00000000" w:rsidRDefault="00000000" w:rsidRPr="00000000" w14:paraId="000000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r>
      <w:tr>
        <w:trPr>
          <w:cantSplit w:val="0"/>
          <w:tblHeader w:val="0"/>
        </w:trPr>
        <w:tc>
          <w:tcPr>
            <w:shd w:fill="caedfb" w:val="clear"/>
          </w:tcPr>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Adam Brannon</w:t>
            </w:r>
            <w:r w:rsidDel="00000000" w:rsidR="00000000" w:rsidRPr="00000000">
              <w:rPr>
                <w:rtl w:val="0"/>
              </w:rPr>
            </w:r>
          </w:p>
        </w:tc>
        <w:tc>
          <w:tcPr>
            <w:shd w:fill="caedfb" w:val="clear"/>
          </w:tcPr>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rtl w:val="0"/>
              </w:rPr>
              <w:t xml:space="preserve">William Lochte</w:t>
            </w:r>
            <w:r w:rsidDel="00000000" w:rsidR="00000000" w:rsidRPr="00000000">
              <w:rPr>
                <w:rtl w:val="0"/>
              </w:rPr>
            </w:r>
          </w:p>
        </w:tc>
        <w:tc>
          <w:tcPr/>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tl w:val="0"/>
        </w:rPr>
      </w:r>
    </w:p>
    <w:tbl>
      <w:tblPr>
        <w:tblStyle w:val="Table5"/>
        <w:tblW w:w="9350.0" w:type="dxa"/>
        <w:jc w:val="left"/>
        <w:tblBorders>
          <w:top w:color="60cbf3" w:space="0" w:sz="4" w:val="single"/>
          <w:left w:color="60cbf3" w:space="0" w:sz="4" w:val="single"/>
          <w:bottom w:color="60cbf3" w:space="0" w:sz="4" w:val="single"/>
          <w:right w:color="60cbf3" w:space="0" w:sz="4" w:val="single"/>
          <w:insideH w:color="60cbf3" w:space="0" w:sz="4" w:val="single"/>
          <w:insideV w:color="60cbf3" w:space="0" w:sz="4" w:val="single"/>
        </w:tblBorders>
        <w:tblLayout w:type="fixed"/>
        <w:tblLook w:val="04A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5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Member</w:t>
            </w:r>
            <w:r w:rsidDel="00000000" w:rsidR="00000000" w:rsidRPr="00000000">
              <w:rPr>
                <w:rtl w:val="0"/>
              </w:rPr>
            </w:r>
          </w:p>
        </w:tc>
        <w:tc>
          <w:tcPr/>
          <w:p w:rsidR="00000000" w:rsidDel="00000000" w:rsidP="00000000" w:rsidRDefault="00000000" w:rsidRPr="00000000" w14:paraId="0000005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Individual Accomplishments</w:t>
            </w:r>
            <w:r w:rsidDel="00000000" w:rsidR="00000000" w:rsidRPr="00000000">
              <w:rPr>
                <w:rtl w:val="0"/>
              </w:rPr>
            </w:r>
          </w:p>
        </w:tc>
      </w:tr>
      <w:tr>
        <w:trPr>
          <w:cantSplit w:val="0"/>
          <w:tblHeader w:val="0"/>
        </w:trPr>
        <w:tc>
          <w:tcPr/>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Noah Sickels</w:t>
            </w:r>
            <w:r w:rsidDel="00000000" w:rsidR="00000000" w:rsidRPr="00000000">
              <w:rPr>
                <w:rtl w:val="0"/>
              </w:rPr>
            </w:r>
          </w:p>
        </w:tc>
        <w:tc>
          <w:tcPr/>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Peach Fuzz configuration and testing against Medusa and Masscan. </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Written attack tool selection report for rationale of attack tools used for the project. </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general documentation/info in preparation for design review and final reports.</w:t>
            </w:r>
          </w:p>
        </w:tc>
      </w:tr>
      <w:tr>
        <w:trPr>
          <w:cantSplit w:val="0"/>
          <w:tblHeader w:val="0"/>
        </w:trPr>
        <w:tc>
          <w:tcPr>
            <w:shd w:fill="caedfb" w:val="clear"/>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Adam Brannon</w:t>
            </w:r>
            <w:r w:rsidDel="00000000" w:rsidR="00000000" w:rsidRPr="00000000">
              <w:rPr>
                <w:rtl w:val="0"/>
              </w:rPr>
            </w:r>
          </w:p>
        </w:tc>
        <w:tc>
          <w:tcPr>
            <w:shd w:fill="caedfb" w:val="clear"/>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William Lochte</w:t>
            </w:r>
            <w:r w:rsidDel="00000000" w:rsidR="00000000" w:rsidRPr="00000000">
              <w:rPr>
                <w:rtl w:val="0"/>
              </w:rPr>
            </w:r>
          </w:p>
        </w:tc>
        <w:tc>
          <w:tcPr/>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Milestone Completion &amp; Analysis</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Rule="auto"/>
        <w:ind w:left="720" w:firstLine="0"/>
        <w:jc w:val="cente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Mitigation Plan</w:t>
      </w:r>
    </w:p>
    <w:p w:rsidR="00000000" w:rsidDel="00000000" w:rsidP="00000000" w:rsidRDefault="00000000" w:rsidRPr="00000000" w14:paraId="00000066">
      <w:pPr>
        <w:numPr>
          <w:ilvl w:val="0"/>
          <w:numId w:val="2"/>
        </w:numPr>
        <w:spacing w:after="0" w:lineRule="auto"/>
        <w:ind w:left="720" w:hanging="360"/>
        <w:rPr/>
      </w:pPr>
      <w:r w:rsidDel="00000000" w:rsidR="00000000" w:rsidRPr="00000000">
        <w:rPr>
          <w:rtl w:val="0"/>
        </w:rPr>
        <w:t xml:space="preserve">Milestone: </w:t>
      </w:r>
      <w:r w:rsidDel="00000000" w:rsidR="00000000" w:rsidRPr="00000000">
        <w:rPr>
          <w:rtl w:val="0"/>
        </w:rPr>
      </w:r>
    </w:p>
    <w:p w:rsidR="00000000" w:rsidDel="00000000" w:rsidP="00000000" w:rsidRDefault="00000000" w:rsidRPr="00000000" w14:paraId="00000067">
      <w:pPr>
        <w:spacing w:after="0" w:lineRule="auto"/>
        <w:ind w:left="1440" w:firstLine="0"/>
        <w:rPr/>
      </w:pPr>
      <w:r w:rsidDel="00000000" w:rsidR="00000000" w:rsidRPr="00000000">
        <w:rPr>
          <w:rtl w:val="0"/>
        </w:rPr>
      </w:r>
    </w:p>
    <w:p w:rsidR="00000000" w:rsidDel="00000000" w:rsidP="00000000" w:rsidRDefault="00000000" w:rsidRPr="00000000" w14:paraId="00000068">
      <w:pPr>
        <w:spacing w:after="0" w:lineRule="auto"/>
        <w:ind w:left="0" w:firstLine="0"/>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Contingency Plans</w:t>
      </w:r>
    </w:p>
    <w:p w:rsidR="00000000" w:rsidDel="00000000" w:rsidP="00000000" w:rsidRDefault="00000000" w:rsidRPr="00000000" w14:paraId="0000006A">
      <w:pPr>
        <w:numPr>
          <w:ilvl w:val="0"/>
          <w:numId w:val="6"/>
        </w:numPr>
        <w:spacing w:after="0" w:lineRule="auto"/>
        <w:ind w:left="720" w:hanging="36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51AA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151AA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151AA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51AA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51AA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51AA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51AA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51AA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51AA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151AA9"/>
    <w:pPr>
      <w:spacing w:after="80" w:line="240" w:lineRule="auto"/>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151AA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51AA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51AA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51AA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51AA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51AA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51AA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51AA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51AA9"/>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151AA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Pr>
      <w:color w:val="595959"/>
      <w:sz w:val="28"/>
      <w:szCs w:val="28"/>
    </w:rPr>
  </w:style>
  <w:style w:type="character" w:styleId="SubtitleChar" w:customStyle="1">
    <w:name w:val="Subtitle Char"/>
    <w:basedOn w:val="DefaultParagraphFont"/>
    <w:link w:val="Subtitle"/>
    <w:uiPriority w:val="11"/>
    <w:rsid w:val="00151AA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51AA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51AA9"/>
    <w:rPr>
      <w:i w:val="1"/>
      <w:iCs w:val="1"/>
      <w:color w:val="404040" w:themeColor="text1" w:themeTint="0000BF"/>
    </w:rPr>
  </w:style>
  <w:style w:type="paragraph" w:styleId="ListParagraph">
    <w:name w:val="List Paragraph"/>
    <w:basedOn w:val="Normal"/>
    <w:uiPriority w:val="34"/>
    <w:qFormat w:val="1"/>
    <w:rsid w:val="00151AA9"/>
    <w:pPr>
      <w:ind w:left="720"/>
      <w:contextualSpacing w:val="1"/>
    </w:pPr>
  </w:style>
  <w:style w:type="character" w:styleId="IntenseEmphasis">
    <w:name w:val="Intense Emphasis"/>
    <w:basedOn w:val="DefaultParagraphFont"/>
    <w:uiPriority w:val="21"/>
    <w:qFormat w:val="1"/>
    <w:rsid w:val="00151AA9"/>
    <w:rPr>
      <w:i w:val="1"/>
      <w:iCs w:val="1"/>
      <w:color w:val="0f4761" w:themeColor="accent1" w:themeShade="0000BF"/>
    </w:rPr>
  </w:style>
  <w:style w:type="paragraph" w:styleId="IntenseQuote">
    <w:name w:val="Intense Quote"/>
    <w:basedOn w:val="Normal"/>
    <w:next w:val="Normal"/>
    <w:link w:val="IntenseQuoteChar"/>
    <w:uiPriority w:val="30"/>
    <w:qFormat w:val="1"/>
    <w:rsid w:val="00151AA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51AA9"/>
    <w:rPr>
      <w:i w:val="1"/>
      <w:iCs w:val="1"/>
      <w:color w:val="0f4761" w:themeColor="accent1" w:themeShade="0000BF"/>
    </w:rPr>
  </w:style>
  <w:style w:type="character" w:styleId="IntenseReference">
    <w:name w:val="Intense Reference"/>
    <w:basedOn w:val="DefaultParagraphFont"/>
    <w:uiPriority w:val="32"/>
    <w:qFormat w:val="1"/>
    <w:rsid w:val="00151AA9"/>
    <w:rPr>
      <w:b w:val="1"/>
      <w:bCs w:val="1"/>
      <w:smallCaps w:val="1"/>
      <w:color w:val="0f4761" w:themeColor="accent1" w:themeShade="0000BF"/>
      <w:spacing w:val="5"/>
    </w:rPr>
  </w:style>
  <w:style w:type="table" w:styleId="TableGrid">
    <w:name w:val="Table Grid"/>
    <w:basedOn w:val="TableNormal"/>
    <w:uiPriority w:val="39"/>
    <w:rsid w:val="009E397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4">
    <w:name w:val="Grid Table 4 Accent 4"/>
    <w:basedOn w:val="TableNormal"/>
    <w:uiPriority w:val="49"/>
    <w:rsid w:val="009E3977"/>
    <w:pPr>
      <w:spacing w:after="0" w:line="240" w:lineRule="auto"/>
    </w:pPr>
    <w:tblPr>
      <w:tblStyleRowBandSize w:val="1"/>
      <w:tblStyleColBandSize w:val="1"/>
      <w:tblBorders>
        <w:top w:color="60caf3" w:space="0" w:sz="4" w:themeColor="accent4" w:themeTint="000099" w:val="single"/>
        <w:left w:color="60caf3" w:space="0" w:sz="4" w:themeColor="accent4" w:themeTint="000099" w:val="single"/>
        <w:bottom w:color="60caf3" w:space="0" w:sz="4" w:themeColor="accent4" w:themeTint="000099" w:val="single"/>
        <w:right w:color="60caf3" w:space="0" w:sz="4" w:themeColor="accent4" w:themeTint="000099" w:val="single"/>
        <w:insideH w:color="60caf3" w:space="0" w:sz="4" w:themeColor="accent4" w:themeTint="000099" w:val="single"/>
        <w:insideV w:color="60caf3" w:space="0" w:sz="4" w:themeColor="accent4" w:themeTint="000099" w:val="single"/>
      </w:tblBorders>
    </w:tblPr>
    <w:tblStylePr w:type="firstRow">
      <w:rPr>
        <w:b w:val="1"/>
        <w:bCs w:val="1"/>
        <w:color w:val="ffffff" w:themeColor="background1"/>
      </w:rPr>
      <w:tblPr/>
      <w:tcPr>
        <w:tcBorders>
          <w:top w:color="0f9ed5" w:space="0" w:sz="4" w:themeColor="accent4" w:val="single"/>
          <w:left w:color="0f9ed5" w:space="0" w:sz="4" w:themeColor="accent4" w:val="single"/>
          <w:bottom w:color="0f9ed5" w:space="0" w:sz="4" w:themeColor="accent4" w:val="single"/>
          <w:right w:color="0f9ed5" w:space="0" w:sz="4" w:themeColor="accent4" w:val="single"/>
          <w:insideH w:space="0" w:sz="0" w:val="nil"/>
          <w:insideV w:space="0" w:sz="0" w:val="nil"/>
        </w:tcBorders>
        <w:shd w:color="auto" w:fill="0f9ed5" w:themeFill="accent4" w:val="clear"/>
      </w:tcPr>
    </w:tblStylePr>
    <w:tblStylePr w:type="lastRow">
      <w:rPr>
        <w:b w:val="1"/>
        <w:bCs w:val="1"/>
      </w:rPr>
      <w:tblPr/>
      <w:tcPr>
        <w:tcBorders>
          <w:top w:color="0f9ed5" w:space="0" w:sz="4" w:themeColor="accent4" w:val="double"/>
        </w:tcBorders>
      </w:tcPr>
    </w:tblStylePr>
    <w:tblStylePr w:type="firstCol">
      <w:rPr>
        <w:b w:val="1"/>
        <w:bCs w:val="1"/>
      </w:rPr>
    </w:tblStylePr>
    <w:tblStylePr w:type="lastCol">
      <w:rPr>
        <w:b w:val="1"/>
        <w:bCs w:val="1"/>
      </w:rPr>
    </w:tblStylePr>
    <w:tblStylePr w:type="band1Vert">
      <w:tblPr/>
      <w:tcPr>
        <w:shd w:color="auto" w:fill="caedfb" w:themeFill="accent4" w:themeFillTint="000033" w:val="clear"/>
      </w:tcPr>
    </w:tblStylePr>
    <w:tblStylePr w:type="band1Horz">
      <w:tblPr/>
      <w:tcPr>
        <w:shd w:color="auto" w:fill="caedfb" w:themeFill="accent4" w:themeFillTint="000033" w:val="clear"/>
      </w:tcPr>
    </w:tblStylePr>
  </w:style>
  <w:style w:type="table" w:styleId="a" w:customStyle="1">
    <w:basedOn w:val="TableNormal"/>
    <w:pPr>
      <w:spacing w:after="0" w:line="240" w:lineRule="auto"/>
    </w:pPr>
    <w:tblPr>
      <w:tblStyleRowBandSize w:val="1"/>
      <w:tblStyleColBandSize w:val="1"/>
    </w:tblPr>
    <w:tblStylePr w:type="firstRow">
      <w:rPr>
        <w:b w:val="1"/>
        <w:color w:val="ffffff"/>
      </w:rPr>
      <w:tblPr/>
      <w:tcPr>
        <w:tcBorders>
          <w:top w:color="0f9ed5" w:space="0" w:sz="4" w:val="single"/>
          <w:left w:color="0f9ed5" w:space="0" w:sz="4" w:val="single"/>
          <w:bottom w:color="0f9ed5" w:space="0" w:sz="4" w:val="single"/>
          <w:right w:color="0f9ed5" w:space="0" w:sz="4" w:val="single"/>
          <w:insideH w:space="0" w:sz="0" w:val="nil"/>
          <w:insideV w:space="0" w:sz="0" w:val="nil"/>
        </w:tcBorders>
        <w:shd w:color="auto" w:fill="0f9ed5" w:val="clear"/>
      </w:tcPr>
    </w:tblStylePr>
    <w:tblStylePr w:type="lastRow">
      <w:rPr>
        <w:b w:val="1"/>
      </w:rPr>
      <w:tblPr/>
      <w:tcPr>
        <w:tcBorders>
          <w:top w:color="0f9ed5" w:space="0" w:sz="4" w:val="single"/>
        </w:tcBorders>
      </w:tcPr>
    </w:tblStylePr>
    <w:tblStylePr w:type="firstCol">
      <w:rPr>
        <w:b w:val="1"/>
      </w:rPr>
    </w:tblStylePr>
    <w:tblStylePr w:type="lastCol">
      <w:rPr>
        <w:b w:val="1"/>
      </w:rPr>
    </w:tblStylePr>
    <w:tblStylePr w:type="band1Vert">
      <w:tblPr/>
      <w:tcPr>
        <w:shd w:color="auto" w:fill="caedfb" w:val="clear"/>
      </w:tcPr>
    </w:tblStylePr>
    <w:tblStylePr w:type="band1Horz">
      <w:tblPr/>
      <w:tcPr>
        <w:shd w:color="auto" w:fill="caedfb" w:val="clear"/>
      </w:tcPr>
    </w:tblStylePr>
  </w:style>
  <w:style w:type="table" w:styleId="a0" w:customStyle="1">
    <w:basedOn w:val="TableNormal"/>
    <w:pPr>
      <w:spacing w:after="0" w:line="240" w:lineRule="auto"/>
    </w:pPr>
    <w:tblPr>
      <w:tblStyleRowBandSize w:val="1"/>
      <w:tblStyleColBandSize w:val="1"/>
    </w:tblPr>
    <w:tblStylePr w:type="firstRow">
      <w:rPr>
        <w:b w:val="1"/>
        <w:color w:val="ffffff"/>
      </w:rPr>
      <w:tblPr/>
      <w:tcPr>
        <w:tcBorders>
          <w:top w:color="0f9ed5" w:space="0" w:sz="4" w:val="single"/>
          <w:left w:color="0f9ed5" w:space="0" w:sz="4" w:val="single"/>
          <w:bottom w:color="0f9ed5" w:space="0" w:sz="4" w:val="single"/>
          <w:right w:color="0f9ed5" w:space="0" w:sz="4" w:val="single"/>
          <w:insideH w:space="0" w:sz="0" w:val="nil"/>
          <w:insideV w:space="0" w:sz="0" w:val="nil"/>
        </w:tcBorders>
        <w:shd w:color="auto" w:fill="0f9ed5" w:val="clear"/>
      </w:tcPr>
    </w:tblStylePr>
    <w:tblStylePr w:type="lastRow">
      <w:rPr>
        <w:b w:val="1"/>
      </w:rPr>
      <w:tblPr/>
      <w:tcPr>
        <w:tcBorders>
          <w:top w:color="0f9ed5" w:space="0" w:sz="4" w:val="single"/>
        </w:tcBorders>
      </w:tcPr>
    </w:tblStylePr>
    <w:tblStylePr w:type="firstCol">
      <w:rPr>
        <w:b w:val="1"/>
      </w:rPr>
    </w:tblStylePr>
    <w:tblStylePr w:type="lastCol">
      <w:rPr>
        <w:b w:val="1"/>
      </w:rPr>
    </w:tblStylePr>
    <w:tblStylePr w:type="band1Vert">
      <w:tblPr/>
      <w:tcPr>
        <w:shd w:color="auto" w:fill="caedfb" w:val="clear"/>
      </w:tcPr>
    </w:tblStylePr>
    <w:tblStylePr w:type="band1Horz">
      <w:tblPr/>
      <w:tcPr>
        <w:shd w:color="auto" w:fill="caedfb" w:val="clear"/>
      </w:tcPr>
    </w:tblStylePr>
  </w:style>
  <w:style w:type="table" w:styleId="a1" w:customStyle="1">
    <w:basedOn w:val="TableNormal"/>
    <w:pPr>
      <w:spacing w:after="0" w:line="240" w:lineRule="auto"/>
    </w:pPr>
    <w:tblPr>
      <w:tblStyleRowBandSize w:val="1"/>
      <w:tblStyleColBandSize w:val="1"/>
    </w:tblPr>
    <w:tblStylePr w:type="firstRow">
      <w:rPr>
        <w:b w:val="1"/>
        <w:color w:val="ffffff"/>
      </w:rPr>
      <w:tblPr/>
      <w:tcPr>
        <w:tcBorders>
          <w:top w:color="0f9ed5" w:space="0" w:sz="4" w:val="single"/>
          <w:left w:color="0f9ed5" w:space="0" w:sz="4" w:val="single"/>
          <w:bottom w:color="0f9ed5" w:space="0" w:sz="4" w:val="single"/>
          <w:right w:color="0f9ed5" w:space="0" w:sz="4" w:val="single"/>
          <w:insideH w:space="0" w:sz="0" w:val="nil"/>
          <w:insideV w:space="0" w:sz="0" w:val="nil"/>
        </w:tcBorders>
        <w:shd w:color="auto" w:fill="0f9ed5" w:val="clear"/>
      </w:tcPr>
    </w:tblStylePr>
    <w:tblStylePr w:type="lastRow">
      <w:rPr>
        <w:b w:val="1"/>
      </w:rPr>
      <w:tblPr/>
      <w:tcPr>
        <w:tcBorders>
          <w:top w:color="0f9ed5" w:space="0" w:sz="4" w:val="single"/>
        </w:tcBorders>
      </w:tcPr>
    </w:tblStylePr>
    <w:tblStylePr w:type="firstCol">
      <w:rPr>
        <w:b w:val="1"/>
      </w:rPr>
    </w:tblStylePr>
    <w:tblStylePr w:type="lastCol">
      <w:rPr>
        <w:b w:val="1"/>
      </w:rPr>
    </w:tblStylePr>
    <w:tblStylePr w:type="band1Vert">
      <w:tblPr/>
      <w:tcPr>
        <w:shd w:color="auto" w:fill="caedfb" w:val="clear"/>
      </w:tcPr>
    </w:tblStylePr>
    <w:tblStylePr w:type="band1Horz">
      <w:tblPr/>
      <w:tcPr>
        <w:shd w:color="auto" w:fill="caedfb" w:val="clear"/>
      </w:tcPr>
    </w:tblStylePr>
  </w:style>
  <w:style w:type="table" w:styleId="a2" w:customStyle="1">
    <w:basedOn w:val="TableNormal"/>
    <w:pPr>
      <w:spacing w:after="0" w:line="240" w:lineRule="auto"/>
    </w:pPr>
    <w:tblPr>
      <w:tblStyleRowBandSize w:val="1"/>
      <w:tblStyleColBandSize w:val="1"/>
    </w:tblPr>
    <w:tblStylePr w:type="firstRow">
      <w:rPr>
        <w:b w:val="1"/>
        <w:color w:val="ffffff"/>
      </w:rPr>
      <w:tblPr/>
      <w:tcPr>
        <w:tcBorders>
          <w:top w:color="0f9ed5" w:space="0" w:sz="4" w:val="single"/>
          <w:left w:color="0f9ed5" w:space="0" w:sz="4" w:val="single"/>
          <w:bottom w:color="0f9ed5" w:space="0" w:sz="4" w:val="single"/>
          <w:right w:color="0f9ed5" w:space="0" w:sz="4" w:val="single"/>
          <w:insideH w:space="0" w:sz="0" w:val="nil"/>
          <w:insideV w:space="0" w:sz="0" w:val="nil"/>
        </w:tcBorders>
        <w:shd w:color="auto" w:fill="0f9ed5" w:val="clear"/>
      </w:tcPr>
    </w:tblStylePr>
    <w:tblStylePr w:type="lastRow">
      <w:rPr>
        <w:b w:val="1"/>
      </w:rPr>
      <w:tblPr/>
      <w:tcPr>
        <w:tcBorders>
          <w:top w:color="0f9ed5" w:space="0" w:sz="4" w:val="single"/>
        </w:tcBorders>
      </w:tcPr>
    </w:tblStylePr>
    <w:tblStylePr w:type="firstCol">
      <w:rPr>
        <w:b w:val="1"/>
      </w:rPr>
    </w:tblStylePr>
    <w:tblStylePr w:type="lastCol">
      <w:rPr>
        <w:b w:val="1"/>
      </w:rPr>
    </w:tblStylePr>
    <w:tblStylePr w:type="band1Vert">
      <w:tblPr/>
      <w:tcPr>
        <w:shd w:color="auto" w:fill="caedfb" w:val="clear"/>
      </w:tcPr>
    </w:tblStylePr>
    <w:tblStylePr w:type="band1Horz">
      <w:tblPr/>
      <w:tcPr>
        <w:shd w:color="auto" w:fill="caedfb" w:val="clear"/>
      </w:tcPr>
    </w:tblStyle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3H6pJs4+x9shXUbDQlpZPbcaFg==">CgMxLjA4AHIhMUg3WEFNdG8xWUpzUHRtVkpuWDdwcTVUdzlDRlZDM0Nz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2024-10-15T04:13:00Z</dcterms:created>
  <dc:creator>Noah Sickels</dc:creator>
</cp:coreProperties>
</file>