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Group: Renae Ricketts, Jaeyeol You, Dina Hadj-Mabrouk, Damith Imbulana, Adetomiwa Adeusi, Nnamdi Chimaroke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Dataset Name: Climate Change Impact on Agriculture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Location: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https://www.kaggle.com/datasets/waqi786/climate-change-impact-on-agriculture</w:t>
        </w:r>
      </w:hyperlink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Preprocessing: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Look for missing data in the dataset, replace it with the mean of the associated data type, and remove rows/columns with too many missing values.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Organize the data by region for country-level or regional analysis.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Cluster the country variables into specific regions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Round the values of the Crop Yield variables so they all have the same number of digits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Find outliers within the dataset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Ensure all the units within each column are the same and that column entries are of the same data type.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Make sets of data for each country and crop type within the original dataset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22222"/>
          <w:highlight w:val="white"/>
          <w:rtl w:val="0"/>
        </w:rPr>
        <w:t xml:space="preserve">Group variables like Average Temperature and total Precipitation into categories like low, medium, and high for better interpretability.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kaggle.com/datasets/waqi786/climate-change-impact-on-agricul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