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Christina Noronha </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 TE IT B3</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Rollno: 51</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PID: 191081</w:t>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Sub: PCE II</w:t>
      </w:r>
    </w:p>
    <w:p w:rsidR="00000000" w:rsidDel="00000000" w:rsidP="00000000" w:rsidRDefault="00000000" w:rsidRPr="00000000" w14:paraId="0000000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PVT LTD  </w:t>
      </w:r>
    </w:p>
    <w:p w:rsidR="00000000" w:rsidDel="00000000" w:rsidP="00000000" w:rsidRDefault="00000000" w:rsidRPr="00000000" w14:paraId="0000000A">
      <w:pPr>
        <w:widowControl w:val="0"/>
        <w:spacing w:before="99.92675781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Sahara Educational Complex, Marve Road, Bhuvant Naka, Delhi </w:t>
      </w:r>
    </w:p>
    <w:p w:rsidR="00000000" w:rsidDel="00000000" w:rsidP="00000000" w:rsidRDefault="00000000" w:rsidRPr="00000000" w14:paraId="0000000B">
      <w:pPr>
        <w:widowControl w:val="0"/>
        <w:spacing w:before="321.126708984375" w:line="240" w:lineRule="auto"/>
        <w:ind w:right="42.7038574218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September 2021 </w:t>
      </w:r>
    </w:p>
    <w:p w:rsidR="00000000" w:rsidDel="00000000" w:rsidP="00000000" w:rsidRDefault="00000000" w:rsidRPr="00000000" w14:paraId="0000000C">
      <w:pPr>
        <w:widowControl w:val="0"/>
        <w:spacing w:before="251.12670898437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MINUTES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251.126708984375" w:line="280.3228282928467" w:lineRule="auto"/>
        <w:ind w:left="248.41934204101562" w:right="233.848876953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of the Annual meeting with all the committees regarding the new product launch that was held on 07 September 2021 at  10:00 am in the main Conference Room. </w:t>
      </w:r>
    </w:p>
    <w:p w:rsidR="00000000" w:rsidDel="00000000" w:rsidP="00000000" w:rsidRDefault="00000000" w:rsidRPr="00000000" w14:paraId="0000000E">
      <w:pPr>
        <w:widowControl w:val="0"/>
        <w:spacing w:before="816.4306640625" w:line="240" w:lineRule="auto"/>
        <w:ind w:left="720.8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Chairperso</w:t>
      </w:r>
      <w:r w:rsidDel="00000000" w:rsidR="00000000" w:rsidRPr="00000000">
        <w:rPr>
          <w:rFonts w:ascii="Times New Roman" w:cs="Times New Roman" w:eastAsia="Times New Roman" w:hAnsi="Times New Roman"/>
          <w:sz w:val="24"/>
          <w:szCs w:val="24"/>
          <w:rtl w:val="0"/>
        </w:rPr>
        <w:t xml:space="preserve">n Ms Faustina Lazarus</w:t>
      </w:r>
    </w:p>
    <w:p w:rsidR="00000000" w:rsidDel="00000000" w:rsidP="00000000" w:rsidRDefault="00000000" w:rsidRPr="00000000" w14:paraId="0000000F">
      <w:pPr>
        <w:widowControl w:val="0"/>
        <w:spacing w:before="344.725341796875" w:line="240" w:lineRule="auto"/>
        <w:ind w:left="719.03686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Secretary </w:t>
      </w:r>
      <w:r w:rsidDel="00000000" w:rsidR="00000000" w:rsidRPr="00000000">
        <w:rPr>
          <w:rFonts w:ascii="Times New Roman" w:cs="Times New Roman" w:eastAsia="Times New Roman" w:hAnsi="Times New Roman"/>
          <w:sz w:val="24"/>
          <w:szCs w:val="24"/>
          <w:rtl w:val="0"/>
        </w:rPr>
        <w:t xml:space="preserve">Mr Bennet Menezes</w:t>
      </w:r>
    </w:p>
    <w:p w:rsidR="00000000" w:rsidDel="00000000" w:rsidP="00000000" w:rsidRDefault="00000000" w:rsidRPr="00000000" w14:paraId="00000010">
      <w:pPr>
        <w:widowControl w:val="0"/>
        <w:spacing w:before="345.3271484375" w:line="240" w:lineRule="auto"/>
        <w:ind w:left="727.42721557617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members                  </w:t>
      </w:r>
      <w:r w:rsidDel="00000000" w:rsidR="00000000" w:rsidRPr="00000000">
        <w:rPr>
          <w:rFonts w:ascii="Times New Roman" w:cs="Times New Roman" w:eastAsia="Times New Roman" w:hAnsi="Times New Roman"/>
          <w:sz w:val="24"/>
          <w:szCs w:val="24"/>
          <w:rtl w:val="0"/>
        </w:rPr>
        <w:t xml:space="preserve">Ms Vidita Ravale </w:t>
      </w:r>
    </w:p>
    <w:p w:rsidR="00000000" w:rsidDel="00000000" w:rsidP="00000000" w:rsidRDefault="00000000" w:rsidRPr="00000000" w14:paraId="00000011">
      <w:pPr>
        <w:widowControl w:val="0"/>
        <w:spacing w:before="251.126708984375" w:line="240" w:lineRule="auto"/>
        <w:ind w:left="3611.33926391601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Gilchrist Gonsalves </w:t>
      </w:r>
    </w:p>
    <w:p w:rsidR="00000000" w:rsidDel="00000000" w:rsidP="00000000" w:rsidRDefault="00000000" w:rsidRPr="00000000" w14:paraId="00000012">
      <w:pPr>
        <w:widowControl w:val="0"/>
        <w:spacing w:before="251.126708984375" w:line="240" w:lineRule="auto"/>
        <w:ind w:left="3611.3392639160156"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Ms Christina Manakkal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sz w:val="24"/>
          <w:szCs w:val="24"/>
          <w:rtl w:val="0"/>
        </w:rPr>
        <w:t xml:space="preserve">r Rohan D’silva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3611.339263916015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 </w:t>
      </w:r>
      <w:r w:rsidDel="00000000" w:rsidR="00000000" w:rsidRPr="00000000">
        <w:rPr>
          <w:rFonts w:ascii="Times New Roman" w:cs="Times New Roman" w:eastAsia="Times New Roman" w:hAnsi="Times New Roman"/>
          <w:sz w:val="24"/>
          <w:szCs w:val="24"/>
          <w:rtl w:val="0"/>
        </w:rPr>
        <w:t xml:space="preserve">Monik Kaole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3611.33926391601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 </w:t>
      </w:r>
      <w:r w:rsidDel="00000000" w:rsidR="00000000" w:rsidRPr="00000000">
        <w:rPr>
          <w:rFonts w:ascii="Times New Roman" w:cs="Times New Roman" w:eastAsia="Times New Roman" w:hAnsi="Times New Roman"/>
          <w:sz w:val="24"/>
          <w:szCs w:val="24"/>
          <w:rtl w:val="0"/>
        </w:rPr>
        <w:t xml:space="preserve">Dhruv Dave</w:t>
      </w:r>
    </w:p>
    <w:p w:rsidR="00000000" w:rsidDel="00000000" w:rsidP="00000000" w:rsidRDefault="00000000" w:rsidRPr="00000000" w14:paraId="00000016">
      <w:pPr>
        <w:widowControl w:val="0"/>
        <w:spacing w:before="251.1260986328125" w:line="240" w:lineRule="auto"/>
        <w:ind w:left="3611.33926391601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Wahid Shaikh </w:t>
      </w:r>
    </w:p>
    <w:p w:rsidR="00000000" w:rsidDel="00000000" w:rsidP="00000000" w:rsidRDefault="00000000" w:rsidRPr="00000000" w14:paraId="00000017">
      <w:pPr>
        <w:widowControl w:val="0"/>
        <w:spacing w:before="251.1260986328125" w:line="240" w:lineRule="auto"/>
        <w:ind w:left="3611.33926391601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Dhrumil Makwana</w:t>
      </w:r>
    </w:p>
    <w:p w:rsidR="00000000" w:rsidDel="00000000" w:rsidP="00000000" w:rsidRDefault="00000000" w:rsidRPr="00000000" w14:paraId="00000018">
      <w:pPr>
        <w:widowControl w:val="0"/>
        <w:spacing w:before="251.1260986328125" w:line="240" w:lineRule="auto"/>
        <w:ind w:left="3611.33926391601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Deep Parmar</w:t>
      </w:r>
    </w:p>
    <w:p w:rsidR="00000000" w:rsidDel="00000000" w:rsidP="00000000" w:rsidRDefault="00000000" w:rsidRPr="00000000" w14:paraId="00000019">
      <w:pPr>
        <w:widowControl w:val="0"/>
        <w:spacing w:before="251.1260986328125" w:line="240" w:lineRule="auto"/>
        <w:ind w:left="3611.33926391601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Mohmmad Yasir Khan</w:t>
      </w:r>
    </w:p>
    <w:p w:rsidR="00000000" w:rsidDel="00000000" w:rsidP="00000000" w:rsidRDefault="00000000" w:rsidRPr="00000000" w14:paraId="0000001A">
      <w:pPr>
        <w:widowControl w:val="0"/>
        <w:spacing w:before="251.1260986328125" w:line="240" w:lineRule="auto"/>
        <w:ind w:left="3611.33926391601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Christina Noronha</w:t>
      </w:r>
    </w:p>
    <w:p w:rsidR="00000000" w:rsidDel="00000000" w:rsidP="00000000" w:rsidRDefault="00000000" w:rsidRPr="00000000" w14:paraId="0000001B">
      <w:pPr>
        <w:widowControl w:val="0"/>
        <w:spacing w:before="251.1260986328125" w:line="240" w:lineRule="auto"/>
        <w:ind w:left="3611.33926391601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Yachi Agarwal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260498046875" w:line="240" w:lineRule="auto"/>
        <w:ind w:left="721.6865539550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sz w:val="24"/>
          <w:szCs w:val="24"/>
          <w:rtl w:val="0"/>
        </w:rPr>
        <w:t xml:space="preserve">Discussing reports and public response for the previous year</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365.07107734680176" w:lineRule="auto"/>
        <w:ind w:left="1437.9328918457031" w:right="-6.400146484375" w:hanging="4.19494628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good </w:t>
      </w:r>
      <w:r w:rsidDel="00000000" w:rsidR="00000000" w:rsidRPr="00000000">
        <w:rPr>
          <w:rFonts w:ascii="Times New Roman" w:cs="Times New Roman" w:eastAsia="Times New Roman" w:hAnsi="Times New Roman"/>
          <w:sz w:val="24"/>
          <w:szCs w:val="24"/>
          <w:rtl w:val="0"/>
        </w:rPr>
        <w:t xml:space="preserve">reports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positive </w:t>
      </w:r>
      <w:r w:rsidDel="00000000" w:rsidR="00000000" w:rsidRPr="00000000">
        <w:rPr>
          <w:rFonts w:ascii="Times New Roman" w:cs="Times New Roman" w:eastAsia="Times New Roman" w:hAnsi="Times New Roman"/>
          <w:sz w:val="24"/>
          <w:szCs w:val="24"/>
          <w:rtl w:val="0"/>
        </w:rPr>
        <w:t xml:space="preserve">response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fro</w:t>
      </w:r>
      <w:r w:rsidDel="00000000" w:rsidR="00000000" w:rsidRPr="00000000">
        <w:rPr>
          <w:rFonts w:ascii="Times New Roman" w:cs="Times New Roman" w:eastAsia="Times New Roman" w:hAnsi="Times New Roman"/>
          <w:sz w:val="24"/>
          <w:szCs w:val="24"/>
          <w:rtl w:val="0"/>
        </w:rPr>
        <w:t xml:space="preserve">m the public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of the previous</w:t>
      </w:r>
      <w:r w:rsidDel="00000000" w:rsidR="00000000" w:rsidRPr="00000000">
        <w:rPr>
          <w:rFonts w:ascii="Times New Roman" w:cs="Times New Roman" w:eastAsia="Times New Roman" w:hAnsi="Times New Roman"/>
          <w:sz w:val="24"/>
          <w:szCs w:val="24"/>
          <w:rtl w:val="0"/>
        </w:rPr>
        <w:t xml:space="preserve"> annual year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were </w:t>
      </w:r>
      <w:r w:rsidDel="00000000" w:rsidR="00000000" w:rsidRPr="00000000">
        <w:rPr>
          <w:rFonts w:ascii="Times New Roman" w:cs="Times New Roman" w:eastAsia="Times New Roman" w:hAnsi="Times New Roman"/>
          <w:sz w:val="24"/>
          <w:szCs w:val="24"/>
          <w:rtl w:val="0"/>
        </w:rPr>
        <w:t xml:space="preserve">confirmed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by Mr. </w:t>
      </w:r>
      <w:r w:rsidDel="00000000" w:rsidR="00000000" w:rsidRPr="00000000">
        <w:rPr>
          <w:rFonts w:ascii="Times New Roman" w:cs="Times New Roman" w:eastAsia="Times New Roman" w:hAnsi="Times New Roman"/>
          <w:sz w:val="24"/>
          <w:szCs w:val="24"/>
          <w:rtl w:val="0"/>
        </w:rPr>
        <w:t xml:space="preserve">Bennet Menezes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sz w:val="24"/>
          <w:szCs w:val="24"/>
          <w:rtl w:val="0"/>
        </w:rPr>
        <w:t xml:space="preserve">publicity team was praised for their efforts.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6134033203125" w:line="240" w:lineRule="auto"/>
        <w:ind w:left="721.6865539550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sz w:val="24"/>
          <w:szCs w:val="24"/>
          <w:rtl w:val="0"/>
        </w:rPr>
        <w:t xml:space="preserve">Introducing the new product Beats by Faustina</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new product Beats by Faustina was introduced by Mr. Bennet Menezes.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idea was proposed by Ms. Faustina Lazarus, Publicity head and it was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approved by the board for further processes.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26708984375" w:line="240" w:lineRule="auto"/>
        <w:ind w:left="721.6865539550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sz w:val="24"/>
          <w:szCs w:val="24"/>
          <w:rtl w:val="0"/>
        </w:rPr>
        <w:t xml:space="preserve">Fixing the initial budget of the new product (Beats by Faustina)</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5625" w:line="240" w:lineRule="auto"/>
        <w:ind w:left="0" w:right="952.902832031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Mr Gilchrist Gonsalves suggested 50% as initial budget, but finally       it was set to 30% by keeping the budget in check as suggested by Ms. Christina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526123046875" w:line="365.0721073150635" w:lineRule="auto"/>
        <w:ind w:left="1435.7249450683594" w:right="-0.247802734375" w:hanging="714.038391113281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sz w:val="24"/>
          <w:szCs w:val="24"/>
          <w:rtl w:val="0"/>
        </w:rPr>
        <w:t xml:space="preserve">Creating new strategies to promote the product                                                             </w:t>
      </w:r>
      <w:r w:rsidDel="00000000" w:rsidR="00000000" w:rsidRPr="00000000">
        <w:rPr>
          <w:rFonts w:ascii="Times New Roman" w:cs="Times New Roman" w:eastAsia="Times New Roman" w:hAnsi="Times New Roman"/>
          <w:sz w:val="24"/>
          <w:szCs w:val="24"/>
          <w:rtl w:val="0"/>
        </w:rPr>
        <w:t xml:space="preserve">Mr. Monik Kaole suggested using the various social media platforms for promoting the product. Ms. Faustina Lazarus suggested that we can compare our product with the other competitions respectfully. Ms. Christina Noronha suggested creating promotional videos, promoting on various social media sites and also keeping a giveaway. Mr. Bennet Menezes suggested contacting the gaming community for the promotion of the new product in the gaming fields.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8021850585938" w:line="240"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Secretary Chairperson </w:t>
      </w:r>
    </w:p>
    <w:sectPr>
      <w:pgSz w:h="16820" w:w="11900" w:orient="portrait"/>
      <w:pgMar w:bottom="1759.6800231933594" w:top="696.0009765625" w:left="1448.2078552246094" w:right="1388.11889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