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A485" w14:textId="77777777" w:rsidR="003A5ED9" w:rsidRPr="00912DA6" w:rsidRDefault="003A5ED9" w:rsidP="00912DA6">
      <w:pPr>
        <w:pStyle w:val="Heading1"/>
        <w:jc w:val="center"/>
        <w:rPr>
          <w:b/>
          <w:color w:val="auto"/>
        </w:rPr>
      </w:pPr>
      <w:r w:rsidRPr="00912DA6">
        <w:rPr>
          <w:b/>
          <w:color w:val="auto"/>
        </w:rPr>
        <w:t>Chapter Four</w:t>
      </w:r>
    </w:p>
    <w:p w14:paraId="3E8D5ECC" w14:textId="77777777" w:rsidR="00912DA6" w:rsidRPr="00912DA6" w:rsidRDefault="00912DA6" w:rsidP="00912DA6"/>
    <w:p w14:paraId="11DF6959" w14:textId="5965838C" w:rsidR="003A5ED9" w:rsidRPr="00DF7BA5" w:rsidRDefault="003A5ED9" w:rsidP="003A5ED9">
      <w:pPr>
        <w:spacing w:line="480" w:lineRule="auto"/>
        <w:jc w:val="center"/>
        <w:rPr>
          <w:rFonts w:cs="Times New Roman"/>
          <w:b/>
          <w:i/>
        </w:rPr>
      </w:pPr>
      <w:r>
        <w:rPr>
          <w:rFonts w:cs="Times New Roman"/>
          <w:b/>
        </w:rPr>
        <w:t>Junyee</w:t>
      </w:r>
      <w:r w:rsidR="00E112BF">
        <w:rPr>
          <w:rFonts w:cs="Times New Roman"/>
          <w:b/>
        </w:rPr>
        <w:t xml:space="preserve">’s Woods: </w:t>
      </w:r>
      <w:r w:rsidR="000F04DD">
        <w:rPr>
          <w:rFonts w:cs="Times New Roman"/>
          <w:b/>
        </w:rPr>
        <w:t>Conceptualism</w:t>
      </w:r>
      <w:r w:rsidR="00B63447">
        <w:rPr>
          <w:rFonts w:cs="Times New Roman"/>
          <w:b/>
        </w:rPr>
        <w:t xml:space="preserve"> in </w:t>
      </w:r>
      <w:r w:rsidR="00E112BF">
        <w:rPr>
          <w:rFonts w:cs="Times New Roman"/>
          <w:b/>
        </w:rPr>
        <w:t xml:space="preserve">Contemporary </w:t>
      </w:r>
      <w:r>
        <w:rPr>
          <w:rFonts w:cs="Times New Roman"/>
          <w:b/>
        </w:rPr>
        <w:t>Indigenous</w:t>
      </w:r>
      <w:r w:rsidR="00E112BF">
        <w:rPr>
          <w:rFonts w:cs="Times New Roman"/>
          <w:b/>
        </w:rPr>
        <w:t xml:space="preserve"> Art</w:t>
      </w:r>
    </w:p>
    <w:p w14:paraId="7B638BAF" w14:textId="77777777" w:rsidR="002F796C" w:rsidRDefault="002F796C" w:rsidP="003A5ED9">
      <w:pPr>
        <w:spacing w:line="480" w:lineRule="auto"/>
        <w:ind w:firstLine="720"/>
        <w:rPr>
          <w:rFonts w:cs="Times New Roman"/>
        </w:rPr>
      </w:pPr>
    </w:p>
    <w:p w14:paraId="42D92571" w14:textId="56D9C4E6" w:rsidR="003A5ED9" w:rsidRPr="00DF7BA5" w:rsidRDefault="003A5ED9" w:rsidP="003A5ED9">
      <w:pPr>
        <w:spacing w:line="480" w:lineRule="auto"/>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w:t>
      </w:r>
      <w:r w:rsidR="006E1812">
        <w:rPr>
          <w:rFonts w:cs="Times New Roman"/>
        </w:rPr>
        <w:t xml:space="preserve"> of Shop 6’s foresight</w:t>
      </w:r>
      <w:r>
        <w:rPr>
          <w:rFonts w:cs="Times New Roman"/>
        </w:rPr>
        <w:t>, remarking</w:t>
      </w:r>
      <w:r w:rsidRPr="00DF7BA5">
        <w:rPr>
          <w:rFonts w:cs="Times New Roman"/>
        </w:rPr>
        <w:t>, “I think we showed the first manifestation of indigenous art. Joe’s panties, this is what you see in Quaipo [Market].”</w:t>
      </w:r>
      <w:r w:rsidRPr="00DF7BA5">
        <w:rPr>
          <w:rStyle w:val="FootnoteReference"/>
          <w:rFonts w:cs="Times New Roman"/>
        </w:rPr>
        <w:footnoteReference w:id="1"/>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2"/>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w:t>
      </w:r>
      <w:r w:rsidR="0053333C">
        <w:rPr>
          <w:rFonts w:cs="Times New Roman"/>
        </w:rPr>
        <w:t xml:space="preserve"> made from</w:t>
      </w:r>
      <w:r>
        <w:rPr>
          <w:rFonts w:cs="Times New Roman"/>
        </w:rPr>
        <w:t xml:space="preserve"> alternative material</w:t>
      </w:r>
      <w:r w:rsidR="00A723FF">
        <w:rPr>
          <w:rFonts w:cs="Times New Roman"/>
        </w:rPr>
        <w:t>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1F7E3D0A" w14:textId="07987C0F" w:rsidR="003A5ED9" w:rsidRPr="00DF7BA5" w:rsidRDefault="00720181" w:rsidP="003A5ED9">
      <w:pPr>
        <w:spacing w:line="480" w:lineRule="auto"/>
        <w:ind w:firstLine="720"/>
        <w:rPr>
          <w:rFonts w:cs="Times New Roman"/>
        </w:rPr>
      </w:pPr>
      <w:r>
        <w:rPr>
          <w:rFonts w:cs="Times New Roman"/>
        </w:rPr>
        <w:t>In t</w:t>
      </w:r>
      <w:r w:rsidR="003A5ED9">
        <w:rPr>
          <w:rFonts w:cs="Times New Roman"/>
        </w:rPr>
        <w:t xml:space="preserve">he same year as Shop 6’s first experimental exhibitions, </w:t>
      </w:r>
      <w:r w:rsidR="00283626">
        <w:rPr>
          <w:rFonts w:cs="Times New Roman"/>
        </w:rPr>
        <w:t>newcomer Luis “Junyee”</w:t>
      </w:r>
      <w:r w:rsidR="003A5ED9" w:rsidRPr="00DF7BA5">
        <w:rPr>
          <w:rFonts w:cs="Times New Roman"/>
        </w:rPr>
        <w:t xml:space="preserve"> Yee Jr., an artist who art historian</w:t>
      </w:r>
      <w:r w:rsidR="003A5ED9">
        <w:rPr>
          <w:rFonts w:cs="Times New Roman"/>
        </w:rPr>
        <w:t xml:space="preserve"> Alice Guillermo later designated</w:t>
      </w:r>
      <w:r w:rsidR="003A5ED9" w:rsidRPr="00DF7BA5">
        <w:rPr>
          <w:rFonts w:cs="Times New Roman"/>
        </w:rPr>
        <w:t xml:space="preserve"> as “one of the earliest proponents of the use of indigenous materials in the Philippines,”</w:t>
      </w:r>
      <w:r w:rsidR="003A5ED9" w:rsidRPr="00DF7BA5">
        <w:rPr>
          <w:rStyle w:val="FootnoteReference"/>
          <w:rFonts w:cs="Times New Roman"/>
        </w:rPr>
        <w:footnoteReference w:id="3"/>
      </w:r>
      <w:r w:rsidR="003A5ED9" w:rsidRPr="00DF7BA5">
        <w:rPr>
          <w:rFonts w:cs="Times New Roman"/>
        </w:rPr>
        <w:t xml:space="preserve"> received attention as the Grand Award </w:t>
      </w:r>
      <w:r w:rsidR="003A5ED9" w:rsidRPr="00DF7BA5">
        <w:rPr>
          <w:rFonts w:cs="Times New Roman"/>
        </w:rPr>
        <w:lastRenderedPageBreak/>
        <w:t>recipient at the 1974 Annual Art Exhibition held at the recently inaugurated Ayala Museum.</w:t>
      </w:r>
      <w:r w:rsidR="003A5ED9" w:rsidRPr="00DF7BA5">
        <w:rPr>
          <w:rStyle w:val="FootnoteReference"/>
          <w:rFonts w:cs="Times New Roman"/>
        </w:rPr>
        <w:footnoteReference w:id="4"/>
      </w:r>
      <w:r w:rsidR="003A5ED9" w:rsidRPr="00DF7BA5">
        <w:rPr>
          <w:rFonts w:cs="Times New Roman"/>
        </w:rPr>
        <w:t xml:space="preserve"> The </w:t>
      </w:r>
      <w:r w:rsidR="003A5ED9" w:rsidRPr="00DF7BA5">
        <w:rPr>
          <w:rFonts w:cs="Times New Roman"/>
          <w:i/>
        </w:rPr>
        <w:t xml:space="preserve">Times Journal </w:t>
      </w:r>
      <w:r w:rsidR="003A5ED9" w:rsidRPr="00DF7BA5">
        <w:rPr>
          <w:rFonts w:cs="Times New Roman"/>
        </w:rPr>
        <w:t>announced his victory as “the most exciting thing about the annual AAP (Art Association of the Philippines) contest” and described Junyee as “a complete unknown” and “the year’s art find.”</w:t>
      </w:r>
      <w:r w:rsidR="003A5ED9" w:rsidRPr="00DF7BA5">
        <w:rPr>
          <w:rStyle w:val="FootnoteReference"/>
          <w:rFonts w:cs="Times New Roman"/>
        </w:rPr>
        <w:footnoteReference w:id="5"/>
      </w:r>
      <w:r w:rsidR="003A5ED9" w:rsidRPr="00DF7BA5">
        <w:rPr>
          <w:rFonts w:cs="Times New Roman"/>
        </w:rPr>
        <w:t xml:space="preserve"> </w:t>
      </w:r>
      <w:r w:rsidR="00C30729">
        <w:rPr>
          <w:rFonts w:cs="Times New Roman"/>
          <w:b/>
        </w:rPr>
        <w:t>[f</w:t>
      </w:r>
      <w:r w:rsidR="003A5ED9" w:rsidRPr="001F50D3">
        <w:rPr>
          <w:rFonts w:cs="Times New Roman"/>
          <w:b/>
        </w:rPr>
        <w:t xml:space="preserve">ig. </w:t>
      </w:r>
      <w:r w:rsidR="003A5ED9">
        <w:rPr>
          <w:rFonts w:cs="Times New Roman"/>
          <w:b/>
        </w:rPr>
        <w:t>4.</w:t>
      </w:r>
      <w:r w:rsidR="003A5ED9" w:rsidRPr="001F50D3">
        <w:rPr>
          <w:rFonts w:cs="Times New Roman"/>
          <w:b/>
        </w:rPr>
        <w:t>1]</w:t>
      </w:r>
      <w:r w:rsidR="003A5ED9">
        <w:rPr>
          <w:rFonts w:cs="Times New Roman"/>
        </w:rPr>
        <w:t xml:space="preserve"> </w:t>
      </w:r>
      <w:r w:rsidR="003A5ED9" w:rsidRPr="00DF7BA5">
        <w:rPr>
          <w:rFonts w:cs="Times New Roman"/>
        </w:rPr>
        <w:t xml:space="preserve">As the Grand Award winner, Junyee’s piece, </w:t>
      </w:r>
      <w:r w:rsidR="0086529B">
        <w:rPr>
          <w:rFonts w:cs="Times New Roman"/>
          <w:i/>
        </w:rPr>
        <w:t>Our</w:t>
      </w:r>
      <w:r w:rsidR="003A5ED9" w:rsidRPr="00DF7BA5">
        <w:rPr>
          <w:rFonts w:cs="Times New Roman"/>
          <w:i/>
        </w:rPr>
        <w:t xml:space="preserve"> Woods</w:t>
      </w:r>
      <w:r w:rsidR="003A5ED9" w:rsidRPr="00DF7BA5">
        <w:rPr>
          <w:rFonts w:cs="Times New Roman"/>
        </w:rPr>
        <w:t>,</w:t>
      </w:r>
      <w:r w:rsidR="003A5ED9" w:rsidRPr="00DF7BA5">
        <w:rPr>
          <w:rFonts w:cs="Times New Roman"/>
          <w:i/>
        </w:rPr>
        <w:t xml:space="preserve"> </w:t>
      </w:r>
      <w:r w:rsidR="003A5ED9" w:rsidRPr="00DF7BA5">
        <w:rPr>
          <w:rFonts w:cs="Times New Roman"/>
        </w:rPr>
        <w:t>defeated the work of more established artists such as Napoleon Abueva,</w:t>
      </w:r>
      <w:r w:rsidR="00742CE0">
        <w:rPr>
          <w:rFonts w:cs="Times New Roman"/>
        </w:rPr>
        <w:t xml:space="preserve"> his mentor</w:t>
      </w:r>
      <w:r w:rsidR="002F4A24">
        <w:rPr>
          <w:rFonts w:cs="Times New Roman"/>
        </w:rPr>
        <w:t xml:space="preserve"> at UP-Diliman</w:t>
      </w:r>
      <w:r w:rsidR="00742CE0">
        <w:rPr>
          <w:rFonts w:cs="Times New Roman"/>
        </w:rPr>
        <w:t>,</w:t>
      </w:r>
      <w:r w:rsidR="003A5ED9" w:rsidRPr="00DF7BA5">
        <w:rPr>
          <w:rFonts w:cs="Times New Roman"/>
        </w:rPr>
        <w:t xml:space="preserve"> whose sculpture received an honorable mention that year.</w:t>
      </w:r>
      <w:r w:rsidR="003A5ED9" w:rsidRPr="00DF7BA5">
        <w:rPr>
          <w:rStyle w:val="FootnoteReference"/>
          <w:rFonts w:cs="Times New Roman"/>
        </w:rPr>
        <w:footnoteReference w:id="6"/>
      </w:r>
      <w:r w:rsidR="003A5ED9" w:rsidRPr="00DF7BA5">
        <w:rPr>
          <w:rFonts w:cs="Times New Roman"/>
        </w:rPr>
        <w:t xml:space="preserve"> </w:t>
      </w:r>
    </w:p>
    <w:p w14:paraId="48F86C11" w14:textId="259A881B" w:rsidR="003A5ED9" w:rsidRPr="00DF7BA5" w:rsidRDefault="00745534" w:rsidP="009713ED">
      <w:pPr>
        <w:spacing w:line="480" w:lineRule="auto"/>
        <w:ind w:firstLine="720"/>
        <w:rPr>
          <w:rFonts w:cs="Times New Roman"/>
        </w:rPr>
      </w:pPr>
      <w:r>
        <w:rPr>
          <w:rFonts w:cs="Times New Roman"/>
        </w:rPr>
        <w:t xml:space="preserve">Two years later, </w:t>
      </w:r>
      <w:r w:rsidR="006966CC">
        <w:rPr>
          <w:rFonts w:cs="Times New Roman"/>
        </w:rPr>
        <w:t>i</w:t>
      </w:r>
      <w:r w:rsidR="00EF2EF9">
        <w:rPr>
          <w:rFonts w:cs="Times New Roman"/>
        </w:rPr>
        <w:t>n 1976</w:t>
      </w:r>
      <w:r w:rsidR="00804508">
        <w:rPr>
          <w:rFonts w:cs="Times New Roman"/>
        </w:rPr>
        <w:t>, Junyee held</w:t>
      </w:r>
      <w:r w:rsidR="009A0AAD">
        <w:rPr>
          <w:rFonts w:cs="Times New Roman"/>
        </w:rPr>
        <w:t xml:space="preserve"> an</w:t>
      </w:r>
      <w:r w:rsidR="003761FC">
        <w:rPr>
          <w:rFonts w:cs="Times New Roman"/>
        </w:rPr>
        <w:t xml:space="preserve"> outdoor scul</w:t>
      </w:r>
      <w:r w:rsidR="00F440F1">
        <w:rPr>
          <w:rFonts w:cs="Times New Roman"/>
        </w:rPr>
        <w:t>pture</w:t>
      </w:r>
      <w:r w:rsidR="00804508">
        <w:rPr>
          <w:rFonts w:cs="Times New Roman"/>
        </w:rPr>
        <w:t xml:space="preserve"> exhibition</w:t>
      </w:r>
      <w:r w:rsidR="009C0391">
        <w:rPr>
          <w:rFonts w:cs="Times New Roman"/>
        </w:rPr>
        <w:t xml:space="preserve"> in Rizal P</w:t>
      </w:r>
      <w:r w:rsidR="003761FC">
        <w:rPr>
          <w:rFonts w:cs="Times New Roman"/>
        </w:rPr>
        <w:t>ark.</w:t>
      </w:r>
      <w:r w:rsidR="003761FC">
        <w:rPr>
          <w:rStyle w:val="FootnoteReference"/>
          <w:rFonts w:cs="Times New Roman"/>
        </w:rPr>
        <w:footnoteReference w:id="7"/>
      </w:r>
      <w:r w:rsidR="003761FC">
        <w:rPr>
          <w:rFonts w:cs="Times New Roman"/>
        </w:rPr>
        <w:t xml:space="preserve"> </w:t>
      </w:r>
      <w:r w:rsidR="00484D92">
        <w:rPr>
          <w:rFonts w:cs="Times New Roman"/>
        </w:rPr>
        <w:t xml:space="preserve">Titled </w:t>
      </w:r>
      <w:r w:rsidR="00486C3A" w:rsidRPr="00E51B98">
        <w:rPr>
          <w:rFonts w:cs="Times New Roman"/>
          <w:i/>
        </w:rPr>
        <w:t>Malabayabas, and other types of wood in the sculpture of Junyee</w:t>
      </w:r>
      <w:r w:rsidR="007E537A" w:rsidRPr="00E51B98">
        <w:rPr>
          <w:rFonts w:cs="Times New Roman"/>
          <w:i/>
        </w:rPr>
        <w:t xml:space="preserve"> </w:t>
      </w:r>
      <w:r w:rsidR="007E537A" w:rsidRPr="001B2DE1">
        <w:rPr>
          <w:rFonts w:cs="Times New Roman"/>
        </w:rPr>
        <w:t>(</w:t>
      </w:r>
      <w:r w:rsidR="007E537A" w:rsidRPr="001B2DE1">
        <w:rPr>
          <w:rFonts w:cs="Times New Roman"/>
          <w:i/>
        </w:rPr>
        <w:t>Malabay</w:t>
      </w:r>
      <w:r w:rsidR="009111D4" w:rsidRPr="001B2DE1">
        <w:rPr>
          <w:rFonts w:cs="Times New Roman"/>
          <w:i/>
        </w:rPr>
        <w:t>ab</w:t>
      </w:r>
      <w:r w:rsidR="007E537A" w:rsidRPr="001B2DE1">
        <w:rPr>
          <w:rFonts w:cs="Times New Roman"/>
          <w:i/>
        </w:rPr>
        <w:t>a</w:t>
      </w:r>
      <w:r w:rsidR="00486C3A" w:rsidRPr="001B2DE1">
        <w:rPr>
          <w:rFonts w:cs="Times New Roman"/>
          <w:i/>
        </w:rPr>
        <w:t>s</w:t>
      </w:r>
      <w:r w:rsidR="00486C3A">
        <w:rPr>
          <w:rFonts w:cs="Times New Roman"/>
          <w:i/>
        </w:rPr>
        <w:t xml:space="preserve"> at iba pang k</w:t>
      </w:r>
      <w:r w:rsidR="007E537A">
        <w:rPr>
          <w:rFonts w:cs="Times New Roman"/>
          <w:i/>
        </w:rPr>
        <w:t>ahoy s</w:t>
      </w:r>
      <w:r w:rsidR="00486C3A">
        <w:rPr>
          <w:rFonts w:cs="Times New Roman"/>
          <w:i/>
        </w:rPr>
        <w:t>a</w:t>
      </w:r>
      <w:r w:rsidR="007E537A">
        <w:rPr>
          <w:rFonts w:cs="Times New Roman"/>
          <w:i/>
        </w:rPr>
        <w:t xml:space="preserve"> Iskultura ni Junyee</w:t>
      </w:r>
      <w:r w:rsidR="007E537A" w:rsidRPr="00D13899">
        <w:rPr>
          <w:rFonts w:cs="Times New Roman"/>
        </w:rPr>
        <w:t>)</w:t>
      </w:r>
      <w:r w:rsidR="006210BB">
        <w:rPr>
          <w:rFonts w:cs="Times New Roman"/>
        </w:rPr>
        <w:t xml:space="preserve">, it </w:t>
      </w:r>
      <w:r w:rsidR="00E466D6">
        <w:rPr>
          <w:rFonts w:cs="Times New Roman"/>
        </w:rPr>
        <w:t>was “the first outdoor wood sculpture show in the country.”</w:t>
      </w:r>
      <w:r w:rsidR="00062BDB">
        <w:rPr>
          <w:rStyle w:val="FootnoteReference"/>
          <w:rFonts w:cs="Times New Roman"/>
        </w:rPr>
        <w:footnoteReference w:id="8"/>
      </w:r>
      <w:r w:rsidR="00E466D6">
        <w:rPr>
          <w:rFonts w:cs="Times New Roman"/>
        </w:rPr>
        <w:t xml:space="preserve"> </w:t>
      </w:r>
      <w:r w:rsidR="00692E42">
        <w:rPr>
          <w:rFonts w:cs="Times New Roman"/>
        </w:rPr>
        <w:t>I</w:t>
      </w:r>
      <w:r w:rsidR="00C17A9C">
        <w:rPr>
          <w:rFonts w:cs="Times New Roman"/>
        </w:rPr>
        <w:t>n 1980</w:t>
      </w:r>
      <w:r w:rsidR="006013E6">
        <w:rPr>
          <w:rFonts w:cs="Times New Roman"/>
        </w:rPr>
        <w:t>,</w:t>
      </w:r>
      <w:r w:rsidR="00F83363">
        <w:rPr>
          <w:rFonts w:cs="Times New Roman"/>
        </w:rPr>
        <w:t xml:space="preserve"> Junyee</w:t>
      </w:r>
      <w:r w:rsidR="001C00F1">
        <w:rPr>
          <w:rFonts w:cs="Times New Roman"/>
        </w:rPr>
        <w:t xml:space="preserve"> receive</w:t>
      </w:r>
      <w:r w:rsidR="00F83363">
        <w:rPr>
          <w:rFonts w:cs="Times New Roman"/>
        </w:rPr>
        <w:t>d</w:t>
      </w:r>
      <w:r w:rsidR="003A5ED9" w:rsidRPr="00DF7BA5">
        <w:rPr>
          <w:rFonts w:cs="Times New Roman"/>
        </w:rPr>
        <w:t xml:space="preserve"> the coveted </w:t>
      </w:r>
      <w:r w:rsidR="003A5ED9" w:rsidRPr="00DF7BA5">
        <w:rPr>
          <w:rFonts w:cs="Times New Roman"/>
          <w:i/>
        </w:rPr>
        <w:t xml:space="preserve">Thirteen Artists </w:t>
      </w:r>
      <w:r w:rsidR="003A5ED9" w:rsidRPr="00DF7BA5">
        <w:rPr>
          <w:rFonts w:cs="Times New Roman"/>
        </w:rPr>
        <w:t>recognition from the CCP, which he used to mount the first site-specific group installation exhibition at Los Baños, Laguna. He also had his first so</w:t>
      </w:r>
      <w:r w:rsidR="003A5ED9">
        <w:rPr>
          <w:rFonts w:cs="Times New Roman"/>
        </w:rPr>
        <w:t>lo exhibition at the CCP in 1980</w:t>
      </w:r>
      <w:r w:rsidR="003A5ED9" w:rsidRPr="00DF7BA5">
        <w:rPr>
          <w:rFonts w:cs="Times New Roman"/>
        </w:rPr>
        <w:t xml:space="preserve"> that included an installation titled </w:t>
      </w:r>
      <w:r w:rsidR="003A5ED9" w:rsidRPr="00DF7BA5">
        <w:rPr>
          <w:rFonts w:cs="Times New Roman"/>
          <w:i/>
        </w:rPr>
        <w:t>Wood Things</w:t>
      </w:r>
      <w:r w:rsidR="003A5ED9" w:rsidRPr="00DF7BA5">
        <w:rPr>
          <w:rFonts w:cs="Times New Roman"/>
        </w:rPr>
        <w:t xml:space="preserve">. Junyee later received a second Grand Award at the Association of Art the Philippines Annual Art Competition in 1986 with a sculpture made entirely of twigs, rattan, fiber, vines, </w:t>
      </w:r>
      <w:r w:rsidR="003A5ED9" w:rsidRPr="00DF7BA5">
        <w:rPr>
          <w:rFonts w:cs="Times New Roman"/>
        </w:rPr>
        <w:lastRenderedPageBreak/>
        <w:t xml:space="preserve">leaves and bamboo, </w:t>
      </w:r>
      <w:r w:rsidR="005E3AEC">
        <w:rPr>
          <w:rFonts w:cs="Times New Roman"/>
        </w:rPr>
        <w:t>described in the CCP</w:t>
      </w:r>
      <w:r w:rsidR="003A5ED9" w:rsidRPr="00DF7BA5">
        <w:rPr>
          <w:rFonts w:cs="Times New Roman"/>
        </w:rPr>
        <w:t>’s curatorial files as “non-traditional and indigenous ‘cheap’ materials…used in contemporary art making.”</w:t>
      </w:r>
      <w:r w:rsidR="003A5ED9" w:rsidRPr="00DF7BA5">
        <w:rPr>
          <w:rStyle w:val="FootnoteReference"/>
          <w:rFonts w:cs="Times New Roman"/>
        </w:rPr>
        <w:footnoteReference w:id="9"/>
      </w:r>
      <w:r w:rsidR="003A5ED9" w:rsidRPr="00DF7BA5">
        <w:rPr>
          <w:rFonts w:cs="Times New Roman"/>
        </w:rPr>
        <w:t xml:space="preserve"> </w:t>
      </w:r>
      <w:r w:rsidR="009713ED" w:rsidRPr="00DF7BA5">
        <w:rPr>
          <w:rFonts w:cs="Times New Roman"/>
        </w:rPr>
        <w:t>He</w:t>
      </w:r>
      <w:r w:rsidR="009713ED">
        <w:rPr>
          <w:rFonts w:cs="Times New Roman"/>
        </w:rPr>
        <w:t xml:space="preserve"> formalized his position as an indigenous artist </w:t>
      </w:r>
      <w:r w:rsidR="009713ED" w:rsidRPr="00DF7BA5">
        <w:rPr>
          <w:rFonts w:cs="Times New Roman"/>
        </w:rPr>
        <w:t>internationally when he co-authored a manifesto for indigenous art with Virgilio “Pandy” Aviado at the 4</w:t>
      </w:r>
      <w:r w:rsidR="009713ED" w:rsidRPr="00DF7BA5">
        <w:rPr>
          <w:rFonts w:cs="Times New Roman"/>
          <w:vertAlign w:val="superscript"/>
        </w:rPr>
        <w:t>th</w:t>
      </w:r>
      <w:r w:rsidR="009713ED" w:rsidRPr="00DF7BA5">
        <w:rPr>
          <w:rFonts w:cs="Times New Roman"/>
        </w:rPr>
        <w:t xml:space="preserve"> Havana Biennial in 1991. </w:t>
      </w:r>
    </w:p>
    <w:p w14:paraId="61CE0698" w14:textId="1902AFBE" w:rsidR="00A64379" w:rsidRDefault="003A5ED9" w:rsidP="002252F0">
      <w:pPr>
        <w:spacing w:line="480" w:lineRule="auto"/>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sidR="004142B9">
        <w:rPr>
          <w:rFonts w:cs="Times New Roman"/>
        </w:rPr>
        <w:t xml:space="preserve">ation of “indigenous” materials, </w:t>
      </w:r>
      <w:r w:rsidR="00BA5F69">
        <w:rPr>
          <w:rFonts w:cs="Times New Roman"/>
        </w:rPr>
        <w:t>such as Laudico’s banana leaf installations</w:t>
      </w:r>
      <w:r w:rsidR="004142B9">
        <w:rPr>
          <w:rFonts w:cs="Times New Roman"/>
        </w:rPr>
        <w:t xml:space="preserve">, </w:t>
      </w:r>
      <w:r w:rsidRPr="00DF7BA5">
        <w:rPr>
          <w:rFonts w:cs="Times New Roman"/>
        </w:rPr>
        <w:t>predated the popularity of contemporary indigenous art seen throughout the Philippines during the 1980s and 90s, Junyee had also gained attention during the 1970s using similar</w:t>
      </w:r>
      <w:r w:rsidR="00541DAF">
        <w:rPr>
          <w:rFonts w:cs="Times New Roman"/>
        </w:rPr>
        <w:t>ly</w:t>
      </w:r>
      <w:r w:rsidRPr="00DF7BA5">
        <w:rPr>
          <w:rFonts w:cs="Times New Roman"/>
        </w:rPr>
        <w:t xml:space="preserve"> local materials.</w:t>
      </w:r>
      <w:r w:rsidR="008F3B17">
        <w:rPr>
          <w:rFonts w:cs="Times New Roman"/>
        </w:rPr>
        <w:t xml:space="preserve"> I use the term contemporary indigenous art</w:t>
      </w:r>
      <w:r w:rsidR="004E3CD0">
        <w:rPr>
          <w:rFonts w:cs="Times New Roman"/>
        </w:rPr>
        <w:t xml:space="preserve"> or indigenous installation art</w:t>
      </w:r>
      <w:r w:rsidR="00570087">
        <w:rPr>
          <w:rFonts w:cs="Times New Roman"/>
        </w:rPr>
        <w:t xml:space="preserve"> in th</w:t>
      </w:r>
      <w:r w:rsidR="002F2491">
        <w:rPr>
          <w:rFonts w:cs="Times New Roman"/>
        </w:rPr>
        <w:t>i</w:t>
      </w:r>
      <w:r w:rsidR="00CA5B8A">
        <w:rPr>
          <w:rFonts w:cs="Times New Roman"/>
        </w:rPr>
        <w:t>s</w:t>
      </w:r>
      <w:r w:rsidR="00570087">
        <w:rPr>
          <w:rFonts w:cs="Times New Roman"/>
        </w:rPr>
        <w:t xml:space="preserve"> chapter</w:t>
      </w:r>
      <w:r w:rsidR="00625C8D">
        <w:rPr>
          <w:rFonts w:cs="Times New Roman"/>
        </w:rPr>
        <w:t xml:space="preserve"> as </w:t>
      </w:r>
      <w:r w:rsidR="00692E42">
        <w:rPr>
          <w:rFonts w:cs="Times New Roman"/>
        </w:rPr>
        <w:t xml:space="preserve">it </w:t>
      </w:r>
      <w:r w:rsidR="00625C8D">
        <w:rPr>
          <w:rFonts w:cs="Times New Roman"/>
        </w:rPr>
        <w:t>relates to</w:t>
      </w:r>
      <w:r w:rsidR="008F3B17">
        <w:rPr>
          <w:rFonts w:cs="Times New Roman"/>
        </w:rPr>
        <w:t xml:space="preserve"> Junyee</w:t>
      </w:r>
      <w:r w:rsidR="00625C8D">
        <w:rPr>
          <w:rFonts w:cs="Times New Roman"/>
        </w:rPr>
        <w:t>’s practice</w:t>
      </w:r>
      <w:r w:rsidR="000C1268">
        <w:rPr>
          <w:rFonts w:cs="Times New Roman"/>
        </w:rPr>
        <w:t xml:space="preserve"> </w:t>
      </w:r>
      <w:r w:rsidR="00CE6D81">
        <w:rPr>
          <w:rFonts w:cs="Times New Roman"/>
        </w:rPr>
        <w:t>to</w:t>
      </w:r>
      <w:r w:rsidR="00F6176E">
        <w:rPr>
          <w:rFonts w:cs="Times New Roman"/>
        </w:rPr>
        <w:t xml:space="preserve"> reference</w:t>
      </w:r>
      <w:r w:rsidR="00D65024">
        <w:rPr>
          <w:rFonts w:cs="Times New Roman"/>
        </w:rPr>
        <w:t xml:space="preserve"> art that incorporates </w:t>
      </w:r>
      <w:r w:rsidR="00146346">
        <w:rPr>
          <w:rFonts w:cs="Times New Roman"/>
        </w:rPr>
        <w:t>“alternative”</w:t>
      </w:r>
      <w:r w:rsidR="005B1D18">
        <w:rPr>
          <w:rFonts w:cs="Times New Roman"/>
        </w:rPr>
        <w:t xml:space="preserve"> materials</w:t>
      </w:r>
      <w:r w:rsidR="004A61E6">
        <w:rPr>
          <w:rFonts w:cs="Times New Roman"/>
        </w:rPr>
        <w:t xml:space="preserve"> of local persuasion</w:t>
      </w:r>
      <w:r w:rsidR="006B44D2">
        <w:rPr>
          <w:rFonts w:cs="Times New Roman"/>
        </w:rPr>
        <w:t>.</w:t>
      </w:r>
      <w:r w:rsidR="005D7C6A">
        <w:rPr>
          <w:rStyle w:val="FootnoteReference"/>
          <w:rFonts w:cs="Times New Roman"/>
        </w:rPr>
        <w:footnoteReference w:id="10"/>
      </w:r>
      <w:r w:rsidR="00103EC6">
        <w:rPr>
          <w:rFonts w:cs="Times New Roman"/>
        </w:rPr>
        <w:t xml:space="preserve"> These materials are often, but not always, made from plant-lif</w:t>
      </w:r>
      <w:r w:rsidR="00D76ECF">
        <w:rPr>
          <w:rFonts w:cs="Times New Roman"/>
        </w:rPr>
        <w:t>e indigenous to the Philippines.</w:t>
      </w:r>
      <w:r w:rsidR="0060499A">
        <w:rPr>
          <w:rFonts w:cs="Times New Roman"/>
        </w:rPr>
        <w:t xml:space="preserve"> This</w:t>
      </w:r>
      <w:r w:rsidR="006B44D2">
        <w:rPr>
          <w:rFonts w:cs="Times New Roman"/>
        </w:rPr>
        <w:t xml:space="preserve"> differs from </w:t>
      </w:r>
      <w:r w:rsidR="00010F0A">
        <w:rPr>
          <w:rFonts w:cs="Times New Roman"/>
        </w:rPr>
        <w:lastRenderedPageBreak/>
        <w:t>in</w:t>
      </w:r>
      <w:r w:rsidR="00956841">
        <w:rPr>
          <w:rFonts w:cs="Times New Roman"/>
        </w:rPr>
        <w:t>digenous art that would refer to</w:t>
      </w:r>
      <w:r w:rsidR="00AE6D69">
        <w:rPr>
          <w:rFonts w:cs="Times New Roman"/>
        </w:rPr>
        <w:t xml:space="preserve"> </w:t>
      </w:r>
      <w:r w:rsidR="00D65024">
        <w:rPr>
          <w:rFonts w:cs="Times New Roman"/>
        </w:rPr>
        <w:t>indigenous</w:t>
      </w:r>
      <w:r w:rsidR="00AE6D69">
        <w:rPr>
          <w:rFonts w:cs="Times New Roman"/>
        </w:rPr>
        <w:t xml:space="preserve"> identification </w:t>
      </w:r>
      <w:r w:rsidR="008C7A1F">
        <w:rPr>
          <w:rFonts w:cs="Times New Roman"/>
        </w:rPr>
        <w:t>of</w:t>
      </w:r>
      <w:r w:rsidR="00D11CA8">
        <w:rPr>
          <w:rFonts w:cs="Times New Roman"/>
        </w:rPr>
        <w:t xml:space="preserve"> the artist</w:t>
      </w:r>
      <w:r w:rsidR="003D79C7">
        <w:rPr>
          <w:rFonts w:cs="Times New Roman"/>
        </w:rPr>
        <w:t>s or people who created it</w:t>
      </w:r>
      <w:r w:rsidR="00D11CA8">
        <w:rPr>
          <w:rFonts w:cs="Times New Roman"/>
        </w:rPr>
        <w:t xml:space="preserve">. </w:t>
      </w:r>
      <w:r w:rsidR="00EC1CEC">
        <w:rPr>
          <w:rFonts w:cs="Times New Roman"/>
        </w:rPr>
        <w:t>Junyee himself stat</w:t>
      </w:r>
      <w:r w:rsidR="0021240A">
        <w:rPr>
          <w:rFonts w:cs="Times New Roman"/>
        </w:rPr>
        <w:t>ed, “</w:t>
      </w:r>
      <w:r w:rsidR="00B35B99">
        <w:rPr>
          <w:rFonts w:cs="Times New Roman"/>
        </w:rPr>
        <w:t>Now, indigenous material is a misnomer, because when they say indigenous material, they are thinking it’s like a material only found in the country.</w:t>
      </w:r>
      <w:r w:rsidR="00CD58E1">
        <w:rPr>
          <w:rFonts w:cs="Times New Roman"/>
        </w:rPr>
        <w:t xml:space="preserve"> It’s not true, because copper, gold, marble, metal [i.e. more conventional materials for art-making] it’s all here.</w:t>
      </w:r>
      <w:r w:rsidR="00A05879">
        <w:rPr>
          <w:rFonts w:cs="Times New Roman"/>
        </w:rPr>
        <w:t>”</w:t>
      </w:r>
      <w:r w:rsidR="00EC6AAD">
        <w:rPr>
          <w:rStyle w:val="FootnoteReference"/>
          <w:rFonts w:cs="Times New Roman"/>
        </w:rPr>
        <w:footnoteReference w:id="11"/>
      </w:r>
      <w:r w:rsidR="009F2C63">
        <w:rPr>
          <w:rFonts w:cs="Times New Roman"/>
        </w:rPr>
        <w:t xml:space="preserve"> </w:t>
      </w:r>
      <w:r w:rsidR="00A64379">
        <w:rPr>
          <w:rFonts w:cs="Times New Roman"/>
        </w:rPr>
        <w:t>He</w:t>
      </w:r>
      <w:r w:rsidR="009F2C63">
        <w:rPr>
          <w:rFonts w:cs="Times New Roman"/>
        </w:rPr>
        <w:t xml:space="preserve"> further described how,</w:t>
      </w:r>
      <w:r w:rsidR="00CD58E1">
        <w:rPr>
          <w:rFonts w:cs="Times New Roman"/>
        </w:rPr>
        <w:t xml:space="preserve"> at the ASEAN Conference for Indigenous Materials, which Junyee led with Virgilio Aviado in 1993, </w:t>
      </w:r>
      <w:r w:rsidR="009F2C63">
        <w:rPr>
          <w:rFonts w:cs="Times New Roman"/>
        </w:rPr>
        <w:t>he “</w:t>
      </w:r>
      <w:r w:rsidR="003260C1">
        <w:rPr>
          <w:rFonts w:cs="Times New Roman"/>
        </w:rPr>
        <w:t xml:space="preserve">tried to explain to them that the word indigenous material is a misnomer, that it should be called </w:t>
      </w:r>
      <w:r w:rsidR="003260C1" w:rsidRPr="004F7387">
        <w:rPr>
          <w:rFonts w:cs="Times New Roman"/>
        </w:rPr>
        <w:t>nontraditional mater</w:t>
      </w:r>
      <w:r w:rsidR="009C67E5" w:rsidRPr="004F7387">
        <w:rPr>
          <w:rFonts w:cs="Times New Roman"/>
        </w:rPr>
        <w:t>ial for contemporary art-making</w:t>
      </w:r>
      <w:r w:rsidR="00A92217">
        <w:rPr>
          <w:rFonts w:cs="Times New Roman"/>
        </w:rPr>
        <w:t>.</w:t>
      </w:r>
      <w:r w:rsidR="009C67E5">
        <w:rPr>
          <w:rFonts w:cs="Times New Roman"/>
        </w:rPr>
        <w:t>”</w:t>
      </w:r>
      <w:r w:rsidR="005C6129">
        <w:rPr>
          <w:rFonts w:cs="Times New Roman"/>
        </w:rPr>
        <w:t xml:space="preserve"> </w:t>
      </w:r>
    </w:p>
    <w:p w14:paraId="6AC19CF5" w14:textId="1D4B3C4F" w:rsidR="00D5278C" w:rsidRDefault="00A64379" w:rsidP="00A64379">
      <w:pPr>
        <w:spacing w:line="480" w:lineRule="auto"/>
        <w:ind w:firstLine="720"/>
        <w:rPr>
          <w:rFonts w:cs="Times New Roman"/>
        </w:rPr>
      </w:pPr>
      <w:r>
        <w:rPr>
          <w:rFonts w:cs="Times New Roman"/>
        </w:rPr>
        <w:t>Junyee’s</w:t>
      </w:r>
      <w:r w:rsidR="00574257">
        <w:rPr>
          <w:rFonts w:cs="Times New Roman"/>
        </w:rPr>
        <w:t xml:space="preserve"> allusion to “nontraditional material for contemporary art-making”</w:t>
      </w:r>
      <w:r w:rsidR="009516BB">
        <w:rPr>
          <w:rFonts w:cs="Times New Roman"/>
        </w:rPr>
        <w:t xml:space="preserve"> and his tendency towards </w:t>
      </w:r>
      <w:r w:rsidR="00D1346C">
        <w:rPr>
          <w:rFonts w:cs="Times New Roman"/>
        </w:rPr>
        <w:t xml:space="preserve">ephemeral installations </w:t>
      </w:r>
      <w:r w:rsidR="00C6617F">
        <w:rPr>
          <w:rFonts w:cs="Times New Roman"/>
        </w:rPr>
        <w:t>mirrored</w:t>
      </w:r>
      <w:r w:rsidR="00415E51">
        <w:rPr>
          <w:rFonts w:cs="Times New Roman"/>
        </w:rPr>
        <w:t xml:space="preserve"> the concerns of conceptual artists in the 1970s.</w:t>
      </w:r>
      <w:r w:rsidR="00B93190">
        <w:rPr>
          <w:rStyle w:val="FootnoteReference"/>
          <w:rFonts w:cs="Times New Roman"/>
        </w:rPr>
        <w:footnoteReference w:id="12"/>
      </w:r>
      <w:r w:rsidR="006D47DF">
        <w:rPr>
          <w:rFonts w:cs="Times New Roman"/>
        </w:rPr>
        <w:t xml:space="preserve"> </w:t>
      </w:r>
      <w:r w:rsidR="00FA6A88">
        <w:rPr>
          <w:rFonts w:cs="Times New Roman"/>
        </w:rPr>
        <w:t>While Junyee i</w:t>
      </w:r>
      <w:r w:rsidR="005E4396">
        <w:rPr>
          <w:rFonts w:cs="Times New Roman"/>
        </w:rPr>
        <w:t xml:space="preserve">s </w:t>
      </w:r>
      <w:r w:rsidR="005348B5">
        <w:rPr>
          <w:rFonts w:cs="Times New Roman"/>
        </w:rPr>
        <w:t>associated with indigenous installation in the Philippines by the 1990s, he, like Chabet and other Shop 6 artists, first experimented with loc</w:t>
      </w:r>
      <w:r w:rsidR="00070EFA">
        <w:rPr>
          <w:rFonts w:cs="Times New Roman"/>
        </w:rPr>
        <w:t xml:space="preserve">al and found materials without </w:t>
      </w:r>
      <w:r w:rsidR="001235D3">
        <w:rPr>
          <w:rFonts w:cs="Times New Roman"/>
        </w:rPr>
        <w:t>necessarily proclaiming them as</w:t>
      </w:r>
      <w:r w:rsidR="00E72E70">
        <w:rPr>
          <w:rFonts w:cs="Times New Roman"/>
        </w:rPr>
        <w:t xml:space="preserve"> </w:t>
      </w:r>
      <w:r w:rsidR="005348B5">
        <w:rPr>
          <w:rFonts w:cs="Times New Roman"/>
        </w:rPr>
        <w:t>indigenous references.</w:t>
      </w:r>
      <w:r w:rsidR="008A3403">
        <w:rPr>
          <w:rFonts w:cs="Times New Roman"/>
        </w:rPr>
        <w:t xml:space="preserve"> </w:t>
      </w:r>
      <w:r w:rsidR="00563C10">
        <w:rPr>
          <w:rFonts w:cs="Times New Roman"/>
        </w:rPr>
        <w:t xml:space="preserve">Instead, </w:t>
      </w:r>
      <w:r w:rsidR="00D70DB2">
        <w:rPr>
          <w:rFonts w:cs="Times New Roman"/>
        </w:rPr>
        <w:t xml:space="preserve">I argue that </w:t>
      </w:r>
      <w:r w:rsidR="00563C10" w:rsidRPr="00DF7BA5">
        <w:rPr>
          <w:rFonts w:cs="Times New Roman"/>
          <w:lang w:eastAsia="zh-TW"/>
        </w:rPr>
        <w:t xml:space="preserve">Junyee’s installations and these early realizations of </w:t>
      </w:r>
      <w:r w:rsidR="00563C10">
        <w:rPr>
          <w:rFonts w:cs="Times New Roman"/>
          <w:lang w:eastAsia="zh-TW"/>
        </w:rPr>
        <w:t>“</w:t>
      </w:r>
      <w:r w:rsidR="00563C10" w:rsidRPr="00DF7BA5">
        <w:rPr>
          <w:rFonts w:cs="Times New Roman"/>
          <w:lang w:eastAsia="zh-TW"/>
        </w:rPr>
        <w:t>indigenous</w:t>
      </w:r>
      <w:r w:rsidR="00563C10">
        <w:rPr>
          <w:rFonts w:cs="Times New Roman"/>
          <w:lang w:eastAsia="zh-TW"/>
        </w:rPr>
        <w:t>”</w:t>
      </w:r>
      <w:r w:rsidR="00563C10" w:rsidRPr="00DF7BA5">
        <w:rPr>
          <w:rFonts w:cs="Times New Roman"/>
          <w:lang w:eastAsia="zh-TW"/>
        </w:rPr>
        <w:t xml:space="preserve"> art fall under an umbrella of Philippine conce</w:t>
      </w:r>
      <w:r w:rsidR="00563C10">
        <w:rPr>
          <w:rFonts w:cs="Times New Roman"/>
          <w:lang w:eastAsia="zh-TW"/>
        </w:rPr>
        <w:t>ptualism as they shared similar material concerns and struggles of art making</w:t>
      </w:r>
      <w:r w:rsidR="00563C10" w:rsidRPr="00DF7BA5">
        <w:rPr>
          <w:rFonts w:cs="Times New Roman"/>
          <w:lang w:eastAsia="zh-TW"/>
        </w:rPr>
        <w:t xml:space="preserve"> in the</w:t>
      </w:r>
      <w:r w:rsidR="00932821">
        <w:rPr>
          <w:rFonts w:cs="Times New Roman"/>
          <w:lang w:eastAsia="zh-TW"/>
        </w:rPr>
        <w:t xml:space="preserve"> </w:t>
      </w:r>
      <w:r w:rsidR="00563C10" w:rsidRPr="00DF7BA5">
        <w:rPr>
          <w:rFonts w:cs="Times New Roman"/>
          <w:lang w:eastAsia="zh-TW"/>
        </w:rPr>
        <w:t>Philippines.</w:t>
      </w:r>
      <w:r w:rsidR="00563C10" w:rsidRPr="00DF7BA5">
        <w:rPr>
          <w:rStyle w:val="FootnoteReference"/>
          <w:rFonts w:cs="Times New Roman"/>
          <w:lang w:eastAsia="zh-TW"/>
        </w:rPr>
        <w:footnoteReference w:id="13"/>
      </w:r>
      <w:r w:rsidR="00563C10">
        <w:rPr>
          <w:rFonts w:cs="Times New Roman"/>
          <w:lang w:eastAsia="zh-TW"/>
        </w:rPr>
        <w:t xml:space="preserve"> </w:t>
      </w:r>
      <w:r w:rsidR="00C31715">
        <w:rPr>
          <w:rFonts w:cs="Times New Roman"/>
        </w:rPr>
        <w:t>By including Junyee in my</w:t>
      </w:r>
      <w:r w:rsidR="00C31715" w:rsidRPr="00DF7BA5">
        <w:rPr>
          <w:rFonts w:cs="Times New Roman"/>
        </w:rPr>
        <w:t xml:space="preserve"> dissertation</w:t>
      </w:r>
      <w:r w:rsidR="00C31715">
        <w:rPr>
          <w:rFonts w:cs="Times New Roman"/>
        </w:rPr>
        <w:t xml:space="preserve"> on Philippine conceptualism, I position </w:t>
      </w:r>
      <w:r w:rsidR="00692E42">
        <w:rPr>
          <w:rFonts w:cs="Times New Roman"/>
        </w:rPr>
        <w:t xml:space="preserve">that </w:t>
      </w:r>
      <w:r w:rsidR="00C31715">
        <w:rPr>
          <w:rFonts w:cs="Times New Roman"/>
        </w:rPr>
        <w:t>Junyee’s early works were an extension</w:t>
      </w:r>
      <w:r w:rsidR="00C31715" w:rsidRPr="00DF7BA5">
        <w:rPr>
          <w:rFonts w:cs="Times New Roman"/>
        </w:rPr>
        <w:t xml:space="preserve"> of conceptual imp</w:t>
      </w:r>
      <w:r w:rsidR="00C31715">
        <w:rPr>
          <w:rFonts w:cs="Times New Roman"/>
        </w:rPr>
        <w:t>ulses</w:t>
      </w:r>
      <w:r w:rsidR="00C31715" w:rsidRPr="00DF7BA5">
        <w:rPr>
          <w:rFonts w:cs="Times New Roman"/>
        </w:rPr>
        <w:t>.</w:t>
      </w:r>
      <w:r w:rsidR="00C31715">
        <w:rPr>
          <w:rStyle w:val="FootnoteReference"/>
          <w:rFonts w:cs="Times New Roman"/>
        </w:rPr>
        <w:footnoteReference w:id="14"/>
      </w:r>
    </w:p>
    <w:p w14:paraId="7E5110BC" w14:textId="45CA9539" w:rsidR="003D4E0A" w:rsidRDefault="00E707A2" w:rsidP="003A5ED9">
      <w:pPr>
        <w:spacing w:line="480" w:lineRule="auto"/>
        <w:ind w:firstLine="720"/>
        <w:rPr>
          <w:rFonts w:cs="Times New Roman"/>
        </w:rPr>
      </w:pPr>
      <w:r>
        <w:rPr>
          <w:rFonts w:cs="Times New Roman"/>
        </w:rPr>
        <w:lastRenderedPageBreak/>
        <w:t>The CCP was built upon Imelda’s d</w:t>
      </w:r>
      <w:r w:rsidR="009713ED">
        <w:rPr>
          <w:rFonts w:cs="Times New Roman"/>
        </w:rPr>
        <w:t>esire</w:t>
      </w:r>
      <w:r>
        <w:rPr>
          <w:rFonts w:cs="Times New Roman"/>
        </w:rPr>
        <w:t xml:space="preserve"> to</w:t>
      </w:r>
      <w:r w:rsidR="00D94B36">
        <w:rPr>
          <w:rFonts w:cs="Times New Roman"/>
        </w:rPr>
        <w:t xml:space="preserve"> elevate</w:t>
      </w:r>
      <w:r w:rsidRPr="00DF7BA5">
        <w:rPr>
          <w:rFonts w:cs="Times New Roman"/>
        </w:rPr>
        <w:t xml:space="preserve"> the Philippines within an international circulation of</w:t>
      </w:r>
      <w:r>
        <w:rPr>
          <w:rFonts w:cs="Times New Roman"/>
        </w:rPr>
        <w:t xml:space="preserve"> modern</w:t>
      </w:r>
      <w:r w:rsidR="002857D3">
        <w:rPr>
          <w:rFonts w:cs="Times New Roman"/>
        </w:rPr>
        <w:t xml:space="preserve"> performance and art</w:t>
      </w:r>
      <w:r w:rsidR="000964B9">
        <w:rPr>
          <w:rFonts w:cs="Times New Roman"/>
        </w:rPr>
        <w:t>.</w:t>
      </w:r>
      <w:r w:rsidR="00FD071D">
        <w:rPr>
          <w:rFonts w:cs="Times New Roman"/>
        </w:rPr>
        <w:t xml:space="preserve"> </w:t>
      </w:r>
      <w:r w:rsidR="00DB4491">
        <w:rPr>
          <w:rFonts w:cs="Times New Roman"/>
        </w:rPr>
        <w:t>Much of the first three chapters focus on how artists compromised Imelda’s vision of artistic progress through exhibitions that occupied the spaces in way</w:t>
      </w:r>
      <w:r w:rsidR="004340B4">
        <w:rPr>
          <w:rFonts w:cs="Times New Roman"/>
        </w:rPr>
        <w:t>s</w:t>
      </w:r>
      <w:r w:rsidR="00DB4491">
        <w:rPr>
          <w:rFonts w:cs="Times New Roman"/>
        </w:rPr>
        <w:t xml:space="preserve"> that cast doubt on </w:t>
      </w:r>
      <w:r w:rsidR="001D5F98">
        <w:rPr>
          <w:rFonts w:cs="Times New Roman"/>
        </w:rPr>
        <w:t>the instrumentalization of</w:t>
      </w:r>
      <w:r w:rsidR="00546923">
        <w:rPr>
          <w:rFonts w:cs="Times New Roman"/>
        </w:rPr>
        <w:t xml:space="preserve"> their</w:t>
      </w:r>
      <w:r w:rsidR="001D5F98">
        <w:rPr>
          <w:rFonts w:cs="Times New Roman"/>
        </w:rPr>
        <w:t xml:space="preserve"> art. </w:t>
      </w:r>
      <w:r w:rsidR="00E270A9">
        <w:rPr>
          <w:rFonts w:cs="Times New Roman"/>
        </w:rPr>
        <w:t>On the one hand, the</w:t>
      </w:r>
      <w:r w:rsidR="003A5ED9" w:rsidRPr="00DF7BA5">
        <w:rPr>
          <w:rFonts w:cs="Times New Roman"/>
        </w:rPr>
        <w:t xml:space="preserve"> CCP</w:t>
      </w:r>
      <w:r w:rsidR="0068254A">
        <w:rPr>
          <w:rFonts w:cs="Times New Roman"/>
        </w:rPr>
        <w:t>’s</w:t>
      </w:r>
      <w:r w:rsidR="00E270A9">
        <w:rPr>
          <w:rFonts w:cs="Times New Roman"/>
        </w:rPr>
        <w:t xml:space="preserve"> developmental agenda</w:t>
      </w:r>
      <w:r w:rsidR="00D94B36">
        <w:rPr>
          <w:rFonts w:cs="Times New Roman"/>
        </w:rPr>
        <w:t>—established under the Marcoses’ desire for rapid progress—</w:t>
      </w:r>
      <w:r w:rsidR="001C2049">
        <w:rPr>
          <w:rFonts w:cs="Times New Roman"/>
        </w:rPr>
        <w:t xml:space="preserve">promoted an </w:t>
      </w:r>
      <w:r w:rsidR="00890606">
        <w:rPr>
          <w:rFonts w:cs="Times New Roman"/>
        </w:rPr>
        <w:t xml:space="preserve">experimental </w:t>
      </w:r>
      <w:r w:rsidR="00821BFF">
        <w:rPr>
          <w:rFonts w:cs="Times New Roman"/>
        </w:rPr>
        <w:t>art practice that</w:t>
      </w:r>
      <w:r w:rsidR="0026654F">
        <w:rPr>
          <w:rFonts w:cs="Times New Roman"/>
        </w:rPr>
        <w:t xml:space="preserve"> would demonstrate</w:t>
      </w:r>
      <w:r w:rsidR="00821BFF">
        <w:rPr>
          <w:rFonts w:cs="Times New Roman"/>
        </w:rPr>
        <w:t xml:space="preserve"> </w:t>
      </w:r>
      <w:r w:rsidR="00870E24">
        <w:rPr>
          <w:rFonts w:cs="Times New Roman"/>
        </w:rPr>
        <w:t>internation</w:t>
      </w:r>
      <w:r w:rsidR="0068254A">
        <w:rPr>
          <w:rFonts w:cs="Times New Roman"/>
        </w:rPr>
        <w:t>al contemporaneity and equivalence.</w:t>
      </w:r>
      <w:r w:rsidR="001E7E34">
        <w:rPr>
          <w:rFonts w:cs="Times New Roman"/>
        </w:rPr>
        <w:t xml:space="preserve"> </w:t>
      </w:r>
      <w:r w:rsidR="00EB012C">
        <w:rPr>
          <w:rFonts w:cs="Times New Roman"/>
        </w:rPr>
        <w:t xml:space="preserve">On the other hand, </w:t>
      </w:r>
      <w:r w:rsidR="004213F2">
        <w:rPr>
          <w:rFonts w:cs="Times New Roman"/>
        </w:rPr>
        <w:t>Imelda, along with</w:t>
      </w:r>
      <w:r w:rsidR="003A5ED9" w:rsidRPr="00DF7BA5">
        <w:rPr>
          <w:rFonts w:cs="Times New Roman"/>
        </w:rPr>
        <w:t xml:space="preserve"> others invol</w:t>
      </w:r>
      <w:r w:rsidR="00C7621F">
        <w:rPr>
          <w:rFonts w:cs="Times New Roman"/>
        </w:rPr>
        <w:t xml:space="preserve">ved in the Philippine art world, </w:t>
      </w:r>
      <w:r w:rsidR="003A5ED9" w:rsidRPr="00DF7BA5">
        <w:rPr>
          <w:rFonts w:cs="Times New Roman"/>
        </w:rPr>
        <w:t xml:space="preserve">also found the development of a local culture and aesthetic important </w:t>
      </w:r>
      <w:r w:rsidR="00C141EA">
        <w:rPr>
          <w:rFonts w:cs="Times New Roman"/>
        </w:rPr>
        <w:t>to national interests and pride</w:t>
      </w:r>
      <w:r w:rsidR="003A5ED9" w:rsidRPr="00DF7BA5">
        <w:rPr>
          <w:rFonts w:cs="Times New Roman"/>
        </w:rPr>
        <w:t>.</w:t>
      </w:r>
      <w:r w:rsidR="003A5ED9" w:rsidRPr="00DF7BA5">
        <w:rPr>
          <w:rStyle w:val="FootnoteReference"/>
          <w:rFonts w:cs="Times New Roman"/>
        </w:rPr>
        <w:footnoteReference w:id="15"/>
      </w:r>
      <w:r w:rsidR="003A5ED9" w:rsidRPr="00DF7BA5">
        <w:rPr>
          <w:rFonts w:cs="Times New Roman"/>
        </w:rPr>
        <w:t xml:space="preserve"> </w:t>
      </w:r>
      <w:r w:rsidR="00135852">
        <w:rPr>
          <w:rFonts w:cs="Times New Roman"/>
        </w:rPr>
        <w:t>T</w:t>
      </w:r>
      <w:r w:rsidR="00FD705C">
        <w:rPr>
          <w:rFonts w:cs="Times New Roman"/>
        </w:rPr>
        <w:t>he Marcoses</w:t>
      </w:r>
      <w:r w:rsidR="003A5ED9" w:rsidRPr="00DF7BA5">
        <w:rPr>
          <w:rFonts w:cs="Times New Roman"/>
        </w:rPr>
        <w:t xml:space="preserve"> supported the implementation of local materials in Philippine music</w:t>
      </w:r>
      <w:r w:rsidR="004A785D">
        <w:rPr>
          <w:rFonts w:cs="Times New Roman"/>
        </w:rPr>
        <w:t>, architecture, and design to connote</w:t>
      </w:r>
      <w:r w:rsidR="00DB45D9">
        <w:rPr>
          <w:rFonts w:cs="Times New Roman"/>
        </w:rPr>
        <w:t xml:space="preserve"> </w:t>
      </w:r>
      <w:r w:rsidR="00183C51">
        <w:rPr>
          <w:rFonts w:cs="Times New Roman"/>
        </w:rPr>
        <w:t xml:space="preserve">physical </w:t>
      </w:r>
      <w:r w:rsidR="00DB45D9">
        <w:rPr>
          <w:rFonts w:cs="Times New Roman"/>
        </w:rPr>
        <w:t>autonomy from the West</w:t>
      </w:r>
      <w:r w:rsidR="004A785D">
        <w:rPr>
          <w:rFonts w:cs="Times New Roman"/>
        </w:rPr>
        <w:t>—</w:t>
      </w:r>
      <w:r w:rsidR="003D0E1F">
        <w:rPr>
          <w:rFonts w:cs="Times New Roman"/>
        </w:rPr>
        <w:t>a</w:t>
      </w:r>
      <w:r w:rsidR="003A5ED9" w:rsidRPr="00DF7BA5">
        <w:rPr>
          <w:rFonts w:cs="Times New Roman"/>
        </w:rPr>
        <w:t xml:space="preserve"> form of cultural nationalism</w:t>
      </w:r>
      <w:r w:rsidR="00734438">
        <w:rPr>
          <w:rFonts w:cs="Times New Roman"/>
        </w:rPr>
        <w:t xml:space="preserve"> that</w:t>
      </w:r>
      <w:r w:rsidR="00E270A9">
        <w:rPr>
          <w:rFonts w:cs="Times New Roman"/>
        </w:rPr>
        <w:t xml:space="preserve"> </w:t>
      </w:r>
      <w:r w:rsidR="00350313">
        <w:rPr>
          <w:rFonts w:cs="Times New Roman"/>
        </w:rPr>
        <w:t xml:space="preserve">bordered </w:t>
      </w:r>
      <w:r w:rsidR="00E270A9">
        <w:rPr>
          <w:rFonts w:cs="Times New Roman"/>
        </w:rPr>
        <w:t>on self-</w:t>
      </w:r>
      <w:r w:rsidR="00350313">
        <w:rPr>
          <w:rFonts w:cs="Times New Roman"/>
        </w:rPr>
        <w:t>exotification for foreign approval</w:t>
      </w:r>
      <w:r w:rsidR="00AB0CAC">
        <w:rPr>
          <w:rFonts w:cs="Times New Roman"/>
        </w:rPr>
        <w:t xml:space="preserve"> and export</w:t>
      </w:r>
      <w:r w:rsidR="003A5ED9" w:rsidRPr="00DF7BA5">
        <w:rPr>
          <w:rFonts w:cs="Times New Roman"/>
        </w:rPr>
        <w:t xml:space="preserve">. </w:t>
      </w:r>
    </w:p>
    <w:p w14:paraId="024FA593" w14:textId="423FE35C" w:rsidR="003A5ED9" w:rsidRPr="00DF7BA5" w:rsidRDefault="007A47C6" w:rsidP="003A5ED9">
      <w:pPr>
        <w:spacing w:line="480" w:lineRule="auto"/>
        <w:ind w:firstLine="720"/>
        <w:rPr>
          <w:rFonts w:cs="Times New Roman"/>
        </w:rPr>
      </w:pPr>
      <w:r>
        <w:rPr>
          <w:rFonts w:cs="Times New Roman"/>
        </w:rPr>
        <w:t xml:space="preserve">In the </w:t>
      </w:r>
      <w:r w:rsidRPr="00DF7BA5">
        <w:rPr>
          <w:rFonts w:cs="Times New Roman"/>
        </w:rPr>
        <w:t>decade</w:t>
      </w:r>
      <w:r w:rsidR="00401BD6">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s question the stability of these materials as markers of particular place.</w:t>
      </w:r>
      <w:r w:rsidR="00342491">
        <w:rPr>
          <w:rFonts w:cs="Times New Roman"/>
        </w:rPr>
        <w:t xml:space="preserve"> </w:t>
      </w:r>
      <w:r w:rsidR="00C31715">
        <w:rPr>
          <w:rFonts w:cs="Times New Roman"/>
        </w:rPr>
        <w:t xml:space="preserve">Part of the chapter traces how contemporary indigenous art in the Philippines was codified through its inclusion of alternative materials. </w:t>
      </w:r>
      <w:r w:rsidR="00342491">
        <w:rPr>
          <w:rFonts w:cs="Times New Roman"/>
        </w:rPr>
        <w:t xml:space="preserve">Like the self-proclaimed conceptual artists, Junyee also concerned himself with questions of </w:t>
      </w:r>
      <w:r w:rsidR="00525EC6">
        <w:rPr>
          <w:rFonts w:cs="Times New Roman"/>
        </w:rPr>
        <w:t xml:space="preserve">orientation as a Filipino artist in an increasingly </w:t>
      </w:r>
      <w:r w:rsidR="006F6D29">
        <w:rPr>
          <w:rFonts w:cs="Times New Roman"/>
        </w:rPr>
        <w:t>globalized art world through the</w:t>
      </w:r>
      <w:r w:rsidR="00525EC6">
        <w:rPr>
          <w:rFonts w:cs="Times New Roman"/>
        </w:rPr>
        <w:t xml:space="preserve"> employment of materials</w:t>
      </w:r>
      <w:r w:rsidR="00294ED3">
        <w:rPr>
          <w:rFonts w:cs="Times New Roman"/>
        </w:rPr>
        <w:t xml:space="preserve"> alternative to paint</w:t>
      </w:r>
      <w:r w:rsidR="00525EC6">
        <w:rPr>
          <w:rFonts w:cs="Times New Roman"/>
        </w:rPr>
        <w:t>.</w:t>
      </w:r>
      <w:r>
        <w:rPr>
          <w:rFonts w:cs="Times New Roman"/>
        </w:rPr>
        <w:t xml:space="preserve"> </w:t>
      </w:r>
      <w:r w:rsidR="00C41459" w:rsidRPr="00DF7BA5">
        <w:rPr>
          <w:rFonts w:cs="Times New Roman"/>
        </w:rPr>
        <w:t>Through close analysis of a handful of Junyee’s installations from the 1970s and 8</w:t>
      </w:r>
      <w:r w:rsidR="00C41459">
        <w:rPr>
          <w:rFonts w:cs="Times New Roman"/>
        </w:rPr>
        <w:t>0s, I examine</w:t>
      </w:r>
      <w:r w:rsidR="00C41459" w:rsidRPr="00DF7BA5">
        <w:rPr>
          <w:rFonts w:cs="Times New Roman"/>
        </w:rPr>
        <w:t xml:space="preserve"> ho</w:t>
      </w:r>
      <w:r w:rsidR="0048736D">
        <w:rPr>
          <w:rFonts w:cs="Times New Roman"/>
        </w:rPr>
        <w:t>w he</w:t>
      </w:r>
      <w:r w:rsidR="00C41459">
        <w:rPr>
          <w:rFonts w:cs="Times New Roman"/>
        </w:rPr>
        <w:t xml:space="preserve"> </w:t>
      </w:r>
      <w:r w:rsidR="00C41459">
        <w:rPr>
          <w:rFonts w:cs="Times New Roman"/>
        </w:rPr>
        <w:lastRenderedPageBreak/>
        <w:t>manipulated local</w:t>
      </w:r>
      <w:r w:rsidR="00C41459" w:rsidRPr="00DF7BA5">
        <w:rPr>
          <w:rFonts w:cs="Times New Roman"/>
        </w:rPr>
        <w:t xml:space="preserve"> materials and references as a form of </w:t>
      </w:r>
      <w:r w:rsidR="003D4E0A" w:rsidRPr="00DF7BA5">
        <w:rPr>
          <w:rFonts w:cs="Times New Roman"/>
        </w:rPr>
        <w:t>self-determination</w:t>
      </w:r>
      <w:r w:rsidR="00FF738E">
        <w:rPr>
          <w:rFonts w:cs="Times New Roman"/>
        </w:rPr>
        <w:t xml:space="preserve"> i</w:t>
      </w:r>
      <w:r w:rsidR="003D3AFB">
        <w:rPr>
          <w:rFonts w:cs="Times New Roman"/>
        </w:rPr>
        <w:t xml:space="preserve">n </w:t>
      </w:r>
      <w:r w:rsidR="003D4E0A">
        <w:rPr>
          <w:rFonts w:cs="Times New Roman"/>
        </w:rPr>
        <w:t>the face of dictatorial control.</w:t>
      </w:r>
      <w:r w:rsidR="00EB0896">
        <w:rPr>
          <w:rFonts w:cs="Times New Roman"/>
        </w:rPr>
        <w:t xml:space="preserve"> </w:t>
      </w:r>
      <w:r w:rsidR="001C2DAC" w:rsidRPr="00DF7BA5">
        <w:rPr>
          <w:rFonts w:cs="Times New Roman"/>
        </w:rPr>
        <w:t xml:space="preserve">As the terms of </w:t>
      </w:r>
      <w:r w:rsidR="001C2DAC">
        <w:rPr>
          <w:rFonts w:cs="Times New Roman"/>
        </w:rPr>
        <w:t>indigenism evolved for Junyee</w:t>
      </w:r>
      <w:r w:rsidR="003A5ED9" w:rsidRPr="00DF7BA5">
        <w:rPr>
          <w:rFonts w:cs="Times New Roman"/>
        </w:rPr>
        <w:t xml:space="preserve"> through the twentieth century, </w:t>
      </w:r>
      <w:r w:rsidR="001C2DAC">
        <w:rPr>
          <w:rFonts w:cs="Times New Roman"/>
        </w:rPr>
        <w:t>hi</w:t>
      </w:r>
      <w:r w:rsidR="003A5ED9" w:rsidRPr="00DF7BA5">
        <w:rPr>
          <w:rFonts w:cs="Times New Roman"/>
        </w:rPr>
        <w:t xml:space="preserve">s work encourages us to consider the fluidity of artistic and political categories </w:t>
      </w:r>
      <w:r w:rsidR="003A5ED9">
        <w:rPr>
          <w:rFonts w:cs="Times New Roman"/>
        </w:rPr>
        <w:t>as it relates to position and place.</w:t>
      </w:r>
    </w:p>
    <w:p w14:paraId="2EECC0C5" w14:textId="77777777" w:rsidR="00A6532A" w:rsidRDefault="00A6532A" w:rsidP="003A5ED9">
      <w:pPr>
        <w:spacing w:line="480" w:lineRule="auto"/>
        <w:rPr>
          <w:rFonts w:cs="Times New Roman"/>
          <w:u w:val="single"/>
        </w:rPr>
      </w:pPr>
    </w:p>
    <w:p w14:paraId="557FB6E5" w14:textId="44CDC732" w:rsidR="003A5ED9" w:rsidRPr="00545F91" w:rsidRDefault="005B0BE2" w:rsidP="00F13566">
      <w:pPr>
        <w:spacing w:line="480" w:lineRule="auto"/>
        <w:jc w:val="center"/>
        <w:rPr>
          <w:rFonts w:cs="Times New Roman"/>
          <w:u w:val="single"/>
        </w:rPr>
      </w:pPr>
      <w:r>
        <w:rPr>
          <w:rFonts w:cs="Times New Roman"/>
          <w:b/>
          <w:i/>
        </w:rPr>
        <w:t>Trel</w:t>
      </w:r>
      <w:r w:rsidR="00087180">
        <w:rPr>
          <w:rFonts w:cs="Times New Roman"/>
          <w:b/>
          <w:i/>
        </w:rPr>
        <w:t>lis (Balag)</w:t>
      </w:r>
      <w:r w:rsidR="003A5ED9">
        <w:rPr>
          <w:rFonts w:cs="Times New Roman"/>
          <w:b/>
          <w:i/>
        </w:rPr>
        <w:t xml:space="preserve"> </w:t>
      </w:r>
      <w:r w:rsidR="0046124A">
        <w:rPr>
          <w:rFonts w:cs="Times New Roman"/>
          <w:b/>
        </w:rPr>
        <w:t xml:space="preserve">Collaborative Installation as </w:t>
      </w:r>
      <w:r w:rsidR="00F548A8">
        <w:rPr>
          <w:rFonts w:cs="Times New Roman"/>
          <w:b/>
        </w:rPr>
        <w:t>Indigenous</w:t>
      </w:r>
      <w:r w:rsidR="0046124A">
        <w:rPr>
          <w:rFonts w:cs="Times New Roman"/>
          <w:b/>
        </w:rPr>
        <w:t>?</w:t>
      </w:r>
    </w:p>
    <w:p w14:paraId="1F9860C9" w14:textId="08859D36" w:rsidR="003A5ED9" w:rsidRPr="00DF7BA5" w:rsidRDefault="003A5ED9" w:rsidP="003A5ED9">
      <w:pPr>
        <w:spacing w:line="480" w:lineRule="auto"/>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w:t>
      </w:r>
      <w:r w:rsidR="00DB50F5">
        <w:rPr>
          <w:rFonts w:cs="Times New Roman"/>
        </w:rPr>
        <w:t xml:space="preserve"> in</w:t>
      </w:r>
      <w:r w:rsidRPr="00DF7BA5">
        <w:rPr>
          <w:rFonts w:cs="Times New Roman"/>
        </w:rPr>
        <w:t xml:space="preserve"> the 1960s. He reminisced:</w:t>
      </w:r>
    </w:p>
    <w:p w14:paraId="33C5C095" w14:textId="77777777" w:rsidR="003A5ED9" w:rsidRPr="00DF7BA5" w:rsidRDefault="003A5ED9" w:rsidP="003A5ED9">
      <w:pPr>
        <w:spacing w:line="480" w:lineRule="auto"/>
        <w:ind w:firstLine="720"/>
        <w:rPr>
          <w:rFonts w:cs="Times New Roman"/>
        </w:rPr>
      </w:pPr>
    </w:p>
    <w:p w14:paraId="4479EB7F" w14:textId="77777777" w:rsidR="003A5ED9" w:rsidRPr="00DF7BA5" w:rsidRDefault="003A5ED9" w:rsidP="003A5ED9">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16"/>
      </w:r>
    </w:p>
    <w:p w14:paraId="144C3909" w14:textId="77777777" w:rsidR="003A5ED9" w:rsidRPr="00DF7BA5" w:rsidRDefault="003A5ED9" w:rsidP="003A5ED9">
      <w:pPr>
        <w:spacing w:line="480" w:lineRule="auto"/>
        <w:ind w:left="720"/>
        <w:rPr>
          <w:rFonts w:cs="Times New Roman"/>
        </w:rPr>
      </w:pPr>
    </w:p>
    <w:p w14:paraId="4B34D633" w14:textId="1329C69B" w:rsidR="003A5ED9" w:rsidRPr="00DF7BA5" w:rsidRDefault="003A5ED9" w:rsidP="003A5ED9">
      <w:pPr>
        <w:spacing w:line="480" w:lineRule="auto"/>
        <w:rPr>
          <w:rFonts w:cs="Times New Roman"/>
        </w:rPr>
      </w:pPr>
      <w:r w:rsidRPr="00DF7BA5">
        <w:rPr>
          <w:rFonts w:cs="Times New Roman"/>
        </w:rPr>
        <w:t>As a student, Junyee had been an “avowed activist” and a member of the politically active Brotherhood o</w:t>
      </w:r>
      <w:r w:rsidR="00DB50F5">
        <w:rPr>
          <w:rFonts w:cs="Times New Roman"/>
        </w:rPr>
        <w:t>f the</w:t>
      </w:r>
      <w:r w:rsidR="008A17EF">
        <w:rPr>
          <w:rFonts w:cs="Times New Roman"/>
        </w:rPr>
        <w:t xml:space="preserve"> Plebeians, a progressive, left-</w:t>
      </w:r>
      <w:r w:rsidR="00DB50F5">
        <w:rPr>
          <w:rFonts w:cs="Times New Roman"/>
        </w:rPr>
        <w:t>wing</w:t>
      </w:r>
      <w:r w:rsidR="00670569">
        <w:rPr>
          <w:rFonts w:cs="Times New Roman"/>
        </w:rPr>
        <w:t xml:space="preserve"> organization</w:t>
      </w:r>
      <w:r w:rsidR="00443A6D">
        <w:rPr>
          <w:rFonts w:cs="Times New Roman"/>
        </w:rPr>
        <w:t xml:space="preserve"> that</w:t>
      </w:r>
      <w:r w:rsidR="00B30B27">
        <w:rPr>
          <w:rFonts w:cs="Times New Roman"/>
        </w:rPr>
        <w:t xml:space="preserve"> was</w:t>
      </w:r>
      <w:r w:rsidR="00B64FF6">
        <w:rPr>
          <w:rFonts w:cs="Times New Roman"/>
        </w:rPr>
        <w:t xml:space="preserve"> </w:t>
      </w:r>
      <w:r w:rsidR="006054D8">
        <w:rPr>
          <w:rFonts w:cs="Times New Roman"/>
        </w:rPr>
        <w:t>temporarily dismantled durin</w:t>
      </w:r>
      <w:r w:rsidRPr="00DF7BA5">
        <w:rPr>
          <w:rFonts w:cs="Times New Roman"/>
        </w:rPr>
        <w:t>g martial law.</w:t>
      </w:r>
      <w:r w:rsidRPr="00DF7BA5">
        <w:rPr>
          <w:rStyle w:val="FootnoteReference"/>
          <w:rFonts w:cs="Times New Roman"/>
        </w:rPr>
        <w:footnoteReference w:id="17"/>
      </w:r>
      <w:r>
        <w:rPr>
          <w:rFonts w:cs="Times New Roman"/>
        </w:rPr>
        <w:t xml:space="preserve"> Though Junyee</w:t>
      </w:r>
      <w:r w:rsidR="00B833A7">
        <w:rPr>
          <w:rFonts w:cs="Times New Roman"/>
        </w:rPr>
        <w:t xml:space="preserve"> had initially</w:t>
      </w:r>
      <w:r w:rsidR="00EE40D0">
        <w:rPr>
          <w:rFonts w:cs="Times New Roman"/>
        </w:rPr>
        <w:t xml:space="preserve">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sidR="006E14F8">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18"/>
      </w:r>
      <w:r w:rsidRPr="00DF7BA5">
        <w:rPr>
          <w:rFonts w:cs="Times New Roman"/>
        </w:rPr>
        <w:t xml:space="preserve"> </w:t>
      </w:r>
    </w:p>
    <w:p w14:paraId="1814DA4A" w14:textId="1F44B622" w:rsidR="00A22318" w:rsidRPr="00A63670" w:rsidRDefault="003645D6" w:rsidP="003A5ED9">
      <w:pPr>
        <w:spacing w:line="480" w:lineRule="auto"/>
        <w:ind w:firstLine="720"/>
        <w:rPr>
          <w:rFonts w:cs="Times New Roman"/>
        </w:rPr>
      </w:pPr>
      <w:r>
        <w:rPr>
          <w:rFonts w:cs="Times New Roman"/>
        </w:rPr>
        <w:lastRenderedPageBreak/>
        <w:t xml:space="preserve">His first </w:t>
      </w:r>
      <w:r w:rsidR="00FD2892">
        <w:rPr>
          <w:rFonts w:cs="Times New Roman"/>
        </w:rPr>
        <w:t xml:space="preserve">one man </w:t>
      </w:r>
      <w:r>
        <w:rPr>
          <w:rFonts w:cs="Times New Roman"/>
        </w:rPr>
        <w:t>outdoor installation</w:t>
      </w:r>
      <w:r w:rsidR="00060D65">
        <w:rPr>
          <w:rFonts w:cs="Times New Roman"/>
        </w:rPr>
        <w:t xml:space="preserve"> </w:t>
      </w:r>
      <w:r w:rsidR="003A5ED9">
        <w:rPr>
          <w:rFonts w:cs="Times New Roman"/>
        </w:rPr>
        <w:t>occurred on</w:t>
      </w:r>
      <w:r w:rsidR="00197D28">
        <w:rPr>
          <w:rFonts w:cs="Times New Roman"/>
        </w:rPr>
        <w:t xml:space="preserve"> a vacant</w:t>
      </w:r>
      <w:r w:rsidR="00D82CAB">
        <w:rPr>
          <w:rFonts w:cs="Times New Roman"/>
        </w:rPr>
        <w:t xml:space="preserve"> plot on</w:t>
      </w:r>
      <w:r w:rsidR="003A5ED9">
        <w:rPr>
          <w:rFonts w:cs="Times New Roman"/>
        </w:rPr>
        <w:t xml:space="preserve"> U.P.’s wooded campus in 1970</w:t>
      </w:r>
      <w:r w:rsidR="008D5C90">
        <w:rPr>
          <w:rFonts w:cs="Times New Roman"/>
        </w:rPr>
        <w:t>, the same year as First Quarter Storm</w:t>
      </w:r>
      <w:r w:rsidR="003A5ED9">
        <w:rPr>
          <w:rFonts w:cs="Times New Roman"/>
        </w:rPr>
        <w:t>.</w:t>
      </w:r>
      <w:r w:rsidR="003A5ED9">
        <w:rPr>
          <w:rStyle w:val="FootnoteReference"/>
          <w:rFonts w:cs="Times New Roman"/>
        </w:rPr>
        <w:footnoteReference w:id="19"/>
      </w:r>
      <w:r w:rsidR="008D5C90">
        <w:rPr>
          <w:rFonts w:cs="Times New Roman"/>
        </w:rPr>
        <w:t xml:space="preserve"> </w:t>
      </w:r>
      <w:r w:rsidR="003A5ED9" w:rsidRPr="00DF7BA5">
        <w:rPr>
          <w:rFonts w:cs="Times New Roman"/>
        </w:rPr>
        <w:t xml:space="preserve">Titled </w:t>
      </w:r>
      <w:r w:rsidR="003A5ED9" w:rsidRPr="00DF7BA5">
        <w:rPr>
          <w:rFonts w:cs="Times New Roman"/>
          <w:i/>
        </w:rPr>
        <w:t xml:space="preserve">Balag </w:t>
      </w:r>
      <w:r w:rsidR="003A5ED9" w:rsidRPr="00DF7BA5">
        <w:rPr>
          <w:rFonts w:cs="Times New Roman"/>
        </w:rPr>
        <w:t>(Trellis</w:t>
      </w:r>
      <w:r w:rsidR="00B713E4">
        <w:rPr>
          <w:rFonts w:cs="Times New Roman"/>
        </w:rPr>
        <w:t xml:space="preserve">), </w:t>
      </w:r>
      <w:r w:rsidR="00A072CB">
        <w:rPr>
          <w:rFonts w:cs="Times New Roman"/>
        </w:rPr>
        <w:t>a structure that Guillermo described as one typically used “to support fruit-bearing vines such as gourds</w:t>
      </w:r>
      <w:r w:rsidR="00B713E4">
        <w:rPr>
          <w:rFonts w:cs="Times New Roman"/>
        </w:rPr>
        <w:t>,</w:t>
      </w:r>
      <w:r w:rsidR="00A072CB">
        <w:rPr>
          <w:rFonts w:cs="Times New Roman"/>
        </w:rPr>
        <w:t>”</w:t>
      </w:r>
      <w:r w:rsidR="00B713E4">
        <w:rPr>
          <w:rFonts w:cs="Times New Roman"/>
        </w:rPr>
        <w:t xml:space="preserve"> </w:t>
      </w:r>
      <w:r w:rsidR="003A5ED9">
        <w:rPr>
          <w:rFonts w:cs="Times New Roman"/>
        </w:rPr>
        <w:t>the temporary installation included</w:t>
      </w:r>
      <w:r w:rsidR="003A5ED9" w:rsidRPr="00DF7BA5">
        <w:rPr>
          <w:rFonts w:cs="Times New Roman"/>
        </w:rPr>
        <w:t xml:space="preserve"> a </w:t>
      </w:r>
      <w:r w:rsidR="002E74E3">
        <w:rPr>
          <w:rFonts w:cs="Times New Roman"/>
        </w:rPr>
        <w:t xml:space="preserve">number of </w:t>
      </w:r>
      <w:r w:rsidR="004F51A4">
        <w:rPr>
          <w:rFonts w:cs="Times New Roman"/>
        </w:rPr>
        <w:t xml:space="preserve">inch-wide bamboo strips </w:t>
      </w:r>
      <w:r w:rsidR="00A072CB">
        <w:rPr>
          <w:rFonts w:cs="Times New Roman"/>
        </w:rPr>
        <w:t>bound</w:t>
      </w:r>
      <w:r w:rsidR="00D26E4F">
        <w:rPr>
          <w:rFonts w:cs="Times New Roman"/>
        </w:rPr>
        <w:t>ed</w:t>
      </w:r>
      <w:r w:rsidR="00A072CB">
        <w:rPr>
          <w:rFonts w:cs="Times New Roman"/>
        </w:rPr>
        <w:t xml:space="preserve"> by ropes and strings</w:t>
      </w:r>
      <w:r w:rsidR="003A5ED9">
        <w:rPr>
          <w:rFonts w:cs="Times New Roman"/>
        </w:rPr>
        <w:t xml:space="preserve"> </w:t>
      </w:r>
      <w:r w:rsidR="00BA23B0">
        <w:rPr>
          <w:rFonts w:cs="Times New Roman"/>
        </w:rPr>
        <w:t>in a grid formation</w:t>
      </w:r>
      <w:r w:rsidR="0075498A">
        <w:rPr>
          <w:rFonts w:cs="Times New Roman"/>
        </w:rPr>
        <w:t>.</w:t>
      </w:r>
      <w:r w:rsidR="00CB369A">
        <w:rPr>
          <w:rStyle w:val="FootnoteReference"/>
          <w:rFonts w:cs="Times New Roman"/>
        </w:rPr>
        <w:footnoteReference w:id="20"/>
      </w:r>
      <w:r w:rsidR="00C87C3C">
        <w:rPr>
          <w:rFonts w:cs="Times New Roman"/>
        </w:rPr>
        <w:t xml:space="preserve"> </w:t>
      </w:r>
      <w:r w:rsidR="004B6506">
        <w:rPr>
          <w:rFonts w:cs="Times New Roman"/>
          <w:i/>
        </w:rPr>
        <w:t xml:space="preserve">Balag </w:t>
      </w:r>
      <w:r w:rsidR="00537478">
        <w:rPr>
          <w:rFonts w:cs="Times New Roman"/>
        </w:rPr>
        <w:t xml:space="preserve">was inexpensive to make as it benefitted from voluntary </w:t>
      </w:r>
      <w:r w:rsidR="004B6506">
        <w:rPr>
          <w:rFonts w:cs="Times New Roman"/>
        </w:rPr>
        <w:t xml:space="preserve">labor </w:t>
      </w:r>
      <w:r w:rsidR="00431B9F">
        <w:rPr>
          <w:rFonts w:cs="Times New Roman"/>
        </w:rPr>
        <w:t>and its primary</w:t>
      </w:r>
      <w:r w:rsidR="00F7246D">
        <w:rPr>
          <w:rFonts w:cs="Times New Roman"/>
        </w:rPr>
        <w:t xml:space="preserve"> material</w:t>
      </w:r>
      <w:r w:rsidR="004B6506">
        <w:rPr>
          <w:rFonts w:cs="Times New Roman"/>
        </w:rPr>
        <w:t>, bamboo, “could be had from the fringes of U.P.”</w:t>
      </w:r>
      <w:r w:rsidR="001D34C3" w:rsidRPr="001D34C3">
        <w:rPr>
          <w:rStyle w:val="FootnoteReference"/>
          <w:rFonts w:cs="Times New Roman"/>
        </w:rPr>
        <w:t xml:space="preserve"> </w:t>
      </w:r>
      <w:r w:rsidR="001D34C3">
        <w:rPr>
          <w:rStyle w:val="FootnoteReference"/>
          <w:rFonts w:cs="Times New Roman"/>
        </w:rPr>
        <w:footnoteReference w:id="21"/>
      </w:r>
      <w:r w:rsidR="004B6506">
        <w:rPr>
          <w:rFonts w:cs="Times New Roman"/>
        </w:rPr>
        <w:t xml:space="preserve"> </w:t>
      </w:r>
      <w:r w:rsidR="0074185C">
        <w:rPr>
          <w:rFonts w:cs="Times New Roman"/>
        </w:rPr>
        <w:t>The gridded</w:t>
      </w:r>
      <w:r w:rsidR="0075498A">
        <w:rPr>
          <w:rFonts w:cs="Times New Roman"/>
        </w:rPr>
        <w:t xml:space="preserve"> </w:t>
      </w:r>
      <w:r w:rsidR="00601569">
        <w:rPr>
          <w:rFonts w:cs="Times New Roman"/>
        </w:rPr>
        <w:t xml:space="preserve">bamboo </w:t>
      </w:r>
      <w:r w:rsidR="0075498A">
        <w:rPr>
          <w:rFonts w:cs="Times New Roman"/>
        </w:rPr>
        <w:t>for</w:t>
      </w:r>
      <w:r w:rsidR="00E33CAB">
        <w:rPr>
          <w:rFonts w:cs="Times New Roman"/>
        </w:rPr>
        <w:t xml:space="preserve">med the top of the installation, which was </w:t>
      </w:r>
      <w:r w:rsidR="0075498A">
        <w:rPr>
          <w:rFonts w:cs="Times New Roman"/>
        </w:rPr>
        <w:t>held up by four</w:t>
      </w:r>
      <w:r w:rsidR="001E0AFB">
        <w:rPr>
          <w:rFonts w:cs="Times New Roman"/>
        </w:rPr>
        <w:t xml:space="preserve"> posts—one at each corner</w:t>
      </w:r>
      <w:r w:rsidR="0075498A">
        <w:rPr>
          <w:rFonts w:cs="Times New Roman"/>
        </w:rPr>
        <w:t xml:space="preserve"> to create a shelter-like structure</w:t>
      </w:r>
      <w:r w:rsidR="003A5ED9">
        <w:rPr>
          <w:rFonts w:cs="Times New Roman"/>
        </w:rPr>
        <w:t>.</w:t>
      </w:r>
      <w:r w:rsidR="00F522FC">
        <w:rPr>
          <w:rFonts w:cs="Times New Roman"/>
        </w:rPr>
        <w:t xml:space="preserve"> </w:t>
      </w:r>
      <w:r w:rsidR="00210A42" w:rsidRPr="00210A42">
        <w:rPr>
          <w:rFonts w:cs="Times New Roman"/>
          <w:lang w:eastAsia="zh-TW"/>
        </w:rPr>
        <w:t>Jose “Bogie” Tence Ruiz</w:t>
      </w:r>
      <w:r w:rsidR="00210A42">
        <w:rPr>
          <w:rFonts w:cs="Times New Roman"/>
          <w:lang w:eastAsia="zh-TW"/>
        </w:rPr>
        <w:t>, an artist who r</w:t>
      </w:r>
      <w:r w:rsidR="00564223">
        <w:rPr>
          <w:rFonts w:cs="Times New Roman"/>
          <w:lang w:eastAsia="zh-TW"/>
        </w:rPr>
        <w:t>ecently published a monograph on Junyee</w:t>
      </w:r>
      <w:r w:rsidR="00210A42">
        <w:rPr>
          <w:rFonts w:cs="Times New Roman"/>
          <w:lang w:eastAsia="zh-TW"/>
        </w:rPr>
        <w:t>,</w:t>
      </w:r>
      <w:r w:rsidR="00F522FC">
        <w:rPr>
          <w:rFonts w:cs="Times New Roman"/>
        </w:rPr>
        <w:t xml:space="preserve"> surmises </w:t>
      </w:r>
      <w:r w:rsidR="00D03750">
        <w:rPr>
          <w:rFonts w:cs="Times New Roman"/>
        </w:rPr>
        <w:t>that “the grids [were] possibly 1 to 1.5 feet square, mimicking the actual trellis one finds in one’s backyard garden.”</w:t>
      </w:r>
      <w:r w:rsidR="001D34C3">
        <w:rPr>
          <w:rStyle w:val="FootnoteReference"/>
          <w:rFonts w:cs="Times New Roman"/>
        </w:rPr>
        <w:footnoteReference w:id="22"/>
      </w:r>
      <w:r w:rsidR="003C7258" w:rsidRPr="003C7258">
        <w:rPr>
          <w:rFonts w:cs="Times New Roman"/>
        </w:rPr>
        <w:t xml:space="preserve"> </w:t>
      </w:r>
      <w:r w:rsidR="0021786A">
        <w:rPr>
          <w:rFonts w:cs="Times New Roman"/>
        </w:rPr>
        <w:t>Like</w:t>
      </w:r>
      <w:r w:rsidR="003236EA">
        <w:rPr>
          <w:rFonts w:cs="Times New Roman"/>
        </w:rPr>
        <w:t xml:space="preserve"> Maceda with</w:t>
      </w:r>
      <w:r w:rsidR="0021786A">
        <w:rPr>
          <w:rFonts w:cs="Times New Roman"/>
        </w:rPr>
        <w:t xml:space="preserve"> </w:t>
      </w:r>
      <w:r w:rsidR="0021786A">
        <w:rPr>
          <w:rFonts w:cs="Times New Roman"/>
          <w:i/>
        </w:rPr>
        <w:t>Cassettes 100</w:t>
      </w:r>
      <w:r w:rsidR="0021786A">
        <w:rPr>
          <w:rFonts w:cs="Times New Roman"/>
        </w:rPr>
        <w:t xml:space="preserve">, </w:t>
      </w:r>
      <w:r w:rsidR="003236EA">
        <w:rPr>
          <w:rFonts w:cs="Times New Roman"/>
        </w:rPr>
        <w:t xml:space="preserve">Junyee relied </w:t>
      </w:r>
      <w:r w:rsidR="00411544">
        <w:rPr>
          <w:rFonts w:cs="Times New Roman"/>
        </w:rPr>
        <w:t>on volunteers from U.P. to</w:t>
      </w:r>
      <w:r w:rsidR="003C7258">
        <w:rPr>
          <w:rFonts w:cs="Times New Roman"/>
        </w:rPr>
        <w:t xml:space="preserve"> </w:t>
      </w:r>
      <w:r w:rsidR="00411544">
        <w:rPr>
          <w:rFonts w:cs="Times New Roman"/>
        </w:rPr>
        <w:t xml:space="preserve">help construct </w:t>
      </w:r>
      <w:r w:rsidR="003C7258">
        <w:rPr>
          <w:rFonts w:cs="Times New Roman"/>
          <w:i/>
        </w:rPr>
        <w:t>Balag</w:t>
      </w:r>
      <w:r w:rsidR="00A63670">
        <w:rPr>
          <w:rFonts w:cs="Times New Roman"/>
        </w:rPr>
        <w:t>.</w:t>
      </w:r>
    </w:p>
    <w:p w14:paraId="450A4AC1" w14:textId="61D5D4A7" w:rsidR="003A5ED9" w:rsidRDefault="00657973" w:rsidP="00657973">
      <w:pPr>
        <w:spacing w:line="480" w:lineRule="auto"/>
        <w:ind w:firstLine="720"/>
        <w:rPr>
          <w:rFonts w:cs="Times New Roman"/>
        </w:rPr>
      </w:pPr>
      <w:r>
        <w:rPr>
          <w:rFonts w:cs="Times New Roman"/>
        </w:rPr>
        <w:t>H</w:t>
      </w:r>
      <w:r w:rsidR="003C7258">
        <w:rPr>
          <w:rFonts w:cs="Times New Roman"/>
        </w:rPr>
        <w:t>e</w:t>
      </w:r>
      <w:r w:rsidR="003C7258" w:rsidRPr="00DF7BA5">
        <w:rPr>
          <w:rFonts w:cs="Times New Roman"/>
        </w:rPr>
        <w:t xml:space="preserve"> requested</w:t>
      </w:r>
      <w:r w:rsidR="003C7258">
        <w:rPr>
          <w:rFonts w:cs="Times New Roman"/>
        </w:rPr>
        <w:t xml:space="preserve"> </w:t>
      </w:r>
      <w:r w:rsidR="003A7C65">
        <w:rPr>
          <w:rFonts w:cs="Times New Roman"/>
        </w:rPr>
        <w:t>that onlookers</w:t>
      </w:r>
      <w:r w:rsidR="003C7258" w:rsidRPr="00DF7BA5">
        <w:rPr>
          <w:rFonts w:cs="Times New Roman"/>
        </w:rPr>
        <w:t xml:space="preserve"> hang</w:t>
      </w:r>
      <w:r w:rsidR="00375DDF">
        <w:rPr>
          <w:rFonts w:cs="Times New Roman"/>
        </w:rPr>
        <w:t xml:space="preserve"> miscellaneous thing</w:t>
      </w:r>
      <w:r w:rsidR="005B7BE6">
        <w:rPr>
          <w:rFonts w:cs="Times New Roman"/>
        </w:rPr>
        <w:t>s</w:t>
      </w:r>
      <w:r w:rsidR="00F86EEA">
        <w:rPr>
          <w:rFonts w:cs="Times New Roman"/>
        </w:rPr>
        <w:t xml:space="preserve"> as donations</w:t>
      </w:r>
      <w:r w:rsidR="003C7258">
        <w:rPr>
          <w:rFonts w:cs="Times New Roman"/>
        </w:rPr>
        <w:t xml:space="preserve"> </w:t>
      </w:r>
      <w:r>
        <w:rPr>
          <w:rFonts w:cs="Times New Roman"/>
        </w:rPr>
        <w:t xml:space="preserve">on </w:t>
      </w:r>
      <w:r>
        <w:rPr>
          <w:rFonts w:cs="Times New Roman"/>
          <w:i/>
        </w:rPr>
        <w:t>Balag</w:t>
      </w:r>
      <w:r>
        <w:rPr>
          <w:rFonts w:cs="Times New Roman"/>
        </w:rPr>
        <w:t>’s</w:t>
      </w:r>
      <w:r w:rsidR="00BE775D">
        <w:rPr>
          <w:rFonts w:cs="Times New Roman"/>
        </w:rPr>
        <w:t xml:space="preserve"> completed </w:t>
      </w:r>
      <w:r w:rsidR="003C7258">
        <w:rPr>
          <w:rFonts w:cs="Times New Roman"/>
        </w:rPr>
        <w:t>structure. In response, people left a variety of objects, including</w:t>
      </w:r>
      <w:r w:rsidR="003C7258" w:rsidRPr="00DF7BA5">
        <w:rPr>
          <w:rFonts w:cs="Times New Roman"/>
        </w:rPr>
        <w:t xml:space="preserve"> poems, political slogans, and various food items such as eggplants and dried fish.</w:t>
      </w:r>
      <w:r w:rsidR="003C7258" w:rsidRPr="00DF7BA5">
        <w:rPr>
          <w:rStyle w:val="FootnoteReference"/>
          <w:rFonts w:cs="Times New Roman"/>
        </w:rPr>
        <w:footnoteReference w:id="23"/>
      </w:r>
      <w:r w:rsidR="003C7258" w:rsidRPr="00DF7BA5">
        <w:rPr>
          <w:rFonts w:cs="Times New Roman"/>
        </w:rPr>
        <w:t xml:space="preserve"> </w:t>
      </w:r>
      <w:r w:rsidR="00825971">
        <w:rPr>
          <w:rFonts w:cs="Times New Roman"/>
        </w:rPr>
        <w:t>Ruiz</w:t>
      </w:r>
      <w:r w:rsidR="00D03750">
        <w:rPr>
          <w:rFonts w:cs="Times New Roman"/>
        </w:rPr>
        <w:t xml:space="preserve"> </w:t>
      </w:r>
      <w:r w:rsidR="003225D7">
        <w:rPr>
          <w:rFonts w:cs="Times New Roman"/>
        </w:rPr>
        <w:t xml:space="preserve">also </w:t>
      </w:r>
      <w:r w:rsidR="003726D0">
        <w:rPr>
          <w:rFonts w:cs="Times New Roman"/>
        </w:rPr>
        <w:t xml:space="preserve">deduces that </w:t>
      </w:r>
      <w:r w:rsidR="003726D0">
        <w:rPr>
          <w:rFonts w:cs="Times New Roman"/>
          <w:i/>
        </w:rPr>
        <w:t>Balag</w:t>
      </w:r>
      <w:r w:rsidR="003726D0">
        <w:rPr>
          <w:rFonts w:cs="Times New Roman"/>
        </w:rPr>
        <w:t xml:space="preserve"> “</w:t>
      </w:r>
      <w:r w:rsidR="0004134D">
        <w:rPr>
          <w:rFonts w:cs="Times New Roman"/>
        </w:rPr>
        <w:t>must have been taller than six fee</w:t>
      </w:r>
      <w:r w:rsidR="003E12AF">
        <w:rPr>
          <w:rFonts w:cs="Times New Roman"/>
        </w:rPr>
        <w:t>t</w:t>
      </w:r>
      <w:r w:rsidR="0004134D">
        <w:rPr>
          <w:rFonts w:cs="Times New Roman"/>
        </w:rPr>
        <w:t xml:space="preserve"> but not quite eight feet” in order to “allow the average Filipino student to pass underneath, reach the top grid, to tie…objects, pieces of paper or board on which there were protests, poetry, love notes to their partners, quotations, fruits, candies.”</w:t>
      </w:r>
      <w:r w:rsidR="00B80DB9">
        <w:rPr>
          <w:rStyle w:val="FootnoteReference"/>
          <w:rFonts w:cs="Times New Roman"/>
        </w:rPr>
        <w:footnoteReference w:id="24"/>
      </w:r>
      <w:r w:rsidR="00D03750">
        <w:rPr>
          <w:rFonts w:cs="Times New Roman"/>
        </w:rPr>
        <w:t xml:space="preserve"> </w:t>
      </w:r>
      <w:r w:rsidR="00D325D8">
        <w:rPr>
          <w:rFonts w:cs="Times New Roman"/>
        </w:rPr>
        <w:lastRenderedPageBreak/>
        <w:t xml:space="preserve">Junyee remarked, “It’s a very strange looking thing, I was very satisfied </w:t>
      </w:r>
      <w:r w:rsidR="00B246A6">
        <w:rPr>
          <w:rFonts w:cs="Times New Roman"/>
        </w:rPr>
        <w:t>because the students participated.”</w:t>
      </w:r>
      <w:r w:rsidR="00D325D8">
        <w:rPr>
          <w:rFonts w:cs="Times New Roman"/>
        </w:rPr>
        <w:t xml:space="preserve"> </w:t>
      </w:r>
      <w:r w:rsidR="003A5ED9" w:rsidRPr="00DF7BA5">
        <w:rPr>
          <w:rFonts w:cs="Times New Roman"/>
        </w:rPr>
        <w:t>At the end of the installation,</w:t>
      </w:r>
      <w:r w:rsidR="003A7E5C">
        <w:rPr>
          <w:rFonts w:cs="Times New Roman"/>
        </w:rPr>
        <w:t xml:space="preserve"> which took place over a few weeks,</w:t>
      </w:r>
      <w:r w:rsidR="003A5ED9" w:rsidRPr="00DF7BA5">
        <w:rPr>
          <w:rFonts w:cs="Times New Roman"/>
        </w:rPr>
        <w:t xml:space="preserve"> a </w:t>
      </w:r>
      <w:r w:rsidR="003A5ED9">
        <w:rPr>
          <w:rFonts w:cs="Times New Roman"/>
        </w:rPr>
        <w:t xml:space="preserve">lively </w:t>
      </w:r>
      <w:r w:rsidR="003A5ED9" w:rsidRPr="00DF7BA5">
        <w:rPr>
          <w:rFonts w:cs="Times New Roman"/>
        </w:rPr>
        <w:t xml:space="preserve">group </w:t>
      </w:r>
      <w:r w:rsidR="003A5ED9">
        <w:rPr>
          <w:rFonts w:cs="Times New Roman"/>
        </w:rPr>
        <w:t>assembled to</w:t>
      </w:r>
      <w:r w:rsidR="003A5ED9" w:rsidRPr="00DF7BA5">
        <w:rPr>
          <w:rFonts w:cs="Times New Roman"/>
        </w:rPr>
        <w:t xml:space="preserve"> </w:t>
      </w:r>
      <w:r w:rsidR="003A5ED9">
        <w:rPr>
          <w:rFonts w:cs="Times New Roman"/>
        </w:rPr>
        <w:t xml:space="preserve">sing and </w:t>
      </w:r>
      <w:r w:rsidR="003A5ED9" w:rsidRPr="00DF7BA5">
        <w:rPr>
          <w:rFonts w:cs="Times New Roman"/>
        </w:rPr>
        <w:t xml:space="preserve">read </w:t>
      </w:r>
      <w:r w:rsidR="003A5ED9">
        <w:rPr>
          <w:rFonts w:cs="Times New Roman"/>
        </w:rPr>
        <w:t xml:space="preserve">aloud </w:t>
      </w:r>
      <w:r w:rsidR="003A5ED9" w:rsidRPr="00DF7BA5">
        <w:rPr>
          <w:rFonts w:cs="Times New Roman"/>
        </w:rPr>
        <w:t>the poems</w:t>
      </w:r>
      <w:r w:rsidR="003A5ED9">
        <w:rPr>
          <w:rFonts w:cs="Times New Roman"/>
        </w:rPr>
        <w:t xml:space="preserve"> left on </w:t>
      </w:r>
      <w:r w:rsidR="003A5ED9">
        <w:rPr>
          <w:rFonts w:cs="Times New Roman"/>
          <w:i/>
        </w:rPr>
        <w:t>Balag</w:t>
      </w:r>
      <w:r w:rsidR="003A5ED9">
        <w:rPr>
          <w:rFonts w:cs="Times New Roman"/>
        </w:rPr>
        <w:t xml:space="preserve"> </w:t>
      </w:r>
      <w:r w:rsidR="00E722EB">
        <w:rPr>
          <w:rFonts w:cs="Times New Roman"/>
        </w:rPr>
        <w:t>while the edibles were “</w:t>
      </w:r>
      <w:r w:rsidR="008A20E1">
        <w:rPr>
          <w:rFonts w:cs="Times New Roman"/>
        </w:rPr>
        <w:t>harvested</w:t>
      </w:r>
      <w:r w:rsidR="003A5ED9" w:rsidRPr="00DF7BA5">
        <w:rPr>
          <w:rFonts w:cs="Times New Roman"/>
        </w:rPr>
        <w:t>,</w:t>
      </w:r>
      <w:r w:rsidR="00E722EB">
        <w:rPr>
          <w:rFonts w:cs="Times New Roman"/>
        </w:rPr>
        <w:t>”</w:t>
      </w:r>
      <w:r w:rsidR="003A5ED9" w:rsidRPr="00DF7BA5">
        <w:rPr>
          <w:rFonts w:cs="Times New Roman"/>
        </w:rPr>
        <w:t xml:space="preserve"> cook</w:t>
      </w:r>
      <w:r w:rsidR="003A5ED9">
        <w:rPr>
          <w:rFonts w:cs="Times New Roman"/>
        </w:rPr>
        <w:t>ed, and shared among the people gathered</w:t>
      </w:r>
      <w:r w:rsidR="003A5ED9" w:rsidRPr="00DF7BA5">
        <w:rPr>
          <w:rFonts w:cs="Times New Roman"/>
        </w:rPr>
        <w:t>.</w:t>
      </w:r>
      <w:r w:rsidR="003A5ED9" w:rsidRPr="00DF7BA5">
        <w:rPr>
          <w:rStyle w:val="FootnoteReference"/>
          <w:rFonts w:cs="Times New Roman"/>
        </w:rPr>
        <w:footnoteReference w:id="25"/>
      </w:r>
      <w:r w:rsidR="00E722EB">
        <w:rPr>
          <w:rFonts w:cs="Times New Roman"/>
        </w:rPr>
        <w:t xml:space="preserve"> </w:t>
      </w:r>
    </w:p>
    <w:p w14:paraId="36E29AFE" w14:textId="52C1129E" w:rsidR="003A5ED9" w:rsidRDefault="002B1110" w:rsidP="00CB597C">
      <w:pPr>
        <w:spacing w:line="480" w:lineRule="auto"/>
        <w:ind w:firstLine="720"/>
        <w:rPr>
          <w:rFonts w:cs="Times New Roman"/>
        </w:rPr>
      </w:pPr>
      <w:r>
        <w:rPr>
          <w:rFonts w:cs="Times New Roman"/>
        </w:rPr>
        <w:t>Junyee declared</w:t>
      </w:r>
      <w:r w:rsidR="00324A2C">
        <w:rPr>
          <w:rFonts w:cs="Times New Roman"/>
        </w:rPr>
        <w:t xml:space="preserve"> </w:t>
      </w:r>
      <w:r w:rsidR="00324A2C">
        <w:rPr>
          <w:rFonts w:cs="Times New Roman"/>
          <w:i/>
        </w:rPr>
        <w:t xml:space="preserve">Balag </w:t>
      </w:r>
      <w:r w:rsidR="00324A2C">
        <w:rPr>
          <w:rFonts w:cs="Times New Roman"/>
        </w:rPr>
        <w:t>as “the first artwork that was not price</w:t>
      </w:r>
      <w:r w:rsidR="00C70579">
        <w:rPr>
          <w:rFonts w:cs="Times New Roman"/>
        </w:rPr>
        <w:t>d</w:t>
      </w:r>
      <w:r w:rsidR="00324A2C">
        <w:rPr>
          <w:rFonts w:cs="Times New Roman"/>
        </w:rPr>
        <w:t xml:space="preserve"> to be sold”</w:t>
      </w:r>
      <w:r w:rsidR="00736EC0">
        <w:rPr>
          <w:rFonts w:cs="Times New Roman"/>
        </w:rPr>
        <w:t xml:space="preserve"> as well as</w:t>
      </w:r>
      <w:r w:rsidR="00324A2C">
        <w:rPr>
          <w:rFonts w:cs="Times New Roman"/>
        </w:rPr>
        <w:t xml:space="preserve"> “the first artwork that has participation [from] the audience</w:t>
      </w:r>
      <w:r w:rsidR="001413A3">
        <w:rPr>
          <w:rFonts w:cs="Times New Roman"/>
        </w:rPr>
        <w:t>,</w:t>
      </w:r>
      <w:r w:rsidR="00324A2C">
        <w:rPr>
          <w:rFonts w:cs="Times New Roman"/>
        </w:rPr>
        <w:t>”</w:t>
      </w:r>
      <w:r w:rsidR="001413A3">
        <w:rPr>
          <w:rFonts w:cs="Times New Roman"/>
        </w:rPr>
        <w:t xml:space="preserve"> echoing similar concerns to</w:t>
      </w:r>
      <w:r w:rsidR="00AF7A83">
        <w:rPr>
          <w:rFonts w:cs="Times New Roman"/>
        </w:rPr>
        <w:t xml:space="preserve"> those expressed by</w:t>
      </w:r>
      <w:r w:rsidR="001413A3">
        <w:rPr>
          <w:rFonts w:cs="Times New Roman"/>
        </w:rPr>
        <w:t xml:space="preserve"> the conceptual artists.</w:t>
      </w:r>
      <w:r w:rsidR="00736EC0">
        <w:rPr>
          <w:rFonts w:cs="Times New Roman"/>
        </w:rPr>
        <w:t xml:space="preserve"> He also emphasize</w:t>
      </w:r>
      <w:r>
        <w:rPr>
          <w:rFonts w:cs="Times New Roman"/>
        </w:rPr>
        <w:t>d</w:t>
      </w:r>
      <w:r w:rsidR="00736EC0">
        <w:rPr>
          <w:rFonts w:cs="Times New Roman"/>
        </w:rPr>
        <w:t xml:space="preserve"> that it was</w:t>
      </w:r>
      <w:r w:rsidR="00324A2C">
        <w:rPr>
          <w:rFonts w:cs="Times New Roman"/>
        </w:rPr>
        <w:t xml:space="preserve"> “the first artwork that used </w:t>
      </w:r>
      <w:r w:rsidR="00736EC0">
        <w:rPr>
          <w:rFonts w:cs="Times New Roman"/>
        </w:rPr>
        <w:t>indigenous</w:t>
      </w:r>
      <w:r w:rsidR="00324A2C">
        <w:rPr>
          <w:rFonts w:cs="Times New Roman"/>
        </w:rPr>
        <w:t xml:space="preserve"> or cultural tradition.” </w:t>
      </w:r>
      <w:r w:rsidR="003A5ED9">
        <w:rPr>
          <w:rFonts w:cs="Times New Roman"/>
        </w:rPr>
        <w:t>Like Chabet and other Shop 6 artists working under similar context, Junyee found himself experimenting with alter</w:t>
      </w:r>
      <w:r w:rsidR="00392B11">
        <w:rPr>
          <w:rFonts w:cs="Times New Roman"/>
        </w:rPr>
        <w:t>native materials such as bamb</w:t>
      </w:r>
      <w:r w:rsidR="00503552">
        <w:rPr>
          <w:rFonts w:cs="Times New Roman"/>
        </w:rPr>
        <w:t>oo—an “indigenous” material—</w:t>
      </w:r>
      <w:r w:rsidR="003A5ED9">
        <w:rPr>
          <w:rFonts w:cs="Times New Roman"/>
        </w:rPr>
        <w:t>during an era that</w:t>
      </w:r>
      <w:r w:rsidR="000E53EF">
        <w:rPr>
          <w:rFonts w:cs="Times New Roman"/>
        </w:rPr>
        <w:t xml:space="preserve"> privileged these materials as</w:t>
      </w:r>
      <w:r w:rsidR="003A5ED9">
        <w:rPr>
          <w:rFonts w:cs="Times New Roman"/>
        </w:rPr>
        <w:t xml:space="preserve"> method</w:t>
      </w:r>
      <w:r w:rsidR="000E53EF">
        <w:rPr>
          <w:rFonts w:cs="Times New Roman"/>
        </w:rPr>
        <w:t>s</w:t>
      </w:r>
      <w:r w:rsidR="003A5ED9">
        <w:rPr>
          <w:rFonts w:cs="Times New Roman"/>
        </w:rPr>
        <w:t xml:space="preserve"> of expressing “nationalistic fervor.”</w:t>
      </w:r>
      <w:r w:rsidR="00EE5D6E" w:rsidRPr="00DF7BA5">
        <w:rPr>
          <w:rStyle w:val="FootnoteReference"/>
          <w:rFonts w:cs="Times New Roman"/>
        </w:rPr>
        <w:footnoteReference w:id="26"/>
      </w:r>
      <w:r w:rsidR="003A5ED9">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might be considered “indigenous,” he emphasized that “when we (Shop 6) were doing this, we were not trying to be indigenous. It was just that, there’s this material we saw and it was nice to use. It was this pole and it was hanging.”</w:t>
      </w:r>
      <w:r w:rsidR="003A5ED9">
        <w:rPr>
          <w:rStyle w:val="FootnoteReference"/>
          <w:rFonts w:cs="Times New Roman"/>
        </w:rPr>
        <w:footnoteReference w:id="27"/>
      </w:r>
    </w:p>
    <w:p w14:paraId="5140005E" w14:textId="24FE003B" w:rsidR="003A5ED9" w:rsidRDefault="00462636" w:rsidP="00AB41E4">
      <w:pPr>
        <w:spacing w:line="480" w:lineRule="auto"/>
        <w:ind w:firstLine="720"/>
        <w:rPr>
          <w:rFonts w:cs="Times New Roman"/>
        </w:rPr>
      </w:pPr>
      <w:r w:rsidRPr="00DF7BA5">
        <w:rPr>
          <w:rFonts w:cs="Times New Roman"/>
        </w:rPr>
        <w:t>Not only did</w:t>
      </w:r>
      <w:r w:rsidR="009A3198">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leaves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sidR="00B873D1">
        <w:rPr>
          <w:rFonts w:cs="Times New Roman"/>
        </w:rPr>
        <w:t xml:space="preserve">Francisco </w:t>
      </w:r>
      <w:r w:rsidR="00B873D1" w:rsidRPr="00DF7BA5">
        <w:rPr>
          <w:rFonts w:cs="Times New Roman"/>
        </w:rPr>
        <w:t xml:space="preserve">Verano, for example, was </w:t>
      </w:r>
      <w:r w:rsidR="00B873D1" w:rsidRPr="00DF7BA5">
        <w:rPr>
          <w:rFonts w:cs="Times New Roman"/>
        </w:rPr>
        <w:lastRenderedPageBreak/>
        <w:t xml:space="preserve">lauded by </w:t>
      </w:r>
      <w:r w:rsidR="00AB41E4">
        <w:rPr>
          <w:rFonts w:cs="Times New Roman"/>
        </w:rPr>
        <w:t xml:space="preserve">art historian </w:t>
      </w:r>
      <w:r w:rsidR="00B873D1">
        <w:rPr>
          <w:rFonts w:cs="Times New Roman"/>
        </w:rPr>
        <w:t xml:space="preserve">Rodolfo </w:t>
      </w:r>
      <w:r w:rsidR="00B873D1" w:rsidRPr="00DF7BA5">
        <w:rPr>
          <w:rFonts w:cs="Times New Roman"/>
        </w:rPr>
        <w:t>Paras-Perez as an artist whose “bamboo sculptures definitely indicate more than the material presence of bamboo”</w:t>
      </w:r>
      <w:r w:rsidR="00B873D1">
        <w:rPr>
          <w:rFonts w:cs="Times New Roman"/>
        </w:rPr>
        <w:t xml:space="preserve"> after he took part in </w:t>
      </w:r>
      <w:r w:rsidR="00FB4961">
        <w:rPr>
          <w:rFonts w:cs="Times New Roman"/>
          <w:i/>
        </w:rPr>
        <w:t>Ugat-</w:t>
      </w:r>
      <w:r w:rsidR="00B873D1">
        <w:rPr>
          <w:rFonts w:cs="Times New Roman"/>
          <w:i/>
        </w:rPr>
        <w:t>Suri</w:t>
      </w:r>
      <w:r w:rsidR="009C05AC">
        <w:rPr>
          <w:rFonts w:cs="Times New Roman"/>
        </w:rPr>
        <w:t>,</w:t>
      </w:r>
      <w:r w:rsidR="006A1902">
        <w:rPr>
          <w:rFonts w:cs="Times New Roman"/>
        </w:rPr>
        <w:t xml:space="preserve"> an</w:t>
      </w:r>
      <w:r w:rsidR="00B873D1">
        <w:rPr>
          <w:rFonts w:cs="Times New Roman"/>
        </w:rPr>
        <w:t xml:space="preserve"> exhibition </w:t>
      </w:r>
      <w:r w:rsidR="00A061C9">
        <w:rPr>
          <w:rFonts w:cs="Times New Roman"/>
        </w:rPr>
        <w:t>that</w:t>
      </w:r>
      <w:r w:rsidR="002479D6">
        <w:rPr>
          <w:rFonts w:cs="Times New Roman"/>
        </w:rPr>
        <w:t xml:space="preserve"> codified</w:t>
      </w:r>
      <w:r w:rsidR="00B873D1">
        <w:rPr>
          <w:rFonts w:cs="Times New Roman"/>
        </w:rPr>
        <w:t xml:space="preserve"> indigenous art practices as a nationalistic one in the Philippines</w:t>
      </w:r>
      <w:r w:rsidR="000D79BE">
        <w:rPr>
          <w:rFonts w:cs="Times New Roman"/>
        </w:rPr>
        <w:t xml:space="preserve"> in 1984</w:t>
      </w:r>
      <w:r w:rsidR="00B873D1">
        <w:rPr>
          <w:rFonts w:cs="Times New Roman"/>
        </w:rPr>
        <w:t>.</w:t>
      </w:r>
      <w:r w:rsidR="00B873D1" w:rsidRPr="00DF7BA5">
        <w:rPr>
          <w:rStyle w:val="FootnoteReference"/>
          <w:rFonts w:cs="Times New Roman"/>
        </w:rPr>
        <w:footnoteReference w:id="28"/>
      </w:r>
      <w:r w:rsidR="00B873D1">
        <w:rPr>
          <w:rFonts w:cs="Times New Roman"/>
        </w:rPr>
        <w:t xml:space="preserve"> </w:t>
      </w:r>
      <w:r w:rsidR="00064B9B" w:rsidRPr="00064B9B">
        <w:rPr>
          <w:rFonts w:cs="Times New Roman"/>
          <w:b/>
        </w:rPr>
        <w:t>[fig. 4.2</w:t>
      </w:r>
      <w:r w:rsidR="003A5ED9" w:rsidRPr="00064B9B">
        <w:rPr>
          <w:rFonts w:cs="Times New Roman"/>
          <w:b/>
        </w:rPr>
        <w:t>]</w:t>
      </w:r>
      <w:r w:rsidR="003A5ED9">
        <w:rPr>
          <w:rFonts w:cs="Times New Roman"/>
        </w:rPr>
        <w:t xml:space="preserve"> As part of the exhib</w:t>
      </w:r>
      <w:r w:rsidR="00391677">
        <w:rPr>
          <w:rFonts w:cs="Times New Roman"/>
        </w:rPr>
        <w:t>ition, a</w:t>
      </w:r>
      <w:r w:rsidR="003A5ED9">
        <w:rPr>
          <w:rFonts w:cs="Times New Roman"/>
        </w:rPr>
        <w:t xml:space="preserve"> multi-gallery e</w:t>
      </w:r>
      <w:r w:rsidR="00391677">
        <w:rPr>
          <w:rFonts w:cs="Times New Roman"/>
        </w:rPr>
        <w:t xml:space="preserve">ffort that also included Junyee, </w:t>
      </w:r>
      <w:r w:rsidR="003A5ED9">
        <w:rPr>
          <w:rFonts w:cs="Times New Roman"/>
        </w:rPr>
        <w:t xml:space="preserve">Verano exhibited </w:t>
      </w:r>
      <w:r w:rsidR="003A5ED9" w:rsidRPr="00DF7BA5">
        <w:rPr>
          <w:rFonts w:cs="Times New Roman"/>
        </w:rPr>
        <w:t xml:space="preserve">a sculpture entitled </w:t>
      </w:r>
      <w:r w:rsidR="003A5ED9" w:rsidRPr="00DF7BA5">
        <w:rPr>
          <w:rFonts w:cs="Times New Roman"/>
          <w:i/>
        </w:rPr>
        <w:t xml:space="preserve">Bamboo </w:t>
      </w:r>
      <w:r w:rsidR="003A5ED9" w:rsidRPr="00D54D8D">
        <w:rPr>
          <w:rFonts w:cs="Times New Roman"/>
          <w:i/>
        </w:rPr>
        <w:t>Fugue I</w:t>
      </w:r>
      <w:r w:rsidR="003A5ED9">
        <w:rPr>
          <w:rFonts w:cs="Times New Roman"/>
        </w:rPr>
        <w:t xml:space="preserve">. The sculpture comprises numerous bamboo poles of variable lengths attached together in an upright configuration. Two lengths of bamboo carefully rest on </w:t>
      </w:r>
      <w:r w:rsidR="003A5ED9" w:rsidRPr="00F13764">
        <w:rPr>
          <w:rFonts w:cs="Times New Roman"/>
          <w:i/>
        </w:rPr>
        <w:t>Bamboo Fugue</w:t>
      </w:r>
      <w:r w:rsidR="003A5ED9">
        <w:rPr>
          <w:rFonts w:cs="Times New Roman"/>
        </w:rPr>
        <w:t xml:space="preserve">’s </w:t>
      </w:r>
      <w:r w:rsidR="003A5ED9" w:rsidRPr="00F13764">
        <w:rPr>
          <w:rFonts w:cs="Times New Roman"/>
        </w:rPr>
        <w:t>pedestal</w:t>
      </w:r>
      <w:r w:rsidR="003A5ED9">
        <w:rPr>
          <w:rFonts w:cs="Times New Roman"/>
        </w:rPr>
        <w:t xml:space="preserve"> and support the rest of the hollowed-out pieces. The overall sculpture </w:t>
      </w:r>
      <w:r w:rsidR="003A5ED9" w:rsidRPr="00DF7BA5">
        <w:rPr>
          <w:rFonts w:cs="Times New Roman"/>
        </w:rPr>
        <w:t>resemble</w:t>
      </w:r>
      <w:r w:rsidR="003A5ED9">
        <w:rPr>
          <w:rFonts w:cs="Times New Roman"/>
        </w:rPr>
        <w:t>s some kind of</w:t>
      </w:r>
      <w:r w:rsidR="003A5ED9" w:rsidRPr="00DF7BA5">
        <w:rPr>
          <w:rFonts w:cs="Times New Roman"/>
        </w:rPr>
        <w:t xml:space="preserve"> abstracted musical instrument</w:t>
      </w:r>
      <w:r w:rsidR="003A5ED9">
        <w:rPr>
          <w:rFonts w:cs="Times New Roman"/>
        </w:rPr>
        <w:t xml:space="preserve"> or the pipes of an organ. As implied by the title of the work—</w:t>
      </w:r>
      <w:r w:rsidR="003A5ED9">
        <w:rPr>
          <w:rFonts w:cs="Times New Roman"/>
          <w:i/>
        </w:rPr>
        <w:t>Bamboo Fugue I</w:t>
      </w:r>
      <w:r w:rsidR="003A5ED9">
        <w:rPr>
          <w:rFonts w:cs="Times New Roman"/>
        </w:rPr>
        <w:t xml:space="preserve">—not only does Verano’s sculpture resemble a musical instrument, it also produces sound like one. The individual poles </w:t>
      </w:r>
      <w:r w:rsidR="003A5ED9" w:rsidRPr="00DF7BA5">
        <w:rPr>
          <w:rFonts w:cs="Times New Roman"/>
        </w:rPr>
        <w:t>have disparate sized holes</w:t>
      </w:r>
      <w:r w:rsidR="003A5ED9">
        <w:rPr>
          <w:rFonts w:cs="Times New Roman"/>
        </w:rPr>
        <w:t xml:space="preserve"> cut into them that </w:t>
      </w:r>
      <w:r w:rsidR="003A5ED9" w:rsidRPr="00DF7BA5">
        <w:rPr>
          <w:rFonts w:cs="Times New Roman"/>
        </w:rPr>
        <w:t>generate</w:t>
      </w:r>
      <w:r w:rsidR="003A5ED9">
        <w:rPr>
          <w:rFonts w:cs="Times New Roman"/>
        </w:rPr>
        <w:t xml:space="preserve"> a whistle-like noise wit</w:t>
      </w:r>
      <w:r w:rsidR="003B0693">
        <w:rPr>
          <w:rFonts w:cs="Times New Roman"/>
        </w:rPr>
        <w:t>h</w:t>
      </w:r>
      <w:r w:rsidR="003A5ED9">
        <w:rPr>
          <w:rFonts w:cs="Times New Roman"/>
        </w:rPr>
        <w:t xml:space="preserve"> the flow of wind through the bamboo shafts.</w:t>
      </w:r>
      <w:r w:rsidR="003A5ED9">
        <w:rPr>
          <w:rStyle w:val="FootnoteReference"/>
          <w:rFonts w:cs="Times New Roman"/>
        </w:rPr>
        <w:footnoteReference w:id="29"/>
      </w:r>
      <w:r w:rsidR="003A5ED9">
        <w:rPr>
          <w:rFonts w:cs="Times New Roman"/>
        </w:rPr>
        <w:t xml:space="preserve"> </w:t>
      </w:r>
      <w:r w:rsidR="003A5ED9" w:rsidRPr="00DF7BA5">
        <w:rPr>
          <w:rFonts w:cs="Times New Roman"/>
        </w:rPr>
        <w:t xml:space="preserve"> </w:t>
      </w:r>
    </w:p>
    <w:p w14:paraId="1F5AF04A" w14:textId="1C8ADA32" w:rsidR="003A5ED9" w:rsidRDefault="003A5ED9" w:rsidP="003A5ED9">
      <w:pPr>
        <w:spacing w:line="480" w:lineRule="auto"/>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sidR="00064B9B">
        <w:rPr>
          <w:rFonts w:cs="Times New Roman"/>
          <w:b/>
        </w:rPr>
        <w:t>[f</w:t>
      </w:r>
      <w:r w:rsidRPr="00064B9B">
        <w:rPr>
          <w:rFonts w:cs="Times New Roman"/>
          <w:b/>
        </w:rPr>
        <w:t xml:space="preserve">ig. </w:t>
      </w:r>
      <w:r w:rsidR="00064B9B">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30"/>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sidR="005B745A">
        <w:rPr>
          <w:rFonts w:cs="Times New Roman"/>
        </w:rPr>
        <w:lastRenderedPageBreak/>
        <w:t>see through and</w:t>
      </w:r>
      <w:r w:rsidRPr="00DF7BA5">
        <w:rPr>
          <w:rFonts w:cs="Times New Roman"/>
        </w:rPr>
        <w:t xml:space="preserve"> </w:t>
      </w:r>
      <w:r w:rsidR="00CB12F4">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sidR="00C63B69">
        <w:rPr>
          <w:rFonts w:cs="Times New Roman"/>
        </w:rPr>
        <w:t>e hanging on distinct planes that</w:t>
      </w:r>
      <w:r w:rsidRPr="00DF7BA5">
        <w:rPr>
          <w:rFonts w:cs="Times New Roman"/>
        </w:rPr>
        <w:t xml:space="preserve"> could shift around like an oversized mobile. Kalaw</w:t>
      </w:r>
      <w:r w:rsidR="00A06CE4">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31"/>
      </w:r>
      <w:r w:rsidR="005A6DD2">
        <w:rPr>
          <w:rFonts w:cs="Times New Roman"/>
        </w:rPr>
        <w:t xml:space="preserve"> </w:t>
      </w:r>
      <w:r w:rsidR="00B61BD1">
        <w:rPr>
          <w:rFonts w:cs="Times New Roman"/>
        </w:rPr>
        <w:t>Kalaw-Ledesma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32"/>
      </w:r>
    </w:p>
    <w:p w14:paraId="7EC10E10" w14:textId="3B22A24F" w:rsidR="003A5ED9" w:rsidRPr="00DF7BA5" w:rsidRDefault="00AC3F84" w:rsidP="003A5ED9">
      <w:pPr>
        <w:spacing w:line="480" w:lineRule="auto"/>
        <w:ind w:firstLine="720"/>
        <w:rPr>
          <w:rFonts w:cs="Times New Roman"/>
        </w:rPr>
      </w:pPr>
      <w:r>
        <w:rPr>
          <w:rFonts w:cs="Times New Roman"/>
        </w:rPr>
        <w:t>T</w:t>
      </w:r>
      <w:r w:rsidR="003A5ED9" w:rsidRPr="00DF7BA5">
        <w:rPr>
          <w:rFonts w:cs="Times New Roman"/>
        </w:rPr>
        <w:t>he practice of using local materials was not necessarily limited to visual art practices</w:t>
      </w:r>
      <w:r>
        <w:rPr>
          <w:rFonts w:cs="Times New Roman"/>
        </w:rPr>
        <w:t xml:space="preserve"> during the 1970s</w:t>
      </w:r>
      <w:r w:rsidR="003A5ED9" w:rsidRPr="00DF7BA5">
        <w:rPr>
          <w:rFonts w:cs="Times New Roman"/>
        </w:rPr>
        <w:t>. The use of local materials also became important in Philippine music, design, and architecture among other creative pursuits duri</w:t>
      </w:r>
      <w:r w:rsidR="003A5ED9">
        <w:rPr>
          <w:rFonts w:cs="Times New Roman"/>
        </w:rPr>
        <w:t>ng the 1970s. As mentioned in an earlier</w:t>
      </w:r>
      <w:r w:rsidR="003A5ED9" w:rsidRPr="00DF7BA5">
        <w:rPr>
          <w:rFonts w:cs="Times New Roman"/>
        </w:rPr>
        <w:t xml:space="preserve"> chapter, Maceda, who had conducted fieldwork for his ethnomusicology degree in various provinc</w:t>
      </w:r>
      <w:r w:rsidR="00BB3EB3">
        <w:rPr>
          <w:rFonts w:cs="Times New Roman"/>
        </w:rPr>
        <w:t>es in the Philippines, often</w:t>
      </w:r>
      <w:r w:rsidR="003A5ED9" w:rsidRPr="00DF7BA5">
        <w:rPr>
          <w:rFonts w:cs="Times New Roman"/>
        </w:rPr>
        <w:t xml:space="preserve"> incorpora</w:t>
      </w:r>
      <w:r w:rsidR="00A47C60">
        <w:rPr>
          <w:rFonts w:cs="Times New Roman"/>
        </w:rPr>
        <w:t xml:space="preserve">ted instrumentation made out from </w:t>
      </w:r>
      <w:r w:rsidR="003A5ED9" w:rsidRPr="00DF7BA5">
        <w:rPr>
          <w:rFonts w:cs="Times New Roman"/>
        </w:rPr>
        <w:t xml:space="preserve">local materials into his compositions. </w:t>
      </w:r>
      <w:r w:rsidR="00567307">
        <w:rPr>
          <w:rFonts w:cs="Times New Roman"/>
          <w:b/>
        </w:rPr>
        <w:t>[fig. 4.4</w:t>
      </w:r>
      <w:r w:rsidR="00C85A4A">
        <w:rPr>
          <w:rFonts w:cs="Times New Roman"/>
          <w:b/>
        </w:rPr>
        <w:t xml:space="preserve"> – 4.6</w:t>
      </w:r>
      <w:r w:rsidR="00926214" w:rsidRPr="0069223F">
        <w:rPr>
          <w:rFonts w:cs="Times New Roman"/>
          <w:b/>
        </w:rPr>
        <w:t>]</w:t>
      </w:r>
      <w:r w:rsidR="009E78ED">
        <w:rPr>
          <w:rFonts w:cs="Times New Roman"/>
        </w:rPr>
        <w:t xml:space="preserve"> </w:t>
      </w:r>
      <w:r w:rsidR="003A5ED9" w:rsidRPr="00DF7BA5">
        <w:rPr>
          <w:rFonts w:cs="Times New Roman"/>
        </w:rPr>
        <w:t xml:space="preserve">His scores for </w:t>
      </w:r>
      <w:r w:rsidR="003A5ED9" w:rsidRPr="00DF7BA5">
        <w:rPr>
          <w:rFonts w:cs="Times New Roman"/>
          <w:i/>
        </w:rPr>
        <w:t xml:space="preserve">Kubing </w:t>
      </w:r>
      <w:r w:rsidR="003A5ED9" w:rsidRPr="00DF7BA5">
        <w:rPr>
          <w:rFonts w:cs="Times New Roman"/>
        </w:rPr>
        <w:t xml:space="preserve">(1966), </w:t>
      </w:r>
      <w:r w:rsidR="003A5ED9" w:rsidRPr="00DF7BA5">
        <w:rPr>
          <w:rFonts w:cs="Times New Roman"/>
          <w:i/>
        </w:rPr>
        <w:t xml:space="preserve">Pagsamba </w:t>
      </w:r>
      <w:r w:rsidR="003A5ED9" w:rsidRPr="00DF7BA5">
        <w:rPr>
          <w:rFonts w:cs="Times New Roman"/>
        </w:rPr>
        <w:t>(1968)</w:t>
      </w:r>
      <w:r w:rsidR="003B0693">
        <w:rPr>
          <w:rFonts w:cs="Times New Roman"/>
        </w:rPr>
        <w:t>,</w:t>
      </w:r>
      <w:r w:rsidR="003A5ED9" w:rsidRPr="00DF7BA5">
        <w:rPr>
          <w:rFonts w:cs="Times New Roman"/>
        </w:rPr>
        <w:t xml:space="preserve"> and </w:t>
      </w:r>
      <w:r w:rsidR="003A5ED9" w:rsidRPr="00DF7BA5">
        <w:rPr>
          <w:rFonts w:cs="Times New Roman"/>
          <w:i/>
        </w:rPr>
        <w:t xml:space="preserve">Siasid </w:t>
      </w:r>
      <w:r w:rsidR="003A5ED9" w:rsidRPr="00DF7BA5">
        <w:rPr>
          <w:rFonts w:cs="Times New Roman"/>
        </w:rPr>
        <w:t xml:space="preserve">(1983) include illustrations of instruments made from indigenous materials such as bamboo scrapers and flutes, and gongs designed after the ones he had experienced Maguindanao. Not only did he use local materials to make a range of instruments, but in compositions such as </w:t>
      </w:r>
      <w:r w:rsidR="003A5ED9" w:rsidRPr="00DF7BA5">
        <w:rPr>
          <w:rFonts w:cs="Times New Roman"/>
          <w:i/>
        </w:rPr>
        <w:t>Cassettes 100</w:t>
      </w:r>
      <w:r w:rsidR="003A5ED9">
        <w:rPr>
          <w:rFonts w:cs="Times New Roman"/>
        </w:rPr>
        <w:t>—discussed in the first chapter of the dissertation—</w:t>
      </w:r>
      <w:r w:rsidR="003A5ED9" w:rsidRPr="00DF7BA5">
        <w:rPr>
          <w:rFonts w:cs="Times New Roman"/>
        </w:rPr>
        <w:t>everyday objects such as shells or rice were also used to p</w:t>
      </w:r>
      <w:r w:rsidR="003A5ED9">
        <w:rPr>
          <w:rFonts w:cs="Times New Roman"/>
        </w:rPr>
        <w:t xml:space="preserve">roduce sounds like rain, </w:t>
      </w:r>
      <w:r w:rsidR="003A5ED9" w:rsidRPr="00DF7BA5">
        <w:rPr>
          <w:rFonts w:cs="Times New Roman"/>
        </w:rPr>
        <w:t xml:space="preserve">a fragment of environmental noise.  </w:t>
      </w:r>
    </w:p>
    <w:p w14:paraId="4F456B15" w14:textId="1FBA84D6" w:rsidR="003A5ED9" w:rsidRPr="00DF7BA5" w:rsidRDefault="003A5ED9" w:rsidP="003A5ED9">
      <w:pPr>
        <w:spacing w:line="480" w:lineRule="auto"/>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 xml:space="preserve">Verano had credited the Las Piñas Bamboo Organ for </w:t>
      </w:r>
      <w:r w:rsidRPr="00DF7BA5">
        <w:rPr>
          <w:rFonts w:cs="Times New Roman"/>
        </w:rPr>
        <w:lastRenderedPageBreak/>
        <w:t>inspiring some of his work i</w:t>
      </w:r>
      <w:r>
        <w:rPr>
          <w:rFonts w:cs="Times New Roman"/>
        </w:rPr>
        <w:t xml:space="preserve">n </w:t>
      </w:r>
      <w:r w:rsidR="00CA387D">
        <w:rPr>
          <w:rFonts w:cs="Times New Roman"/>
          <w:i/>
        </w:rPr>
        <w:t>Ugat-</w:t>
      </w:r>
      <w:r>
        <w:rPr>
          <w:rFonts w:cs="Times New Roman"/>
          <w:i/>
        </w:rPr>
        <w: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33"/>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34"/>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35"/>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36"/>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37"/>
      </w:r>
      <w:r w:rsidRPr="00DF7BA5">
        <w:rPr>
          <w:rFonts w:cs="Times New Roman"/>
        </w:rPr>
        <w:t xml:space="preserve"> The Festival remains an active musical event in Las Piñas to this day.</w:t>
      </w:r>
    </w:p>
    <w:p w14:paraId="3529D46E" w14:textId="29436C21" w:rsidR="003A5ED9" w:rsidRPr="00DF7BA5" w:rsidRDefault="003A5ED9" w:rsidP="003A5ED9">
      <w:pPr>
        <w:spacing w:line="480" w:lineRule="auto"/>
        <w:ind w:firstLine="720"/>
        <w:rPr>
          <w:rFonts w:cs="Times New Roman"/>
        </w:rPr>
      </w:pPr>
      <w:r>
        <w:rPr>
          <w:rFonts w:cs="Times New Roman"/>
        </w:rPr>
        <w:t>The</w:t>
      </w:r>
      <w:r w:rsidRPr="00DF7BA5">
        <w:rPr>
          <w:rFonts w:cs="Times New Roman"/>
        </w:rPr>
        <w:t xml:space="preserve"> use of local materials also came to prominence in Philippine design. </w:t>
      </w:r>
      <w:r w:rsidR="00435312">
        <w:rPr>
          <w:rFonts w:cs="Times New Roman"/>
          <w:b/>
        </w:rPr>
        <w:t>[fig. 4.7</w:t>
      </w:r>
      <w:r w:rsidR="00435312" w:rsidRPr="000B0D99">
        <w:rPr>
          <w:rFonts w:cs="Times New Roman"/>
          <w:b/>
        </w:rPr>
        <w:t xml:space="preserve"> –</w:t>
      </w:r>
      <w:r w:rsidR="00435312">
        <w:rPr>
          <w:rFonts w:cs="Times New Roman"/>
          <w:b/>
        </w:rPr>
        <w:t xml:space="preserve"> 4.8</w:t>
      </w:r>
      <w:r w:rsidR="00435312" w:rsidRPr="000B0D99">
        <w:rPr>
          <w:rFonts w:cs="Times New Roman"/>
          <w:b/>
        </w:rPr>
        <w:t>]</w:t>
      </w:r>
      <w:r w:rsidR="00435312">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38"/>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39"/>
      </w:r>
      <w:r w:rsidRPr="00DF7BA5">
        <w:rPr>
          <w:rFonts w:cs="Times New Roman"/>
        </w:rPr>
        <w:t xml:space="preserve"> According to the exhibition files the “new directions” implied by the title of the exhibition was not “the concepts of designs, but the growing awareness for the </w:t>
      </w:r>
      <w:r w:rsidRPr="00DF7BA5">
        <w:rPr>
          <w:rFonts w:cs="Times New Roman"/>
        </w:rPr>
        <w:lastRenderedPageBreak/>
        <w:t>excellence of Philippine materials,” with the extra emphasis on the use of materials over aesthetics.</w:t>
      </w:r>
      <w:r w:rsidRPr="00DF7BA5">
        <w:rPr>
          <w:rStyle w:val="FootnoteReference"/>
          <w:rFonts w:cs="Times New Roman"/>
        </w:rPr>
        <w:footnoteReference w:id="40"/>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1"/>
      </w:r>
      <w:r w:rsidRPr="00DF7BA5">
        <w:rPr>
          <w:rFonts w:cs="Times New Roman"/>
        </w:rPr>
        <w:t xml:space="preserve"> </w:t>
      </w:r>
    </w:p>
    <w:p w14:paraId="20C74499" w14:textId="4478CE93" w:rsidR="003A5ED9" w:rsidRDefault="009D7C80" w:rsidP="003A5ED9">
      <w:pPr>
        <w:spacing w:line="480" w:lineRule="auto"/>
        <w:ind w:firstLine="720"/>
        <w:rPr>
          <w:rFonts w:cs="Times New Roman"/>
        </w:rPr>
      </w:pPr>
      <w:r w:rsidRPr="00054689">
        <w:rPr>
          <w:rFonts w:cs="Times New Roman"/>
          <w:b/>
        </w:rPr>
        <w:t>[fig. 4.9</w:t>
      </w:r>
      <w:r w:rsidR="00B0663D">
        <w:rPr>
          <w:rFonts w:cs="Times New Roman"/>
          <w:b/>
        </w:rPr>
        <w:t xml:space="preserve"> – 4.10</w:t>
      </w:r>
      <w:r w:rsidRPr="00054689">
        <w:rPr>
          <w:rFonts w:cs="Times New Roman"/>
          <w:b/>
        </w:rPr>
        <w:t>]</w:t>
      </w:r>
      <w:r>
        <w:rPr>
          <w:rFonts w:cs="Times New Roman"/>
        </w:rPr>
        <w:t xml:space="preserve"> </w:t>
      </w:r>
      <w:r w:rsidR="005E061B">
        <w:rPr>
          <w:rFonts w:cs="Times New Roman"/>
        </w:rPr>
        <w:t>Imelda</w:t>
      </w:r>
      <w:r w:rsidR="003A5ED9" w:rsidRPr="00DF7BA5">
        <w:rPr>
          <w:rFonts w:cs="Times New Roman"/>
        </w:rPr>
        <w:t xml:space="preserve"> brought her attraction</w:t>
      </w:r>
      <w:r w:rsidR="003A5ED9">
        <w:rPr>
          <w:rFonts w:cs="Times New Roman"/>
        </w:rPr>
        <w:t xml:space="preserve"> to</w:t>
      </w:r>
      <w:r w:rsidR="003A5ED9" w:rsidRPr="00DF7BA5">
        <w:rPr>
          <w:rFonts w:cs="Times New Roman"/>
        </w:rPr>
        <w:t xml:space="preserve"> local materials in design to new heights when she commissioned the </w:t>
      </w:r>
      <w:r w:rsidR="003A5ED9" w:rsidRPr="00D77C96">
        <w:rPr>
          <w:rFonts w:cs="Times New Roman"/>
        </w:rPr>
        <w:t>Coconut Palace</w:t>
      </w:r>
      <w:r w:rsidR="003A5ED9">
        <w:rPr>
          <w:rFonts w:cs="Times New Roman"/>
        </w:rPr>
        <w:t xml:space="preserve"> (</w:t>
      </w:r>
      <w:r w:rsidR="003A5ED9">
        <w:rPr>
          <w:rFonts w:cs="Times New Roman"/>
          <w:i/>
        </w:rPr>
        <w:t>Tahanang Filipino</w:t>
      </w:r>
      <w:r w:rsidR="003A5ED9">
        <w:rPr>
          <w:rFonts w:cs="Times New Roman"/>
        </w:rPr>
        <w:t>)</w:t>
      </w:r>
      <w:r w:rsidR="003A5ED9" w:rsidRPr="00DF7BA5">
        <w:rPr>
          <w:rFonts w:cs="Times New Roman"/>
        </w:rPr>
        <w:t xml:space="preserve"> in 1978 as a government guesthouse</w:t>
      </w:r>
      <w:r w:rsidR="003A5ED9">
        <w:rPr>
          <w:rFonts w:cs="Times New Roman"/>
        </w:rPr>
        <w:t xml:space="preserve">. </w:t>
      </w:r>
      <w:r w:rsidR="00836867">
        <w:rPr>
          <w:rFonts w:cs="Times New Roman"/>
        </w:rPr>
        <w:t>She</w:t>
      </w:r>
      <w:r w:rsidR="003A5ED9">
        <w:rPr>
          <w:rFonts w:cs="Times New Roman"/>
        </w:rPr>
        <w:t xml:space="preserve"> commissioned it with the support of the Philippine Coconut Authority and the United Coconut Planter’s Bank</w:t>
      </w:r>
      <w:r w:rsidR="003A5ED9" w:rsidRPr="00DF7BA5">
        <w:rPr>
          <w:rFonts w:cs="Times New Roman"/>
        </w:rPr>
        <w:t>. While she encouraged the innovation of objects made from indigenous materials for foreign export, the Coconut Palace was an ex</w:t>
      </w:r>
      <w:r w:rsidR="00836867">
        <w:rPr>
          <w:rFonts w:cs="Times New Roman"/>
        </w:rPr>
        <w:t>ample of local materials leverag</w:t>
      </w:r>
      <w:r w:rsidR="003A5ED9" w:rsidRPr="00DF7BA5">
        <w:rPr>
          <w:rFonts w:cs="Times New Roman"/>
        </w:rPr>
        <w:t>ed for foreign consumption in the Philippines.</w:t>
      </w:r>
      <w:r w:rsidR="003A5ED9">
        <w:rPr>
          <w:rFonts w:cs="Times New Roman"/>
        </w:rPr>
        <w:t xml:space="preserve"> During the period, the coconut industry was the Philippines’ third major dollar-earning export and contributed $536 million to the local economy.</w:t>
      </w:r>
      <w:r w:rsidR="003A5ED9">
        <w:rPr>
          <w:rStyle w:val="FootnoteReference"/>
          <w:rFonts w:cs="Times New Roman"/>
        </w:rPr>
        <w:footnoteReference w:id="42"/>
      </w:r>
      <w:r w:rsidR="003A5ED9">
        <w:rPr>
          <w:rFonts w:cs="Times New Roman"/>
        </w:rPr>
        <w:t xml:space="preserve"> Architect Francisco Mañosa designed the building using coconut and the by-products of coconut. </w:t>
      </w:r>
      <w:r w:rsidR="003A5ED9" w:rsidRPr="00DF7BA5">
        <w:rPr>
          <w:rFonts w:cs="Times New Roman"/>
        </w:rPr>
        <w:t xml:space="preserve">Located within the CCP Complex, </w:t>
      </w:r>
      <w:r w:rsidR="003A5ED9">
        <w:rPr>
          <w:rFonts w:cs="Times New Roman"/>
        </w:rPr>
        <w:t>the ostentatious structure was made</w:t>
      </w:r>
      <w:r w:rsidR="003A5ED9" w:rsidRPr="00DF7BA5">
        <w:rPr>
          <w:rFonts w:cs="Times New Roman"/>
        </w:rPr>
        <w:t xml:space="preserve"> of</w:t>
      </w:r>
      <w:r w:rsidR="003A5ED9">
        <w:rPr>
          <w:rFonts w:cs="Times New Roman"/>
        </w:rPr>
        <w:t xml:space="preserve"> 70 percent coconut, with the rest coming from other “indigenous materials” such as</w:t>
      </w:r>
      <w:r w:rsidR="003A5ED9" w:rsidRPr="00DF7BA5">
        <w:rPr>
          <w:rFonts w:cs="Times New Roman"/>
        </w:rPr>
        <w:t xml:space="preserve"> local hardwood</w:t>
      </w:r>
      <w:r w:rsidR="003A5ED9" w:rsidRPr="005D4440">
        <w:rPr>
          <w:rFonts w:cs="Times New Roman"/>
        </w:rPr>
        <w:t xml:space="preserve"> </w:t>
      </w:r>
      <w:r w:rsidR="003A5ED9">
        <w:rPr>
          <w:rFonts w:cs="Times New Roman"/>
        </w:rPr>
        <w:t>from Philippine trees such as narra, apitong, and kamagong.</w:t>
      </w:r>
      <w:r w:rsidR="003A5ED9">
        <w:rPr>
          <w:rStyle w:val="FootnoteReference"/>
          <w:rFonts w:cs="Times New Roman"/>
        </w:rPr>
        <w:footnoteReference w:id="43"/>
      </w:r>
      <w:r w:rsidR="003A5ED9">
        <w:rPr>
          <w:rFonts w:cs="Times New Roman"/>
        </w:rPr>
        <w:t xml:space="preserve"> </w:t>
      </w:r>
    </w:p>
    <w:p w14:paraId="4CC98A3C" w14:textId="77777777" w:rsidR="00A46279" w:rsidRDefault="003A5ED9" w:rsidP="00A46279">
      <w:pPr>
        <w:spacing w:line="480" w:lineRule="auto"/>
        <w:ind w:firstLine="720"/>
        <w:rPr>
          <w:rFonts w:cs="Times New Roman"/>
        </w:rPr>
      </w:pPr>
      <w:r w:rsidRPr="00DF7BA5">
        <w:rPr>
          <w:rFonts w:cs="Times New Roman"/>
        </w:rPr>
        <w:lastRenderedPageBreak/>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4"/>
      </w:r>
      <w:r>
        <w:rPr>
          <w:rFonts w:cs="Times New Roman"/>
        </w:rPr>
        <w:t xml:space="preserve"> In fact, Brooke Shields, who was visiting for the Manila Film festival, cut the ribbon for the inauguration of the Coconut Palace in 1981, shortly after the Marcoses lifted martial law for the offi</w:t>
      </w:r>
      <w:r w:rsidR="00815B41">
        <w:rPr>
          <w:rFonts w:cs="Times New Roman"/>
        </w:rPr>
        <w:t xml:space="preserve">cial visit of Pope John Paul II. The Pope </w:t>
      </w:r>
      <w:r>
        <w:rPr>
          <w:rFonts w:cs="Times New Roman"/>
        </w:rPr>
        <w:t>had initially refused to visit the Philippines while the country remained under martial law.</w:t>
      </w:r>
      <w:r w:rsidR="008F3DB0">
        <w:rPr>
          <w:rFonts w:cs="Times New Roman"/>
        </w:rPr>
        <w:t xml:space="preserve"> Yet while Pope John Paul II eventually acquiesced to a papal visit, he </w:t>
      </w:r>
      <w:r w:rsidR="008F3DB0" w:rsidRPr="00DF7BA5">
        <w:rPr>
          <w:rFonts w:cs="Times New Roman"/>
        </w:rPr>
        <w:t>refused to</w:t>
      </w:r>
      <w:r w:rsidR="008F3DB0">
        <w:rPr>
          <w:rFonts w:cs="Times New Roman"/>
        </w:rPr>
        <w:t xml:space="preserve"> stay at the Coconut Palace because of its opulence </w:t>
      </w:r>
      <w:r w:rsidR="008F3DB0" w:rsidRPr="00DF7BA5">
        <w:rPr>
          <w:rFonts w:cs="Times New Roman"/>
        </w:rPr>
        <w:t>compared to the general poverty experienced in the country.</w:t>
      </w:r>
      <w:r w:rsidR="008F3DB0">
        <w:rPr>
          <w:rStyle w:val="FootnoteReference"/>
          <w:rFonts w:cs="Times New Roman"/>
        </w:rPr>
        <w:footnoteReference w:id="45"/>
      </w:r>
      <w:r w:rsidR="008F3DB0" w:rsidRPr="00DF7BA5">
        <w:rPr>
          <w:rFonts w:cs="Times New Roman"/>
        </w:rPr>
        <w:t xml:space="preserve"> </w:t>
      </w:r>
    </w:p>
    <w:p w14:paraId="179F63BF" w14:textId="6AC90FE3" w:rsidR="003A5ED9" w:rsidRDefault="003A5ED9" w:rsidP="00A46279">
      <w:pPr>
        <w:spacing w:line="480" w:lineRule="auto"/>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sidR="00CB0623">
        <w:rPr>
          <w:rStyle w:val="FootnoteReference"/>
          <w:rFonts w:cs="Times New Roman"/>
        </w:rPr>
        <w:footnoteReference w:id="46"/>
      </w:r>
      <w:r>
        <w:rPr>
          <w:rFonts w:cs="Times New Roman"/>
        </w:rPr>
        <w:t xml:space="preserve"> She further lauded, “Before, people used to idolize everything western or foreign. Now, he…finds beauty in his own land</w:t>
      </w:r>
      <w:r w:rsidR="001C1DC2">
        <w:rPr>
          <w:rFonts w:cs="Times New Roman"/>
        </w:rPr>
        <w:t>.”</w:t>
      </w:r>
      <w:r w:rsidR="001C1DC2">
        <w:rPr>
          <w:rStyle w:val="FootnoteReference"/>
          <w:rFonts w:cs="Times New Roman"/>
        </w:rPr>
        <w:footnoteReference w:id="47"/>
      </w:r>
      <w:r w:rsidR="00AD30E1">
        <w:rPr>
          <w:rFonts w:cs="Times New Roman"/>
        </w:rPr>
        <w:t xml:space="preserve"> </w:t>
      </w:r>
      <w:r>
        <w:rPr>
          <w:rFonts w:cs="Times New Roman"/>
        </w:rPr>
        <w:t xml:space="preserve">Imelda had intended the </w:t>
      </w:r>
      <w:r w:rsidR="001C1DC2">
        <w:rPr>
          <w:rFonts w:cs="Times New Roman"/>
        </w:rPr>
        <w:t xml:space="preserve">Coconut Palace to be the physical and material exemplar of Philippine independence </w:t>
      </w:r>
      <w:r>
        <w:rPr>
          <w:rFonts w:cs="Times New Roman"/>
        </w:rPr>
        <w:t>and pr</w:t>
      </w:r>
      <w:r w:rsidR="00B72373">
        <w:rPr>
          <w:rFonts w:cs="Times New Roman"/>
        </w:rPr>
        <w:t>osperity to foreign guests</w:t>
      </w:r>
      <w:r w:rsidR="00070500">
        <w:rPr>
          <w:rFonts w:cs="Times New Roman"/>
        </w:rPr>
        <w:t xml:space="preserve">. </w:t>
      </w:r>
      <w:r w:rsidR="00B72373">
        <w:rPr>
          <w:rFonts w:cs="Times New Roman"/>
        </w:rPr>
        <w:t xml:space="preserve">Like Imelda, well-known for adorning herself in “terno” style Filipina dress with full butterfly </w:t>
      </w:r>
      <w:r w:rsidR="00B443DA">
        <w:rPr>
          <w:rFonts w:cs="Times New Roman"/>
        </w:rPr>
        <w:t>sleeves, the Coconut Palace</w:t>
      </w:r>
      <w:r w:rsidR="00B72373">
        <w:rPr>
          <w:rFonts w:cs="Times New Roman"/>
        </w:rPr>
        <w:t xml:space="preserve"> exemplified Imelda’s shrewd unders</w:t>
      </w:r>
      <w:r w:rsidR="005C3705">
        <w:rPr>
          <w:rFonts w:cs="Times New Roman"/>
        </w:rPr>
        <w:t xml:space="preserve">tanding of </w:t>
      </w:r>
      <w:r w:rsidR="00E61870">
        <w:rPr>
          <w:rFonts w:cs="Times New Roman"/>
        </w:rPr>
        <w:t>how to appeal to Euro-American</w:t>
      </w:r>
      <w:r w:rsidR="00A81D3C">
        <w:rPr>
          <w:rFonts w:cs="Times New Roman"/>
        </w:rPr>
        <w:t xml:space="preserve"> guests’ orientalist desire for difference and exoticism.  </w:t>
      </w:r>
    </w:p>
    <w:p w14:paraId="6B863696" w14:textId="2A2707F9" w:rsidR="00661915" w:rsidRDefault="003A5ED9" w:rsidP="00661915">
      <w:pPr>
        <w:spacing w:line="480" w:lineRule="auto"/>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w:t>
      </w:r>
      <w:r w:rsidR="00762CD9">
        <w:rPr>
          <w:rFonts w:cs="Times New Roman"/>
          <w:lang w:eastAsia="zh-TW"/>
        </w:rPr>
        <w:t xml:space="preserve">design became </w:t>
      </w:r>
      <w:r w:rsidR="00953997">
        <w:rPr>
          <w:rFonts w:cs="Times New Roman"/>
          <w:lang w:eastAsia="zh-TW"/>
        </w:rPr>
        <w:t xml:space="preserve">important to nationalistic interests that </w:t>
      </w:r>
      <w:r w:rsidRPr="00DF7BA5">
        <w:rPr>
          <w:rFonts w:cs="Times New Roman"/>
          <w:lang w:eastAsia="zh-TW"/>
        </w:rPr>
        <w:lastRenderedPageBreak/>
        <w:t>coincided with t</w:t>
      </w:r>
      <w:r w:rsidR="0094094B">
        <w:rPr>
          <w:rFonts w:cs="Times New Roman"/>
          <w:lang w:eastAsia="zh-TW"/>
        </w:rPr>
        <w:t>he consolidation of Marcoses’ power</w:t>
      </w:r>
      <w:r w:rsidR="000168A6">
        <w:rPr>
          <w:rFonts w:cs="Times New Roman"/>
          <w:lang w:eastAsia="zh-TW"/>
        </w:rPr>
        <w:t>.</w:t>
      </w:r>
      <w:r w:rsidR="00780AD2">
        <w:rPr>
          <w:rFonts w:cs="Times New Roman"/>
          <w:lang w:eastAsia="zh-TW"/>
        </w:rPr>
        <w:t xml:space="preserve"> T</w:t>
      </w:r>
      <w:r w:rsidR="00EB2643">
        <w:rPr>
          <w:rFonts w:cs="Times New Roman"/>
          <w:lang w:eastAsia="zh-TW"/>
        </w:rPr>
        <w:t xml:space="preserve">he promotion of </w:t>
      </w:r>
      <w:r w:rsidR="00F37BE8">
        <w:rPr>
          <w:rFonts w:cs="Times New Roman"/>
          <w:lang w:eastAsia="zh-TW"/>
        </w:rPr>
        <w:t>local materials for foreign export and the construction of the Coconut Palace</w:t>
      </w:r>
      <w:r w:rsidR="00491BCC">
        <w:rPr>
          <w:rFonts w:cs="Times New Roman"/>
          <w:lang w:eastAsia="zh-TW"/>
        </w:rPr>
        <w:t xml:space="preserve"> with local </w:t>
      </w:r>
      <w:r w:rsidR="00393B8B">
        <w:rPr>
          <w:rFonts w:cs="Times New Roman"/>
          <w:lang w:eastAsia="zh-TW"/>
        </w:rPr>
        <w:t>res</w:t>
      </w:r>
      <w:r w:rsidR="00840B0D">
        <w:rPr>
          <w:rFonts w:cs="Times New Roman"/>
          <w:lang w:eastAsia="zh-TW"/>
        </w:rPr>
        <w:t>ources</w:t>
      </w:r>
      <w:r w:rsidR="00F37BE8">
        <w:rPr>
          <w:rFonts w:cs="Times New Roman"/>
          <w:lang w:eastAsia="zh-TW"/>
        </w:rPr>
        <w:t xml:space="preserve"> marked the Philippines’ economic potential </w:t>
      </w:r>
      <w:r w:rsidR="0062138D">
        <w:rPr>
          <w:rFonts w:cs="Times New Roman"/>
          <w:lang w:eastAsia="zh-TW"/>
        </w:rPr>
        <w:t>as a country</w:t>
      </w:r>
      <w:r w:rsidR="00393B8B">
        <w:rPr>
          <w:rFonts w:cs="Times New Roman"/>
          <w:lang w:eastAsia="zh-TW"/>
        </w:rPr>
        <w:t xml:space="preserve"> with </w:t>
      </w:r>
      <w:r w:rsidR="00B67C29">
        <w:rPr>
          <w:rFonts w:cs="Times New Roman"/>
          <w:lang w:eastAsia="zh-TW"/>
        </w:rPr>
        <w:t xml:space="preserve">raw potential and </w:t>
      </w:r>
      <w:r w:rsidR="00393B8B">
        <w:rPr>
          <w:rFonts w:cs="Times New Roman"/>
          <w:lang w:eastAsia="zh-TW"/>
        </w:rPr>
        <w:t>rich resources</w:t>
      </w:r>
      <w:r w:rsidR="0062138D">
        <w:rPr>
          <w:rFonts w:cs="Times New Roman"/>
          <w:lang w:eastAsia="zh-TW"/>
        </w:rPr>
        <w:t xml:space="preserve"> worth</w:t>
      </w:r>
      <w:r w:rsidR="009901EE">
        <w:rPr>
          <w:rFonts w:cs="Times New Roman"/>
          <w:lang w:eastAsia="zh-TW"/>
        </w:rPr>
        <w:t xml:space="preserve"> an</w:t>
      </w:r>
      <w:r w:rsidR="0062138D">
        <w:rPr>
          <w:rFonts w:cs="Times New Roman"/>
          <w:lang w:eastAsia="zh-TW"/>
        </w:rPr>
        <w:t xml:space="preserve"> investor’s time</w:t>
      </w:r>
      <w:r w:rsidR="00F37BE8">
        <w:rPr>
          <w:rFonts w:cs="Times New Roman"/>
          <w:lang w:eastAsia="zh-TW"/>
        </w:rPr>
        <w:t>.</w:t>
      </w:r>
      <w:r w:rsidR="006934F9">
        <w:rPr>
          <w:rFonts w:cs="Times New Roman"/>
          <w:lang w:eastAsia="zh-TW"/>
        </w:rPr>
        <w:t xml:space="preserve"> </w:t>
      </w:r>
      <w:r w:rsidR="00262587">
        <w:rPr>
          <w:rFonts w:cs="Times New Roman"/>
          <w:lang w:eastAsia="zh-TW"/>
        </w:rPr>
        <w:t xml:space="preserve">Furthermore, the development of an </w:t>
      </w:r>
      <w:r w:rsidR="00765D98">
        <w:rPr>
          <w:rFonts w:cs="Times New Roman"/>
          <w:lang w:eastAsia="zh-TW"/>
        </w:rPr>
        <w:t>ostent</w:t>
      </w:r>
      <w:r w:rsidR="004C19E0">
        <w:rPr>
          <w:rFonts w:cs="Times New Roman"/>
          <w:lang w:eastAsia="zh-TW"/>
        </w:rPr>
        <w:t xml:space="preserve">atious structure </w:t>
      </w:r>
      <w:r w:rsidR="00765D98">
        <w:rPr>
          <w:rFonts w:cs="Times New Roman"/>
          <w:lang w:eastAsia="zh-TW"/>
        </w:rPr>
        <w:t xml:space="preserve">that </w:t>
      </w:r>
      <w:r w:rsidR="00797719">
        <w:rPr>
          <w:rFonts w:cs="Times New Roman"/>
          <w:lang w:eastAsia="zh-TW"/>
        </w:rPr>
        <w:t>resembled a</w:t>
      </w:r>
      <w:r w:rsidR="00097D27">
        <w:rPr>
          <w:rFonts w:cs="Times New Roman"/>
          <w:lang w:eastAsia="zh-TW"/>
        </w:rPr>
        <w:t xml:space="preserve"> </w:t>
      </w:r>
      <w:r w:rsidR="00D25D50">
        <w:rPr>
          <w:rFonts w:cs="Times New Roman"/>
          <w:lang w:eastAsia="zh-TW"/>
        </w:rPr>
        <w:t>tropical</w:t>
      </w:r>
      <w:r w:rsidR="00797719">
        <w:rPr>
          <w:rFonts w:cs="Times New Roman"/>
          <w:lang w:eastAsia="zh-TW"/>
        </w:rPr>
        <w:t xml:space="preserve"> </w:t>
      </w:r>
      <w:r w:rsidR="00436E2A">
        <w:rPr>
          <w:rFonts w:cs="Times New Roman"/>
          <w:lang w:eastAsia="zh-TW"/>
        </w:rPr>
        <w:t>bungalow more than a government guesthouse</w:t>
      </w:r>
      <w:r w:rsidR="009C7F6A">
        <w:rPr>
          <w:rFonts w:cs="Times New Roman"/>
          <w:lang w:eastAsia="zh-TW"/>
        </w:rPr>
        <w:t xml:space="preserve"> was intended </w:t>
      </w:r>
      <w:r w:rsidR="00F36164">
        <w:rPr>
          <w:rFonts w:cs="Times New Roman"/>
          <w:lang w:eastAsia="zh-TW"/>
        </w:rPr>
        <w:t>to be</w:t>
      </w:r>
      <w:r w:rsidR="00357A7F">
        <w:rPr>
          <w:rFonts w:cs="Times New Roman"/>
          <w:lang w:eastAsia="zh-TW"/>
        </w:rPr>
        <w:t>, much</w:t>
      </w:r>
      <w:r w:rsidR="009B0BFB">
        <w:rPr>
          <w:rFonts w:cs="Times New Roman"/>
          <w:lang w:eastAsia="zh-TW"/>
        </w:rPr>
        <w:t xml:space="preserve"> </w:t>
      </w:r>
      <w:r w:rsidR="00360947">
        <w:rPr>
          <w:rFonts w:cs="Times New Roman"/>
          <w:lang w:eastAsia="zh-TW"/>
        </w:rPr>
        <w:t xml:space="preserve">like Imelda </w:t>
      </w:r>
      <w:r w:rsidR="00F377F9">
        <w:rPr>
          <w:rFonts w:cs="Times New Roman"/>
          <w:lang w:eastAsia="zh-TW"/>
        </w:rPr>
        <w:t>herself</w:t>
      </w:r>
      <w:r w:rsidR="006E41FB">
        <w:rPr>
          <w:rFonts w:cs="Times New Roman"/>
          <w:lang w:eastAsia="zh-TW"/>
        </w:rPr>
        <w:t xml:space="preserve">, </w:t>
      </w:r>
      <w:r w:rsidR="00360947">
        <w:rPr>
          <w:rFonts w:cs="Times New Roman"/>
          <w:lang w:eastAsia="zh-TW"/>
        </w:rPr>
        <w:t>a spectacle of beauty and exoticism</w:t>
      </w:r>
      <w:r w:rsidR="007D696E">
        <w:rPr>
          <w:rFonts w:cs="Times New Roman"/>
          <w:lang w:eastAsia="zh-TW"/>
        </w:rPr>
        <w:t xml:space="preserve"> of a unified Philippines</w:t>
      </w:r>
      <w:r w:rsidR="00F377F9">
        <w:rPr>
          <w:rFonts w:cs="Times New Roman"/>
          <w:lang w:eastAsia="zh-TW"/>
        </w:rPr>
        <w:t xml:space="preserve"> that </w:t>
      </w:r>
      <w:r w:rsidR="00A2725D">
        <w:rPr>
          <w:rFonts w:cs="Times New Roman"/>
          <w:lang w:eastAsia="zh-TW"/>
        </w:rPr>
        <w:t>charmed foreign celebrities and dignitaries</w:t>
      </w:r>
      <w:r w:rsidR="00AE2D01">
        <w:rPr>
          <w:rFonts w:cs="Times New Roman"/>
          <w:lang w:eastAsia="zh-TW"/>
        </w:rPr>
        <w:t xml:space="preserve"> alike. </w:t>
      </w:r>
    </w:p>
    <w:p w14:paraId="4AE385B6" w14:textId="5A6E12A4" w:rsidR="002D565D" w:rsidRDefault="00774EE3" w:rsidP="002D565D">
      <w:pPr>
        <w:spacing w:line="480" w:lineRule="auto"/>
        <w:ind w:firstLine="720"/>
        <w:rPr>
          <w:rFonts w:cs="Times New Roman"/>
        </w:rPr>
      </w:pPr>
      <w:r w:rsidRPr="00930918">
        <w:rPr>
          <w:rFonts w:cs="Times New Roman"/>
        </w:rPr>
        <w:t>As</w:t>
      </w:r>
      <w:r w:rsidR="00C7749E" w:rsidRPr="00930918">
        <w:rPr>
          <w:rFonts w:cs="Times New Roman"/>
        </w:rPr>
        <w:t xml:space="preserve"> demonstrated by previous c</w:t>
      </w:r>
      <w:r w:rsidR="004C603B" w:rsidRPr="00930918">
        <w:rPr>
          <w:rFonts w:cs="Times New Roman"/>
        </w:rPr>
        <w:t>hapters, while inclusion of</w:t>
      </w:r>
      <w:r w:rsidR="002E6759" w:rsidRPr="00930918">
        <w:rPr>
          <w:rFonts w:cs="Times New Roman"/>
        </w:rPr>
        <w:t xml:space="preserve"> local</w:t>
      </w:r>
      <w:r w:rsidR="00C7749E" w:rsidRPr="00930918">
        <w:rPr>
          <w:rFonts w:cs="Times New Roman"/>
        </w:rPr>
        <w:t xml:space="preserve"> materials</w:t>
      </w:r>
      <w:r w:rsidR="004C603B" w:rsidRPr="00930918">
        <w:rPr>
          <w:rFonts w:cs="Times New Roman"/>
        </w:rPr>
        <w:t xml:space="preserve"> </w:t>
      </w:r>
      <w:r w:rsidR="00D26D71" w:rsidRPr="00930918">
        <w:rPr>
          <w:rFonts w:cs="Times New Roman"/>
        </w:rPr>
        <w:t xml:space="preserve">furthered Imelda’s agenda of a rapidly developing art practice in the Philippines, many artists exploited </w:t>
      </w:r>
      <w:r w:rsidR="00B15AE9" w:rsidRPr="00930918">
        <w:rPr>
          <w:rFonts w:cs="Times New Roman"/>
        </w:rPr>
        <w:t>the freedom given to them</w:t>
      </w:r>
      <w:r w:rsidR="004A0D5F" w:rsidRPr="00930918">
        <w:rPr>
          <w:rFonts w:cs="Times New Roman"/>
        </w:rPr>
        <w:t xml:space="preserve"> </w:t>
      </w:r>
      <w:r w:rsidR="004A6C26" w:rsidRPr="00930918">
        <w:rPr>
          <w:rFonts w:cs="Times New Roman"/>
        </w:rPr>
        <w:t>to fulfill her</w:t>
      </w:r>
      <w:r w:rsidR="003873AB" w:rsidRPr="00930918">
        <w:rPr>
          <w:rFonts w:cs="Times New Roman"/>
        </w:rPr>
        <w:t xml:space="preserve"> developmental</w:t>
      </w:r>
      <w:r w:rsidR="004A6C26" w:rsidRPr="00930918">
        <w:rPr>
          <w:rFonts w:cs="Times New Roman"/>
        </w:rPr>
        <w:t xml:space="preserve"> </w:t>
      </w:r>
      <w:r w:rsidR="00E937ED" w:rsidRPr="00930918">
        <w:rPr>
          <w:rFonts w:cs="Times New Roman"/>
        </w:rPr>
        <w:t>program</w:t>
      </w:r>
      <w:r w:rsidR="004A6C26" w:rsidRPr="00930918">
        <w:rPr>
          <w:rFonts w:cs="Times New Roman"/>
        </w:rPr>
        <w:t xml:space="preserve"> </w:t>
      </w:r>
      <w:r w:rsidR="004A0D5F" w:rsidRPr="00930918">
        <w:rPr>
          <w:rFonts w:cs="Times New Roman"/>
        </w:rPr>
        <w:t>in wa</w:t>
      </w:r>
      <w:r w:rsidR="004A6C26" w:rsidRPr="00930918">
        <w:rPr>
          <w:rFonts w:cs="Times New Roman"/>
        </w:rPr>
        <w:t>ys that</w:t>
      </w:r>
      <w:r w:rsidR="005C461D" w:rsidRPr="00930918">
        <w:rPr>
          <w:rFonts w:cs="Times New Roman"/>
        </w:rPr>
        <w:t xml:space="preserve"> questioned or</w:t>
      </w:r>
      <w:r w:rsidR="004A6C26" w:rsidRPr="00930918">
        <w:rPr>
          <w:rFonts w:cs="Times New Roman"/>
        </w:rPr>
        <w:t xml:space="preserve"> compromised the </w:t>
      </w:r>
      <w:r w:rsidR="00936EC3" w:rsidRPr="00930918">
        <w:rPr>
          <w:rFonts w:cs="Times New Roman"/>
        </w:rPr>
        <w:t>Marcoses’</w:t>
      </w:r>
      <w:r w:rsidR="008870B3" w:rsidRPr="00930918">
        <w:rPr>
          <w:rFonts w:cs="Times New Roman"/>
        </w:rPr>
        <w:t xml:space="preserve"> authority</w:t>
      </w:r>
      <w:r w:rsidR="002A3CCE" w:rsidRPr="00930918">
        <w:rPr>
          <w:rFonts w:cs="Times New Roman"/>
        </w:rPr>
        <w:t>.</w:t>
      </w:r>
      <w:r w:rsidR="00901653">
        <w:rPr>
          <w:rFonts w:cs="Times New Roman"/>
        </w:rPr>
        <w:t xml:space="preserve"> While</w:t>
      </w:r>
      <w:r w:rsidR="003B50A6">
        <w:rPr>
          <w:rFonts w:cs="Times New Roman"/>
        </w:rPr>
        <w:t xml:space="preserve"> </w:t>
      </w:r>
      <w:r w:rsidR="00203BBA">
        <w:rPr>
          <w:rFonts w:cs="Times New Roman"/>
        </w:rPr>
        <w:t>Junyee similarly</w:t>
      </w:r>
      <w:r w:rsidR="003A5ED9" w:rsidRPr="00DF7BA5">
        <w:rPr>
          <w:rFonts w:cs="Times New Roman"/>
        </w:rPr>
        <w:t xml:space="preserve"> experiment</w:t>
      </w:r>
      <w:r w:rsidR="00203BBA">
        <w:rPr>
          <w:rFonts w:cs="Times New Roman"/>
        </w:rPr>
        <w:t>ed</w:t>
      </w:r>
      <w:r w:rsidR="00BD6164">
        <w:rPr>
          <w:rFonts w:cs="Times New Roman"/>
        </w:rPr>
        <w:t xml:space="preserve"> with locally</w:t>
      </w:r>
      <w:r w:rsidR="00901653">
        <w:rPr>
          <w:rFonts w:cs="Times New Roman"/>
        </w:rPr>
        <w:t xml:space="preserve"> acquired</w:t>
      </w:r>
      <w:r w:rsidR="00734B9D">
        <w:rPr>
          <w:rFonts w:cs="Times New Roman"/>
        </w:rPr>
        <w:t>, organic</w:t>
      </w:r>
      <w:r w:rsidR="00901653">
        <w:rPr>
          <w:rFonts w:cs="Times New Roman"/>
        </w:rPr>
        <w:t xml:space="preserve"> materials, he was more conscientious of </w:t>
      </w:r>
      <w:r w:rsidR="0027769C">
        <w:rPr>
          <w:rFonts w:cs="Times New Roman"/>
        </w:rPr>
        <w:t>their</w:t>
      </w:r>
      <w:r w:rsidR="006432F6">
        <w:rPr>
          <w:rFonts w:cs="Times New Roman"/>
        </w:rPr>
        <w:t xml:space="preserve"> symbolic</w:t>
      </w:r>
      <w:r w:rsidR="0027769C">
        <w:rPr>
          <w:rFonts w:cs="Times New Roman"/>
        </w:rPr>
        <w:t xml:space="preserve"> reference to </w:t>
      </w:r>
      <w:r w:rsidR="006432F6">
        <w:rPr>
          <w:rFonts w:cs="Times New Roman"/>
        </w:rPr>
        <w:t xml:space="preserve">cultural autonomy than the conceptual artists, who seemed more interested in how organic materials reacted to </w:t>
      </w:r>
      <w:r w:rsidR="0062254D">
        <w:rPr>
          <w:rFonts w:cs="Times New Roman"/>
        </w:rPr>
        <w:t>various forms</w:t>
      </w:r>
      <w:r w:rsidR="00F2281A">
        <w:rPr>
          <w:rFonts w:cs="Times New Roman"/>
        </w:rPr>
        <w:t xml:space="preserve"> of </w:t>
      </w:r>
      <w:r w:rsidR="006432F6">
        <w:rPr>
          <w:rFonts w:cs="Times New Roman"/>
        </w:rPr>
        <w:t xml:space="preserve">stress and duration. </w:t>
      </w:r>
      <w:r w:rsidR="00202054">
        <w:rPr>
          <w:rFonts w:cs="Times New Roman"/>
        </w:rPr>
        <w:t>Junyee</w:t>
      </w:r>
      <w:r w:rsidR="003A5ED9">
        <w:rPr>
          <w:rFonts w:cs="Times New Roman"/>
        </w:rPr>
        <w:t xml:space="preserve"> considered</w:t>
      </w:r>
      <w:r w:rsidR="003A5ED9" w:rsidRPr="00DF7BA5">
        <w:rPr>
          <w:rFonts w:cs="Times New Roman"/>
        </w:rPr>
        <w:t xml:space="preserve"> </w:t>
      </w:r>
      <w:r w:rsidR="003A5ED9" w:rsidRPr="00DF7BA5">
        <w:rPr>
          <w:rFonts w:cs="Times New Roman"/>
          <w:i/>
        </w:rPr>
        <w:t xml:space="preserve">Balag </w:t>
      </w:r>
      <w:r w:rsidR="003A5ED9" w:rsidRPr="00DF7BA5">
        <w:rPr>
          <w:rFonts w:cs="Times New Roman"/>
        </w:rPr>
        <w:t>as</w:t>
      </w:r>
      <w:r w:rsidR="003A5ED9">
        <w:rPr>
          <w:rFonts w:cs="Times New Roman"/>
        </w:rPr>
        <w:t xml:space="preserve"> his</w:t>
      </w:r>
      <w:r w:rsidR="003A5ED9" w:rsidRPr="00DF7BA5">
        <w:rPr>
          <w:rFonts w:cs="Times New Roman"/>
        </w:rPr>
        <w:t xml:space="preserve"> “first attempt to use purely Filipino ingredients as material for visual culture.”</w:t>
      </w:r>
      <w:r w:rsidR="003A5ED9" w:rsidRPr="00DF7BA5">
        <w:rPr>
          <w:rStyle w:val="FootnoteReference"/>
          <w:rFonts w:cs="Times New Roman"/>
        </w:rPr>
        <w:footnoteReference w:id="48"/>
      </w:r>
      <w:r w:rsidR="003A5ED9">
        <w:rPr>
          <w:rFonts w:cs="Times New Roman"/>
        </w:rPr>
        <w:t xml:space="preserve"> </w:t>
      </w:r>
      <w:r w:rsidR="002B22EC">
        <w:rPr>
          <w:rFonts w:cs="Times New Roman"/>
        </w:rPr>
        <w:t xml:space="preserve">He remarked that when he constructed </w:t>
      </w:r>
      <w:r w:rsidR="002B22EC">
        <w:rPr>
          <w:rFonts w:cs="Times New Roman"/>
          <w:i/>
        </w:rPr>
        <w:t>Balag</w:t>
      </w:r>
      <w:r w:rsidR="002B22EC">
        <w:rPr>
          <w:rFonts w:cs="Times New Roman"/>
        </w:rPr>
        <w:t>, it was “</w:t>
      </w:r>
      <w:r w:rsidR="00624279">
        <w:rPr>
          <w:rFonts w:cs="Times New Roman"/>
        </w:rPr>
        <w:t>a very political time</w:t>
      </w:r>
      <w:r w:rsidR="009048FC">
        <w:rPr>
          <w:rFonts w:cs="Times New Roman"/>
        </w:rPr>
        <w:t>.</w:t>
      </w:r>
      <w:r w:rsidR="00624279">
        <w:rPr>
          <w:rFonts w:cs="Times New Roman"/>
        </w:rPr>
        <w:t>…The burning question during our time in Diliman was ‘What is Philippine art?’</w:t>
      </w:r>
      <w:r w:rsidR="009048FC">
        <w:rPr>
          <w:rFonts w:cs="Times New Roman"/>
        </w:rPr>
        <w:t>.</w:t>
      </w:r>
      <w:r w:rsidR="00624279">
        <w:rPr>
          <w:rFonts w:cs="Times New Roman"/>
        </w:rPr>
        <w:t>…So I was trying to look for a way to express my Filipin</w:t>
      </w:r>
      <w:r w:rsidR="00431B77">
        <w:rPr>
          <w:rFonts w:cs="Times New Roman"/>
        </w:rPr>
        <w:t xml:space="preserve">o self.” </w:t>
      </w:r>
      <w:r w:rsidR="00472B9B">
        <w:rPr>
          <w:rFonts w:cs="Times New Roman"/>
        </w:rPr>
        <w:t>Junyee imagined</w:t>
      </w:r>
      <w:r w:rsidR="00624279">
        <w:rPr>
          <w:rFonts w:cs="Times New Roman"/>
        </w:rPr>
        <w:t xml:space="preserve"> “a time machine…[to] go back to the past, without intervention of the whites, the Spaniards</w:t>
      </w:r>
      <w:r w:rsidR="00C70579">
        <w:rPr>
          <w:rFonts w:cs="Times New Roman"/>
        </w:rPr>
        <w:t>” t</w:t>
      </w:r>
      <w:r w:rsidR="00624279">
        <w:rPr>
          <w:rFonts w:cs="Times New Roman"/>
        </w:rPr>
        <w:t>o co</w:t>
      </w:r>
      <w:r w:rsidR="00005DC2">
        <w:rPr>
          <w:rFonts w:cs="Times New Roman"/>
        </w:rPr>
        <w:t>nceive of how art would look.</w:t>
      </w:r>
      <w:r w:rsidR="0043018C" w:rsidRPr="0043018C">
        <w:rPr>
          <w:rStyle w:val="FootnoteReference"/>
          <w:rFonts w:cs="Times New Roman"/>
        </w:rPr>
        <w:t xml:space="preserve"> </w:t>
      </w:r>
      <w:r w:rsidR="00005D55">
        <w:rPr>
          <w:rFonts w:cs="Times New Roman"/>
        </w:rPr>
        <w:t>As his first attempt at a</w:t>
      </w:r>
      <w:r w:rsidR="00005DC2">
        <w:rPr>
          <w:rFonts w:cs="Times New Roman"/>
        </w:rPr>
        <w:t xml:space="preserve"> response, he came up with </w:t>
      </w:r>
      <w:r w:rsidR="00005DC2">
        <w:rPr>
          <w:rFonts w:cs="Times New Roman"/>
          <w:i/>
        </w:rPr>
        <w:t>Balag</w:t>
      </w:r>
      <w:r w:rsidR="00115838">
        <w:rPr>
          <w:rFonts w:cs="Times New Roman"/>
        </w:rPr>
        <w:t xml:space="preserve">. </w:t>
      </w:r>
    </w:p>
    <w:p w14:paraId="04FE4F0D" w14:textId="4BCDF9AA" w:rsidR="00B43453" w:rsidRDefault="00CA404E" w:rsidP="002D565D">
      <w:pPr>
        <w:spacing w:line="480" w:lineRule="auto"/>
        <w:ind w:firstLine="720"/>
        <w:rPr>
          <w:rFonts w:cs="Times New Roman"/>
        </w:rPr>
      </w:pPr>
      <w:r>
        <w:rPr>
          <w:rFonts w:cs="Times New Roman"/>
        </w:rPr>
        <w:t>Junyee</w:t>
      </w:r>
      <w:r w:rsidR="003A5ED9">
        <w:rPr>
          <w:rFonts w:cs="Times New Roman"/>
        </w:rPr>
        <w:t xml:space="preserve"> suggested that </w:t>
      </w:r>
      <w:r w:rsidR="003A5ED9">
        <w:rPr>
          <w:rFonts w:cs="Times New Roman"/>
          <w:i/>
        </w:rPr>
        <w:t>Balag</w:t>
      </w:r>
      <w:r w:rsidR="003A5ED9">
        <w:rPr>
          <w:rFonts w:cs="Times New Roman"/>
        </w:rPr>
        <w:t>’s indigenous flavor arose not only from hi</w:t>
      </w:r>
      <w:r w:rsidR="00344E5D">
        <w:rPr>
          <w:rFonts w:cs="Times New Roman"/>
        </w:rPr>
        <w:t>s employment of local materials</w:t>
      </w:r>
      <w:r w:rsidR="001D12AA">
        <w:rPr>
          <w:rFonts w:cs="Times New Roman"/>
        </w:rPr>
        <w:t>—</w:t>
      </w:r>
      <w:r w:rsidR="00344E5D">
        <w:rPr>
          <w:rFonts w:cs="Times New Roman"/>
        </w:rPr>
        <w:t xml:space="preserve">“things natural to </w:t>
      </w:r>
      <w:r w:rsidR="00163377">
        <w:rPr>
          <w:rFonts w:cs="Times New Roman"/>
        </w:rPr>
        <w:t>the Philippines like bamboo”</w:t>
      </w:r>
      <w:r w:rsidR="001D12AA">
        <w:rPr>
          <w:rFonts w:cs="Times New Roman"/>
        </w:rPr>
        <w:t>—</w:t>
      </w:r>
      <w:r w:rsidR="00FE2B32">
        <w:rPr>
          <w:rFonts w:cs="Times New Roman"/>
        </w:rPr>
        <w:t>but</w:t>
      </w:r>
      <w:r w:rsidR="001D12AA">
        <w:rPr>
          <w:rFonts w:cs="Times New Roman"/>
        </w:rPr>
        <w:t xml:space="preserve"> also</w:t>
      </w:r>
      <w:r w:rsidR="00FE2B32">
        <w:rPr>
          <w:rFonts w:cs="Times New Roman"/>
        </w:rPr>
        <w:t xml:space="preserve"> from the assistance of </w:t>
      </w:r>
      <w:r w:rsidR="00FE2B32">
        <w:rPr>
          <w:rFonts w:cs="Times New Roman"/>
        </w:rPr>
        <w:lastRenderedPageBreak/>
        <w:t>a</w:t>
      </w:r>
      <w:r w:rsidR="00D97535">
        <w:rPr>
          <w:rFonts w:cs="Times New Roman"/>
        </w:rPr>
        <w:t xml:space="preserve"> community that</w:t>
      </w:r>
      <w:r w:rsidR="006A773D">
        <w:rPr>
          <w:rFonts w:cs="Times New Roman"/>
        </w:rPr>
        <w:t xml:space="preserve"> made his installation a</w:t>
      </w:r>
      <w:r w:rsidR="00FE2B32">
        <w:rPr>
          <w:rFonts w:cs="Times New Roman"/>
        </w:rPr>
        <w:t xml:space="preserve"> success</w:t>
      </w:r>
      <w:r w:rsidR="001D12AA">
        <w:rPr>
          <w:rFonts w:cs="Times New Roman"/>
        </w:rPr>
        <w:t xml:space="preserve"> by contributing to the trellis structure</w:t>
      </w:r>
      <w:r w:rsidR="00930289">
        <w:rPr>
          <w:rFonts w:cs="Times New Roman"/>
        </w:rPr>
        <w:t xml:space="preserve"> that was also built through collaboration</w:t>
      </w:r>
      <w:r w:rsidR="00556314">
        <w:rPr>
          <w:rFonts w:cs="Times New Roman"/>
        </w:rPr>
        <w:t>.</w:t>
      </w:r>
      <w:r w:rsidR="00930289">
        <w:rPr>
          <w:rStyle w:val="FootnoteReference"/>
          <w:rFonts w:cs="Times New Roman"/>
        </w:rPr>
        <w:footnoteReference w:id="49"/>
      </w:r>
      <w:r w:rsidR="00FE2B32">
        <w:rPr>
          <w:rFonts w:cs="Times New Roman"/>
        </w:rPr>
        <w:t xml:space="preserve"> </w:t>
      </w:r>
      <w:r w:rsidR="003A5ED9" w:rsidRPr="00DF7BA5">
        <w:rPr>
          <w:rFonts w:cs="Times New Roman"/>
        </w:rPr>
        <w:t>Instead of rummaging in garbage bins or gathering banana</w:t>
      </w:r>
      <w:r w:rsidR="0059741C">
        <w:rPr>
          <w:rFonts w:cs="Times New Roman"/>
        </w:rPr>
        <w:t xml:space="preserve"> leaves at the side of the road—</w:t>
      </w:r>
      <w:r w:rsidR="003E5182">
        <w:rPr>
          <w:rFonts w:cs="Times New Roman"/>
        </w:rPr>
        <w:t xml:space="preserve"> </w:t>
      </w:r>
      <w:r w:rsidR="003A5ED9" w:rsidRPr="00DF7BA5">
        <w:rPr>
          <w:rFonts w:cs="Times New Roman"/>
        </w:rPr>
        <w:t>actions taken by Modest</w:t>
      </w:r>
      <w:r w:rsidR="003A5ED9">
        <w:rPr>
          <w:rFonts w:cs="Times New Roman"/>
        </w:rPr>
        <w:t>o and Laudico</w:t>
      </w:r>
      <w:r w:rsidR="009048FC">
        <w:rPr>
          <w:rFonts w:cs="Times New Roman"/>
        </w:rPr>
        <w:t>,</w:t>
      </w:r>
      <w:r w:rsidR="003A5ED9">
        <w:rPr>
          <w:rFonts w:cs="Times New Roman"/>
        </w:rPr>
        <w:t xml:space="preserve"> r</w:t>
      </w:r>
      <w:r w:rsidR="0059741C">
        <w:rPr>
          <w:rFonts w:cs="Times New Roman"/>
        </w:rPr>
        <w:t>espectively—</w:t>
      </w:r>
      <w:r w:rsidR="003E5182">
        <w:rPr>
          <w:rFonts w:cs="Times New Roman"/>
        </w:rPr>
        <w:t xml:space="preserve"> </w:t>
      </w:r>
      <w:r w:rsidR="003A5ED9">
        <w:rPr>
          <w:rFonts w:cs="Times New Roman"/>
        </w:rPr>
        <w:t>Junye</w:t>
      </w:r>
      <w:r w:rsidR="003A5ED9" w:rsidRPr="00DF7BA5">
        <w:rPr>
          <w:rFonts w:cs="Times New Roman"/>
        </w:rPr>
        <w:t xml:space="preserve">e </w:t>
      </w:r>
      <w:r w:rsidR="00332230">
        <w:rPr>
          <w:rFonts w:cs="Times New Roman"/>
        </w:rPr>
        <w:t>relied on collaboration as a method of gathering materials</w:t>
      </w:r>
      <w:r w:rsidR="00153ACC">
        <w:rPr>
          <w:rFonts w:cs="Times New Roman"/>
        </w:rPr>
        <w:t xml:space="preserve"> since </w:t>
      </w:r>
      <w:r w:rsidR="004600C8">
        <w:rPr>
          <w:rFonts w:cs="Times New Roman"/>
        </w:rPr>
        <w:t>people hung items on the trellis</w:t>
      </w:r>
      <w:r w:rsidR="00674D68">
        <w:rPr>
          <w:rFonts w:cs="Times New Roman"/>
        </w:rPr>
        <w:t xml:space="preserve"> as part of the installation</w:t>
      </w:r>
      <w:r w:rsidR="003A5ED9">
        <w:rPr>
          <w:rFonts w:cs="Times New Roman"/>
        </w:rPr>
        <w:t>.</w:t>
      </w:r>
      <w:r w:rsidR="003A5ED9" w:rsidRPr="00393A44">
        <w:rPr>
          <w:rFonts w:cs="Times New Roman"/>
        </w:rPr>
        <w:t xml:space="preserve"> </w:t>
      </w:r>
      <w:r w:rsidR="003A5ED9" w:rsidRPr="00DF7BA5">
        <w:rPr>
          <w:rFonts w:cs="Times New Roman"/>
        </w:rPr>
        <w:t>According to him, it was not only the</w:t>
      </w:r>
      <w:r w:rsidR="003A5ED9">
        <w:rPr>
          <w:rFonts w:cs="Times New Roman"/>
        </w:rPr>
        <w:t xml:space="preserve"> physical</w:t>
      </w:r>
      <w:r w:rsidR="003407E5">
        <w:rPr>
          <w:rFonts w:cs="Times New Roman"/>
        </w:rPr>
        <w:t xml:space="preserve"> materials that comprised </w:t>
      </w:r>
      <w:r w:rsidR="003407E5">
        <w:rPr>
          <w:rFonts w:cs="Times New Roman"/>
          <w:i/>
        </w:rPr>
        <w:t xml:space="preserve">Balag </w:t>
      </w:r>
      <w:r w:rsidR="00900993">
        <w:rPr>
          <w:rFonts w:cs="Times New Roman"/>
        </w:rPr>
        <w:t>which</w:t>
      </w:r>
      <w:r w:rsidR="003A5ED9" w:rsidRPr="00DF7BA5">
        <w:rPr>
          <w:rFonts w:cs="Times New Roman"/>
        </w:rPr>
        <w:t xml:space="preserve"> made the </w:t>
      </w:r>
      <w:r w:rsidR="003A5ED9">
        <w:rPr>
          <w:rFonts w:cs="Times New Roman"/>
        </w:rPr>
        <w:t>work indigenous, but also the</w:t>
      </w:r>
      <w:r w:rsidR="003A5ED9" w:rsidRPr="00DF7BA5">
        <w:rPr>
          <w:rFonts w:cs="Times New Roman"/>
        </w:rPr>
        <w:t xml:space="preserve"> act of coming together</w:t>
      </w:r>
      <w:r w:rsidR="003A5ED9">
        <w:rPr>
          <w:rFonts w:cs="Times New Roman"/>
        </w:rPr>
        <w:t xml:space="preserve"> to form a community</w:t>
      </w:r>
      <w:r w:rsidR="008772EB">
        <w:rPr>
          <w:rFonts w:cs="Times New Roman"/>
        </w:rPr>
        <w:t xml:space="preserve"> that contributed to the</w:t>
      </w:r>
      <w:r w:rsidR="003A5ED9">
        <w:rPr>
          <w:rFonts w:cs="Times New Roman"/>
        </w:rPr>
        <w:t xml:space="preserve"> </w:t>
      </w:r>
      <w:r w:rsidR="003A5ED9" w:rsidRPr="00DF7BA5">
        <w:rPr>
          <w:rFonts w:cs="Times New Roman"/>
        </w:rPr>
        <w:t>sharing</w:t>
      </w:r>
      <w:r w:rsidR="00222A8D">
        <w:rPr>
          <w:rFonts w:cs="Times New Roman"/>
        </w:rPr>
        <w:t xml:space="preserve"> of</w:t>
      </w:r>
      <w:r w:rsidR="003A5ED9">
        <w:rPr>
          <w:rFonts w:cs="Times New Roman"/>
        </w:rPr>
        <w:t xml:space="preserve"> song and food. Junyee explained </w:t>
      </w:r>
      <w:r w:rsidR="003A5ED9" w:rsidRPr="00DF7BA5">
        <w:rPr>
          <w:rFonts w:cs="Times New Roman"/>
        </w:rPr>
        <w:t>“</w:t>
      </w:r>
      <w:r w:rsidR="003A5ED9" w:rsidRPr="00DF7BA5">
        <w:rPr>
          <w:rFonts w:cs="Times New Roman"/>
          <w:i/>
        </w:rPr>
        <w:t>Bayanihan</w:t>
      </w:r>
      <w:r w:rsidR="003A5ED9" w:rsidRPr="00DF7BA5">
        <w:rPr>
          <w:rFonts w:cs="Times New Roman"/>
        </w:rPr>
        <w:t>, a Filipino tradition of helping one’s neighbor</w:t>
      </w:r>
      <w:r w:rsidR="00C70579">
        <w:rPr>
          <w:rFonts w:cs="Times New Roman"/>
        </w:rPr>
        <w:t>,</w:t>
      </w:r>
      <w:r w:rsidR="003A5ED9" w:rsidRPr="00DF7BA5">
        <w:rPr>
          <w:rFonts w:cs="Times New Roman"/>
        </w:rPr>
        <w:t xml:space="preserve"> was the indigenous element of the work.”</w:t>
      </w:r>
      <w:r w:rsidR="003A5ED9" w:rsidRPr="00DF7BA5">
        <w:rPr>
          <w:rStyle w:val="FootnoteReference"/>
          <w:rFonts w:cs="Times New Roman"/>
        </w:rPr>
        <w:footnoteReference w:id="50"/>
      </w:r>
      <w:r w:rsidR="00015783">
        <w:rPr>
          <w:rFonts w:cs="Times New Roman"/>
        </w:rPr>
        <w:t xml:space="preserve"> </w:t>
      </w:r>
      <w:r w:rsidR="002F289B">
        <w:rPr>
          <w:rFonts w:cs="Times New Roman"/>
        </w:rPr>
        <w:t xml:space="preserve">Junyee’s reference to </w:t>
      </w:r>
      <w:r w:rsidR="00F07104">
        <w:rPr>
          <w:rFonts w:cs="Times New Roman"/>
          <w:i/>
        </w:rPr>
        <w:t>b</w:t>
      </w:r>
      <w:r w:rsidR="002F289B">
        <w:rPr>
          <w:rFonts w:cs="Times New Roman"/>
          <w:i/>
        </w:rPr>
        <w:t>ayanihan</w:t>
      </w:r>
      <w:r w:rsidR="00A95639">
        <w:rPr>
          <w:rFonts w:cs="Times New Roman"/>
        </w:rPr>
        <w:t xml:space="preserve">, </w:t>
      </w:r>
      <w:r w:rsidR="009D0F62">
        <w:rPr>
          <w:rFonts w:cs="Times New Roman"/>
        </w:rPr>
        <w:t xml:space="preserve">which </w:t>
      </w:r>
      <w:r w:rsidR="00E46207">
        <w:rPr>
          <w:rFonts w:cs="Times New Roman"/>
        </w:rPr>
        <w:t>comes</w:t>
      </w:r>
      <w:r w:rsidR="002F289B">
        <w:rPr>
          <w:rFonts w:cs="Times New Roman"/>
        </w:rPr>
        <w:t xml:space="preserve"> from the word </w:t>
      </w:r>
      <w:r w:rsidR="002F289B" w:rsidRPr="00A95639">
        <w:rPr>
          <w:rFonts w:cs="Times New Roman"/>
          <w:i/>
        </w:rPr>
        <w:t>bayan</w:t>
      </w:r>
      <w:r w:rsidR="00A95639">
        <w:rPr>
          <w:rFonts w:cs="Times New Roman"/>
        </w:rPr>
        <w:t xml:space="preserve">, meaning </w:t>
      </w:r>
      <w:r w:rsidR="002F289B" w:rsidRPr="00A95639">
        <w:rPr>
          <w:rFonts w:cs="Times New Roman"/>
        </w:rPr>
        <w:t>town</w:t>
      </w:r>
      <w:r w:rsidR="002F289B">
        <w:rPr>
          <w:rFonts w:cs="Times New Roman"/>
        </w:rPr>
        <w:t xml:space="preserve"> or people, </w:t>
      </w:r>
      <w:r w:rsidR="00F07104">
        <w:rPr>
          <w:rFonts w:cs="Times New Roman"/>
        </w:rPr>
        <w:t xml:space="preserve">suggested that the </w:t>
      </w:r>
      <w:r w:rsidR="00340ADC">
        <w:rPr>
          <w:rFonts w:cs="Times New Roman"/>
        </w:rPr>
        <w:t>indigenous</w:t>
      </w:r>
      <w:r w:rsidR="00A12C42">
        <w:rPr>
          <w:rFonts w:cs="Times New Roman"/>
        </w:rPr>
        <w:t xml:space="preserve"> elements in </w:t>
      </w:r>
      <w:r w:rsidR="00A12C42">
        <w:rPr>
          <w:rFonts w:cs="Times New Roman"/>
          <w:i/>
        </w:rPr>
        <w:t>Balag</w:t>
      </w:r>
      <w:r w:rsidR="007936E4">
        <w:rPr>
          <w:rFonts w:cs="Times New Roman"/>
        </w:rPr>
        <w:t xml:space="preserve"> came from the coming together of people as good </w:t>
      </w:r>
      <w:r w:rsidR="00CB5436">
        <w:rPr>
          <w:rFonts w:cs="Times New Roman"/>
        </w:rPr>
        <w:t>neighbors and citizens to crea</w:t>
      </w:r>
      <w:r w:rsidR="005E0E34">
        <w:rPr>
          <w:rFonts w:cs="Times New Roman"/>
        </w:rPr>
        <w:t xml:space="preserve">te a community rather than the accumulation of local materials. </w:t>
      </w:r>
      <w:r w:rsidR="007354D2">
        <w:rPr>
          <w:rFonts w:cs="Times New Roman"/>
        </w:rPr>
        <w:t>Junyee stated, “It was academic kind of. But I still persisted maybe because I was…romantic, I was young, I was foolish.”</w:t>
      </w:r>
    </w:p>
    <w:p w14:paraId="7D7E3165" w14:textId="3B352F7D" w:rsidR="002F289B" w:rsidRDefault="003E5555" w:rsidP="002B634D">
      <w:pPr>
        <w:spacing w:line="480" w:lineRule="auto"/>
        <w:rPr>
          <w:rFonts w:cs="Times New Roman"/>
        </w:rPr>
      </w:pPr>
      <w:r>
        <w:rPr>
          <w:rFonts w:cs="Times New Roman"/>
        </w:rPr>
        <w:tab/>
      </w:r>
      <w:r>
        <w:rPr>
          <w:rFonts w:cs="Times New Roman"/>
          <w:i/>
        </w:rPr>
        <w:t xml:space="preserve">Balag </w:t>
      </w:r>
      <w:r>
        <w:rPr>
          <w:rFonts w:cs="Times New Roman"/>
        </w:rPr>
        <w:t>was taken down after “two, three weeks”</w:t>
      </w:r>
      <w:r w:rsidR="00D81271">
        <w:rPr>
          <w:rFonts w:cs="Times New Roman"/>
        </w:rPr>
        <w:t xml:space="preserve"> </w:t>
      </w:r>
      <w:r w:rsidR="00E17102">
        <w:rPr>
          <w:rFonts w:cs="Times New Roman"/>
        </w:rPr>
        <w:t xml:space="preserve">as </w:t>
      </w:r>
      <w:r w:rsidR="00D81271">
        <w:rPr>
          <w:rFonts w:cs="Times New Roman"/>
        </w:rPr>
        <w:t xml:space="preserve">allotted </w:t>
      </w:r>
      <w:r w:rsidR="0072692D">
        <w:rPr>
          <w:rFonts w:cs="Times New Roman"/>
        </w:rPr>
        <w:t>by the university permit.</w:t>
      </w:r>
      <w:r w:rsidR="00383B73">
        <w:rPr>
          <w:rStyle w:val="FootnoteReference"/>
          <w:rFonts w:cs="Times New Roman"/>
        </w:rPr>
        <w:footnoteReference w:id="51"/>
      </w:r>
      <w:r w:rsidR="003A652C">
        <w:rPr>
          <w:rFonts w:cs="Times New Roman"/>
        </w:rPr>
        <w:t xml:space="preserve"> </w:t>
      </w:r>
      <w:r w:rsidR="0072692D">
        <w:rPr>
          <w:rFonts w:cs="Times New Roman"/>
        </w:rPr>
        <w:t>After all the</w:t>
      </w:r>
      <w:r w:rsidR="00B92668">
        <w:rPr>
          <w:rFonts w:cs="Times New Roman"/>
        </w:rPr>
        <w:t xml:space="preserve"> food was cooked and eaten,</w:t>
      </w:r>
      <w:r w:rsidR="00E500B6">
        <w:rPr>
          <w:rFonts w:cs="Times New Roman"/>
        </w:rPr>
        <w:t xml:space="preserve"> </w:t>
      </w:r>
      <w:r w:rsidR="00140048">
        <w:rPr>
          <w:rFonts w:cs="Times New Roman"/>
        </w:rPr>
        <w:t xml:space="preserve">a small crowd of twenty to thirty </w:t>
      </w:r>
      <w:r w:rsidR="0072692D">
        <w:rPr>
          <w:rFonts w:cs="Times New Roman"/>
        </w:rPr>
        <w:t>students</w:t>
      </w:r>
      <w:r w:rsidR="00140048">
        <w:rPr>
          <w:rFonts w:cs="Times New Roman"/>
        </w:rPr>
        <w:t xml:space="preserve"> </w:t>
      </w:r>
      <w:r w:rsidR="00E86CD3">
        <w:rPr>
          <w:rFonts w:cs="Times New Roman"/>
        </w:rPr>
        <w:t>continued to</w:t>
      </w:r>
      <w:r w:rsidR="0072692D">
        <w:rPr>
          <w:rFonts w:cs="Times New Roman"/>
        </w:rPr>
        <w:t xml:space="preserve"> </w:t>
      </w:r>
      <w:r w:rsidR="00140048">
        <w:rPr>
          <w:rFonts w:cs="Times New Roman"/>
        </w:rPr>
        <w:t>gather</w:t>
      </w:r>
      <w:r w:rsidR="00E86CD3">
        <w:rPr>
          <w:rFonts w:cs="Times New Roman"/>
        </w:rPr>
        <w:t xml:space="preserve"> and sing</w:t>
      </w:r>
      <w:r w:rsidR="007D5A9A">
        <w:rPr>
          <w:rFonts w:cs="Times New Roman"/>
        </w:rPr>
        <w:t xml:space="preserve"> around the trellis</w:t>
      </w:r>
      <w:r w:rsidR="009B30A1">
        <w:rPr>
          <w:rFonts w:cs="Times New Roman"/>
        </w:rPr>
        <w:t>.</w:t>
      </w:r>
      <w:r w:rsidR="008E1207">
        <w:rPr>
          <w:rFonts w:cs="Times New Roman"/>
        </w:rPr>
        <w:t xml:space="preserve"> </w:t>
      </w:r>
      <w:r w:rsidR="00F65FC1" w:rsidRPr="00530FF8">
        <w:rPr>
          <w:rFonts w:cs="Times New Roman"/>
          <w:i/>
        </w:rPr>
        <w:t>Balag</w:t>
      </w:r>
      <w:r w:rsidR="00F65FC1" w:rsidRPr="00530FF8">
        <w:rPr>
          <w:rFonts w:cs="Times New Roman"/>
        </w:rPr>
        <w:t>’s outdoor structure</w:t>
      </w:r>
      <w:r w:rsidR="008E1207">
        <w:rPr>
          <w:rFonts w:cs="Times New Roman"/>
        </w:rPr>
        <w:t xml:space="preserve"> and singing</w:t>
      </w:r>
      <w:r w:rsidR="00F65FC1" w:rsidRPr="00530FF8">
        <w:rPr>
          <w:rFonts w:cs="Times New Roman"/>
        </w:rPr>
        <w:t xml:space="preserve"> on a public </w:t>
      </w:r>
      <w:r w:rsidR="00AD7C38">
        <w:rPr>
          <w:rFonts w:cs="Times New Roman"/>
        </w:rPr>
        <w:t xml:space="preserve">university </w:t>
      </w:r>
      <w:r w:rsidR="00F65FC1" w:rsidRPr="00530FF8">
        <w:rPr>
          <w:rFonts w:cs="Times New Roman"/>
        </w:rPr>
        <w:t xml:space="preserve">campus permitted those unfamiliar with </w:t>
      </w:r>
      <w:r w:rsidR="003761B2">
        <w:rPr>
          <w:rFonts w:cs="Times New Roman"/>
        </w:rPr>
        <w:t>visual art</w:t>
      </w:r>
      <w:r w:rsidR="00F46D1E">
        <w:rPr>
          <w:rFonts w:cs="Times New Roman"/>
        </w:rPr>
        <w:t xml:space="preserve"> world to</w:t>
      </w:r>
      <w:r w:rsidR="00F65FC1" w:rsidRPr="00530FF8">
        <w:rPr>
          <w:rFonts w:cs="Times New Roman"/>
        </w:rPr>
        <w:t xml:space="preserve">o access it. </w:t>
      </w:r>
      <w:r w:rsidR="004721E2">
        <w:rPr>
          <w:rFonts w:cs="Times New Roman"/>
        </w:rPr>
        <w:t xml:space="preserve">Junyee </w:t>
      </w:r>
      <w:r w:rsidR="00806E9C">
        <w:rPr>
          <w:rFonts w:cs="Times New Roman"/>
        </w:rPr>
        <w:t xml:space="preserve">expressed that </w:t>
      </w:r>
      <w:r w:rsidR="00C70AF1">
        <w:rPr>
          <w:rFonts w:cs="Times New Roman"/>
        </w:rPr>
        <w:t xml:space="preserve">during that period </w:t>
      </w:r>
      <w:r w:rsidR="00806E9C">
        <w:rPr>
          <w:rFonts w:cs="Times New Roman"/>
        </w:rPr>
        <w:t>“Filipino rock and roll started to gro</w:t>
      </w:r>
      <w:r w:rsidR="005252BF">
        <w:rPr>
          <w:rFonts w:cs="Times New Roman"/>
        </w:rPr>
        <w:t>w” and that while “nobody understood it [visual art]</w:t>
      </w:r>
      <w:r w:rsidR="00C70AF1">
        <w:rPr>
          <w:rFonts w:cs="Times New Roman"/>
        </w:rPr>
        <w:t>”</w:t>
      </w:r>
      <w:r w:rsidR="005252BF">
        <w:rPr>
          <w:rFonts w:cs="Times New Roman"/>
        </w:rPr>
        <w:t xml:space="preserve"> people understood music because “everyone is doing rock and roll.”</w:t>
      </w:r>
      <w:r w:rsidR="00746C95">
        <w:rPr>
          <w:rStyle w:val="FootnoteReference"/>
          <w:rFonts w:cs="Times New Roman"/>
        </w:rPr>
        <w:footnoteReference w:id="52"/>
      </w:r>
      <w:r w:rsidR="00BC6F89">
        <w:rPr>
          <w:rFonts w:cs="Times New Roman"/>
        </w:rPr>
        <w:t xml:space="preserve"> </w:t>
      </w:r>
      <w:r w:rsidR="00A92F86">
        <w:rPr>
          <w:rFonts w:cs="Times New Roman"/>
        </w:rPr>
        <w:t xml:space="preserve">The </w:t>
      </w:r>
      <w:r w:rsidR="00EB020C">
        <w:rPr>
          <w:rFonts w:cs="Times New Roman"/>
        </w:rPr>
        <w:t xml:space="preserve">familiarity </w:t>
      </w:r>
      <w:r w:rsidR="003A5ED9" w:rsidRPr="00530FF8">
        <w:rPr>
          <w:rFonts w:cs="Times New Roman"/>
        </w:rPr>
        <w:t>of assembling a</w:t>
      </w:r>
      <w:r w:rsidR="00BF7B72">
        <w:rPr>
          <w:rFonts w:cs="Times New Roman"/>
        </w:rPr>
        <w:t>nd sharing in song and food</w:t>
      </w:r>
      <w:r w:rsidR="003A5ED9" w:rsidRPr="00530FF8">
        <w:rPr>
          <w:rFonts w:cs="Times New Roman"/>
        </w:rPr>
        <w:t xml:space="preserve"> allowed access to those typically </w:t>
      </w:r>
      <w:r w:rsidR="003A5ED9" w:rsidRPr="00530FF8">
        <w:rPr>
          <w:rFonts w:cs="Times New Roman"/>
        </w:rPr>
        <w:lastRenderedPageBreak/>
        <w:t>excluded from the art world. Imelda lauded the use of local or indigenous materials in music, design and architecture as a form</w:t>
      </w:r>
      <w:r w:rsidR="00C6294E">
        <w:rPr>
          <w:rFonts w:cs="Times New Roman"/>
        </w:rPr>
        <w:t xml:space="preserve"> of cultural export of </w:t>
      </w:r>
      <w:r w:rsidR="00226322">
        <w:rPr>
          <w:rFonts w:cs="Times New Roman"/>
        </w:rPr>
        <w:t>Philippine</w:t>
      </w:r>
      <w:r w:rsidR="003A5ED9" w:rsidRPr="00530FF8">
        <w:rPr>
          <w:rFonts w:cs="Times New Roman"/>
        </w:rPr>
        <w:t xml:space="preserve"> independence </w:t>
      </w:r>
      <w:r w:rsidR="00C11B52">
        <w:rPr>
          <w:rFonts w:cs="Times New Roman"/>
        </w:rPr>
        <w:t>to an international</w:t>
      </w:r>
      <w:r w:rsidR="00537CDF">
        <w:rPr>
          <w:rFonts w:cs="Times New Roman"/>
        </w:rPr>
        <w:t xml:space="preserve"> audience</w:t>
      </w:r>
      <w:r w:rsidR="00C95945">
        <w:rPr>
          <w:rFonts w:cs="Times New Roman"/>
        </w:rPr>
        <w:t>—</w:t>
      </w:r>
      <w:r w:rsidR="00455BFC">
        <w:rPr>
          <w:rFonts w:cs="Times New Roman"/>
        </w:rPr>
        <w:t>both to those who vi</w:t>
      </w:r>
      <w:r w:rsidR="00537CDF">
        <w:rPr>
          <w:rFonts w:cs="Times New Roman"/>
        </w:rPr>
        <w:t>sited Manila and to those abroa</w:t>
      </w:r>
      <w:r w:rsidR="00455BFC">
        <w:rPr>
          <w:rFonts w:cs="Times New Roman"/>
        </w:rPr>
        <w:t>d</w:t>
      </w:r>
      <w:r w:rsidR="003A5ED9" w:rsidRPr="00530FF8">
        <w:rPr>
          <w:rFonts w:cs="Times New Roman"/>
        </w:rPr>
        <w:t xml:space="preserve">. </w:t>
      </w:r>
      <w:r w:rsidR="006E5BE6">
        <w:rPr>
          <w:rFonts w:cs="Times New Roman"/>
        </w:rPr>
        <w:t>F</w:t>
      </w:r>
      <w:r w:rsidR="006E5BE6" w:rsidRPr="00530FF8">
        <w:rPr>
          <w:rFonts w:cs="Times New Roman"/>
        </w:rPr>
        <w:t>ree from the probing eyes</w:t>
      </w:r>
      <w:r w:rsidR="00D846C4">
        <w:rPr>
          <w:rFonts w:cs="Times New Roman"/>
        </w:rPr>
        <w:t xml:space="preserve"> of an</w:t>
      </w:r>
      <w:r w:rsidR="006E5BE6">
        <w:rPr>
          <w:rFonts w:cs="Times New Roman"/>
        </w:rPr>
        <w:t xml:space="preserve"> international audience</w:t>
      </w:r>
      <w:r w:rsidR="00D846C4">
        <w:rPr>
          <w:rFonts w:cs="Times New Roman"/>
        </w:rPr>
        <w:t>,</w:t>
      </w:r>
      <w:r w:rsidR="006E5BE6" w:rsidRPr="00530FF8">
        <w:rPr>
          <w:rFonts w:cs="Times New Roman"/>
          <w:i/>
        </w:rPr>
        <w:t xml:space="preserve"> </w:t>
      </w:r>
      <w:r w:rsidR="003A5ED9" w:rsidRPr="00530FF8">
        <w:rPr>
          <w:rFonts w:cs="Times New Roman"/>
          <w:i/>
        </w:rPr>
        <w:t>Balag</w:t>
      </w:r>
      <w:r w:rsidR="003A5ED9" w:rsidRPr="00530FF8">
        <w:rPr>
          <w:rFonts w:cs="Times New Roman"/>
        </w:rPr>
        <w:t xml:space="preserve"> made a bid for people to assemble and actively participate in their own </w:t>
      </w:r>
      <w:r w:rsidR="00971E73" w:rsidRPr="00530FF8">
        <w:rPr>
          <w:rFonts w:cs="Times New Roman"/>
        </w:rPr>
        <w:t>cultur</w:t>
      </w:r>
      <w:r w:rsidR="00971E73">
        <w:rPr>
          <w:rFonts w:cs="Times New Roman"/>
        </w:rPr>
        <w:t>e-</w:t>
      </w:r>
      <w:r w:rsidR="003A5ED9" w:rsidRPr="00530FF8">
        <w:rPr>
          <w:rFonts w:cs="Times New Roman"/>
        </w:rPr>
        <w:t>making process</w:t>
      </w:r>
      <w:r w:rsidR="000D07E7">
        <w:rPr>
          <w:rFonts w:cs="Times New Roman"/>
        </w:rPr>
        <w:t xml:space="preserve"> </w:t>
      </w:r>
      <w:r w:rsidR="005E534A">
        <w:rPr>
          <w:rFonts w:cs="Times New Roman"/>
        </w:rPr>
        <w:t>as one that came from the people</w:t>
      </w:r>
      <w:r w:rsidR="000D07E7">
        <w:rPr>
          <w:rFonts w:cs="Times New Roman"/>
        </w:rPr>
        <w:t xml:space="preserve"> rather tha</w:t>
      </w:r>
      <w:r w:rsidR="007E5D04">
        <w:rPr>
          <w:rFonts w:cs="Times New Roman"/>
        </w:rPr>
        <w:t>n a spectacle catered to</w:t>
      </w:r>
      <w:r w:rsidR="006E5BE6">
        <w:rPr>
          <w:rFonts w:cs="Times New Roman"/>
        </w:rPr>
        <w:t xml:space="preserve"> foreign desire</w:t>
      </w:r>
      <w:r w:rsidR="003A5ED9" w:rsidRPr="00530FF8">
        <w:rPr>
          <w:rFonts w:cs="Times New Roman"/>
        </w:rPr>
        <w:t>.</w:t>
      </w:r>
      <w:r w:rsidR="003A5ED9" w:rsidRPr="00530FF8">
        <w:rPr>
          <w:rStyle w:val="FootnoteReference"/>
          <w:rFonts w:cs="Times New Roman"/>
        </w:rPr>
        <w:footnoteReference w:id="53"/>
      </w:r>
      <w:r w:rsidR="00E61BFA">
        <w:rPr>
          <w:rFonts w:cs="Times New Roman"/>
        </w:rPr>
        <w:t xml:space="preserve"> </w:t>
      </w:r>
      <w:r w:rsidR="00545F91" w:rsidRPr="00545F91">
        <w:rPr>
          <w:rFonts w:cs="Times New Roman"/>
        </w:rPr>
        <w:t xml:space="preserve"> </w:t>
      </w:r>
      <w:r w:rsidR="002B634D" w:rsidRPr="002B634D">
        <w:rPr>
          <w:rFonts w:cs="Times New Roman"/>
        </w:rPr>
        <w:t xml:space="preserve"> </w:t>
      </w:r>
    </w:p>
    <w:p w14:paraId="5E32EE26" w14:textId="77777777" w:rsidR="00140048" w:rsidRPr="00937636" w:rsidRDefault="00140048" w:rsidP="002B634D">
      <w:pPr>
        <w:spacing w:line="480" w:lineRule="auto"/>
        <w:rPr>
          <w:rFonts w:cs="Times New Roman"/>
          <w:b/>
        </w:rPr>
      </w:pPr>
    </w:p>
    <w:p w14:paraId="27D5CBDB" w14:textId="0F0C0FD7" w:rsidR="00937636" w:rsidRPr="007D013B" w:rsidRDefault="00937636" w:rsidP="00B4310B">
      <w:pPr>
        <w:spacing w:line="480" w:lineRule="auto"/>
        <w:jc w:val="center"/>
        <w:rPr>
          <w:rFonts w:cs="Times New Roman"/>
          <w:b/>
        </w:rPr>
      </w:pPr>
      <w:r w:rsidRPr="007D013B">
        <w:rPr>
          <w:rFonts w:cs="Times New Roman"/>
          <w:b/>
        </w:rPr>
        <w:t>Malabayabas, and other types of wood in Junyee’s Sculptures</w:t>
      </w:r>
    </w:p>
    <w:p w14:paraId="596CEDAA" w14:textId="058D2488" w:rsidR="00D420A6" w:rsidRPr="00586E43" w:rsidRDefault="00586E43" w:rsidP="00586E43">
      <w:pPr>
        <w:spacing w:line="480" w:lineRule="auto"/>
        <w:ind w:firstLine="720"/>
        <w:rPr>
          <w:rFonts w:cs="Times New Roman"/>
          <w:color w:val="4F81BD" w:themeColor="accent1"/>
        </w:rPr>
      </w:pPr>
      <w:r w:rsidRPr="00795706">
        <w:rPr>
          <w:rFonts w:cs="Times New Roman"/>
        </w:rPr>
        <w:t>Similar to Imelda’s own cultural agenda, Ju</w:t>
      </w:r>
      <w:r w:rsidR="00837BDD">
        <w:rPr>
          <w:rFonts w:cs="Times New Roman"/>
        </w:rPr>
        <w:t>nyee saw using indigenous materials</w:t>
      </w:r>
      <w:r w:rsidRPr="00795706">
        <w:rPr>
          <w:rFonts w:cs="Times New Roman"/>
        </w:rPr>
        <w:t xml:space="preserve"> as a </w:t>
      </w:r>
      <w:r w:rsidR="00660E89">
        <w:rPr>
          <w:rFonts w:cs="Times New Roman"/>
        </w:rPr>
        <w:t>concrete</w:t>
      </w:r>
      <w:r w:rsidRPr="00795706">
        <w:rPr>
          <w:rFonts w:cs="Times New Roman"/>
        </w:rPr>
        <w:t xml:space="preserve"> means to cons</w:t>
      </w:r>
      <w:r w:rsidR="00C573CD">
        <w:rPr>
          <w:rFonts w:cs="Times New Roman"/>
        </w:rPr>
        <w:t xml:space="preserve">truct an </w:t>
      </w:r>
      <w:r w:rsidRPr="00795706">
        <w:rPr>
          <w:rFonts w:cs="Times New Roman"/>
        </w:rPr>
        <w:t xml:space="preserve">artistic identity </w:t>
      </w:r>
      <w:r w:rsidR="00C573CD">
        <w:rPr>
          <w:rFonts w:cs="Times New Roman"/>
        </w:rPr>
        <w:t xml:space="preserve">distinct </w:t>
      </w:r>
      <w:r w:rsidRPr="00795706">
        <w:rPr>
          <w:rFonts w:cs="Times New Roman"/>
        </w:rPr>
        <w:t>from Western cultural interfe</w:t>
      </w:r>
      <w:r w:rsidRPr="0027677E">
        <w:rPr>
          <w:rFonts w:cs="Times New Roman"/>
        </w:rPr>
        <w:t xml:space="preserve">rence. </w:t>
      </w:r>
      <w:r w:rsidR="003117E1">
        <w:rPr>
          <w:rFonts w:cs="Times New Roman"/>
        </w:rPr>
        <w:t>Whereas</w:t>
      </w:r>
      <w:r w:rsidRPr="0027677E">
        <w:rPr>
          <w:rFonts w:cs="Times New Roman"/>
        </w:rPr>
        <w:t xml:space="preserve"> the First Lady was interested in </w:t>
      </w:r>
      <w:r w:rsidR="00514F20">
        <w:rPr>
          <w:rFonts w:cs="Times New Roman"/>
        </w:rPr>
        <w:t>exploiting these materials to create</w:t>
      </w:r>
      <w:r w:rsidRPr="0027677E">
        <w:rPr>
          <w:rFonts w:cs="Times New Roman"/>
        </w:rPr>
        <w:t xml:space="preserve"> a stable identity for export, </w:t>
      </w:r>
      <w:r w:rsidR="00867A86">
        <w:rPr>
          <w:rFonts w:cs="Times New Roman"/>
        </w:rPr>
        <w:t xml:space="preserve">Junyee focused </w:t>
      </w:r>
      <w:r>
        <w:rPr>
          <w:rFonts w:cs="Times New Roman"/>
        </w:rPr>
        <w:t>on the</w:t>
      </w:r>
      <w:r w:rsidRPr="0027677E">
        <w:rPr>
          <w:rFonts w:cs="Times New Roman"/>
        </w:rPr>
        <w:t xml:space="preserve"> land as a source of materials that permitted freedom from the </w:t>
      </w:r>
      <w:r w:rsidRPr="005D6995">
        <w:rPr>
          <w:rFonts w:cs="Times New Roman"/>
        </w:rPr>
        <w:t>constraints of</w:t>
      </w:r>
      <w:r w:rsidR="001050DC">
        <w:rPr>
          <w:rFonts w:cs="Times New Roman"/>
        </w:rPr>
        <w:t xml:space="preserve"> governance and</w:t>
      </w:r>
      <w:r w:rsidRPr="005D6995">
        <w:rPr>
          <w:rFonts w:cs="Times New Roman"/>
        </w:rPr>
        <w:t xml:space="preserve"> internationalism.</w:t>
      </w:r>
      <w:r w:rsidRPr="00EC4E7F">
        <w:rPr>
          <w:rFonts w:cs="Times New Roman"/>
          <w:color w:val="4F81BD" w:themeColor="accent1"/>
        </w:rPr>
        <w:t xml:space="preserve"> </w:t>
      </w:r>
      <w:r w:rsidR="008047A1">
        <w:rPr>
          <w:rFonts w:cs="Times New Roman"/>
        </w:rPr>
        <w:t>Junyee’s second outdoor installation</w:t>
      </w:r>
      <w:r w:rsidR="00241A5E">
        <w:rPr>
          <w:rFonts w:cs="Times New Roman"/>
        </w:rPr>
        <w:t>, which took place in Rizal Park,</w:t>
      </w:r>
      <w:r w:rsidR="00583EFD">
        <w:rPr>
          <w:rFonts w:cs="Times New Roman"/>
        </w:rPr>
        <w:t xml:space="preserve"> would not occur</w:t>
      </w:r>
      <w:r w:rsidR="009F4938">
        <w:rPr>
          <w:rFonts w:cs="Times New Roman"/>
        </w:rPr>
        <w:t xml:space="preserve"> for another six years</w:t>
      </w:r>
      <w:r w:rsidR="0094329A">
        <w:rPr>
          <w:rFonts w:cs="Times New Roman"/>
        </w:rPr>
        <w:t>. In fact,</w:t>
      </w:r>
      <w:r w:rsidR="003D0DF2">
        <w:rPr>
          <w:rFonts w:cs="Times New Roman"/>
        </w:rPr>
        <w:t xml:space="preserve"> </w:t>
      </w:r>
      <w:r w:rsidR="0094329A">
        <w:rPr>
          <w:rFonts w:cs="Times New Roman"/>
        </w:rPr>
        <w:t>s</w:t>
      </w:r>
      <w:r w:rsidR="003A5ED9">
        <w:rPr>
          <w:rFonts w:cs="Times New Roman"/>
        </w:rPr>
        <w:t xml:space="preserve">hortly after </w:t>
      </w:r>
      <w:r w:rsidR="003A1C1F">
        <w:rPr>
          <w:rFonts w:cs="Times New Roman"/>
          <w:i/>
        </w:rPr>
        <w:t>Balag</w:t>
      </w:r>
      <w:r w:rsidR="003A5ED9">
        <w:rPr>
          <w:rFonts w:cs="Times New Roman"/>
        </w:rPr>
        <w:t xml:space="preserve">, Junyee set fire to his possessions </w:t>
      </w:r>
      <w:r w:rsidR="003A5ED9" w:rsidRPr="00DF7BA5">
        <w:rPr>
          <w:rFonts w:cs="Times New Roman"/>
        </w:rPr>
        <w:t>and moved</w:t>
      </w:r>
      <w:r w:rsidR="003A5ED9">
        <w:rPr>
          <w:rFonts w:cs="Times New Roman"/>
        </w:rPr>
        <w:t xml:space="preserve"> to Los Baños, where he settled at the foot of Mt. Makiling for three years. During this period, he started to secure all his art materials</w:t>
      </w:r>
      <w:r w:rsidR="003A5ED9" w:rsidRPr="00DF7BA5">
        <w:rPr>
          <w:rFonts w:cs="Times New Roman"/>
        </w:rPr>
        <w:t xml:space="preserve"> by u</w:t>
      </w:r>
      <w:r w:rsidR="003A5ED9">
        <w:rPr>
          <w:rFonts w:cs="Times New Roman"/>
        </w:rPr>
        <w:t>sing “only discards from nature,</w:t>
      </w:r>
      <w:r w:rsidR="003A5ED9" w:rsidRPr="00DF7BA5">
        <w:rPr>
          <w:rFonts w:cs="Times New Roman"/>
        </w:rPr>
        <w:t>”</w:t>
      </w:r>
      <w:r w:rsidR="003A5ED9">
        <w:rPr>
          <w:rFonts w:cs="Times New Roman"/>
        </w:rPr>
        <w:t xml:space="preserve"> a practice he continued once he returned from his </w:t>
      </w:r>
      <w:r w:rsidR="00C70579">
        <w:rPr>
          <w:rFonts w:cs="Times New Roman"/>
        </w:rPr>
        <w:t>sabbatical</w:t>
      </w:r>
      <w:r w:rsidR="003A5ED9">
        <w:rPr>
          <w:rFonts w:cs="Times New Roman"/>
        </w:rPr>
        <w:t xml:space="preserve"> in the woods.</w:t>
      </w:r>
      <w:r w:rsidR="003A5ED9" w:rsidRPr="00DF7BA5">
        <w:rPr>
          <w:rStyle w:val="FootnoteReference"/>
          <w:rFonts w:cs="Times New Roman"/>
        </w:rPr>
        <w:footnoteReference w:id="54"/>
      </w:r>
      <w:r w:rsidR="00407B3B">
        <w:rPr>
          <w:rFonts w:cs="Times New Roman"/>
        </w:rPr>
        <w:t xml:space="preserve"> </w:t>
      </w:r>
      <w:r w:rsidR="003A5ED9" w:rsidRPr="00DF7BA5">
        <w:rPr>
          <w:rFonts w:cs="Times New Roman"/>
        </w:rPr>
        <w:t xml:space="preserve">Junyee </w:t>
      </w:r>
      <w:r w:rsidR="003A5ED9">
        <w:rPr>
          <w:rFonts w:cs="Times New Roman"/>
        </w:rPr>
        <w:t xml:space="preserve">later explained that in order to make his small works, he </w:t>
      </w:r>
      <w:r w:rsidR="003A5ED9" w:rsidRPr="00DF7BA5">
        <w:rPr>
          <w:rFonts w:cs="Times New Roman"/>
        </w:rPr>
        <w:t>followed “the lead from insects and birds” and “started making simple objects.”</w:t>
      </w:r>
      <w:r w:rsidR="003A5ED9" w:rsidRPr="00DF7BA5">
        <w:rPr>
          <w:rStyle w:val="FootnoteReference"/>
          <w:rFonts w:cs="Times New Roman"/>
        </w:rPr>
        <w:footnoteReference w:id="55"/>
      </w:r>
      <w:r w:rsidR="003A5ED9">
        <w:rPr>
          <w:rFonts w:cs="Times New Roman"/>
        </w:rPr>
        <w:t xml:space="preserve"> While he</w:t>
      </w:r>
      <w:r w:rsidR="003A5ED9" w:rsidRPr="00DF7BA5">
        <w:rPr>
          <w:rFonts w:cs="Times New Roman"/>
        </w:rPr>
        <w:t xml:space="preserve"> initially created</w:t>
      </w:r>
      <w:r w:rsidR="003A5ED9">
        <w:rPr>
          <w:rFonts w:cs="Times New Roman"/>
        </w:rPr>
        <w:t xml:space="preserve"> all of his artwork</w:t>
      </w:r>
      <w:r w:rsidR="003A5ED9" w:rsidRPr="00DF7BA5">
        <w:rPr>
          <w:rFonts w:cs="Times New Roman"/>
        </w:rPr>
        <w:t xml:space="preserve"> </w:t>
      </w:r>
      <w:r w:rsidR="003A5ED9">
        <w:rPr>
          <w:rFonts w:cs="Times New Roman"/>
        </w:rPr>
        <w:t>during this period with his</w:t>
      </w:r>
      <w:r w:rsidR="003A5ED9" w:rsidRPr="00DF7BA5">
        <w:rPr>
          <w:rFonts w:cs="Times New Roman"/>
        </w:rPr>
        <w:t xml:space="preserve"> bare hands, he eventually </w:t>
      </w:r>
      <w:r w:rsidR="003A5ED9">
        <w:rPr>
          <w:rFonts w:cs="Times New Roman"/>
        </w:rPr>
        <w:t>made</w:t>
      </w:r>
      <w:r w:rsidR="003A5ED9" w:rsidRPr="00DF7BA5">
        <w:rPr>
          <w:rFonts w:cs="Times New Roman"/>
        </w:rPr>
        <w:t xml:space="preserve"> crude tools</w:t>
      </w:r>
      <w:r w:rsidR="003A5ED9">
        <w:rPr>
          <w:rFonts w:cs="Times New Roman"/>
        </w:rPr>
        <w:t xml:space="preserve"> that allowed his installations to </w:t>
      </w:r>
      <w:r w:rsidR="003A5ED9">
        <w:rPr>
          <w:rFonts w:cs="Times New Roman"/>
        </w:rPr>
        <w:lastRenderedPageBreak/>
        <w:t>become more elaborate</w:t>
      </w:r>
      <w:r w:rsidR="003A5ED9" w:rsidRPr="00DF7BA5">
        <w:rPr>
          <w:rFonts w:cs="Times New Roman"/>
        </w:rPr>
        <w:t xml:space="preserve">. As his installations </w:t>
      </w:r>
      <w:r w:rsidR="003A5ED9">
        <w:rPr>
          <w:rFonts w:cs="Times New Roman"/>
        </w:rPr>
        <w:t xml:space="preserve">became </w:t>
      </w:r>
      <w:r w:rsidR="003A5ED9" w:rsidRPr="00DF7BA5">
        <w:rPr>
          <w:rFonts w:cs="Times New Roman"/>
        </w:rPr>
        <w:t xml:space="preserve">bigger and more complicated, his </w:t>
      </w:r>
      <w:r w:rsidR="00C7325E">
        <w:rPr>
          <w:rFonts w:cs="Times New Roman"/>
        </w:rPr>
        <w:t>growing need for</w:t>
      </w:r>
      <w:r w:rsidR="003A5ED9" w:rsidRPr="00DF7BA5">
        <w:rPr>
          <w:rFonts w:cs="Times New Roman"/>
        </w:rPr>
        <w:t xml:space="preserve"> materials continued to </w:t>
      </w:r>
      <w:r w:rsidR="00C7325E">
        <w:rPr>
          <w:rFonts w:cs="Times New Roman"/>
        </w:rPr>
        <w:t>be fed by</w:t>
      </w:r>
      <w:r w:rsidR="003A5ED9" w:rsidRPr="00DF7BA5">
        <w:rPr>
          <w:rFonts w:cs="Times New Roman"/>
        </w:rPr>
        <w:t xml:space="preserve"> the mountain. Junyee noted that the mountain, “patiently guides me along the path of indigenous art-making.”</w:t>
      </w:r>
      <w:r w:rsidR="003A5ED9" w:rsidRPr="00DF7BA5">
        <w:rPr>
          <w:rStyle w:val="FootnoteReference"/>
          <w:rFonts w:cs="Times New Roman"/>
        </w:rPr>
        <w:footnoteReference w:id="56"/>
      </w:r>
      <w:r w:rsidR="003A5ED9">
        <w:rPr>
          <w:rFonts w:cs="Times New Roman"/>
        </w:rPr>
        <w:t xml:space="preserve"> </w:t>
      </w:r>
    </w:p>
    <w:p w14:paraId="219619B2" w14:textId="46BD6438" w:rsidR="00432C89" w:rsidRDefault="003A5ED9" w:rsidP="00D420A6">
      <w:pPr>
        <w:spacing w:line="480" w:lineRule="auto"/>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sidR="00BA4425">
        <w:rPr>
          <w:rFonts w:cs="Times New Roman"/>
        </w:rPr>
        <w:t xml:space="preserve">Award, </w:t>
      </w:r>
      <w:r w:rsidRPr="00DF7BA5">
        <w:rPr>
          <w:rFonts w:cs="Times New Roman"/>
        </w:rPr>
        <w:t xml:space="preserve">a recognition bestowed upon the best work of painting, sculpture, or print </w:t>
      </w:r>
      <w:r w:rsidR="00BA4425">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sidR="006038A1">
        <w:rPr>
          <w:rFonts w:cs="Times New Roman"/>
          <w:i/>
        </w:rPr>
        <w:t>Our</w:t>
      </w:r>
      <w:r w:rsidRPr="00DF7BA5">
        <w:rPr>
          <w:rFonts w:cs="Times New Roman"/>
          <w:i/>
        </w:rPr>
        <w:t xml:space="preserve"> Woods</w:t>
      </w:r>
      <w:r>
        <w:rPr>
          <w:rFonts w:cs="Times New Roman"/>
        </w:rPr>
        <w:t>,</w:t>
      </w:r>
      <w:r w:rsidRPr="00DF7BA5">
        <w:rPr>
          <w:rFonts w:cs="Times New Roman"/>
        </w:rPr>
        <w:t xml:space="preserve"> </w:t>
      </w:r>
      <w:r w:rsidR="00BE0013">
        <w:rPr>
          <w:rFonts w:cs="Times New Roman"/>
        </w:rPr>
        <w:t xml:space="preserve">a </w:t>
      </w:r>
      <w:r w:rsidR="003619FC">
        <w:rPr>
          <w:rFonts w:cs="Times New Roman"/>
        </w:rPr>
        <w:t>mahogany</w:t>
      </w:r>
      <w:r w:rsidR="000226B4">
        <w:rPr>
          <w:rFonts w:cs="Times New Roman"/>
        </w:rPr>
        <w:t xml:space="preserve"> </w:t>
      </w:r>
      <w:r w:rsidR="00BE0013">
        <w:rPr>
          <w:rFonts w:cs="Times New Roman"/>
        </w:rPr>
        <w:t>sculpture</w:t>
      </w:r>
      <w:r w:rsidRPr="00DF7BA5">
        <w:rPr>
          <w:rFonts w:cs="Times New Roman"/>
        </w:rPr>
        <w:t xml:space="preserve"> of </w:t>
      </w:r>
      <w:r w:rsidR="005501E8">
        <w:rPr>
          <w:rFonts w:cs="Times New Roman"/>
        </w:rPr>
        <w:t>identical</w:t>
      </w:r>
      <w:r w:rsidR="003B36D7">
        <w:rPr>
          <w:rFonts w:cs="Times New Roman"/>
        </w:rPr>
        <w:t>,</w:t>
      </w:r>
      <w:r w:rsidR="00E57473">
        <w:rPr>
          <w:rFonts w:cs="Times New Roman"/>
        </w:rPr>
        <w:t xml:space="preserve"> </w:t>
      </w:r>
      <w:r w:rsidRPr="00DF7BA5">
        <w:rPr>
          <w:rFonts w:cs="Times New Roman"/>
        </w:rPr>
        <w:t xml:space="preserve">half-leaning rectangular beams linked to a hefty, asymmetrical log through </w:t>
      </w:r>
      <w:r w:rsidR="00D45AB4">
        <w:rPr>
          <w:rFonts w:cs="Times New Roman"/>
        </w:rPr>
        <w:t xml:space="preserve">precarious </w:t>
      </w:r>
      <w:r w:rsidRPr="00DF7BA5">
        <w:rPr>
          <w:rFonts w:cs="Times New Roman"/>
        </w:rPr>
        <w:t>metal connections.</w:t>
      </w:r>
      <w:r w:rsidR="00C54E83" w:rsidRPr="00C54E83">
        <w:rPr>
          <w:rFonts w:cs="Times New Roman"/>
        </w:rPr>
        <w:t xml:space="preserve"> </w:t>
      </w:r>
      <w:r w:rsidR="00C54E83">
        <w:rPr>
          <w:rFonts w:cs="Times New Roman"/>
        </w:rPr>
        <w:t>The mahogany wood had been donated by U.P.-Los Baños Forest Products Research and Industries Developm</w:t>
      </w:r>
      <w:r w:rsidR="0021248A">
        <w:rPr>
          <w:rFonts w:cs="Times New Roman"/>
        </w:rPr>
        <w:t>ent Commission (</w:t>
      </w:r>
      <w:r w:rsidR="00C54E83">
        <w:rPr>
          <w:rFonts w:cs="Times New Roman"/>
        </w:rPr>
        <w:t>FORPRIDECOM</w:t>
      </w:r>
      <w:r w:rsidR="0021248A">
        <w:rPr>
          <w:rFonts w:cs="Times New Roman"/>
        </w:rPr>
        <w:t>)</w:t>
      </w:r>
      <w:r w:rsidR="00F80310">
        <w:rPr>
          <w:rFonts w:cs="Times New Roman"/>
        </w:rPr>
        <w:t>,</w:t>
      </w:r>
      <w:r w:rsidR="00C54E83">
        <w:rPr>
          <w:rFonts w:cs="Times New Roman"/>
        </w:rPr>
        <w:t xml:space="preserve"> an organization founded in Los Baños in 1957 charged with “pioneer[ing] improved techniques to use forest products, including resins and…lumberyard sawdust.”</w:t>
      </w:r>
      <w:r w:rsidR="00C54E83">
        <w:rPr>
          <w:rStyle w:val="FootnoteReference"/>
          <w:rFonts w:cs="Times New Roman"/>
        </w:rPr>
        <w:footnoteReference w:id="57"/>
      </w:r>
      <w:r w:rsidR="00C54E83">
        <w:rPr>
          <w:rFonts w:cs="Times New Roman"/>
        </w:rPr>
        <w:t xml:space="preserve"> </w:t>
      </w:r>
      <w:r w:rsidR="00AB5A96">
        <w:rPr>
          <w:rFonts w:cs="Times New Roman"/>
        </w:rPr>
        <w:t xml:space="preserve">Junyee </w:t>
      </w:r>
      <w:r w:rsidR="00132618">
        <w:rPr>
          <w:rFonts w:cs="Times New Roman"/>
        </w:rPr>
        <w:t>noted that since the</w:t>
      </w:r>
      <w:r w:rsidR="00D45AB4">
        <w:rPr>
          <w:rFonts w:cs="Times New Roman"/>
        </w:rPr>
        <w:t xml:space="preserve"> sculpture is “only held together by a tiny wire” it “swings like branches”</w:t>
      </w:r>
      <w:r w:rsidR="00121AB7">
        <w:rPr>
          <w:rFonts w:cs="Times New Roman"/>
        </w:rPr>
        <w:t xml:space="preserve"> from nature.</w:t>
      </w:r>
      <w:r w:rsidR="00903A18">
        <w:rPr>
          <w:rFonts w:cs="Times New Roman"/>
        </w:rPr>
        <w:t xml:space="preserve"> </w:t>
      </w:r>
      <w:r w:rsidR="004826D5">
        <w:rPr>
          <w:rFonts w:cs="Times New Roman"/>
        </w:rPr>
        <w:t xml:space="preserve">The title of </w:t>
      </w:r>
      <w:r w:rsidR="009F3E8F">
        <w:rPr>
          <w:rFonts w:cs="Times New Roman"/>
          <w:i/>
        </w:rPr>
        <w:t>Our Woods</w:t>
      </w:r>
      <w:r w:rsidRPr="00DF7BA5">
        <w:rPr>
          <w:rFonts w:cs="Times New Roman"/>
          <w:i/>
        </w:rPr>
        <w:t xml:space="preserve"> </w:t>
      </w:r>
      <w:r w:rsidR="00023F5E">
        <w:rPr>
          <w:rFonts w:cs="Times New Roman"/>
        </w:rPr>
        <w:t>also</w:t>
      </w:r>
      <w:r w:rsidR="004B39DC">
        <w:rPr>
          <w:rFonts w:cs="Times New Roman"/>
        </w:rPr>
        <w:t xml:space="preserve">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3906FE0A" w14:textId="25AFE64C" w:rsidR="003A5ED9" w:rsidRPr="00DF7BA5" w:rsidRDefault="001210B6" w:rsidP="00432C89">
      <w:pPr>
        <w:spacing w:line="480" w:lineRule="auto"/>
        <w:ind w:firstLine="720"/>
        <w:rPr>
          <w:rFonts w:cs="Times New Roman"/>
        </w:rPr>
      </w:pPr>
      <w:r w:rsidRPr="00AA1841">
        <w:rPr>
          <w:rFonts w:cs="Times New Roman"/>
          <w:b/>
        </w:rPr>
        <w:t>[</w:t>
      </w:r>
      <w:r w:rsidR="00955116">
        <w:rPr>
          <w:rFonts w:cs="Times New Roman"/>
          <w:b/>
        </w:rPr>
        <w:t>f</w:t>
      </w:r>
      <w:r w:rsidRPr="00AA1841">
        <w:rPr>
          <w:rFonts w:cs="Times New Roman"/>
          <w:b/>
        </w:rPr>
        <w:t>ig. 4.</w:t>
      </w:r>
      <w:r w:rsidR="00B4310B">
        <w:rPr>
          <w:rFonts w:cs="Times New Roman"/>
          <w:b/>
        </w:rPr>
        <w:t>1</w:t>
      </w:r>
      <w:r w:rsidR="003A5ED9" w:rsidRPr="00AA1841">
        <w:rPr>
          <w:rFonts w:cs="Times New Roman"/>
          <w:b/>
        </w:rPr>
        <w:t>]</w:t>
      </w:r>
      <w:r w:rsidR="003A5ED9">
        <w:rPr>
          <w:rFonts w:cs="Times New Roman"/>
        </w:rPr>
        <w:t xml:space="preserve"> </w:t>
      </w:r>
      <w:r w:rsidR="003A5ED9" w:rsidRPr="00DF7BA5">
        <w:rPr>
          <w:rFonts w:cs="Times New Roman"/>
        </w:rPr>
        <w:t xml:space="preserve">Unlike his later work, such as </w:t>
      </w:r>
      <w:r w:rsidR="003A5ED9" w:rsidRPr="00DF7BA5">
        <w:rPr>
          <w:rFonts w:cs="Times New Roman"/>
          <w:i/>
        </w:rPr>
        <w:t xml:space="preserve">Urban Series I </w:t>
      </w:r>
      <w:r w:rsidR="003A5ED9">
        <w:rPr>
          <w:rFonts w:cs="Times New Roman"/>
        </w:rPr>
        <w:t xml:space="preserve">or </w:t>
      </w:r>
      <w:r w:rsidR="003A5ED9">
        <w:rPr>
          <w:rFonts w:cs="Times New Roman"/>
          <w:i/>
        </w:rPr>
        <w:t>Wood Things</w:t>
      </w:r>
      <w:r w:rsidR="003A5ED9" w:rsidRPr="00DF7BA5">
        <w:rPr>
          <w:rFonts w:cs="Times New Roman"/>
        </w:rPr>
        <w:t xml:space="preserve">, the organic components of </w:t>
      </w:r>
      <w:r w:rsidR="003A0190">
        <w:rPr>
          <w:rFonts w:cs="Times New Roman"/>
          <w:i/>
        </w:rPr>
        <w:t>Our</w:t>
      </w:r>
      <w:r w:rsidR="003A5ED9" w:rsidRPr="00DF7BA5">
        <w:rPr>
          <w:rFonts w:cs="Times New Roman"/>
          <w:i/>
        </w:rPr>
        <w:t xml:space="preserve"> Woods </w:t>
      </w:r>
      <w:r w:rsidR="003A5ED9" w:rsidRPr="00DF7BA5">
        <w:rPr>
          <w:rFonts w:cs="Times New Roman"/>
        </w:rPr>
        <w:t>have smooth, finished surfac</w:t>
      </w:r>
      <w:r w:rsidR="003A5ED9">
        <w:rPr>
          <w:rFonts w:cs="Times New Roman"/>
        </w:rPr>
        <w:t>es, indicating Junyee’s mastery over his crude tools.</w:t>
      </w:r>
      <w:r w:rsidR="004014FB">
        <w:rPr>
          <w:rStyle w:val="FootnoteReference"/>
          <w:rFonts w:cs="Times New Roman"/>
        </w:rPr>
        <w:footnoteReference w:id="58"/>
      </w:r>
      <w:r w:rsidR="003A5ED9">
        <w:rPr>
          <w:rFonts w:cs="Times New Roman"/>
        </w:rPr>
        <w:t xml:space="preserve"> </w:t>
      </w:r>
      <w:r w:rsidR="003A5ED9" w:rsidRPr="00DF7BA5">
        <w:rPr>
          <w:rFonts w:cs="Times New Roman"/>
        </w:rPr>
        <w:t xml:space="preserve">The beams appear similar in size and shape and uniformly angle away from </w:t>
      </w:r>
      <w:r w:rsidR="003F434B">
        <w:rPr>
          <w:rFonts w:cs="Times New Roman"/>
        </w:rPr>
        <w:t>the contorted log, as if they a</w:t>
      </w:r>
      <w:r w:rsidR="003A5ED9" w:rsidRPr="00DF7BA5">
        <w:rPr>
          <w:rFonts w:cs="Times New Roman"/>
        </w:rPr>
        <w:t>re in the midst of pulling that cumbersome pi</w:t>
      </w:r>
      <w:r w:rsidR="003A5ED9">
        <w:rPr>
          <w:rFonts w:cs="Times New Roman"/>
        </w:rPr>
        <w:t>ece of timb</w:t>
      </w:r>
      <w:r w:rsidR="00D43E04">
        <w:rPr>
          <w:rFonts w:cs="Times New Roman"/>
        </w:rPr>
        <w:t>er into their throng</w:t>
      </w:r>
      <w:r w:rsidR="003A5ED9">
        <w:rPr>
          <w:rFonts w:cs="Times New Roman"/>
        </w:rPr>
        <w:t>.</w:t>
      </w:r>
      <w:r w:rsidR="003A5ED9" w:rsidRPr="00DF7BA5">
        <w:rPr>
          <w:rFonts w:cs="Times New Roman"/>
        </w:rPr>
        <w:t xml:space="preserve"> </w:t>
      </w:r>
      <w:r w:rsidR="003A5ED9">
        <w:rPr>
          <w:rFonts w:cs="Times New Roman"/>
        </w:rPr>
        <w:t>The modernist grid also returns; the beams are</w:t>
      </w:r>
      <w:r w:rsidR="003A5ED9" w:rsidRPr="00DF7BA5">
        <w:rPr>
          <w:rFonts w:cs="Times New Roman"/>
        </w:rPr>
        <w:t xml:space="preserve"> streamlined into a gridded footprint</w:t>
      </w:r>
      <w:r w:rsidR="00925995">
        <w:rPr>
          <w:rFonts w:cs="Times New Roman"/>
        </w:rPr>
        <w:t xml:space="preserve"> of </w:t>
      </w:r>
      <w:r w:rsidR="00925995">
        <w:rPr>
          <w:rFonts w:cs="Times New Roman"/>
        </w:rPr>
        <w:lastRenderedPageBreak/>
        <w:t>five by four</w:t>
      </w:r>
      <w:r w:rsidR="003A5ED9" w:rsidRPr="00DF7BA5">
        <w:rPr>
          <w:rFonts w:cs="Times New Roman"/>
        </w:rPr>
        <w:t xml:space="preserve"> that creates an impression of discipline and order. </w:t>
      </w:r>
      <w:r w:rsidR="003A5ED9">
        <w:rPr>
          <w:rFonts w:cs="Times New Roman"/>
        </w:rPr>
        <w:t xml:space="preserve">Tension </w:t>
      </w:r>
      <w:r w:rsidR="003A5ED9" w:rsidRPr="00DF7BA5">
        <w:rPr>
          <w:rFonts w:cs="Times New Roman"/>
        </w:rPr>
        <w:t>plays an important role in the</w:t>
      </w:r>
      <w:r w:rsidR="00BA7281">
        <w:rPr>
          <w:rFonts w:cs="Times New Roman"/>
        </w:rPr>
        <w:t xml:space="preserve"> sculpture</w:t>
      </w:r>
      <w:r w:rsidR="003A5ED9" w:rsidRPr="00DF7BA5">
        <w:rPr>
          <w:rFonts w:cs="Times New Roman"/>
        </w:rPr>
        <w:t xml:space="preserve"> as t</w:t>
      </w:r>
      <w:r w:rsidR="006E34AA">
        <w:rPr>
          <w:rFonts w:cs="Times New Roman"/>
        </w:rPr>
        <w:t xml:space="preserve">he taut, string-like connection </w:t>
      </w:r>
      <w:r w:rsidR="003A5ED9" w:rsidRPr="00DF7BA5">
        <w:rPr>
          <w:rFonts w:cs="Times New Roman"/>
        </w:rPr>
        <w:t>further emphasizes the struggle of the lone log against the pull of</w:t>
      </w:r>
      <w:r w:rsidR="003A5ED9">
        <w:rPr>
          <w:rFonts w:cs="Times New Roman"/>
        </w:rPr>
        <w:t xml:space="preserve"> the regimented group of </w:t>
      </w:r>
      <w:r w:rsidR="00FD1545">
        <w:rPr>
          <w:rFonts w:cs="Times New Roman"/>
        </w:rPr>
        <w:t>identical</w:t>
      </w:r>
      <w:r w:rsidR="003A5ED9">
        <w:rPr>
          <w:rFonts w:cs="Times New Roman"/>
        </w:rPr>
        <w:t xml:space="preserve"> </w:t>
      </w:r>
      <w:r w:rsidR="003A5ED9" w:rsidRPr="00DF7BA5">
        <w:rPr>
          <w:rFonts w:cs="Times New Roman"/>
        </w:rPr>
        <w:t xml:space="preserve">beams. </w:t>
      </w:r>
      <w:r w:rsidR="00BA7281">
        <w:rPr>
          <w:rFonts w:cs="Times New Roman"/>
        </w:rPr>
        <w:t xml:space="preserve">According the Junyee, the sculpture was held together by </w:t>
      </w:r>
      <w:r w:rsidR="00E66608">
        <w:rPr>
          <w:rFonts w:cs="Times New Roman"/>
        </w:rPr>
        <w:t>a single</w:t>
      </w:r>
      <w:r w:rsidR="00E916E5">
        <w:rPr>
          <w:rFonts w:cs="Times New Roman"/>
        </w:rPr>
        <w:t xml:space="preserve"> piece of</w:t>
      </w:r>
      <w:r w:rsidR="00BA7281">
        <w:rPr>
          <w:rFonts w:cs="Times New Roman"/>
        </w:rPr>
        <w:t xml:space="preserve"> wire woven through </w:t>
      </w:r>
      <w:r w:rsidR="00E916E5">
        <w:rPr>
          <w:rFonts w:cs="Times New Roman"/>
        </w:rPr>
        <w:t>the twenty</w:t>
      </w:r>
      <w:r w:rsidR="00462EDE">
        <w:rPr>
          <w:rFonts w:cs="Times New Roman"/>
        </w:rPr>
        <w:t xml:space="preserve"> beams</w:t>
      </w:r>
      <w:r w:rsidR="00D12734">
        <w:rPr>
          <w:rFonts w:cs="Times New Roman"/>
        </w:rPr>
        <w:t xml:space="preserve"> to connect them to the</w:t>
      </w:r>
      <w:r w:rsidR="00462EDE">
        <w:rPr>
          <w:rFonts w:cs="Times New Roman"/>
        </w:rPr>
        <w:t xml:space="preserve"> dilapidated log. </w:t>
      </w:r>
    </w:p>
    <w:p w14:paraId="5C4C8DB6" w14:textId="1CF5E4E6" w:rsidR="003A5ED9" w:rsidRPr="00DF7BA5" w:rsidRDefault="003A5ED9" w:rsidP="003A5ED9">
      <w:pPr>
        <w:spacing w:line="480" w:lineRule="auto"/>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onto a thin </w:t>
      </w:r>
      <w:r>
        <w:rPr>
          <w:rFonts w:cs="Times New Roman"/>
        </w:rPr>
        <w:t xml:space="preserve">platform made from a </w:t>
      </w:r>
      <w:r w:rsidRPr="00DF7BA5">
        <w:rPr>
          <w:rFonts w:cs="Times New Roman"/>
        </w:rPr>
        <w:t>piece of board</w:t>
      </w:r>
      <w:r>
        <w:rPr>
          <w:rFonts w:cs="Times New Roman"/>
        </w:rPr>
        <w:t>.</w:t>
      </w:r>
      <w:r w:rsidR="002252F0">
        <w:rPr>
          <w:rStyle w:val="FootnoteReference"/>
          <w:rFonts w:cs="Times New Roman"/>
        </w:rPr>
        <w:footnoteReference w:id="59"/>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w:t>
      </w:r>
      <w:r w:rsidR="003E59B2">
        <w:rPr>
          <w:rFonts w:cs="Times New Roman"/>
        </w:rPr>
        <w:t xml:space="preserve"> </w:t>
      </w:r>
      <w:r w:rsidRPr="00DF7BA5">
        <w:rPr>
          <w:rFonts w:cs="Times New Roman"/>
        </w:rPr>
        <w:t>While the beams seem to be actively pulling the unwieldy log as they all slant decidedly away from it, the 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7FE57547" w14:textId="703E13B2" w:rsidR="003A5ED9" w:rsidRPr="00DF7BA5" w:rsidRDefault="003A5ED9" w:rsidP="003A5ED9">
      <w:pPr>
        <w:spacing w:line="480" w:lineRule="auto"/>
        <w:ind w:firstLine="720"/>
        <w:rPr>
          <w:rFonts w:cs="Times New Roman"/>
        </w:rPr>
      </w:pPr>
      <w:r w:rsidRPr="00DF7BA5">
        <w:rPr>
          <w:rFonts w:cs="Times New Roman"/>
        </w:rPr>
        <w:t xml:space="preserve">While the beams in </w:t>
      </w:r>
      <w:r w:rsidR="00B55787">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sidR="003941B5">
        <w:rPr>
          <w:rFonts w:cs="Times New Roman"/>
        </w:rPr>
        <w:t>med military,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sidR="00016F19">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sidR="00155BAC">
        <w:rPr>
          <w:rFonts w:cs="Times New Roman"/>
          <w:i/>
        </w:rPr>
        <w:t>Our Woods</w:t>
      </w:r>
      <w:r w:rsidRPr="00DF7BA5">
        <w:rPr>
          <w:rFonts w:cs="Times New Roman"/>
          <w:i/>
        </w:rPr>
        <w:t xml:space="preserve"> </w:t>
      </w:r>
      <w:r w:rsidRPr="00DF7BA5">
        <w:rPr>
          <w:rFonts w:cs="Times New Roman"/>
        </w:rPr>
        <w:t xml:space="preserve">seems to </w:t>
      </w:r>
      <w:r w:rsidRPr="00DF7BA5">
        <w:rPr>
          <w:rFonts w:cs="Times New Roman"/>
        </w:rPr>
        <w:lastRenderedPageBreak/>
        <w:t>abstractly demonstrate the effectivenes</w:t>
      </w:r>
      <w:r>
        <w:rPr>
          <w:rFonts w:cs="Times New Roman"/>
        </w:rPr>
        <w:t>s of unity to accomplish a task—</w:t>
      </w:r>
      <w:r w:rsidRPr="00DF7BA5">
        <w:rPr>
          <w:rFonts w:cs="Times New Roman"/>
        </w:rPr>
        <w:t xml:space="preserve">a visual embodiment of how working together operates. </w:t>
      </w:r>
    </w:p>
    <w:p w14:paraId="416203BE" w14:textId="77777777" w:rsidR="00EE4BFC" w:rsidRDefault="003A5ED9" w:rsidP="003A5ED9">
      <w:pPr>
        <w:spacing w:line="480" w:lineRule="auto"/>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sidR="008F7BD7">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6DA90890" w14:textId="1F5C29CD" w:rsidR="00B6655D" w:rsidRDefault="009D6A8F" w:rsidP="00D2490B">
      <w:pPr>
        <w:spacing w:line="480" w:lineRule="auto"/>
        <w:ind w:firstLine="720"/>
        <w:rPr>
          <w:rFonts w:cs="Times New Roman"/>
        </w:rPr>
      </w:pPr>
      <w:r>
        <w:rPr>
          <w:rFonts w:cs="Times New Roman"/>
        </w:rPr>
        <w:t>When asked why</w:t>
      </w:r>
      <w:r w:rsidR="00CF6308">
        <w:rPr>
          <w:rFonts w:cs="Times New Roman"/>
        </w:rPr>
        <w:t xml:space="preserve"> </w:t>
      </w:r>
      <w:r>
        <w:rPr>
          <w:rFonts w:cs="Times New Roman"/>
        </w:rPr>
        <w:t xml:space="preserve">he </w:t>
      </w:r>
      <w:r w:rsidR="00CF6308">
        <w:rPr>
          <w:rFonts w:cs="Times New Roman"/>
        </w:rPr>
        <w:t>contrast</w:t>
      </w:r>
      <w:r>
        <w:rPr>
          <w:rFonts w:cs="Times New Roman"/>
        </w:rPr>
        <w:t>ed</w:t>
      </w:r>
      <w:r w:rsidR="00CF6308">
        <w:rPr>
          <w:rFonts w:cs="Times New Roman"/>
        </w:rPr>
        <w:t xml:space="preserve"> the </w:t>
      </w:r>
      <w:r>
        <w:rPr>
          <w:rFonts w:cs="Times New Roman"/>
        </w:rPr>
        <w:t>uniform grid of beams with the misshapen</w:t>
      </w:r>
      <w:r w:rsidR="00FB6E3B">
        <w:rPr>
          <w:rFonts w:cs="Times New Roman"/>
        </w:rPr>
        <w:t xml:space="preserve"> log, Junyee offhandedly remarked</w:t>
      </w:r>
      <w:r>
        <w:rPr>
          <w:rFonts w:cs="Times New Roman"/>
        </w:rPr>
        <w:t>, “</w:t>
      </w:r>
      <w:r w:rsidR="008005E9">
        <w:rPr>
          <w:rFonts w:cs="Times New Roman"/>
        </w:rPr>
        <w:t xml:space="preserve">Just for contrast. Because it looks like </w:t>
      </w:r>
      <w:r w:rsidR="0024223F">
        <w:rPr>
          <w:rFonts w:cs="Times New Roman"/>
          <w:i/>
        </w:rPr>
        <w:t>Spoli</w:t>
      </w:r>
      <w:r w:rsidR="008005E9" w:rsidRPr="001F4120">
        <w:rPr>
          <w:rFonts w:cs="Times New Roman"/>
          <w:i/>
        </w:rPr>
        <w:t>arium</w:t>
      </w:r>
      <w:r w:rsidR="008005E9">
        <w:rPr>
          <w:rFonts w:cs="Times New Roman"/>
        </w:rPr>
        <w:t>.”</w:t>
      </w:r>
      <w:r w:rsidR="001802C7">
        <w:rPr>
          <w:rFonts w:cs="Times New Roman"/>
        </w:rPr>
        <w:t xml:space="preserve"> </w:t>
      </w:r>
      <w:r w:rsidR="002F078F">
        <w:rPr>
          <w:rFonts w:cs="Times New Roman"/>
          <w:b/>
        </w:rPr>
        <w:t>[f</w:t>
      </w:r>
      <w:r w:rsidR="006C6661" w:rsidRPr="004522DF">
        <w:rPr>
          <w:rFonts w:cs="Times New Roman"/>
          <w:b/>
        </w:rPr>
        <w:t>ig. 4.1</w:t>
      </w:r>
      <w:r w:rsidR="006C6661">
        <w:rPr>
          <w:rFonts w:cs="Times New Roman"/>
          <w:b/>
        </w:rPr>
        <w:t>1</w:t>
      </w:r>
      <w:r w:rsidR="006C6661" w:rsidRPr="004522DF">
        <w:rPr>
          <w:rFonts w:cs="Times New Roman"/>
          <w:b/>
        </w:rPr>
        <w:t>]</w:t>
      </w:r>
      <w:r w:rsidR="006C6661">
        <w:rPr>
          <w:rFonts w:cs="Times New Roman"/>
        </w:rPr>
        <w:t xml:space="preserve"> </w:t>
      </w:r>
      <w:r w:rsidR="001802C7">
        <w:rPr>
          <w:rFonts w:cs="Times New Roman"/>
        </w:rPr>
        <w:t>Painted</w:t>
      </w:r>
      <w:r w:rsidR="00986777">
        <w:rPr>
          <w:rFonts w:cs="Times New Roman"/>
        </w:rPr>
        <w:t xml:space="preserve"> by Filipino artist</w:t>
      </w:r>
      <w:r w:rsidR="00CA55D0">
        <w:rPr>
          <w:rFonts w:cs="Times New Roman"/>
        </w:rPr>
        <w:t xml:space="preserve"> J</w:t>
      </w:r>
      <w:r w:rsidR="003C1812">
        <w:rPr>
          <w:rFonts w:cs="Times New Roman"/>
        </w:rPr>
        <w:t>uan Luna</w:t>
      </w:r>
      <w:r w:rsidR="00917369">
        <w:rPr>
          <w:rFonts w:cs="Times New Roman"/>
        </w:rPr>
        <w:t>,</w:t>
      </w:r>
      <w:r w:rsidR="00043227">
        <w:rPr>
          <w:rFonts w:cs="Times New Roman"/>
        </w:rPr>
        <w:t xml:space="preserve"> </w:t>
      </w:r>
      <w:r w:rsidR="00043227">
        <w:rPr>
          <w:rFonts w:cs="Times New Roman"/>
          <w:i/>
        </w:rPr>
        <w:t>Spoliarium</w:t>
      </w:r>
      <w:r w:rsidR="00955116">
        <w:rPr>
          <w:rFonts w:cs="Times New Roman"/>
          <w:i/>
        </w:rPr>
        <w:t xml:space="preserve"> </w:t>
      </w:r>
      <w:r w:rsidR="00953C41">
        <w:rPr>
          <w:rFonts w:cs="Times New Roman"/>
        </w:rPr>
        <w:t>(1884)</w:t>
      </w:r>
      <w:r w:rsidR="00043227">
        <w:rPr>
          <w:rFonts w:cs="Times New Roman"/>
          <w:i/>
        </w:rPr>
        <w:t xml:space="preserve"> </w:t>
      </w:r>
      <w:r w:rsidR="00043227">
        <w:rPr>
          <w:rFonts w:cs="Times New Roman"/>
        </w:rPr>
        <w:t xml:space="preserve">is one of the most famous oil paintings by a Filipino painter. The massive painting, which </w:t>
      </w:r>
      <w:r w:rsidR="00B2100F">
        <w:rPr>
          <w:rFonts w:cs="Times New Roman"/>
        </w:rPr>
        <w:t>measures approximately</w:t>
      </w:r>
      <w:r w:rsidR="009C2961">
        <w:rPr>
          <w:rFonts w:cs="Times New Roman"/>
        </w:rPr>
        <w:t xml:space="preserve"> 14 feet x</w:t>
      </w:r>
      <w:r w:rsidR="00043227">
        <w:rPr>
          <w:rFonts w:cs="Times New Roman"/>
        </w:rPr>
        <w:t xml:space="preserve"> 25 feet, </w:t>
      </w:r>
      <w:r w:rsidR="00917369">
        <w:rPr>
          <w:rFonts w:cs="Times New Roman"/>
        </w:rPr>
        <w:t xml:space="preserve">is currently displayed at the National </w:t>
      </w:r>
      <w:r w:rsidR="003517C8">
        <w:rPr>
          <w:rFonts w:cs="Times New Roman"/>
        </w:rPr>
        <w:t xml:space="preserve">Museum of the Philippines </w:t>
      </w:r>
      <w:r w:rsidR="005D4F61">
        <w:rPr>
          <w:rFonts w:cs="Times New Roman"/>
        </w:rPr>
        <w:t xml:space="preserve">in Manila </w:t>
      </w:r>
      <w:r w:rsidR="00731A9E">
        <w:rPr>
          <w:rFonts w:cs="Times New Roman"/>
        </w:rPr>
        <w:t>as their piè</w:t>
      </w:r>
      <w:r w:rsidR="003517C8">
        <w:rPr>
          <w:rFonts w:cs="Times New Roman"/>
        </w:rPr>
        <w:t>ce de r</w:t>
      </w:r>
      <w:r w:rsidR="00731A9E">
        <w:rPr>
          <w:rFonts w:cs="Times New Roman"/>
        </w:rPr>
        <w:t>é</w:t>
      </w:r>
      <w:r w:rsidR="003517C8">
        <w:rPr>
          <w:rFonts w:cs="Times New Roman"/>
        </w:rPr>
        <w:t>sistance</w:t>
      </w:r>
      <w:r w:rsidR="003A7342">
        <w:rPr>
          <w:rFonts w:cs="Times New Roman"/>
        </w:rPr>
        <w:t>.</w:t>
      </w:r>
      <w:r w:rsidR="00CB2CBD">
        <w:rPr>
          <w:rFonts w:cs="Times New Roman"/>
        </w:rPr>
        <w:t xml:space="preserve"> </w:t>
      </w:r>
      <w:r w:rsidR="00986777">
        <w:rPr>
          <w:rFonts w:cs="Times New Roman"/>
        </w:rPr>
        <w:t xml:space="preserve">Luna submitted </w:t>
      </w:r>
      <w:r w:rsidR="00F01FA9">
        <w:rPr>
          <w:rFonts w:cs="Times New Roman"/>
          <w:i/>
        </w:rPr>
        <w:t>Spoliarium</w:t>
      </w:r>
      <w:r w:rsidR="00F01FA9">
        <w:rPr>
          <w:rFonts w:cs="Times New Roman"/>
        </w:rPr>
        <w:t xml:space="preserve"> </w:t>
      </w:r>
      <w:r w:rsidR="003C1812">
        <w:rPr>
          <w:rFonts w:cs="Times New Roman"/>
        </w:rPr>
        <w:t xml:space="preserve">to the </w:t>
      </w:r>
      <w:r w:rsidR="003C1812">
        <w:rPr>
          <w:rFonts w:cs="Times New Roman"/>
          <w:i/>
        </w:rPr>
        <w:t>Exposici</w:t>
      </w:r>
      <w:r w:rsidR="008042A6">
        <w:rPr>
          <w:rFonts w:cs="Times New Roman"/>
          <w:i/>
        </w:rPr>
        <w:t xml:space="preserve">ón Nacional de Bellas Artes </w:t>
      </w:r>
      <w:r w:rsidR="008042A6">
        <w:rPr>
          <w:rFonts w:cs="Times New Roman"/>
        </w:rPr>
        <w:t>in Madrid in 1884</w:t>
      </w:r>
      <w:r w:rsidR="007019C6">
        <w:rPr>
          <w:rFonts w:cs="Times New Roman"/>
        </w:rPr>
        <w:t>,</w:t>
      </w:r>
      <w:r w:rsidR="008042A6">
        <w:rPr>
          <w:rFonts w:cs="Times New Roman"/>
        </w:rPr>
        <w:t xml:space="preserve"> where it received the first gold medal</w:t>
      </w:r>
      <w:r w:rsidR="003C361D">
        <w:rPr>
          <w:rFonts w:cs="Times New Roman"/>
        </w:rPr>
        <w:t xml:space="preserve">; </w:t>
      </w:r>
      <w:r w:rsidR="003C361D">
        <w:rPr>
          <w:rFonts w:cs="Times New Roman"/>
          <w:i/>
        </w:rPr>
        <w:t xml:space="preserve">Spoliarium </w:t>
      </w:r>
      <w:r w:rsidR="003C361D">
        <w:rPr>
          <w:rFonts w:cs="Times New Roman"/>
        </w:rPr>
        <w:t xml:space="preserve">holds pride of place in </w:t>
      </w:r>
      <w:r w:rsidR="00570D3D">
        <w:rPr>
          <w:rFonts w:cs="Times New Roman"/>
        </w:rPr>
        <w:t xml:space="preserve">Philippine art history because it was the first time an artwork by a Filipino had </w:t>
      </w:r>
      <w:r w:rsidR="0026262D">
        <w:rPr>
          <w:rFonts w:cs="Times New Roman"/>
        </w:rPr>
        <w:t xml:space="preserve">not only </w:t>
      </w:r>
      <w:r w:rsidR="00570D3D">
        <w:rPr>
          <w:rFonts w:cs="Times New Roman"/>
        </w:rPr>
        <w:t>w</w:t>
      </w:r>
      <w:r w:rsidR="008B593F">
        <w:rPr>
          <w:rFonts w:cs="Times New Roman"/>
        </w:rPr>
        <w:t>on an international competition,</w:t>
      </w:r>
      <w:r w:rsidR="0026262D">
        <w:rPr>
          <w:rFonts w:cs="Times New Roman"/>
        </w:rPr>
        <w:t xml:space="preserve"> b</w:t>
      </w:r>
      <w:r w:rsidR="00BF142F">
        <w:rPr>
          <w:rFonts w:cs="Times New Roman"/>
        </w:rPr>
        <w:t>ut had won one</w:t>
      </w:r>
      <w:r w:rsidR="00570D3D">
        <w:rPr>
          <w:rFonts w:cs="Times New Roman"/>
        </w:rPr>
        <w:t xml:space="preserve"> over their </w:t>
      </w:r>
      <w:r w:rsidR="00CE2789">
        <w:rPr>
          <w:rFonts w:cs="Times New Roman"/>
        </w:rPr>
        <w:t>Spanish colonizers</w:t>
      </w:r>
      <w:r w:rsidR="0026262D">
        <w:rPr>
          <w:rFonts w:cs="Times New Roman"/>
        </w:rPr>
        <w:t xml:space="preserve">.  </w:t>
      </w:r>
    </w:p>
    <w:p w14:paraId="26125AC1" w14:textId="405FE579" w:rsidR="006A2427" w:rsidRDefault="00746185" w:rsidP="00D2490B">
      <w:pPr>
        <w:spacing w:line="480" w:lineRule="auto"/>
        <w:ind w:firstLine="720"/>
        <w:rPr>
          <w:rFonts w:cs="Times New Roman"/>
        </w:rPr>
      </w:pPr>
      <w:r>
        <w:rPr>
          <w:rFonts w:cs="Times New Roman"/>
          <w:i/>
        </w:rPr>
        <w:t xml:space="preserve">Spoliarium </w:t>
      </w:r>
      <w:r>
        <w:rPr>
          <w:rFonts w:cs="Times New Roman"/>
        </w:rPr>
        <w:t xml:space="preserve">depicts a scene in the Roman Coliseum in which </w:t>
      </w:r>
      <w:r w:rsidR="00BB699F">
        <w:rPr>
          <w:rFonts w:cs="Times New Roman"/>
        </w:rPr>
        <w:t>the bloodied bodies</w:t>
      </w:r>
      <w:r w:rsidR="00005F92">
        <w:rPr>
          <w:rFonts w:cs="Times New Roman"/>
        </w:rPr>
        <w:t xml:space="preserve"> of fallen</w:t>
      </w:r>
      <w:r>
        <w:rPr>
          <w:rFonts w:cs="Times New Roman"/>
        </w:rPr>
        <w:t xml:space="preserve"> gladiators</w:t>
      </w:r>
      <w:r w:rsidR="00005F92">
        <w:rPr>
          <w:rFonts w:cs="Times New Roman"/>
        </w:rPr>
        <w:t>, who had been enslaved</w:t>
      </w:r>
      <w:r w:rsidR="00B15F48">
        <w:rPr>
          <w:rFonts w:cs="Times New Roman"/>
        </w:rPr>
        <w:t xml:space="preserve"> to “entertain their Roman oppressors with their lives,”</w:t>
      </w:r>
      <w:r w:rsidR="00CA2A89">
        <w:rPr>
          <w:rFonts w:cs="Times New Roman"/>
        </w:rPr>
        <w:t xml:space="preserve"> </w:t>
      </w:r>
      <w:r w:rsidR="00005F92">
        <w:rPr>
          <w:rFonts w:cs="Times New Roman"/>
        </w:rPr>
        <w:t>are</w:t>
      </w:r>
      <w:r w:rsidR="003F2A53">
        <w:rPr>
          <w:rFonts w:cs="Times New Roman"/>
        </w:rPr>
        <w:t xml:space="preserve"> </w:t>
      </w:r>
      <w:r w:rsidR="003F2A53">
        <w:rPr>
          <w:rFonts w:cs="Times New Roman"/>
        </w:rPr>
        <w:lastRenderedPageBreak/>
        <w:t>being</w:t>
      </w:r>
      <w:r>
        <w:rPr>
          <w:rFonts w:cs="Times New Roman"/>
        </w:rPr>
        <w:t xml:space="preserve"> dragged away from the arena</w:t>
      </w:r>
      <w:r w:rsidR="007B10A0">
        <w:rPr>
          <w:rFonts w:cs="Times New Roman"/>
        </w:rPr>
        <w:t>.</w:t>
      </w:r>
      <w:r w:rsidR="00FF2688">
        <w:rPr>
          <w:rStyle w:val="FootnoteReference"/>
          <w:rFonts w:cs="Times New Roman"/>
        </w:rPr>
        <w:footnoteReference w:id="60"/>
      </w:r>
      <w:r w:rsidR="00173281">
        <w:rPr>
          <w:rFonts w:cs="Times New Roman"/>
        </w:rPr>
        <w:t xml:space="preserve"> </w:t>
      </w:r>
      <w:r w:rsidR="00FC4B2A">
        <w:rPr>
          <w:rFonts w:cs="Times New Roman"/>
        </w:rPr>
        <w:t>One of the slaves</w:t>
      </w:r>
      <w:r w:rsidR="00365275">
        <w:rPr>
          <w:rFonts w:cs="Times New Roman"/>
        </w:rPr>
        <w:t xml:space="preserve"> is held by his arm, his back bent</w:t>
      </w:r>
      <w:r w:rsidR="007D75E7">
        <w:rPr>
          <w:rFonts w:cs="Times New Roman"/>
        </w:rPr>
        <w:t xml:space="preserve"> into an uncomfortably arched</w:t>
      </w:r>
      <w:r w:rsidR="00365275">
        <w:rPr>
          <w:rFonts w:cs="Times New Roman"/>
        </w:rPr>
        <w:t xml:space="preserve"> position while his legs scrap along the ground. The other</w:t>
      </w:r>
      <w:r w:rsidR="00FC4B2A">
        <w:rPr>
          <w:rFonts w:cs="Times New Roman"/>
        </w:rPr>
        <w:t xml:space="preserve"> is </w:t>
      </w:r>
      <w:r w:rsidR="00B05E40">
        <w:rPr>
          <w:rFonts w:cs="Times New Roman"/>
        </w:rPr>
        <w:t xml:space="preserve">bound </w:t>
      </w:r>
      <w:r w:rsidR="007D75E7">
        <w:rPr>
          <w:rFonts w:cs="Times New Roman"/>
        </w:rPr>
        <w:t xml:space="preserve">multiple times </w:t>
      </w:r>
      <w:r w:rsidR="00B05E40">
        <w:rPr>
          <w:rFonts w:cs="Times New Roman"/>
        </w:rPr>
        <w:t>with brown rope that</w:t>
      </w:r>
      <w:r w:rsidR="00FC4B2A">
        <w:rPr>
          <w:rFonts w:cs="Times New Roman"/>
        </w:rPr>
        <w:t xml:space="preserve"> his oppressor</w:t>
      </w:r>
      <w:r w:rsidR="00D36BC1">
        <w:rPr>
          <w:rFonts w:cs="Times New Roman"/>
        </w:rPr>
        <w:t xml:space="preserve"> pulls</w:t>
      </w:r>
      <w:r w:rsidR="00E17FCC">
        <w:rPr>
          <w:rFonts w:cs="Times New Roman"/>
        </w:rPr>
        <w:t xml:space="preserve"> as he drags his</w:t>
      </w:r>
      <w:r w:rsidR="00B05E40">
        <w:rPr>
          <w:rFonts w:cs="Times New Roman"/>
        </w:rPr>
        <w:t xml:space="preserve"> lifeless body </w:t>
      </w:r>
      <w:r w:rsidR="00FC4B2A">
        <w:rPr>
          <w:rFonts w:cs="Times New Roman"/>
        </w:rPr>
        <w:t>across the floor</w:t>
      </w:r>
      <w:r w:rsidR="00DF39F2">
        <w:rPr>
          <w:rFonts w:cs="Times New Roman"/>
        </w:rPr>
        <w:t xml:space="preserve">. </w:t>
      </w:r>
      <w:r w:rsidR="008242F9">
        <w:rPr>
          <w:rFonts w:cs="Times New Roman"/>
        </w:rPr>
        <w:t xml:space="preserve">National hero and </w:t>
      </w:r>
      <w:r w:rsidR="002529FD">
        <w:rPr>
          <w:rFonts w:cs="Times New Roman"/>
        </w:rPr>
        <w:t xml:space="preserve">Filipino nationalist </w:t>
      </w:r>
      <w:r w:rsidR="00DF39F2">
        <w:rPr>
          <w:rFonts w:cs="Times New Roman"/>
        </w:rPr>
        <w:t>Jos</w:t>
      </w:r>
      <w:r w:rsidR="008242F9">
        <w:rPr>
          <w:rFonts w:cs="Times New Roman"/>
        </w:rPr>
        <w:t>é</w:t>
      </w:r>
      <w:r w:rsidR="009F24C1">
        <w:rPr>
          <w:rFonts w:cs="Times New Roman"/>
        </w:rPr>
        <w:t xml:space="preserve"> </w:t>
      </w:r>
      <w:r w:rsidR="008613FC">
        <w:rPr>
          <w:rFonts w:cs="Times New Roman"/>
        </w:rPr>
        <w:t xml:space="preserve">Rizal, who lead political reforms for the Philippines under Spain, </w:t>
      </w:r>
      <w:r w:rsidR="00C31AA9">
        <w:rPr>
          <w:rFonts w:cs="Times New Roman"/>
        </w:rPr>
        <w:t xml:space="preserve">interpreted the painting </w:t>
      </w:r>
      <w:r w:rsidR="00D950D5">
        <w:rPr>
          <w:rFonts w:cs="Times New Roman"/>
        </w:rPr>
        <w:t>as an allegorical</w:t>
      </w:r>
      <w:r w:rsidR="00E81039">
        <w:rPr>
          <w:rFonts w:cs="Times New Roman"/>
        </w:rPr>
        <w:t xml:space="preserve"> reference to </w:t>
      </w:r>
      <w:r w:rsidR="00BA7BE8">
        <w:rPr>
          <w:rFonts w:cs="Times New Roman"/>
        </w:rPr>
        <w:t>the struggle of the Filipino nation under the Spaniards.</w:t>
      </w:r>
      <w:r w:rsidR="00283D7E">
        <w:rPr>
          <w:rStyle w:val="FootnoteReference"/>
          <w:rFonts w:cs="Times New Roman"/>
        </w:rPr>
        <w:footnoteReference w:id="61"/>
      </w:r>
      <w:r w:rsidR="00EB142F">
        <w:rPr>
          <w:rFonts w:cs="Times New Roman"/>
        </w:rPr>
        <w:t xml:space="preserve"> Like </w:t>
      </w:r>
      <w:r w:rsidR="00EB142F">
        <w:rPr>
          <w:rFonts w:cs="Times New Roman"/>
          <w:i/>
        </w:rPr>
        <w:t>Spoliarium</w:t>
      </w:r>
      <w:r w:rsidR="00EB142F">
        <w:rPr>
          <w:rFonts w:cs="Times New Roman"/>
        </w:rPr>
        <w:t xml:space="preserve">, </w:t>
      </w:r>
      <w:r w:rsidR="00EB142F">
        <w:rPr>
          <w:rFonts w:cs="Times New Roman"/>
          <w:i/>
        </w:rPr>
        <w:t xml:space="preserve">Our Woods </w:t>
      </w:r>
      <w:r w:rsidR="00EB142F">
        <w:rPr>
          <w:rFonts w:cs="Times New Roman"/>
        </w:rPr>
        <w:t xml:space="preserve">also embodied an element of struggle as the dilapidated log pulled against the </w:t>
      </w:r>
      <w:r w:rsidR="00324B90">
        <w:rPr>
          <w:rFonts w:cs="Times New Roman"/>
        </w:rPr>
        <w:t xml:space="preserve">ordered masses. </w:t>
      </w:r>
      <w:r w:rsidR="00324B90">
        <w:rPr>
          <w:rFonts w:cs="Times New Roman"/>
          <w:i/>
        </w:rPr>
        <w:t xml:space="preserve">Our Woods </w:t>
      </w:r>
      <w:r w:rsidR="00324B90">
        <w:rPr>
          <w:rFonts w:cs="Times New Roman"/>
        </w:rPr>
        <w:t>might also be an allegory of struggle between Junyee and</w:t>
      </w:r>
      <w:r w:rsidR="003F6B22">
        <w:rPr>
          <w:rFonts w:cs="Times New Roman"/>
        </w:rPr>
        <w:t xml:space="preserve"> larger</w:t>
      </w:r>
      <w:r w:rsidR="00324B90">
        <w:rPr>
          <w:rFonts w:cs="Times New Roman"/>
        </w:rPr>
        <w:t xml:space="preserve"> so</w:t>
      </w:r>
      <w:r w:rsidR="003F6B22">
        <w:rPr>
          <w:rFonts w:cs="Times New Roman"/>
        </w:rPr>
        <w:t>ciety or between the Artist, an out of sync, misshapen character, and the order of government.</w:t>
      </w:r>
      <w:r w:rsidR="00CB71D8">
        <w:rPr>
          <w:rFonts w:cs="Times New Roman"/>
        </w:rPr>
        <w:t xml:space="preserve"> Yet, on the other hand,</w:t>
      </w:r>
      <w:r w:rsidR="003F6B22">
        <w:rPr>
          <w:rFonts w:cs="Times New Roman"/>
        </w:rPr>
        <w:t xml:space="preserve"> </w:t>
      </w:r>
      <w:r w:rsidR="00DF43F0">
        <w:rPr>
          <w:rFonts w:cs="Times New Roman"/>
          <w:i/>
        </w:rPr>
        <w:t xml:space="preserve">Our Woods </w:t>
      </w:r>
      <w:r w:rsidR="00DF43F0">
        <w:rPr>
          <w:rFonts w:cs="Times New Roman"/>
        </w:rPr>
        <w:t xml:space="preserve">and the communal connotation of its title </w:t>
      </w:r>
      <w:r w:rsidR="00826B5D">
        <w:rPr>
          <w:rFonts w:cs="Times New Roman"/>
        </w:rPr>
        <w:t xml:space="preserve">also </w:t>
      </w:r>
      <w:r w:rsidR="00DF43F0" w:rsidRPr="00DF7BA5">
        <w:rPr>
          <w:rFonts w:cs="Times New Roman"/>
        </w:rPr>
        <w:t xml:space="preserve">appears to demonstrate the pressure of a group of beams </w:t>
      </w:r>
      <w:r w:rsidR="00ED5899">
        <w:rPr>
          <w:rFonts w:cs="Times New Roman"/>
        </w:rPr>
        <w:t>working together to successfully move</w:t>
      </w:r>
      <w:r w:rsidR="00DF43F0" w:rsidRPr="00DF7BA5">
        <w:rPr>
          <w:rFonts w:cs="Times New Roman"/>
        </w:rPr>
        <w:t xml:space="preserve"> an object. </w:t>
      </w:r>
    </w:p>
    <w:p w14:paraId="2AC7D210" w14:textId="553EAE84" w:rsidR="004D4C7D" w:rsidRDefault="003F6B22" w:rsidP="006A2427">
      <w:pPr>
        <w:spacing w:line="480" w:lineRule="auto"/>
        <w:ind w:firstLine="720"/>
        <w:rPr>
          <w:rFonts w:cs="Times New Roman"/>
        </w:rPr>
      </w:pPr>
      <w:r>
        <w:rPr>
          <w:rFonts w:cs="Times New Roman"/>
        </w:rPr>
        <w:t>Both</w:t>
      </w:r>
      <w:r w:rsidR="009A6EC7">
        <w:rPr>
          <w:rFonts w:cs="Times New Roman"/>
        </w:rPr>
        <w:t xml:space="preserve"> abstract and referential </w:t>
      </w:r>
      <w:r w:rsidR="00C35F0F">
        <w:rPr>
          <w:rFonts w:cs="Times New Roman"/>
          <w:i/>
        </w:rPr>
        <w:t>Our Woods</w:t>
      </w:r>
      <w:r w:rsidR="003A5ED9" w:rsidRPr="00DF7BA5">
        <w:rPr>
          <w:rFonts w:cs="Times New Roman"/>
        </w:rPr>
        <w:t xml:space="preserve"> is a</w:t>
      </w:r>
      <w:r w:rsidR="00635EE0">
        <w:rPr>
          <w:rFonts w:cs="Times New Roman"/>
        </w:rPr>
        <w:t>n early ex</w:t>
      </w:r>
      <w:r w:rsidR="00CF3062">
        <w:rPr>
          <w:rFonts w:cs="Times New Roman"/>
        </w:rPr>
        <w:t xml:space="preserve">ample of how narrative operates as a constant flux of </w:t>
      </w:r>
      <w:r w:rsidR="003A5ED9">
        <w:rPr>
          <w:rFonts w:cs="Times New Roman"/>
        </w:rPr>
        <w:t xml:space="preserve">multiple </w:t>
      </w:r>
      <w:r w:rsidR="003A5ED9" w:rsidRPr="00DF7BA5">
        <w:rPr>
          <w:rFonts w:cs="Times New Roman"/>
        </w:rPr>
        <w:t xml:space="preserve">meanings and no meaning </w:t>
      </w:r>
      <w:r w:rsidR="00A021C6">
        <w:rPr>
          <w:rFonts w:cs="Times New Roman"/>
        </w:rPr>
        <w:t>at all within Junyee’s</w:t>
      </w:r>
      <w:r w:rsidR="00CF3062">
        <w:rPr>
          <w:rFonts w:cs="Times New Roman"/>
        </w:rPr>
        <w:t xml:space="preserve"> </w:t>
      </w:r>
      <w:r w:rsidR="006A2427">
        <w:rPr>
          <w:rFonts w:cs="Times New Roman"/>
        </w:rPr>
        <w:t xml:space="preserve">installations. </w:t>
      </w:r>
      <w:r w:rsidR="003A5ED9" w:rsidRPr="00DF7BA5">
        <w:rPr>
          <w:rFonts w:cs="Times New Roman"/>
        </w:rPr>
        <w:t>Junyee’s 1974 AAP victory took place in a moment when those in the art world and beyond took an interest in using local materials</w:t>
      </w:r>
      <w:r w:rsidR="0055358A">
        <w:rPr>
          <w:rFonts w:cs="Times New Roman"/>
        </w:rPr>
        <w:t xml:space="preserve"> to produce cultural artifacts. </w:t>
      </w:r>
      <w:r w:rsidR="007A0DC8">
        <w:rPr>
          <w:rFonts w:cs="Times New Roman"/>
          <w:i/>
        </w:rPr>
        <w:t>Our Wood</w:t>
      </w:r>
      <w:r w:rsidR="003A5ED9" w:rsidRPr="00DF7BA5">
        <w:rPr>
          <w:rFonts w:cs="Times New Roman"/>
          <w:i/>
        </w:rPr>
        <w:t xml:space="preserve">s </w:t>
      </w:r>
      <w:r w:rsidR="003A5ED9" w:rsidRPr="00DF7BA5">
        <w:rPr>
          <w:rFonts w:cs="Times New Roman"/>
        </w:rPr>
        <w:t>reflects that interest in using local materials in a manner that aligned with more abstracted and conceptual interests of artists during that period, all while maintaining a certain lev</w:t>
      </w:r>
      <w:r w:rsidR="003A5ED9">
        <w:rPr>
          <w:rFonts w:cs="Times New Roman"/>
        </w:rPr>
        <w:t xml:space="preserve">el of legibility and narrative. </w:t>
      </w:r>
      <w:r w:rsidR="003A5ED9" w:rsidRPr="00DF7BA5">
        <w:rPr>
          <w:rFonts w:cs="Times New Roman"/>
        </w:rPr>
        <w:t xml:space="preserve">Those judging the AAP competition in 1974 found allure in </w:t>
      </w:r>
      <w:r w:rsidR="00E73FDA">
        <w:rPr>
          <w:rFonts w:cs="Times New Roman"/>
          <w:i/>
        </w:rPr>
        <w:t>Our</w:t>
      </w:r>
      <w:r w:rsidR="003A5ED9" w:rsidRPr="00DF7BA5">
        <w:rPr>
          <w:rFonts w:cs="Times New Roman"/>
          <w:i/>
        </w:rPr>
        <w:t xml:space="preserve"> Woods </w:t>
      </w:r>
      <w:r w:rsidR="003A5ED9" w:rsidRPr="00DF7BA5">
        <w:rPr>
          <w:rFonts w:cs="Times New Roman"/>
        </w:rPr>
        <w:t>as it occupied a place between the figural and the abstract, the conceptual and the visual, and embodied the potential ambi</w:t>
      </w:r>
      <w:r w:rsidR="003A5ED9">
        <w:rPr>
          <w:rFonts w:cs="Times New Roman"/>
        </w:rPr>
        <w:t>guity of narrative and purpose.</w:t>
      </w:r>
    </w:p>
    <w:p w14:paraId="50BC7E03" w14:textId="682E165F" w:rsidR="00FB3588" w:rsidRDefault="007675AF" w:rsidP="00FB3588">
      <w:pPr>
        <w:spacing w:line="480" w:lineRule="auto"/>
        <w:ind w:firstLine="720"/>
        <w:rPr>
          <w:rFonts w:cs="Times New Roman"/>
          <w:b/>
        </w:rPr>
      </w:pPr>
      <w:r>
        <w:rPr>
          <w:rFonts w:cs="Times New Roman"/>
        </w:rPr>
        <w:lastRenderedPageBreak/>
        <w:t>His victory earned h</w:t>
      </w:r>
      <w:r w:rsidR="00293C0A">
        <w:rPr>
          <w:rFonts w:cs="Times New Roman"/>
        </w:rPr>
        <w:t>im P10,000 (</w:t>
      </w:r>
      <w:r w:rsidR="00DC23D8">
        <w:rPr>
          <w:rFonts w:cs="Times New Roman"/>
        </w:rPr>
        <w:t>which Junyee stated</w:t>
      </w:r>
      <w:r>
        <w:rPr>
          <w:rFonts w:cs="Times New Roman"/>
        </w:rPr>
        <w:t xml:space="preserve"> was “</w:t>
      </w:r>
      <w:r w:rsidR="00DC23D8">
        <w:rPr>
          <w:rFonts w:cs="Times New Roman"/>
        </w:rPr>
        <w:t>unheard of during this time</w:t>
      </w:r>
      <w:r>
        <w:rPr>
          <w:rFonts w:cs="Times New Roman"/>
        </w:rPr>
        <w:t>”</w:t>
      </w:r>
      <w:r w:rsidR="00293C0A">
        <w:rPr>
          <w:rFonts w:cs="Times New Roman"/>
        </w:rPr>
        <w:t>)</w:t>
      </w:r>
      <w:r w:rsidR="00DC23D8">
        <w:rPr>
          <w:rFonts w:cs="Times New Roman"/>
        </w:rPr>
        <w:t xml:space="preserve"> and national atten</w:t>
      </w:r>
      <w:r w:rsidR="0086233E">
        <w:rPr>
          <w:rFonts w:cs="Times New Roman"/>
        </w:rPr>
        <w:t>tion towards his art and his</w:t>
      </w:r>
      <w:r w:rsidR="00DC23D8">
        <w:rPr>
          <w:rFonts w:cs="Times New Roman"/>
        </w:rPr>
        <w:t xml:space="preserve"> donor</w:t>
      </w:r>
      <w:r w:rsidR="0086233E">
        <w:rPr>
          <w:rFonts w:cs="Times New Roman"/>
        </w:rPr>
        <w:t>s</w:t>
      </w:r>
      <w:r w:rsidR="00B95632">
        <w:rPr>
          <w:rFonts w:cs="Times New Roman"/>
        </w:rPr>
        <w:t xml:space="preserve"> at U.P.-</w:t>
      </w:r>
      <w:r w:rsidR="00C865D6">
        <w:rPr>
          <w:rFonts w:cs="Times New Roman"/>
        </w:rPr>
        <w:t>Los Baños</w:t>
      </w:r>
      <w:r w:rsidR="006E6C0E">
        <w:rPr>
          <w:rFonts w:cs="Times New Roman"/>
        </w:rPr>
        <w:t>,</w:t>
      </w:r>
      <w:r w:rsidR="00B74F52">
        <w:rPr>
          <w:rFonts w:cs="Times New Roman"/>
        </w:rPr>
        <w:t xml:space="preserve"> who wanted to</w:t>
      </w:r>
      <w:r w:rsidR="005C5652">
        <w:rPr>
          <w:rFonts w:cs="Times New Roman"/>
        </w:rPr>
        <w:t xml:space="preserve"> continue to</w:t>
      </w:r>
      <w:r w:rsidR="00F4150F">
        <w:rPr>
          <w:rFonts w:cs="Times New Roman"/>
        </w:rPr>
        <w:t xml:space="preserve"> donate</w:t>
      </w:r>
      <w:r w:rsidR="00860918">
        <w:rPr>
          <w:rFonts w:cs="Times New Roman"/>
        </w:rPr>
        <w:t xml:space="preserve"> materials for his next</w:t>
      </w:r>
      <w:r w:rsidR="004A2CBB">
        <w:rPr>
          <w:rFonts w:cs="Times New Roman"/>
        </w:rPr>
        <w:t xml:space="preserve"> </w:t>
      </w:r>
      <w:r w:rsidR="00860918">
        <w:rPr>
          <w:rFonts w:cs="Times New Roman"/>
        </w:rPr>
        <w:t>project</w:t>
      </w:r>
      <w:r w:rsidR="005C5652">
        <w:rPr>
          <w:rFonts w:cs="Times New Roman"/>
        </w:rPr>
        <w:t>s</w:t>
      </w:r>
      <w:r w:rsidR="00516E77">
        <w:rPr>
          <w:rFonts w:cs="Times New Roman"/>
        </w:rPr>
        <w:t xml:space="preserve"> as part of a “wood promotion mandate”</w:t>
      </w:r>
      <w:r w:rsidR="00860918">
        <w:rPr>
          <w:rFonts w:cs="Times New Roman"/>
        </w:rPr>
        <w:t>.</w:t>
      </w:r>
      <w:r w:rsidR="009A3FAF">
        <w:rPr>
          <w:rStyle w:val="FootnoteReference"/>
          <w:rFonts w:cs="Times New Roman"/>
        </w:rPr>
        <w:footnoteReference w:id="62"/>
      </w:r>
      <w:r w:rsidR="00A33B29">
        <w:rPr>
          <w:rFonts w:cs="Times New Roman"/>
        </w:rPr>
        <w:t xml:space="preserve"> </w:t>
      </w:r>
      <w:r w:rsidR="00541058">
        <w:rPr>
          <w:rFonts w:cs="Times New Roman"/>
        </w:rPr>
        <w:t xml:space="preserve">Titled </w:t>
      </w:r>
      <w:r w:rsidR="00541058">
        <w:rPr>
          <w:rFonts w:cs="Times New Roman"/>
          <w:i/>
        </w:rPr>
        <w:t xml:space="preserve">Malabayabas, and other types of wood in the sculpture of Junyee </w:t>
      </w:r>
      <w:r w:rsidR="00541058">
        <w:rPr>
          <w:rFonts w:cs="Times New Roman"/>
        </w:rPr>
        <w:t>(</w:t>
      </w:r>
      <w:r w:rsidR="00541058">
        <w:rPr>
          <w:rFonts w:cs="Times New Roman"/>
          <w:i/>
        </w:rPr>
        <w:t>Malabayabas at iba pang Kahoy sa Iskultura ni Junyee</w:t>
      </w:r>
      <w:r w:rsidR="00541058">
        <w:rPr>
          <w:rFonts w:cs="Times New Roman"/>
        </w:rPr>
        <w:t xml:space="preserve">), the </w:t>
      </w:r>
      <w:r w:rsidR="00456396">
        <w:rPr>
          <w:rFonts w:cs="Times New Roman"/>
        </w:rPr>
        <w:t xml:space="preserve">exhibition </w:t>
      </w:r>
      <w:r w:rsidR="008E3B82">
        <w:rPr>
          <w:rFonts w:cs="Times New Roman"/>
        </w:rPr>
        <w:t xml:space="preserve">took place in a heavily trafficked part of Rizal Park </w:t>
      </w:r>
      <w:r w:rsidR="00882F0B">
        <w:rPr>
          <w:rFonts w:cs="Times New Roman"/>
        </w:rPr>
        <w:t xml:space="preserve">down the street from the CCP on </w:t>
      </w:r>
      <w:r w:rsidR="008E3B82">
        <w:rPr>
          <w:rFonts w:cs="Times New Roman"/>
        </w:rPr>
        <w:t>Roxas Boulevard.</w:t>
      </w:r>
      <w:r w:rsidR="00E142F2">
        <w:rPr>
          <w:rFonts w:cs="Times New Roman"/>
        </w:rPr>
        <w:t xml:space="preserve"> For the work, Junyee used hardwood to construct several modular towers, each standing about ten to twelve feet high, on site at Rizal Park</w:t>
      </w:r>
      <w:r w:rsidR="00CC6D93">
        <w:rPr>
          <w:rFonts w:cs="Times New Roman"/>
        </w:rPr>
        <w:t>.</w:t>
      </w:r>
      <w:r w:rsidR="00414ADE">
        <w:rPr>
          <w:rFonts w:cs="Times New Roman"/>
        </w:rPr>
        <w:t xml:space="preserve"> Junyee described </w:t>
      </w:r>
      <w:r w:rsidR="00414ADE">
        <w:rPr>
          <w:rFonts w:cs="Times New Roman"/>
          <w:i/>
        </w:rPr>
        <w:t xml:space="preserve">Malabayabas </w:t>
      </w:r>
      <w:r w:rsidR="00414ADE">
        <w:rPr>
          <w:rFonts w:cs="Times New Roman"/>
        </w:rPr>
        <w:t>as an “installation made out of sculptures.”</w:t>
      </w:r>
      <w:r w:rsidR="00E142F2" w:rsidRPr="00E142F2">
        <w:rPr>
          <w:rFonts w:cs="Times New Roman"/>
        </w:rPr>
        <w:t xml:space="preserve"> </w:t>
      </w:r>
      <w:r w:rsidR="00C137BC">
        <w:rPr>
          <w:rFonts w:cs="Times New Roman"/>
        </w:rPr>
        <w:t>All the planks were supplied by pre-carved to Junyee’</w:t>
      </w:r>
      <w:r w:rsidR="002F21AD">
        <w:rPr>
          <w:rFonts w:cs="Times New Roman"/>
        </w:rPr>
        <w:t xml:space="preserve">s specifications by FORPRIDECOM. </w:t>
      </w:r>
      <w:r w:rsidR="0082296A">
        <w:rPr>
          <w:rFonts w:cs="Times New Roman"/>
        </w:rPr>
        <w:t xml:space="preserve">Most of the </w:t>
      </w:r>
      <w:r w:rsidR="002F21AD">
        <w:rPr>
          <w:rFonts w:cs="Times New Roman"/>
        </w:rPr>
        <w:t>hard</w:t>
      </w:r>
      <w:r w:rsidR="0082296A">
        <w:rPr>
          <w:rFonts w:cs="Times New Roman"/>
        </w:rPr>
        <w:t xml:space="preserve">wood was </w:t>
      </w:r>
      <w:r w:rsidR="00F94F88">
        <w:rPr>
          <w:rFonts w:cs="Times New Roman"/>
        </w:rPr>
        <w:t>malabayabas, a material Junyee wa</w:t>
      </w:r>
      <w:r w:rsidR="0082296A">
        <w:rPr>
          <w:rFonts w:cs="Times New Roman"/>
        </w:rPr>
        <w:t>s quick to point out is the s</w:t>
      </w:r>
      <w:r w:rsidR="003D4C61">
        <w:rPr>
          <w:rFonts w:cs="Times New Roman"/>
        </w:rPr>
        <w:t xml:space="preserve">econd hardest wood in the world. </w:t>
      </w:r>
    </w:p>
    <w:p w14:paraId="69931D4E" w14:textId="2E23B8CF" w:rsidR="00970B23" w:rsidRPr="009C1553" w:rsidRDefault="00020136" w:rsidP="00FB3588">
      <w:pPr>
        <w:spacing w:line="480" w:lineRule="auto"/>
        <w:ind w:firstLine="720"/>
        <w:rPr>
          <w:rFonts w:cs="Times New Roman"/>
        </w:rPr>
      </w:pPr>
      <w:r>
        <w:rPr>
          <w:rFonts w:cs="Times New Roman"/>
          <w:b/>
        </w:rPr>
        <w:t>[</w:t>
      </w:r>
      <w:r w:rsidR="002F078F">
        <w:rPr>
          <w:rFonts w:cs="Times New Roman"/>
          <w:b/>
        </w:rPr>
        <w:t>f</w:t>
      </w:r>
      <w:r w:rsidR="006C6661">
        <w:rPr>
          <w:rFonts w:cs="Times New Roman"/>
          <w:b/>
        </w:rPr>
        <w:t>ig. 4.12</w:t>
      </w:r>
      <w:r w:rsidR="00731317" w:rsidRPr="00834E28">
        <w:rPr>
          <w:rFonts w:cs="Times New Roman"/>
          <w:b/>
        </w:rPr>
        <w:t>]</w:t>
      </w:r>
      <w:r w:rsidR="00731317" w:rsidRPr="00624612">
        <w:rPr>
          <w:rFonts w:cs="Times New Roman"/>
        </w:rPr>
        <w:t xml:space="preserve"> </w:t>
      </w:r>
      <w:r w:rsidR="00161221">
        <w:rPr>
          <w:rFonts w:cs="Times New Roman"/>
        </w:rPr>
        <w:t>The only visual documentation</w:t>
      </w:r>
      <w:r w:rsidR="00731317">
        <w:rPr>
          <w:rFonts w:cs="Times New Roman"/>
        </w:rPr>
        <w:t xml:space="preserve"> available of </w:t>
      </w:r>
      <w:r w:rsidR="00C93A96">
        <w:rPr>
          <w:rFonts w:cs="Times New Roman"/>
          <w:i/>
        </w:rPr>
        <w:t xml:space="preserve">Malabayabas </w:t>
      </w:r>
      <w:r w:rsidR="00731317">
        <w:rPr>
          <w:rFonts w:cs="Times New Roman"/>
        </w:rPr>
        <w:t>comes from a rare photograph taken by sc</w:t>
      </w:r>
      <w:r w:rsidR="007214F7">
        <w:rPr>
          <w:rFonts w:cs="Times New Roman"/>
        </w:rPr>
        <w:t>ulptor/art columnist Imelda Pila</w:t>
      </w:r>
      <w:r w:rsidR="00731317">
        <w:rPr>
          <w:rFonts w:cs="Times New Roman"/>
        </w:rPr>
        <w:t xml:space="preserve">pil. </w:t>
      </w:r>
      <w:r w:rsidR="00F51DA7">
        <w:rPr>
          <w:rFonts w:cs="Times New Roman"/>
        </w:rPr>
        <w:t>The</w:t>
      </w:r>
      <w:r w:rsidR="00402E09">
        <w:rPr>
          <w:rFonts w:cs="Times New Roman"/>
        </w:rPr>
        <w:t xml:space="preserve"> </w:t>
      </w:r>
      <w:r w:rsidR="00F51DA7">
        <w:rPr>
          <w:rFonts w:cs="Times New Roman"/>
        </w:rPr>
        <w:t>pho</w:t>
      </w:r>
      <w:r w:rsidR="00443823">
        <w:rPr>
          <w:rFonts w:cs="Times New Roman"/>
        </w:rPr>
        <w:t>tograph shows Rizal Park bustling wi</w:t>
      </w:r>
      <w:r w:rsidR="00AB3147">
        <w:rPr>
          <w:rFonts w:cs="Times New Roman"/>
        </w:rPr>
        <w:t xml:space="preserve">th people who </w:t>
      </w:r>
      <w:r w:rsidR="002449B1">
        <w:rPr>
          <w:rFonts w:cs="Times New Roman"/>
        </w:rPr>
        <w:t xml:space="preserve">throw </w:t>
      </w:r>
      <w:r w:rsidR="00AB3147">
        <w:rPr>
          <w:rFonts w:cs="Times New Roman"/>
        </w:rPr>
        <w:t>curious</w:t>
      </w:r>
      <w:r w:rsidR="002449B1">
        <w:rPr>
          <w:rFonts w:cs="Times New Roman"/>
        </w:rPr>
        <w:t xml:space="preserve"> </w:t>
      </w:r>
      <w:r w:rsidR="00C4415C">
        <w:rPr>
          <w:rFonts w:cs="Times New Roman"/>
        </w:rPr>
        <w:t>looks</w:t>
      </w:r>
      <w:r w:rsidR="002449B1">
        <w:rPr>
          <w:rFonts w:cs="Times New Roman"/>
        </w:rPr>
        <w:t xml:space="preserve"> at the out-of-place structures.</w:t>
      </w:r>
      <w:r w:rsidR="00F51DA7">
        <w:rPr>
          <w:rFonts w:cs="Times New Roman"/>
        </w:rPr>
        <w:t xml:space="preserve"> T</w:t>
      </w:r>
      <w:r w:rsidR="00A911FC">
        <w:rPr>
          <w:rFonts w:cs="Times New Roman"/>
        </w:rPr>
        <w:t xml:space="preserve">he tower in the foreground </w:t>
      </w:r>
      <w:r w:rsidR="004F632D">
        <w:rPr>
          <w:rFonts w:cs="Times New Roman"/>
        </w:rPr>
        <w:t xml:space="preserve">includes </w:t>
      </w:r>
      <w:r w:rsidR="00FC3AAA">
        <w:rPr>
          <w:rFonts w:cs="Times New Roman"/>
        </w:rPr>
        <w:t>identical beams of wood</w:t>
      </w:r>
      <w:r w:rsidR="00B528FF">
        <w:rPr>
          <w:rFonts w:cs="Times New Roman"/>
        </w:rPr>
        <w:t xml:space="preserve"> overlaid on top of each other to create a crude structure with a hollow center.</w:t>
      </w:r>
      <w:r w:rsidR="00453E94">
        <w:rPr>
          <w:rFonts w:cs="Times New Roman"/>
        </w:rPr>
        <w:t xml:space="preserve"> </w:t>
      </w:r>
      <w:r w:rsidR="00BF385B">
        <w:rPr>
          <w:rFonts w:cs="Times New Roman"/>
        </w:rPr>
        <w:t>To the right of the stacked tower</w:t>
      </w:r>
      <w:r w:rsidR="004C1C1B">
        <w:rPr>
          <w:rFonts w:cs="Times New Roman"/>
        </w:rPr>
        <w:t>, toward the background of the photograph,</w:t>
      </w:r>
      <w:r w:rsidR="00BF385B">
        <w:rPr>
          <w:rFonts w:cs="Times New Roman"/>
        </w:rPr>
        <w:t xml:space="preserve"> </w:t>
      </w:r>
      <w:r w:rsidR="00A3304B">
        <w:rPr>
          <w:rFonts w:cs="Times New Roman"/>
        </w:rPr>
        <w:t>is</w:t>
      </w:r>
      <w:r w:rsidR="005F57AB">
        <w:rPr>
          <w:rFonts w:cs="Times New Roman"/>
        </w:rPr>
        <w:t xml:space="preserve"> another structure</w:t>
      </w:r>
      <w:r w:rsidR="00652EAF">
        <w:rPr>
          <w:rFonts w:cs="Times New Roman"/>
        </w:rPr>
        <w:t xml:space="preserve"> with a</w:t>
      </w:r>
      <w:r w:rsidR="00960FBC">
        <w:rPr>
          <w:rFonts w:cs="Times New Roman"/>
        </w:rPr>
        <w:t xml:space="preserve"> dome-</w:t>
      </w:r>
      <w:r w:rsidR="00BF385B">
        <w:rPr>
          <w:rFonts w:cs="Times New Roman"/>
        </w:rPr>
        <w:t>shaped top constructed by slender wooden beams</w:t>
      </w:r>
      <w:r w:rsidR="00C80015">
        <w:rPr>
          <w:rFonts w:cs="Times New Roman"/>
        </w:rPr>
        <w:t xml:space="preserve">, </w:t>
      </w:r>
      <w:r w:rsidR="00D73790">
        <w:rPr>
          <w:rFonts w:cs="Times New Roman"/>
        </w:rPr>
        <w:t>which according to Ruiz,</w:t>
      </w:r>
      <w:r w:rsidR="00C80015">
        <w:rPr>
          <w:rFonts w:cs="Times New Roman"/>
        </w:rPr>
        <w:t xml:space="preserve"> “</w:t>
      </w:r>
      <w:r w:rsidR="00F83156">
        <w:rPr>
          <w:rFonts w:cs="Times New Roman"/>
        </w:rPr>
        <w:t>harks somewhat to a Thai Spirit House</w:t>
      </w:r>
      <w:r w:rsidR="00BF385B">
        <w:rPr>
          <w:rFonts w:cs="Times New Roman"/>
        </w:rPr>
        <w:t>.</w:t>
      </w:r>
      <w:r w:rsidR="00F83156">
        <w:rPr>
          <w:rFonts w:cs="Times New Roman"/>
        </w:rPr>
        <w:t>”</w:t>
      </w:r>
      <w:r w:rsidR="00276D37">
        <w:rPr>
          <w:rStyle w:val="FootnoteReference"/>
          <w:rFonts w:cs="Times New Roman"/>
        </w:rPr>
        <w:footnoteReference w:id="63"/>
      </w:r>
      <w:r w:rsidR="00BF385B">
        <w:rPr>
          <w:rFonts w:cs="Times New Roman"/>
        </w:rPr>
        <w:t xml:space="preserve"> </w:t>
      </w:r>
      <w:r w:rsidR="00CF40C1">
        <w:rPr>
          <w:rFonts w:cs="Times New Roman"/>
        </w:rPr>
        <w:t xml:space="preserve">The crude wooden dome is held up by </w:t>
      </w:r>
      <w:r w:rsidR="00382B54">
        <w:rPr>
          <w:rFonts w:cs="Times New Roman"/>
        </w:rPr>
        <w:t xml:space="preserve">four </w:t>
      </w:r>
      <w:r w:rsidR="00257526">
        <w:rPr>
          <w:rFonts w:cs="Times New Roman"/>
        </w:rPr>
        <w:t>posts,</w:t>
      </w:r>
      <w:r w:rsidR="00D73790">
        <w:rPr>
          <w:rFonts w:cs="Times New Roman"/>
        </w:rPr>
        <w:t xml:space="preserve"> recalling</w:t>
      </w:r>
      <w:r w:rsidR="00F83623">
        <w:rPr>
          <w:rFonts w:cs="Times New Roman"/>
        </w:rPr>
        <w:t xml:space="preserve"> the</w:t>
      </w:r>
      <w:r w:rsidR="00223D03">
        <w:rPr>
          <w:rFonts w:cs="Times New Roman"/>
        </w:rPr>
        <w:t xml:space="preserve"> familiar</w:t>
      </w:r>
      <w:r w:rsidR="00D16C4E">
        <w:rPr>
          <w:rFonts w:cs="Times New Roman"/>
        </w:rPr>
        <w:t xml:space="preserve"> shelter</w:t>
      </w:r>
      <w:r w:rsidR="00F83623">
        <w:rPr>
          <w:rFonts w:cs="Times New Roman"/>
        </w:rPr>
        <w:t xml:space="preserve"> structure of</w:t>
      </w:r>
      <w:r w:rsidR="000F53EB">
        <w:rPr>
          <w:rFonts w:cs="Times New Roman"/>
        </w:rPr>
        <w:t xml:space="preserve"> </w:t>
      </w:r>
      <w:r w:rsidR="000F53EB">
        <w:rPr>
          <w:rFonts w:cs="Times New Roman"/>
          <w:i/>
        </w:rPr>
        <w:t>Balag</w:t>
      </w:r>
      <w:r w:rsidR="00D21DB9">
        <w:rPr>
          <w:rFonts w:cs="Times New Roman"/>
          <w:i/>
        </w:rPr>
        <w:t xml:space="preserve"> </w:t>
      </w:r>
      <w:r w:rsidR="00D21DB9">
        <w:rPr>
          <w:rFonts w:cs="Times New Roman"/>
        </w:rPr>
        <w:t>at U.P.</w:t>
      </w:r>
      <w:r w:rsidR="00E504C8">
        <w:rPr>
          <w:rFonts w:cs="Times New Roman"/>
        </w:rPr>
        <w:t xml:space="preserve"> </w:t>
      </w:r>
    </w:p>
    <w:p w14:paraId="5F61888A" w14:textId="6DF1402A" w:rsidR="00E61149" w:rsidRDefault="00F64D0A" w:rsidP="00D90CC0">
      <w:pPr>
        <w:spacing w:line="480" w:lineRule="auto"/>
        <w:ind w:firstLine="720"/>
        <w:rPr>
          <w:rFonts w:cs="Times New Roman"/>
        </w:rPr>
      </w:pPr>
      <w:r>
        <w:rPr>
          <w:rFonts w:cs="Times New Roman"/>
        </w:rPr>
        <w:lastRenderedPageBreak/>
        <w:t>Ruiz writes</w:t>
      </w:r>
      <w:r w:rsidR="00D90CC0">
        <w:rPr>
          <w:rFonts w:cs="Times New Roman"/>
        </w:rPr>
        <w:t xml:space="preserve"> that </w:t>
      </w:r>
      <w:r w:rsidR="00D90CC0">
        <w:rPr>
          <w:rFonts w:cs="Times New Roman"/>
          <w:i/>
        </w:rPr>
        <w:t xml:space="preserve">Malabayabas </w:t>
      </w:r>
      <w:r w:rsidR="00D90CC0">
        <w:rPr>
          <w:rFonts w:cs="Times New Roman"/>
        </w:rPr>
        <w:t xml:space="preserve">was “an abstract showcase of forest product” that took place </w:t>
      </w:r>
      <w:r w:rsidR="00681492">
        <w:rPr>
          <w:rFonts w:cs="Times New Roman"/>
        </w:rPr>
        <w:t xml:space="preserve">during a “spike in </w:t>
      </w:r>
      <w:r w:rsidR="007E5403">
        <w:rPr>
          <w:rFonts w:cs="Times New Roman"/>
        </w:rPr>
        <w:t>activity</w:t>
      </w:r>
      <w:r w:rsidR="00F41E98">
        <w:rPr>
          <w:rFonts w:cs="Times New Roman"/>
        </w:rPr>
        <w:t xml:space="preserve"> for local artists.” Ruiz suggests that the IMF-World Bank confere</w:t>
      </w:r>
      <w:r w:rsidR="00A91886">
        <w:rPr>
          <w:rFonts w:cs="Times New Roman"/>
        </w:rPr>
        <w:t xml:space="preserve">nce hosted </w:t>
      </w:r>
      <w:r w:rsidR="000A699B">
        <w:rPr>
          <w:rFonts w:cs="Times New Roman"/>
        </w:rPr>
        <w:t>by the Marcoses in October</w:t>
      </w:r>
      <w:r w:rsidR="00F41E98">
        <w:rPr>
          <w:rFonts w:cs="Times New Roman"/>
        </w:rPr>
        <w:t xml:space="preserve"> 1976 </w:t>
      </w:r>
      <w:r w:rsidR="007571DA">
        <w:rPr>
          <w:rFonts w:cs="Times New Roman"/>
        </w:rPr>
        <w:t>in the “freshly constructed Philippine International Convention Center (PICC)” coincided with the spike</w:t>
      </w:r>
      <w:r w:rsidR="00DB6390">
        <w:rPr>
          <w:rFonts w:cs="Times New Roman"/>
        </w:rPr>
        <w:t xml:space="preserve"> in artistic activity—including the opening of two major museums, the Metropolitan Museum of Manila and the Museum of Philippine Art (MOPA) and the “blow-ups” of works by Filipino artists, young and old, in acrylic latex on the side of large </w:t>
      </w:r>
      <w:r w:rsidR="00070B7F">
        <w:rPr>
          <w:rFonts w:cs="Times New Roman"/>
        </w:rPr>
        <w:t>buildings. Ruiz further argues that the Marcos administration had</w:t>
      </w:r>
      <w:r w:rsidR="00DB6390">
        <w:rPr>
          <w:rFonts w:cs="Times New Roman"/>
        </w:rPr>
        <w:t xml:space="preserve"> “mobilized the state apparatuses</w:t>
      </w:r>
      <w:r w:rsidR="00070B7F">
        <w:rPr>
          <w:rFonts w:cs="Times New Roman"/>
        </w:rPr>
        <w:t xml:space="preserve"> to festoon Metro Manila in art” with the goal “</w:t>
      </w:r>
      <w:r w:rsidR="00DB6390">
        <w:rPr>
          <w:rFonts w:cs="Times New Roman"/>
        </w:rPr>
        <w:t>to impress their IMF-World Bank delegates/patrons that progress indeed</w:t>
      </w:r>
      <w:r w:rsidR="00070B7F">
        <w:rPr>
          <w:rFonts w:cs="Times New Roman"/>
        </w:rPr>
        <w:t xml:space="preserve"> [had]</w:t>
      </w:r>
      <w:r w:rsidR="00DB6390">
        <w:rPr>
          <w:rFonts w:cs="Times New Roman"/>
        </w:rPr>
        <w:t xml:space="preserve"> come from the massive loans they had advanced the autocracy.”</w:t>
      </w:r>
      <w:r w:rsidR="00070B7F">
        <w:rPr>
          <w:rStyle w:val="FootnoteReference"/>
          <w:rFonts w:cs="Times New Roman"/>
        </w:rPr>
        <w:footnoteReference w:id="64"/>
      </w:r>
      <w:r w:rsidR="00E61149">
        <w:rPr>
          <w:rFonts w:cs="Times New Roman"/>
        </w:rPr>
        <w:t xml:space="preserve"> </w:t>
      </w:r>
      <w:r w:rsidR="000A699B">
        <w:rPr>
          <w:rFonts w:cs="Times New Roman"/>
          <w:i/>
        </w:rPr>
        <w:t xml:space="preserve">Malabayabas </w:t>
      </w:r>
      <w:r w:rsidR="000A699B">
        <w:rPr>
          <w:rFonts w:cs="Times New Roman"/>
        </w:rPr>
        <w:t xml:space="preserve">took place “a few months ahead of this political/economic/cultural </w:t>
      </w:r>
      <w:r w:rsidR="00C85BF7">
        <w:rPr>
          <w:rFonts w:cs="Times New Roman"/>
        </w:rPr>
        <w:t>extravaganza</w:t>
      </w:r>
      <w:r w:rsidR="000A699B">
        <w:rPr>
          <w:rFonts w:cs="Times New Roman"/>
        </w:rPr>
        <w:t>”</w:t>
      </w:r>
      <w:r w:rsidR="00C85BF7">
        <w:rPr>
          <w:rFonts w:cs="Times New Roman"/>
        </w:rPr>
        <w:t xml:space="preserve"> and stayed in Rizal Park for “several months, possibly even until October.”</w:t>
      </w:r>
      <w:r w:rsidR="00C85BF7">
        <w:rPr>
          <w:rStyle w:val="FootnoteReference"/>
          <w:rFonts w:cs="Times New Roman"/>
        </w:rPr>
        <w:footnoteReference w:id="65"/>
      </w:r>
    </w:p>
    <w:p w14:paraId="4FB696A5" w14:textId="7B4A7CD9" w:rsidR="001D7DB6" w:rsidRDefault="00E61149" w:rsidP="00E61149">
      <w:pPr>
        <w:spacing w:line="480" w:lineRule="auto"/>
        <w:rPr>
          <w:rFonts w:cs="Times New Roman"/>
        </w:rPr>
      </w:pPr>
      <w:r>
        <w:rPr>
          <w:rFonts w:cs="Times New Roman"/>
        </w:rPr>
        <w:tab/>
        <w:t>Ruiz, himself a long-time artist and friend of Junyee’</w:t>
      </w:r>
      <w:r w:rsidR="00500F59">
        <w:rPr>
          <w:rFonts w:cs="Times New Roman"/>
        </w:rPr>
        <w:t>s, connects</w:t>
      </w:r>
      <w:r w:rsidR="00C61949">
        <w:rPr>
          <w:rFonts w:cs="Times New Roman"/>
        </w:rPr>
        <w:t xml:space="preserve"> </w:t>
      </w:r>
      <w:r w:rsidR="00C61949">
        <w:rPr>
          <w:rFonts w:cs="Times New Roman"/>
          <w:i/>
        </w:rPr>
        <w:t xml:space="preserve">Malabayabas </w:t>
      </w:r>
      <w:r w:rsidR="00532129">
        <w:rPr>
          <w:rFonts w:cs="Times New Roman"/>
        </w:rPr>
        <w:t>with other major artistic efforts championed by the Marcos administration in 1976, suggestin</w:t>
      </w:r>
      <w:r w:rsidR="00FB67B9">
        <w:rPr>
          <w:rFonts w:cs="Times New Roman"/>
        </w:rPr>
        <w:t>g the outdoor installation might have been</w:t>
      </w:r>
      <w:r w:rsidR="00532129">
        <w:rPr>
          <w:rFonts w:cs="Times New Roman"/>
        </w:rPr>
        <w:t xml:space="preserve"> part of the regime’</w:t>
      </w:r>
      <w:r w:rsidR="00675C1F">
        <w:rPr>
          <w:rFonts w:cs="Times New Roman"/>
        </w:rPr>
        <w:t xml:space="preserve">s agenda to impress foreigners. Like Imelda’s Coconut Palace, </w:t>
      </w:r>
      <w:r w:rsidR="0041095C">
        <w:rPr>
          <w:rFonts w:cs="Times New Roman"/>
          <w:i/>
        </w:rPr>
        <w:t>Malabayabas</w:t>
      </w:r>
      <w:r w:rsidR="0041095C">
        <w:rPr>
          <w:rFonts w:cs="Times New Roman"/>
        </w:rPr>
        <w:t xml:space="preserve">, </w:t>
      </w:r>
      <w:r w:rsidR="00CE606C">
        <w:rPr>
          <w:rFonts w:cs="Times New Roman"/>
        </w:rPr>
        <w:t xml:space="preserve">which was </w:t>
      </w:r>
      <w:r w:rsidR="0041095C">
        <w:rPr>
          <w:rFonts w:cs="Times New Roman"/>
        </w:rPr>
        <w:t xml:space="preserve">supported through an organization formed to promote Philippine forest products, </w:t>
      </w:r>
      <w:r w:rsidR="00D1447C">
        <w:rPr>
          <w:rFonts w:cs="Times New Roman"/>
        </w:rPr>
        <w:t>was a display of</w:t>
      </w:r>
      <w:r w:rsidR="00843669">
        <w:rPr>
          <w:rFonts w:cs="Times New Roman"/>
        </w:rPr>
        <w:t xml:space="preserve"> </w:t>
      </w:r>
      <w:r w:rsidR="00E204C9">
        <w:rPr>
          <w:rFonts w:cs="Times New Roman"/>
        </w:rPr>
        <w:t>indigenous materials</w:t>
      </w:r>
      <w:r w:rsidR="00A719E2">
        <w:rPr>
          <w:rFonts w:cs="Times New Roman"/>
        </w:rPr>
        <w:t xml:space="preserve"> to prove</w:t>
      </w:r>
      <w:r w:rsidR="00980283">
        <w:rPr>
          <w:rFonts w:cs="Times New Roman"/>
        </w:rPr>
        <w:t xml:space="preserve"> that</w:t>
      </w:r>
      <w:r w:rsidR="001D5293">
        <w:rPr>
          <w:rFonts w:cs="Times New Roman"/>
        </w:rPr>
        <w:t xml:space="preserve"> the P</w:t>
      </w:r>
      <w:r w:rsidR="00A60999">
        <w:rPr>
          <w:rFonts w:cs="Times New Roman"/>
        </w:rPr>
        <w:t xml:space="preserve">hilippines </w:t>
      </w:r>
      <w:r w:rsidR="00980283">
        <w:rPr>
          <w:rFonts w:cs="Times New Roman"/>
        </w:rPr>
        <w:t xml:space="preserve">was a place </w:t>
      </w:r>
      <w:r w:rsidR="00A60999">
        <w:rPr>
          <w:rFonts w:cs="Times New Roman"/>
        </w:rPr>
        <w:t xml:space="preserve">worthy of </w:t>
      </w:r>
      <w:r w:rsidR="00594551">
        <w:rPr>
          <w:rFonts w:cs="Times New Roman"/>
        </w:rPr>
        <w:t>inte</w:t>
      </w:r>
      <w:r w:rsidR="00E970FC">
        <w:rPr>
          <w:rFonts w:cs="Times New Roman"/>
        </w:rPr>
        <w:t>rnational in</w:t>
      </w:r>
      <w:r w:rsidR="001178EC">
        <w:rPr>
          <w:rFonts w:cs="Times New Roman"/>
        </w:rPr>
        <w:t xml:space="preserve">vestment. Yet, Ruiz never directly claims that </w:t>
      </w:r>
      <w:r w:rsidR="00F36A99">
        <w:rPr>
          <w:rFonts w:cs="Times New Roman"/>
          <w:i/>
        </w:rPr>
        <w:t xml:space="preserve">Malabayabas </w:t>
      </w:r>
      <w:r w:rsidR="00E33FEA">
        <w:rPr>
          <w:rFonts w:cs="Times New Roman"/>
        </w:rPr>
        <w:t>might have served this p</w:t>
      </w:r>
      <w:r w:rsidR="003E3BFD">
        <w:rPr>
          <w:rFonts w:cs="Times New Roman"/>
        </w:rPr>
        <w:t>urpose. He</w:t>
      </w:r>
      <w:r w:rsidR="00F36A99">
        <w:rPr>
          <w:rFonts w:cs="Times New Roman"/>
        </w:rPr>
        <w:t xml:space="preserve"> only</w:t>
      </w:r>
      <w:r w:rsidR="003E3BFD">
        <w:rPr>
          <w:rFonts w:cs="Times New Roman"/>
        </w:rPr>
        <w:t xml:space="preserve"> implies</w:t>
      </w:r>
      <w:r w:rsidR="00F36A99">
        <w:rPr>
          <w:rFonts w:cs="Times New Roman"/>
        </w:rPr>
        <w:t xml:space="preserve"> that it was “possibly” still up during the IMF-World Bank </w:t>
      </w:r>
      <w:r w:rsidR="002846DB">
        <w:rPr>
          <w:rFonts w:cs="Times New Roman"/>
        </w:rPr>
        <w:t>conference as Junyee had mounted it “a few months ahead</w:t>
      </w:r>
      <w:r w:rsidR="00ED04E4">
        <w:rPr>
          <w:rFonts w:cs="Times New Roman"/>
        </w:rPr>
        <w:t>,</w:t>
      </w:r>
      <w:r w:rsidR="004F74EA">
        <w:rPr>
          <w:rFonts w:cs="Times New Roman"/>
        </w:rPr>
        <w:t>”</w:t>
      </w:r>
      <w:r w:rsidR="001D7DB6">
        <w:rPr>
          <w:rFonts w:cs="Times New Roman"/>
        </w:rPr>
        <w:t xml:space="preserve"> </w:t>
      </w:r>
      <w:r w:rsidR="00ED04E4">
        <w:rPr>
          <w:rFonts w:cs="Times New Roman"/>
        </w:rPr>
        <w:t xml:space="preserve">which </w:t>
      </w:r>
      <w:r w:rsidR="00A91886">
        <w:rPr>
          <w:rFonts w:cs="Times New Roman"/>
        </w:rPr>
        <w:lastRenderedPageBreak/>
        <w:t>suggests</w:t>
      </w:r>
      <w:r w:rsidR="00ED04E4">
        <w:rPr>
          <w:rFonts w:cs="Times New Roman"/>
        </w:rPr>
        <w:t xml:space="preserve"> that </w:t>
      </w:r>
      <w:r w:rsidR="00563E69">
        <w:rPr>
          <w:rFonts w:cs="Times New Roman"/>
          <w:i/>
        </w:rPr>
        <w:t>Malabayabas</w:t>
      </w:r>
      <w:r w:rsidR="00ED04E4">
        <w:rPr>
          <w:rFonts w:cs="Times New Roman"/>
          <w:i/>
        </w:rPr>
        <w:t xml:space="preserve"> </w:t>
      </w:r>
      <w:r w:rsidR="00ED04E4">
        <w:rPr>
          <w:rFonts w:cs="Times New Roman"/>
        </w:rPr>
        <w:t xml:space="preserve">would have only coincidentally </w:t>
      </w:r>
      <w:r w:rsidR="00A91886">
        <w:rPr>
          <w:rFonts w:cs="Times New Roman"/>
        </w:rPr>
        <w:t>overlapped</w:t>
      </w:r>
      <w:r w:rsidR="00ED04E4">
        <w:rPr>
          <w:rFonts w:cs="Times New Roman"/>
        </w:rPr>
        <w:t xml:space="preserve"> with the IMF-World Bank conference.</w:t>
      </w:r>
      <w:r w:rsidR="001D7DB6">
        <w:rPr>
          <w:rStyle w:val="FootnoteReference"/>
          <w:rFonts w:cs="Times New Roman"/>
        </w:rPr>
        <w:footnoteReference w:id="66"/>
      </w:r>
    </w:p>
    <w:p w14:paraId="01202D3D" w14:textId="1555866B" w:rsidR="00A4392C" w:rsidRDefault="00153A0A" w:rsidP="00E61149">
      <w:pPr>
        <w:spacing w:line="480" w:lineRule="auto"/>
        <w:rPr>
          <w:rFonts w:cs="Times New Roman"/>
        </w:rPr>
      </w:pPr>
      <w:r>
        <w:rPr>
          <w:rFonts w:cs="Times New Roman"/>
        </w:rPr>
        <w:tab/>
      </w:r>
      <w:r w:rsidR="007D3C49">
        <w:rPr>
          <w:rFonts w:cs="Times New Roman"/>
        </w:rPr>
        <w:t xml:space="preserve">On the one hand, </w:t>
      </w:r>
      <w:r w:rsidR="00C52454">
        <w:rPr>
          <w:rFonts w:cs="Times New Roman"/>
        </w:rPr>
        <w:t>Ruiz’s</w:t>
      </w:r>
      <w:r w:rsidR="00CC4C10">
        <w:rPr>
          <w:rFonts w:cs="Times New Roman"/>
        </w:rPr>
        <w:t xml:space="preserve"> need to place</w:t>
      </w:r>
      <w:r w:rsidR="00C92059">
        <w:rPr>
          <w:rFonts w:cs="Times New Roman"/>
        </w:rPr>
        <w:t xml:space="preserve"> </w:t>
      </w:r>
      <w:r w:rsidR="00C92059">
        <w:rPr>
          <w:rFonts w:cs="Times New Roman"/>
          <w:i/>
        </w:rPr>
        <w:t xml:space="preserve">Malabayabas </w:t>
      </w:r>
      <w:r w:rsidR="005B2C93">
        <w:rPr>
          <w:rFonts w:cs="Times New Roman"/>
        </w:rPr>
        <w:t>in the</w:t>
      </w:r>
      <w:r w:rsidR="00C92059">
        <w:rPr>
          <w:rFonts w:cs="Times New Roman"/>
        </w:rPr>
        <w:t xml:space="preserve"> burgeoning artistic </w:t>
      </w:r>
      <w:r w:rsidR="00CC4C10">
        <w:rPr>
          <w:rFonts w:cs="Times New Roman"/>
        </w:rPr>
        <w:t>milieu as one instrumentalized</w:t>
      </w:r>
      <w:r w:rsidR="00CF7490">
        <w:rPr>
          <w:rFonts w:cs="Times New Roman"/>
        </w:rPr>
        <w:t xml:space="preserve"> for an</w:t>
      </w:r>
      <w:r w:rsidR="00D74DA8">
        <w:rPr>
          <w:rFonts w:cs="Times New Roman"/>
        </w:rPr>
        <w:t xml:space="preserve"> upcoming</w:t>
      </w:r>
      <w:r w:rsidR="00C92059">
        <w:rPr>
          <w:rFonts w:cs="Times New Roman"/>
        </w:rPr>
        <w:t xml:space="preserve"> </w:t>
      </w:r>
      <w:r w:rsidR="00BD5BEE">
        <w:rPr>
          <w:rFonts w:cs="Times New Roman"/>
        </w:rPr>
        <w:t>internat</w:t>
      </w:r>
      <w:r w:rsidR="00621CFC">
        <w:rPr>
          <w:rFonts w:cs="Times New Roman"/>
        </w:rPr>
        <w:t>ional conference and his</w:t>
      </w:r>
      <w:r w:rsidR="00BD5BEE">
        <w:rPr>
          <w:rFonts w:cs="Times New Roman"/>
        </w:rPr>
        <w:t xml:space="preserve"> </w:t>
      </w:r>
      <w:r w:rsidR="000F1B66">
        <w:rPr>
          <w:rFonts w:cs="Times New Roman"/>
        </w:rPr>
        <w:t>evasion of direct</w:t>
      </w:r>
      <w:r w:rsidR="00BD5BEE">
        <w:rPr>
          <w:rFonts w:cs="Times New Roman"/>
        </w:rPr>
        <w:t>ly associating</w:t>
      </w:r>
      <w:r w:rsidR="00F97714">
        <w:rPr>
          <w:rFonts w:cs="Times New Roman"/>
        </w:rPr>
        <w:t xml:space="preserve"> the exhibition</w:t>
      </w:r>
      <w:r w:rsidR="000F1B66">
        <w:rPr>
          <w:rFonts w:cs="Times New Roman"/>
        </w:rPr>
        <w:t xml:space="preserve"> with </w:t>
      </w:r>
      <w:r w:rsidR="00E55F8E">
        <w:rPr>
          <w:rFonts w:cs="Times New Roman"/>
        </w:rPr>
        <w:t>its goals might be the resul</w:t>
      </w:r>
      <w:r w:rsidR="00AF18E7">
        <w:rPr>
          <w:rFonts w:cs="Times New Roman"/>
        </w:rPr>
        <w:t xml:space="preserve">t of lacking documentation or memory. He is unsure, despite extensive interviews with Junyee, whether </w:t>
      </w:r>
      <w:r w:rsidR="00AF18E7">
        <w:rPr>
          <w:rFonts w:cs="Times New Roman"/>
          <w:i/>
        </w:rPr>
        <w:t xml:space="preserve">Malabayabas </w:t>
      </w:r>
      <w:r w:rsidR="00AF18E7">
        <w:rPr>
          <w:rFonts w:cs="Times New Roman"/>
        </w:rPr>
        <w:t>was actually up during the IMF-World Bank Conference</w:t>
      </w:r>
      <w:r w:rsidR="00E75FA5">
        <w:rPr>
          <w:rFonts w:cs="Times New Roman"/>
        </w:rPr>
        <w:t xml:space="preserve">, and therefore cannot make that claim. </w:t>
      </w:r>
      <w:r w:rsidR="00FE77BA">
        <w:rPr>
          <w:rFonts w:cs="Times New Roman"/>
        </w:rPr>
        <w:t xml:space="preserve">On the other, </w:t>
      </w:r>
      <w:r w:rsidR="00AE37B0">
        <w:rPr>
          <w:rFonts w:cs="Times New Roman"/>
        </w:rPr>
        <w:t>Ruiz understands t</w:t>
      </w:r>
      <w:r w:rsidR="000D4959">
        <w:rPr>
          <w:rFonts w:cs="Times New Roman"/>
        </w:rPr>
        <w:t xml:space="preserve">he </w:t>
      </w:r>
      <w:r w:rsidR="00AE37B0">
        <w:rPr>
          <w:rFonts w:cs="Times New Roman"/>
        </w:rPr>
        <w:t>danger or fear of too closely ali</w:t>
      </w:r>
      <w:r w:rsidR="00F57CC1">
        <w:rPr>
          <w:rFonts w:cs="Times New Roman"/>
        </w:rPr>
        <w:t>gning an artist to the Marcoses in the Philippines</w:t>
      </w:r>
      <w:r w:rsidR="00A91886">
        <w:rPr>
          <w:rFonts w:cs="Times New Roman"/>
        </w:rPr>
        <w:t>, lest he</w:t>
      </w:r>
      <w:r w:rsidR="004D5F73">
        <w:rPr>
          <w:rFonts w:cs="Times New Roman"/>
        </w:rPr>
        <w:t xml:space="preserve"> be accused of being a Marcos sympathizer, </w:t>
      </w:r>
      <w:r w:rsidR="00517C68">
        <w:rPr>
          <w:rFonts w:cs="Times New Roman"/>
        </w:rPr>
        <w:t xml:space="preserve">and </w:t>
      </w:r>
      <w:r w:rsidR="00504B38">
        <w:rPr>
          <w:rFonts w:cs="Times New Roman"/>
        </w:rPr>
        <w:t xml:space="preserve">may choose </w:t>
      </w:r>
      <w:r w:rsidR="00517C68">
        <w:rPr>
          <w:rFonts w:cs="Times New Roman"/>
        </w:rPr>
        <w:t>this tactic to avoid</w:t>
      </w:r>
      <w:r w:rsidR="00F57CC1">
        <w:rPr>
          <w:rFonts w:cs="Times New Roman"/>
        </w:rPr>
        <w:t xml:space="preserve"> questions of direct compliance</w:t>
      </w:r>
      <w:r w:rsidR="00517C68">
        <w:rPr>
          <w:rFonts w:cs="Times New Roman"/>
        </w:rPr>
        <w:t xml:space="preserve">. Yet, if that were </w:t>
      </w:r>
      <w:r w:rsidR="00A91886">
        <w:rPr>
          <w:rFonts w:cs="Times New Roman"/>
        </w:rPr>
        <w:t>the case,</w:t>
      </w:r>
      <w:r w:rsidR="00A5767D">
        <w:rPr>
          <w:rFonts w:cs="Times New Roman"/>
        </w:rPr>
        <w:t xml:space="preserve"> he </w:t>
      </w:r>
      <w:r w:rsidR="00504B38">
        <w:rPr>
          <w:rFonts w:cs="Times New Roman"/>
        </w:rPr>
        <w:t xml:space="preserve">could </w:t>
      </w:r>
      <w:r w:rsidR="00A5767D">
        <w:rPr>
          <w:rFonts w:cs="Times New Roman"/>
        </w:rPr>
        <w:t>have omitted</w:t>
      </w:r>
      <w:r w:rsidR="00517C68">
        <w:rPr>
          <w:rFonts w:cs="Times New Roman"/>
        </w:rPr>
        <w:t xml:space="preserve"> that discussion altogether. </w:t>
      </w:r>
    </w:p>
    <w:p w14:paraId="086DE077" w14:textId="0D126F72" w:rsidR="000E6B34" w:rsidRDefault="00517C68" w:rsidP="00E61149">
      <w:pPr>
        <w:spacing w:line="480" w:lineRule="auto"/>
        <w:rPr>
          <w:rFonts w:cs="Times New Roman"/>
        </w:rPr>
      </w:pPr>
      <w:r>
        <w:rPr>
          <w:rFonts w:cs="Times New Roman"/>
        </w:rPr>
        <w:tab/>
        <w:t xml:space="preserve">I propose instead that Ruiz juxtaposes </w:t>
      </w:r>
      <w:r w:rsidR="00E957B7">
        <w:rPr>
          <w:rFonts w:cs="Times New Roman"/>
          <w:i/>
        </w:rPr>
        <w:t xml:space="preserve">Malabayabas </w:t>
      </w:r>
      <w:r w:rsidR="00E957B7">
        <w:rPr>
          <w:rFonts w:cs="Times New Roman"/>
        </w:rPr>
        <w:t xml:space="preserve">with </w:t>
      </w:r>
      <w:r w:rsidR="00E70CB9">
        <w:rPr>
          <w:rFonts w:cs="Times New Roman"/>
        </w:rPr>
        <w:t xml:space="preserve">the </w:t>
      </w:r>
      <w:r w:rsidR="008929D2">
        <w:rPr>
          <w:rFonts w:cs="Times New Roman"/>
        </w:rPr>
        <w:t xml:space="preserve">artistic activities surrounding the IMF-World </w:t>
      </w:r>
      <w:r w:rsidR="009823EE">
        <w:rPr>
          <w:rFonts w:cs="Times New Roman"/>
        </w:rPr>
        <w:t>Bank</w:t>
      </w:r>
      <w:r w:rsidR="005133D4">
        <w:rPr>
          <w:rFonts w:cs="Times New Roman"/>
        </w:rPr>
        <w:t xml:space="preserve"> conference</w:t>
      </w:r>
      <w:r w:rsidR="009823EE">
        <w:rPr>
          <w:rFonts w:cs="Times New Roman"/>
        </w:rPr>
        <w:t xml:space="preserve"> to </w:t>
      </w:r>
      <w:r w:rsidR="00E80973">
        <w:rPr>
          <w:rFonts w:cs="Times New Roman"/>
        </w:rPr>
        <w:t xml:space="preserve">demonstrate that while </w:t>
      </w:r>
      <w:r w:rsidR="00E80973">
        <w:rPr>
          <w:rFonts w:cs="Times New Roman"/>
          <w:i/>
        </w:rPr>
        <w:t>Malabayabas</w:t>
      </w:r>
      <w:r w:rsidR="007F6093">
        <w:rPr>
          <w:rFonts w:cs="Times New Roman"/>
          <w:i/>
        </w:rPr>
        <w:t xml:space="preserve"> </w:t>
      </w:r>
      <w:r w:rsidR="00CC37FB">
        <w:rPr>
          <w:rFonts w:cs="Times New Roman"/>
        </w:rPr>
        <w:t xml:space="preserve">could </w:t>
      </w:r>
      <w:r w:rsidR="00195BCB">
        <w:rPr>
          <w:rFonts w:cs="Times New Roman"/>
        </w:rPr>
        <w:t xml:space="preserve">have </w:t>
      </w:r>
      <w:r w:rsidR="00ED6B8B">
        <w:rPr>
          <w:rFonts w:cs="Times New Roman"/>
        </w:rPr>
        <w:t>ful</w:t>
      </w:r>
      <w:r w:rsidR="00CC37FB">
        <w:rPr>
          <w:rFonts w:cs="Times New Roman"/>
        </w:rPr>
        <w:t>fill</w:t>
      </w:r>
      <w:r w:rsidR="00195BCB">
        <w:rPr>
          <w:rFonts w:cs="Times New Roman"/>
        </w:rPr>
        <w:t>ed</w:t>
      </w:r>
      <w:r w:rsidR="00ED6B8B">
        <w:rPr>
          <w:rFonts w:cs="Times New Roman"/>
        </w:rPr>
        <w:t xml:space="preserve"> the regime</w:t>
      </w:r>
      <w:r w:rsidR="002352E1">
        <w:rPr>
          <w:rFonts w:cs="Times New Roman"/>
        </w:rPr>
        <w:t>’s</w:t>
      </w:r>
      <w:r w:rsidR="008F6E1E">
        <w:rPr>
          <w:rFonts w:cs="Times New Roman"/>
        </w:rPr>
        <w:t xml:space="preserve"> vision of </w:t>
      </w:r>
      <w:r w:rsidR="00ED6B8B">
        <w:rPr>
          <w:rFonts w:cs="Times New Roman"/>
        </w:rPr>
        <w:t>a progressive country</w:t>
      </w:r>
      <w:r w:rsidR="008F6E1E">
        <w:rPr>
          <w:rFonts w:cs="Times New Roman"/>
        </w:rPr>
        <w:t xml:space="preserve"> for foreign approval</w:t>
      </w:r>
      <w:r w:rsidR="00ED6B8B">
        <w:rPr>
          <w:rFonts w:cs="Times New Roman"/>
        </w:rPr>
        <w:t>,</w:t>
      </w:r>
      <w:r w:rsidR="006174C4">
        <w:rPr>
          <w:rFonts w:cs="Times New Roman"/>
        </w:rPr>
        <w:t xml:space="preserve"> the</w:t>
      </w:r>
      <w:r w:rsidR="0013286D">
        <w:rPr>
          <w:rFonts w:cs="Times New Roman"/>
        </w:rPr>
        <w:t xml:space="preserve"> ephemeral installation </w:t>
      </w:r>
      <w:r w:rsidR="006753AD">
        <w:rPr>
          <w:rFonts w:cs="Times New Roman"/>
        </w:rPr>
        <w:t>also</w:t>
      </w:r>
      <w:r w:rsidR="0013286D">
        <w:rPr>
          <w:rFonts w:cs="Times New Roman"/>
        </w:rPr>
        <w:t xml:space="preserve"> gently push</w:t>
      </w:r>
      <w:r w:rsidR="000E6B34">
        <w:rPr>
          <w:rFonts w:cs="Times New Roman"/>
        </w:rPr>
        <w:t>ed</w:t>
      </w:r>
      <w:r w:rsidR="0013286D">
        <w:rPr>
          <w:rFonts w:cs="Times New Roman"/>
        </w:rPr>
        <w:t xml:space="preserve"> back</w:t>
      </w:r>
      <w:r w:rsidR="00A51F49">
        <w:rPr>
          <w:rFonts w:cs="Times New Roman"/>
        </w:rPr>
        <w:t>, or rub</w:t>
      </w:r>
      <w:r w:rsidR="0008752A">
        <w:rPr>
          <w:rFonts w:cs="Times New Roman"/>
        </w:rPr>
        <w:t>bed</w:t>
      </w:r>
      <w:r w:rsidR="0013286D">
        <w:rPr>
          <w:rFonts w:cs="Times New Roman"/>
        </w:rPr>
        <w:t xml:space="preserve"> against</w:t>
      </w:r>
      <w:r w:rsidR="00A51F49">
        <w:rPr>
          <w:rFonts w:cs="Times New Roman"/>
        </w:rPr>
        <w:t>,</w:t>
      </w:r>
      <w:r w:rsidR="0013286D">
        <w:rPr>
          <w:rFonts w:cs="Times New Roman"/>
        </w:rPr>
        <w:t xml:space="preserve"> these intentions</w:t>
      </w:r>
      <w:r w:rsidR="00FB5703">
        <w:rPr>
          <w:rFonts w:cs="Times New Roman"/>
        </w:rPr>
        <w:t>.</w:t>
      </w:r>
      <w:r w:rsidR="00AE56DC">
        <w:rPr>
          <w:rFonts w:cs="Times New Roman"/>
        </w:rPr>
        <w:t xml:space="preserve"> Ruiz’</w:t>
      </w:r>
      <w:r w:rsidR="0096103D">
        <w:rPr>
          <w:rFonts w:cs="Times New Roman"/>
        </w:rPr>
        <w:t xml:space="preserve">s discussion contrasts </w:t>
      </w:r>
      <w:r w:rsidR="0096103D">
        <w:rPr>
          <w:rFonts w:cs="Times New Roman"/>
          <w:i/>
        </w:rPr>
        <w:t>Malabayabas</w:t>
      </w:r>
      <w:r w:rsidR="008308C9">
        <w:rPr>
          <w:rFonts w:cs="Times New Roman"/>
        </w:rPr>
        <w:t xml:space="preserve">, Junyee’s “largest transient work thus far” and its lack of documentation with </w:t>
      </w:r>
      <w:r w:rsidR="00D169F4">
        <w:rPr>
          <w:rFonts w:cs="Times New Roman"/>
        </w:rPr>
        <w:t xml:space="preserve">“two grand art venues” that exist today, and </w:t>
      </w:r>
      <w:r w:rsidR="00A91886">
        <w:rPr>
          <w:rFonts w:cs="Times New Roman"/>
        </w:rPr>
        <w:t xml:space="preserve">paintings blown up to be displayed </w:t>
      </w:r>
      <w:r w:rsidR="00555972">
        <w:rPr>
          <w:rFonts w:cs="Times New Roman"/>
        </w:rPr>
        <w:t>on the surface of large</w:t>
      </w:r>
      <w:r w:rsidR="002E6B8E">
        <w:rPr>
          <w:rFonts w:cs="Times New Roman"/>
        </w:rPr>
        <w:t xml:space="preserve"> buildings in Manila</w:t>
      </w:r>
      <w:r w:rsidR="00067DC5">
        <w:rPr>
          <w:rFonts w:cs="Times New Roman"/>
        </w:rPr>
        <w:t>.</w:t>
      </w:r>
      <w:r w:rsidR="00C85F6A">
        <w:rPr>
          <w:rStyle w:val="FootnoteReference"/>
          <w:rFonts w:cs="Times New Roman"/>
        </w:rPr>
        <w:footnoteReference w:id="67"/>
      </w:r>
      <w:r w:rsidR="002866B9">
        <w:rPr>
          <w:rFonts w:cs="Times New Roman"/>
        </w:rPr>
        <w:t xml:space="preserve"> Against the backdrop of these permanent buildings</w:t>
      </w:r>
      <w:r w:rsidR="004F6856">
        <w:rPr>
          <w:rFonts w:cs="Times New Roman"/>
        </w:rPr>
        <w:t>, some</w:t>
      </w:r>
      <w:r w:rsidR="00597904">
        <w:rPr>
          <w:rFonts w:cs="Times New Roman"/>
        </w:rPr>
        <w:t xml:space="preserve"> adorned with the best of contemporary Philippine art</w:t>
      </w:r>
      <w:r w:rsidR="002866B9">
        <w:rPr>
          <w:rFonts w:cs="Times New Roman"/>
        </w:rPr>
        <w:t>,</w:t>
      </w:r>
      <w:r w:rsidR="002E6B8E">
        <w:rPr>
          <w:rFonts w:cs="Times New Roman"/>
        </w:rPr>
        <w:t xml:space="preserve"> </w:t>
      </w:r>
      <w:r w:rsidR="002866B9">
        <w:rPr>
          <w:rFonts w:cs="Times New Roman"/>
          <w:i/>
        </w:rPr>
        <w:t>Malabayabas</w:t>
      </w:r>
      <w:r w:rsidR="00597904">
        <w:rPr>
          <w:rFonts w:cs="Times New Roman"/>
        </w:rPr>
        <w:t xml:space="preserve"> appeared to be </w:t>
      </w:r>
      <w:r w:rsidR="007057D8">
        <w:rPr>
          <w:rFonts w:cs="Times New Roman"/>
        </w:rPr>
        <w:t>collection of</w:t>
      </w:r>
      <w:r w:rsidR="002866B9">
        <w:rPr>
          <w:rFonts w:cs="Times New Roman"/>
        </w:rPr>
        <w:t xml:space="preserve"> flimsy</w:t>
      </w:r>
      <w:r w:rsidR="007057D8">
        <w:rPr>
          <w:rFonts w:cs="Times New Roman"/>
        </w:rPr>
        <w:t xml:space="preserve">, </w:t>
      </w:r>
      <w:r w:rsidR="004F6856">
        <w:rPr>
          <w:rFonts w:cs="Times New Roman"/>
        </w:rPr>
        <w:t>transitory</w:t>
      </w:r>
      <w:r w:rsidR="007057D8">
        <w:rPr>
          <w:rFonts w:cs="Times New Roman"/>
        </w:rPr>
        <w:t>,</w:t>
      </w:r>
      <w:r w:rsidR="00A84364">
        <w:rPr>
          <w:rFonts w:cs="Times New Roman"/>
        </w:rPr>
        <w:t xml:space="preserve"> and </w:t>
      </w:r>
      <w:r w:rsidR="007057D8">
        <w:rPr>
          <w:rFonts w:cs="Times New Roman"/>
        </w:rPr>
        <w:t>inhabitable structures</w:t>
      </w:r>
      <w:r w:rsidR="005133D4">
        <w:rPr>
          <w:rFonts w:cs="Times New Roman"/>
        </w:rPr>
        <w:t xml:space="preserve"> with no solid surfaces. Their transience permits </w:t>
      </w:r>
      <w:r w:rsidR="005133D4">
        <w:rPr>
          <w:rFonts w:cs="Times New Roman"/>
        </w:rPr>
        <w:lastRenderedPageBreak/>
        <w:t>them to only “possibly” be displayed during the conference, and therefore only “possibly”</w:t>
      </w:r>
      <w:r w:rsidR="000937D8">
        <w:rPr>
          <w:rFonts w:cs="Times New Roman"/>
        </w:rPr>
        <w:t xml:space="preserve"> </w:t>
      </w:r>
      <w:r w:rsidR="000C3B15">
        <w:rPr>
          <w:rFonts w:cs="Times New Roman"/>
        </w:rPr>
        <w:t>used as a tool of cultural</w:t>
      </w:r>
      <w:r w:rsidR="006A4CE8">
        <w:rPr>
          <w:rFonts w:cs="Times New Roman"/>
        </w:rPr>
        <w:t xml:space="preserve"> excellence</w:t>
      </w:r>
      <w:r w:rsidR="000C3B15">
        <w:rPr>
          <w:rFonts w:cs="Times New Roman"/>
        </w:rPr>
        <w:t xml:space="preserve"> and economic potential</w:t>
      </w:r>
      <w:r w:rsidR="006A4CE8">
        <w:rPr>
          <w:rFonts w:cs="Times New Roman"/>
        </w:rPr>
        <w:t xml:space="preserve"> </w:t>
      </w:r>
      <w:r w:rsidR="000937D8">
        <w:rPr>
          <w:rFonts w:cs="Times New Roman"/>
        </w:rPr>
        <w:t xml:space="preserve">by the Marcoses’ regime. </w:t>
      </w:r>
    </w:p>
    <w:p w14:paraId="52AC9BCB" w14:textId="198539A0" w:rsidR="00517C68" w:rsidRDefault="00420033" w:rsidP="00BF6B38">
      <w:pPr>
        <w:spacing w:line="480" w:lineRule="auto"/>
        <w:rPr>
          <w:rFonts w:cs="Times New Roman"/>
        </w:rPr>
      </w:pPr>
      <w:r>
        <w:rPr>
          <w:rFonts w:cs="Times New Roman"/>
        </w:rPr>
        <w:tab/>
      </w:r>
      <w:r w:rsidR="00E919B6">
        <w:rPr>
          <w:rFonts w:cs="Times New Roman"/>
        </w:rPr>
        <w:t>Junyee also found</w:t>
      </w:r>
      <w:r w:rsidR="002C7F64">
        <w:rPr>
          <w:rFonts w:cs="Times New Roman"/>
        </w:rPr>
        <w:t xml:space="preserve"> a method of escape</w:t>
      </w:r>
      <w:r w:rsidR="00C826B6">
        <w:rPr>
          <w:rFonts w:cs="Times New Roman"/>
        </w:rPr>
        <w:t xml:space="preserve"> in embracing </w:t>
      </w:r>
      <w:r w:rsidR="00E169F0">
        <w:rPr>
          <w:rFonts w:cs="Times New Roman"/>
        </w:rPr>
        <w:t>the transience</w:t>
      </w:r>
      <w:r w:rsidR="002C7F64">
        <w:rPr>
          <w:rFonts w:cs="Times New Roman"/>
        </w:rPr>
        <w:t>.</w:t>
      </w:r>
      <w:r w:rsidR="00676BCC">
        <w:rPr>
          <w:rFonts w:cs="Times New Roman"/>
        </w:rPr>
        <w:t xml:space="preserve"> Looking</w:t>
      </w:r>
      <w:r w:rsidR="007214F7">
        <w:rPr>
          <w:rFonts w:cs="Times New Roman"/>
        </w:rPr>
        <w:t xml:space="preserve"> back at the one extant photograph, one might feel that </w:t>
      </w:r>
      <w:r w:rsidR="00A15096">
        <w:rPr>
          <w:rFonts w:cs="Times New Roman"/>
        </w:rPr>
        <w:t>Junyee’</w:t>
      </w:r>
      <w:r w:rsidR="00D73205">
        <w:rPr>
          <w:rFonts w:cs="Times New Roman"/>
        </w:rPr>
        <w:t xml:space="preserve">s towers were ancillary </w:t>
      </w:r>
      <w:r w:rsidR="004F5DC4">
        <w:rPr>
          <w:rFonts w:cs="Times New Roman"/>
        </w:rPr>
        <w:t>to people who would have come f</w:t>
      </w:r>
      <w:r w:rsidR="0050620E">
        <w:rPr>
          <w:rFonts w:cs="Times New Roman"/>
        </w:rPr>
        <w:t>or a stroll in the park regardless of their existence</w:t>
      </w:r>
      <w:r w:rsidR="00AE20B4">
        <w:rPr>
          <w:rFonts w:cs="Times New Roman"/>
        </w:rPr>
        <w:t>.</w:t>
      </w:r>
      <w:r w:rsidR="001E4A03">
        <w:rPr>
          <w:rFonts w:cs="Times New Roman"/>
        </w:rPr>
        <w:t xml:space="preserve"> The man with a child in the foreg</w:t>
      </w:r>
      <w:r w:rsidR="00527A21">
        <w:rPr>
          <w:rFonts w:cs="Times New Roman"/>
        </w:rPr>
        <w:t>round of the photograph</w:t>
      </w:r>
      <w:r w:rsidR="001E4A03">
        <w:rPr>
          <w:rFonts w:cs="Times New Roman"/>
        </w:rPr>
        <w:t xml:space="preserve"> throw</w:t>
      </w:r>
      <w:r w:rsidR="00527A21">
        <w:rPr>
          <w:rFonts w:cs="Times New Roman"/>
        </w:rPr>
        <w:t>s</w:t>
      </w:r>
      <w:r w:rsidR="001E4A03">
        <w:rPr>
          <w:rFonts w:cs="Times New Roman"/>
        </w:rPr>
        <w:t xml:space="preserve"> a qu</w:t>
      </w:r>
      <w:r w:rsidR="00791B99">
        <w:rPr>
          <w:rFonts w:cs="Times New Roman"/>
        </w:rPr>
        <w:t>ick glance</w:t>
      </w:r>
      <w:r w:rsidR="00931635">
        <w:rPr>
          <w:rFonts w:cs="Times New Roman"/>
        </w:rPr>
        <w:t xml:space="preserve"> towards</w:t>
      </w:r>
      <w:r w:rsidR="001E4A03">
        <w:rPr>
          <w:rFonts w:cs="Times New Roman"/>
        </w:rPr>
        <w:t xml:space="preserve"> a stacked tower</w:t>
      </w:r>
      <w:r w:rsidR="00791B99">
        <w:rPr>
          <w:rFonts w:cs="Times New Roman"/>
        </w:rPr>
        <w:t xml:space="preserve"> to his left</w:t>
      </w:r>
      <w:r w:rsidR="00D676E2">
        <w:rPr>
          <w:rFonts w:cs="Times New Roman"/>
        </w:rPr>
        <w:t xml:space="preserve">, but his sightline </w:t>
      </w:r>
      <w:r w:rsidR="00CC0734">
        <w:rPr>
          <w:rFonts w:cs="Times New Roman"/>
        </w:rPr>
        <w:t>remains</w:t>
      </w:r>
      <w:r w:rsidR="00D676E2">
        <w:rPr>
          <w:rFonts w:cs="Times New Roman"/>
        </w:rPr>
        <w:t xml:space="preserve"> uncertain. </w:t>
      </w:r>
      <w:r w:rsidR="001E4A03">
        <w:rPr>
          <w:rFonts w:cs="Times New Roman"/>
        </w:rPr>
        <w:t>No crowd seems to su</w:t>
      </w:r>
      <w:r w:rsidR="00917DED">
        <w:rPr>
          <w:rFonts w:cs="Times New Roman"/>
        </w:rPr>
        <w:t>rround the towers, and the people ne</w:t>
      </w:r>
      <w:r w:rsidR="003106CE">
        <w:rPr>
          <w:rFonts w:cs="Times New Roman"/>
        </w:rPr>
        <w:t>arby face</w:t>
      </w:r>
      <w:r w:rsidR="004013EA">
        <w:rPr>
          <w:rFonts w:cs="Times New Roman"/>
        </w:rPr>
        <w:t xml:space="preserve"> away from the structures</w:t>
      </w:r>
      <w:r w:rsidR="001E4A03">
        <w:rPr>
          <w:rFonts w:cs="Times New Roman"/>
        </w:rPr>
        <w:t>.</w:t>
      </w:r>
      <w:r w:rsidR="00E769AC">
        <w:rPr>
          <w:rFonts w:cs="Times New Roman"/>
        </w:rPr>
        <w:t xml:space="preserve"> In the background, however, a small group gathers to examine some signage</w:t>
      </w:r>
      <w:r w:rsidR="0061532A">
        <w:rPr>
          <w:rFonts w:cs="Times New Roman"/>
        </w:rPr>
        <w:t xml:space="preserve"> or a poster</w:t>
      </w:r>
      <w:r w:rsidR="00E769AC">
        <w:rPr>
          <w:rFonts w:cs="Times New Roman"/>
        </w:rPr>
        <w:t xml:space="preserve"> in front of a flag pole.</w:t>
      </w:r>
      <w:r w:rsidR="00246436">
        <w:rPr>
          <w:rFonts w:cs="Times New Roman"/>
        </w:rPr>
        <w:t xml:space="preserve"> The poster</w:t>
      </w:r>
      <w:r w:rsidR="007F37F9">
        <w:rPr>
          <w:rFonts w:cs="Times New Roman"/>
        </w:rPr>
        <w:t>, made by Boy Yñiguez,</w:t>
      </w:r>
      <w:r w:rsidR="00246436">
        <w:rPr>
          <w:rFonts w:cs="Times New Roman"/>
        </w:rPr>
        <w:t xml:space="preserve"> was</w:t>
      </w:r>
      <w:r w:rsidR="009E6D17">
        <w:rPr>
          <w:rFonts w:cs="Times New Roman"/>
        </w:rPr>
        <w:t xml:space="preserve"> actually a promotional p</w:t>
      </w:r>
      <w:r w:rsidR="00A46254">
        <w:rPr>
          <w:rFonts w:cs="Times New Roman"/>
        </w:rPr>
        <w:t>oster for</w:t>
      </w:r>
      <w:r w:rsidR="00B81C75">
        <w:rPr>
          <w:rFonts w:cs="Times New Roman"/>
        </w:rPr>
        <w:t xml:space="preserve"> </w:t>
      </w:r>
      <w:r w:rsidR="00B81C75">
        <w:rPr>
          <w:rFonts w:cs="Times New Roman"/>
          <w:i/>
        </w:rPr>
        <w:t>Malabayabas</w:t>
      </w:r>
      <w:r w:rsidR="00B81C75">
        <w:rPr>
          <w:rFonts w:cs="Times New Roman"/>
        </w:rPr>
        <w:t>.</w:t>
      </w:r>
      <w:r w:rsidR="00073BB3">
        <w:rPr>
          <w:rStyle w:val="FootnoteReference"/>
          <w:rFonts w:cs="Times New Roman"/>
        </w:rPr>
        <w:footnoteReference w:id="68"/>
      </w:r>
      <w:r w:rsidR="00246436">
        <w:rPr>
          <w:rFonts w:cs="Times New Roman"/>
        </w:rPr>
        <w:t xml:space="preserve"> </w:t>
      </w:r>
      <w:r w:rsidR="00F528E7" w:rsidRPr="00FA5131">
        <w:rPr>
          <w:rFonts w:cs="Times New Roman"/>
          <w:b/>
        </w:rPr>
        <w:t>[</w:t>
      </w:r>
      <w:r w:rsidR="006C6661">
        <w:rPr>
          <w:rFonts w:cs="Times New Roman"/>
          <w:b/>
        </w:rPr>
        <w:t>fig. 4.13</w:t>
      </w:r>
      <w:r w:rsidR="00F528E7" w:rsidRPr="00FA5131">
        <w:rPr>
          <w:rFonts w:cs="Times New Roman"/>
          <w:b/>
        </w:rPr>
        <w:t>]</w:t>
      </w:r>
      <w:r w:rsidR="001A7BEE">
        <w:rPr>
          <w:rFonts w:cs="Times New Roman"/>
          <w:b/>
        </w:rPr>
        <w:t xml:space="preserve"> </w:t>
      </w:r>
      <w:r w:rsidR="008B1E55">
        <w:rPr>
          <w:rFonts w:cs="Times New Roman"/>
        </w:rPr>
        <w:t>A large part</w:t>
      </w:r>
      <w:r w:rsidR="001A7BEE">
        <w:rPr>
          <w:rFonts w:cs="Times New Roman"/>
        </w:rPr>
        <w:t xml:space="preserve"> of the poster </w:t>
      </w:r>
      <w:r w:rsidR="008B1E55">
        <w:rPr>
          <w:rFonts w:cs="Times New Roman"/>
        </w:rPr>
        <w:t>includes</w:t>
      </w:r>
      <w:r w:rsidR="00BE3EFD">
        <w:rPr>
          <w:rFonts w:cs="Times New Roman"/>
        </w:rPr>
        <w:t xml:space="preserve"> Junyee</w:t>
      </w:r>
      <w:r w:rsidR="0037004E">
        <w:rPr>
          <w:rFonts w:cs="Times New Roman"/>
        </w:rPr>
        <w:t xml:space="preserve"> </w:t>
      </w:r>
      <w:r w:rsidR="00282946">
        <w:rPr>
          <w:rFonts w:cs="Times New Roman"/>
        </w:rPr>
        <w:t>a</w:t>
      </w:r>
      <w:r w:rsidR="0037004E">
        <w:rPr>
          <w:rFonts w:cs="Times New Roman"/>
        </w:rPr>
        <w:t xml:space="preserve">s he </w:t>
      </w:r>
      <w:r w:rsidR="00CF502D">
        <w:rPr>
          <w:rFonts w:cs="Times New Roman"/>
        </w:rPr>
        <w:t xml:space="preserve">is </w:t>
      </w:r>
      <w:r w:rsidR="00634C25">
        <w:rPr>
          <w:rFonts w:cs="Times New Roman"/>
        </w:rPr>
        <w:t>enclosed</w:t>
      </w:r>
      <w:r w:rsidR="002C7DE7">
        <w:rPr>
          <w:rFonts w:cs="Times New Roman"/>
        </w:rPr>
        <w:t xml:space="preserve"> within a </w:t>
      </w:r>
      <w:r w:rsidR="00C437BC">
        <w:rPr>
          <w:rFonts w:cs="Times New Roman"/>
        </w:rPr>
        <w:t>stacked wooden tower.</w:t>
      </w:r>
      <w:r w:rsidR="009E6D17">
        <w:rPr>
          <w:rFonts w:cs="Times New Roman"/>
        </w:rPr>
        <w:t xml:space="preserve"> </w:t>
      </w:r>
      <w:r w:rsidR="00A0717A">
        <w:rPr>
          <w:rFonts w:cs="Times New Roman"/>
        </w:rPr>
        <w:t>As the tower increases in height, Junyee is first shown listening to headphones with one ear covered,</w:t>
      </w:r>
      <w:r w:rsidR="00CF2953">
        <w:rPr>
          <w:rFonts w:cs="Times New Roman"/>
        </w:rPr>
        <w:t xml:space="preserve"> then with half his mouth taped close, then with one eye </w:t>
      </w:r>
      <w:r w:rsidR="00D55E59">
        <w:rPr>
          <w:rFonts w:cs="Times New Roman"/>
        </w:rPr>
        <w:t xml:space="preserve">concealed in dark sunglasses. </w:t>
      </w:r>
      <w:r w:rsidR="003A46B4">
        <w:rPr>
          <w:rFonts w:cs="Times New Roman"/>
        </w:rPr>
        <w:t xml:space="preserve">He stands inside the tower until it grows so overwhelmingly high that he hangs all his belongings, including his pants, </w:t>
      </w:r>
      <w:r w:rsidR="00A25AE4">
        <w:rPr>
          <w:rFonts w:cs="Times New Roman"/>
        </w:rPr>
        <w:t xml:space="preserve">and walks away from the structure, naked and without possessions. </w:t>
      </w:r>
    </w:p>
    <w:p w14:paraId="2F6AD1B9" w14:textId="47B4BC61" w:rsidR="00F63641" w:rsidRDefault="00436066" w:rsidP="00586E43">
      <w:pPr>
        <w:spacing w:line="480" w:lineRule="auto"/>
        <w:ind w:firstLine="720"/>
        <w:rPr>
          <w:rFonts w:cs="Times New Roman"/>
        </w:rPr>
      </w:pPr>
      <w:r>
        <w:rPr>
          <w:rFonts w:cs="Times New Roman"/>
        </w:rPr>
        <w:t>Ruiz writes that</w:t>
      </w:r>
      <w:r w:rsidR="007558E7">
        <w:rPr>
          <w:rFonts w:cs="Times New Roman"/>
        </w:rPr>
        <w:t xml:space="preserve"> </w:t>
      </w:r>
      <w:r>
        <w:rPr>
          <w:rFonts w:cs="Times New Roman"/>
        </w:rPr>
        <w:t>the poster “was a commentary on…Martial Law that suppressed political expression.”</w:t>
      </w:r>
      <w:r w:rsidR="00CD3B9E">
        <w:rPr>
          <w:rStyle w:val="FootnoteReference"/>
          <w:rFonts w:cs="Times New Roman"/>
        </w:rPr>
        <w:footnoteReference w:id="69"/>
      </w:r>
      <w:r w:rsidR="001055EF">
        <w:rPr>
          <w:rFonts w:cs="Times New Roman"/>
        </w:rPr>
        <w:t xml:space="preserve"> Ruiz further explains that in the poster,</w:t>
      </w:r>
      <w:r w:rsidR="00C70579">
        <w:rPr>
          <w:rFonts w:cs="Times New Roman"/>
        </w:rPr>
        <w:t xml:space="preserve"> Junyee “parodi</w:t>
      </w:r>
      <w:r>
        <w:rPr>
          <w:rFonts w:cs="Times New Roman"/>
        </w:rPr>
        <w:t>es hear no evil, speak no evil, and see no evil by going ‘half-way.’</w:t>
      </w:r>
      <w:r w:rsidR="00C03657">
        <w:rPr>
          <w:rFonts w:cs="Times New Roman"/>
        </w:rPr>
        <w:t>”</w:t>
      </w:r>
      <w:r>
        <w:rPr>
          <w:rFonts w:cs="Times New Roman"/>
        </w:rPr>
        <w:t xml:space="preserve"> </w:t>
      </w:r>
      <w:r w:rsidR="00666373">
        <w:rPr>
          <w:rFonts w:cs="Times New Roman"/>
        </w:rPr>
        <w:t>The performance of only “half-way” hearing no evil, speaking no evil and seeing no evil reflects</w:t>
      </w:r>
      <w:r w:rsidR="006F0310">
        <w:rPr>
          <w:rFonts w:cs="Times New Roman"/>
        </w:rPr>
        <w:t xml:space="preserve"> Junyee’s real life</w:t>
      </w:r>
      <w:r w:rsidR="0051690A" w:rsidRPr="00701DFF">
        <w:rPr>
          <w:rFonts w:cs="Times New Roman"/>
        </w:rPr>
        <w:t xml:space="preserve"> parti</w:t>
      </w:r>
      <w:r w:rsidR="00545B2C" w:rsidRPr="00701DFF">
        <w:rPr>
          <w:rFonts w:cs="Times New Roman"/>
        </w:rPr>
        <w:t>ci</w:t>
      </w:r>
      <w:r w:rsidR="0051690A" w:rsidRPr="00701DFF">
        <w:rPr>
          <w:rFonts w:cs="Times New Roman"/>
        </w:rPr>
        <w:t>pation in the art world.</w:t>
      </w:r>
      <w:r w:rsidR="00CD072E">
        <w:rPr>
          <w:rFonts w:cs="Times New Roman"/>
        </w:rPr>
        <w:t xml:space="preserve"> While </w:t>
      </w:r>
      <w:r w:rsidR="001F7CF5">
        <w:rPr>
          <w:rFonts w:cs="Times New Roman"/>
          <w:i/>
        </w:rPr>
        <w:t>Malabayabas</w:t>
      </w:r>
      <w:r w:rsidR="00C54446">
        <w:rPr>
          <w:rFonts w:cs="Times New Roman"/>
          <w:i/>
        </w:rPr>
        <w:t xml:space="preserve"> </w:t>
      </w:r>
      <w:r w:rsidR="00C54446">
        <w:rPr>
          <w:rFonts w:cs="Times New Roman"/>
        </w:rPr>
        <w:t>might have been</w:t>
      </w:r>
      <w:r w:rsidR="001F7CF5">
        <w:rPr>
          <w:rFonts w:cs="Times New Roman"/>
        </w:rPr>
        <w:t xml:space="preserve"> </w:t>
      </w:r>
      <w:r w:rsidR="00C54446">
        <w:rPr>
          <w:rFonts w:cs="Times New Roman"/>
        </w:rPr>
        <w:t>“</w:t>
      </w:r>
      <w:r w:rsidR="001F7CF5">
        <w:rPr>
          <w:rFonts w:cs="Times New Roman"/>
        </w:rPr>
        <w:t xml:space="preserve">in line with the </w:t>
      </w:r>
      <w:r w:rsidR="00456382">
        <w:rPr>
          <w:rFonts w:cs="Times New Roman"/>
        </w:rPr>
        <w:t xml:space="preserve">administration’s policy to bring art closer to the common </w:t>
      </w:r>
      <w:r w:rsidR="00C70579" w:rsidRPr="00C70579">
        <w:rPr>
          <w:rFonts w:cs="Times New Roman"/>
          <w:i/>
        </w:rPr>
        <w:t>tao</w:t>
      </w:r>
      <w:r w:rsidR="00C70579">
        <w:rPr>
          <w:rFonts w:cs="Times New Roman"/>
        </w:rPr>
        <w:t xml:space="preserve"> [people]</w:t>
      </w:r>
      <w:r w:rsidR="000141D7">
        <w:rPr>
          <w:rFonts w:cs="Times New Roman"/>
        </w:rPr>
        <w:t>,</w:t>
      </w:r>
      <w:r w:rsidR="00456382">
        <w:rPr>
          <w:rFonts w:cs="Times New Roman"/>
        </w:rPr>
        <w:t xml:space="preserve">” </w:t>
      </w:r>
      <w:r w:rsidR="00C54446">
        <w:rPr>
          <w:rFonts w:cs="Times New Roman"/>
        </w:rPr>
        <w:t xml:space="preserve">as one newspaper </w:t>
      </w:r>
      <w:r w:rsidR="009576DB">
        <w:rPr>
          <w:rFonts w:cs="Times New Roman"/>
        </w:rPr>
        <w:t>review</w:t>
      </w:r>
      <w:r w:rsidR="00107D48">
        <w:rPr>
          <w:rFonts w:cs="Times New Roman"/>
        </w:rPr>
        <w:t xml:space="preserve"> claimed, its pro</w:t>
      </w:r>
      <w:r w:rsidR="00797B2F">
        <w:rPr>
          <w:rFonts w:cs="Times New Roman"/>
        </w:rPr>
        <w:t xml:space="preserve">motional poster suggested that </w:t>
      </w:r>
      <w:r w:rsidR="00797B2F">
        <w:rPr>
          <w:rFonts w:cs="Times New Roman"/>
        </w:rPr>
        <w:lastRenderedPageBreak/>
        <w:t xml:space="preserve">his compliance was </w:t>
      </w:r>
      <w:r w:rsidR="002E6413">
        <w:rPr>
          <w:rFonts w:cs="Times New Roman"/>
        </w:rPr>
        <w:t>also only “halfway.”</w:t>
      </w:r>
      <w:r w:rsidR="0051690A">
        <w:rPr>
          <w:rFonts w:cs="Times New Roman"/>
        </w:rPr>
        <w:t xml:space="preserve"> </w:t>
      </w:r>
      <w:r w:rsidR="005C3D65">
        <w:rPr>
          <w:rFonts w:cs="Times New Roman"/>
        </w:rPr>
        <w:t>Junyee affirmed, “This is my poster against the Marcos dictatorship…The idea is, there was martial law [and] I was half listening, half not listening</w:t>
      </w:r>
      <w:r w:rsidR="00684BA3">
        <w:rPr>
          <w:rFonts w:cs="Times New Roman"/>
        </w:rPr>
        <w:t>, half seeing, half talking</w:t>
      </w:r>
      <w:r w:rsidR="00067DC5">
        <w:rPr>
          <w:rFonts w:cs="Times New Roman"/>
        </w:rPr>
        <w:t>.</w:t>
      </w:r>
      <w:r w:rsidR="00684BA3">
        <w:rPr>
          <w:rFonts w:cs="Times New Roman"/>
        </w:rPr>
        <w:t>…all one half.</w:t>
      </w:r>
      <w:r w:rsidR="005C3D65">
        <w:rPr>
          <w:rFonts w:cs="Times New Roman"/>
        </w:rPr>
        <w:t xml:space="preserve">” </w:t>
      </w:r>
      <w:r w:rsidR="005B1F25">
        <w:rPr>
          <w:rFonts w:cs="Times New Roman"/>
        </w:rPr>
        <w:t>Once the tower became too high Junyee stated that “before the forces of restriction built up…I was out already.”</w:t>
      </w:r>
      <w:r w:rsidR="009E5A02">
        <w:rPr>
          <w:rFonts w:cs="Times New Roman"/>
        </w:rPr>
        <w:t xml:space="preserve"> </w:t>
      </w:r>
      <w:r w:rsidR="005B1F25">
        <w:rPr>
          <w:rFonts w:cs="Times New Roman"/>
        </w:rPr>
        <w:t>Junyee</w:t>
      </w:r>
      <w:r w:rsidR="00C06FD8">
        <w:rPr>
          <w:rFonts w:cs="Times New Roman"/>
        </w:rPr>
        <w:t xml:space="preserve"> noted that </w:t>
      </w:r>
      <w:r w:rsidR="008D22C2">
        <w:rPr>
          <w:rFonts w:cs="Times New Roman"/>
          <w:i/>
        </w:rPr>
        <w:t>Malabayabas</w:t>
      </w:r>
      <w:r w:rsidR="008D22C2">
        <w:rPr>
          <w:rFonts w:cs="Times New Roman"/>
        </w:rPr>
        <w:t xml:space="preserve"> </w:t>
      </w:r>
      <w:r w:rsidR="00C06FD8">
        <w:rPr>
          <w:rFonts w:cs="Times New Roman"/>
        </w:rPr>
        <w:t xml:space="preserve">was </w:t>
      </w:r>
      <w:r w:rsidR="00A164C4">
        <w:rPr>
          <w:rFonts w:cs="Times New Roman"/>
        </w:rPr>
        <w:t>after his time in Mt. Makiling,</w:t>
      </w:r>
      <w:r w:rsidR="005B1F25">
        <w:rPr>
          <w:rFonts w:cs="Times New Roman"/>
        </w:rPr>
        <w:t xml:space="preserve"> </w:t>
      </w:r>
      <w:r w:rsidR="00C06FD8" w:rsidRPr="00C70579">
        <w:rPr>
          <w:rFonts w:cs="Times New Roman"/>
        </w:rPr>
        <w:t>stating</w:t>
      </w:r>
      <w:r w:rsidR="005B1F25" w:rsidRPr="00C70579">
        <w:rPr>
          <w:rFonts w:cs="Times New Roman"/>
        </w:rPr>
        <w:t>, “</w:t>
      </w:r>
      <w:r w:rsidR="00C70579" w:rsidRPr="00C70579">
        <w:rPr>
          <w:rFonts w:cs="Times New Roman"/>
          <w:color w:val="262626"/>
        </w:rPr>
        <w:t>Because during that time I already burned all my things.</w:t>
      </w:r>
      <w:r w:rsidR="00C70579">
        <w:rPr>
          <w:rFonts w:cs="Times New Roman"/>
          <w:color w:val="262626"/>
        </w:rPr>
        <w:t xml:space="preserve"> </w:t>
      </w:r>
      <w:r w:rsidR="005B1F25">
        <w:rPr>
          <w:rFonts w:cs="Times New Roman"/>
        </w:rPr>
        <w:t>Until now, I still have that element of power. I can walk away from anything…I can basically walk without regrets because I have done it several times.</w:t>
      </w:r>
      <w:r w:rsidR="009A640A">
        <w:rPr>
          <w:rFonts w:cs="Times New Roman"/>
        </w:rPr>
        <w:t>”</w:t>
      </w:r>
      <w:r w:rsidR="00C70579">
        <w:rPr>
          <w:rFonts w:cs="Times New Roman"/>
        </w:rPr>
        <w:t xml:space="preserve"> Junyee’s ephemeral installations and their connection to</w:t>
      </w:r>
      <w:r w:rsidR="000A7EAA">
        <w:rPr>
          <w:rFonts w:cs="Times New Roman"/>
        </w:rPr>
        <w:t xml:space="preserve"> the land</w:t>
      </w:r>
      <w:r w:rsidR="00C70579">
        <w:rPr>
          <w:rFonts w:cs="Times New Roman"/>
        </w:rPr>
        <w:t xml:space="preserve"> </w:t>
      </w:r>
      <w:r w:rsidR="00885051">
        <w:rPr>
          <w:rFonts w:cs="Times New Roman"/>
        </w:rPr>
        <w:t xml:space="preserve">appears to </w:t>
      </w:r>
      <w:r w:rsidR="00C70579">
        <w:rPr>
          <w:rFonts w:cs="Times New Roman"/>
        </w:rPr>
        <w:t xml:space="preserve">free him from the </w:t>
      </w:r>
      <w:r w:rsidR="000A7EAA">
        <w:rPr>
          <w:rFonts w:cs="Times New Roman"/>
        </w:rPr>
        <w:t xml:space="preserve">constraints of </w:t>
      </w:r>
      <w:r w:rsidR="005D0E37">
        <w:rPr>
          <w:rFonts w:cs="Times New Roman"/>
        </w:rPr>
        <w:t>governance.</w:t>
      </w:r>
      <w:r w:rsidR="00664F12">
        <w:rPr>
          <w:rFonts w:cs="Times New Roman"/>
        </w:rPr>
        <w:t xml:space="preserve"> A</w:t>
      </w:r>
      <w:r w:rsidR="00AE3A20">
        <w:rPr>
          <w:rFonts w:cs="Times New Roman"/>
        </w:rPr>
        <w:t>s the poster advertises, one could</w:t>
      </w:r>
      <w:r w:rsidR="005D0E37">
        <w:rPr>
          <w:rFonts w:cs="Times New Roman"/>
        </w:rPr>
        <w:t xml:space="preserve"> always walk away.  </w:t>
      </w:r>
    </w:p>
    <w:p w14:paraId="0473885A" w14:textId="77777777" w:rsidR="00885051" w:rsidRPr="00586E43" w:rsidRDefault="00885051" w:rsidP="00586E43">
      <w:pPr>
        <w:spacing w:line="480" w:lineRule="auto"/>
        <w:ind w:firstLine="720"/>
        <w:rPr>
          <w:rFonts w:cs="Times New Roman"/>
        </w:rPr>
      </w:pPr>
    </w:p>
    <w:p w14:paraId="2BFA8333" w14:textId="255FAB3F" w:rsidR="003A5ED9" w:rsidRDefault="008D22C2" w:rsidP="00F13566">
      <w:pPr>
        <w:spacing w:line="480" w:lineRule="auto"/>
        <w:jc w:val="center"/>
        <w:rPr>
          <w:rFonts w:cs="Times New Roman"/>
          <w:b/>
        </w:rPr>
      </w:pPr>
      <w:r>
        <w:rPr>
          <w:rFonts w:cs="Times New Roman"/>
          <w:b/>
        </w:rPr>
        <w:t>Wood Things Infiltrate</w:t>
      </w:r>
      <w:r w:rsidR="00341C5B">
        <w:rPr>
          <w:rFonts w:cs="Times New Roman"/>
          <w:b/>
        </w:rPr>
        <w:t xml:space="preserve"> </w:t>
      </w:r>
      <w:r w:rsidR="003A5ED9">
        <w:rPr>
          <w:rFonts w:cs="Times New Roman"/>
          <w:b/>
        </w:rPr>
        <w:t>the CCP</w:t>
      </w:r>
    </w:p>
    <w:p w14:paraId="44880675" w14:textId="5AC53512" w:rsidR="003A5ED9" w:rsidRPr="00DF7BA5" w:rsidRDefault="00C600DC" w:rsidP="00161CBB">
      <w:pPr>
        <w:spacing w:line="480" w:lineRule="auto"/>
        <w:ind w:firstLine="720"/>
        <w:rPr>
          <w:rFonts w:cs="Times New Roman"/>
        </w:rPr>
      </w:pPr>
      <w:r>
        <w:rPr>
          <w:rFonts w:cs="Times New Roman"/>
          <w:b/>
        </w:rPr>
        <w:t>[f</w:t>
      </w:r>
      <w:r w:rsidR="003A5ED9" w:rsidRPr="00970B23">
        <w:rPr>
          <w:rFonts w:cs="Times New Roman"/>
          <w:b/>
        </w:rPr>
        <w:t>ig. 4</w:t>
      </w:r>
      <w:r w:rsidR="006C6661">
        <w:rPr>
          <w:rFonts w:cs="Times New Roman"/>
          <w:b/>
        </w:rPr>
        <w:t>.14</w:t>
      </w:r>
      <w:r w:rsidR="003A5ED9" w:rsidRPr="00970B23">
        <w:rPr>
          <w:rFonts w:cs="Times New Roman"/>
          <w:b/>
        </w:rPr>
        <w:t>]</w:t>
      </w:r>
      <w:r w:rsidR="003A5ED9">
        <w:rPr>
          <w:rFonts w:cs="Times New Roman"/>
        </w:rPr>
        <w:t xml:space="preserve"> </w:t>
      </w:r>
      <w:r w:rsidR="003A5ED9" w:rsidRPr="00DF7BA5">
        <w:rPr>
          <w:rFonts w:cs="Times New Roman"/>
        </w:rPr>
        <w:t xml:space="preserve">Pooled in the corner of the room at the Metropolitan Museum of Manila are </w:t>
      </w:r>
      <w:r w:rsidR="009A5EBD" w:rsidRPr="00DF7BA5">
        <w:rPr>
          <w:rFonts w:cs="Times New Roman"/>
        </w:rPr>
        <w:t>hordes</w:t>
      </w:r>
      <w:r w:rsidR="003A5ED9" w:rsidRPr="00DF7BA5">
        <w:rPr>
          <w:rFonts w:cs="Times New Roman"/>
        </w:rPr>
        <w:t xml:space="preserve">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sidR="003A5ED9">
        <w:rPr>
          <w:rFonts w:cs="Times New Roman"/>
        </w:rPr>
        <w:t xml:space="preserve">alls in two demi-arc formations as they creep </w:t>
      </w:r>
      <w:r w:rsidR="003A5ED9" w:rsidRPr="00DF7BA5">
        <w:rPr>
          <w:rFonts w:cs="Times New Roman"/>
        </w:rPr>
        <w:t xml:space="preserve">into the corners and </w:t>
      </w:r>
      <w:r w:rsidR="003A5ED9">
        <w:rPr>
          <w:rFonts w:cs="Times New Roman"/>
        </w:rPr>
        <w:t xml:space="preserve">the </w:t>
      </w:r>
      <w:r w:rsidR="003A5ED9" w:rsidRPr="00DF7BA5">
        <w:rPr>
          <w:rFonts w:cs="Times New Roman"/>
        </w:rPr>
        <w:t xml:space="preserve">cracks of the </w:t>
      </w:r>
      <w:r w:rsidR="003A5ED9">
        <w:rPr>
          <w:rFonts w:cs="Times New Roman"/>
        </w:rPr>
        <w:t>pristine white gallery.</w:t>
      </w:r>
      <w:r w:rsidR="003A5ED9">
        <w:rPr>
          <w:rStyle w:val="FootnoteReference"/>
          <w:rFonts w:cs="Times New Roman"/>
        </w:rPr>
        <w:footnoteReference w:id="70"/>
      </w:r>
      <w:r w:rsidR="00486AB0">
        <w:rPr>
          <w:rFonts w:cs="Times New Roman"/>
        </w:rPr>
        <w:t xml:space="preserve"> </w:t>
      </w:r>
      <w:r w:rsidR="003A5ED9">
        <w:rPr>
          <w:rFonts w:cs="Times New Roman"/>
        </w:rPr>
        <w:t>A handful of more ambitious ones</w:t>
      </w:r>
      <w:r w:rsidR="003A5ED9" w:rsidRPr="00DF7BA5">
        <w:rPr>
          <w:rFonts w:cs="Times New Roman"/>
        </w:rPr>
        <w:t xml:space="preserve"> even make it to th</w:t>
      </w:r>
      <w:r w:rsidR="003A5ED9">
        <w:rPr>
          <w:rFonts w:cs="Times New Roman"/>
        </w:rPr>
        <w:t>e light fixtures on the ceiling</w:t>
      </w:r>
      <w:r w:rsidR="00455A3F">
        <w:rPr>
          <w:rFonts w:cs="Times New Roman"/>
        </w:rPr>
        <w:t>.</w:t>
      </w:r>
      <w:r w:rsidR="00455A3F">
        <w:rPr>
          <w:rStyle w:val="FootnoteReference"/>
          <w:rFonts w:cs="Times New Roman"/>
        </w:rPr>
        <w:footnoteReference w:id="71"/>
      </w:r>
      <w:r w:rsidR="00486AB0">
        <w:rPr>
          <w:rFonts w:cs="Times New Roman"/>
        </w:rPr>
        <w:t xml:space="preserve"> </w:t>
      </w:r>
      <w:r w:rsidR="003A5ED9">
        <w:rPr>
          <w:rFonts w:cs="Times New Roman"/>
        </w:rPr>
        <w:t xml:space="preserve">Others </w:t>
      </w:r>
      <w:r w:rsidR="003A5ED9" w:rsidRPr="00DF7BA5">
        <w:rPr>
          <w:rFonts w:cs="Times New Roman"/>
        </w:rPr>
        <w:t>ne</w:t>
      </w:r>
      <w:r w:rsidR="003A5ED9">
        <w:rPr>
          <w:rFonts w:cs="Times New Roman"/>
        </w:rPr>
        <w:t>st deep into the crevices between the</w:t>
      </w:r>
      <w:r w:rsidR="003A5ED9" w:rsidRPr="00DF7BA5">
        <w:rPr>
          <w:rFonts w:cs="Times New Roman"/>
        </w:rPr>
        <w:t xml:space="preserve"> walls</w:t>
      </w:r>
      <w:r w:rsidR="003A5ED9">
        <w:rPr>
          <w:rFonts w:cs="Times New Roman"/>
        </w:rPr>
        <w:t xml:space="preserve"> and the ceiling</w:t>
      </w:r>
      <w:r w:rsidR="003A5ED9" w:rsidRPr="00DF7BA5">
        <w:rPr>
          <w:rFonts w:cs="Times New Roman"/>
        </w:rPr>
        <w:t xml:space="preserve">, prickling their way into the unseen spaces behind the gallery walls and into human imagination. </w:t>
      </w:r>
      <w:r w:rsidR="003A5ED9">
        <w:rPr>
          <w:rFonts w:cs="Times New Roman"/>
        </w:rPr>
        <w:t>Their</w:t>
      </w:r>
      <w:r w:rsidR="003A5ED9" w:rsidRPr="00DF7BA5">
        <w:rPr>
          <w:rFonts w:cs="Times New Roman"/>
        </w:rPr>
        <w:t xml:space="preserve"> uniform size and rectangle bodies call attention to their intent</w:t>
      </w:r>
      <w:r w:rsidR="003A5ED9">
        <w:rPr>
          <w:rFonts w:cs="Times New Roman"/>
        </w:rPr>
        <w:t>ional construction, like things</w:t>
      </w:r>
      <w:r w:rsidR="003A5ED9" w:rsidRPr="00DF7BA5">
        <w:rPr>
          <w:rFonts w:cs="Times New Roman"/>
        </w:rPr>
        <w:t xml:space="preserve"> </w:t>
      </w:r>
      <w:r w:rsidR="003A5ED9" w:rsidRPr="00DF7BA5">
        <w:rPr>
          <w:rFonts w:cs="Times New Roman"/>
        </w:rPr>
        <w:lastRenderedPageBreak/>
        <w:t>tha</w:t>
      </w:r>
      <w:r w:rsidR="00BE34D1">
        <w:rPr>
          <w:rFonts w:cs="Times New Roman"/>
        </w:rPr>
        <w:t>t have broken out of the modernist</w:t>
      </w:r>
      <w:r w:rsidR="003A5ED9"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sidR="003A5ED9">
        <w:rPr>
          <w:rFonts w:cs="Times New Roman"/>
        </w:rPr>
        <w:t xml:space="preserve"> pristine gallery and man-made, overstuffed</w:t>
      </w:r>
      <w:r w:rsidR="00486AB0">
        <w:rPr>
          <w:rFonts w:cs="Times New Roman"/>
        </w:rPr>
        <w:t>,</w:t>
      </w:r>
      <w:r w:rsidR="003A5ED9">
        <w:rPr>
          <w:rFonts w:cs="Times New Roman"/>
        </w:rPr>
        <w:t xml:space="preserve"> and </w:t>
      </w:r>
      <w:r w:rsidR="003A5ED9" w:rsidRPr="00DF7BA5">
        <w:rPr>
          <w:rFonts w:cs="Times New Roman"/>
        </w:rPr>
        <w:t>oversized creatures that elicit vague affection or curiosity. With its incorporation of indigenous materials that refuse fixed narrative,</w:t>
      </w:r>
      <w:r w:rsidR="003A5ED9" w:rsidRPr="00DF7BA5">
        <w:rPr>
          <w:rFonts w:cs="Times New Roman"/>
          <w:i/>
        </w:rPr>
        <w:t xml:space="preserve"> Wood Things</w:t>
      </w:r>
      <w:r w:rsidR="003A5ED9" w:rsidRPr="00DF7BA5">
        <w:rPr>
          <w:rFonts w:cs="Times New Roman"/>
        </w:rPr>
        <w:t xml:space="preserve"> generates worlds that are alternative to the one it inhabits, demonstrating how </w:t>
      </w:r>
      <w:r w:rsidR="003A5ED9">
        <w:rPr>
          <w:rFonts w:cs="Times New Roman"/>
        </w:rPr>
        <w:t>Junyee’s installation</w:t>
      </w:r>
      <w:r w:rsidR="003A5ED9" w:rsidRPr="00DF7BA5">
        <w:rPr>
          <w:rFonts w:cs="Times New Roman"/>
        </w:rPr>
        <w:t xml:space="preserve"> </w:t>
      </w:r>
      <w:r w:rsidR="00B26DC7">
        <w:rPr>
          <w:rFonts w:cs="Times New Roman"/>
        </w:rPr>
        <w:t xml:space="preserve">privileges the </w:t>
      </w:r>
      <w:r w:rsidR="00354481">
        <w:rPr>
          <w:rFonts w:cs="Times New Roman"/>
        </w:rPr>
        <w:t>spaces unseen</w:t>
      </w:r>
      <w:r w:rsidR="00B26DC7">
        <w:rPr>
          <w:rFonts w:cs="Times New Roman"/>
        </w:rPr>
        <w:t xml:space="preserve"> as much as those seen</w:t>
      </w:r>
      <w:r w:rsidR="00341C5B">
        <w:rPr>
          <w:rFonts w:cs="Times New Roman"/>
        </w:rPr>
        <w:t>.</w:t>
      </w:r>
      <w:r w:rsidR="00463660">
        <w:rPr>
          <w:rFonts w:cs="Times New Roman"/>
        </w:rPr>
        <w:t xml:space="preserve"> </w:t>
      </w:r>
      <w:r w:rsidR="00463660" w:rsidRPr="00A55CB8">
        <w:rPr>
          <w:rFonts w:cs="Times New Roman"/>
        </w:rPr>
        <w:t>More than mere shorthand form of local specificity, indigenous materials permitted Junyee to exp</w:t>
      </w:r>
      <w:r w:rsidR="00463660">
        <w:rPr>
          <w:rFonts w:cs="Times New Roman"/>
        </w:rPr>
        <w:t>lore a place or space beyond</w:t>
      </w:r>
      <w:r w:rsidR="00463660" w:rsidRPr="00A55CB8">
        <w:rPr>
          <w:rFonts w:cs="Times New Roman"/>
        </w:rPr>
        <w:t xml:space="preserve"> the confines of what was present</w:t>
      </w:r>
      <w:r w:rsidR="00463660">
        <w:rPr>
          <w:rFonts w:cs="Times New Roman"/>
        </w:rPr>
        <w:t>.</w:t>
      </w:r>
    </w:p>
    <w:p w14:paraId="316C828F" w14:textId="5E80065B" w:rsidR="003A5ED9" w:rsidRPr="00717BCD" w:rsidRDefault="00DC139C" w:rsidP="002A4257">
      <w:pPr>
        <w:pStyle w:val="FootnoteText"/>
        <w:spacing w:line="480" w:lineRule="auto"/>
        <w:ind w:firstLine="720"/>
        <w:rPr>
          <w:rFonts w:cs="Times New Roman"/>
        </w:rPr>
      </w:pPr>
      <w:r>
        <w:rPr>
          <w:rFonts w:cs="Times New Roman"/>
        </w:rPr>
        <w:t xml:space="preserve">Junyee reconstructed </w:t>
      </w:r>
      <w:r w:rsidR="009E700D">
        <w:rPr>
          <w:rFonts w:cs="Times New Roman"/>
          <w:i/>
        </w:rPr>
        <w:t xml:space="preserve">Wood Things </w:t>
      </w:r>
      <w:r w:rsidR="009E700D">
        <w:rPr>
          <w:rFonts w:cs="Times New Roman"/>
        </w:rPr>
        <w:t>for the Metropolitan Museum in 2014.</w:t>
      </w:r>
      <w:r w:rsidR="00861B09">
        <w:rPr>
          <w:rFonts w:cs="Times New Roman"/>
        </w:rPr>
        <w:t xml:space="preserve"> </w:t>
      </w:r>
      <w:r w:rsidR="002F078F">
        <w:rPr>
          <w:rFonts w:cs="Times New Roman"/>
          <w:b/>
        </w:rPr>
        <w:t>[f</w:t>
      </w:r>
      <w:r w:rsidR="00861B09" w:rsidRPr="00925721">
        <w:rPr>
          <w:rFonts w:cs="Times New Roman"/>
          <w:b/>
        </w:rPr>
        <w:t xml:space="preserve">ig. </w:t>
      </w:r>
      <w:r w:rsidR="006C6661">
        <w:rPr>
          <w:rFonts w:cs="Times New Roman"/>
          <w:b/>
        </w:rPr>
        <w:t>4.15</w:t>
      </w:r>
      <w:r w:rsidR="00861B09" w:rsidRPr="00925721">
        <w:rPr>
          <w:rFonts w:cs="Times New Roman"/>
          <w:b/>
        </w:rPr>
        <w:t>]</w:t>
      </w:r>
      <w:r w:rsidR="009E700D">
        <w:rPr>
          <w:rFonts w:cs="Times New Roman"/>
        </w:rPr>
        <w:t xml:space="preserve"> He had </w:t>
      </w:r>
      <w:r w:rsidR="00354ED9">
        <w:rPr>
          <w:rFonts w:cs="Times New Roman"/>
        </w:rPr>
        <w:t>first</w:t>
      </w:r>
      <w:r w:rsidR="003A5ED9">
        <w:rPr>
          <w:rFonts w:cs="Times New Roman"/>
        </w:rPr>
        <w:t xml:space="preserve"> exhibited </w:t>
      </w:r>
      <w:r w:rsidR="003A5ED9" w:rsidRPr="00B52016">
        <w:rPr>
          <w:rFonts w:cs="Times New Roman"/>
          <w:i/>
        </w:rPr>
        <w:t>Wood Things</w:t>
      </w:r>
      <w:r w:rsidR="003A5ED9">
        <w:rPr>
          <w:rFonts w:cs="Times New Roman"/>
          <w:i/>
        </w:rPr>
        <w:t xml:space="preserve"> </w:t>
      </w:r>
      <w:r w:rsidR="00450E07">
        <w:rPr>
          <w:rFonts w:cs="Times New Roman"/>
        </w:rPr>
        <w:t>towards the end of</w:t>
      </w:r>
      <w:r w:rsidR="003A5ED9">
        <w:rPr>
          <w:rFonts w:cs="Times New Roman"/>
        </w:rPr>
        <w:t xml:space="preserve"> martial law</w:t>
      </w:r>
      <w:r w:rsidR="003A5ED9" w:rsidRPr="00B52016">
        <w:rPr>
          <w:rFonts w:cs="Times New Roman"/>
          <w:i/>
        </w:rPr>
        <w:t xml:space="preserve"> </w:t>
      </w:r>
      <w:r w:rsidR="003A5ED9">
        <w:rPr>
          <w:rFonts w:cs="Times New Roman"/>
        </w:rPr>
        <w:t>in 1980 as hi</w:t>
      </w:r>
      <w:r w:rsidR="003A5ED9" w:rsidRPr="00B52016">
        <w:rPr>
          <w:rFonts w:cs="Times New Roman"/>
        </w:rPr>
        <w:t>s first solo exhi</w:t>
      </w:r>
      <w:r w:rsidR="007C1062">
        <w:rPr>
          <w:rFonts w:cs="Times New Roman"/>
        </w:rPr>
        <w:t>bition in the CCP.</w:t>
      </w:r>
      <w:r w:rsidR="001469EE">
        <w:rPr>
          <w:rStyle w:val="FootnoteReference"/>
          <w:rFonts w:cs="Times New Roman"/>
        </w:rPr>
        <w:footnoteReference w:id="72"/>
      </w:r>
      <w:r w:rsidR="007C1062">
        <w:rPr>
          <w:rFonts w:cs="Times New Roman"/>
        </w:rPr>
        <w:t xml:space="preserve"> </w:t>
      </w:r>
      <w:r w:rsidR="00AA1EEF">
        <w:rPr>
          <w:rFonts w:cs="Times New Roman"/>
        </w:rPr>
        <w:t>Whereas the remake at the Metropolitan Museum of Manila is a remake that has been swept into the corner</w:t>
      </w:r>
      <w:r w:rsidR="006749BB">
        <w:rPr>
          <w:rFonts w:cs="Times New Roman"/>
        </w:rPr>
        <w:t xml:space="preserve"> of the room</w:t>
      </w:r>
      <w:r w:rsidR="00AA1EEF">
        <w:rPr>
          <w:rFonts w:cs="Times New Roman"/>
        </w:rPr>
        <w:t>, t</w:t>
      </w:r>
      <w:r w:rsidR="001F4960">
        <w:rPr>
          <w:rFonts w:cs="Times New Roman"/>
        </w:rPr>
        <w:t xml:space="preserve">he </w:t>
      </w:r>
      <w:r w:rsidR="00735200">
        <w:rPr>
          <w:rFonts w:cs="Times New Roman"/>
        </w:rPr>
        <w:t xml:space="preserve">original </w:t>
      </w:r>
      <w:r w:rsidR="001F4960">
        <w:rPr>
          <w:rFonts w:cs="Times New Roman"/>
        </w:rPr>
        <w:t>installation occupied the entire</w:t>
      </w:r>
      <w:r w:rsidR="00F02F9C">
        <w:rPr>
          <w:rFonts w:cs="Times New Roman"/>
        </w:rPr>
        <w:t xml:space="preserve"> space</w:t>
      </w:r>
      <w:r w:rsidR="001F4960">
        <w:rPr>
          <w:rFonts w:cs="Times New Roman"/>
        </w:rPr>
        <w:t xml:space="preserve"> Small Gallery.</w:t>
      </w:r>
      <w:r w:rsidR="00D04E42">
        <w:rPr>
          <w:rStyle w:val="FootnoteReference"/>
          <w:rFonts w:cs="Times New Roman"/>
        </w:rPr>
        <w:footnoteReference w:id="73"/>
      </w:r>
      <w:r w:rsidR="001F4960">
        <w:rPr>
          <w:rFonts w:cs="Times New Roman"/>
        </w:rPr>
        <w:t xml:space="preserve"> </w:t>
      </w:r>
      <w:r w:rsidR="004A3DA1">
        <w:rPr>
          <w:rFonts w:cs="Times New Roman"/>
        </w:rPr>
        <w:t>In a decade</w:t>
      </w:r>
      <w:r w:rsidR="003A5ED9" w:rsidRPr="00DF7BA5">
        <w:rPr>
          <w:rFonts w:cs="Times New Roman"/>
        </w:rPr>
        <w:t xml:space="preserve"> heavily predicated on the indigenous as a</w:t>
      </w:r>
      <w:r w:rsidR="003A5ED9">
        <w:rPr>
          <w:rFonts w:cs="Times New Roman"/>
        </w:rPr>
        <w:t xml:space="preserve"> </w:t>
      </w:r>
      <w:r w:rsidR="002A3533">
        <w:rPr>
          <w:rFonts w:cs="Times New Roman"/>
        </w:rPr>
        <w:t>mobile</w:t>
      </w:r>
      <w:r w:rsidR="003A5ED9">
        <w:rPr>
          <w:rFonts w:cs="Times New Roman"/>
        </w:rPr>
        <w:t xml:space="preserve"> and legible</w:t>
      </w:r>
      <w:r w:rsidR="003A5ED9" w:rsidRPr="00DF7BA5">
        <w:rPr>
          <w:rFonts w:cs="Times New Roman"/>
        </w:rPr>
        <w:t xml:space="preserve"> form of cultural power, Ju</w:t>
      </w:r>
      <w:r w:rsidR="003A5ED9">
        <w:rPr>
          <w:rFonts w:cs="Times New Roman"/>
        </w:rPr>
        <w:t>nyee’s so-called indigenous things</w:t>
      </w:r>
      <w:r w:rsidR="003A5ED9" w:rsidRPr="00DF7BA5">
        <w:rPr>
          <w:rFonts w:cs="Times New Roman"/>
        </w:rPr>
        <w:t xml:space="preserve"> </w:t>
      </w:r>
      <w:r w:rsidR="0023153A">
        <w:rPr>
          <w:rFonts w:cs="Times New Roman"/>
        </w:rPr>
        <w:t>invade (o</w:t>
      </w:r>
      <w:r w:rsidR="00925721" w:rsidRPr="00DF7BA5">
        <w:rPr>
          <w:rFonts w:cs="Times New Roman"/>
        </w:rPr>
        <w:t>r</w:t>
      </w:r>
      <w:r w:rsidR="00925721">
        <w:rPr>
          <w:rFonts w:cs="Times New Roman"/>
        </w:rPr>
        <w:t xml:space="preserve"> escape from) </w:t>
      </w:r>
      <w:r w:rsidR="003A5ED9">
        <w:rPr>
          <w:rFonts w:cs="Times New Roman"/>
        </w:rPr>
        <w:t xml:space="preserve">the </w:t>
      </w:r>
      <w:r w:rsidR="00925721">
        <w:rPr>
          <w:rFonts w:cs="Times New Roman"/>
        </w:rPr>
        <w:t xml:space="preserve">sterile, </w:t>
      </w:r>
      <w:r w:rsidR="00534DD4">
        <w:rPr>
          <w:rFonts w:cs="Times New Roman"/>
        </w:rPr>
        <w:t xml:space="preserve">air-conditioned </w:t>
      </w:r>
      <w:r w:rsidR="00925721" w:rsidRPr="00DF7BA5">
        <w:rPr>
          <w:rFonts w:cs="Times New Roman"/>
        </w:rPr>
        <w:t>gallery space</w:t>
      </w:r>
      <w:r w:rsidR="003A5ED9" w:rsidRPr="00DF7BA5">
        <w:rPr>
          <w:rFonts w:cs="Times New Roman"/>
        </w:rPr>
        <w:t xml:space="preserve">. </w:t>
      </w:r>
      <w:r w:rsidR="00F31C27">
        <w:rPr>
          <w:rFonts w:cs="Times New Roman"/>
        </w:rPr>
        <w:t xml:space="preserve">Made from dried banana stalk stuffed with banana leaves and pricked with acacia pods to resemble vermin, </w:t>
      </w:r>
      <w:r w:rsidR="003A5ED9" w:rsidRPr="00DF7BA5">
        <w:rPr>
          <w:rFonts w:cs="Times New Roman"/>
          <w:i/>
        </w:rPr>
        <w:t xml:space="preserve">Wood Things </w:t>
      </w:r>
      <w:r w:rsidR="003A5ED9" w:rsidRPr="00DF7BA5">
        <w:rPr>
          <w:rFonts w:cs="Times New Roman"/>
        </w:rPr>
        <w:t>carries a doub</w:t>
      </w:r>
      <w:r w:rsidR="003A5ED9">
        <w:rPr>
          <w:rFonts w:cs="Times New Roman"/>
        </w:rPr>
        <w:t>le connotation of indigeneity</w:t>
      </w:r>
      <w:r w:rsidR="003A5ED9" w:rsidRPr="00DF7BA5">
        <w:rPr>
          <w:rFonts w:cs="Times New Roman"/>
        </w:rPr>
        <w:t>. Junyee not only made them out of indigenous materials, but also made</w:t>
      </w:r>
      <w:r w:rsidR="003E178F">
        <w:rPr>
          <w:rFonts w:cs="Times New Roman"/>
        </w:rPr>
        <w:t xml:space="preserve"> them to recall the vermin—</w:t>
      </w:r>
      <w:r w:rsidR="002340F5">
        <w:rPr>
          <w:rFonts w:cs="Times New Roman"/>
        </w:rPr>
        <w:t>such</w:t>
      </w:r>
      <w:r w:rsidR="003E178F">
        <w:rPr>
          <w:rFonts w:cs="Times New Roman"/>
        </w:rPr>
        <w:t xml:space="preserve"> as roaches, ants, and termites—</w:t>
      </w:r>
      <w:r w:rsidR="003A5ED9" w:rsidRPr="00DF7BA5">
        <w:rPr>
          <w:rFonts w:cs="Times New Roman"/>
        </w:rPr>
        <w:t>that scurry throughout Manila</w:t>
      </w:r>
      <w:r w:rsidR="003A5ED9">
        <w:rPr>
          <w:rFonts w:cs="Times New Roman"/>
        </w:rPr>
        <w:t xml:space="preserve"> (and not just the </w:t>
      </w:r>
      <w:r w:rsidR="003A5ED9">
        <w:rPr>
          <w:rFonts w:cs="Times New Roman"/>
        </w:rPr>
        <w:lastRenderedPageBreak/>
        <w:t>woods)</w:t>
      </w:r>
      <w:r w:rsidR="003A5ED9" w:rsidRPr="00DF7BA5">
        <w:rPr>
          <w:rFonts w:cs="Times New Roman"/>
        </w:rPr>
        <w:t>, their prickly feet tic</w:t>
      </w:r>
      <w:r w:rsidR="003A5ED9">
        <w:rPr>
          <w:rFonts w:cs="Times New Roman"/>
        </w:rPr>
        <w:t xml:space="preserve">kling the city’s many surfaces. </w:t>
      </w:r>
      <w:r w:rsidR="003A5ED9" w:rsidRPr="00DF7BA5">
        <w:rPr>
          <w:rFonts w:cs="Times New Roman"/>
        </w:rPr>
        <w:t xml:space="preserve">Exhibited within the </w:t>
      </w:r>
      <w:r w:rsidR="00BA61C0">
        <w:rPr>
          <w:rFonts w:cs="Times New Roman"/>
        </w:rPr>
        <w:t xml:space="preserve">CCP, </w:t>
      </w:r>
      <w:r w:rsidR="003A5ED9" w:rsidRPr="00DF7BA5">
        <w:rPr>
          <w:rFonts w:cs="Times New Roman"/>
        </w:rPr>
        <w:t>a modern, clean environment meant to elevate the Philippines into “the sunlit circle of the h</w:t>
      </w:r>
      <w:r w:rsidR="00BA61C0">
        <w:rPr>
          <w:rFonts w:cs="Times New Roman"/>
        </w:rPr>
        <w:t xml:space="preserve">uman family,” </w:t>
      </w:r>
      <w:r w:rsidR="003A5ED9" w:rsidRPr="00DF7BA5">
        <w:rPr>
          <w:rFonts w:cs="Times New Roman"/>
          <w:i/>
        </w:rPr>
        <w:t xml:space="preserve">Wood Things </w:t>
      </w:r>
      <w:r w:rsidR="003A5ED9" w:rsidRPr="00DF7BA5">
        <w:rPr>
          <w:rFonts w:cs="Times New Roman"/>
        </w:rPr>
        <w:t xml:space="preserve">demonstrated that </w:t>
      </w:r>
      <w:r w:rsidR="00013F88">
        <w:rPr>
          <w:rFonts w:cs="Times New Roman"/>
        </w:rPr>
        <w:t xml:space="preserve">the perimeters of </w:t>
      </w:r>
      <w:r w:rsidR="003A5ED9" w:rsidRPr="00DF7BA5">
        <w:rPr>
          <w:rFonts w:cs="Times New Roman"/>
        </w:rPr>
        <w:t>art, like roaches, could not be contained or controlled.</w:t>
      </w:r>
      <w:r w:rsidR="003A5ED9">
        <w:rPr>
          <w:rStyle w:val="FootnoteReference"/>
          <w:rFonts w:cs="Times New Roman"/>
        </w:rPr>
        <w:footnoteReference w:id="74"/>
      </w:r>
      <w:r w:rsidR="003A5ED9" w:rsidRPr="00DF7BA5">
        <w:rPr>
          <w:rFonts w:cs="Times New Roman"/>
        </w:rPr>
        <w:t xml:space="preserve"> </w:t>
      </w:r>
    </w:p>
    <w:p w14:paraId="57BF2802" w14:textId="0191E06D" w:rsidR="003A5ED9" w:rsidRPr="000C77FA" w:rsidRDefault="003A5ED9" w:rsidP="00925721">
      <w:pPr>
        <w:spacing w:line="480" w:lineRule="auto"/>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w:t>
      </w:r>
      <w:r w:rsidR="00E4461B">
        <w:rPr>
          <w:rFonts w:cs="Times New Roman"/>
        </w:rPr>
        <w:t>ns in the Small Gallery</w:t>
      </w:r>
      <w:r w:rsidR="002F078F">
        <w:rPr>
          <w:rFonts w:cs="Times New Roman"/>
          <w:b/>
        </w:rPr>
        <w:t>. [f</w:t>
      </w:r>
      <w:r w:rsidR="006C6661">
        <w:rPr>
          <w:rFonts w:cs="Times New Roman"/>
          <w:b/>
        </w:rPr>
        <w:t>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1EFEE471" w14:textId="69F89976" w:rsidR="003C2B45" w:rsidRDefault="00606FB9" w:rsidP="00F7657E">
      <w:pPr>
        <w:spacing w:line="480" w:lineRule="auto"/>
        <w:ind w:firstLine="720"/>
        <w:rPr>
          <w:rFonts w:cs="Times New Roman"/>
        </w:rPr>
      </w:pPr>
      <w:r>
        <w:rPr>
          <w:rFonts w:cs="Times New Roman"/>
        </w:rPr>
        <w:t>Despite his</w:t>
      </w:r>
      <w:r w:rsidR="00176D00">
        <w:rPr>
          <w:rFonts w:cs="Times New Roman"/>
        </w:rPr>
        <w:t xml:space="preserve"> initial</w:t>
      </w:r>
      <w:r>
        <w:rPr>
          <w:rFonts w:cs="Times New Roman"/>
        </w:rPr>
        <w:t xml:space="preserve"> reluctance to exhibit in the CCP, Junyee decided to use his solo exhibition to bring the</w:t>
      </w:r>
      <w:r w:rsidR="006C007C">
        <w:rPr>
          <w:rFonts w:cs="Times New Roman"/>
        </w:rPr>
        <w:t xml:space="preserve"> grimy</w:t>
      </w:r>
      <w:r w:rsidR="007931A6">
        <w:rPr>
          <w:rFonts w:cs="Times New Roman"/>
        </w:rPr>
        <w:t xml:space="preserve"> world</w:t>
      </w:r>
      <w:r w:rsidR="00460C0D">
        <w:rPr>
          <w:rFonts w:cs="Times New Roman"/>
        </w:rPr>
        <w:t xml:space="preserve"> outside</w:t>
      </w:r>
      <w:r>
        <w:rPr>
          <w:rFonts w:cs="Times New Roman"/>
        </w:rPr>
        <w:t xml:space="preserve"> into the</w:t>
      </w:r>
      <w:r w:rsidR="00A92425">
        <w:rPr>
          <w:rFonts w:cs="Times New Roman"/>
        </w:rPr>
        <w:t xml:space="preserve"> cool,</w:t>
      </w:r>
      <w:r>
        <w:rPr>
          <w:rFonts w:cs="Times New Roman"/>
        </w:rPr>
        <w:t xml:space="preserve"> air-conditioned</w:t>
      </w:r>
      <w:r w:rsidR="0080350D">
        <w:rPr>
          <w:rFonts w:cs="Times New Roman"/>
        </w:rPr>
        <w:t xml:space="preserve"> gallery</w:t>
      </w:r>
      <w:r w:rsidR="0061073E">
        <w:rPr>
          <w:rFonts w:cs="Times New Roman"/>
        </w:rPr>
        <w:t xml:space="preserve"> environment</w:t>
      </w:r>
      <w:r w:rsidR="0080350D">
        <w:rPr>
          <w:rFonts w:cs="Times New Roman"/>
        </w:rPr>
        <w:t>.</w:t>
      </w:r>
      <w:r w:rsidR="00BA03D1">
        <w:rPr>
          <w:rFonts w:cs="Times New Roman"/>
        </w:rPr>
        <w:t xml:space="preserve"> </w:t>
      </w:r>
      <w:r w:rsidR="00BA03D1">
        <w:rPr>
          <w:rFonts w:cs="Times New Roman"/>
        </w:rPr>
        <w:lastRenderedPageBreak/>
        <w:t>Ruiz describes the viewer’s experience as</w:t>
      </w:r>
      <w:r w:rsidR="00881F6C">
        <w:rPr>
          <w:rFonts w:cs="Times New Roman"/>
        </w:rPr>
        <w:t xml:space="preserve"> “entering a small air-conditioned art gallery and stumbling into a den of fat, foot-long mutant crawlies.”</w:t>
      </w:r>
      <w:r w:rsidR="0049184F">
        <w:rPr>
          <w:rStyle w:val="FootnoteReference"/>
          <w:rFonts w:cs="Times New Roman"/>
        </w:rPr>
        <w:footnoteReference w:id="75"/>
      </w:r>
      <w:r w:rsidR="00002781">
        <w:rPr>
          <w:rFonts w:cs="Times New Roman"/>
        </w:rPr>
        <w:t xml:space="preserve"> </w:t>
      </w:r>
      <w:r w:rsidR="005D0E37">
        <w:rPr>
          <w:rFonts w:cs="Times New Roman"/>
        </w:rPr>
        <w:t xml:space="preserve">Like </w:t>
      </w:r>
      <w:r w:rsidR="005D0E37">
        <w:rPr>
          <w:rFonts w:cs="Times New Roman"/>
          <w:i/>
        </w:rPr>
        <w:t>Our Woods</w:t>
      </w:r>
      <w:r w:rsidR="005D0E37">
        <w:rPr>
          <w:rFonts w:cs="Times New Roman"/>
        </w:rPr>
        <w:t>,</w:t>
      </w:r>
      <w:r w:rsidR="005D0E37">
        <w:rPr>
          <w:rFonts w:cs="Times New Roman"/>
          <w:i/>
        </w:rPr>
        <w:t xml:space="preserve"> </w:t>
      </w:r>
      <w:r w:rsidR="003A5ED9" w:rsidRPr="000C77FA">
        <w:rPr>
          <w:rFonts w:cs="Times New Roman"/>
        </w:rPr>
        <w:t>Junyee’s pets also retain this tension between raw materiality and narrative reference.</w:t>
      </w:r>
      <w:r w:rsidR="00293F5B">
        <w:rPr>
          <w:rFonts w:cs="Times New Roman"/>
        </w:rPr>
        <w:t xml:space="preserve"> </w:t>
      </w:r>
      <w:r w:rsidR="003A5ED9" w:rsidRPr="000C77FA">
        <w:rPr>
          <w:rFonts w:cs="Times New Roman"/>
        </w:rPr>
        <w:t>The title—</w:t>
      </w:r>
      <w:r w:rsidR="003A5ED9" w:rsidRPr="000C77FA">
        <w:rPr>
          <w:rFonts w:cs="Times New Roman"/>
          <w:i/>
        </w:rPr>
        <w:t>Wood Things</w:t>
      </w:r>
      <w:r w:rsidR="003A5ED9" w:rsidRPr="000C77FA">
        <w:rPr>
          <w:rFonts w:cs="Times New Roman"/>
        </w:rPr>
        <w:t>—is similarly ambiguous.</w:t>
      </w:r>
      <w:r w:rsidR="00B95BB5">
        <w:rPr>
          <w:rStyle w:val="FootnoteReference"/>
          <w:rFonts w:cs="Times New Roman"/>
        </w:rPr>
        <w:footnoteReference w:id="76"/>
      </w:r>
      <w:r w:rsidR="003A5ED9" w:rsidRPr="000C77FA">
        <w:rPr>
          <w:rFonts w:cs="Times New Roman"/>
        </w:rPr>
        <w:t xml:space="preserve"> </w:t>
      </w:r>
      <w:r w:rsidR="00603F99">
        <w:rPr>
          <w:rFonts w:cs="Times New Roman"/>
        </w:rPr>
        <w:t xml:space="preserve">For the original exhibition, Junyee insisted on red lamps to create a glow in the gallery that resembled the soft pink light of dusk during the very end of a sunset. </w:t>
      </w:r>
      <w:r w:rsidR="003A5ED9" w:rsidRPr="000C77FA">
        <w:rPr>
          <w:rFonts w:cs="Times New Roman"/>
        </w:rPr>
        <w:t xml:space="preserve">Wood as a modifier in this case could refer to its materiality, as in a thing made of wood (which Junyee’s </w:t>
      </w:r>
      <w:r w:rsidR="003A5ED9" w:rsidRPr="000C77FA">
        <w:rPr>
          <w:rFonts w:cs="Times New Roman"/>
          <w:i/>
        </w:rPr>
        <w:t xml:space="preserve">Wood Things </w:t>
      </w:r>
      <w:r w:rsidR="003A5ED9" w:rsidRPr="000C77FA">
        <w:rPr>
          <w:rFonts w:cs="Times New Roman"/>
        </w:rPr>
        <w:t xml:space="preserve">are not) or to place, suggesting that these things belong or emerge from the woods. </w:t>
      </w:r>
    </w:p>
    <w:p w14:paraId="391EE2C6" w14:textId="227FA11E" w:rsidR="003A5ED9" w:rsidRPr="000C77FA" w:rsidRDefault="003A5ED9" w:rsidP="00F7657E">
      <w:pPr>
        <w:spacing w:line="480" w:lineRule="auto"/>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sidR="00F863F3">
        <w:rPr>
          <w:rFonts w:cs="Times New Roman"/>
        </w:rPr>
        <w:t xml:space="preserve"> or the objects displayed at </w:t>
      </w:r>
      <w:r w:rsidR="00F863F3">
        <w:rPr>
          <w:rFonts w:cs="Times New Roman"/>
          <w:i/>
        </w:rPr>
        <w:t>New Directions</w:t>
      </w:r>
      <w:r w:rsidR="00356378">
        <w:rPr>
          <w:rFonts w:cs="Times New Roman"/>
        </w:rPr>
        <w:t xml:space="preserve">, </w:t>
      </w:r>
      <w:r w:rsidRPr="000C77FA">
        <w:rPr>
          <w:rFonts w:cs="Times New Roman"/>
        </w:rPr>
        <w:t xml:space="preserve">which </w:t>
      </w:r>
      <w:r w:rsidR="00925721" w:rsidRPr="000C77FA">
        <w:rPr>
          <w:rFonts w:cs="Times New Roman"/>
        </w:rPr>
        <w:t>function</w:t>
      </w:r>
      <w:r w:rsidR="00671420">
        <w:rPr>
          <w:rFonts w:cs="Times New Roman"/>
        </w:rPr>
        <w:t>ed</w:t>
      </w:r>
      <w:r w:rsidR="00925721" w:rsidRPr="000C77FA">
        <w:rPr>
          <w:rFonts w:cs="Times New Roman"/>
        </w:rPr>
        <w:t xml:space="preserve"> as </w:t>
      </w:r>
      <w:r w:rsidR="00894F0B">
        <w:rPr>
          <w:rFonts w:cs="Times New Roman"/>
        </w:rPr>
        <w:t>indigenous</w:t>
      </w:r>
      <w:r w:rsidR="00C254D9">
        <w:rPr>
          <w:rFonts w:cs="Times New Roman"/>
        </w:rPr>
        <w:t xml:space="preserve"> </w:t>
      </w:r>
      <w:r w:rsidR="00925721" w:rsidRPr="000C77FA">
        <w:rPr>
          <w:rFonts w:cs="Times New Roman"/>
        </w:rPr>
        <w:t xml:space="preserve">symbols </w:t>
      </w:r>
      <w:r w:rsidRPr="000C77FA">
        <w:rPr>
          <w:rFonts w:cs="Times New Roman"/>
        </w:rPr>
        <w:t xml:space="preserve">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 xml:space="preserve">ic representation of vermin. Instead, the viewer encounters the thingness of these units—their prickly surfaces and crowded arrangements—as a sensation of bugs rather than visual representations as such. </w:t>
      </w:r>
      <w:r w:rsidR="00141C7B">
        <w:rPr>
          <w:rFonts w:cs="Times New Roman"/>
        </w:rPr>
        <w:t>Junyee expressed, “Before the opening, before the show, I stood there alone [in the Small Gallery] and after a while I feel itchy</w:t>
      </w:r>
      <w:r w:rsidR="00EC1C12">
        <w:rPr>
          <w:rFonts w:cs="Times New Roman"/>
        </w:rPr>
        <w:t>....It’s so powerful that you itch.</w:t>
      </w:r>
      <w:r w:rsidR="00141C7B">
        <w:rPr>
          <w:rFonts w:cs="Times New Roman"/>
        </w:rPr>
        <w:t xml:space="preserve">” </w:t>
      </w:r>
    </w:p>
    <w:p w14:paraId="70EEA0F7" w14:textId="2010F814" w:rsidR="003A5ED9" w:rsidRPr="00DF7BA5" w:rsidRDefault="003A5ED9" w:rsidP="003A5ED9">
      <w:pPr>
        <w:spacing w:line="480" w:lineRule="auto"/>
        <w:ind w:firstLine="720"/>
        <w:rPr>
          <w:rFonts w:cs="Times New Roman"/>
        </w:rPr>
      </w:pPr>
      <w:r w:rsidRPr="00DF7BA5">
        <w:rPr>
          <w:rFonts w:cs="Times New Roman"/>
        </w:rPr>
        <w:t>Albano</w:t>
      </w:r>
      <w:r>
        <w:rPr>
          <w:rFonts w:cs="Times New Roman"/>
        </w:rPr>
        <w:t xml:space="preserve"> </w:t>
      </w:r>
      <w:r w:rsidR="00DC18B7">
        <w:rPr>
          <w:rFonts w:cs="Times New Roman"/>
        </w:rPr>
        <w:t>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sidR="00BE0858">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w:t>
      </w:r>
      <w:r w:rsidR="00DC18B7">
        <w:rPr>
          <w:rFonts w:cs="Times New Roman"/>
        </w:rPr>
        <w:t>980s. He notes</w:t>
      </w:r>
      <w:r w:rsidRPr="00DF7BA5">
        <w:rPr>
          <w:rFonts w:cs="Times New Roman"/>
        </w:rPr>
        <w:t xml:space="preserve">, “Children, romantics and cynics of contemporary art will find Junyee’s exhibition at the CCP Small Gallery a delight…His reference to the work as ‘pets’ </w:t>
      </w:r>
      <w:r w:rsidRPr="00DF7BA5">
        <w:rPr>
          <w:rFonts w:cs="Times New Roman"/>
        </w:rPr>
        <w:lastRenderedPageBreak/>
        <w:t xml:space="preserve">connotes </w:t>
      </w:r>
      <w:r w:rsidR="00925721" w:rsidRPr="00DF7BA5">
        <w:rPr>
          <w:rFonts w:cs="Times New Roman"/>
        </w:rPr>
        <w:t>intimacy and cuteness</w:t>
      </w:r>
      <w:r w:rsidRPr="00DF7BA5">
        <w:rPr>
          <w:rFonts w:cs="Times New Roman"/>
        </w:rPr>
        <w:t>.”</w:t>
      </w:r>
      <w:r w:rsidRPr="00DF7BA5">
        <w:rPr>
          <w:rStyle w:val="FootnoteReference"/>
          <w:rFonts w:cs="Times New Roman"/>
        </w:rPr>
        <w:footnoteReference w:id="77"/>
      </w:r>
      <w:r w:rsidR="00500D13">
        <w:rPr>
          <w:rFonts w:cs="Times New Roman"/>
        </w:rPr>
        <w:t xml:space="preserve"> </w:t>
      </w:r>
      <w:r w:rsidRPr="00DF7BA5">
        <w:rPr>
          <w:rFonts w:cs="Times New Roman"/>
        </w:rPr>
        <w:t xml:space="preserve">Taken as a single unit, the pets might be considered </w:t>
      </w:r>
      <w:r w:rsidR="00332966">
        <w:rPr>
          <w:rFonts w:cs="Times New Roman"/>
        </w:rPr>
        <w:t>cute</w:t>
      </w:r>
      <w:r w:rsidR="001E5EA4">
        <w:rPr>
          <w:rFonts w:cs="Times New Roman"/>
        </w:rPr>
        <w:t>, like the “chubby caterpillars</w:t>
      </w:r>
      <w:r w:rsidR="00303C94">
        <w:rPr>
          <w:rFonts w:cs="Times New Roman"/>
        </w:rPr>
        <w:t>.</w:t>
      </w:r>
      <w:r w:rsidR="001E5EA4">
        <w:rPr>
          <w:rFonts w:cs="Times New Roman"/>
        </w:rPr>
        <w:t>”</w:t>
      </w:r>
      <w:r w:rsidR="00361FFD">
        <w:rPr>
          <w:rStyle w:val="FootnoteReference"/>
          <w:rFonts w:cs="Times New Roman"/>
        </w:rPr>
        <w:footnoteReference w:id="78"/>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does not come from</w:t>
      </w:r>
      <w:r w:rsidR="00576DED">
        <w:rPr>
          <w:rFonts w:cs="Times New Roman"/>
        </w:rPr>
        <w:t xml:space="preserve"> the form of the puffy bug </w:t>
      </w:r>
      <w:r w:rsidRPr="00DF7BA5">
        <w:rPr>
          <w:rFonts w:cs="Times New Roman"/>
        </w:rPr>
        <w:t>bodies, which on</w:t>
      </w:r>
      <w:r w:rsidR="00332966">
        <w:rPr>
          <w:rFonts w:cs="Times New Roman"/>
        </w:rPr>
        <w:t xml:space="preserve"> their own</w:t>
      </w:r>
      <w:r w:rsidR="00463660">
        <w:rPr>
          <w:rFonts w:cs="Times New Roman"/>
        </w:rPr>
        <w:t>,</w:t>
      </w:r>
      <w:r w:rsidR="00332966">
        <w:rPr>
          <w:rFonts w:cs="Times New Roman"/>
        </w:rPr>
        <w:t xml:space="preserve"> might be considered “decorative”</w:t>
      </w:r>
      <w:r w:rsidR="00463660">
        <w:rPr>
          <w:rFonts w:cs="Times New Roman"/>
        </w:rPr>
        <w:t xml:space="preserve"> </w:t>
      </w:r>
      <w:r w:rsidRPr="00DF7BA5">
        <w:rPr>
          <w:rFonts w:cs="Times New Roman"/>
        </w:rPr>
        <w:t>rectangular adornments on a wall.</w:t>
      </w:r>
      <w:r w:rsidRPr="00DF7BA5">
        <w:rPr>
          <w:rStyle w:val="FootnoteReference"/>
          <w:rFonts w:cs="Times New Roman"/>
        </w:rPr>
        <w:footnoteReference w:id="79"/>
      </w:r>
      <w:r w:rsidRPr="00DF7BA5">
        <w:rPr>
          <w:rFonts w:cs="Times New Roman"/>
        </w:rPr>
        <w:t xml:space="preserve"> Instead, the</w:t>
      </w:r>
      <w:r>
        <w:rPr>
          <w:rFonts w:cs="Times New Roman"/>
        </w:rPr>
        <w:t xml:space="preserve"> dense grouping of the pets together—</w:t>
      </w:r>
      <w:r w:rsidRPr="00DF7BA5">
        <w:rPr>
          <w:rFonts w:cs="Times New Roman"/>
        </w:rPr>
        <w:t>particularly within t</w:t>
      </w:r>
      <w:r>
        <w:rPr>
          <w:rFonts w:cs="Times New Roman"/>
        </w:rPr>
        <w:t xml:space="preserve">he cramped corners of the room—constitutes </w:t>
      </w:r>
      <w:r w:rsidRPr="00DF7BA5">
        <w:rPr>
          <w:rFonts w:cs="Times New Roman"/>
        </w:rPr>
        <w:t xml:space="preserve">the installation’s most terrifying aspect. </w:t>
      </w:r>
      <w:r w:rsidR="00F437DC">
        <w:rPr>
          <w:rFonts w:cs="Times New Roman"/>
        </w:rPr>
        <w:t>For the original installation, the bugs were not only cramped in the corners, but also throughout the whole gallery, since Junyee</w:t>
      </w:r>
      <w:r w:rsidR="00AB17EA">
        <w:rPr>
          <w:rFonts w:cs="Times New Roman"/>
        </w:rPr>
        <w:t xml:space="preserve"> const</w:t>
      </w:r>
      <w:r w:rsidR="00F10256">
        <w:rPr>
          <w:rFonts w:cs="Times New Roman"/>
        </w:rPr>
        <w:t>ructed five hundred of them and</w:t>
      </w:r>
      <w:r w:rsidR="00F437DC">
        <w:rPr>
          <w:rFonts w:cs="Times New Roman"/>
        </w:rPr>
        <w:t xml:space="preserve"> “spread them all over the floor, densely, with just enough gaps so that a viewer might walk gingerly into the space.”</w:t>
      </w:r>
      <w:r w:rsidR="004B09D0">
        <w:rPr>
          <w:rStyle w:val="FootnoteReference"/>
          <w:rFonts w:cs="Times New Roman"/>
        </w:rPr>
        <w:footnoteReference w:id="80"/>
      </w:r>
      <w:r w:rsidR="006C5A9F">
        <w:rPr>
          <w:rFonts w:cs="Times New Roman"/>
        </w:rPr>
        <w:t xml:space="preserve"> On the walls and ceilings, they crawled in a loose spiral formation.</w:t>
      </w:r>
      <w:r w:rsidR="00F437DC">
        <w:rPr>
          <w:rFonts w:cs="Times New Roman"/>
        </w:rPr>
        <w:t xml:space="preserve">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0DA2182C" w14:textId="2452D96D" w:rsidR="003A5ED9" w:rsidRPr="00DF7BA5" w:rsidRDefault="003A5ED9" w:rsidP="003A5ED9">
      <w:pPr>
        <w:spacing w:line="480" w:lineRule="auto"/>
        <w:ind w:firstLine="720"/>
        <w:rPr>
          <w:rFonts w:cs="Times New Roman"/>
        </w:rPr>
      </w:pPr>
      <w:r w:rsidRPr="00DF7BA5">
        <w:rPr>
          <w:rFonts w:cs="Times New Roman"/>
        </w:rPr>
        <w:t>Since the viewer cannot surmise the direction of the bugs without a distinction between head and body, the pets could either be falling into the</w:t>
      </w:r>
      <w:r w:rsidR="00D427B9">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1E860DF4" w14:textId="35C5B326" w:rsidR="003A5ED9" w:rsidRPr="00DF7BA5" w:rsidRDefault="005B520C" w:rsidP="003A5ED9">
      <w:pPr>
        <w:spacing w:line="480" w:lineRule="auto"/>
        <w:ind w:firstLine="720"/>
        <w:rPr>
          <w:rFonts w:cs="Times New Roman"/>
        </w:rPr>
      </w:pPr>
      <w:r>
        <w:rPr>
          <w:rFonts w:cs="Times New Roman"/>
        </w:rPr>
        <w:lastRenderedPageBreak/>
        <w:t>At the Metropolitan Museum, t</w:t>
      </w:r>
      <w:r w:rsidR="003A5ED9"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behind the walls and the visible space of the gallery, there must be more of them. The fear or disgust that </w:t>
      </w:r>
      <w:r w:rsidR="003A5ED9" w:rsidRPr="00DF7BA5">
        <w:rPr>
          <w:rFonts w:cs="Times New Roman"/>
          <w:i/>
        </w:rPr>
        <w:t xml:space="preserve">Wood Things </w:t>
      </w:r>
      <w:r w:rsidR="003A5ED9"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17D20570" w14:textId="419DC11D" w:rsidR="003A5ED9" w:rsidRDefault="003A5ED9" w:rsidP="003A5ED9">
      <w:pPr>
        <w:spacing w:line="480" w:lineRule="auto"/>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6CC3CECB" w14:textId="049B051B" w:rsidR="001A5CE1" w:rsidRDefault="00735F5E" w:rsidP="00843692">
      <w:pPr>
        <w:spacing w:line="480" w:lineRule="auto"/>
        <w:ind w:firstLine="720"/>
        <w:rPr>
          <w:rFonts w:cs="Times New Roman"/>
        </w:rPr>
      </w:pPr>
      <w:r>
        <w:rPr>
          <w:rFonts w:cs="Times New Roman"/>
        </w:rPr>
        <w:lastRenderedPageBreak/>
        <w:t xml:space="preserve">And </w:t>
      </w:r>
      <w:r w:rsidR="00F7657E">
        <w:rPr>
          <w:rFonts w:cs="Times New Roman"/>
          <w:i/>
        </w:rPr>
        <w:t xml:space="preserve">Wood Things </w:t>
      </w:r>
      <w:r>
        <w:rPr>
          <w:rFonts w:cs="Times New Roman"/>
        </w:rPr>
        <w:t>did multiply</w:t>
      </w:r>
      <w:r w:rsidR="00E10A85">
        <w:rPr>
          <w:rFonts w:cs="Times New Roman"/>
        </w:rPr>
        <w:t xml:space="preserve"> and infiltrate</w:t>
      </w:r>
      <w:r>
        <w:rPr>
          <w:rFonts w:cs="Times New Roman"/>
        </w:rPr>
        <w:t xml:space="preserve"> in</w:t>
      </w:r>
      <w:r w:rsidR="00E10A85">
        <w:rPr>
          <w:rFonts w:cs="Times New Roman"/>
        </w:rPr>
        <w:t>to</w:t>
      </w:r>
      <w:r>
        <w:rPr>
          <w:rFonts w:cs="Times New Roman"/>
        </w:rPr>
        <w:t xml:space="preserve"> the world</w:t>
      </w:r>
      <w:r w:rsidR="00F7657E">
        <w:rPr>
          <w:rFonts w:cs="Times New Roman"/>
        </w:rPr>
        <w:t xml:space="preserve">. </w:t>
      </w:r>
      <w:r w:rsidR="00956342">
        <w:rPr>
          <w:rFonts w:cs="Times New Roman"/>
        </w:rPr>
        <w:t>Although</w:t>
      </w:r>
      <w:r w:rsidR="00B31720">
        <w:rPr>
          <w:rFonts w:cs="Times New Roman"/>
        </w:rPr>
        <w:t xml:space="preserve"> Junyee often describes his installations as ephemeral, the materials that compose the work, though subje</w:t>
      </w:r>
      <w:r w:rsidR="00913294">
        <w:rPr>
          <w:rFonts w:cs="Times New Roman"/>
        </w:rPr>
        <w:t xml:space="preserve">ct </w:t>
      </w:r>
      <w:r w:rsidR="00EB5F85">
        <w:rPr>
          <w:rFonts w:cs="Times New Roman"/>
        </w:rPr>
        <w:t>to deterioration, were</w:t>
      </w:r>
      <w:r w:rsidR="00696198">
        <w:rPr>
          <w:rFonts w:cs="Times New Roman"/>
        </w:rPr>
        <w:t xml:space="preserve"> often given away or distributed</w:t>
      </w:r>
      <w:r w:rsidR="00920F30">
        <w:rPr>
          <w:rFonts w:cs="Times New Roman"/>
        </w:rPr>
        <w:t xml:space="preserve"> to people</w:t>
      </w:r>
      <w:r w:rsidR="00B3371F">
        <w:rPr>
          <w:rFonts w:cs="Times New Roman"/>
        </w:rPr>
        <w:t xml:space="preserve"> after an installation was taken down</w:t>
      </w:r>
      <w:r w:rsidR="00920F30">
        <w:rPr>
          <w:rFonts w:cs="Times New Roman"/>
        </w:rPr>
        <w:t>.</w:t>
      </w:r>
      <w:r w:rsidR="00F749F3">
        <w:rPr>
          <w:rFonts w:cs="Times New Roman"/>
        </w:rPr>
        <w:t xml:space="preserve"> </w:t>
      </w:r>
      <w:r w:rsidR="0027137E">
        <w:rPr>
          <w:rFonts w:cs="Times New Roman"/>
        </w:rPr>
        <w:t>For example,</w:t>
      </w:r>
      <w:r w:rsidR="004F5944">
        <w:rPr>
          <w:rFonts w:cs="Times New Roman"/>
        </w:rPr>
        <w:t xml:space="preserve"> since Junyee refused to sell the works in </w:t>
      </w:r>
      <w:r w:rsidR="004F5944">
        <w:rPr>
          <w:rFonts w:cs="Times New Roman"/>
          <w:i/>
        </w:rPr>
        <w:t>Malabayabas</w:t>
      </w:r>
      <w:r w:rsidR="004F5944">
        <w:rPr>
          <w:rFonts w:cs="Times New Roman"/>
        </w:rPr>
        <w:t xml:space="preserve">, the </w:t>
      </w:r>
      <w:r w:rsidR="00DC2E74">
        <w:rPr>
          <w:rFonts w:cs="Times New Roman"/>
        </w:rPr>
        <w:t xml:space="preserve">valuable </w:t>
      </w:r>
      <w:r w:rsidR="004F5944">
        <w:rPr>
          <w:rFonts w:cs="Times New Roman"/>
        </w:rPr>
        <w:t>pieces of wo</w:t>
      </w:r>
      <w:r w:rsidR="00EC6253">
        <w:rPr>
          <w:rFonts w:cs="Times New Roman"/>
        </w:rPr>
        <w:t>od were given away in Manila because Junyee did not have the resources to transport the materials back to Los Ba</w:t>
      </w:r>
      <w:r w:rsidR="00A96E53">
        <w:rPr>
          <w:rFonts w:cs="Times New Roman"/>
        </w:rPr>
        <w:t>ñ</w:t>
      </w:r>
      <w:r w:rsidR="00EC6253">
        <w:rPr>
          <w:rFonts w:cs="Times New Roman"/>
        </w:rPr>
        <w:t>os.</w:t>
      </w:r>
      <w:r w:rsidR="00FA17F6">
        <w:rPr>
          <w:rFonts w:cs="Times New Roman"/>
        </w:rPr>
        <w:t xml:space="preserve"> </w:t>
      </w:r>
      <w:r w:rsidR="00B73647">
        <w:rPr>
          <w:rFonts w:cs="Times New Roman"/>
        </w:rPr>
        <w:t>Concerning</w:t>
      </w:r>
      <w:r w:rsidR="00FA17F6">
        <w:rPr>
          <w:rFonts w:cs="Times New Roman"/>
        </w:rPr>
        <w:t xml:space="preserve"> </w:t>
      </w:r>
      <w:r w:rsidR="00FA17F6">
        <w:rPr>
          <w:rFonts w:cs="Times New Roman"/>
          <w:i/>
        </w:rPr>
        <w:t>Wood Things,</w:t>
      </w:r>
      <w:r w:rsidR="006F5C13">
        <w:rPr>
          <w:rFonts w:cs="Times New Roman"/>
          <w:i/>
        </w:rPr>
        <w:t xml:space="preserve"> </w:t>
      </w:r>
      <w:r w:rsidR="006F5C13">
        <w:rPr>
          <w:rFonts w:cs="Times New Roman"/>
        </w:rPr>
        <w:t>as a</w:t>
      </w:r>
      <w:r w:rsidR="00EC504D">
        <w:rPr>
          <w:rFonts w:cs="Times New Roman"/>
        </w:rPr>
        <w:t xml:space="preserve"> </w:t>
      </w:r>
      <w:r w:rsidR="00F7657E">
        <w:rPr>
          <w:rFonts w:cs="Times New Roman"/>
        </w:rPr>
        <w:t xml:space="preserve">“tribute </w:t>
      </w:r>
      <w:r w:rsidR="00894F04">
        <w:rPr>
          <w:rFonts w:cs="Times New Roman"/>
        </w:rPr>
        <w:t>to the popular aura o</w:t>
      </w:r>
      <w:r w:rsidR="0064587D">
        <w:rPr>
          <w:rFonts w:cs="Times New Roman"/>
        </w:rPr>
        <w:t xml:space="preserve">f the piece, </w:t>
      </w:r>
      <w:r w:rsidR="00F7657E">
        <w:rPr>
          <w:rFonts w:cs="Times New Roman"/>
        </w:rPr>
        <w:t>many of the staffers and assistants at the CCP asked for several things as souvenirs or keepsakes.”</w:t>
      </w:r>
      <w:r w:rsidR="00CF4341">
        <w:rPr>
          <w:rStyle w:val="FootnoteReference"/>
          <w:rFonts w:cs="Times New Roman"/>
        </w:rPr>
        <w:footnoteReference w:id="81"/>
      </w:r>
      <w:r w:rsidR="006372D2">
        <w:rPr>
          <w:rFonts w:cs="Times New Roman"/>
        </w:rPr>
        <w:t xml:space="preserve"> Ju</w:t>
      </w:r>
      <w:r w:rsidR="00913115">
        <w:rPr>
          <w:rFonts w:cs="Times New Roman"/>
        </w:rPr>
        <w:t>nyee only kept a handful of the chubby caterpillars</w:t>
      </w:r>
      <w:r w:rsidR="006372D2">
        <w:rPr>
          <w:rFonts w:cs="Times New Roman"/>
        </w:rPr>
        <w:t xml:space="preserve"> for himself.</w:t>
      </w:r>
      <w:r w:rsidR="00F7657E">
        <w:rPr>
          <w:rFonts w:cs="Times New Roman"/>
        </w:rPr>
        <w:t xml:space="preserve"> </w:t>
      </w:r>
      <w:r w:rsidR="005D3988">
        <w:rPr>
          <w:rFonts w:cs="Times New Roman"/>
        </w:rPr>
        <w:t xml:space="preserve">Thus, when art historian Patrick Flores requested </w:t>
      </w:r>
      <w:r w:rsidR="009341C9">
        <w:rPr>
          <w:rFonts w:cs="Times New Roman"/>
        </w:rPr>
        <w:t xml:space="preserve">that Junyee reconstruct </w:t>
      </w:r>
      <w:r w:rsidR="009341C9">
        <w:rPr>
          <w:rFonts w:cs="Times New Roman"/>
          <w:i/>
        </w:rPr>
        <w:t xml:space="preserve">Wood Things </w:t>
      </w:r>
      <w:r w:rsidR="009341C9">
        <w:rPr>
          <w:rFonts w:cs="Times New Roman"/>
        </w:rPr>
        <w:t xml:space="preserve">for the Metropolitan Museum, the bugs </w:t>
      </w:r>
      <w:r w:rsidR="00843692">
        <w:rPr>
          <w:rFonts w:cs="Times New Roman"/>
        </w:rPr>
        <w:t>multiplied to fill another space.</w:t>
      </w:r>
    </w:p>
    <w:p w14:paraId="3218D214" w14:textId="77777777" w:rsidR="00843692" w:rsidRPr="00AB3694" w:rsidRDefault="00843692" w:rsidP="00843692">
      <w:pPr>
        <w:spacing w:line="480" w:lineRule="auto"/>
        <w:ind w:firstLine="720"/>
        <w:rPr>
          <w:rFonts w:cs="Times New Roman"/>
        </w:rPr>
      </w:pPr>
    </w:p>
    <w:p w14:paraId="517D594B" w14:textId="623960CF" w:rsidR="003A5ED9" w:rsidRPr="00C51859" w:rsidRDefault="00204450" w:rsidP="00F13566">
      <w:pPr>
        <w:spacing w:line="480" w:lineRule="auto"/>
        <w:jc w:val="center"/>
        <w:rPr>
          <w:rFonts w:cs="Times New Roman"/>
          <w:b/>
        </w:rPr>
      </w:pPr>
      <w:r>
        <w:rPr>
          <w:rFonts w:cs="Times New Roman"/>
          <w:b/>
        </w:rPr>
        <w:t xml:space="preserve">Contemporary </w:t>
      </w:r>
      <w:r w:rsidR="003A5ED9" w:rsidRPr="00204450">
        <w:rPr>
          <w:rFonts w:cs="Times New Roman"/>
          <w:b/>
        </w:rPr>
        <w:t>Indigenous</w:t>
      </w:r>
      <w:r w:rsidR="003A5ED9" w:rsidRPr="00C51859">
        <w:rPr>
          <w:rFonts w:cs="Times New Roman"/>
          <w:b/>
        </w:rPr>
        <w:t xml:space="preserve"> Art </w:t>
      </w:r>
      <w:r>
        <w:rPr>
          <w:rFonts w:cs="Times New Roman"/>
          <w:b/>
        </w:rPr>
        <w:t>Infects the Galleries</w:t>
      </w:r>
    </w:p>
    <w:p w14:paraId="50D763B1" w14:textId="64FB4F0D" w:rsidR="003A5ED9" w:rsidRDefault="003A5ED9" w:rsidP="003A5ED9">
      <w:pPr>
        <w:spacing w:line="480" w:lineRule="auto"/>
        <w:ind w:firstLine="720"/>
        <w:rPr>
          <w:rFonts w:cs="Times New Roman"/>
        </w:rPr>
      </w:pPr>
      <w:r w:rsidRPr="00DF7BA5">
        <w:rPr>
          <w:rFonts w:cs="Times New Roman"/>
        </w:rPr>
        <w:t>T</w:t>
      </w:r>
      <w:r w:rsidR="00843692">
        <w:rPr>
          <w:rFonts w:cs="Times New Roman"/>
        </w:rPr>
        <w:t>hough Junyee has been using</w:t>
      </w:r>
      <w:r w:rsidRPr="00DF7BA5">
        <w:rPr>
          <w:rFonts w:cs="Times New Roman"/>
        </w:rPr>
        <w:t xml:space="preserve"> materials</w:t>
      </w:r>
      <w:r w:rsidR="00843692">
        <w:rPr>
          <w:rFonts w:cs="Times New Roman"/>
        </w:rPr>
        <w:t xml:space="preserve"> drawn from</w:t>
      </w:r>
      <w:r w:rsidRPr="00DF7BA5">
        <w:rPr>
          <w:rFonts w:cs="Times New Roman"/>
        </w:rPr>
        <w:t xml:space="preserve"> the </w:t>
      </w:r>
      <w:r w:rsidR="00843692">
        <w:rPr>
          <w:rFonts w:cs="Times New Roman"/>
        </w:rPr>
        <w:t xml:space="preserve">local </w:t>
      </w:r>
      <w:r w:rsidRPr="00DF7BA5">
        <w:rPr>
          <w:rFonts w:cs="Times New Roman"/>
        </w:rPr>
        <w:t>environment since the 1970s</w:t>
      </w:r>
      <w:r w:rsidR="00843692">
        <w:rPr>
          <w:rFonts w:cs="Times New Roman"/>
        </w:rPr>
        <w:t xml:space="preserve">, </w:t>
      </w:r>
      <w:r w:rsidR="00764E40">
        <w:rPr>
          <w:rFonts w:cs="Times New Roman"/>
        </w:rPr>
        <w:t xml:space="preserve">contemporary </w:t>
      </w:r>
      <w:r w:rsidRPr="00DF7BA5">
        <w:rPr>
          <w:rFonts w:cs="Times New Roman"/>
        </w:rPr>
        <w:t>indigenous art</w:t>
      </w:r>
      <w:r w:rsidR="0068167F">
        <w:rPr>
          <w:rFonts w:cs="Times New Roman"/>
        </w:rPr>
        <w:t xml:space="preserve"> as a practice that</w:t>
      </w:r>
      <w:r w:rsidR="000966F6">
        <w:rPr>
          <w:rFonts w:cs="Times New Roman"/>
        </w:rPr>
        <w:t xml:space="preserve"> centered on</w:t>
      </w:r>
      <w:r w:rsidR="008F44EE">
        <w:rPr>
          <w:rFonts w:cs="Times New Roman"/>
        </w:rPr>
        <w:t xml:space="preserve"> local materials</w:t>
      </w:r>
      <w:r w:rsidR="00C60969">
        <w:rPr>
          <w:rFonts w:cs="Times New Roman"/>
        </w:rPr>
        <w:t xml:space="preserve"> was</w:t>
      </w:r>
      <w:r w:rsidRPr="00DF7BA5">
        <w:rPr>
          <w:rFonts w:cs="Times New Roman"/>
        </w:rPr>
        <w:t xml:space="preserve"> </w:t>
      </w:r>
      <w:r w:rsidR="006B325E">
        <w:rPr>
          <w:rFonts w:cs="Times New Roman"/>
        </w:rPr>
        <w:t xml:space="preserve">not </w:t>
      </w:r>
      <w:r w:rsidRPr="00DF7BA5">
        <w:rPr>
          <w:rFonts w:cs="Times New Roman"/>
        </w:rPr>
        <w:t>co</w:t>
      </w:r>
      <w:r w:rsidR="006B325E">
        <w:rPr>
          <w:rFonts w:cs="Times New Roman"/>
        </w:rPr>
        <w:t>dified in the Philippines until</w:t>
      </w:r>
      <w:r w:rsidRPr="00DF7BA5">
        <w:rPr>
          <w:rFonts w:cs="Times New Roman"/>
        </w:rPr>
        <w:t xml:space="preserve"> the mid-1980s. In 1984, Junyee was among a number of artists who </w:t>
      </w:r>
      <w:r w:rsidR="006B325E">
        <w:rPr>
          <w:rFonts w:cs="Times New Roman"/>
        </w:rPr>
        <w:t>took part of an ambitious multi-</w:t>
      </w:r>
      <w:r w:rsidR="00986750">
        <w:rPr>
          <w:rFonts w:cs="Times New Roman"/>
        </w:rPr>
        <w:t>gallery exhibition that featured</w:t>
      </w:r>
      <w:r w:rsidR="004504AA">
        <w:rPr>
          <w:rFonts w:cs="Times New Roman"/>
        </w:rPr>
        <w:t xml:space="preserve">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Kamilig.</w:t>
      </w:r>
      <w:r w:rsidRPr="00DF7BA5">
        <w:rPr>
          <w:rStyle w:val="FootnoteReference"/>
          <w:rFonts w:cs="Times New Roman"/>
        </w:rPr>
        <w:footnoteReference w:id="82"/>
      </w:r>
    </w:p>
    <w:p w14:paraId="72186825" w14:textId="5D124FC4" w:rsidR="003A5ED9" w:rsidRDefault="00035A7C" w:rsidP="003A5ED9">
      <w:pPr>
        <w:spacing w:line="480" w:lineRule="auto"/>
        <w:ind w:firstLine="720"/>
        <w:rPr>
          <w:rFonts w:cs="Times New Roman"/>
        </w:rPr>
      </w:pPr>
      <w:r>
        <w:rPr>
          <w:rFonts w:cs="Times New Roman"/>
        </w:rPr>
        <w:lastRenderedPageBreak/>
        <w:t>Held f</w:t>
      </w:r>
      <w:r w:rsidR="003A5ED9" w:rsidRPr="00DF7BA5">
        <w:rPr>
          <w:rFonts w:cs="Times New Roman"/>
        </w:rPr>
        <w:t>rom late</w:t>
      </w:r>
      <w:r>
        <w:rPr>
          <w:rFonts w:cs="Times New Roman"/>
        </w:rPr>
        <w:t xml:space="preserve"> February to March in 1984, </w:t>
      </w:r>
      <w:r w:rsidR="003A5ED9" w:rsidRPr="00DF7BA5">
        <w:rPr>
          <w:rFonts w:cs="Times New Roman"/>
          <w:i/>
        </w:rPr>
        <w:t>Ugat Suri</w:t>
      </w:r>
      <w:r>
        <w:rPr>
          <w:rFonts w:cs="Times New Roman"/>
        </w:rPr>
        <w:t xml:space="preserve"> was intended to</w:t>
      </w:r>
      <w:r w:rsidR="00840544">
        <w:rPr>
          <w:rFonts w:cs="Times New Roman"/>
        </w:rPr>
        <w:t xml:space="preserve"> coincide and complement the 3</w:t>
      </w:r>
      <w:r w:rsidR="00840544" w:rsidRPr="00840544">
        <w:rPr>
          <w:rFonts w:cs="Times New Roman"/>
          <w:vertAlign w:val="superscript"/>
        </w:rPr>
        <w:t>rd</w:t>
      </w:r>
      <w:r w:rsidR="003A5ED9" w:rsidRPr="00DF7BA5">
        <w:rPr>
          <w:rFonts w:cs="Times New Roman"/>
        </w:rPr>
        <w:t xml:space="preserve"> ASEAN</w:t>
      </w:r>
      <w:r w:rsidR="003A5ED9">
        <w:rPr>
          <w:rFonts w:cs="Times New Roman"/>
        </w:rPr>
        <w:t xml:space="preserve"> Travelling Exhibition of Paintings and Photographs at th</w:t>
      </w:r>
      <w:r w:rsidR="008F087B">
        <w:rPr>
          <w:rFonts w:cs="Times New Roman"/>
        </w:rPr>
        <w:t xml:space="preserve">e CCP Main and Small Galleries. </w:t>
      </w:r>
      <w:r w:rsidR="003A5ED9">
        <w:rPr>
          <w:rFonts w:cs="Times New Roman"/>
        </w:rPr>
        <w:t>While th</w:t>
      </w:r>
      <w:r w:rsidR="00D85C29">
        <w:rPr>
          <w:rFonts w:cs="Times New Roman"/>
        </w:rPr>
        <w:t>e exhibition at the CCP would</w:t>
      </w:r>
      <w:r w:rsidR="003A5ED9">
        <w:rPr>
          <w:rFonts w:cs="Times New Roman"/>
        </w:rPr>
        <w:t xml:space="preserve"> sho</w:t>
      </w:r>
      <w:r w:rsidR="00D85C29">
        <w:rPr>
          <w:rFonts w:cs="Times New Roman"/>
        </w:rPr>
        <w:t>wcase</w:t>
      </w:r>
      <w:r w:rsidR="004C258C">
        <w:rPr>
          <w:rFonts w:cs="Times New Roman"/>
        </w:rPr>
        <w:t xml:space="preserve"> works from</w:t>
      </w:r>
      <w:r w:rsidR="003A5ED9">
        <w:rPr>
          <w:rFonts w:cs="Times New Roman"/>
        </w:rPr>
        <w:t xml:space="preserve"> the five ASEAN countries of the period (Indonesia, Malaysia, Philippines, Singapore, and Thailand), both exhibitions we</w:t>
      </w:r>
      <w:r w:rsidR="00840544">
        <w:rPr>
          <w:rFonts w:cs="Times New Roman"/>
        </w:rPr>
        <w:t>re part of the month-long, 3</w:t>
      </w:r>
      <w:r w:rsidR="00840544" w:rsidRPr="00840544">
        <w:rPr>
          <w:rFonts w:cs="Times New Roman"/>
          <w:vertAlign w:val="superscript"/>
        </w:rPr>
        <w:t>rd</w:t>
      </w:r>
      <w:r w:rsidR="003A5ED9">
        <w:rPr>
          <w:rFonts w:cs="Times New Roman"/>
        </w:rPr>
        <w:t xml:space="preserve"> annual </w:t>
      </w:r>
      <w:r w:rsidR="003A5ED9" w:rsidRPr="00DF7BA5">
        <w:rPr>
          <w:rFonts w:cs="Times New Roman"/>
        </w:rPr>
        <w:t>ASEAN Art Festival hosted by the Philippines</w:t>
      </w:r>
      <w:r w:rsidR="00840544">
        <w:rPr>
          <w:rFonts w:cs="Times New Roman"/>
        </w:rPr>
        <w:t>.</w:t>
      </w:r>
      <w:r w:rsidR="009020D6">
        <w:rPr>
          <w:rFonts w:cs="Times New Roman"/>
        </w:rPr>
        <w:t xml:space="preserve"> T</w:t>
      </w:r>
      <w:r w:rsidR="004A371A">
        <w:rPr>
          <w:rFonts w:cs="Times New Roman"/>
        </w:rPr>
        <w:t>he First and 2</w:t>
      </w:r>
      <w:r w:rsidR="004A371A" w:rsidRPr="004A371A">
        <w:rPr>
          <w:rFonts w:cs="Times New Roman"/>
          <w:vertAlign w:val="superscript"/>
        </w:rPr>
        <w:t>nd</w:t>
      </w:r>
      <w:r w:rsidR="004A371A">
        <w:rPr>
          <w:rFonts w:cs="Times New Roman"/>
        </w:rPr>
        <w:t xml:space="preserve"> </w:t>
      </w:r>
      <w:r w:rsidR="003A5ED9">
        <w:rPr>
          <w:rFonts w:cs="Times New Roman"/>
        </w:rPr>
        <w:t>ASEAN Art Fes</w:t>
      </w:r>
      <w:r w:rsidR="006F3400">
        <w:rPr>
          <w:rFonts w:cs="Times New Roman"/>
        </w:rPr>
        <w:t>tival had previously taken place</w:t>
      </w:r>
      <w:r w:rsidR="003A5ED9" w:rsidRPr="00DF7BA5">
        <w:rPr>
          <w:rFonts w:cs="Times New Roman"/>
        </w:rPr>
        <w:t xml:space="preserve"> in Singapore and Jakarta</w:t>
      </w:r>
      <w:r w:rsidR="00665F57">
        <w:rPr>
          <w:rFonts w:cs="Times New Roman"/>
        </w:rPr>
        <w:t xml:space="preserve"> respectively</w:t>
      </w:r>
      <w:r w:rsidR="003A5ED9" w:rsidRPr="00DF7BA5">
        <w:rPr>
          <w:rFonts w:cs="Times New Roman"/>
        </w:rPr>
        <w:t>.</w:t>
      </w:r>
      <w:r w:rsidR="003A5ED9" w:rsidRPr="00DF7BA5">
        <w:rPr>
          <w:rStyle w:val="FootnoteReference"/>
          <w:rFonts w:cs="Times New Roman"/>
        </w:rPr>
        <w:footnoteReference w:id="83"/>
      </w:r>
      <w:r w:rsidR="003A5ED9" w:rsidRPr="00DF7BA5">
        <w:rPr>
          <w:rFonts w:cs="Times New Roman"/>
        </w:rPr>
        <w:t xml:space="preserve"> Artists who participated in </w:t>
      </w:r>
      <w:r w:rsidR="003A5ED9" w:rsidRPr="00DF7BA5">
        <w:rPr>
          <w:rFonts w:cs="Times New Roman"/>
          <w:i/>
        </w:rPr>
        <w:t xml:space="preserve">Ugat Suri </w:t>
      </w:r>
      <w:r w:rsidR="003A5ED9" w:rsidRPr="00DF7BA5">
        <w:rPr>
          <w:rFonts w:cs="Times New Roman"/>
        </w:rPr>
        <w:t xml:space="preserve">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w:t>
      </w:r>
      <w:r w:rsidR="009364C9" w:rsidRPr="00DF7BA5">
        <w:rPr>
          <w:rFonts w:cs="Times New Roman"/>
        </w:rPr>
        <w:t>Santiago Bose.</w:t>
      </w:r>
      <w:r w:rsidR="000A0E24">
        <w:rPr>
          <w:rStyle w:val="FootnoteReference"/>
          <w:rFonts w:cs="Times New Roman"/>
        </w:rPr>
        <w:footnoteReference w:id="84"/>
      </w:r>
      <w:r w:rsidR="009364C9" w:rsidRPr="00DF7BA5">
        <w:rPr>
          <w:rFonts w:cs="Times New Roman"/>
        </w:rPr>
        <w:t xml:space="preserve"> </w:t>
      </w:r>
    </w:p>
    <w:p w14:paraId="2D605465" w14:textId="024B7794" w:rsidR="003A5ED9" w:rsidRDefault="006A6ABA" w:rsidP="003A5ED9">
      <w:pPr>
        <w:spacing w:line="480" w:lineRule="auto"/>
        <w:ind w:firstLine="720"/>
        <w:rPr>
          <w:rFonts w:cs="Times New Roman"/>
        </w:rPr>
      </w:pPr>
      <w:r>
        <w:rPr>
          <w:rFonts w:cs="Times New Roman"/>
        </w:rPr>
        <w:t>The ASEAN</w:t>
      </w:r>
      <w:r w:rsidR="003A5ED9">
        <w:rPr>
          <w:rFonts w:cs="Times New Roman"/>
        </w:rPr>
        <w:t xml:space="preserve"> exhibition</w:t>
      </w:r>
      <w:r>
        <w:rPr>
          <w:rFonts w:cs="Times New Roman"/>
        </w:rPr>
        <w:t xml:space="preserve"> at the CCP</w:t>
      </w:r>
      <w:r w:rsidR="003A5ED9">
        <w:rPr>
          <w:rFonts w:cs="Times New Roman"/>
        </w:rPr>
        <w:t xml:space="preserve"> included over 100 paintings</w:t>
      </w:r>
      <w:r w:rsidR="00AD2CCE">
        <w:rPr>
          <w:rFonts w:cs="Times New Roman"/>
        </w:rPr>
        <w:t xml:space="preserve"> and photographs chosen b</w:t>
      </w:r>
      <w:r w:rsidR="00840544">
        <w:rPr>
          <w:rFonts w:cs="Times New Roman"/>
        </w:rPr>
        <w:t>y curators from</w:t>
      </w:r>
      <w:r w:rsidR="003A5ED9">
        <w:rPr>
          <w:rFonts w:cs="Times New Roman"/>
        </w:rPr>
        <w:t xml:space="preserve"> the original five ASEAN countries. According to Albano, who was serving as the director of the museum division of the CCP at that time, the ASEAN show “aim[ed] to promote regional consciousness and cooperation among the artists from the ASEAN nations and the public…through the visual arts.”</w:t>
      </w:r>
      <w:r w:rsidR="003A5ED9">
        <w:rPr>
          <w:rStyle w:val="FootnoteReference"/>
          <w:rFonts w:cs="Times New Roman"/>
        </w:rPr>
        <w:footnoteReference w:id="85"/>
      </w:r>
      <w:r w:rsidR="003A5ED9">
        <w:rPr>
          <w:rFonts w:cs="Times New Roman"/>
        </w:rPr>
        <w:t xml:space="preserve"> The theme that year was “ASEAN art in a changing world” and included “collages, constructions and prints from Bangkok watercolors and hand-</w:t>
      </w:r>
      <w:r w:rsidR="003A5ED9">
        <w:rPr>
          <w:rFonts w:cs="Times New Roman"/>
        </w:rPr>
        <w:lastRenderedPageBreak/>
        <w:t>made paper constructions from Kuala Lumpur, scrolls and oil-on paper from Singapore, relief and folk drawings from Indonesia; and a few works on paper from Manila.”</w:t>
      </w:r>
      <w:r w:rsidR="003A5ED9">
        <w:rPr>
          <w:rStyle w:val="FootnoteReference"/>
          <w:rFonts w:cs="Times New Roman"/>
        </w:rPr>
        <w:footnoteReference w:id="86"/>
      </w:r>
      <w:r w:rsidR="003A5ED9">
        <w:rPr>
          <w:rFonts w:cs="Times New Roman"/>
        </w:rPr>
        <w:t xml:space="preserve"> Critic Angel G. De Jesus reflected in his</w:t>
      </w:r>
      <w:r w:rsidR="003A5ED9">
        <w:rPr>
          <w:rFonts w:cs="Times New Roman"/>
          <w:i/>
        </w:rPr>
        <w:t xml:space="preserve"> </w:t>
      </w:r>
      <w:r w:rsidR="003A5ED9">
        <w:rPr>
          <w:rFonts w:cs="Times New Roman"/>
        </w:rPr>
        <w:t>“Vignettes” column that “The ASEAN countries have expanded the terms of their regional cooperation of economics to politics to include art and music. This is as it should be since knowledge of their individual cultures is necessary for understanding cooperation by the ASEAN countries.”</w:t>
      </w:r>
      <w:r w:rsidR="003A5ED9">
        <w:rPr>
          <w:rStyle w:val="FootnoteReference"/>
          <w:rFonts w:cs="Times New Roman"/>
        </w:rPr>
        <w:footnoteReference w:id="87"/>
      </w:r>
      <w:r w:rsidR="003A5ED9">
        <w:rPr>
          <w:rFonts w:cs="Times New Roman"/>
        </w:rPr>
        <w:t xml:space="preserve"> </w:t>
      </w:r>
    </w:p>
    <w:p w14:paraId="04150D35" w14:textId="3555B27B" w:rsidR="003A5ED9" w:rsidRDefault="003A5ED9" w:rsidP="008E33C6">
      <w:pPr>
        <w:spacing w:line="480" w:lineRule="auto"/>
        <w:ind w:firstLine="720"/>
        <w:rPr>
          <w:rFonts w:cs="Times New Roman"/>
        </w:rPr>
      </w:pPr>
      <w:r>
        <w:rPr>
          <w:rFonts w:cs="Times New Roman"/>
        </w:rPr>
        <w:t xml:space="preserve">Art critic Leonidas Benesa observed that while the </w:t>
      </w:r>
      <w:r w:rsidR="00507D32">
        <w:rPr>
          <w:rFonts w:cs="Times New Roman"/>
        </w:rPr>
        <w:t xml:space="preserve">CCP ASEAN </w:t>
      </w:r>
      <w:r>
        <w:rPr>
          <w:rFonts w:cs="Times New Roman"/>
        </w:rPr>
        <w:t xml:space="preserve">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w:t>
      </w:r>
      <w:r w:rsidR="009364C9">
        <w:rPr>
          <w:rFonts w:cs="Times New Roman"/>
        </w:rPr>
        <w:t>place</w:t>
      </w:r>
      <w:r>
        <w:rPr>
          <w:rFonts w:cs="Times New Roman"/>
        </w:rPr>
        <w:t>,</w:t>
      </w:r>
      <w:r w:rsidR="009364C9">
        <w:rPr>
          <w:rFonts w:cs="Times New Roman"/>
        </w:rPr>
        <w:t xml:space="preserve"> </w:t>
      </w:r>
      <w:r>
        <w:rPr>
          <w:rFonts w:cs="Times New Roman"/>
        </w:rPr>
        <w:t>most of the artists taking part appeared to have used the material incidentally…Thus many watercolors and graphic works were included in the selection simply because the artists working in these media usually use paper</w:t>
      </w:r>
      <w:r w:rsidR="009364C9">
        <w:rPr>
          <w:rFonts w:cs="Times New Roman"/>
        </w:rPr>
        <w:t>.”</w:t>
      </w:r>
      <w:r w:rsidR="009364C9">
        <w:rPr>
          <w:rStyle w:val="FootnoteReference"/>
          <w:rFonts w:cs="Times New Roman"/>
        </w:rPr>
        <w:footnoteReference w:id="88"/>
      </w:r>
      <w:r w:rsidR="00B0653C">
        <w:rPr>
          <w:rFonts w:cs="Times New Roman"/>
        </w:rPr>
        <w:t xml:space="preserve"> Benesa</w:t>
      </w:r>
      <w:r w:rsidR="00D7142D">
        <w:rPr>
          <w:rFonts w:cs="Times New Roman"/>
        </w:rPr>
        <w:t xml:space="preserve"> </w:t>
      </w:r>
      <w:r w:rsidR="00A0667E">
        <w:rPr>
          <w:rFonts w:cs="Times New Roman"/>
        </w:rPr>
        <w:t>suggested</w:t>
      </w:r>
      <w:r w:rsidR="00D7142D">
        <w:rPr>
          <w:rFonts w:cs="Times New Roman"/>
        </w:rPr>
        <w:t xml:space="preserve"> that the inclusion o</w:t>
      </w:r>
      <w:r w:rsidR="00213E77">
        <w:rPr>
          <w:rFonts w:cs="Times New Roman"/>
        </w:rPr>
        <w:t>f paper in many of the works was</w:t>
      </w:r>
      <w:r w:rsidR="00D7142D">
        <w:rPr>
          <w:rFonts w:cs="Times New Roman"/>
        </w:rPr>
        <w:t xml:space="preserve"> incidental</w:t>
      </w:r>
      <w:r w:rsidR="00213E77">
        <w:rPr>
          <w:rFonts w:cs="Times New Roman"/>
        </w:rPr>
        <w:t xml:space="preserve"> to its medium; the works displayed</w:t>
      </w:r>
      <w:r w:rsidR="00D7142D">
        <w:rPr>
          <w:rFonts w:cs="Times New Roman"/>
        </w:rPr>
        <w:t xml:space="preserve"> were not necessarily the most </w:t>
      </w:r>
      <w:r w:rsidR="00D73364">
        <w:rPr>
          <w:rFonts w:cs="Times New Roman"/>
        </w:rPr>
        <w:t>innovative practices</w:t>
      </w:r>
      <w:r w:rsidR="00D7142D">
        <w:rPr>
          <w:rFonts w:cs="Times New Roman"/>
        </w:rPr>
        <w:t>, but rather ones that have always been done on paper.</w:t>
      </w:r>
      <w:r w:rsidR="00A0667E">
        <w:rPr>
          <w:rFonts w:cs="Times New Roman"/>
        </w:rPr>
        <w:t xml:space="preserve"> </w:t>
      </w:r>
      <w:r>
        <w:rPr>
          <w:rFonts w:cs="Times New Roman"/>
        </w:rPr>
        <w:t>While Benesa felt that some of the ASEAN artists participating in th</w:t>
      </w:r>
      <w:r w:rsidR="000161FD">
        <w:rPr>
          <w:rFonts w:cs="Times New Roman"/>
        </w:rPr>
        <w:t>e exhibition did not</w:t>
      </w:r>
      <w:r>
        <w:rPr>
          <w:rFonts w:cs="Times New Roman"/>
        </w:rPr>
        <w:t xml:space="preserve"> present new or original ideas, he eventually lauds the exhibition’s efforts, writing: </w:t>
      </w:r>
    </w:p>
    <w:p w14:paraId="2CE78B1C" w14:textId="77777777" w:rsidR="008E33C6" w:rsidRDefault="008E33C6" w:rsidP="008E33C6">
      <w:pPr>
        <w:spacing w:line="480" w:lineRule="auto"/>
        <w:ind w:firstLine="720"/>
        <w:rPr>
          <w:rFonts w:cs="Times New Roman"/>
        </w:rPr>
      </w:pPr>
    </w:p>
    <w:p w14:paraId="36A851BE" w14:textId="77777777" w:rsidR="003A5ED9" w:rsidRDefault="003A5ED9" w:rsidP="003A5ED9">
      <w:pPr>
        <w:spacing w:line="360" w:lineRule="auto"/>
        <w:ind w:left="720"/>
        <w:rPr>
          <w:rFonts w:cs="Times New Roman"/>
        </w:rPr>
      </w:pPr>
      <w:r>
        <w:rPr>
          <w:rFonts w:cs="Times New Roman"/>
        </w:rPr>
        <w:t>The current ASEAN art exhibition is an answer to a felt need among the peoples in the region to discover—or if necessary to generate— their collective identity through culture. Any effort or excuse including the use of paper or any other material, to bring about his epiphany of the spirit, and must be exploited in full.</w:t>
      </w:r>
      <w:r>
        <w:rPr>
          <w:rStyle w:val="FootnoteReference"/>
          <w:rFonts w:cs="Times New Roman"/>
        </w:rPr>
        <w:footnoteReference w:id="89"/>
      </w:r>
    </w:p>
    <w:p w14:paraId="7254B54B" w14:textId="77777777" w:rsidR="003A5ED9" w:rsidRDefault="003A5ED9" w:rsidP="003A5ED9">
      <w:pPr>
        <w:spacing w:line="360" w:lineRule="auto"/>
        <w:rPr>
          <w:rFonts w:cs="Times New Roman"/>
        </w:rPr>
      </w:pPr>
    </w:p>
    <w:p w14:paraId="36BC0531" w14:textId="3707147D" w:rsidR="003A5ED9" w:rsidRDefault="003A5ED9" w:rsidP="003A5ED9">
      <w:pPr>
        <w:spacing w:line="480" w:lineRule="auto"/>
        <w:rPr>
          <w:rFonts w:cs="Times New Roman"/>
        </w:rPr>
      </w:pPr>
      <w:r>
        <w:rPr>
          <w:rFonts w:cs="Times New Roman"/>
        </w:rPr>
        <w:t>Benesa’s statement reflected t</w:t>
      </w:r>
      <w:r w:rsidR="00EF175C">
        <w:rPr>
          <w:rFonts w:cs="Times New Roman"/>
        </w:rPr>
        <w:t xml:space="preserve">he desire for regional cultural </w:t>
      </w:r>
      <w:r>
        <w:rPr>
          <w:rFonts w:cs="Times New Roman"/>
        </w:rPr>
        <w:t>collaboration in South</w:t>
      </w:r>
      <w:r w:rsidR="0025611E">
        <w:rPr>
          <w:rFonts w:cs="Times New Roman"/>
        </w:rPr>
        <w:t>east Asia at all</w:t>
      </w:r>
      <w:r w:rsidR="00BB5B71">
        <w:rPr>
          <w:rFonts w:cs="Times New Roman"/>
        </w:rPr>
        <w:t xml:space="preserve"> costs and</w:t>
      </w:r>
      <w:r w:rsidR="0025611E">
        <w:rPr>
          <w:rFonts w:cs="Times New Roman"/>
        </w:rPr>
        <w:t xml:space="preserve"> opportunities. </w:t>
      </w:r>
    </w:p>
    <w:p w14:paraId="634B4324" w14:textId="6763C1FF" w:rsidR="00063A50" w:rsidRDefault="00AA394F" w:rsidP="00063A50">
      <w:pPr>
        <w:spacing w:line="480" w:lineRule="auto"/>
        <w:ind w:firstLine="720"/>
        <w:rPr>
          <w:rFonts w:cs="Times New Roman"/>
        </w:rPr>
      </w:pPr>
      <w:r>
        <w:rPr>
          <w:rFonts w:cs="Times New Roman"/>
        </w:rPr>
        <w:t>As regionalism became an increasingly pertinent topic in Southeast Asia, t</w:t>
      </w:r>
      <w:r w:rsidR="001E37E0">
        <w:rPr>
          <w:rFonts w:cs="Times New Roman"/>
        </w:rPr>
        <w:t xml:space="preserve">he </w:t>
      </w:r>
      <w:r w:rsidR="006E68D8">
        <w:rPr>
          <w:rFonts w:cs="Times New Roman"/>
        </w:rPr>
        <w:t>3</w:t>
      </w:r>
      <w:r w:rsidR="006E68D8" w:rsidRPr="00840544">
        <w:rPr>
          <w:rFonts w:cs="Times New Roman"/>
          <w:vertAlign w:val="superscript"/>
        </w:rPr>
        <w:t>rd</w:t>
      </w:r>
      <w:r w:rsidR="006E68D8">
        <w:rPr>
          <w:rFonts w:cs="Times New Roman"/>
        </w:rPr>
        <w:t xml:space="preserve"> annual </w:t>
      </w:r>
      <w:r w:rsidR="006E68D8" w:rsidRPr="00DF7BA5">
        <w:rPr>
          <w:rFonts w:cs="Times New Roman"/>
        </w:rPr>
        <w:t>ASEA</w:t>
      </w:r>
      <w:r w:rsidR="006E68D8">
        <w:rPr>
          <w:rFonts w:cs="Times New Roman"/>
        </w:rPr>
        <w:t>N Art Festival</w:t>
      </w:r>
      <w:r w:rsidR="00D91E95">
        <w:rPr>
          <w:rFonts w:cs="Times New Roman"/>
        </w:rPr>
        <w:t xml:space="preserve"> in Manila</w:t>
      </w:r>
      <w:r w:rsidR="00E46F39">
        <w:rPr>
          <w:rFonts w:cs="Times New Roman"/>
        </w:rPr>
        <w:t xml:space="preserve"> presented an opportunity and an</w:t>
      </w:r>
      <w:r w:rsidR="0041117E">
        <w:rPr>
          <w:rFonts w:cs="Times New Roman"/>
        </w:rPr>
        <w:t xml:space="preserve"> </w:t>
      </w:r>
      <w:r w:rsidR="00E46F39">
        <w:rPr>
          <w:rFonts w:cs="Times New Roman"/>
        </w:rPr>
        <w:t xml:space="preserve">audience </w:t>
      </w:r>
      <w:r w:rsidR="00D03B59">
        <w:rPr>
          <w:rFonts w:cs="Times New Roman"/>
        </w:rPr>
        <w:t xml:space="preserve">for </w:t>
      </w:r>
      <w:r w:rsidR="00AD71DE">
        <w:rPr>
          <w:rFonts w:cs="Times New Roman"/>
        </w:rPr>
        <w:t>Filipino artists</w:t>
      </w:r>
      <w:r w:rsidR="00D03B59">
        <w:rPr>
          <w:rFonts w:cs="Times New Roman"/>
        </w:rPr>
        <w:t xml:space="preserve"> to</w:t>
      </w:r>
      <w:r w:rsidR="003D1F3D">
        <w:rPr>
          <w:rFonts w:cs="Times New Roman"/>
        </w:rPr>
        <w:t xml:space="preserve"> place themselves as leaders in the region. </w:t>
      </w:r>
      <w:r w:rsidR="00907199">
        <w:rPr>
          <w:rFonts w:cs="Times New Roman"/>
        </w:rPr>
        <w:t xml:space="preserve">Organizers of </w:t>
      </w:r>
      <w:r w:rsidR="00907199">
        <w:rPr>
          <w:rFonts w:cs="Times New Roman"/>
          <w:i/>
        </w:rPr>
        <w:t>Ugat Suri</w:t>
      </w:r>
      <w:r w:rsidR="00907199">
        <w:rPr>
          <w:rFonts w:cs="Times New Roman"/>
        </w:rPr>
        <w:t xml:space="preserve"> wanted to</w:t>
      </w:r>
      <w:r w:rsidR="004B7070">
        <w:rPr>
          <w:rFonts w:cs="Times New Roman"/>
        </w:rPr>
        <w:t xml:space="preserve"> </w:t>
      </w:r>
      <w:r w:rsidR="009145EE">
        <w:rPr>
          <w:rFonts w:cs="Times New Roman"/>
        </w:rPr>
        <w:t>unite the</w:t>
      </w:r>
      <w:r w:rsidR="004B7070">
        <w:rPr>
          <w:rFonts w:cs="Times New Roman"/>
        </w:rPr>
        <w:t xml:space="preserve"> </w:t>
      </w:r>
      <w:r w:rsidR="00907199">
        <w:rPr>
          <w:rFonts w:cs="Times New Roman"/>
        </w:rPr>
        <w:t xml:space="preserve">ASEAN countries </w:t>
      </w:r>
      <w:r w:rsidR="004B7070">
        <w:rPr>
          <w:rFonts w:cs="Times New Roman"/>
        </w:rPr>
        <w:t>through a new methods</w:t>
      </w:r>
      <w:r w:rsidR="00A668D6">
        <w:rPr>
          <w:rFonts w:cs="Times New Roman"/>
        </w:rPr>
        <w:t xml:space="preserve"> and materials for</w:t>
      </w:r>
      <w:r w:rsidR="004B7070">
        <w:rPr>
          <w:rFonts w:cs="Times New Roman"/>
        </w:rPr>
        <w:t xml:space="preserve"> art-making</w:t>
      </w:r>
      <w:r w:rsidR="00BF1AEB">
        <w:rPr>
          <w:rFonts w:cs="Times New Roman"/>
        </w:rPr>
        <w:t xml:space="preserve"> </w:t>
      </w:r>
      <w:r w:rsidR="00BA6D01">
        <w:rPr>
          <w:rFonts w:cs="Times New Roman"/>
        </w:rPr>
        <w:t xml:space="preserve">that were </w:t>
      </w:r>
      <w:r w:rsidR="004D7307">
        <w:rPr>
          <w:rFonts w:cs="Times New Roman"/>
        </w:rPr>
        <w:t xml:space="preserve">currently used </w:t>
      </w:r>
      <w:r w:rsidR="00BA03D7">
        <w:rPr>
          <w:rFonts w:cs="Times New Roman"/>
        </w:rPr>
        <w:t>in the Philippines</w:t>
      </w:r>
      <w:r w:rsidR="004B7070">
        <w:rPr>
          <w:rFonts w:cs="Times New Roman"/>
        </w:rPr>
        <w:t>.</w:t>
      </w:r>
      <w:r w:rsidR="00BA03D7">
        <w:rPr>
          <w:rFonts w:cs="Times New Roman"/>
        </w:rPr>
        <w:t xml:space="preserve"> </w:t>
      </w:r>
      <w:r w:rsidR="00FF0EAE">
        <w:rPr>
          <w:rFonts w:cs="Times New Roman"/>
        </w:rPr>
        <w:t>Whereas</w:t>
      </w:r>
      <w:r w:rsidR="003A5ED9">
        <w:rPr>
          <w:rFonts w:cs="Times New Roman"/>
        </w:rPr>
        <w:t xml:space="preserve"> the travelling exhibition at the CCP included works by artists from the five ASEAN countries, </w:t>
      </w:r>
      <w:r w:rsidR="003A5ED9">
        <w:rPr>
          <w:rFonts w:cs="Times New Roman"/>
          <w:i/>
        </w:rPr>
        <w:t xml:space="preserve">Ugat Suri </w:t>
      </w:r>
      <w:r w:rsidR="003A5ED9">
        <w:rPr>
          <w:rFonts w:cs="Times New Roman"/>
        </w:rPr>
        <w:t xml:space="preserve">included works exclusively by Filipino artists. De Jesus described </w:t>
      </w:r>
      <w:r w:rsidR="003A5ED9">
        <w:rPr>
          <w:rFonts w:cs="Times New Roman"/>
          <w:i/>
        </w:rPr>
        <w:t>Ugat Suri</w:t>
      </w:r>
      <w:r w:rsidR="003A5ED9">
        <w:rPr>
          <w:rFonts w:cs="Times New Roman"/>
        </w:rPr>
        <w:t xml:space="preserve"> “a presentation of the Philippine ‘country’ art image.”</w:t>
      </w:r>
      <w:r w:rsidR="00AA4AD1">
        <w:rPr>
          <w:rStyle w:val="FootnoteReference"/>
          <w:rFonts w:cs="Times New Roman"/>
        </w:rPr>
        <w:footnoteReference w:id="90"/>
      </w:r>
      <w:r w:rsidR="003A5ED9">
        <w:rPr>
          <w:rFonts w:cs="Times New Roman"/>
        </w:rPr>
        <w:t xml:space="preserve"> Both Filipino and other ASEAN delegates attended the opening of </w:t>
      </w:r>
      <w:r w:rsidR="003A5ED9">
        <w:rPr>
          <w:rFonts w:cs="Times New Roman"/>
          <w:i/>
        </w:rPr>
        <w:t>Ugat Suri</w:t>
      </w:r>
      <w:r w:rsidR="003A5ED9">
        <w:rPr>
          <w:rFonts w:cs="Times New Roman"/>
        </w:rPr>
        <w:t xml:space="preserve">, which included a speech by former Foreign Minister Carlos P. Romulo, who, during his time as the Secretary of Foreign Affairs, cut the ribbon for the </w:t>
      </w:r>
      <w:r w:rsidR="003A5ED9" w:rsidRPr="00B92826">
        <w:rPr>
          <w:rFonts w:cs="Times New Roman"/>
          <w:i/>
        </w:rPr>
        <w:t>First ASEAN Art and Photographic Exhibition of Life and Landscape</w:t>
      </w:r>
      <w:r w:rsidR="003A5ED9">
        <w:rPr>
          <w:rFonts w:cs="Times New Roman"/>
        </w:rPr>
        <w:t xml:space="preserve"> a decade prior. The </w:t>
      </w:r>
      <w:r w:rsidR="008C7745">
        <w:rPr>
          <w:rFonts w:cs="Times New Roman"/>
        </w:rPr>
        <w:t xml:space="preserve">ASEAN </w:t>
      </w:r>
      <w:r w:rsidR="003A5ED9">
        <w:rPr>
          <w:rFonts w:cs="Times New Roman"/>
        </w:rPr>
        <w:t>delega</w:t>
      </w:r>
      <w:r w:rsidR="009364C9">
        <w:rPr>
          <w:rFonts w:cs="Times New Roman"/>
        </w:rPr>
        <w:t>tes were also given copies of</w:t>
      </w:r>
      <w:r w:rsidR="003A5ED9">
        <w:rPr>
          <w:rFonts w:cs="Times New Roman"/>
        </w:rPr>
        <w:t xml:space="preserve"> </w:t>
      </w:r>
      <w:r w:rsidR="003A5ED9">
        <w:rPr>
          <w:rFonts w:cs="Times New Roman"/>
          <w:i/>
        </w:rPr>
        <w:t>Ugat Suri</w:t>
      </w:r>
      <w:r w:rsidR="003A5ED9">
        <w:rPr>
          <w:rFonts w:cs="Times New Roman"/>
        </w:rPr>
        <w:t xml:space="preserve">, a book featuring the Philippine artists in the exhibition. </w:t>
      </w:r>
    </w:p>
    <w:p w14:paraId="75DB5632" w14:textId="3DEEAA03" w:rsidR="003A5ED9" w:rsidRDefault="003A5ED9" w:rsidP="00063A50">
      <w:pPr>
        <w:spacing w:line="480" w:lineRule="auto"/>
        <w:ind w:firstLine="720"/>
        <w:rPr>
          <w:rFonts w:cs="Times New Roman"/>
        </w:rPr>
      </w:pPr>
      <w:r w:rsidRPr="00DF7BA5">
        <w:rPr>
          <w:rFonts w:cs="Times New Roman"/>
        </w:rPr>
        <w:lastRenderedPageBreak/>
        <w:t>The organizers of</w:t>
      </w:r>
      <w:r>
        <w:rPr>
          <w:rFonts w:cs="Times New Roman"/>
        </w:rPr>
        <w:t xml:space="preserve"> </w:t>
      </w:r>
      <w:r>
        <w:rPr>
          <w:rFonts w:cs="Times New Roman"/>
          <w:i/>
        </w:rPr>
        <w:t xml:space="preserve">Ugat Suri </w:t>
      </w:r>
      <w:r w:rsidRPr="00DF7BA5">
        <w:rPr>
          <w:rFonts w:cs="Times New Roman"/>
        </w:rPr>
        <w:t>published an accompanying catalogue a month before the exhibition.</w:t>
      </w:r>
      <w:r w:rsidRPr="00DF7BA5">
        <w:rPr>
          <w:rStyle w:val="FootnoteReference"/>
          <w:rFonts w:cs="Times New Roman"/>
        </w:rPr>
        <w:footnoteReference w:id="91"/>
      </w:r>
      <w:r>
        <w:rPr>
          <w:rFonts w:cs="Times New Roman"/>
        </w:rPr>
        <w:t xml:space="preserve"> </w:t>
      </w:r>
      <w:r w:rsidRPr="00DF7BA5">
        <w:rPr>
          <w:rFonts w:cs="Times New Roman"/>
          <w:i/>
        </w:rPr>
        <w:t>Ugat Suri</w:t>
      </w:r>
      <w:r w:rsidRPr="00DF7BA5">
        <w:rPr>
          <w:rFonts w:cs="Times New Roman"/>
        </w:rPr>
        <w:t>’s s</w:t>
      </w:r>
      <w:r w:rsidR="00C24139">
        <w:rPr>
          <w:rFonts w:cs="Times New Roman"/>
        </w:rPr>
        <w:t xml:space="preserve">hort preface includes the exhibitions mission </w:t>
      </w:r>
      <w:r w:rsidRPr="00DF7BA5">
        <w:rPr>
          <w:rFonts w:cs="Times New Roman"/>
        </w:rPr>
        <w:t>signed by Paras-Perez 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92"/>
      </w:r>
      <w:r>
        <w:rPr>
          <w:rFonts w:cs="Times New Roman"/>
        </w:rPr>
        <w:t xml:space="preserve"> While they claim that </w:t>
      </w:r>
      <w:r>
        <w:rPr>
          <w:rFonts w:cs="Times New Roman"/>
          <w:i/>
        </w:rPr>
        <w:t xml:space="preserve">Ugat Suri </w:t>
      </w:r>
      <w:r>
        <w:rPr>
          <w:rFonts w:cs="Times New Roman"/>
        </w:rPr>
        <w:t xml:space="preserve">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w:t>
      </w:r>
      <w:r w:rsidR="009364C9">
        <w:rPr>
          <w:rFonts w:cs="Times New Roman"/>
        </w:rPr>
        <w:t>States.</w:t>
      </w:r>
      <w:r>
        <w:rPr>
          <w:rFonts w:cs="Times New Roman"/>
        </w:rPr>
        <w:t>”</w:t>
      </w:r>
      <w:r>
        <w:rPr>
          <w:rStyle w:val="FootnoteReference"/>
          <w:rFonts w:cs="Times New Roman"/>
        </w:rPr>
        <w:footnoteReference w:id="93"/>
      </w:r>
      <w:r>
        <w:rPr>
          <w:rFonts w:cs="Times New Roman"/>
        </w:rPr>
        <w:t xml:space="preserve"> </w:t>
      </w:r>
    </w:p>
    <w:p w14:paraId="7A86A7FC" w14:textId="0F04D959" w:rsidR="003A5ED9" w:rsidRDefault="003A5ED9" w:rsidP="003A5ED9">
      <w:pPr>
        <w:spacing w:line="480" w:lineRule="auto"/>
        <w:ind w:firstLine="720"/>
        <w:rPr>
          <w:rFonts w:cs="Times New Roman"/>
        </w:rPr>
      </w:pPr>
      <w:r>
        <w:rPr>
          <w:rFonts w:cs="Times New Roman"/>
          <w:i/>
        </w:rPr>
        <w:t>Ugat Suri</w:t>
      </w:r>
      <w:r w:rsidR="00761428">
        <w:rPr>
          <w:rFonts w:cs="Times New Roman"/>
        </w:rPr>
        <w:t xml:space="preserve">’s preface positions paper, </w:t>
      </w:r>
      <w:r>
        <w:rPr>
          <w:rFonts w:cs="Times New Roman"/>
        </w:rPr>
        <w:t>the central medium at t</w:t>
      </w:r>
      <w:r w:rsidR="000709B2">
        <w:rPr>
          <w:rFonts w:cs="Times New Roman"/>
        </w:rPr>
        <w:t>he CCP</w:t>
      </w:r>
      <w:r w:rsidR="00761428">
        <w:rPr>
          <w:rFonts w:cs="Times New Roman"/>
        </w:rPr>
        <w:t xml:space="preserve"> ASEAN exhibition, </w:t>
      </w:r>
      <w:r w:rsidR="00C258AF">
        <w:rPr>
          <w:rFonts w:cs="Times New Roman"/>
        </w:rPr>
        <w:t>as one</w:t>
      </w:r>
      <w:r>
        <w:rPr>
          <w:rFonts w:cs="Times New Roman"/>
        </w:rPr>
        <w:t xml:space="preserve"> associated with East Asia and the West.</w:t>
      </w:r>
      <w:r w:rsidR="000709B2">
        <w:rPr>
          <w:rFonts w:cs="Times New Roman"/>
        </w:rPr>
        <w:t xml:space="preserve"> While the organizers of </w:t>
      </w:r>
      <w:r w:rsidR="000709B2">
        <w:rPr>
          <w:rFonts w:cs="Times New Roman"/>
          <w:i/>
        </w:rPr>
        <w:t xml:space="preserve">Ugat Suri </w:t>
      </w:r>
      <w:r w:rsidR="000709B2">
        <w:rPr>
          <w:rFonts w:cs="Times New Roman"/>
        </w:rPr>
        <w:t xml:space="preserve">wanted </w:t>
      </w:r>
      <w:r w:rsidR="008F64EA">
        <w:rPr>
          <w:rFonts w:cs="Times New Roman"/>
        </w:rPr>
        <w:t>to establish</w:t>
      </w:r>
      <w:r w:rsidR="000709B2">
        <w:rPr>
          <w:rFonts w:cs="Times New Roman"/>
        </w:rPr>
        <w:t xml:space="preserve"> a </w:t>
      </w:r>
      <w:r w:rsidR="008F64EA">
        <w:rPr>
          <w:rFonts w:cs="Times New Roman"/>
        </w:rPr>
        <w:t>distinct</w:t>
      </w:r>
      <w:r w:rsidR="000709B2">
        <w:rPr>
          <w:rFonts w:cs="Times New Roman"/>
        </w:rPr>
        <w:t xml:space="preserve"> Southeast Asia</w:t>
      </w:r>
      <w:r w:rsidR="008F64EA">
        <w:rPr>
          <w:rFonts w:cs="Times New Roman"/>
        </w:rPr>
        <w:t xml:space="preserve">n identity, they do so with East Asia and the West as their </w:t>
      </w:r>
      <w:r w:rsidR="00854FA3">
        <w:rPr>
          <w:rFonts w:cs="Times New Roman"/>
        </w:rPr>
        <w:t xml:space="preserve">conscious </w:t>
      </w:r>
      <w:r w:rsidR="008F64EA">
        <w:rPr>
          <w:rFonts w:cs="Times New Roman"/>
        </w:rPr>
        <w:t xml:space="preserve">counterparts. </w:t>
      </w:r>
      <w:r>
        <w:rPr>
          <w:rFonts w:cs="Times New Roman"/>
        </w:rPr>
        <w:t>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w:t>
      </w:r>
      <w:r w:rsidR="00C258AF">
        <w:rPr>
          <w:rFonts w:cs="Times New Roman"/>
        </w:rPr>
        <w:t xml:space="preserve"> within the ASEAN region.” </w:t>
      </w:r>
      <w:r>
        <w:rPr>
          <w:rFonts w:cs="Times New Roman"/>
        </w:rPr>
        <w:t>Indigenous materials were highlighted not only as a means to establish national specificity, but also</w:t>
      </w:r>
      <w:r w:rsidR="00EA7DEF">
        <w:rPr>
          <w:rFonts w:cs="Times New Roman"/>
        </w:rPr>
        <w:t xml:space="preserve"> a potential tool for</w:t>
      </w:r>
      <w:r>
        <w:rPr>
          <w:rFonts w:cs="Times New Roman"/>
        </w:rPr>
        <w:t xml:space="preserve"> regional affiliation. </w:t>
      </w:r>
    </w:p>
    <w:p w14:paraId="33ABBBA8" w14:textId="5746D1DF" w:rsidR="0033087C" w:rsidRDefault="003A5ED9" w:rsidP="003A5ED9">
      <w:pPr>
        <w:spacing w:line="480" w:lineRule="auto"/>
        <w:rPr>
          <w:rFonts w:cs="Times New Roman"/>
        </w:rPr>
      </w:pPr>
      <w:r w:rsidRPr="00DF7BA5">
        <w:rPr>
          <w:rFonts w:cs="Times New Roman"/>
        </w:rPr>
        <w:lastRenderedPageBreak/>
        <w:tab/>
      </w:r>
      <w:r w:rsidR="006E41CF">
        <w:rPr>
          <w:rFonts w:cs="Times New Roman"/>
        </w:rPr>
        <w:t>Short essays discussing</w:t>
      </w:r>
      <w:r w:rsidRPr="00DF7BA5">
        <w:rPr>
          <w:rFonts w:cs="Times New Roman"/>
        </w:rPr>
        <w:t xml:space="preserve"> individual artists and participating galleries</w:t>
      </w:r>
      <w:r w:rsidR="00C2709B">
        <w:rPr>
          <w:rFonts w:cs="Times New Roman"/>
        </w:rPr>
        <w:t xml:space="preserve"> were split</w:t>
      </w:r>
      <w:r w:rsidR="001530B9">
        <w:rPr>
          <w:rFonts w:cs="Times New Roman"/>
        </w:rPr>
        <w:t xml:space="preserve"> among the catalog writers, which included </w:t>
      </w:r>
      <w:r w:rsidR="00C8325C">
        <w:rPr>
          <w:rFonts w:cs="Times New Roman"/>
        </w:rPr>
        <w:t>the organizers Paras-Perez and Toledo as well as Alice Guillermo, Benesa, Alfredo Navarro Salanga, and Anna Fer</w:t>
      </w:r>
      <w:r w:rsidRPr="00DF7BA5">
        <w:rPr>
          <w:rFonts w:cs="Times New Roman"/>
        </w:rPr>
        <w:t>.</w:t>
      </w:r>
      <w:r w:rsidR="00C2709B">
        <w:rPr>
          <w:rFonts w:cs="Times New Roman"/>
        </w:rPr>
        <w:t xml:space="preserve"> </w:t>
      </w:r>
      <w:r w:rsidR="003762FB">
        <w:rPr>
          <w:rFonts w:cs="Times New Roman"/>
        </w:rPr>
        <w:t>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w:t>
      </w:r>
      <w:r w:rsidR="009364C9" w:rsidRPr="00DF7BA5">
        <w:rPr>
          <w:rFonts w:cs="Times New Roman"/>
        </w:rPr>
        <w:t xml:space="preserve">In it, she compares sculpture “as an antecedent to the </w:t>
      </w:r>
      <w:r w:rsidR="003C22C4">
        <w:rPr>
          <w:rFonts w:cs="Times New Roman"/>
        </w:rPr>
        <w:t>functio</w:t>
      </w:r>
      <w:r w:rsidR="009364C9" w:rsidRPr="00DF7BA5">
        <w:rPr>
          <w:rFonts w:cs="Times New Roman"/>
        </w:rPr>
        <w:t>nalist nature of architecture” to Junyee’s “n</w:t>
      </w:r>
      <w:r w:rsidR="00701137">
        <w:rPr>
          <w:rFonts w:cs="Times New Roman"/>
        </w:rPr>
        <w:t>on-utilitarian, ephemeral works.</w:t>
      </w:r>
      <w:r w:rsidR="009364C9" w:rsidRPr="00DF7BA5">
        <w:rPr>
          <w:rFonts w:cs="Times New Roman"/>
        </w:rPr>
        <w:t>”</w:t>
      </w:r>
      <w:r w:rsidR="009364C9" w:rsidRPr="00DF7BA5">
        <w:rPr>
          <w:rStyle w:val="FootnoteReference"/>
          <w:rFonts w:cs="Times New Roman"/>
        </w:rPr>
        <w:footnoteReference w:id="94"/>
      </w:r>
      <w:r w:rsidR="00701137">
        <w:rPr>
          <w:rFonts w:cs="Times New Roman"/>
        </w:rPr>
        <w:t xml:space="preserve"> Her comparison </w:t>
      </w:r>
      <w:r w:rsidR="004D2E0F">
        <w:rPr>
          <w:rFonts w:cs="Times New Roman"/>
        </w:rPr>
        <w:t xml:space="preserve">elicits images of </w:t>
      </w:r>
      <w:r w:rsidR="004D2E0F" w:rsidRPr="0074741F">
        <w:rPr>
          <w:rFonts w:cs="Times New Roman"/>
        </w:rPr>
        <w:t>Junyee’s</w:t>
      </w:r>
      <w:r w:rsidR="0074741F">
        <w:rPr>
          <w:rFonts w:cs="Times New Roman"/>
        </w:rPr>
        <w:t xml:space="preserve"> hollowed</w:t>
      </w:r>
      <w:r w:rsidR="004D2E0F" w:rsidRPr="0074741F">
        <w:rPr>
          <w:rFonts w:cs="Times New Roman"/>
          <w:i/>
        </w:rPr>
        <w:t xml:space="preserve"> Malabayabas </w:t>
      </w:r>
      <w:r w:rsidR="004D2E0F">
        <w:rPr>
          <w:rFonts w:cs="Times New Roman"/>
        </w:rPr>
        <w:t>towers in Rizal Park.</w:t>
      </w:r>
      <w:r w:rsidR="009364C9">
        <w:rPr>
          <w:rFonts w:cs="Times New Roman"/>
        </w:rPr>
        <w:t xml:space="preserve"> </w:t>
      </w:r>
      <w:r>
        <w:rPr>
          <w:rFonts w:cs="Times New Roman"/>
        </w:rPr>
        <w:t xml:space="preserve">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3804365D" w14:textId="36F2A19B" w:rsidR="003A5ED9" w:rsidRPr="00DF7BA5" w:rsidRDefault="003A5ED9" w:rsidP="0033087C">
      <w:pPr>
        <w:spacing w:line="480" w:lineRule="auto"/>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95"/>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96"/>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w:t>
      </w:r>
      <w:r w:rsidR="004F4764">
        <w:rPr>
          <w:rFonts w:cs="Times New Roman"/>
        </w:rPr>
        <w:t xml:space="preserve">Although they are still, they always appear on the precipice of movement. </w:t>
      </w:r>
      <w:r>
        <w:rPr>
          <w:rFonts w:cs="Times New Roman"/>
        </w:rPr>
        <w:t>His works play true to the curators’ intentions—they “</w:t>
      </w:r>
      <w:r w:rsidR="009364C9">
        <w:rPr>
          <w:rFonts w:cs="Times New Roman"/>
        </w:rPr>
        <w:t xml:space="preserve">indicate the flexibility and openness” of sculpture. </w:t>
      </w:r>
    </w:p>
    <w:p w14:paraId="14A66C0C" w14:textId="27B46257" w:rsidR="003A5ED9" w:rsidRPr="00DF7BA5" w:rsidRDefault="001955BC" w:rsidP="003A5ED9">
      <w:pPr>
        <w:spacing w:line="480" w:lineRule="auto"/>
        <w:ind w:firstLine="720"/>
        <w:rPr>
          <w:rFonts w:cs="Times New Roman"/>
        </w:rPr>
      </w:pPr>
      <w:r>
        <w:rPr>
          <w:rFonts w:cs="Times New Roman"/>
          <w:b/>
        </w:rPr>
        <w:lastRenderedPageBreak/>
        <w:t>[</w:t>
      </w:r>
      <w:r w:rsidR="002F078F">
        <w:rPr>
          <w:rFonts w:cs="Times New Roman"/>
          <w:b/>
        </w:rPr>
        <w:t>f</w:t>
      </w:r>
      <w:r w:rsidRPr="001955BC">
        <w:rPr>
          <w:rFonts w:cs="Times New Roman"/>
          <w:b/>
        </w:rPr>
        <w:t xml:space="preserve">ig. </w:t>
      </w:r>
      <w:r w:rsidR="006C6661">
        <w:rPr>
          <w:rFonts w:cs="Times New Roman"/>
          <w:b/>
        </w:rPr>
        <w:t>4.17</w:t>
      </w:r>
      <w:r>
        <w:rPr>
          <w:rFonts w:cs="Times New Roman"/>
          <w:b/>
        </w:rPr>
        <w:t>]</w:t>
      </w:r>
      <w:r>
        <w:rPr>
          <w:rFonts w:cs="Times New Roman"/>
        </w:rPr>
        <w:t xml:space="preserve"> </w:t>
      </w:r>
      <w:r w:rsidR="003A5ED9" w:rsidRPr="00DF7BA5">
        <w:rPr>
          <w:rFonts w:cs="Times New Roman"/>
        </w:rPr>
        <w:t xml:space="preserve">Junyee’s contribution to </w:t>
      </w:r>
      <w:r w:rsidR="003A5ED9" w:rsidRPr="00DF7BA5">
        <w:rPr>
          <w:rFonts w:cs="Times New Roman"/>
          <w:i/>
        </w:rPr>
        <w:t xml:space="preserve">Ugat Suri </w:t>
      </w:r>
      <w:r w:rsidR="003A5ED9" w:rsidRPr="00DF7BA5">
        <w:rPr>
          <w:rFonts w:cs="Times New Roman"/>
        </w:rPr>
        <w:t xml:space="preserve">included a wall sculpture called </w:t>
      </w:r>
      <w:r w:rsidR="009364C9" w:rsidRPr="00DF7BA5">
        <w:rPr>
          <w:rFonts w:cs="Times New Roman"/>
          <w:i/>
        </w:rPr>
        <w:t>Urban Series</w:t>
      </w:r>
      <w:r w:rsidR="003A5ED9" w:rsidRPr="00DF7BA5">
        <w:rPr>
          <w:rFonts w:cs="Times New Roman"/>
          <w:i/>
        </w:rPr>
        <w:t xml:space="preserve"> I</w:t>
      </w:r>
      <w:r w:rsidR="003A5ED9" w:rsidRPr="00DF7BA5">
        <w:rPr>
          <w:rFonts w:cs="Times New Roman"/>
        </w:rPr>
        <w:t xml:space="preserve">. In a black and white photograph of </w:t>
      </w:r>
      <w:r w:rsidR="003A5ED9" w:rsidRPr="00DF7BA5">
        <w:rPr>
          <w:rFonts w:cs="Times New Roman"/>
          <w:i/>
        </w:rPr>
        <w:t xml:space="preserve">Urban Series I </w:t>
      </w:r>
      <w:r w:rsidR="003A5ED9" w:rsidRPr="00DF7BA5">
        <w:rPr>
          <w:rFonts w:cs="Times New Roman"/>
        </w:rPr>
        <w:t xml:space="preserve">in </w:t>
      </w:r>
      <w:r w:rsidR="003A5ED9" w:rsidRPr="00DF7BA5">
        <w:rPr>
          <w:rFonts w:cs="Times New Roman"/>
          <w:i/>
        </w:rPr>
        <w:t>Ugat Suri</w:t>
      </w:r>
      <w:r w:rsidR="003A5ED9" w:rsidRPr="00DF7BA5">
        <w:rPr>
          <w:rFonts w:cs="Times New Roman"/>
        </w:rPr>
        <w:t xml:space="preserve">, the sculpture initially appears like a diminutive, fuzzy critter crawling along the gallery wall, yet its large size belies its harmless appearance. </w:t>
      </w:r>
      <w:r w:rsidR="003A5ED9" w:rsidRPr="00DF7BA5">
        <w:rPr>
          <w:rFonts w:cs="Times New Roman"/>
          <w:i/>
        </w:rPr>
        <w:t xml:space="preserve">Urban Series I </w:t>
      </w:r>
      <w:r w:rsidR="003A5ED9" w:rsidRPr="00DF7BA5">
        <w:rPr>
          <w:rFonts w:cs="Times New Roman"/>
        </w:rPr>
        <w:t>measures a little over a foot high and six and a half feet in length, spanning a length longer than the height of a very tall human. While Toledo, as many others who write about Junyee’s work, describes the artist’s contribut</w:t>
      </w:r>
      <w:r w:rsidR="00003C5E">
        <w:rPr>
          <w:rFonts w:cs="Times New Roman"/>
        </w:rPr>
        <w:t>ion</w:t>
      </w:r>
      <w:r w:rsidR="003A5ED9" w:rsidRPr="00DF7BA5">
        <w:rPr>
          <w:rFonts w:cs="Times New Roman"/>
        </w:rPr>
        <w:t xml:space="preserve"> to </w:t>
      </w:r>
      <w:r w:rsidR="003A5ED9" w:rsidRPr="00DF7BA5">
        <w:rPr>
          <w:rFonts w:cs="Times New Roman"/>
          <w:i/>
        </w:rPr>
        <w:t xml:space="preserve">Ugat Suri </w:t>
      </w:r>
      <w:r w:rsidR="003A5ED9" w:rsidRPr="00DF7BA5">
        <w:rPr>
          <w:rFonts w:cs="Times New Roman"/>
        </w:rPr>
        <w:t xml:space="preserve">as “ephemeral,” </w:t>
      </w:r>
      <w:r w:rsidR="003A5ED9" w:rsidRPr="00DF7BA5">
        <w:rPr>
          <w:rFonts w:cs="Times New Roman"/>
          <w:i/>
        </w:rPr>
        <w:t>Urban Series I</w:t>
      </w:r>
      <w:r w:rsidR="003A5ED9"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003A5ED9" w:rsidRPr="00DF7BA5">
        <w:rPr>
          <w:rFonts w:cs="Times New Roman"/>
          <w:i/>
        </w:rPr>
        <w:t>Urban Series I</w:t>
      </w:r>
      <w:r w:rsidR="003A5ED9" w:rsidRPr="00DF7BA5">
        <w:rPr>
          <w:rFonts w:cs="Times New Roman"/>
        </w:rPr>
        <w:t>, however, is the movement implied by the dozens of pods sticking out of the creature’s main body as light shifts through the gallery space, leaving an impression of the scurried movement of insect legs.</w:t>
      </w:r>
      <w:r w:rsidR="003A5ED9">
        <w:rPr>
          <w:rFonts w:cs="Times New Roman"/>
        </w:rPr>
        <w:t xml:space="preserve"> </w:t>
      </w:r>
      <w:r w:rsidR="003A5ED9" w:rsidRPr="00DF7BA5">
        <w:rPr>
          <w:rFonts w:cs="Times New Roman"/>
        </w:rPr>
        <w:t xml:space="preserve">    </w:t>
      </w:r>
    </w:p>
    <w:p w14:paraId="4F8BCF2A" w14:textId="5E5EB905" w:rsidR="003A5ED9" w:rsidRPr="00DF7BA5" w:rsidRDefault="003A5ED9" w:rsidP="003A5ED9">
      <w:pPr>
        <w:spacing w:line="480" w:lineRule="auto"/>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sidR="00254927">
        <w:rPr>
          <w:rFonts w:cs="Times New Roman"/>
        </w:rPr>
        <w:t>ut of the roots from all sides.</w:t>
      </w:r>
      <w:r w:rsidR="00003C5E">
        <w:rPr>
          <w:rFonts w:cs="Times New Roman"/>
        </w:rPr>
        <w:t xml:space="preserve">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hangs like a large scar or stitched up wound flushed against the gallery’s smooth surface. </w:t>
      </w:r>
    </w:p>
    <w:p w14:paraId="4197710C" w14:textId="4E2D7C78" w:rsidR="003A5ED9" w:rsidRPr="006C37CF" w:rsidRDefault="003A5ED9" w:rsidP="003A5ED9">
      <w:pPr>
        <w:spacing w:line="480" w:lineRule="auto"/>
        <w:ind w:firstLine="720"/>
        <w:rPr>
          <w:rFonts w:cs="Times New Roman"/>
        </w:rPr>
      </w:pPr>
      <w:r w:rsidRPr="00DF7BA5">
        <w:rPr>
          <w:rFonts w:cs="Times New Roman"/>
        </w:rPr>
        <w:t xml:space="preserve">Placing </w:t>
      </w:r>
      <w:r w:rsidRPr="00DF7BA5">
        <w:rPr>
          <w:rFonts w:cs="Times New Roman"/>
          <w:i/>
        </w:rPr>
        <w:t xml:space="preserve">Urban Series I </w:t>
      </w:r>
      <w:r w:rsidRPr="00DF7BA5">
        <w:rPr>
          <w:rFonts w:cs="Times New Roman"/>
        </w:rPr>
        <w:t xml:space="preserve">on the wall instead of the ground underscores its ability to </w:t>
      </w:r>
      <w:r w:rsidR="009364C9">
        <w:rPr>
          <w:rFonts w:cs="Times New Roman"/>
        </w:rPr>
        <w:t>infect</w:t>
      </w:r>
      <w:r w:rsidR="009364C9" w:rsidRPr="00DF7BA5">
        <w:rPr>
          <w:rFonts w:cs="Times New Roman"/>
        </w:rPr>
        <w:t xml:space="preserve"> </w:t>
      </w:r>
      <w:r w:rsidRPr="00DF7BA5">
        <w:rPr>
          <w:rFonts w:cs="Times New Roman"/>
        </w:rPr>
        <w:t xml:space="preserve">all surfaces of the gallery. An insect on the ground is less threatening because as upright beings, </w:t>
      </w:r>
      <w:r w:rsidRPr="00DF7BA5">
        <w:rPr>
          <w:rFonts w:cs="Times New Roman"/>
        </w:rPr>
        <w:lastRenderedPageBreak/>
        <w:t xml:space="preserve">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detritus, on the wall, confronting the human gaze, </w:t>
      </w:r>
      <w:r w:rsidRPr="00DF7BA5">
        <w:rPr>
          <w:rFonts w:cs="Times New Roman"/>
          <w:i/>
        </w:rPr>
        <w:t xml:space="preserve">Urban Series I </w:t>
      </w:r>
      <w:r w:rsidRPr="00DF7BA5">
        <w:rPr>
          <w:rFonts w:cs="Times New Roman"/>
        </w:rPr>
        <w:t>reminds us of the natural world’s capacity to outdo and outrun us.</w:t>
      </w:r>
      <w:r>
        <w:rPr>
          <w:rFonts w:cs="Times New Roman"/>
        </w:rPr>
        <w:t xml:space="preserve"> Yet, unlike </w:t>
      </w:r>
      <w:r w:rsidR="005E355A">
        <w:rPr>
          <w:rFonts w:cs="Times New Roman"/>
          <w:i/>
        </w:rPr>
        <w:t>Our</w:t>
      </w:r>
      <w:r>
        <w:rPr>
          <w:rFonts w:cs="Times New Roman"/>
          <w:i/>
        </w:rPr>
        <w:t xml:space="preserve">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r>
        <w:rPr>
          <w:rFonts w:cs="Times New Roman"/>
        </w:rPr>
        <w:t xml:space="preserve">indicates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r>
        <w:rPr>
          <w:rFonts w:cs="Times New Roman"/>
        </w:rPr>
        <w:t xml:space="preserve">remains alone, tame and hung on the wall. </w:t>
      </w:r>
    </w:p>
    <w:p w14:paraId="06F62481" w14:textId="34DACFA4" w:rsidR="002E1783" w:rsidRDefault="00BE68DB" w:rsidP="002E1783">
      <w:pPr>
        <w:spacing w:line="480" w:lineRule="auto"/>
        <w:ind w:firstLine="720"/>
        <w:rPr>
          <w:rFonts w:cs="Times New Roman"/>
        </w:rPr>
      </w:pPr>
      <w:r w:rsidRPr="00BE68DB">
        <w:rPr>
          <w:rFonts w:cs="Times New Roman"/>
          <w:b/>
        </w:rPr>
        <w:t>[</w:t>
      </w:r>
      <w:r w:rsidR="006C6661">
        <w:rPr>
          <w:rFonts w:cs="Times New Roman"/>
          <w:b/>
        </w:rPr>
        <w:t>fig. 4.18</w:t>
      </w:r>
      <w:r w:rsidRPr="00BE68DB">
        <w:rPr>
          <w:rFonts w:cs="Times New Roman"/>
          <w:b/>
        </w:rPr>
        <w:t>]</w:t>
      </w:r>
      <w:r>
        <w:rPr>
          <w:rFonts w:cs="Times New Roman"/>
        </w:rPr>
        <w:t xml:space="preserve"> </w:t>
      </w:r>
      <w:r w:rsidR="003A5ED9" w:rsidRPr="00DF7BA5">
        <w:rPr>
          <w:rFonts w:cs="Times New Roman"/>
        </w:rPr>
        <w:t xml:space="preserve">Along with </w:t>
      </w:r>
      <w:r w:rsidR="003A5ED9" w:rsidRPr="00DF7BA5">
        <w:rPr>
          <w:rFonts w:cs="Times New Roman"/>
          <w:i/>
        </w:rPr>
        <w:t>Urban Series I</w:t>
      </w:r>
      <w:r w:rsidR="003A5ED9" w:rsidRPr="00DF7BA5">
        <w:rPr>
          <w:rFonts w:cs="Times New Roman"/>
        </w:rPr>
        <w:t xml:space="preserve">, Junyee also exhibits </w:t>
      </w:r>
      <w:r w:rsidR="003A5ED9" w:rsidRPr="00DF7BA5">
        <w:rPr>
          <w:rFonts w:cs="Times New Roman"/>
          <w:i/>
        </w:rPr>
        <w:t>Urban Series II</w:t>
      </w:r>
      <w:r w:rsidR="007067FA">
        <w:rPr>
          <w:rFonts w:cs="Times New Roman"/>
          <w:i/>
        </w:rPr>
        <w:t xml:space="preserve">. </w:t>
      </w:r>
      <w:r w:rsidR="003A5ED9" w:rsidRPr="00DF7BA5">
        <w:rPr>
          <w:rFonts w:cs="Times New Roman"/>
          <w:i/>
        </w:rPr>
        <w:t>Urban Series II</w:t>
      </w:r>
      <w:r w:rsidR="003A5ED9" w:rsidRPr="00DF7BA5">
        <w:rPr>
          <w:rFonts w:cs="Times New Roman"/>
        </w:rPr>
        <w:t xml:space="preserve">, like </w:t>
      </w:r>
      <w:r w:rsidR="003A5ED9" w:rsidRPr="00DF7BA5">
        <w:rPr>
          <w:rFonts w:cs="Times New Roman"/>
          <w:i/>
        </w:rPr>
        <w:t xml:space="preserve">Urban Series I </w:t>
      </w:r>
      <w:r w:rsidR="003A5ED9" w:rsidRPr="00DF7BA5">
        <w:rPr>
          <w:rFonts w:cs="Times New Roman"/>
        </w:rPr>
        <w:t xml:space="preserve">is also made out of organic materials including banana pulp, coconut shell, dried pods, and dried coconut twigs and hung against a wall. </w:t>
      </w:r>
      <w:r w:rsidR="003A5ED9" w:rsidRPr="00DF7BA5">
        <w:rPr>
          <w:rFonts w:cs="Times New Roman"/>
          <w:i/>
        </w:rPr>
        <w:t xml:space="preserve">Urban Series II </w:t>
      </w:r>
      <w:r w:rsidR="003A5ED9" w:rsidRPr="00DF7BA5">
        <w:rPr>
          <w:rFonts w:cs="Times New Roman"/>
        </w:rPr>
        <w:t xml:space="preserve">measures slightly less than four and a half feet high and forty inches long. Yet, unlike </w:t>
      </w:r>
      <w:r w:rsidR="003A5ED9" w:rsidRPr="00DF7BA5">
        <w:rPr>
          <w:rFonts w:cs="Times New Roman"/>
          <w:i/>
        </w:rPr>
        <w:t>Urban Series I</w:t>
      </w:r>
      <w:r w:rsidR="003A5ED9" w:rsidRPr="00DF7BA5">
        <w:rPr>
          <w:rFonts w:cs="Times New Roman"/>
        </w:rPr>
        <w:t xml:space="preserve">, which, though abstracted, resembles a magnified insect of some sort, </w:t>
      </w:r>
      <w:r w:rsidR="003A5ED9" w:rsidRPr="00DF7BA5">
        <w:rPr>
          <w:rFonts w:cs="Times New Roman"/>
          <w:i/>
        </w:rPr>
        <w:t>Urban Series II</w:t>
      </w:r>
      <w:r w:rsidR="003A5ED9"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003A5ED9" w:rsidRPr="00DF7BA5">
        <w:rPr>
          <w:rFonts w:cs="Times New Roman"/>
          <w:i/>
        </w:rPr>
        <w:t>Urban Series I</w:t>
      </w:r>
      <w:r w:rsidR="003A5ED9" w:rsidRPr="00DF7BA5">
        <w:rPr>
          <w:rFonts w:cs="Times New Roman"/>
        </w:rPr>
        <w:t xml:space="preserve">, creating antennae-like filaments that emerge from the rectangular forms. The </w:t>
      </w:r>
      <w:r w:rsidR="003A5ED9" w:rsidRPr="00DF7BA5">
        <w:rPr>
          <w:rFonts w:cs="Times New Roman"/>
          <w:i/>
        </w:rPr>
        <w:t xml:space="preserve">kapok </w:t>
      </w:r>
      <w:r w:rsidR="003A5ED9"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003A5ED9" w:rsidRPr="00DF7BA5">
        <w:rPr>
          <w:rFonts w:cs="Times New Roman"/>
          <w:i/>
        </w:rPr>
        <w:t xml:space="preserve">Urban Series II </w:t>
      </w:r>
      <w:r w:rsidR="003A5ED9" w:rsidRPr="00DF7BA5">
        <w:rPr>
          <w:rFonts w:cs="Times New Roman"/>
        </w:rPr>
        <w:t xml:space="preserve">seems on the precipice of multiplication. </w:t>
      </w:r>
    </w:p>
    <w:p w14:paraId="3AF1EB18" w14:textId="2BE324E2" w:rsidR="003A5ED9" w:rsidRPr="00DF7BA5" w:rsidRDefault="003A5ED9" w:rsidP="002E1783">
      <w:pPr>
        <w:spacing w:line="480" w:lineRule="auto"/>
        <w:ind w:firstLine="720"/>
        <w:rPr>
          <w:rFonts w:cs="Times New Roman"/>
        </w:rPr>
      </w:pPr>
      <w:r w:rsidRPr="00DF7BA5">
        <w:rPr>
          <w:rFonts w:cs="Times New Roman"/>
        </w:rPr>
        <w:lastRenderedPageBreak/>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package, one would have to cut the string, causing the coconut to drop or the branch to swing upwards into the face of a potential assailant.  </w:t>
      </w:r>
    </w:p>
    <w:p w14:paraId="6DD4CF9B" w14:textId="5C37BE86" w:rsidR="003A5ED9" w:rsidRPr="00DF7BA5" w:rsidRDefault="003A5ED9" w:rsidP="009364C9">
      <w:pPr>
        <w:spacing w:line="480" w:lineRule="auto"/>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97"/>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98"/>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sidR="00FA5F2C">
        <w:rPr>
          <w:rFonts w:cs="Times New Roman"/>
        </w:rPr>
        <w:t xml:space="preserve">a </w:t>
      </w:r>
      <w:r w:rsidR="00F8597D">
        <w:rPr>
          <w:rFonts w:cs="Times New Roman"/>
        </w:rPr>
        <w:t>“fading folk art.”</w:t>
      </w:r>
      <w:r w:rsidR="00861B09">
        <w:rPr>
          <w:rStyle w:val="FootnoteReference"/>
          <w:rFonts w:cs="Times New Roman"/>
        </w:rPr>
        <w:tab/>
      </w:r>
      <w:r w:rsidR="00D11F6D" w:rsidRPr="00DF7BA5">
        <w:rPr>
          <w:rStyle w:val="FootnoteReference"/>
          <w:rFonts w:cs="Times New Roman"/>
        </w:rPr>
        <w:footnoteReference w:id="99"/>
      </w:r>
      <w:r w:rsidR="00F8597D">
        <w:rPr>
          <w:rFonts w:cs="Times New Roman"/>
        </w:rPr>
        <w:t xml:space="preserve"> </w:t>
      </w:r>
    </w:p>
    <w:p w14:paraId="182D6FFC" w14:textId="4D8B8648" w:rsidR="003A5ED9" w:rsidRPr="00DF7BA5" w:rsidRDefault="00E41885" w:rsidP="00D47F4D">
      <w:pPr>
        <w:spacing w:line="480" w:lineRule="auto"/>
        <w:ind w:firstLine="720"/>
        <w:rPr>
          <w:rFonts w:cs="Times New Roman"/>
        </w:rPr>
      </w:pPr>
      <w:r>
        <w:rPr>
          <w:rFonts w:cs="Times New Roman"/>
        </w:rPr>
        <w:lastRenderedPageBreak/>
        <w:t>Despite hi</w:t>
      </w:r>
      <w:r w:rsidRPr="00DF7BA5">
        <w:rPr>
          <w:rFonts w:cs="Times New Roman"/>
        </w:rPr>
        <w:t xml:space="preserve">s participation in </w:t>
      </w:r>
      <w:r w:rsidRPr="00DF7BA5">
        <w:rPr>
          <w:rFonts w:cs="Times New Roman"/>
          <w:i/>
        </w:rPr>
        <w:t>Ugat Suri</w:t>
      </w:r>
      <w:r w:rsidR="002548D4">
        <w:rPr>
          <w:rFonts w:cs="Times New Roman"/>
        </w:rPr>
        <w:t xml:space="preserve">, </w:t>
      </w:r>
      <w:r>
        <w:rPr>
          <w:rFonts w:cs="Times New Roman"/>
        </w:rPr>
        <w:t>the exhibition that solidified indigenous art practices as a natio</w:t>
      </w:r>
      <w:r w:rsidR="002548D4">
        <w:rPr>
          <w:rFonts w:cs="Times New Roman"/>
        </w:rPr>
        <w:t xml:space="preserve">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003A5ED9" w:rsidRPr="00DF7BA5">
        <w:rPr>
          <w:rFonts w:cs="Times New Roman"/>
        </w:rPr>
        <w:t xml:space="preserve">Following the exhibition and the release of its accompanying book, contributors to the catalog, including Benesa, Guillermo, Paras-Perez and other art critics who took no role in the publication, such as Angel de Jesus of </w:t>
      </w:r>
      <w:r w:rsidR="003A5ED9" w:rsidRPr="00DF7BA5">
        <w:rPr>
          <w:rFonts w:cs="Times New Roman"/>
          <w:i/>
        </w:rPr>
        <w:t>Business Day</w:t>
      </w:r>
      <w:r w:rsidR="003A5ED9" w:rsidRPr="00DF7BA5">
        <w:rPr>
          <w:rFonts w:cs="Times New Roman"/>
        </w:rPr>
        <w:t xml:space="preserve">’s frequent art column, </w:t>
      </w:r>
      <w:r w:rsidR="003A5ED9" w:rsidRPr="00DF7BA5">
        <w:rPr>
          <w:rFonts w:cs="Times New Roman"/>
          <w:i/>
        </w:rPr>
        <w:t>Vignettes</w:t>
      </w:r>
      <w:r w:rsidR="003A5ED9" w:rsidRPr="00DF7BA5">
        <w:rPr>
          <w:rFonts w:cs="Times New Roman"/>
        </w:rPr>
        <w:t xml:space="preserve">, wrote columns and articles of varied lengths about the exhibition and indigenous art in general. As collaborators of the </w:t>
      </w:r>
      <w:r w:rsidR="003A5ED9" w:rsidRPr="00DF7BA5">
        <w:rPr>
          <w:rFonts w:cs="Times New Roman"/>
          <w:i/>
        </w:rPr>
        <w:t xml:space="preserve">Ugat Suri </w:t>
      </w:r>
      <w:r w:rsidR="003A5ED9" w:rsidRPr="00DF7BA5">
        <w:rPr>
          <w:rFonts w:cs="Times New Roman"/>
        </w:rPr>
        <w:t>efforts, Benesa, Guillermo and Paras-Perez of course had mostly positive notes about the exhibition and on</w:t>
      </w:r>
      <w:r w:rsidR="009256AF">
        <w:rPr>
          <w:rFonts w:cs="Times New Roman"/>
        </w:rPr>
        <w:t xml:space="preserve"> indigenous art. Benesa suggested</w:t>
      </w:r>
      <w:r w:rsidR="003A5ED9"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003A5ED9" w:rsidRPr="00DF7BA5">
        <w:rPr>
          <w:rStyle w:val="FootnoteReference"/>
          <w:rFonts w:cs="Times New Roman"/>
        </w:rPr>
        <w:footnoteReference w:id="100"/>
      </w:r>
      <w:r w:rsidR="003A5ED9" w:rsidRPr="00DF7BA5">
        <w:rPr>
          <w:rFonts w:cs="Times New Roman"/>
        </w:rPr>
        <w:t xml:space="preserve"> </w:t>
      </w:r>
    </w:p>
    <w:p w14:paraId="222DE7FF" w14:textId="77777777" w:rsidR="003A5ED9" w:rsidRDefault="003A5ED9" w:rsidP="003A5ED9">
      <w:pPr>
        <w:tabs>
          <w:tab w:val="left" w:pos="720"/>
        </w:tabs>
        <w:spacing w:line="480" w:lineRule="auto"/>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101"/>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5629E61F" w14:textId="77777777" w:rsidR="003A5ED9" w:rsidRPr="00DF7BA5" w:rsidRDefault="003A5ED9" w:rsidP="003A5ED9">
      <w:pPr>
        <w:tabs>
          <w:tab w:val="left" w:pos="720"/>
        </w:tabs>
        <w:spacing w:line="480" w:lineRule="auto"/>
        <w:rPr>
          <w:rFonts w:cs="Times New Roman"/>
        </w:rPr>
      </w:pPr>
    </w:p>
    <w:p w14:paraId="206E0DDA" w14:textId="77777777" w:rsidR="003A5ED9" w:rsidRPr="00DF7BA5" w:rsidRDefault="003A5ED9" w:rsidP="003A5ED9">
      <w:pPr>
        <w:tabs>
          <w:tab w:val="left" w:pos="720"/>
        </w:tabs>
        <w:spacing w:line="360" w:lineRule="auto"/>
        <w:ind w:left="720"/>
        <w:rPr>
          <w:rFonts w:cs="Times New Roman"/>
        </w:rPr>
      </w:pPr>
      <w:r w:rsidRPr="00DF7BA5">
        <w:rPr>
          <w:rFonts w:cs="Times New Roman"/>
        </w:rPr>
        <w:t xml:space="preserve">From another angle, the auspicious move towards using indigenous materials will contribute to our efforts to create a distinctive art reflecting our culture within the setting </w:t>
      </w:r>
      <w:r w:rsidRPr="00DF7BA5">
        <w:rPr>
          <w:rFonts w:cs="Times New Roman"/>
        </w:rPr>
        <w:lastRenderedPageBreak/>
        <w:t>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102"/>
      </w:r>
    </w:p>
    <w:p w14:paraId="39162ED3" w14:textId="77777777" w:rsidR="003A5ED9" w:rsidRPr="00DF7BA5" w:rsidRDefault="003A5ED9" w:rsidP="003A5ED9">
      <w:pPr>
        <w:tabs>
          <w:tab w:val="left" w:pos="720"/>
        </w:tabs>
        <w:spacing w:line="360" w:lineRule="auto"/>
        <w:ind w:left="720"/>
        <w:rPr>
          <w:rFonts w:cs="Times New Roman"/>
        </w:rPr>
      </w:pPr>
    </w:p>
    <w:p w14:paraId="230F2B32" w14:textId="77777777" w:rsidR="003A5ED9" w:rsidRPr="00DF7BA5" w:rsidRDefault="003A5ED9" w:rsidP="003A5ED9">
      <w:pPr>
        <w:tabs>
          <w:tab w:val="left" w:pos="6840"/>
        </w:tabs>
        <w:spacing w:line="480" w:lineRule="auto"/>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103"/>
      </w:r>
      <w:r w:rsidRPr="00DF7BA5">
        <w:rPr>
          <w:rFonts w:cs="Times New Roman"/>
        </w:rPr>
        <w:t xml:space="preserve"> Guillermo ultimately concludes her essay praising the exhibition and stating, “One must say that the Intergallery Exhibition was an unprecedented pooling together of artistic talents, and managerial expertise; a successful and happy occasion.”</w:t>
      </w:r>
      <w:r w:rsidRPr="00DF7BA5">
        <w:rPr>
          <w:rStyle w:val="FootnoteReference"/>
          <w:rFonts w:cs="Times New Roman"/>
        </w:rPr>
        <w:footnoteReference w:id="104"/>
      </w:r>
      <w:r w:rsidRPr="00DF7BA5">
        <w:rPr>
          <w:rFonts w:cs="Times New Roman"/>
        </w:rPr>
        <w:t xml:space="preserve"> </w:t>
      </w:r>
    </w:p>
    <w:p w14:paraId="17F8EF23" w14:textId="77777777" w:rsidR="003A5ED9" w:rsidRDefault="003A5ED9" w:rsidP="003A5ED9">
      <w:pPr>
        <w:spacing w:line="480" w:lineRule="auto"/>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t xml:space="preserve"> </w:t>
      </w:r>
      <w:r w:rsidRPr="00DF7BA5">
        <w:rPr>
          <w:rStyle w:val="FootnoteReference"/>
          <w:rFonts w:cs="Times New Roman"/>
        </w:rPr>
        <w:footnoteReference w:id="105"/>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Baens-Santos or </w:t>
      </w:r>
      <w:r>
        <w:rPr>
          <w:rFonts w:cs="Times New Roman"/>
        </w:rPr>
        <w:lastRenderedPageBreak/>
        <w:t>Renato Habulan</w:t>
      </w:r>
      <w:r w:rsidRPr="00DF7BA5">
        <w:rPr>
          <w:rFonts w:cs="Times New Roman"/>
        </w:rPr>
        <w:t>.</w:t>
      </w:r>
      <w:r w:rsidRPr="008861A6">
        <w:rPr>
          <w:rStyle w:val="FootnoteReference"/>
          <w:rFonts w:cs="Times New Roman"/>
        </w:rPr>
        <w:t xml:space="preserve"> </w:t>
      </w:r>
      <w:r w:rsidRPr="00DF7BA5">
        <w:rPr>
          <w:rStyle w:val="FootnoteReference"/>
          <w:rFonts w:cs="Times New Roman"/>
        </w:rPr>
        <w:footnoteReference w:id="106"/>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2C783B4B" w14:textId="4E43C5A2" w:rsidR="005A048E" w:rsidRDefault="003A5ED9" w:rsidP="00880EFB">
      <w:pPr>
        <w:spacing w:line="480" w:lineRule="auto"/>
        <w:rPr>
          <w:rFonts w:cs="Times New Roman"/>
        </w:rPr>
      </w:pPr>
      <w:r>
        <w:rPr>
          <w:rFonts w:cs="Times New Roman"/>
        </w:rPr>
        <w:tab/>
        <w:t>Though works by social realist artists such as Baens-Santos or Habulan might not fit the guide</w:t>
      </w:r>
      <w:r w:rsidR="00D57D30">
        <w:rPr>
          <w:rFonts w:cs="Times New Roman"/>
        </w:rPr>
        <w:t xml:space="preserve">lines set out by the exhibition, such as </w:t>
      </w:r>
      <w:r>
        <w:rPr>
          <w:rFonts w:cs="Times New Roman"/>
        </w:rPr>
        <w:t>works t</w:t>
      </w:r>
      <w:r w:rsidR="000A0D6E">
        <w:rPr>
          <w:rFonts w:cs="Times New Roman"/>
        </w:rPr>
        <w:t xml:space="preserve">hat incorporate local materials, </w:t>
      </w:r>
      <w:r>
        <w:rPr>
          <w:rFonts w:cs="Times New Roman"/>
        </w:rPr>
        <w:t>De Jesus argued that these works were more genuine expressions of local realities that the exhibition organizers should have taken into consideration. To critics like De Jesus, this was especially</w:t>
      </w:r>
      <w:r w:rsidR="0040354E">
        <w:rPr>
          <w:rFonts w:cs="Times New Roman"/>
        </w:rPr>
        <w:t xml:space="preserve"> true</w:t>
      </w:r>
      <w:r w:rsidR="00EE1289">
        <w:rPr>
          <w:rFonts w:cs="Times New Roman"/>
        </w:rPr>
        <w:t xml:space="preserve"> considering since social realist artists</w:t>
      </w:r>
      <w:r>
        <w:rPr>
          <w:rFonts w:cs="Times New Roman"/>
        </w:rPr>
        <w:t xml:space="preserve"> </w:t>
      </w:r>
      <w:r w:rsidR="00EE1289">
        <w:rPr>
          <w:rFonts w:cs="Times New Roman"/>
        </w:rPr>
        <w:t>could not exhibit</w:t>
      </w:r>
      <w:r>
        <w:rPr>
          <w:rFonts w:cs="Times New Roman"/>
        </w:rPr>
        <w:t xml:space="preserve"> at the CCP</w:t>
      </w:r>
      <w:r w:rsidR="006B60FA">
        <w:rPr>
          <w:rFonts w:cs="Times New Roman"/>
        </w:rPr>
        <w:t>,</w:t>
      </w:r>
      <w:r>
        <w:rPr>
          <w:rFonts w:cs="Times New Roman"/>
        </w:rPr>
        <w:t xml:space="preserve">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banana leaf installation, had been exhibited in th</w:t>
      </w:r>
      <w:r w:rsidR="00787267">
        <w:rPr>
          <w:rFonts w:cs="Times New Roman"/>
        </w:rPr>
        <w:t>e CCP through the Marcos administration</w:t>
      </w:r>
      <w:r>
        <w:rPr>
          <w:rFonts w:cs="Times New Roman"/>
        </w:rPr>
        <w:t>. De Je</w:t>
      </w:r>
      <w:r w:rsidR="00B1577C">
        <w:rPr>
          <w:rFonts w:cs="Times New Roman"/>
        </w:rPr>
        <w:t>sus criticize</w:t>
      </w:r>
      <w:r w:rsidR="006B60FA">
        <w:rPr>
          <w:rFonts w:cs="Times New Roman"/>
        </w:rPr>
        <w:t>d</w:t>
      </w:r>
      <w:r w:rsidR="00B1577C">
        <w:rPr>
          <w:rFonts w:cs="Times New Roman"/>
        </w:rPr>
        <w:t xml:space="preserve"> the multi-</w:t>
      </w:r>
      <w:r>
        <w:rPr>
          <w:rFonts w:cs="Times New Roman"/>
        </w:rPr>
        <w:t>gallery exhibition for not being a true antithesis to the CCP’s cultural agenda by continuing to ignore artists omitted from</w:t>
      </w:r>
      <w:r w:rsidR="003908A0">
        <w:rPr>
          <w:rFonts w:cs="Times New Roman"/>
        </w:rPr>
        <w:t xml:space="preserve"> the institution. </w:t>
      </w:r>
    </w:p>
    <w:p w14:paraId="49187A3B" w14:textId="2BBC7DCD" w:rsidR="00993D92" w:rsidRDefault="00EC686A" w:rsidP="003A5ED9">
      <w:pPr>
        <w:spacing w:line="480" w:lineRule="auto"/>
        <w:rPr>
          <w:rFonts w:cs="Times New Roman"/>
        </w:rPr>
      </w:pPr>
      <w:r>
        <w:rPr>
          <w:rFonts w:cs="Times New Roman"/>
        </w:rPr>
        <w:tab/>
      </w:r>
      <w:r w:rsidR="00AE3357">
        <w:rPr>
          <w:rFonts w:cs="Times New Roman"/>
        </w:rPr>
        <w:t>De Jesus seemed to point out a cleavage in the organizers</w:t>
      </w:r>
      <w:r w:rsidR="00621B00">
        <w:rPr>
          <w:rFonts w:cs="Times New Roman"/>
        </w:rPr>
        <w:t>’</w:t>
      </w:r>
      <w:r w:rsidR="00AE3357">
        <w:rPr>
          <w:rFonts w:cs="Times New Roman"/>
        </w:rPr>
        <w:t xml:space="preserve"> insistence</w:t>
      </w:r>
      <w:r w:rsidR="002851C0">
        <w:rPr>
          <w:rFonts w:cs="Times New Roman"/>
        </w:rPr>
        <w:t xml:space="preserve"> that</w:t>
      </w:r>
      <w:r w:rsidR="006B60FA">
        <w:rPr>
          <w:rFonts w:cs="Times New Roman"/>
        </w:rPr>
        <w:t xml:space="preserve"> </w:t>
      </w:r>
      <w:r w:rsidR="006B60FA">
        <w:rPr>
          <w:rFonts w:cs="Times New Roman"/>
          <w:i/>
        </w:rPr>
        <w:t>Ugat Suri</w:t>
      </w:r>
      <w:r w:rsidR="002851C0">
        <w:rPr>
          <w:rFonts w:cs="Times New Roman"/>
        </w:rPr>
        <w:t xml:space="preserve"> </w:t>
      </w:r>
      <w:r w:rsidR="00621B00">
        <w:rPr>
          <w:rFonts w:cs="Times New Roman"/>
        </w:rPr>
        <w:t xml:space="preserve">was some sort of alternative response </w:t>
      </w:r>
      <w:r w:rsidR="002851C0">
        <w:rPr>
          <w:rFonts w:cs="Times New Roman"/>
        </w:rPr>
        <w:t>to</w:t>
      </w:r>
      <w:r w:rsidR="006B60FA">
        <w:rPr>
          <w:rFonts w:cs="Times New Roman"/>
        </w:rPr>
        <w:t xml:space="preserve"> the CCP’s exhibition.</w:t>
      </w:r>
      <w:r w:rsidR="007462B2">
        <w:rPr>
          <w:rFonts w:cs="Times New Roman"/>
        </w:rPr>
        <w:t xml:space="preserve"> </w:t>
      </w:r>
      <w:r w:rsidR="006A3BA1">
        <w:rPr>
          <w:rFonts w:cs="Times New Roman"/>
        </w:rPr>
        <w:t>True,</w:t>
      </w:r>
      <w:r w:rsidR="00621B00">
        <w:rPr>
          <w:rFonts w:cs="Times New Roman"/>
        </w:rPr>
        <w:t xml:space="preserve"> t</w:t>
      </w:r>
      <w:r w:rsidR="00EC248F">
        <w:rPr>
          <w:rFonts w:cs="Times New Roman"/>
        </w:rPr>
        <w:t>he former was more inclusionary</w:t>
      </w:r>
      <w:r w:rsidR="00254927">
        <w:rPr>
          <w:rFonts w:cs="Times New Roman"/>
        </w:rPr>
        <w:t>,</w:t>
      </w:r>
      <w:r w:rsidR="00EC248F">
        <w:rPr>
          <w:rFonts w:cs="Times New Roman"/>
        </w:rPr>
        <w:t xml:space="preserve"> not </w:t>
      </w:r>
      <w:r w:rsidR="00822AB6">
        <w:rPr>
          <w:rFonts w:cs="Times New Roman"/>
        </w:rPr>
        <w:t>only because of</w:t>
      </w:r>
      <w:r w:rsidR="00EC248F">
        <w:rPr>
          <w:rFonts w:cs="Times New Roman"/>
        </w:rPr>
        <w:t xml:space="preserve"> </w:t>
      </w:r>
      <w:r w:rsidR="000D6EB0">
        <w:rPr>
          <w:rFonts w:cs="Times New Roman"/>
        </w:rPr>
        <w:t>the materials displayed, but</w:t>
      </w:r>
      <w:r w:rsidR="00023415">
        <w:rPr>
          <w:rFonts w:cs="Times New Roman"/>
        </w:rPr>
        <w:t xml:space="preserve"> due to</w:t>
      </w:r>
      <w:r w:rsidR="00DB4766">
        <w:rPr>
          <w:rFonts w:cs="Times New Roman"/>
        </w:rPr>
        <w:t xml:space="preserve"> </w:t>
      </w:r>
      <w:r w:rsidR="00E35179">
        <w:rPr>
          <w:rFonts w:cs="Times New Roman"/>
        </w:rPr>
        <w:t>the</w:t>
      </w:r>
      <w:r w:rsidR="00DB4766">
        <w:rPr>
          <w:rFonts w:cs="Times New Roman"/>
        </w:rPr>
        <w:t xml:space="preserve"> multi-gallery model</w:t>
      </w:r>
      <w:r w:rsidR="006B60FA">
        <w:rPr>
          <w:rFonts w:cs="Times New Roman"/>
        </w:rPr>
        <w:t xml:space="preserve"> </w:t>
      </w:r>
      <w:r w:rsidR="00076C2A">
        <w:rPr>
          <w:rFonts w:cs="Times New Roman"/>
        </w:rPr>
        <w:t>that led to an</w:t>
      </w:r>
      <w:r w:rsidR="006B60FA">
        <w:rPr>
          <w:rFonts w:cs="Times New Roman"/>
        </w:rPr>
        <w:t xml:space="preserve"> </w:t>
      </w:r>
      <w:r w:rsidR="00212705">
        <w:rPr>
          <w:rFonts w:cs="Times New Roman"/>
        </w:rPr>
        <w:t xml:space="preserve">exhibition spread through the </w:t>
      </w:r>
      <w:r w:rsidR="00A63B2F">
        <w:rPr>
          <w:rFonts w:cs="Times New Roman"/>
        </w:rPr>
        <w:t xml:space="preserve">city, </w:t>
      </w:r>
      <w:r w:rsidR="00254927">
        <w:rPr>
          <w:rFonts w:cs="Times New Roman"/>
        </w:rPr>
        <w:t>which</w:t>
      </w:r>
      <w:r w:rsidR="00A63B2F">
        <w:rPr>
          <w:rFonts w:cs="Times New Roman"/>
        </w:rPr>
        <w:t xml:space="preserve"> ideological</w:t>
      </w:r>
      <w:r w:rsidR="00254927">
        <w:rPr>
          <w:rFonts w:cs="Times New Roman"/>
        </w:rPr>
        <w:t>ly</w:t>
      </w:r>
      <w:r w:rsidR="00A63B2F">
        <w:rPr>
          <w:rFonts w:cs="Times New Roman"/>
        </w:rPr>
        <w:t xml:space="preserve"> contrast</w:t>
      </w:r>
      <w:r w:rsidR="00254927">
        <w:rPr>
          <w:rFonts w:cs="Times New Roman"/>
        </w:rPr>
        <w:t>ed</w:t>
      </w:r>
      <w:r w:rsidR="00A63B2F">
        <w:rPr>
          <w:rFonts w:cs="Times New Roman"/>
        </w:rPr>
        <w:t xml:space="preserve"> </w:t>
      </w:r>
      <w:r w:rsidR="00254927">
        <w:rPr>
          <w:rFonts w:cs="Times New Roman"/>
        </w:rPr>
        <w:t>with</w:t>
      </w:r>
      <w:r w:rsidR="00EC248F">
        <w:rPr>
          <w:rFonts w:cs="Times New Roman"/>
        </w:rPr>
        <w:t xml:space="preserve"> centralized display at the CCP.</w:t>
      </w:r>
      <w:r w:rsidR="006B60FA">
        <w:rPr>
          <w:rFonts w:cs="Times New Roman"/>
          <w:i/>
        </w:rPr>
        <w:t xml:space="preserve"> </w:t>
      </w:r>
      <w:r w:rsidR="001E76FC">
        <w:rPr>
          <w:rFonts w:cs="Times New Roman"/>
        </w:rPr>
        <w:t>Yet, indigenous</w:t>
      </w:r>
      <w:r w:rsidR="00E90A0C">
        <w:rPr>
          <w:rFonts w:cs="Times New Roman"/>
        </w:rPr>
        <w:t xml:space="preserve"> materials, as exemplifi</w:t>
      </w:r>
      <w:r w:rsidR="00DF3C6D">
        <w:rPr>
          <w:rFonts w:cs="Times New Roman"/>
        </w:rPr>
        <w:t>ed by Chabet, Laudi</w:t>
      </w:r>
      <w:r w:rsidR="00861B09">
        <w:rPr>
          <w:rFonts w:cs="Times New Roman"/>
        </w:rPr>
        <w:t>co, and Junyee, had often</w:t>
      </w:r>
      <w:r w:rsidR="00E3254B">
        <w:rPr>
          <w:rFonts w:cs="Times New Roman"/>
        </w:rPr>
        <w:t xml:space="preserve"> been used for objects exhibit</w:t>
      </w:r>
      <w:r w:rsidR="00AF5111">
        <w:rPr>
          <w:rFonts w:cs="Times New Roman"/>
        </w:rPr>
        <w:t>ed at the</w:t>
      </w:r>
      <w:r w:rsidR="001E76FC">
        <w:rPr>
          <w:rFonts w:cs="Times New Roman"/>
        </w:rPr>
        <w:t xml:space="preserve"> CCP</w:t>
      </w:r>
      <w:r w:rsidR="001E2A00" w:rsidRPr="00720B5A">
        <w:rPr>
          <w:rFonts w:cs="Times New Roman"/>
        </w:rPr>
        <w:t xml:space="preserve">. </w:t>
      </w:r>
      <w:r w:rsidR="00D30557" w:rsidRPr="00720B5A">
        <w:rPr>
          <w:rFonts w:cs="Times New Roman"/>
        </w:rPr>
        <w:t xml:space="preserve">Moreover, </w:t>
      </w:r>
      <w:r w:rsidR="009334C5" w:rsidRPr="00720B5A">
        <w:rPr>
          <w:rFonts w:cs="Times New Roman"/>
          <w:i/>
        </w:rPr>
        <w:t>Ugat Suri</w:t>
      </w:r>
      <w:r w:rsidR="00D30557" w:rsidRPr="00720B5A">
        <w:rPr>
          <w:rFonts w:cs="Times New Roman"/>
        </w:rPr>
        <w:t>’s inclusion of</w:t>
      </w:r>
      <w:r w:rsidR="00E90A0C" w:rsidRPr="00720B5A">
        <w:rPr>
          <w:rFonts w:cs="Times New Roman"/>
        </w:rPr>
        <w:t xml:space="preserve"> </w:t>
      </w:r>
      <w:r w:rsidR="00D30557" w:rsidRPr="00720B5A">
        <w:rPr>
          <w:rFonts w:cs="Times New Roman"/>
        </w:rPr>
        <w:t xml:space="preserve">established </w:t>
      </w:r>
      <w:r w:rsidR="00E90A0C" w:rsidRPr="00720B5A">
        <w:rPr>
          <w:rFonts w:cs="Times New Roman"/>
        </w:rPr>
        <w:t>artist</w:t>
      </w:r>
      <w:r w:rsidR="00D30557" w:rsidRPr="00720B5A">
        <w:rPr>
          <w:rFonts w:cs="Times New Roman"/>
        </w:rPr>
        <w:t>s</w:t>
      </w:r>
      <w:r w:rsidR="00E90A0C" w:rsidRPr="00720B5A">
        <w:rPr>
          <w:rFonts w:cs="Times New Roman"/>
        </w:rPr>
        <w:t xml:space="preserve"> such as</w:t>
      </w:r>
      <w:r w:rsidR="00E3254B" w:rsidRPr="00720B5A">
        <w:rPr>
          <w:rFonts w:cs="Times New Roman"/>
        </w:rPr>
        <w:t xml:space="preserve"> Luz and Abueva </w:t>
      </w:r>
      <w:r w:rsidR="00E90A0C" w:rsidRPr="00720B5A">
        <w:rPr>
          <w:rFonts w:cs="Times New Roman"/>
        </w:rPr>
        <w:t>demonstrated</w:t>
      </w:r>
      <w:r w:rsidR="002B0074" w:rsidRPr="00720B5A">
        <w:rPr>
          <w:rFonts w:cs="Times New Roman"/>
        </w:rPr>
        <w:t xml:space="preserve"> the boundaries between the private galleries, alternative spaces, and the CCP to be more fluid than </w:t>
      </w:r>
      <w:r w:rsidR="00C75395" w:rsidRPr="00720B5A">
        <w:rPr>
          <w:rFonts w:cs="Times New Roman"/>
        </w:rPr>
        <w:t>implied by some of the rhetoric around the exhibition.</w:t>
      </w:r>
      <w:r w:rsidR="006B60FA" w:rsidRPr="00720B5A">
        <w:rPr>
          <w:rFonts w:cs="Times New Roman"/>
        </w:rPr>
        <w:t xml:space="preserve"> </w:t>
      </w:r>
    </w:p>
    <w:p w14:paraId="15610F71" w14:textId="324141CF" w:rsidR="009364C9" w:rsidRPr="00CB54D5" w:rsidRDefault="00EC686A" w:rsidP="00993D92">
      <w:pPr>
        <w:spacing w:line="480" w:lineRule="auto"/>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w:t>
      </w:r>
      <w:r w:rsidR="00923363">
        <w:rPr>
          <w:rFonts w:cs="Times New Roman"/>
        </w:rPr>
        <w:t>it was the first time that</w:t>
      </w:r>
      <w:r w:rsidR="00814DFD">
        <w:rPr>
          <w:rFonts w:cs="Times New Roman"/>
        </w:rPr>
        <w:t xml:space="preserve"> commercial galleries</w:t>
      </w:r>
      <w:r w:rsidR="004B028A">
        <w:rPr>
          <w:rFonts w:cs="Times New Roman"/>
        </w:rPr>
        <w:t xml:space="preserve"> and influential taste-makers</w:t>
      </w:r>
      <w:r w:rsidR="00C77F6D">
        <w:rPr>
          <w:rFonts w:cs="Times New Roman"/>
        </w:rPr>
        <w:t xml:space="preserve"> in Manila recognized the importance of exhibiting works </w:t>
      </w:r>
      <w:r w:rsidR="00C77F6D">
        <w:rPr>
          <w:rFonts w:cs="Times New Roman"/>
        </w:rPr>
        <w:lastRenderedPageBreak/>
        <w:t>made from</w:t>
      </w:r>
      <w:r w:rsidR="008F1920">
        <w:rPr>
          <w:rFonts w:cs="Times New Roman"/>
        </w:rPr>
        <w:t xml:space="preserve"> local materials and codified it as a symbol</w:t>
      </w:r>
      <w:r w:rsidR="002D48F1">
        <w:rPr>
          <w:rFonts w:cs="Times New Roman"/>
        </w:rPr>
        <w:t xml:space="preserve"> of Philippine nationalism. D</w:t>
      </w:r>
      <w:r w:rsidR="00923363">
        <w:rPr>
          <w:rFonts w:cs="Times New Roman"/>
        </w:rPr>
        <w:t>espite the popularity of local mate</w:t>
      </w:r>
      <w:r w:rsidR="006C3A3F">
        <w:rPr>
          <w:rFonts w:cs="Times New Roman"/>
        </w:rPr>
        <w:t>rials prior to 1984,</w:t>
      </w:r>
      <w:r w:rsidR="00954756">
        <w:rPr>
          <w:rFonts w:cs="Times New Roman"/>
        </w:rPr>
        <w:t xml:space="preserve"> participation in</w:t>
      </w:r>
      <w:r w:rsidR="006C3A3F">
        <w:rPr>
          <w:rFonts w:cs="Times New Roman"/>
        </w:rPr>
        <w:t xml:space="preserve"> </w:t>
      </w:r>
      <w:r w:rsidR="006C3A3F">
        <w:rPr>
          <w:rFonts w:cs="Times New Roman"/>
          <w:i/>
        </w:rPr>
        <w:t xml:space="preserve">Ugat Suri </w:t>
      </w:r>
      <w:r w:rsidR="00954756">
        <w:rPr>
          <w:rFonts w:cs="Times New Roman"/>
        </w:rPr>
        <w:t>from a range of artists and writers gave</w:t>
      </w:r>
      <w:r w:rsidR="00923363">
        <w:rPr>
          <w:rFonts w:cs="Times New Roman"/>
        </w:rPr>
        <w:t xml:space="preserve"> critical attention</w:t>
      </w:r>
      <w:r w:rsidR="00E63545">
        <w:rPr>
          <w:rFonts w:cs="Times New Roman"/>
        </w:rPr>
        <w:t xml:space="preserve"> and terminology to contemporary </w:t>
      </w:r>
      <w:r w:rsidR="00B07A5B">
        <w:rPr>
          <w:rFonts w:cs="Times New Roman"/>
        </w:rPr>
        <w:t>indigenous</w:t>
      </w:r>
      <w:r w:rsidR="00E63545">
        <w:rPr>
          <w:rFonts w:cs="Times New Roman"/>
        </w:rPr>
        <w:t xml:space="preserve"> art</w:t>
      </w:r>
      <w:r w:rsidR="00923363">
        <w:rPr>
          <w:rFonts w:cs="Times New Roman"/>
        </w:rPr>
        <w:t xml:space="preserve">. </w:t>
      </w:r>
      <w:r w:rsidR="008049D5">
        <w:rPr>
          <w:rFonts w:cs="Times New Roman"/>
        </w:rPr>
        <w:t xml:space="preserve">The multi-gallery exhibition put forth local materials as not </w:t>
      </w:r>
      <w:r w:rsidR="00E26073">
        <w:rPr>
          <w:rFonts w:cs="Times New Roman"/>
        </w:rPr>
        <w:t xml:space="preserve">just signifiers of place, but </w:t>
      </w:r>
      <w:r w:rsidR="002B0C3B">
        <w:rPr>
          <w:rFonts w:cs="Times New Roman"/>
        </w:rPr>
        <w:t>symbols</w:t>
      </w:r>
      <w:r w:rsidR="00E26073">
        <w:rPr>
          <w:rFonts w:cs="Times New Roman"/>
        </w:rPr>
        <w:t xml:space="preserve"> of </w:t>
      </w:r>
      <w:r w:rsidR="002B0C3B">
        <w:rPr>
          <w:rFonts w:cs="Times New Roman"/>
        </w:rPr>
        <w:t>self-sufficiency</w:t>
      </w:r>
      <w:r w:rsidR="00E26073">
        <w:rPr>
          <w:rFonts w:cs="Times New Roman"/>
        </w:rPr>
        <w:t xml:space="preserve"> </w:t>
      </w:r>
      <w:r w:rsidR="002B0C3B">
        <w:rPr>
          <w:rFonts w:cs="Times New Roman"/>
        </w:rPr>
        <w:t xml:space="preserve">in the face of dominant </w:t>
      </w:r>
      <w:r w:rsidR="00E26073">
        <w:rPr>
          <w:rFonts w:cs="Times New Roman"/>
        </w:rPr>
        <w:t>cultures</w:t>
      </w:r>
      <w:r w:rsidR="002B0C3B">
        <w:rPr>
          <w:rFonts w:cs="Times New Roman"/>
        </w:rPr>
        <w:t xml:space="preserve"> such as the</w:t>
      </w:r>
      <w:r w:rsidR="003F61B9">
        <w:rPr>
          <w:rFonts w:cs="Times New Roman"/>
        </w:rPr>
        <w:t xml:space="preserve"> China, Japan, or the U.S that could be expanded to include the rest of the ASEAN countries.</w:t>
      </w:r>
      <w:r w:rsidR="00967679">
        <w:rPr>
          <w:rFonts w:cs="Times New Roman"/>
        </w:rPr>
        <w:t xml:space="preserve"> </w:t>
      </w:r>
    </w:p>
    <w:p w14:paraId="22E46CCD" w14:textId="77777777" w:rsidR="002D64AD" w:rsidRDefault="002D64AD" w:rsidP="003A5ED9">
      <w:pPr>
        <w:spacing w:line="480" w:lineRule="auto"/>
        <w:rPr>
          <w:rFonts w:cs="Times New Roman"/>
          <w:b/>
        </w:rPr>
      </w:pPr>
    </w:p>
    <w:p w14:paraId="0A87CB25" w14:textId="55318108" w:rsidR="003A5ED9" w:rsidRPr="00291963" w:rsidRDefault="003A5ED9" w:rsidP="003D696B">
      <w:pPr>
        <w:spacing w:line="480" w:lineRule="auto"/>
        <w:jc w:val="center"/>
        <w:rPr>
          <w:rFonts w:cs="Times New Roman"/>
          <w:b/>
        </w:rPr>
      </w:pPr>
      <w:r w:rsidRPr="00291963">
        <w:rPr>
          <w:rFonts w:cs="Times New Roman"/>
          <w:b/>
        </w:rPr>
        <w:t xml:space="preserve">A </w:t>
      </w:r>
      <w:r w:rsidRPr="00291963">
        <w:rPr>
          <w:rFonts w:cs="Times New Roman"/>
          <w:b/>
          <w:i/>
        </w:rPr>
        <w:t xml:space="preserve">New Seed </w:t>
      </w:r>
      <w:r w:rsidRPr="00291963">
        <w:rPr>
          <w:rFonts w:cs="Times New Roman"/>
          <w:b/>
        </w:rPr>
        <w:t>for the Philippines</w:t>
      </w:r>
    </w:p>
    <w:p w14:paraId="1688F155" w14:textId="32B73D9E" w:rsidR="003A5ED9" w:rsidRPr="004D7C41" w:rsidRDefault="003A5ED9" w:rsidP="003A5ED9">
      <w:pPr>
        <w:spacing w:line="480" w:lineRule="auto"/>
        <w:ind w:firstLine="720"/>
        <w:rPr>
          <w:rFonts w:cs="Times New Roman"/>
        </w:rPr>
      </w:pPr>
      <w:r>
        <w:rPr>
          <w:rFonts w:cs="Times New Roman"/>
        </w:rPr>
        <w:t>In late February 1986, following an outpou</w:t>
      </w:r>
      <w:r w:rsidR="00843692">
        <w:rPr>
          <w:rFonts w:cs="Times New Roman"/>
        </w:rPr>
        <w:t>r of support for Corazon</w:t>
      </w:r>
      <w:r w:rsidR="001F3DE2">
        <w:rPr>
          <w:rFonts w:cs="Times New Roman"/>
        </w:rPr>
        <w:t xml:space="preserve"> “Cory”</w:t>
      </w:r>
      <w:r w:rsidR="003B6261">
        <w:rPr>
          <w:rFonts w:cs="Times New Roman"/>
        </w:rPr>
        <w:t xml:space="preserve"> Aquino </w:t>
      </w:r>
      <w:r w:rsidR="00D47F4D">
        <w:rPr>
          <w:rFonts w:cs="Times New Roman"/>
        </w:rPr>
        <w:t>to be</w:t>
      </w:r>
      <w:r>
        <w:rPr>
          <w:rFonts w:cs="Times New Roman"/>
        </w:rPr>
        <w:t xml:space="preserve"> the rightful elected leader of the Philippines during the Peoples Power Revolution, Marcos stepped down from power and fled from Malacañang Palace to Hawaii.</w:t>
      </w:r>
      <w:r>
        <w:rPr>
          <w:rStyle w:val="FootnoteReference"/>
          <w:rFonts w:cs="Times New Roman"/>
        </w:rPr>
        <w:footnoteReference w:id="107"/>
      </w:r>
      <w:r>
        <w:rPr>
          <w:rFonts w:cs="Times New Roman"/>
        </w:rPr>
        <w:t xml:space="preserve"> Aquino then took over as the eleventh President of the Philippines, ending the Marcoses’ twenty</w:t>
      </w:r>
      <w:r w:rsidR="003D696B">
        <w:rPr>
          <w:rFonts w:cs="Times New Roman"/>
        </w:rPr>
        <w:t>-</w:t>
      </w:r>
      <w:r>
        <w:rPr>
          <w:rFonts w:cs="Times New Roman"/>
        </w:rPr>
        <w:t>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Bagong Binhi</w:t>
      </w:r>
      <w:r>
        <w:rPr>
          <w:rFonts w:cs="Times New Roman"/>
        </w:rPr>
        <w:t xml:space="preserve">, or </w:t>
      </w:r>
      <w:r>
        <w:rPr>
          <w:rFonts w:cs="Times New Roman"/>
          <w:i/>
        </w:rPr>
        <w:t>New Seed</w:t>
      </w:r>
      <w:r>
        <w:rPr>
          <w:rFonts w:cs="Times New Roman"/>
        </w:rPr>
        <w:t xml:space="preserve"> for the annual exhibition that year. </w:t>
      </w:r>
    </w:p>
    <w:p w14:paraId="1E9F07C6" w14:textId="16990CAE" w:rsidR="003A5ED9" w:rsidRDefault="003A5ED9" w:rsidP="003A5ED9">
      <w:pPr>
        <w:spacing w:line="480" w:lineRule="auto"/>
        <w:ind w:firstLine="720"/>
        <w:rPr>
          <w:rFonts w:cs="Times New Roman"/>
        </w:rPr>
      </w:pPr>
      <w:r>
        <w:rPr>
          <w:rFonts w:cs="Times New Roman"/>
        </w:rPr>
        <w:t>In one article chronicling the AAP Annual exhibition that year, Isagani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108"/>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w:t>
      </w:r>
      <w:r w:rsidR="0099009F">
        <w:rPr>
          <w:rFonts w:cs="Times New Roman"/>
        </w:rPr>
        <w:t>iew with</w:t>
      </w:r>
      <w:r>
        <w:rPr>
          <w:rFonts w:cs="Times New Roman"/>
        </w:rPr>
        <w:t xml:space="preserve">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109"/>
      </w:r>
      <w:r>
        <w:rPr>
          <w:rFonts w:cs="Times New Roman"/>
        </w:rPr>
        <w:t xml:space="preserve"> </w:t>
      </w:r>
    </w:p>
    <w:p w14:paraId="6ED5FEC2" w14:textId="77777777" w:rsidR="00FF2873" w:rsidRDefault="003A5ED9" w:rsidP="001726BD">
      <w:pPr>
        <w:spacing w:line="480" w:lineRule="auto"/>
        <w:ind w:firstLine="720"/>
        <w:rPr>
          <w:rFonts w:cs="Times New Roman"/>
        </w:rPr>
      </w:pPr>
      <w:r>
        <w:rPr>
          <w:rFonts w:cs="Times New Roman"/>
        </w:rPr>
        <w:t>While Cruz expressed disappoin</w:t>
      </w:r>
      <w:r w:rsidR="000F2114">
        <w:rPr>
          <w:rFonts w:cs="Times New Roman"/>
        </w:rPr>
        <w:t>tment in the judges’ decisions to avoid</w:t>
      </w:r>
      <w:r w:rsidR="0095793F">
        <w:rPr>
          <w:rFonts w:cs="Times New Roman"/>
        </w:rPr>
        <w:t xml:space="preserve"> awarding more politically </w:t>
      </w:r>
      <w:r w:rsidR="00CF004F">
        <w:rPr>
          <w:rFonts w:cs="Times New Roman"/>
        </w:rPr>
        <w:t>explicit</w:t>
      </w:r>
      <w:r>
        <w:rPr>
          <w:rFonts w:cs="Times New Roman"/>
        </w:rPr>
        <w:t xml:space="preserve"> artworks, another review in the </w:t>
      </w:r>
      <w:r>
        <w:rPr>
          <w:rFonts w:cs="Times New Roman"/>
          <w:i/>
        </w:rPr>
        <w:t>Manila Times</w:t>
      </w:r>
      <w:r w:rsidR="00CF004F">
        <w:rPr>
          <w:rFonts w:cs="Times New Roman"/>
        </w:rPr>
        <w:t xml:space="preserve"> was </w:t>
      </w:r>
      <w:r>
        <w:rPr>
          <w:rFonts w:cs="Times New Roman"/>
        </w:rPr>
        <w:t>more critical of the political content at the AAP Annual. In a brief review of the exhibition, Menchu Aquino Sarmiento wrote,</w:t>
      </w:r>
      <w:r>
        <w:rPr>
          <w:rFonts w:cs="Times New Roman"/>
          <w:i/>
        </w:rPr>
        <w:t xml:space="preserve"> </w:t>
      </w:r>
      <w:r>
        <w:rPr>
          <w:rFonts w:cs="Times New Roman"/>
        </w:rPr>
        <w:t>“Many regard the events of last February 22 to 25 as miraculous. The uniformity of over half of the 350 works submitted to this year’s AAP competition also seem miraculous. AAP might stand for Artists Are Politicized instead of Art Association of the Philippines. Philippine history since the death of Benigno ‘Ninoy’ Aquino has spawned a genre of art that one may tentatively label ‘Neo-Nationalist’ for lack of a better term.”</w:t>
      </w:r>
      <w:r w:rsidR="003B6261">
        <w:rPr>
          <w:rStyle w:val="FootnoteReference"/>
          <w:rFonts w:cs="Times New Roman"/>
        </w:rPr>
        <w:footnoteReference w:id="110"/>
      </w:r>
    </w:p>
    <w:p w14:paraId="4B259325" w14:textId="036DBABD" w:rsidR="00143DC7" w:rsidRDefault="003A5ED9" w:rsidP="00D818FB">
      <w:pPr>
        <w:spacing w:line="480" w:lineRule="auto"/>
        <w:ind w:firstLine="720"/>
        <w:rPr>
          <w:rFonts w:cs="Times New Roman"/>
        </w:rPr>
      </w:pPr>
      <w:r>
        <w:rPr>
          <w:rFonts w:cs="Times New Roman"/>
        </w:rPr>
        <w:lastRenderedPageBreak/>
        <w:t>Accor</w:t>
      </w:r>
      <w:r w:rsidR="003B6261">
        <w:rPr>
          <w:rFonts w:cs="Times New Roman"/>
        </w:rPr>
        <w:t xml:space="preserve">ding to Sarmiento’s suggestive language, </w:t>
      </w:r>
      <w:r>
        <w:rPr>
          <w:rFonts w:cs="Times New Roman"/>
        </w:rPr>
        <w:t>the People’s Power Movement had the unfortunate consequence of curbing creativity and artistic production</w:t>
      </w:r>
      <w:r w:rsidR="00174F3D">
        <w:rPr>
          <w:rFonts w:cs="Times New Roman"/>
        </w:rPr>
        <w:t xml:space="preserve"> to “spawn” </w:t>
      </w:r>
      <w:r w:rsidR="006D0FF5">
        <w:rPr>
          <w:rFonts w:cs="Times New Roman"/>
        </w:rPr>
        <w:t>excessively</w:t>
      </w:r>
      <w:r w:rsidR="00174F3D">
        <w:rPr>
          <w:rFonts w:cs="Times New Roman"/>
        </w:rPr>
        <w:t xml:space="preserve"> political art</w:t>
      </w:r>
      <w:r>
        <w:rPr>
          <w:rFonts w:cs="Times New Roman"/>
        </w:rPr>
        <w:t xml:space="preserve">. Sarmiento does, however, appear to admire Junyee’s strange submission of indigenous materials that year. He wrote, “Easily the most popular work was Junyee’s sculptured cocoon </w:t>
      </w:r>
      <w:r>
        <w:rPr>
          <w:rFonts w:cs="Times New Roman"/>
          <w:i/>
        </w:rPr>
        <w:t>Bagong Binhi</w:t>
      </w:r>
      <w:r>
        <w:rPr>
          <w:rFonts w:cs="Times New Roman"/>
        </w:rPr>
        <w:t>. For a month, Junyee, who is artist-in-residence at the U.P. scrounged for bamboo and rattan twigs and vines in the wilds of Makiling.</w:t>
      </w:r>
      <w:r w:rsidR="00CF004F">
        <w:rPr>
          <w:rFonts w:cs="Times New Roman"/>
        </w:rPr>
        <w:t>”</w:t>
      </w:r>
      <w:r w:rsidR="00177DF6">
        <w:rPr>
          <w:rStyle w:val="FootnoteReference"/>
          <w:rFonts w:cs="Times New Roman"/>
        </w:rPr>
        <w:footnoteReference w:id="111"/>
      </w:r>
      <w:r w:rsidR="00A37F1D">
        <w:rPr>
          <w:rFonts w:cs="Times New Roman"/>
        </w:rPr>
        <w:t xml:space="preserve"> </w:t>
      </w:r>
      <w:r w:rsidR="00CF004F">
        <w:rPr>
          <w:rFonts w:cs="Times New Roman"/>
        </w:rPr>
        <w:t>The final installation was so large,</w:t>
      </w:r>
      <w:r>
        <w:rPr>
          <w:rFonts w:cs="Times New Roman"/>
        </w:rPr>
        <w:t xml:space="preserve"> </w:t>
      </w:r>
      <w:r w:rsidR="00CF004F">
        <w:rPr>
          <w:rFonts w:cs="Times New Roman"/>
        </w:rPr>
        <w:t>“</w:t>
      </w:r>
      <w:r>
        <w:rPr>
          <w:rFonts w:cs="Times New Roman"/>
        </w:rPr>
        <w:t>It took a six-by-six trunk to transport his baby.”</w:t>
      </w:r>
      <w:r>
        <w:rPr>
          <w:rStyle w:val="FootnoteReference"/>
          <w:rFonts w:cs="Times New Roman"/>
        </w:rPr>
        <w:footnoteReference w:id="112"/>
      </w:r>
      <w:r>
        <w:rPr>
          <w:rFonts w:cs="Times New Roman"/>
        </w:rPr>
        <w:t xml:space="preserve"> </w:t>
      </w:r>
      <w:r w:rsidR="004E3249">
        <w:rPr>
          <w:rFonts w:cs="Times New Roman"/>
        </w:rPr>
        <w:t xml:space="preserve">Junyee described </w:t>
      </w:r>
      <w:r w:rsidR="004E3249">
        <w:rPr>
          <w:rFonts w:cs="Times New Roman"/>
          <w:i/>
        </w:rPr>
        <w:t xml:space="preserve">New Seed </w:t>
      </w:r>
      <w:r w:rsidR="004E3249">
        <w:rPr>
          <w:rFonts w:cs="Times New Roman"/>
        </w:rPr>
        <w:t xml:space="preserve">as “historic” not necessarily because it was after the People’s Power Revolution, but because </w:t>
      </w:r>
      <w:r w:rsidR="00D9202B">
        <w:rPr>
          <w:rFonts w:cs="Times New Roman"/>
        </w:rPr>
        <w:t xml:space="preserve">it was the first time that an entry with “all indigenous” materials won an AAP award. Junyee stated that he called the installation </w:t>
      </w:r>
      <w:r w:rsidR="00D9202B">
        <w:rPr>
          <w:rFonts w:cs="Times New Roman"/>
          <w:i/>
        </w:rPr>
        <w:t xml:space="preserve">New Seed </w:t>
      </w:r>
      <w:r w:rsidR="00D9202B">
        <w:rPr>
          <w:rFonts w:cs="Times New Roman"/>
        </w:rPr>
        <w:t>because it exemplified a “new way of thinking and doing art sculpture or art pieces.”</w:t>
      </w:r>
      <w:r w:rsidR="007917B5">
        <w:rPr>
          <w:rStyle w:val="FootnoteReference"/>
          <w:rFonts w:cs="Times New Roman"/>
        </w:rPr>
        <w:footnoteReference w:id="113"/>
      </w:r>
      <w:r w:rsidR="00D9202B">
        <w:rPr>
          <w:rFonts w:cs="Times New Roman"/>
        </w:rPr>
        <w:t xml:space="preserve"> </w:t>
      </w:r>
      <w:r>
        <w:rPr>
          <w:rFonts w:cs="Times New Roman"/>
        </w:rPr>
        <w:t xml:space="preserve">For his award-winning work, Junyee used his earlier developed </w:t>
      </w:r>
      <w:r w:rsidR="008B5F43">
        <w:rPr>
          <w:rFonts w:cs="Times New Roman"/>
        </w:rPr>
        <w:t xml:space="preserve">method </w:t>
      </w:r>
      <w:r>
        <w:rPr>
          <w:rFonts w:cs="Times New Roman"/>
        </w:rPr>
        <w:t>of scrounging in the “wilds of Makiling</w:t>
      </w:r>
      <w:r w:rsidR="00425AFB">
        <w:rPr>
          <w:rFonts w:cs="Times New Roman"/>
        </w:rPr>
        <w:t>.</w:t>
      </w:r>
      <w:r>
        <w:rPr>
          <w:rFonts w:cs="Times New Roman"/>
        </w:rPr>
        <w:t>”</w:t>
      </w:r>
      <w:r w:rsidR="006D0FF5" w:rsidRPr="006D0FF5">
        <w:rPr>
          <w:rStyle w:val="FootnoteReference"/>
          <w:rFonts w:cs="Times New Roman"/>
        </w:rPr>
        <w:t xml:space="preserve"> </w:t>
      </w:r>
      <w:r w:rsidR="006D0FF5">
        <w:rPr>
          <w:rStyle w:val="FootnoteReference"/>
          <w:rFonts w:cs="Times New Roman"/>
        </w:rPr>
        <w:footnoteReference w:id="114"/>
      </w:r>
      <w:r w:rsidR="006D0FF5">
        <w:rPr>
          <w:rFonts w:cs="Times New Roman"/>
        </w:rPr>
        <w:t xml:space="preserve"> </w:t>
      </w:r>
    </w:p>
    <w:p w14:paraId="05A7D291" w14:textId="5EDD296F" w:rsidR="003A5ED9" w:rsidRPr="00DF7BA5" w:rsidRDefault="002F078F" w:rsidP="000174CB">
      <w:pPr>
        <w:spacing w:line="480" w:lineRule="auto"/>
        <w:ind w:firstLine="720"/>
        <w:rPr>
          <w:rFonts w:cs="Times New Roman"/>
        </w:rPr>
      </w:pPr>
      <w:r>
        <w:rPr>
          <w:rFonts w:cs="Times New Roman"/>
          <w:b/>
        </w:rPr>
        <w:t>[f</w:t>
      </w:r>
      <w:r w:rsidR="003A5ED9" w:rsidRPr="00425AFB">
        <w:rPr>
          <w:rFonts w:cs="Times New Roman"/>
          <w:b/>
        </w:rPr>
        <w:t xml:space="preserve">ig. </w:t>
      </w:r>
      <w:r w:rsidR="006C6661">
        <w:rPr>
          <w:rFonts w:cs="Times New Roman"/>
          <w:b/>
        </w:rPr>
        <w:t>4.19</w:t>
      </w:r>
      <w:r w:rsidR="003A5ED9" w:rsidRPr="00425AFB">
        <w:rPr>
          <w:rFonts w:cs="Times New Roman"/>
          <w:b/>
        </w:rPr>
        <w:t>]</w:t>
      </w:r>
      <w:r w:rsidR="004E3249">
        <w:rPr>
          <w:rFonts w:cs="Times New Roman"/>
          <w:b/>
        </w:rPr>
        <w:t xml:space="preserve"> </w:t>
      </w:r>
      <w:r w:rsidR="004E3249">
        <w:rPr>
          <w:rFonts w:cs="Times New Roman"/>
        </w:rPr>
        <w:t>Ma</w:t>
      </w:r>
      <w:r w:rsidR="003A5ED9" w:rsidRPr="00DF7BA5">
        <w:rPr>
          <w:rFonts w:cs="Times New Roman"/>
        </w:rPr>
        <w:t xml:space="preserve">de from twigs, rattan, fiber, vines, leaves and bamboo, </w:t>
      </w:r>
      <w:r w:rsidR="003A5ED9" w:rsidRPr="00157B85">
        <w:rPr>
          <w:rFonts w:cs="Times New Roman"/>
          <w:i/>
        </w:rPr>
        <w:t xml:space="preserve">New </w:t>
      </w:r>
      <w:r w:rsidR="003A5ED9" w:rsidRPr="00DF7BA5">
        <w:rPr>
          <w:rFonts w:cs="Times New Roman"/>
          <w:i/>
        </w:rPr>
        <w:t>Seed</w:t>
      </w:r>
      <w:r w:rsidR="003A5ED9" w:rsidRPr="00DF7BA5">
        <w:rPr>
          <w:rFonts w:cs="Times New Roman"/>
        </w:rPr>
        <w:t xml:space="preserve"> consists of</w:t>
      </w:r>
      <w:r w:rsidR="00425AFB">
        <w:rPr>
          <w:rFonts w:cs="Times New Roman"/>
        </w:rPr>
        <w:t xml:space="preserve"> a bulbous oblong shape—</w:t>
      </w:r>
      <w:r w:rsidR="003A5ED9" w:rsidRPr="00DF7BA5">
        <w:rPr>
          <w:rFonts w:cs="Times New Roman"/>
        </w:rPr>
        <w:t>the seed—that hangs precariously along the length of a gnarled</w:t>
      </w:r>
      <w:r w:rsidR="00D17854">
        <w:rPr>
          <w:rFonts w:cs="Times New Roman"/>
        </w:rPr>
        <w:t>, fourteen</w:t>
      </w:r>
      <w:r w:rsidR="007362AF">
        <w:rPr>
          <w:rFonts w:cs="Times New Roman"/>
        </w:rPr>
        <w:t>-</w:t>
      </w:r>
      <w:r w:rsidR="00D17854">
        <w:rPr>
          <w:rFonts w:cs="Times New Roman"/>
        </w:rPr>
        <w:t>foot</w:t>
      </w:r>
      <w:r w:rsidR="00C0233E">
        <w:rPr>
          <w:rFonts w:cs="Times New Roman"/>
        </w:rPr>
        <w:t xml:space="preserve"> bambo</w:t>
      </w:r>
      <w:r w:rsidR="00D015FE">
        <w:rPr>
          <w:rFonts w:cs="Times New Roman"/>
        </w:rPr>
        <w:t>o pole hung from the ceiling of</w:t>
      </w:r>
      <w:r w:rsidR="00C0233E">
        <w:rPr>
          <w:rFonts w:cs="Times New Roman"/>
        </w:rPr>
        <w:t xml:space="preserve"> the gallery</w:t>
      </w:r>
      <w:r w:rsidR="003A5ED9" w:rsidRPr="00DF7BA5">
        <w:rPr>
          <w:rFonts w:cs="Times New Roman"/>
        </w:rPr>
        <w:t xml:space="preserve">. The </w:t>
      </w:r>
      <w:r w:rsidR="009960FB">
        <w:rPr>
          <w:rFonts w:cs="Times New Roman"/>
        </w:rPr>
        <w:t xml:space="preserve">giant </w:t>
      </w:r>
      <w:r w:rsidR="003A5ED9" w:rsidRPr="00DF7BA5">
        <w:rPr>
          <w:rFonts w:cs="Times New Roman"/>
        </w:rPr>
        <w:t>seed appears on the precipice of falling away from the pole as it strains against the fine tendrils</w:t>
      </w:r>
      <w:r w:rsidR="008A7964">
        <w:rPr>
          <w:rFonts w:cs="Times New Roman"/>
        </w:rPr>
        <w:t>, made from rattan strap,</w:t>
      </w:r>
      <w:r w:rsidR="003A5ED9"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sidR="00425AFB">
        <w:rPr>
          <w:rFonts w:cs="Times New Roman"/>
          <w:i/>
        </w:rPr>
        <w:t>Our Woods</w:t>
      </w:r>
      <w:r w:rsidR="003A5ED9" w:rsidRPr="00DF7BA5">
        <w:rPr>
          <w:rFonts w:cs="Times New Roman"/>
        </w:rPr>
        <w:t>, tension in the connections seems to create the precariousness between elements in the work. The tendrils continue to envelop</w:t>
      </w:r>
      <w:bookmarkStart w:id="25" w:name="_GoBack"/>
      <w:bookmarkEnd w:id="25"/>
      <w:r w:rsidR="003A5ED9" w:rsidRPr="00DF7BA5">
        <w:rPr>
          <w:rFonts w:cs="Times New Roman"/>
        </w:rPr>
        <w:t xml:space="preserve">e the oblong, </w:t>
      </w:r>
      <w:r w:rsidR="003A5ED9" w:rsidRPr="00DF7BA5">
        <w:rPr>
          <w:rFonts w:cs="Times New Roman"/>
        </w:rPr>
        <w:lastRenderedPageBreak/>
        <w:t>creating an illusion of a gummy surface, like bits of spider web or the remains of sticky pulp that clings onto a seed.</w:t>
      </w:r>
    </w:p>
    <w:p w14:paraId="1245B35C" w14:textId="068D215D" w:rsidR="003A5ED9" w:rsidRDefault="003A5ED9" w:rsidP="003A5ED9">
      <w:pPr>
        <w:spacing w:line="480" w:lineRule="auto"/>
        <w:rPr>
          <w:rFonts w:cs="Times New Roman"/>
        </w:rPr>
      </w:pPr>
      <w:r w:rsidRPr="00DF7BA5">
        <w:rPr>
          <w:rFonts w:cs="Times New Roman"/>
        </w:rPr>
        <w:tab/>
      </w:r>
      <w:r w:rsidR="0099009F" w:rsidRPr="00DF7BA5">
        <w:rPr>
          <w:rFonts w:cs="Times New Roman"/>
        </w:rPr>
        <w:t>Its large size</w:t>
      </w:r>
      <w:r w:rsidR="003D3976">
        <w:rPr>
          <w:rFonts w:cs="Times New Roman"/>
        </w:rPr>
        <w:t xml:space="preserve">, as indicated by the </w:t>
      </w:r>
      <w:r w:rsidRPr="00DF7BA5">
        <w:rPr>
          <w:rFonts w:cs="Times New Roman"/>
        </w:rPr>
        <w:t xml:space="preserve">small </w:t>
      </w:r>
      <w:r w:rsidR="003D3976">
        <w:rPr>
          <w:rFonts w:cs="Times New Roman"/>
        </w:rPr>
        <w:t xml:space="preserve">the pedestals in the background, </w:t>
      </w:r>
      <w:r w:rsidRPr="00DF7BA5">
        <w:rPr>
          <w:rFonts w:cs="Times New Roman"/>
        </w:rPr>
        <w:t>and placement towards the cent</w:t>
      </w:r>
      <w:r w:rsidR="006A15A3">
        <w:rPr>
          <w:rFonts w:cs="Times New Roman"/>
        </w:rPr>
        <w:t>er of the room overwhelms</w:t>
      </w:r>
      <w:r w:rsidR="00C409CD">
        <w:rPr>
          <w:rFonts w:cs="Times New Roman"/>
        </w:rPr>
        <w:t xml:space="preserve"> the space</w:t>
      </w:r>
      <w:r w:rsidR="00CE0BB3">
        <w:rPr>
          <w:rFonts w:cs="Times New Roman"/>
        </w:rPr>
        <w:t xml:space="preserve"> and is completely out of scale with the gallery</w:t>
      </w:r>
      <w:r w:rsidRPr="00DF7BA5">
        <w:rPr>
          <w:rFonts w:cs="Times New Roman"/>
        </w:rPr>
        <w:t>.</w:t>
      </w:r>
      <w:r w:rsidR="00E250F5">
        <w:rPr>
          <w:rFonts w:cs="Times New Roman"/>
          <w:color w:val="4F81BD"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 xml:space="preserve">Wood Things, New Seed </w:t>
      </w:r>
      <w:r w:rsidRPr="00DF7BA5">
        <w:rPr>
          <w:rFonts w:cs="Times New Roman"/>
        </w:rPr>
        <w:t>seems to focus more on what is immediately present</w:t>
      </w:r>
      <w:r w:rsidRPr="004B33A5">
        <w:rPr>
          <w:rFonts w:cs="Times New Roman"/>
        </w:rPr>
        <w:t xml:space="preserve">. </w:t>
      </w:r>
      <w:r w:rsidR="00913173" w:rsidRPr="004B33A5">
        <w:rPr>
          <w:rFonts w:cs="Times New Roman"/>
        </w:rPr>
        <w:t xml:space="preserve">Whereas the clusters of pets in </w:t>
      </w:r>
      <w:r w:rsidR="00913173" w:rsidRPr="004B33A5">
        <w:rPr>
          <w:rFonts w:cs="Times New Roman"/>
          <w:i/>
        </w:rPr>
        <w:t xml:space="preserve">Wood Things </w:t>
      </w:r>
      <w:r w:rsidR="00913173" w:rsidRPr="004B33A5">
        <w:rPr>
          <w:rFonts w:cs="Times New Roman"/>
        </w:rPr>
        <w:t xml:space="preserve">seems to indicate presence behind the walls and beyond the immediately visible, </w:t>
      </w:r>
      <w:r w:rsidR="00913173" w:rsidRPr="004B33A5">
        <w:rPr>
          <w:rFonts w:cs="Times New Roman"/>
          <w:i/>
        </w:rPr>
        <w:t>New Seed</w:t>
      </w:r>
      <w:r w:rsidR="00340B7B">
        <w:rPr>
          <w:rFonts w:cs="Times New Roman"/>
        </w:rPr>
        <w:t>’</w:t>
      </w:r>
      <w:r w:rsidR="00913173" w:rsidRPr="004B33A5">
        <w:rPr>
          <w:rFonts w:cs="Times New Roman"/>
        </w:rPr>
        <w:t xml:space="preserve">s size and oval composition from organic materials appeals to presence as one not contingent on visibility, but on time. Within </w:t>
      </w:r>
      <w:r w:rsidR="00913173" w:rsidRPr="004B33A5">
        <w:rPr>
          <w:rFonts w:cs="Times New Roman"/>
          <w:i/>
        </w:rPr>
        <w:t>New Seed</w:t>
      </w:r>
      <w:r w:rsidR="008742C7" w:rsidRPr="004B33A5">
        <w:rPr>
          <w:rFonts w:cs="Times New Roman"/>
        </w:rPr>
        <w:t xml:space="preserve">, or even </w:t>
      </w:r>
      <w:r w:rsidR="008742C7" w:rsidRPr="004B33A5">
        <w:rPr>
          <w:rFonts w:cs="Times New Roman"/>
          <w:i/>
        </w:rPr>
        <w:t xml:space="preserve">New Seed </w:t>
      </w:r>
      <w:r w:rsidR="008742C7" w:rsidRPr="004B33A5">
        <w:rPr>
          <w:rFonts w:cs="Times New Roman"/>
        </w:rPr>
        <w:t>itself,</w:t>
      </w:r>
      <w:r w:rsidR="00913173" w:rsidRPr="004B33A5">
        <w:rPr>
          <w:rFonts w:cs="Times New Roman"/>
        </w:rPr>
        <w:t xml:space="preserve"> is something that grows</w:t>
      </w:r>
      <w:r w:rsidR="00790C8E" w:rsidRPr="004B33A5">
        <w:rPr>
          <w:rFonts w:cs="Times New Roman"/>
        </w:rPr>
        <w:t xml:space="preserve"> and</w:t>
      </w:r>
      <w:r w:rsidR="00913173" w:rsidRPr="004B33A5">
        <w:rPr>
          <w:rFonts w:cs="Times New Roman"/>
        </w:rPr>
        <w:t xml:space="preserve"> continue</w:t>
      </w:r>
      <w:r w:rsidR="005C7EE7" w:rsidRPr="004B33A5">
        <w:rPr>
          <w:rFonts w:cs="Times New Roman"/>
        </w:rPr>
        <w:t>s to expand over</w:t>
      </w:r>
      <w:r w:rsidR="00913173" w:rsidRPr="004B33A5">
        <w:rPr>
          <w:rFonts w:cs="Times New Roman"/>
        </w:rPr>
        <w:t xml:space="preserve"> time.</w:t>
      </w:r>
    </w:p>
    <w:p w14:paraId="308127A8" w14:textId="6F45982B" w:rsidR="006A15A3" w:rsidRDefault="003A5ED9" w:rsidP="006E1EE4">
      <w:pPr>
        <w:spacing w:line="480" w:lineRule="auto"/>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during a year that so seeped in pol</w:t>
      </w:r>
      <w:r w:rsidR="00E934FC">
        <w:rPr>
          <w:rFonts w:cs="Times New Roman"/>
        </w:rPr>
        <w:t>itics is that Junyee’s hanging installation</w:t>
      </w:r>
      <w:r>
        <w:rPr>
          <w:rFonts w:cs="Times New Roman"/>
        </w:rPr>
        <w:t xml:space="preserve"> seemed on the verge of becoming rather than something that already was, revealing the potential to sprout and develop like the new Philippine nation itself. Instead of choosing a work th</w:t>
      </w:r>
      <w:r w:rsidR="00800591">
        <w:rPr>
          <w:rFonts w:cs="Times New Roman"/>
        </w:rPr>
        <w:t>at was too visibly political,</w:t>
      </w:r>
      <w:r>
        <w:rPr>
          <w:rFonts w:cs="Times New Roman"/>
        </w:rPr>
        <w:t xml:space="preserve"> the judges instead exercised their desire that was at the precipice of becoming rather that so</w:t>
      </w:r>
      <w:r w:rsidR="00E934FC">
        <w:rPr>
          <w:rFonts w:cs="Times New Roman"/>
        </w:rPr>
        <w:t>mething that reflected the past—</w:t>
      </w:r>
      <w:r w:rsidR="00D72BB7">
        <w:rPr>
          <w:rFonts w:cs="Times New Roman"/>
        </w:rPr>
        <w:t xml:space="preserve">like </w:t>
      </w:r>
      <w:r>
        <w:rPr>
          <w:rFonts w:cs="Times New Roman"/>
        </w:rPr>
        <w:t>a simple depiction of an even</w:t>
      </w:r>
      <w:r w:rsidR="00D72BB7">
        <w:rPr>
          <w:rFonts w:cs="Times New Roman"/>
        </w:rPr>
        <w:t>t</w:t>
      </w:r>
      <w:r>
        <w:rPr>
          <w:rFonts w:cs="Times New Roman"/>
        </w:rPr>
        <w:t xml:space="preserve"> that had already happen like the People’s Power Revolution. </w:t>
      </w:r>
      <w:r w:rsidR="001D4F5C">
        <w:rPr>
          <w:rFonts w:cs="Times New Roman"/>
        </w:rPr>
        <w:t xml:space="preserve">While Junyee remarked that </w:t>
      </w:r>
      <w:r w:rsidR="001D4F5C">
        <w:rPr>
          <w:rFonts w:cs="Times New Roman"/>
          <w:i/>
        </w:rPr>
        <w:t xml:space="preserve">New Seed </w:t>
      </w:r>
      <w:r w:rsidR="001D4F5C">
        <w:rPr>
          <w:rFonts w:cs="Times New Roman"/>
        </w:rPr>
        <w:t xml:space="preserve">was “not related to EDSA,” he affirmed, “Maybe it was at the back of my mind because we [were] entering a new…recapturing of freedom, a new phase of our political development…But as I have said before, all of my work </w:t>
      </w:r>
      <w:r w:rsidR="001D4F5C">
        <w:rPr>
          <w:rFonts w:cs="Times New Roman"/>
        </w:rPr>
        <w:lastRenderedPageBreak/>
        <w:t>are political…Maybe because we were all rally, rally! Even the professors and instructors [would say] ‘No class today! Let’s go, rally! Boycott classes!’”</w:t>
      </w:r>
      <w:r w:rsidR="00772A5D">
        <w:rPr>
          <w:rStyle w:val="FootnoteReference"/>
          <w:rFonts w:cs="Times New Roman"/>
        </w:rPr>
        <w:footnoteReference w:id="115"/>
      </w:r>
      <w:r w:rsidR="00D72BB7">
        <w:rPr>
          <w:rFonts w:cs="Times New Roman"/>
        </w:rPr>
        <w:t xml:space="preserve"> </w:t>
      </w:r>
    </w:p>
    <w:p w14:paraId="4329C264" w14:textId="4FE23605" w:rsidR="00800591" w:rsidRDefault="003A5ED9" w:rsidP="00707B77">
      <w:pPr>
        <w:spacing w:line="480" w:lineRule="auto"/>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p w14:paraId="08D03037" w14:textId="77777777" w:rsidR="00F87A81" w:rsidRDefault="00F87A81" w:rsidP="00800591">
      <w:pPr>
        <w:spacing w:line="480" w:lineRule="auto"/>
        <w:rPr>
          <w:rFonts w:cs="Times New Roman"/>
          <w:b/>
        </w:rPr>
      </w:pPr>
    </w:p>
    <w:sectPr w:rsidR="00F87A81" w:rsidSect="00AC0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081B7" w14:textId="77777777" w:rsidR="005162FC" w:rsidRDefault="005162FC" w:rsidP="003A5ED9">
      <w:r>
        <w:separator/>
      </w:r>
    </w:p>
  </w:endnote>
  <w:endnote w:type="continuationSeparator" w:id="0">
    <w:p w14:paraId="7F804586" w14:textId="77777777" w:rsidR="005162FC" w:rsidRDefault="005162FC" w:rsidP="003A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6076" w14:textId="77777777" w:rsidR="005162FC" w:rsidRDefault="005162FC" w:rsidP="003A5ED9">
      <w:r>
        <w:separator/>
      </w:r>
    </w:p>
  </w:footnote>
  <w:footnote w:type="continuationSeparator" w:id="0">
    <w:p w14:paraId="291CD665" w14:textId="77777777" w:rsidR="005162FC" w:rsidRDefault="005162FC" w:rsidP="003A5ED9">
      <w:r>
        <w:continuationSeparator/>
      </w:r>
    </w:p>
  </w:footnote>
  <w:footnote w:id="1">
    <w:p w14:paraId="2F8C0EA6" w14:textId="2FA027E9" w:rsidR="00951D1D" w:rsidRPr="003867E8" w:rsidRDefault="00951D1D" w:rsidP="003A5ED9">
      <w:pPr>
        <w:pStyle w:val="FootnoteText"/>
        <w:rPr>
          <w:rFonts w:cs="Times New Roman"/>
          <w:sz w:val="20"/>
          <w:szCs w:val="20"/>
        </w:rPr>
      </w:pPr>
      <w:r w:rsidRPr="0076649F">
        <w:rPr>
          <w:rStyle w:val="FootnoteReference"/>
          <w:rFonts w:cs="Times New Roman"/>
          <w:sz w:val="20"/>
          <w:szCs w:val="20"/>
        </w:rPr>
        <w:footnoteRef/>
      </w:r>
      <w:r w:rsidRPr="0076649F">
        <w:rPr>
          <w:rFonts w:cs="Times New Roman"/>
          <w:sz w:val="20"/>
          <w:szCs w:val="20"/>
        </w:rPr>
        <w:t xml:space="preserve"> </w:t>
      </w:r>
      <w:r>
        <w:rPr>
          <w:rFonts w:cs="Times New Roman"/>
          <w:sz w:val="20"/>
          <w:szCs w:val="20"/>
        </w:rPr>
        <w:t>Roberto Chabet interview with Francesca Enriquez in 1990s, accessed via Shop 6 Folder, AsiaArtArchive, Hong Kong.</w:t>
      </w:r>
    </w:p>
    <w:p w14:paraId="2B1AC07C" w14:textId="77777777" w:rsidR="00951D1D" w:rsidRPr="0076649F" w:rsidRDefault="00951D1D" w:rsidP="003A5ED9">
      <w:pPr>
        <w:pStyle w:val="FootnoteText"/>
        <w:rPr>
          <w:rFonts w:cs="Times New Roman"/>
          <w:sz w:val="20"/>
          <w:szCs w:val="20"/>
        </w:rPr>
      </w:pPr>
    </w:p>
  </w:footnote>
  <w:footnote w:id="2">
    <w:p w14:paraId="3C572825" w14:textId="4641340E" w:rsidR="00951D1D" w:rsidRPr="00720BB9" w:rsidRDefault="00951D1D" w:rsidP="003A5ED9">
      <w:pPr>
        <w:pStyle w:val="FootnoteText"/>
        <w:rPr>
          <w:rFonts w:cs="Times New Roman"/>
          <w:sz w:val="20"/>
          <w:szCs w:val="20"/>
        </w:rPr>
      </w:pPr>
      <w:r w:rsidRPr="0076649F">
        <w:rPr>
          <w:rStyle w:val="FootnoteReference"/>
          <w:rFonts w:cs="Times New Roman"/>
          <w:sz w:val="20"/>
          <w:szCs w:val="20"/>
        </w:rPr>
        <w:footnoteRef/>
      </w:r>
      <w:r w:rsidRPr="0076649F">
        <w:rPr>
          <w:rFonts w:cs="Times New Roman"/>
          <w:sz w:val="20"/>
          <w:szCs w:val="20"/>
        </w:rPr>
        <w:t xml:space="preserve"> </w:t>
      </w:r>
      <w:r w:rsidR="002F796C">
        <w:rPr>
          <w:rFonts w:cs="Times New Roman"/>
          <w:sz w:val="20"/>
          <w:szCs w:val="20"/>
        </w:rPr>
        <w:t>Roberto Chabet interview with Francesca Enriquez</w:t>
      </w:r>
      <w:r w:rsidR="002F796C">
        <w:rPr>
          <w:rFonts w:cs="Times New Roman"/>
          <w:sz w:val="20"/>
          <w:szCs w:val="20"/>
        </w:rPr>
        <w:t>.</w:t>
      </w:r>
    </w:p>
    <w:p w14:paraId="76ABD7C6" w14:textId="77777777" w:rsidR="00951D1D" w:rsidRPr="00720BB9" w:rsidRDefault="00951D1D" w:rsidP="003A5ED9">
      <w:pPr>
        <w:pStyle w:val="FootnoteText"/>
        <w:rPr>
          <w:rFonts w:cs="Times New Roman"/>
          <w:sz w:val="20"/>
          <w:szCs w:val="20"/>
        </w:rPr>
      </w:pPr>
    </w:p>
  </w:footnote>
  <w:footnote w:id="3">
    <w:p w14:paraId="2E460F0D" w14:textId="6C9A8822" w:rsidR="00951D1D" w:rsidRPr="0000732A" w:rsidRDefault="00951D1D" w:rsidP="0000732A">
      <w:pPr>
        <w:rPr>
          <w:rFonts w:cs="Times New Roman"/>
          <w:b/>
          <w:sz w:val="20"/>
          <w:szCs w:val="20"/>
        </w:rPr>
      </w:pPr>
      <w:r w:rsidRPr="0000732A">
        <w:rPr>
          <w:rStyle w:val="FootnoteReference"/>
          <w:rFonts w:cs="Times New Roman"/>
          <w:sz w:val="20"/>
          <w:szCs w:val="20"/>
        </w:rPr>
        <w:footnoteRef/>
      </w:r>
      <w:r w:rsidRPr="0000732A">
        <w:rPr>
          <w:rFonts w:cs="Times New Roman"/>
          <w:sz w:val="20"/>
          <w:szCs w:val="20"/>
        </w:rPr>
        <w:t xml:space="preserve"> Alice Guillermo, “Celebrating Nature, Intimating Spirit: Junyee,” </w:t>
      </w:r>
      <w:r w:rsidRPr="0000732A">
        <w:rPr>
          <w:rFonts w:cs="Times New Roman"/>
          <w:i/>
          <w:sz w:val="20"/>
          <w:szCs w:val="20"/>
        </w:rPr>
        <w:t>World Sculpture News</w:t>
      </w:r>
      <w:r w:rsidRPr="0000732A">
        <w:rPr>
          <w:rFonts w:cs="Times New Roman"/>
          <w:sz w:val="20"/>
          <w:szCs w:val="20"/>
        </w:rPr>
        <w:t xml:space="preserve">, Winter 2001, 23. In Alice Guillermo’s </w:t>
      </w:r>
      <w:r w:rsidRPr="0000732A">
        <w:rPr>
          <w:rFonts w:cs="Times New Roman"/>
          <w:i/>
          <w:sz w:val="20"/>
          <w:szCs w:val="20"/>
        </w:rPr>
        <w:t xml:space="preserve">World Sculpture News </w:t>
      </w:r>
      <w:r w:rsidRPr="0000732A">
        <w:rPr>
          <w:rFonts w:cs="Times New Roman"/>
          <w:sz w:val="20"/>
          <w:szCs w:val="20"/>
        </w:rPr>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Fonts w:cs="Times New Roman"/>
          <w:sz w:val="20"/>
          <w:szCs w:val="20"/>
        </w:rPr>
        <w:footnoteRef/>
      </w:r>
      <w:r w:rsidRPr="0000732A">
        <w:rPr>
          <w:rFonts w:cs="Times New Roman"/>
          <w:sz w:val="20"/>
          <w:szCs w:val="20"/>
        </w:rPr>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40C74BDC" w14:textId="77777777" w:rsidR="00951D1D" w:rsidRPr="0000732A" w:rsidRDefault="00951D1D" w:rsidP="0000732A">
      <w:pPr>
        <w:pStyle w:val="FootnoteText"/>
        <w:rPr>
          <w:rFonts w:cs="Times New Roman"/>
          <w:sz w:val="20"/>
          <w:szCs w:val="20"/>
        </w:rPr>
      </w:pPr>
    </w:p>
  </w:footnote>
  <w:footnote w:id="4">
    <w:p w14:paraId="3C1DF578" w14:textId="18A088E3" w:rsidR="00951D1D" w:rsidRPr="00720BB9" w:rsidRDefault="00951D1D" w:rsidP="000A1876">
      <w:pPr>
        <w:rPr>
          <w:rFonts w:cs="Times New Roman"/>
          <w:sz w:val="20"/>
          <w:szCs w:val="20"/>
          <w:lang w:eastAsia="zh-TW"/>
        </w:rPr>
      </w:pPr>
      <w:r w:rsidRPr="00A37AD0">
        <w:rPr>
          <w:rStyle w:val="FootnoteReference"/>
          <w:rFonts w:cs="Times New Roman"/>
          <w:sz w:val="20"/>
          <w:szCs w:val="20"/>
        </w:rPr>
        <w:footnoteRef/>
      </w:r>
      <w:r w:rsidRPr="00A37AD0">
        <w:rPr>
          <w:rFonts w:cs="Times New Roman"/>
          <w:sz w:val="20"/>
          <w:szCs w:val="20"/>
        </w:rPr>
        <w:t xml:space="preserve"> The exhibition opened to the public in July 5, 1974 and the award ceremony took place on July 15, 2015 at Ayala Museum. The Ayala Museum had just opened to the public that year on June 22 and was popular for its dioramas—“scenic representation in miniature of historical events in the Philippines.” </w:t>
      </w:r>
      <w:r>
        <w:rPr>
          <w:rFonts w:cs="Times New Roman"/>
          <w:sz w:val="20"/>
          <w:szCs w:val="20"/>
        </w:rPr>
        <w:t xml:space="preserve">From </w:t>
      </w:r>
      <w:bookmarkStart w:id="0" w:name="_Hlk507449035"/>
      <w:r>
        <w:rPr>
          <w:rFonts w:cs="Times New Roman"/>
          <w:sz w:val="20"/>
          <w:szCs w:val="20"/>
          <w:lang w:eastAsia="zh-TW"/>
        </w:rPr>
        <w:t>‘</w:t>
      </w:r>
      <w:r w:rsidRPr="00535110">
        <w:rPr>
          <w:rFonts w:cs="Times New Roman"/>
          <w:sz w:val="20"/>
          <w:szCs w:val="20"/>
          <w:lang w:eastAsia="zh-TW"/>
        </w:rPr>
        <w:t>Thousands Have So Far Visited Ayala Museum on Makati Ave</w:t>
      </w:r>
      <w:r>
        <w:rPr>
          <w:rFonts w:cs="Times New Roman"/>
          <w:sz w:val="20"/>
          <w:szCs w:val="20"/>
          <w:lang w:eastAsia="zh-TW"/>
        </w:rPr>
        <w:t>,”</w:t>
      </w:r>
      <w:r w:rsidRPr="00A37AD0">
        <w:rPr>
          <w:rFonts w:cs="Times New Roman"/>
          <w:sz w:val="20"/>
          <w:szCs w:val="20"/>
          <w:lang w:eastAsia="zh-TW"/>
        </w:rPr>
        <w:t xml:space="preserve"> </w:t>
      </w:r>
      <w:r w:rsidRPr="00535110">
        <w:rPr>
          <w:rFonts w:cs="Times New Roman"/>
          <w:i/>
          <w:sz w:val="20"/>
          <w:szCs w:val="20"/>
          <w:lang w:eastAsia="zh-TW"/>
        </w:rPr>
        <w:t>Bulletin Today</w:t>
      </w:r>
      <w:r>
        <w:rPr>
          <w:rFonts w:cs="Times New Roman"/>
          <w:sz w:val="20"/>
          <w:szCs w:val="20"/>
          <w:lang w:eastAsia="zh-TW"/>
        </w:rPr>
        <w:t xml:space="preserve">, July 11, 1974, 25, in #Article 31 from </w:t>
      </w:r>
      <w:r w:rsidRPr="00353CDD">
        <w:rPr>
          <w:rFonts w:cs="Times New Roman"/>
          <w:sz w:val="20"/>
          <w:szCs w:val="20"/>
        </w:rPr>
        <w:t>Kalaw-Ledesma Foundation, Inc.</w:t>
      </w:r>
      <w:r>
        <w:rPr>
          <w:rFonts w:cs="Times New Roman"/>
          <w:sz w:val="20"/>
          <w:szCs w:val="20"/>
          <w:lang w:eastAsia="zh-TW"/>
        </w:rPr>
        <w:t xml:space="preserve"> </w:t>
      </w:r>
      <w:bookmarkEnd w:id="0"/>
      <w:r>
        <w:rPr>
          <w:rFonts w:cs="Times New Roman"/>
          <w:sz w:val="20"/>
          <w:szCs w:val="20"/>
          <w:lang w:eastAsia="zh-TW"/>
        </w:rPr>
        <w:t xml:space="preserve">For more information about Ayala Museum that year, see </w:t>
      </w:r>
      <w:bookmarkStart w:id="1" w:name="_Hlk507449122"/>
      <w:r w:rsidRPr="00A37AD0">
        <w:rPr>
          <w:rFonts w:cs="Times New Roman"/>
          <w:sz w:val="20"/>
          <w:szCs w:val="20"/>
          <w:lang w:eastAsia="zh-TW"/>
        </w:rPr>
        <w:t>Juanita Galang-Trinidad</w:t>
      </w:r>
      <w:r>
        <w:rPr>
          <w:rFonts w:cs="Times New Roman"/>
          <w:i/>
          <w:sz w:val="20"/>
          <w:szCs w:val="20"/>
          <w:lang w:eastAsia="zh-TW"/>
        </w:rPr>
        <w:t>, “</w:t>
      </w:r>
      <w:r w:rsidRPr="00974475">
        <w:rPr>
          <w:rFonts w:cs="Times New Roman"/>
          <w:sz w:val="20"/>
          <w:szCs w:val="20"/>
          <w:lang w:eastAsia="zh-TW"/>
        </w:rPr>
        <w:t>More Than A Museum,”</w:t>
      </w:r>
      <w:r w:rsidRPr="00A37AD0">
        <w:rPr>
          <w:rFonts w:cs="Times New Roman"/>
          <w:sz w:val="20"/>
          <w:szCs w:val="20"/>
          <w:lang w:eastAsia="zh-TW"/>
        </w:rPr>
        <w:t xml:space="preserve"> </w:t>
      </w:r>
      <w:r w:rsidRPr="00974475">
        <w:rPr>
          <w:rFonts w:cs="Times New Roman"/>
          <w:i/>
          <w:sz w:val="20"/>
          <w:szCs w:val="20"/>
          <w:lang w:eastAsia="zh-TW"/>
        </w:rPr>
        <w:t>Expressweek</w:t>
      </w:r>
      <w:r>
        <w:rPr>
          <w:rFonts w:cs="Times New Roman"/>
          <w:sz w:val="20"/>
          <w:szCs w:val="20"/>
          <w:lang w:eastAsia="zh-TW"/>
        </w:rPr>
        <w:t xml:space="preserve">, August 22, 1974, 5 – 16, in #Article 31 from </w:t>
      </w:r>
      <w:r w:rsidRPr="00353CDD">
        <w:rPr>
          <w:rFonts w:cs="Times New Roman"/>
          <w:sz w:val="20"/>
          <w:szCs w:val="20"/>
        </w:rPr>
        <w:t>Kalaw-Ledesma Foundation, Inc</w:t>
      </w:r>
      <w:bookmarkEnd w:id="1"/>
      <w:r w:rsidRPr="00353CDD">
        <w:rPr>
          <w:rFonts w:cs="Times New Roman"/>
          <w:sz w:val="20"/>
          <w:szCs w:val="20"/>
        </w:rPr>
        <w:t>.</w:t>
      </w:r>
      <w:r>
        <w:rPr>
          <w:rFonts w:cs="Times New Roman"/>
          <w:sz w:val="20"/>
          <w:szCs w:val="20"/>
          <w:lang w:eastAsia="zh-TW"/>
        </w:rPr>
        <w:t xml:space="preserve"> </w:t>
      </w:r>
      <w:r w:rsidRPr="00A37AD0">
        <w:rPr>
          <w:rFonts w:cs="Times New Roman"/>
          <w:sz w:val="20"/>
          <w:szCs w:val="20"/>
          <w:lang w:eastAsia="zh-TW"/>
        </w:rPr>
        <w:t xml:space="preserve"> </w:t>
      </w:r>
    </w:p>
  </w:footnote>
  <w:footnote w:id="5">
    <w:p w14:paraId="49E08E48" w14:textId="77777777" w:rsidR="00737811" w:rsidRDefault="00737811" w:rsidP="003A5ED9">
      <w:pPr>
        <w:pStyle w:val="FootnoteText"/>
        <w:rPr>
          <w:rFonts w:cs="Times New Roman"/>
          <w:sz w:val="20"/>
          <w:szCs w:val="20"/>
        </w:rPr>
      </w:pPr>
    </w:p>
    <w:p w14:paraId="645ECEB7" w14:textId="19436759" w:rsidR="00951D1D" w:rsidRPr="00AC0363" w:rsidRDefault="00951D1D" w:rsidP="003A5ED9">
      <w:pPr>
        <w:pStyle w:val="FootnoteText"/>
        <w:rPr>
          <w:rFonts w:cs="Times New Roman"/>
          <w:sz w:val="20"/>
          <w:szCs w:val="20"/>
          <w:lang w:eastAsia="zh-TW"/>
        </w:rPr>
      </w:pPr>
      <w:r w:rsidRPr="00AC0363">
        <w:rPr>
          <w:rStyle w:val="FootnoteReference"/>
          <w:rFonts w:cs="Times New Roman"/>
          <w:sz w:val="20"/>
          <w:szCs w:val="20"/>
        </w:rPr>
        <w:footnoteRef/>
      </w:r>
      <w:r w:rsidRPr="00AC0363">
        <w:rPr>
          <w:rFonts w:cs="Times New Roman"/>
          <w:sz w:val="20"/>
          <w:szCs w:val="20"/>
        </w:rPr>
        <w:t xml:space="preserve"> </w:t>
      </w:r>
      <w:bookmarkStart w:id="2" w:name="_Hlk507449196"/>
      <w:r w:rsidRPr="00AC0363">
        <w:rPr>
          <w:rFonts w:cs="Times New Roman"/>
          <w:sz w:val="20"/>
          <w:szCs w:val="20"/>
          <w:lang w:eastAsia="zh-TW"/>
        </w:rPr>
        <w:t xml:space="preserve">“This Year’s Art Find,” </w:t>
      </w:r>
      <w:r w:rsidRPr="00AC0363">
        <w:rPr>
          <w:rFonts w:cs="Times New Roman"/>
          <w:i/>
          <w:sz w:val="20"/>
          <w:szCs w:val="20"/>
          <w:lang w:eastAsia="zh-TW"/>
        </w:rPr>
        <w:t>Times Journal</w:t>
      </w:r>
      <w:r w:rsidRPr="00AC0363">
        <w:rPr>
          <w:rFonts w:cs="Times New Roman"/>
          <w:sz w:val="20"/>
          <w:szCs w:val="20"/>
          <w:lang w:eastAsia="zh-TW"/>
        </w:rPr>
        <w:t>, June 29, 1974, p.13.</w:t>
      </w:r>
      <w:bookmarkEnd w:id="2"/>
    </w:p>
    <w:p w14:paraId="242D1F52" w14:textId="77777777" w:rsidR="00951D1D" w:rsidRPr="00AC0363" w:rsidRDefault="00951D1D" w:rsidP="003A5ED9">
      <w:pPr>
        <w:pStyle w:val="FootnoteText"/>
        <w:rPr>
          <w:rFonts w:cs="Times New Roman"/>
          <w:sz w:val="20"/>
          <w:szCs w:val="20"/>
        </w:rPr>
      </w:pPr>
    </w:p>
  </w:footnote>
  <w:footnote w:id="6">
    <w:p w14:paraId="72174249" w14:textId="06E33383" w:rsidR="00951D1D" w:rsidRPr="00AC0363" w:rsidRDefault="00951D1D" w:rsidP="003A5ED9">
      <w:pPr>
        <w:pStyle w:val="FootnoteText"/>
        <w:rPr>
          <w:rFonts w:cs="Times New Roman"/>
          <w:sz w:val="20"/>
          <w:szCs w:val="20"/>
          <w:lang w:eastAsia="zh-TW"/>
        </w:rPr>
      </w:pPr>
      <w:r w:rsidRPr="00AC0363">
        <w:rPr>
          <w:rStyle w:val="FootnoteReference"/>
          <w:rFonts w:cs="Times New Roman"/>
          <w:sz w:val="20"/>
          <w:szCs w:val="20"/>
        </w:rPr>
        <w:footnoteRef/>
      </w:r>
      <w:r w:rsidRPr="00AC0363">
        <w:rPr>
          <w:rFonts w:cs="Times New Roman"/>
          <w:sz w:val="20"/>
          <w:szCs w:val="20"/>
        </w:rPr>
        <w:t xml:space="preserve"> </w:t>
      </w:r>
      <w:bookmarkStart w:id="3" w:name="_Hlk507449244"/>
      <w:r w:rsidRPr="00AC0363">
        <w:rPr>
          <w:rFonts w:cs="Times New Roman"/>
          <w:sz w:val="20"/>
          <w:szCs w:val="20"/>
          <w:lang w:eastAsia="zh-TW"/>
        </w:rPr>
        <w:t xml:space="preserve">Amadis Ma. Guerrero, “The AAP Chalks Up Another Milestone,” </w:t>
      </w:r>
      <w:r w:rsidRPr="00AC0363">
        <w:rPr>
          <w:rFonts w:cs="Times New Roman"/>
          <w:i/>
          <w:sz w:val="20"/>
          <w:szCs w:val="20"/>
          <w:lang w:eastAsia="zh-TW"/>
        </w:rPr>
        <w:t>Expressweek</w:t>
      </w:r>
      <w:r>
        <w:rPr>
          <w:rFonts w:cs="Times New Roman"/>
          <w:sz w:val="20"/>
          <w:szCs w:val="20"/>
          <w:lang w:eastAsia="zh-TW"/>
        </w:rPr>
        <w:t>, August 15, 1974, 43,</w:t>
      </w:r>
      <w:r w:rsidRPr="00AC0363">
        <w:rPr>
          <w:rFonts w:cs="Times New Roman"/>
          <w:sz w:val="20"/>
          <w:szCs w:val="20"/>
          <w:lang w:eastAsia="zh-TW"/>
        </w:rPr>
        <w:t xml:space="preserve"> </w:t>
      </w:r>
      <w:r>
        <w:rPr>
          <w:rFonts w:cs="Times New Roman"/>
          <w:sz w:val="20"/>
          <w:szCs w:val="20"/>
          <w:lang w:eastAsia="zh-TW"/>
        </w:rPr>
        <w:t xml:space="preserve">in #Article 31 from </w:t>
      </w:r>
      <w:r w:rsidRPr="00353CDD">
        <w:rPr>
          <w:rFonts w:cs="Times New Roman"/>
          <w:sz w:val="20"/>
          <w:szCs w:val="20"/>
        </w:rPr>
        <w:t>Kalaw-Ledesma Foundation, Inc.</w:t>
      </w:r>
      <w:r>
        <w:rPr>
          <w:rFonts w:cs="Times New Roman"/>
          <w:sz w:val="20"/>
          <w:szCs w:val="20"/>
          <w:lang w:eastAsia="zh-TW"/>
        </w:rPr>
        <w:t xml:space="preserve"> </w:t>
      </w:r>
      <w:bookmarkEnd w:id="3"/>
      <w:r>
        <w:rPr>
          <w:rFonts w:cs="Times New Roman"/>
          <w:sz w:val="20"/>
          <w:szCs w:val="20"/>
          <w:lang w:eastAsia="zh-TW"/>
        </w:rPr>
        <w:t xml:space="preserve">See more on Abueva’s mentorship of Junyee in </w:t>
      </w:r>
      <w:bookmarkStart w:id="4" w:name="_Hlk507449302"/>
      <w:r>
        <w:rPr>
          <w:rFonts w:cs="Times New Roman"/>
          <w:sz w:val="20"/>
          <w:szCs w:val="20"/>
          <w:lang w:eastAsia="zh-TW"/>
        </w:rPr>
        <w:t xml:space="preserve">Jose “Bogie” Tence Ruiz, </w:t>
      </w:r>
      <w:r>
        <w:rPr>
          <w:rFonts w:cs="Times New Roman"/>
          <w:i/>
          <w:sz w:val="20"/>
          <w:szCs w:val="20"/>
          <w:lang w:eastAsia="zh-TW"/>
        </w:rPr>
        <w:t>Wood Things Installation Junyee</w:t>
      </w:r>
      <w:r>
        <w:rPr>
          <w:rFonts w:cs="Times New Roman"/>
          <w:sz w:val="20"/>
          <w:szCs w:val="20"/>
          <w:lang w:eastAsia="zh-TW"/>
        </w:rPr>
        <w:t>, (Manila: Yonzon Associates, Inc., 2016)</w:t>
      </w:r>
      <w:bookmarkEnd w:id="4"/>
      <w:r>
        <w:rPr>
          <w:rFonts w:cs="Times New Roman"/>
          <w:sz w:val="20"/>
          <w:szCs w:val="20"/>
          <w:lang w:eastAsia="zh-TW"/>
        </w:rPr>
        <w:t xml:space="preserve">, 34 – 35.   </w:t>
      </w:r>
    </w:p>
    <w:p w14:paraId="0156DEE3" w14:textId="77777777" w:rsidR="00951D1D" w:rsidRPr="00AC0363" w:rsidRDefault="00951D1D" w:rsidP="003A5ED9">
      <w:pPr>
        <w:pStyle w:val="FootnoteText"/>
        <w:rPr>
          <w:rFonts w:cs="Times New Roman"/>
          <w:sz w:val="20"/>
          <w:szCs w:val="20"/>
        </w:rPr>
      </w:pPr>
    </w:p>
  </w:footnote>
  <w:footnote w:id="7">
    <w:p w14:paraId="2EF531AF" w14:textId="4168662A" w:rsidR="00951D1D" w:rsidRPr="00AC0363" w:rsidRDefault="00951D1D">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w:t>
      </w:r>
      <w:r w:rsidRPr="00AC0363">
        <w:rPr>
          <w:rFonts w:cs="Times New Roman"/>
          <w:sz w:val="20"/>
          <w:szCs w:val="20"/>
          <w:lang w:eastAsia="zh-TW"/>
        </w:rPr>
        <w:t xml:space="preserve">Sculpture Show Going on at Park,” </w:t>
      </w:r>
      <w:r w:rsidRPr="00AC0363">
        <w:rPr>
          <w:rFonts w:cs="Times New Roman"/>
          <w:i/>
          <w:sz w:val="20"/>
          <w:szCs w:val="20"/>
          <w:lang w:eastAsia="zh-TW"/>
        </w:rPr>
        <w:t>Bulletin Today</w:t>
      </w:r>
      <w:r w:rsidRPr="00AC0363">
        <w:rPr>
          <w:rFonts w:cs="Times New Roman"/>
          <w:sz w:val="20"/>
          <w:szCs w:val="20"/>
          <w:lang w:eastAsia="zh-TW"/>
        </w:rPr>
        <w:t>, March 2, 1976</w:t>
      </w:r>
      <w:r>
        <w:rPr>
          <w:rFonts w:cs="Times New Roman"/>
          <w:sz w:val="20"/>
          <w:szCs w:val="20"/>
        </w:rPr>
        <w:t xml:space="preserve">, </w:t>
      </w:r>
      <w:r>
        <w:rPr>
          <w:rFonts w:cs="Times New Roman"/>
          <w:sz w:val="20"/>
          <w:szCs w:val="20"/>
          <w:lang w:eastAsia="zh-TW"/>
        </w:rPr>
        <w:t xml:space="preserve">in #Article 33 from </w:t>
      </w:r>
      <w:r w:rsidRPr="00353CDD">
        <w:rPr>
          <w:rFonts w:cs="Times New Roman"/>
          <w:sz w:val="20"/>
          <w:szCs w:val="20"/>
        </w:rPr>
        <w:t>Kalaw-Ledesma Foundation, Inc.</w:t>
      </w:r>
      <w:r>
        <w:rPr>
          <w:rFonts w:cs="Times New Roman"/>
          <w:sz w:val="20"/>
          <w:szCs w:val="20"/>
          <w:lang w:eastAsia="zh-TW"/>
        </w:rPr>
        <w:t xml:space="preserve"> </w:t>
      </w:r>
    </w:p>
    <w:p w14:paraId="18721712" w14:textId="77777777" w:rsidR="00951D1D" w:rsidRPr="00AC0363" w:rsidRDefault="00951D1D">
      <w:pPr>
        <w:pStyle w:val="FootnoteText"/>
        <w:rPr>
          <w:rFonts w:cs="Times New Roman"/>
          <w:sz w:val="20"/>
          <w:szCs w:val="20"/>
        </w:rPr>
      </w:pPr>
    </w:p>
  </w:footnote>
  <w:footnote w:id="8">
    <w:p w14:paraId="15489810" w14:textId="2B862C2E" w:rsidR="00951D1D" w:rsidRPr="00AC0363" w:rsidRDefault="00951D1D">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w:t>
      </w:r>
      <w:r w:rsidR="0019502B" w:rsidRPr="00AC0363">
        <w:rPr>
          <w:rFonts w:cs="Times New Roman"/>
          <w:sz w:val="20"/>
          <w:szCs w:val="20"/>
        </w:rPr>
        <w:t>“</w:t>
      </w:r>
      <w:r w:rsidR="0019502B" w:rsidRPr="00AC0363">
        <w:rPr>
          <w:rFonts w:cs="Times New Roman"/>
          <w:sz w:val="20"/>
          <w:szCs w:val="20"/>
          <w:lang w:eastAsia="zh-TW"/>
        </w:rPr>
        <w:t>Sculpture Show Going on at Park</w:t>
      </w:r>
      <w:r w:rsidR="0019502B">
        <w:rPr>
          <w:rFonts w:cs="Times New Roman"/>
          <w:sz w:val="20"/>
          <w:szCs w:val="20"/>
          <w:lang w:eastAsia="zh-TW"/>
        </w:rPr>
        <w:t>.</w:t>
      </w:r>
      <w:r w:rsidR="0019502B" w:rsidRPr="00AC0363">
        <w:rPr>
          <w:rFonts w:cs="Times New Roman"/>
          <w:sz w:val="20"/>
          <w:szCs w:val="20"/>
          <w:lang w:eastAsia="zh-TW"/>
        </w:rPr>
        <w:t>”</w:t>
      </w:r>
    </w:p>
    <w:p w14:paraId="2DA9AA2D" w14:textId="77777777" w:rsidR="00951D1D" w:rsidRPr="00AC0363" w:rsidRDefault="00951D1D">
      <w:pPr>
        <w:pStyle w:val="FootnoteText"/>
        <w:rPr>
          <w:rFonts w:cs="Times New Roman"/>
          <w:sz w:val="20"/>
          <w:szCs w:val="20"/>
        </w:rPr>
      </w:pPr>
    </w:p>
  </w:footnote>
  <w:footnote w:id="9">
    <w:p w14:paraId="7CB16162" w14:textId="5307FDE3" w:rsidR="00951D1D" w:rsidRPr="00AC0363" w:rsidRDefault="00951D1D" w:rsidP="003A5ED9">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Description of work found at Cultural Center of the Philippines, Fine Art and Museum Division, Curator</w:t>
      </w:r>
      <w:r>
        <w:rPr>
          <w:rFonts w:cs="Times New Roman"/>
          <w:sz w:val="20"/>
          <w:szCs w:val="20"/>
        </w:rPr>
        <w:t>ial File, Luis “Junyee” Yee.</w:t>
      </w:r>
      <w:r w:rsidRPr="00AC0363">
        <w:rPr>
          <w:rFonts w:cs="Times New Roman"/>
          <w:sz w:val="20"/>
          <w:szCs w:val="20"/>
        </w:rPr>
        <w:t xml:space="preserve"> </w:t>
      </w:r>
    </w:p>
    <w:p w14:paraId="3BF1F246" w14:textId="77777777" w:rsidR="00951D1D" w:rsidRPr="0076649F" w:rsidRDefault="00951D1D" w:rsidP="003A5ED9">
      <w:pPr>
        <w:pStyle w:val="FootnoteText"/>
        <w:rPr>
          <w:rFonts w:cs="Times New Roman"/>
          <w:sz w:val="20"/>
          <w:szCs w:val="20"/>
        </w:rPr>
      </w:pPr>
    </w:p>
  </w:footnote>
  <w:footnote w:id="10">
    <w:p w14:paraId="41028A0F" w14:textId="41563411" w:rsidR="00951D1D" w:rsidRPr="0091232B" w:rsidRDefault="00951D1D" w:rsidP="00A05879">
      <w:pPr>
        <w:pStyle w:val="FootnoteText"/>
        <w:rPr>
          <w:rFonts w:cs="Times New Roman"/>
          <w:sz w:val="20"/>
          <w:szCs w:val="20"/>
        </w:rPr>
      </w:pPr>
      <w:r w:rsidRPr="0091232B">
        <w:rPr>
          <w:rStyle w:val="FootnoteReference"/>
          <w:rFonts w:cs="Times New Roman"/>
          <w:sz w:val="20"/>
          <w:szCs w:val="20"/>
        </w:rPr>
        <w:footnoteRef/>
      </w:r>
      <w:r w:rsidRPr="0091232B">
        <w:rPr>
          <w:rFonts w:cs="Times New Roman"/>
          <w:sz w:val="20"/>
          <w:szCs w:val="20"/>
        </w:rPr>
        <w:t xml:space="preserve"> </w:t>
      </w:r>
      <w:r>
        <w:rPr>
          <w:rFonts w:cs="Times New Roman"/>
          <w:sz w:val="20"/>
          <w:szCs w:val="20"/>
        </w:rPr>
        <w:t>The idea that the term “indigenous” in contemporary indigenous art refers to materials rather than people is widespread in the Philippines by the 1990s after Junyee and Aviado co-wrote the Manifesto for Indigenous Art at the Havana Biennial in 1991 and held the ASEAN Conference for Indigenous Materials, an international conference held in the Philippines in 1993. Those events will be further discussed in the coda of this chapter.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5" w:name="_Hlk507449529"/>
      <w:r>
        <w:rPr>
          <w:rFonts w:cs="Times New Roman"/>
          <w:sz w:val="20"/>
          <w:szCs w:val="20"/>
        </w:rPr>
        <w:t xml:space="preserve">Jeannie E. Javelosa, “Junyee makes waves in Havana,” </w:t>
      </w:r>
      <w:r>
        <w:rPr>
          <w:rFonts w:cs="Times New Roman"/>
          <w:i/>
          <w:sz w:val="20"/>
          <w:szCs w:val="20"/>
        </w:rPr>
        <w:t>Manila Chronicle,</w:t>
      </w:r>
      <w:r>
        <w:rPr>
          <w:rFonts w:cs="Times New Roman"/>
          <w:sz w:val="20"/>
          <w:szCs w:val="20"/>
        </w:rPr>
        <w:t xml:space="preserve"> January 11-17, 1992,</w:t>
      </w:r>
      <w:r w:rsidRPr="00353CDD">
        <w:rPr>
          <w:rFonts w:cs="Times New Roman"/>
          <w:sz w:val="20"/>
          <w:szCs w:val="20"/>
        </w:rPr>
        <w:t xml:space="preserve"> </w:t>
      </w:r>
      <w:r>
        <w:rPr>
          <w:rFonts w:cs="Times New Roman"/>
          <w:sz w:val="20"/>
          <w:szCs w:val="20"/>
        </w:rPr>
        <w:t xml:space="preserve">in </w:t>
      </w:r>
      <w:r w:rsidRPr="00353CDD">
        <w:rPr>
          <w:rFonts w:cs="Times New Roman"/>
          <w:sz w:val="20"/>
          <w:szCs w:val="20"/>
        </w:rPr>
        <w:t>Article #60 from Kalaw-Ledesma Foundation, Inc.</w:t>
      </w:r>
      <w:bookmarkEnd w:id="5"/>
      <w:r w:rsidR="00620BB3">
        <w:rPr>
          <w:rFonts w:cs="Times New Roman"/>
          <w:sz w:val="20"/>
          <w:szCs w:val="20"/>
        </w:rPr>
        <w:t>)</w:t>
      </w:r>
      <w:r>
        <w:rPr>
          <w:rFonts w:cs="Times New Roman"/>
          <w:sz w:val="20"/>
          <w:szCs w:val="20"/>
        </w:rPr>
        <w:t xml:space="preserve"> </w:t>
      </w:r>
      <w:r w:rsidRPr="00353CDD">
        <w:rPr>
          <w:rFonts w:cs="Times New Roman"/>
          <w:sz w:val="20"/>
          <w:szCs w:val="20"/>
        </w:rPr>
        <w:t>T</w:t>
      </w:r>
      <w:r>
        <w:rPr>
          <w:rFonts w:cs="Times New Roman"/>
          <w:sz w:val="20"/>
          <w:szCs w:val="20"/>
        </w:rPr>
        <w:t xml:space="preserve">his chapter will further discuss one of the major exhibitions, </w:t>
      </w:r>
      <w:r>
        <w:rPr>
          <w:rFonts w:cs="Times New Roman"/>
          <w:i/>
          <w:sz w:val="20"/>
          <w:szCs w:val="20"/>
        </w:rPr>
        <w:t xml:space="preserve">Ugat Suri </w:t>
      </w:r>
      <w:r>
        <w:rPr>
          <w:rFonts w:cs="Times New Roman"/>
          <w:sz w:val="20"/>
          <w:szCs w:val="20"/>
        </w:rP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6" w:name="_Hlk507449584"/>
      <w:r>
        <w:rPr>
          <w:rFonts w:cs="Times New Roman"/>
          <w:sz w:val="20"/>
          <w:szCs w:val="20"/>
        </w:rPr>
        <w:t xml:space="preserve">Paul Zafaralla, “Indigenous Art,” </w:t>
      </w:r>
      <w:r>
        <w:rPr>
          <w:rFonts w:cs="Times New Roman"/>
          <w:i/>
          <w:sz w:val="20"/>
          <w:szCs w:val="20"/>
        </w:rPr>
        <w:t>Manila</w:t>
      </w:r>
      <w:r>
        <w:rPr>
          <w:rFonts w:cs="Times New Roman"/>
          <w:sz w:val="20"/>
          <w:szCs w:val="20"/>
        </w:rPr>
        <w:t xml:space="preserve"> </w:t>
      </w:r>
      <w:r>
        <w:rPr>
          <w:rFonts w:cs="Times New Roman"/>
          <w:i/>
          <w:sz w:val="20"/>
          <w:szCs w:val="20"/>
        </w:rPr>
        <w:t>Times</w:t>
      </w:r>
      <w:r>
        <w:rPr>
          <w:rFonts w:cs="Times New Roman"/>
          <w:sz w:val="20"/>
          <w:szCs w:val="20"/>
        </w:rPr>
        <w:t xml:space="preserve">, May 6, 1992, in </w:t>
      </w:r>
      <w:r w:rsidRPr="00353CDD">
        <w:rPr>
          <w:rFonts w:cs="Times New Roman"/>
          <w:sz w:val="20"/>
          <w:szCs w:val="20"/>
        </w:rPr>
        <w:t>Article #60 from Kalaw-Ledesma Foundation, Inc.</w:t>
      </w:r>
      <w:bookmarkEnd w:id="6"/>
      <w:r w:rsidR="00620BB3">
        <w:rPr>
          <w:rFonts w:cs="Times New Roman"/>
          <w:sz w:val="20"/>
          <w:szCs w:val="20"/>
        </w:rPr>
        <w:t>)</w:t>
      </w:r>
      <w:r>
        <w:rPr>
          <w:rFonts w:cs="Times New Roman"/>
          <w:sz w:val="20"/>
          <w:szCs w:val="20"/>
        </w:rPr>
        <w:t xml:space="preserve"> Finally, Rachel Mayo writes in “Indigenous Art: A Bonding with Nature?” that indigenous art often involved “being true to the nature of one’s surroundings, one’s culture, one’s history, one’s environment is not necessarily the same experience shared by all.” Of the works she sees at </w:t>
      </w:r>
      <w:r>
        <w:rPr>
          <w:rFonts w:cs="Times New Roman"/>
          <w:i/>
          <w:sz w:val="20"/>
          <w:szCs w:val="20"/>
        </w:rPr>
        <w:t>Folk Art</w:t>
      </w:r>
      <w:r>
        <w:rPr>
          <w:rFonts w:cs="Times New Roman"/>
          <w:sz w:val="20"/>
          <w:szCs w:val="20"/>
        </w:rPr>
        <w:t xml:space="preserve"> (</w:t>
      </w:r>
      <w:r>
        <w:rPr>
          <w:rFonts w:cs="Times New Roman"/>
          <w:i/>
          <w:sz w:val="20"/>
          <w:szCs w:val="20"/>
        </w:rPr>
        <w:t>Katutbong Sining</w:t>
      </w:r>
      <w:r>
        <w:rPr>
          <w:rFonts w:cs="Times New Roman"/>
          <w:sz w:val="20"/>
          <w:szCs w:val="20"/>
        </w:rPr>
        <w:t>)</w:t>
      </w:r>
      <w:r>
        <w:rPr>
          <w:rFonts w:cs="Times New Roman"/>
          <w:i/>
          <w:sz w:val="20"/>
          <w:szCs w:val="20"/>
        </w:rPr>
        <w:t xml:space="preserve"> </w:t>
      </w:r>
      <w:r>
        <w:rPr>
          <w:rFonts w:cs="Times New Roman"/>
          <w:sz w:val="20"/>
          <w:szCs w:val="20"/>
        </w:rPr>
        <w:t xml:space="preserve">the </w:t>
      </w:r>
      <w:r>
        <w:rPr>
          <w:rFonts w:cs="Times New Roman"/>
          <w:i/>
          <w:sz w:val="20"/>
          <w:szCs w:val="20"/>
        </w:rPr>
        <w:t xml:space="preserve">Alliance Francaise </w:t>
      </w:r>
      <w:r>
        <w:rPr>
          <w:rFonts w:cs="Times New Roman"/>
          <w:sz w:val="20"/>
          <w:szCs w:val="20"/>
        </w:rPr>
        <w:t>in Manila, she observes that what they have in common are “materials. The use of alternative, natural materials into making art: bamboo, leaves, twigs, pebbles—back to the earth.” (</w:t>
      </w:r>
      <w:bookmarkStart w:id="7" w:name="_Hlk507449671"/>
      <w:r>
        <w:rPr>
          <w:rFonts w:cs="Times New Roman"/>
          <w:sz w:val="20"/>
          <w:szCs w:val="20"/>
        </w:rPr>
        <w:t xml:space="preserve">Rachel Mayo, </w:t>
      </w:r>
      <w:r>
        <w:rPr>
          <w:rFonts w:cs="Times New Roman"/>
          <w:i/>
          <w:sz w:val="20"/>
          <w:szCs w:val="20"/>
        </w:rPr>
        <w:t>“</w:t>
      </w:r>
      <w:r>
        <w:rPr>
          <w:rFonts w:cs="Times New Roman"/>
          <w:sz w:val="20"/>
          <w:szCs w:val="20"/>
        </w:rPr>
        <w:t xml:space="preserve">Indigenous Art: Bonding with Nature?,” in AAP LIHAM, reprinted from </w:t>
      </w:r>
      <w:r w:rsidRPr="00F214EA">
        <w:rPr>
          <w:rFonts w:cs="Times New Roman"/>
          <w:sz w:val="20"/>
          <w:szCs w:val="20"/>
        </w:rPr>
        <w:t>Malaya</w:t>
      </w:r>
      <w:r>
        <w:rPr>
          <w:rFonts w:cs="Times New Roman"/>
          <w:sz w:val="20"/>
          <w:szCs w:val="20"/>
        </w:rPr>
        <w:t>, June 11, 1992, in Article #62</w:t>
      </w:r>
      <w:r w:rsidRPr="00353CDD">
        <w:rPr>
          <w:rFonts w:cs="Times New Roman"/>
          <w:sz w:val="20"/>
          <w:szCs w:val="20"/>
        </w:rPr>
        <w:t xml:space="preserve"> from Kalaw-Ledesma Foundation, Inc.</w:t>
      </w:r>
      <w:bookmarkEnd w:id="7"/>
      <w:r>
        <w:rPr>
          <w:rFonts w:cs="Times New Roman"/>
          <w:sz w:val="20"/>
          <w:szCs w:val="20"/>
        </w:rPr>
        <w:t>)</w:t>
      </w:r>
      <w:r w:rsidRPr="00F214EA">
        <w:rPr>
          <w:rFonts w:cs="Times New Roman"/>
          <w:sz w:val="20"/>
          <w:szCs w:val="20"/>
        </w:rPr>
        <w:t>These</w:t>
      </w:r>
      <w:r>
        <w:rPr>
          <w:rFonts w:cs="Times New Roman"/>
          <w:sz w:val="20"/>
          <w:szCs w:val="20"/>
        </w:rPr>
        <w:t xml:space="preserve"> are just a handful of articles among many in the Philippines that define contemporary indigenous art based on natural materials or found objects. </w:t>
      </w:r>
    </w:p>
    <w:p w14:paraId="3BD45F50" w14:textId="467992D3" w:rsidR="00951D1D" w:rsidRPr="0091232B" w:rsidRDefault="00951D1D">
      <w:pPr>
        <w:pStyle w:val="FootnoteText"/>
        <w:rPr>
          <w:rFonts w:cs="Times New Roman"/>
          <w:sz w:val="20"/>
          <w:szCs w:val="20"/>
        </w:rPr>
      </w:pPr>
    </w:p>
    <w:p w14:paraId="61492E0A" w14:textId="77777777" w:rsidR="00951D1D" w:rsidRPr="0091232B" w:rsidRDefault="00951D1D">
      <w:pPr>
        <w:pStyle w:val="FootnoteText"/>
        <w:rPr>
          <w:rFonts w:cs="Times New Roman"/>
          <w:sz w:val="20"/>
          <w:szCs w:val="20"/>
        </w:rPr>
      </w:pPr>
    </w:p>
  </w:footnote>
  <w:footnote w:id="11">
    <w:p w14:paraId="3504C4B1" w14:textId="3653D2E7" w:rsidR="00951D1D" w:rsidRPr="0091232B" w:rsidRDefault="00951D1D">
      <w:pPr>
        <w:pStyle w:val="FootnoteText"/>
        <w:rPr>
          <w:rFonts w:cs="Times New Roman"/>
          <w:sz w:val="20"/>
          <w:szCs w:val="20"/>
        </w:rPr>
      </w:pPr>
      <w:r w:rsidRPr="007B27E6">
        <w:rPr>
          <w:rStyle w:val="FootnoteReference"/>
          <w:rFonts w:cs="Times New Roman"/>
          <w:sz w:val="20"/>
          <w:szCs w:val="20"/>
        </w:rPr>
        <w:footnoteRef/>
      </w:r>
      <w:r w:rsidRPr="007B27E6">
        <w:rPr>
          <w:rFonts w:cs="Times New Roman"/>
          <w:sz w:val="20"/>
          <w:szCs w:val="20"/>
        </w:rPr>
        <w:t xml:space="preserve"> Junyee, interview with author in his home at Los Baños, Philippines, October 22, 2017. All</w:t>
      </w:r>
      <w:r>
        <w:rPr>
          <w:rFonts w:cs="Times New Roman"/>
          <w:sz w:val="20"/>
          <w:szCs w:val="20"/>
        </w:rPr>
        <w:t xml:space="preserve"> unattributed direct</w:t>
      </w:r>
      <w:r w:rsidRPr="007B27E6">
        <w:rPr>
          <w:rFonts w:cs="Times New Roman"/>
          <w:sz w:val="20"/>
          <w:szCs w:val="20"/>
        </w:rPr>
        <w:t xml:space="preserve"> quotations from Junyee in the chapter are from this interview unless otherwise state</w:t>
      </w:r>
      <w:r w:rsidRPr="00445DEC">
        <w:rPr>
          <w:rFonts w:cs="Times New Roman"/>
          <w:sz w:val="20"/>
          <w:szCs w:val="20"/>
        </w:rPr>
        <w:t>d.</w:t>
      </w:r>
      <w:r>
        <w:rPr>
          <w:rFonts w:cs="Times New Roman"/>
          <w:sz w:val="20"/>
          <w:szCs w:val="20"/>
        </w:rPr>
        <w:t xml:space="preserve"> </w:t>
      </w:r>
    </w:p>
    <w:p w14:paraId="5B14F248" w14:textId="77777777" w:rsidR="00951D1D" w:rsidRPr="0091232B" w:rsidRDefault="00951D1D">
      <w:pPr>
        <w:pStyle w:val="FootnoteText"/>
        <w:rPr>
          <w:rFonts w:cs="Times New Roman"/>
          <w:sz w:val="20"/>
          <w:szCs w:val="20"/>
        </w:rPr>
      </w:pPr>
    </w:p>
  </w:footnote>
  <w:footnote w:id="12">
    <w:p w14:paraId="57D79637" w14:textId="4604079D" w:rsidR="00951D1D" w:rsidRPr="0091232B" w:rsidRDefault="00951D1D">
      <w:pPr>
        <w:pStyle w:val="FootnoteText"/>
        <w:rPr>
          <w:rFonts w:cs="Times New Roman"/>
          <w:sz w:val="20"/>
          <w:szCs w:val="20"/>
        </w:rPr>
      </w:pPr>
      <w:r w:rsidRPr="0091232B">
        <w:rPr>
          <w:rStyle w:val="FootnoteReference"/>
          <w:rFonts w:cs="Times New Roman"/>
          <w:sz w:val="20"/>
          <w:szCs w:val="20"/>
        </w:rPr>
        <w:footnoteRef/>
      </w:r>
      <w:r w:rsidRPr="0091232B">
        <w:rPr>
          <w:rFonts w:cs="Times New Roman"/>
          <w:sz w:val="20"/>
          <w:szCs w:val="20"/>
        </w:rPr>
        <w:t xml:space="preserve"> </w:t>
      </w:r>
      <w:r w:rsidR="003800EC" w:rsidRPr="007B27E6">
        <w:rPr>
          <w:rFonts w:cs="Times New Roman"/>
          <w:sz w:val="20"/>
          <w:szCs w:val="20"/>
        </w:rPr>
        <w:t>Junyee, interview with author</w:t>
      </w:r>
      <w:r w:rsidRPr="0091232B">
        <w:rPr>
          <w:rFonts w:cs="Times New Roman"/>
          <w:sz w:val="20"/>
          <w:szCs w:val="20"/>
        </w:rPr>
        <w:t xml:space="preserve">. In Junyee’s remarks at his book signing for </w:t>
      </w:r>
      <w:r w:rsidRPr="0091232B">
        <w:rPr>
          <w:rFonts w:cs="Times New Roman"/>
          <w:i/>
          <w:sz w:val="20"/>
          <w:szCs w:val="20"/>
        </w:rPr>
        <w:t>Wood Things Installation Junyee</w:t>
      </w:r>
      <w:r w:rsidRPr="0091232B">
        <w:rPr>
          <w:rFonts w:cs="Times New Roman"/>
          <w:sz w:val="20"/>
          <w:szCs w:val="20"/>
        </w:rPr>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F695E42" w14:textId="77777777" w:rsidR="00951D1D" w:rsidRPr="00EE1086" w:rsidRDefault="00951D1D">
      <w:pPr>
        <w:pStyle w:val="FootnoteText"/>
        <w:rPr>
          <w:rFonts w:cs="Times New Roman"/>
          <w:sz w:val="20"/>
          <w:szCs w:val="20"/>
        </w:rPr>
      </w:pPr>
    </w:p>
  </w:footnote>
  <w:footnote w:id="13">
    <w:p w14:paraId="3D1E8A41" w14:textId="68AAF485" w:rsidR="00951D1D" w:rsidRDefault="00951D1D" w:rsidP="00563C10">
      <w:pPr>
        <w:pStyle w:val="FootnoteText"/>
        <w:rPr>
          <w:rFonts w:cs="Times New Roman"/>
          <w:sz w:val="20"/>
          <w:szCs w:val="20"/>
        </w:rPr>
      </w:pPr>
      <w:r w:rsidRPr="00EE1086">
        <w:rPr>
          <w:rStyle w:val="FootnoteReference"/>
          <w:rFonts w:cs="Times New Roman"/>
          <w:sz w:val="20"/>
          <w:szCs w:val="20"/>
        </w:rPr>
        <w:footnoteRef/>
      </w:r>
      <w:r w:rsidRPr="00EE1086">
        <w:rPr>
          <w:rFonts w:cs="Times New Roman"/>
          <w:sz w:val="20"/>
          <w:szCs w:val="20"/>
          <w:lang w:eastAsia="zh-TW"/>
        </w:rPr>
        <w:t xml:space="preserve">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probative costs of paint, the word play of crude oil and oil paint pointed towards arbitrariness of value and the fungibility of language so characteristic of conceptual art. Fellow </w:t>
      </w:r>
      <w:r w:rsidRPr="00EE1086">
        <w:rPr>
          <w:rFonts w:cs="Times New Roman"/>
          <w:i/>
          <w:sz w:val="20"/>
          <w:szCs w:val="20"/>
          <w:lang w:eastAsia="zh-TW"/>
        </w:rPr>
        <w:t xml:space="preserve">Shop 6 </w:t>
      </w:r>
      <w:r w:rsidRPr="00EE1086">
        <w:rPr>
          <w:rFonts w:cs="Times New Roman"/>
          <w:sz w:val="20"/>
          <w:szCs w:val="20"/>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rPr>
          <w:rFonts w:cs="Times New Roman"/>
          <w:sz w:val="20"/>
          <w:szCs w:val="20"/>
        </w:rPr>
        <w:t>Fernando Modesto interview with Francesca Enriquez in 1990s,</w:t>
      </w:r>
      <w:r>
        <w:rPr>
          <w:rFonts w:cs="Times New Roman"/>
          <w:sz w:val="20"/>
          <w:szCs w:val="20"/>
        </w:rPr>
        <w:t xml:space="preserve"> Shop 6</w:t>
      </w:r>
      <w:r w:rsidRPr="00EE1086">
        <w:rPr>
          <w:rFonts w:cs="Times New Roman"/>
          <w:sz w:val="20"/>
          <w:szCs w:val="20"/>
        </w:rPr>
        <w:t xml:space="preserve"> </w:t>
      </w:r>
      <w:r>
        <w:rPr>
          <w:rFonts w:cs="Times New Roman"/>
          <w:sz w:val="20"/>
          <w:szCs w:val="20"/>
        </w:rPr>
        <w:t xml:space="preserve">File, </w:t>
      </w:r>
      <w:r w:rsidRPr="00EE1086">
        <w:rPr>
          <w:rFonts w:cs="Times New Roman"/>
          <w:sz w:val="20"/>
          <w:szCs w:val="20"/>
        </w:rPr>
        <w:t>AsiaArtArchive Hong Kong.)</w:t>
      </w:r>
    </w:p>
    <w:p w14:paraId="0173924C" w14:textId="77777777" w:rsidR="00951D1D" w:rsidRPr="00EE1086" w:rsidRDefault="00951D1D" w:rsidP="00563C10">
      <w:pPr>
        <w:pStyle w:val="FootnoteText"/>
        <w:rPr>
          <w:rFonts w:cs="Times New Roman"/>
          <w:sz w:val="20"/>
          <w:szCs w:val="20"/>
        </w:rPr>
      </w:pPr>
    </w:p>
  </w:footnote>
  <w:footnote w:id="14">
    <w:p w14:paraId="39D15CC2" w14:textId="54BFFEB4" w:rsidR="00951D1D" w:rsidRPr="00EE1086" w:rsidRDefault="00951D1D" w:rsidP="00C31715">
      <w:pPr>
        <w:pStyle w:val="FootnoteText"/>
        <w:rPr>
          <w:rFonts w:cs="Times New Roman"/>
          <w:sz w:val="20"/>
          <w:szCs w:val="20"/>
        </w:rPr>
      </w:pPr>
      <w:r w:rsidRPr="00EE1086">
        <w:rPr>
          <w:rStyle w:val="FootnoteReference"/>
          <w:rFonts w:cs="Times New Roman"/>
          <w:sz w:val="20"/>
          <w:szCs w:val="20"/>
        </w:rPr>
        <w:footnoteRef/>
      </w:r>
      <w:r w:rsidRPr="00EE1086">
        <w:rPr>
          <w:rFonts w:cs="Times New Roman"/>
          <w:sz w:val="20"/>
          <w:szCs w:val="20"/>
        </w:rPr>
        <w:t xml:space="preserve"> Leonidas V. Benesa specifically contrasts Junyee with “the dustbin of conceptual artists,” in </w:t>
      </w:r>
      <w:bookmarkStart w:id="8" w:name="_Hlk507449860"/>
      <w:r w:rsidRPr="00EE1086">
        <w:rPr>
          <w:rFonts w:cs="Times New Roman"/>
          <w:sz w:val="20"/>
          <w:szCs w:val="20"/>
        </w:rPr>
        <w:t xml:space="preserve">“Paper as Art Medium in Touring ASEAN Exhibition,” </w:t>
      </w:r>
      <w:r w:rsidRPr="00EE1086">
        <w:rPr>
          <w:rFonts w:cs="Times New Roman"/>
          <w:i/>
          <w:sz w:val="20"/>
          <w:szCs w:val="20"/>
        </w:rPr>
        <w:t>Daily Express</w:t>
      </w:r>
      <w:r>
        <w:rPr>
          <w:rFonts w:cs="Times New Roman"/>
          <w:sz w:val="20"/>
          <w:szCs w:val="20"/>
        </w:rPr>
        <w:t>, March 8, 1984, in Article #45</w:t>
      </w:r>
      <w:r w:rsidRPr="00353CDD">
        <w:rPr>
          <w:rFonts w:cs="Times New Roman"/>
          <w:sz w:val="20"/>
          <w:szCs w:val="20"/>
        </w:rPr>
        <w:t xml:space="preserve"> from Kalaw-Ledesma Foundation, Inc.</w:t>
      </w:r>
      <w:r w:rsidRPr="00EE1086">
        <w:rPr>
          <w:rFonts w:cs="Times New Roman"/>
          <w:sz w:val="20"/>
          <w:szCs w:val="20"/>
        </w:rPr>
        <w:t xml:space="preserve"> </w:t>
      </w:r>
      <w:bookmarkEnd w:id="8"/>
    </w:p>
    <w:p w14:paraId="2FE04283" w14:textId="77777777" w:rsidR="00951D1D" w:rsidRPr="00EE1086" w:rsidRDefault="00951D1D" w:rsidP="00C31715">
      <w:pPr>
        <w:pStyle w:val="FootnoteText"/>
        <w:rPr>
          <w:rFonts w:cs="Times New Roman"/>
          <w:sz w:val="20"/>
          <w:szCs w:val="20"/>
        </w:rPr>
      </w:pPr>
    </w:p>
  </w:footnote>
  <w:footnote w:id="15">
    <w:p w14:paraId="6A2A1AB5" w14:textId="29A8A0B4" w:rsidR="00951D1D" w:rsidRPr="00EE1086" w:rsidRDefault="00951D1D" w:rsidP="003A5ED9">
      <w:pPr>
        <w:pStyle w:val="FootnoteText"/>
        <w:rPr>
          <w:rFonts w:cs="Times New Roman"/>
          <w:sz w:val="20"/>
          <w:szCs w:val="20"/>
        </w:rPr>
      </w:pPr>
      <w:r w:rsidRPr="00EE1086">
        <w:rPr>
          <w:rStyle w:val="FootnoteReference"/>
          <w:rFonts w:cs="Times New Roman"/>
          <w:sz w:val="20"/>
          <w:szCs w:val="20"/>
        </w:rPr>
        <w:footnoteRef/>
      </w:r>
      <w:r>
        <w:rPr>
          <w:rFonts w:cs="Times New Roman"/>
          <w:sz w:val="20"/>
          <w:szCs w:val="20"/>
        </w:rPr>
        <w:t xml:space="preserve"> See Purita </w:t>
      </w:r>
      <w:r w:rsidRPr="00EE1086">
        <w:rPr>
          <w:rFonts w:cs="Times New Roman"/>
          <w:sz w:val="20"/>
          <w:szCs w:val="20"/>
        </w:rPr>
        <w:t xml:space="preserve">Kalaw-Ledesma and Amadis Ma. Guerrero, </w:t>
      </w:r>
      <w:r w:rsidRPr="00EE1086">
        <w:rPr>
          <w:rFonts w:cs="Times New Roman"/>
          <w:i/>
          <w:sz w:val="20"/>
          <w:szCs w:val="20"/>
        </w:rPr>
        <w:t>The Struggle for Philippine Art</w:t>
      </w:r>
      <w:r w:rsidRPr="00EE1086">
        <w:rPr>
          <w:rFonts w:cs="Times New Roman"/>
          <w:sz w:val="20"/>
          <w:szCs w:val="20"/>
        </w:rPr>
        <w:t xml:space="preserve"> (Manila:</w:t>
      </w:r>
      <w:r>
        <w:rPr>
          <w:rFonts w:cs="Times New Roman"/>
          <w:sz w:val="20"/>
          <w:szCs w:val="20"/>
        </w:rPr>
        <w:t xml:space="preserve"> </w:t>
      </w:r>
      <w:r w:rsidRPr="00EE1086">
        <w:rPr>
          <w:rFonts w:cs="Times New Roman"/>
          <w:sz w:val="20"/>
          <w:szCs w:val="20"/>
        </w:rPr>
        <w:t>Vera-Reyes, 1974).</w:t>
      </w:r>
    </w:p>
    <w:p w14:paraId="6C4F933A" w14:textId="77777777" w:rsidR="00951D1D" w:rsidRPr="00EE1086" w:rsidRDefault="00951D1D" w:rsidP="003A5ED9">
      <w:pPr>
        <w:pStyle w:val="FootnoteText"/>
        <w:rPr>
          <w:rFonts w:cs="Times New Roman"/>
          <w:sz w:val="20"/>
          <w:szCs w:val="20"/>
        </w:rPr>
      </w:pPr>
    </w:p>
  </w:footnote>
  <w:footnote w:id="16">
    <w:p w14:paraId="43D0137A" w14:textId="77777777" w:rsidR="00951D1D" w:rsidRPr="005E291E" w:rsidRDefault="00951D1D" w:rsidP="003A5ED9">
      <w:pPr>
        <w:pStyle w:val="FootnoteText"/>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w:t>
      </w:r>
      <w:r w:rsidRPr="00525D32">
        <w:rPr>
          <w:rFonts w:cs="Times New Roman"/>
          <w:sz w:val="20"/>
          <w:szCs w:val="20"/>
          <w:highlight w:val="yellow"/>
        </w:rPr>
        <w:t>Junyee, “The Artist and His Environment.”</w:t>
      </w:r>
      <w:r w:rsidRPr="005E291E">
        <w:rPr>
          <w:rFonts w:cs="Times New Roman"/>
          <w:sz w:val="20"/>
          <w:szCs w:val="20"/>
        </w:rPr>
        <w:t xml:space="preserve"> </w:t>
      </w:r>
    </w:p>
    <w:p w14:paraId="20880F75" w14:textId="77777777" w:rsidR="00951D1D" w:rsidRPr="005E291E" w:rsidRDefault="00951D1D" w:rsidP="003A5ED9">
      <w:pPr>
        <w:pStyle w:val="FootnoteText"/>
        <w:rPr>
          <w:rFonts w:cs="Times New Roman"/>
          <w:sz w:val="20"/>
          <w:szCs w:val="20"/>
        </w:rPr>
      </w:pPr>
    </w:p>
  </w:footnote>
  <w:footnote w:id="17">
    <w:p w14:paraId="1EC5B0B5" w14:textId="77777777" w:rsidR="00951D1D" w:rsidRPr="005E291E" w:rsidRDefault="00951D1D" w:rsidP="003A5ED9">
      <w:pPr>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Alice Guillermo, “Celebrating Nature, Intimating Spirit,” 23.</w:t>
      </w:r>
    </w:p>
    <w:p w14:paraId="2118C1E2" w14:textId="77777777" w:rsidR="00951D1D" w:rsidRPr="00DC7DCD" w:rsidRDefault="00951D1D" w:rsidP="003A5ED9">
      <w:pPr>
        <w:rPr>
          <w:rFonts w:cs="Times New Roman"/>
          <w:sz w:val="20"/>
          <w:szCs w:val="20"/>
        </w:rPr>
      </w:pPr>
    </w:p>
  </w:footnote>
  <w:footnote w:id="18">
    <w:p w14:paraId="4DD2C26F" w14:textId="08ECE5C8" w:rsidR="00951D1D" w:rsidRPr="007D4917" w:rsidRDefault="00951D1D" w:rsidP="003A5ED9">
      <w:pPr>
        <w:pStyle w:val="FootnoteText"/>
        <w:rPr>
          <w:rFonts w:cs="Times New Roman"/>
          <w:color w:val="4F81BD" w:themeColor="accent1"/>
          <w:sz w:val="20"/>
          <w:szCs w:val="20"/>
        </w:rPr>
      </w:pPr>
      <w:r w:rsidRPr="007D4917">
        <w:rPr>
          <w:rStyle w:val="FootnoteReference"/>
          <w:sz w:val="20"/>
          <w:szCs w:val="20"/>
        </w:rPr>
        <w:footnoteRef/>
      </w:r>
      <w:r w:rsidRPr="007D4917">
        <w:rPr>
          <w:sz w:val="20"/>
          <w:szCs w:val="20"/>
        </w:rPr>
        <w:t xml:space="preserve"> </w:t>
      </w:r>
      <w:r w:rsidRPr="005E291E">
        <w:rPr>
          <w:rFonts w:cs="Times New Roman"/>
          <w:sz w:val="20"/>
          <w:szCs w:val="20"/>
        </w:rPr>
        <w:t>Alice Guillermo, “Celebrating Nature, Intimating Spirit,”</w:t>
      </w:r>
      <w:r>
        <w:rPr>
          <w:rFonts w:cs="Times New Roman"/>
          <w:sz w:val="20"/>
          <w:szCs w:val="20"/>
        </w:rPr>
        <w:t xml:space="preserve"> </w:t>
      </w:r>
      <w:r w:rsidRPr="007D4917">
        <w:rPr>
          <w:rFonts w:cs="Times New Roman"/>
          <w:sz w:val="20"/>
          <w:szCs w:val="20"/>
        </w:rPr>
        <w:t xml:space="preserve">24. </w:t>
      </w:r>
    </w:p>
    <w:p w14:paraId="2979F32B" w14:textId="77777777" w:rsidR="00951D1D" w:rsidRPr="00B32C90" w:rsidRDefault="00951D1D" w:rsidP="003A5ED9">
      <w:pPr>
        <w:pStyle w:val="FootnoteText"/>
        <w:rPr>
          <w:sz w:val="20"/>
          <w:szCs w:val="20"/>
        </w:rPr>
      </w:pPr>
    </w:p>
  </w:footnote>
  <w:footnote w:id="19">
    <w:p w14:paraId="4672801A" w14:textId="502EA353" w:rsidR="00951D1D" w:rsidRPr="00B32C90" w:rsidRDefault="00951D1D" w:rsidP="003A5ED9">
      <w:pPr>
        <w:pStyle w:val="FootnoteText"/>
        <w:rPr>
          <w:rFonts w:cs="Times New Roman"/>
          <w:sz w:val="20"/>
          <w:szCs w:val="20"/>
        </w:rPr>
      </w:pPr>
      <w:r w:rsidRPr="00B32C90">
        <w:rPr>
          <w:rStyle w:val="FootnoteReference"/>
          <w:rFonts w:cs="Times New Roman"/>
          <w:sz w:val="20"/>
          <w:szCs w:val="20"/>
        </w:rPr>
        <w:footnoteRef/>
      </w:r>
      <w:r w:rsidRPr="00B32C90">
        <w:rPr>
          <w:rFonts w:cs="Times New Roman"/>
          <w:sz w:val="20"/>
          <w:szCs w:val="20"/>
        </w:rPr>
        <w:t xml:space="preserve"> </w:t>
      </w:r>
      <w:r>
        <w:rPr>
          <w:rFonts w:cs="Times New Roman"/>
          <w:sz w:val="20"/>
          <w:szCs w:val="20"/>
        </w:rP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rFonts w:cs="Times New Roman"/>
          <w:sz w:val="20"/>
          <w:szCs w:val="20"/>
          <w:lang w:eastAsia="zh-TW"/>
        </w:rPr>
        <w:t xml:space="preserve">Jose “Bogie” Tence Ruiz, </w:t>
      </w:r>
      <w:r>
        <w:rPr>
          <w:rFonts w:cs="Times New Roman"/>
          <w:i/>
          <w:sz w:val="20"/>
          <w:szCs w:val="20"/>
          <w:lang w:eastAsia="zh-TW"/>
        </w:rPr>
        <w:t>Wood Things</w:t>
      </w:r>
      <w:r>
        <w:rPr>
          <w:rFonts w:cs="Times New Roman"/>
          <w:sz w:val="20"/>
          <w:szCs w:val="20"/>
          <w:lang w:eastAsia="zh-TW"/>
        </w:rPr>
        <w:t xml:space="preserve">, 146.  </w:t>
      </w:r>
    </w:p>
    <w:p w14:paraId="31A94A3A" w14:textId="77777777" w:rsidR="00951D1D" w:rsidRPr="007D4917" w:rsidRDefault="00951D1D" w:rsidP="003A5ED9">
      <w:pPr>
        <w:pStyle w:val="FootnoteText"/>
        <w:rPr>
          <w:rFonts w:cs="Times New Roman"/>
          <w:sz w:val="20"/>
          <w:szCs w:val="20"/>
        </w:rPr>
      </w:pPr>
    </w:p>
  </w:footnote>
  <w:footnote w:id="20">
    <w:p w14:paraId="6482B8B5" w14:textId="77777777" w:rsidR="00951D1D" w:rsidRPr="006F3CAF" w:rsidRDefault="00951D1D" w:rsidP="00CB369A">
      <w:pPr>
        <w:pStyle w:val="FootnoteText"/>
        <w:rPr>
          <w:sz w:val="20"/>
          <w:szCs w:val="20"/>
        </w:rPr>
      </w:pPr>
      <w:r w:rsidRPr="006F3CAF">
        <w:rPr>
          <w:rStyle w:val="FootnoteReference"/>
          <w:sz w:val="20"/>
          <w:szCs w:val="20"/>
        </w:rPr>
        <w:footnoteRef/>
      </w:r>
      <w:r w:rsidRPr="006F3CAF">
        <w:rPr>
          <w:sz w:val="20"/>
          <w:szCs w:val="20"/>
        </w:rPr>
        <w:t xml:space="preserve"> </w:t>
      </w:r>
      <w:r w:rsidRPr="006F3CAF">
        <w:rPr>
          <w:rFonts w:cs="Times New Roman"/>
          <w:sz w:val="20"/>
          <w:szCs w:val="20"/>
        </w:rPr>
        <w:t>Alice Guillermo, “Celebrating Nature, Intimating Spirit,” 24.</w:t>
      </w:r>
    </w:p>
    <w:p w14:paraId="05F4D232" w14:textId="77777777" w:rsidR="00951D1D" w:rsidRPr="006F3CAF" w:rsidRDefault="00951D1D" w:rsidP="00CB369A">
      <w:pPr>
        <w:pStyle w:val="FootnoteText"/>
        <w:rPr>
          <w:sz w:val="20"/>
          <w:szCs w:val="20"/>
        </w:rPr>
      </w:pPr>
    </w:p>
  </w:footnote>
  <w:footnote w:id="21">
    <w:p w14:paraId="66C3EE07" w14:textId="77777777" w:rsidR="00951D1D" w:rsidRPr="006F3CAF" w:rsidRDefault="00951D1D" w:rsidP="001D34C3">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p w14:paraId="058F5F02" w14:textId="77777777" w:rsidR="00951D1D" w:rsidRPr="006F3CAF" w:rsidRDefault="00951D1D" w:rsidP="001D34C3">
      <w:pPr>
        <w:pStyle w:val="FootnoteText"/>
        <w:rPr>
          <w:rFonts w:cs="Times New Roman"/>
          <w:sz w:val="20"/>
          <w:szCs w:val="20"/>
        </w:rPr>
      </w:pPr>
    </w:p>
  </w:footnote>
  <w:footnote w:id="22">
    <w:p w14:paraId="6927F6C3" w14:textId="77777777" w:rsidR="00951D1D" w:rsidRPr="006F3CAF" w:rsidRDefault="00951D1D" w:rsidP="001D34C3">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p w14:paraId="3D327FF7" w14:textId="77777777" w:rsidR="00951D1D" w:rsidRPr="006F3CAF" w:rsidRDefault="00951D1D" w:rsidP="001D34C3">
      <w:pPr>
        <w:pStyle w:val="FootnoteText"/>
        <w:rPr>
          <w:rFonts w:cs="Times New Roman"/>
          <w:sz w:val="20"/>
          <w:szCs w:val="20"/>
        </w:rPr>
      </w:pPr>
    </w:p>
  </w:footnote>
  <w:footnote w:id="23">
    <w:p w14:paraId="0C3D1C54" w14:textId="01475082" w:rsidR="00951D1D" w:rsidRPr="006F3CAF" w:rsidRDefault="00951D1D" w:rsidP="003C7258">
      <w:pPr>
        <w:rPr>
          <w:rFonts w:cs="Times New Roman"/>
          <w:sz w:val="20"/>
          <w:szCs w:val="20"/>
        </w:rPr>
      </w:pPr>
      <w:r w:rsidRPr="006F3CAF">
        <w:rPr>
          <w:rStyle w:val="FootnoteReference"/>
          <w:rFonts w:cs="Times New Roman"/>
          <w:sz w:val="20"/>
          <w:szCs w:val="20"/>
        </w:rPr>
        <w:footnoteRef/>
      </w:r>
      <w:r w:rsidRPr="006F3CAF">
        <w:rPr>
          <w:rFonts w:cs="Times New Roman"/>
          <w:sz w:val="20"/>
          <w:szCs w:val="20"/>
        </w:rPr>
        <w:t xml:space="preserve"> Guillermo, “Celebrating Nature, Intimating Spirit,” 24.</w:t>
      </w:r>
      <w:r>
        <w:rPr>
          <w:rFonts w:cs="Times New Roman"/>
          <w:sz w:val="20"/>
          <w:szCs w:val="20"/>
        </w:rPr>
        <w:t xml:space="preserve"> </w:t>
      </w:r>
    </w:p>
    <w:p w14:paraId="1F7489B3" w14:textId="77777777" w:rsidR="00951D1D" w:rsidRPr="006F3CAF" w:rsidRDefault="00951D1D" w:rsidP="003C7258">
      <w:pPr>
        <w:rPr>
          <w:rFonts w:cs="Times New Roman"/>
          <w:sz w:val="20"/>
          <w:szCs w:val="20"/>
        </w:rPr>
      </w:pPr>
    </w:p>
  </w:footnote>
  <w:footnote w:id="24">
    <w:p w14:paraId="0517A5D1" w14:textId="7F53EE3F" w:rsidR="00951D1D" w:rsidRPr="006F3CAF" w:rsidRDefault="00951D1D">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footnote>
  <w:footnote w:id="25">
    <w:p w14:paraId="78755000" w14:textId="09D6FF11" w:rsidR="00951D1D" w:rsidRPr="006F3CAF" w:rsidRDefault="00951D1D" w:rsidP="003A5ED9">
      <w:pPr>
        <w:pStyle w:val="FootnoteText"/>
        <w:rPr>
          <w:rFonts w:cs="Times New Roman"/>
          <w:sz w:val="20"/>
          <w:szCs w:val="20"/>
        </w:rPr>
      </w:pPr>
      <w:r w:rsidRPr="006F3CAF">
        <w:rPr>
          <w:rStyle w:val="FootnoteReference"/>
          <w:rFonts w:cs="Times New Roman"/>
          <w:sz w:val="20"/>
          <w:szCs w:val="20"/>
        </w:rPr>
        <w:footnoteRef/>
      </w:r>
      <w:r w:rsidRPr="006F3CAF">
        <w:rPr>
          <w:rFonts w:cs="Times New Roman"/>
          <w:sz w:val="20"/>
          <w:szCs w:val="20"/>
        </w:rPr>
        <w:t xml:space="preserve"> </w:t>
      </w:r>
      <w:r>
        <w:rPr>
          <w:rFonts w:cs="Times New Roman"/>
          <w:sz w:val="20"/>
          <w:szCs w:val="20"/>
        </w:rPr>
        <w:t>Junyee, interview with author</w:t>
      </w:r>
      <w:r w:rsidRPr="006F3CAF">
        <w:rPr>
          <w:rFonts w:cs="Times New Roman"/>
          <w:sz w:val="20"/>
          <w:szCs w:val="20"/>
        </w:rPr>
        <w:t>.</w:t>
      </w:r>
    </w:p>
    <w:p w14:paraId="478AFCDF" w14:textId="77777777" w:rsidR="00951D1D" w:rsidRPr="00584E7F" w:rsidRDefault="00951D1D" w:rsidP="003A5ED9">
      <w:pPr>
        <w:pStyle w:val="FootnoteText"/>
        <w:rPr>
          <w:rFonts w:cs="Times New Roman"/>
          <w:sz w:val="20"/>
          <w:szCs w:val="20"/>
        </w:rPr>
      </w:pPr>
    </w:p>
  </w:footnote>
  <w:footnote w:id="26">
    <w:p w14:paraId="18396777" w14:textId="77777777" w:rsidR="00951D1D" w:rsidRPr="005E291E" w:rsidRDefault="00951D1D" w:rsidP="00EE5D6E">
      <w:pPr>
        <w:pStyle w:val="FootnoteText"/>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Junyee, “The Artist and His Environment.” </w:t>
      </w:r>
    </w:p>
    <w:p w14:paraId="6D430C48" w14:textId="77777777" w:rsidR="00951D1D" w:rsidRPr="005E291E" w:rsidRDefault="00951D1D" w:rsidP="00EE5D6E">
      <w:pPr>
        <w:pStyle w:val="FootnoteText"/>
        <w:rPr>
          <w:rFonts w:cs="Times New Roman"/>
          <w:sz w:val="20"/>
          <w:szCs w:val="20"/>
        </w:rPr>
      </w:pPr>
    </w:p>
  </w:footnote>
  <w:footnote w:id="27">
    <w:p w14:paraId="46C6C231" w14:textId="0D8E2218" w:rsidR="00951D1D" w:rsidRPr="000C262C" w:rsidRDefault="00951D1D" w:rsidP="003A5ED9">
      <w:pPr>
        <w:pStyle w:val="FootnoteText"/>
        <w:rPr>
          <w:rFonts w:cs="Times New Roman"/>
          <w:sz w:val="20"/>
          <w:szCs w:val="20"/>
        </w:rPr>
      </w:pPr>
      <w:r w:rsidRPr="000C262C">
        <w:rPr>
          <w:rStyle w:val="FootnoteReference"/>
          <w:rFonts w:cs="Times New Roman"/>
          <w:sz w:val="20"/>
          <w:szCs w:val="20"/>
        </w:rPr>
        <w:footnoteRef/>
      </w:r>
      <w:r w:rsidRPr="000C262C">
        <w:rPr>
          <w:rFonts w:cs="Times New Roman"/>
          <w:sz w:val="20"/>
          <w:szCs w:val="20"/>
        </w:rPr>
        <w:t xml:space="preserve"> Chabet, in</w:t>
      </w:r>
      <w:r>
        <w:rPr>
          <w:rFonts w:cs="Times New Roman"/>
          <w:sz w:val="20"/>
          <w:szCs w:val="20"/>
        </w:rPr>
        <w:t>terview with Francesca Enriquez</w:t>
      </w:r>
      <w:r w:rsidRPr="000C262C">
        <w:rPr>
          <w:rFonts w:cs="Times New Roman"/>
          <w:sz w:val="20"/>
          <w:szCs w:val="20"/>
        </w:rPr>
        <w:t xml:space="preserve">. </w:t>
      </w:r>
    </w:p>
    <w:p w14:paraId="5214B827" w14:textId="77777777" w:rsidR="00951D1D" w:rsidRPr="00B23A17" w:rsidRDefault="00951D1D" w:rsidP="003A5ED9">
      <w:pPr>
        <w:pStyle w:val="FootnoteText"/>
        <w:rPr>
          <w:rFonts w:cs="Times New Roman"/>
          <w:sz w:val="20"/>
          <w:szCs w:val="20"/>
        </w:rPr>
      </w:pPr>
    </w:p>
  </w:footnote>
  <w:footnote w:id="28">
    <w:p w14:paraId="7DF552DF" w14:textId="50E71D6D" w:rsidR="00951D1D" w:rsidRPr="007E183C" w:rsidRDefault="00951D1D" w:rsidP="00B873D1">
      <w:pPr>
        <w:pStyle w:val="FootnoteText"/>
        <w:rPr>
          <w:rFonts w:cs="Times New Roman"/>
          <w:sz w:val="20"/>
          <w:szCs w:val="20"/>
          <w:lang w:eastAsia="zh-TW"/>
        </w:rPr>
      </w:pPr>
      <w:r w:rsidRPr="00921227">
        <w:rPr>
          <w:rStyle w:val="FootnoteReference"/>
          <w:rFonts w:cs="Times New Roman"/>
          <w:sz w:val="20"/>
          <w:szCs w:val="20"/>
        </w:rPr>
        <w:footnoteRef/>
      </w:r>
      <w:r w:rsidRPr="00921227">
        <w:rPr>
          <w:rFonts w:cs="Times New Roman"/>
          <w:sz w:val="20"/>
          <w:szCs w:val="20"/>
        </w:rPr>
        <w:t xml:space="preserve"> </w:t>
      </w:r>
      <w:bookmarkStart w:id="9" w:name="_Hlk507450158"/>
      <w:r>
        <w:rPr>
          <w:rFonts w:cs="Times New Roman"/>
          <w:sz w:val="20"/>
          <w:szCs w:val="20"/>
          <w:lang w:eastAsia="zh-TW"/>
        </w:rPr>
        <w:t>Rod Paras-Perez, “</w:t>
      </w:r>
      <w:r w:rsidRPr="008335B1">
        <w:rPr>
          <w:rFonts w:cs="Times New Roman"/>
          <w:sz w:val="20"/>
          <w:szCs w:val="20"/>
          <w:lang w:eastAsia="zh-TW"/>
        </w:rPr>
        <w:t>Art Galleries Band Together</w:t>
      </w:r>
      <w:r>
        <w:rPr>
          <w:rFonts w:cs="Times New Roman"/>
          <w:sz w:val="20"/>
          <w:szCs w:val="20"/>
          <w:lang w:eastAsia="zh-TW"/>
        </w:rPr>
        <w:t>,”</w:t>
      </w:r>
      <w:r w:rsidRPr="00921227">
        <w:rPr>
          <w:rFonts w:cs="Times New Roman"/>
          <w:sz w:val="20"/>
          <w:szCs w:val="20"/>
          <w:lang w:eastAsia="zh-TW"/>
        </w:rPr>
        <w:t xml:space="preserve"> </w:t>
      </w:r>
      <w:r w:rsidRPr="004651BC">
        <w:rPr>
          <w:rFonts w:cs="Times New Roman"/>
          <w:i/>
          <w:sz w:val="20"/>
          <w:szCs w:val="20"/>
          <w:lang w:eastAsia="zh-TW"/>
        </w:rPr>
        <w:t>Times Journal</w:t>
      </w:r>
      <w:r>
        <w:rPr>
          <w:rFonts w:cs="Times New Roman"/>
          <w:sz w:val="20"/>
          <w:szCs w:val="20"/>
          <w:lang w:eastAsia="zh-TW"/>
        </w:rPr>
        <w:t>, March 6, 1984</w:t>
      </w:r>
      <w:bookmarkEnd w:id="9"/>
      <w:r>
        <w:rPr>
          <w:rFonts w:cs="Times New Roman"/>
          <w:sz w:val="20"/>
          <w:szCs w:val="20"/>
          <w:lang w:eastAsia="zh-TW"/>
        </w:rPr>
        <w:t xml:space="preserve">. </w:t>
      </w:r>
      <w:r>
        <w:rPr>
          <w:rFonts w:cs="Times New Roman"/>
          <w:i/>
          <w:sz w:val="20"/>
          <w:szCs w:val="20"/>
          <w:lang w:eastAsia="zh-TW"/>
        </w:rPr>
        <w:t xml:space="preserve">Ugat-Suri </w:t>
      </w:r>
      <w:r>
        <w:rPr>
          <w:rFonts w:cs="Times New Roman"/>
          <w:sz w:val="20"/>
          <w:szCs w:val="20"/>
          <w:lang w:eastAsia="zh-TW"/>
        </w:rPr>
        <w:t xml:space="preserve">will be discussed at greater length later in the chapter. </w:t>
      </w:r>
    </w:p>
    <w:p w14:paraId="47792EB2" w14:textId="77777777" w:rsidR="00951D1D" w:rsidRPr="00921227" w:rsidRDefault="00951D1D" w:rsidP="00B873D1">
      <w:pPr>
        <w:pStyle w:val="FootnoteText"/>
        <w:rPr>
          <w:rFonts w:cs="Times New Roman"/>
          <w:sz w:val="20"/>
          <w:szCs w:val="20"/>
        </w:rPr>
      </w:pPr>
    </w:p>
  </w:footnote>
  <w:footnote w:id="29">
    <w:p w14:paraId="10B8F136" w14:textId="77777777" w:rsidR="00951D1D" w:rsidRPr="00704078" w:rsidRDefault="00951D1D" w:rsidP="003A5ED9">
      <w:pPr>
        <w:pStyle w:val="FootnoteText"/>
        <w:rPr>
          <w:rFonts w:cs="Times New Roman"/>
          <w:sz w:val="20"/>
          <w:szCs w:val="20"/>
        </w:rPr>
      </w:pPr>
      <w:r w:rsidRPr="00704078">
        <w:rPr>
          <w:rStyle w:val="FootnoteReference"/>
          <w:rFonts w:cs="Times New Roman"/>
          <w:sz w:val="20"/>
          <w:szCs w:val="20"/>
        </w:rPr>
        <w:footnoteRef/>
      </w:r>
      <w:bookmarkStart w:id="10" w:name="_Hlk507450292"/>
      <w:r w:rsidRPr="00704078">
        <w:rPr>
          <w:rFonts w:cs="Times New Roman"/>
          <w:sz w:val="20"/>
          <w:szCs w:val="20"/>
        </w:rPr>
        <w:t xml:space="preserve">Alice Guillermo, “Francisco Verano,” </w:t>
      </w:r>
      <w:r w:rsidRPr="00704078">
        <w:rPr>
          <w:rFonts w:cs="Times New Roman"/>
          <w:i/>
          <w:sz w:val="20"/>
          <w:szCs w:val="20"/>
        </w:rPr>
        <w:t>Ugat-Suri</w:t>
      </w:r>
      <w:r w:rsidRPr="00704078">
        <w:rPr>
          <w:rFonts w:cs="Times New Roman"/>
          <w:sz w:val="20"/>
          <w:szCs w:val="20"/>
        </w:rPr>
        <w:t xml:space="preserve"> (Manila: ASEAN Institute of Art, 1984)</w:t>
      </w:r>
      <w:bookmarkEnd w:id="10"/>
      <w:r w:rsidRPr="00704078">
        <w:rPr>
          <w:rFonts w:cs="Times New Roman"/>
          <w:sz w:val="20"/>
          <w:szCs w:val="20"/>
        </w:rPr>
        <w:t xml:space="preserve">, 10. </w:t>
      </w:r>
    </w:p>
    <w:p w14:paraId="220A6522" w14:textId="77777777" w:rsidR="00951D1D" w:rsidRPr="00704078" w:rsidRDefault="00951D1D" w:rsidP="003A5ED9">
      <w:pPr>
        <w:pStyle w:val="FootnoteText"/>
        <w:rPr>
          <w:rFonts w:cs="Times New Roman"/>
          <w:sz w:val="20"/>
          <w:szCs w:val="20"/>
        </w:rPr>
      </w:pPr>
    </w:p>
  </w:footnote>
  <w:footnote w:id="30">
    <w:p w14:paraId="03D68BE4" w14:textId="0841CA54" w:rsidR="00951D1D" w:rsidRPr="00704078" w:rsidRDefault="00951D1D" w:rsidP="003A5ED9">
      <w:pPr>
        <w:rPr>
          <w:rFonts w:cs="Times New Roman"/>
          <w:sz w:val="20"/>
          <w:szCs w:val="20"/>
          <w:lang w:eastAsia="zh-TW"/>
        </w:rPr>
      </w:pPr>
      <w:r w:rsidRPr="00704078">
        <w:rPr>
          <w:rStyle w:val="FootnoteReference"/>
          <w:rFonts w:cs="Times New Roman"/>
          <w:sz w:val="20"/>
          <w:szCs w:val="20"/>
        </w:rPr>
        <w:footnoteRef/>
      </w:r>
      <w:r w:rsidRPr="00704078">
        <w:rPr>
          <w:rFonts w:cs="Times New Roman"/>
          <w:sz w:val="20"/>
          <w:szCs w:val="20"/>
        </w:rPr>
        <w:t xml:space="preserve"> </w:t>
      </w:r>
      <w:bookmarkStart w:id="11" w:name="_Hlk507450516"/>
      <w:r w:rsidRPr="00704078">
        <w:rPr>
          <w:rFonts w:cs="Times New Roman"/>
          <w:sz w:val="20"/>
          <w:szCs w:val="20"/>
        </w:rPr>
        <w:t>“</w:t>
      </w:r>
      <w:r w:rsidRPr="00704078">
        <w:rPr>
          <w:rFonts w:cs="Times New Roman"/>
          <w:sz w:val="20"/>
          <w:szCs w:val="20"/>
          <w:lang w:eastAsia="zh-TW"/>
        </w:rPr>
        <w:t>The Art of Abueva, sculptor,”</w:t>
      </w:r>
      <w:r>
        <w:rPr>
          <w:rFonts w:cs="Times New Roman"/>
          <w:sz w:val="20"/>
          <w:szCs w:val="20"/>
          <w:lang w:eastAsia="zh-TW"/>
        </w:rPr>
        <w:t xml:space="preserve"> </w:t>
      </w:r>
      <w:r w:rsidRPr="00704078">
        <w:rPr>
          <w:rFonts w:cs="Times New Roman"/>
          <w:i/>
          <w:sz w:val="20"/>
          <w:szCs w:val="20"/>
          <w:lang w:eastAsia="zh-TW"/>
        </w:rPr>
        <w:t>Bulletin Today</w:t>
      </w:r>
      <w:r>
        <w:rPr>
          <w:rFonts w:cs="Times New Roman"/>
          <w:sz w:val="20"/>
          <w:szCs w:val="20"/>
          <w:lang w:eastAsia="zh-TW"/>
        </w:rPr>
        <w:t>, September 17, 1973</w:t>
      </w:r>
      <w:bookmarkEnd w:id="11"/>
      <w:r>
        <w:rPr>
          <w:rFonts w:cs="Times New Roman"/>
          <w:sz w:val="20"/>
          <w:szCs w:val="20"/>
          <w:lang w:eastAsia="zh-TW"/>
        </w:rPr>
        <w:t>,</w:t>
      </w:r>
      <w:r w:rsidR="003800EC">
        <w:rPr>
          <w:rFonts w:cs="Times New Roman"/>
          <w:sz w:val="20"/>
          <w:szCs w:val="20"/>
          <w:lang w:eastAsia="zh-TW"/>
        </w:rPr>
        <w:t xml:space="preserve"> 26.</w:t>
      </w:r>
      <w:r w:rsidRPr="00704078">
        <w:rPr>
          <w:rFonts w:cs="Times New Roman"/>
          <w:sz w:val="20"/>
          <w:szCs w:val="20"/>
          <w:lang w:eastAsia="zh-TW"/>
        </w:rPr>
        <w:t xml:space="preserve"> </w:t>
      </w:r>
    </w:p>
    <w:p w14:paraId="58C168B1" w14:textId="77777777" w:rsidR="00951D1D" w:rsidRPr="00704078" w:rsidRDefault="00951D1D" w:rsidP="003A5ED9">
      <w:pPr>
        <w:rPr>
          <w:rFonts w:cs="Times New Roman"/>
          <w:sz w:val="20"/>
          <w:szCs w:val="20"/>
          <w:lang w:eastAsia="zh-TW"/>
        </w:rPr>
      </w:pPr>
    </w:p>
  </w:footnote>
  <w:footnote w:id="31">
    <w:p w14:paraId="0EDA375B" w14:textId="315A07A4" w:rsidR="00951D1D" w:rsidRPr="00704078" w:rsidRDefault="00951D1D" w:rsidP="003A5ED9">
      <w:pPr>
        <w:rPr>
          <w:rFonts w:cs="Times New Roman"/>
          <w:sz w:val="20"/>
          <w:szCs w:val="20"/>
        </w:rPr>
      </w:pPr>
      <w:r w:rsidRPr="00A22088">
        <w:rPr>
          <w:rStyle w:val="FootnoteReference"/>
          <w:rFonts w:cs="Times New Roman"/>
          <w:sz w:val="20"/>
          <w:szCs w:val="20"/>
        </w:rPr>
        <w:footnoteRef/>
      </w:r>
      <w:r w:rsidRPr="00A22088">
        <w:rPr>
          <w:rFonts w:cs="Times New Roman"/>
          <w:sz w:val="20"/>
          <w:szCs w:val="20"/>
        </w:rPr>
        <w:t xml:space="preserve"> </w:t>
      </w:r>
      <w:r w:rsidR="00B54C67" w:rsidRPr="00A22088">
        <w:rPr>
          <w:rFonts w:cs="Times New Roman"/>
          <w:sz w:val="20"/>
          <w:szCs w:val="20"/>
        </w:rPr>
        <w:t>Kalaw-Ledesma and Amadis Ma. Guerrero</w:t>
      </w:r>
      <w:r w:rsidRPr="00A22088">
        <w:rPr>
          <w:rFonts w:cs="Times New Roman"/>
          <w:sz w:val="20"/>
          <w:szCs w:val="20"/>
        </w:rPr>
        <w:t xml:space="preserve">, </w:t>
      </w:r>
      <w:r w:rsidRPr="00A22088">
        <w:rPr>
          <w:rFonts w:cs="Times New Roman"/>
          <w:i/>
          <w:sz w:val="20"/>
          <w:szCs w:val="20"/>
        </w:rPr>
        <w:t>The Struggle for Philippine Art</w:t>
      </w:r>
      <w:r w:rsidRPr="00A22088">
        <w:rPr>
          <w:rFonts w:cs="Times New Roman"/>
          <w:sz w:val="20"/>
          <w:szCs w:val="20"/>
        </w:rPr>
        <w:t>, 125</w:t>
      </w:r>
      <w:r w:rsidRPr="00704078">
        <w:rPr>
          <w:rFonts w:cs="Times New Roman"/>
          <w:sz w:val="20"/>
          <w:szCs w:val="20"/>
        </w:rPr>
        <w:t>.</w:t>
      </w:r>
    </w:p>
    <w:p w14:paraId="648A447F" w14:textId="77777777" w:rsidR="00951D1D" w:rsidRPr="00FF04F0" w:rsidRDefault="00951D1D" w:rsidP="003A5ED9">
      <w:pPr>
        <w:pStyle w:val="FootnoteText"/>
        <w:rPr>
          <w:rFonts w:cs="Times New Roman"/>
          <w:sz w:val="20"/>
          <w:szCs w:val="20"/>
        </w:rPr>
      </w:pPr>
    </w:p>
  </w:footnote>
  <w:footnote w:id="32">
    <w:p w14:paraId="27729CF2" w14:textId="1BC29ACA" w:rsidR="00951D1D" w:rsidRPr="00B54C67" w:rsidRDefault="00951D1D" w:rsidP="003A5ED9">
      <w:pPr>
        <w:pStyle w:val="FootnoteText"/>
        <w:rPr>
          <w:rFonts w:cs="Times New Roman"/>
          <w:sz w:val="20"/>
          <w:szCs w:val="20"/>
        </w:rPr>
      </w:pPr>
      <w:r w:rsidRPr="00FF04F0">
        <w:rPr>
          <w:rStyle w:val="FootnoteReference"/>
          <w:rFonts w:cs="Times New Roman"/>
          <w:sz w:val="20"/>
          <w:szCs w:val="20"/>
        </w:rPr>
        <w:footnoteRef/>
      </w:r>
      <w:r w:rsidRPr="00FF04F0">
        <w:rPr>
          <w:rFonts w:cs="Times New Roman"/>
          <w:sz w:val="20"/>
          <w:szCs w:val="20"/>
        </w:rPr>
        <w:t xml:space="preserve"> </w:t>
      </w:r>
      <w:r w:rsidR="00B54C67" w:rsidRPr="00A22088">
        <w:rPr>
          <w:rFonts w:cs="Times New Roman"/>
          <w:sz w:val="20"/>
          <w:szCs w:val="20"/>
        </w:rPr>
        <w:t>Kalaw-Ledesma and Amadis Ma. Guerrero</w:t>
      </w:r>
      <w:r w:rsidR="00B54C67">
        <w:rPr>
          <w:rFonts w:cs="Times New Roman"/>
          <w:sz w:val="20"/>
          <w:szCs w:val="20"/>
        </w:rPr>
        <w:t xml:space="preserve">, </w:t>
      </w:r>
      <w:r w:rsidR="00B54C67" w:rsidRPr="00A22088">
        <w:rPr>
          <w:rFonts w:cs="Times New Roman"/>
          <w:i/>
          <w:sz w:val="20"/>
          <w:szCs w:val="20"/>
        </w:rPr>
        <w:t>The Struggle for Philippine Art</w:t>
      </w:r>
      <w:r w:rsidR="00B54C67">
        <w:rPr>
          <w:rFonts w:cs="Times New Roman"/>
          <w:sz w:val="20"/>
          <w:szCs w:val="20"/>
        </w:rPr>
        <w:t>, 125.</w:t>
      </w:r>
    </w:p>
    <w:p w14:paraId="72FBBD76" w14:textId="77777777" w:rsidR="00951D1D" w:rsidRPr="00B23A17" w:rsidRDefault="00951D1D" w:rsidP="003A5ED9">
      <w:pPr>
        <w:pStyle w:val="FootnoteText"/>
        <w:rPr>
          <w:rFonts w:cs="Times New Roman"/>
          <w:sz w:val="20"/>
          <w:szCs w:val="20"/>
        </w:rPr>
      </w:pPr>
    </w:p>
  </w:footnote>
  <w:footnote w:id="33">
    <w:p w14:paraId="285C9C7E" w14:textId="575AE8D1" w:rsidR="00951D1D" w:rsidRDefault="00951D1D" w:rsidP="003A5ED9">
      <w:pPr>
        <w:pStyle w:val="FootnoteText"/>
        <w:rPr>
          <w:rFonts w:cs="Times New Roman"/>
          <w:sz w:val="20"/>
          <w:szCs w:val="20"/>
        </w:rPr>
      </w:pPr>
      <w:r w:rsidRPr="00E7552E">
        <w:rPr>
          <w:rStyle w:val="FootnoteReference"/>
          <w:rFonts w:cs="Times New Roman"/>
          <w:sz w:val="20"/>
          <w:szCs w:val="20"/>
        </w:rPr>
        <w:footnoteRef/>
      </w:r>
      <w:r w:rsidRPr="00E7552E">
        <w:rPr>
          <w:rFonts w:cs="Times New Roman"/>
          <w:sz w:val="20"/>
          <w:szCs w:val="20"/>
        </w:rPr>
        <w:t xml:space="preserve"> </w:t>
      </w:r>
      <w:r w:rsidRPr="00704078">
        <w:rPr>
          <w:rFonts w:cs="Times New Roman"/>
          <w:sz w:val="20"/>
          <w:szCs w:val="20"/>
        </w:rPr>
        <w:t xml:space="preserve">Alice Guillermo, “Francisco Verano,” </w:t>
      </w:r>
      <w:r w:rsidRPr="00704078">
        <w:rPr>
          <w:rFonts w:cs="Times New Roman"/>
          <w:i/>
          <w:sz w:val="20"/>
          <w:szCs w:val="20"/>
        </w:rPr>
        <w:t>Ugat-Suri</w:t>
      </w:r>
      <w:r>
        <w:rPr>
          <w:rFonts w:cs="Times New Roman"/>
          <w:sz w:val="20"/>
          <w:szCs w:val="20"/>
        </w:rPr>
        <w:t xml:space="preserve">, </w:t>
      </w:r>
      <w:r w:rsidRPr="00704078">
        <w:rPr>
          <w:rFonts w:cs="Times New Roman"/>
          <w:sz w:val="20"/>
          <w:szCs w:val="20"/>
        </w:rPr>
        <w:t>10</w:t>
      </w:r>
      <w:r>
        <w:rPr>
          <w:rFonts w:cs="Times New Roman"/>
          <w:sz w:val="20"/>
          <w:szCs w:val="20"/>
        </w:rPr>
        <w:t>.</w:t>
      </w:r>
    </w:p>
    <w:p w14:paraId="7A1637D0" w14:textId="77777777" w:rsidR="00951D1D" w:rsidRPr="00E7552E" w:rsidRDefault="00951D1D" w:rsidP="003A5ED9">
      <w:pPr>
        <w:pStyle w:val="FootnoteText"/>
        <w:rPr>
          <w:rFonts w:cs="Times New Roman"/>
          <w:sz w:val="20"/>
          <w:szCs w:val="20"/>
        </w:rPr>
      </w:pPr>
    </w:p>
  </w:footnote>
  <w:footnote w:id="34">
    <w:p w14:paraId="03EC52DC" w14:textId="7777777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2" w:name="_Hlk507450639"/>
      <w:r w:rsidRPr="00E7552E">
        <w:rPr>
          <w:rFonts w:cs="Times New Roman"/>
          <w:sz w:val="20"/>
          <w:szCs w:val="20"/>
          <w:lang w:eastAsia="zh-TW"/>
        </w:rPr>
        <w:t xml:space="preserve">Rosalinda L. Orosa, “The Bamboo Organ Festival: A Unique Tradition Begins,” </w:t>
      </w:r>
      <w:r w:rsidRPr="00E7552E">
        <w:rPr>
          <w:rFonts w:cs="Times New Roman"/>
          <w:i/>
          <w:sz w:val="20"/>
          <w:szCs w:val="20"/>
          <w:lang w:eastAsia="zh-TW"/>
        </w:rPr>
        <w:t>Philippines Daily Express</w:t>
      </w:r>
      <w:r w:rsidRPr="00E7552E">
        <w:rPr>
          <w:rFonts w:cs="Times New Roman"/>
          <w:sz w:val="20"/>
          <w:szCs w:val="20"/>
          <w:lang w:eastAsia="zh-TW"/>
        </w:rPr>
        <w:t>, February 27, 1977</w:t>
      </w:r>
      <w:bookmarkEnd w:id="12"/>
      <w:r w:rsidRPr="00E7552E">
        <w:rPr>
          <w:rFonts w:cs="Times New Roman"/>
          <w:sz w:val="20"/>
          <w:szCs w:val="20"/>
          <w:lang w:eastAsia="zh-TW"/>
        </w:rPr>
        <w:t xml:space="preserve">, p. 26.  </w:t>
      </w:r>
    </w:p>
    <w:p w14:paraId="1C338788" w14:textId="77777777" w:rsidR="00951D1D" w:rsidRPr="00E7552E" w:rsidRDefault="00951D1D" w:rsidP="003A5ED9">
      <w:pPr>
        <w:pStyle w:val="FootnoteText"/>
        <w:rPr>
          <w:rFonts w:cs="Times New Roman"/>
          <w:sz w:val="20"/>
          <w:szCs w:val="20"/>
        </w:rPr>
      </w:pPr>
    </w:p>
  </w:footnote>
  <w:footnote w:id="35">
    <w:p w14:paraId="7FE33C6D" w14:textId="50ED086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r w:rsidR="00B54C67">
        <w:rPr>
          <w:rFonts w:cs="Times New Roman"/>
          <w:sz w:val="20"/>
          <w:szCs w:val="20"/>
          <w:lang w:eastAsia="zh-TW"/>
        </w:rPr>
        <w:t xml:space="preserve">Orosa, </w:t>
      </w:r>
      <w:r w:rsidR="00B54C67" w:rsidRPr="00E7552E">
        <w:rPr>
          <w:rFonts w:cs="Times New Roman"/>
          <w:sz w:val="20"/>
          <w:szCs w:val="20"/>
          <w:lang w:eastAsia="zh-TW"/>
        </w:rPr>
        <w:t>“The Bamboo Organ Festival: A Unique Tradition Begins,”</w:t>
      </w:r>
      <w:r w:rsidR="00B54C67">
        <w:rPr>
          <w:rFonts w:cs="Times New Roman"/>
          <w:sz w:val="20"/>
          <w:szCs w:val="20"/>
          <w:lang w:eastAsia="zh-TW"/>
        </w:rPr>
        <w:t xml:space="preserve"> 26.</w:t>
      </w:r>
    </w:p>
    <w:p w14:paraId="4B922180" w14:textId="77777777" w:rsidR="00951D1D" w:rsidRPr="00E7552E" w:rsidRDefault="00951D1D" w:rsidP="003A5ED9">
      <w:pPr>
        <w:pStyle w:val="FootnoteText"/>
        <w:rPr>
          <w:rFonts w:cs="Times New Roman"/>
          <w:sz w:val="20"/>
          <w:szCs w:val="20"/>
        </w:rPr>
      </w:pPr>
    </w:p>
  </w:footnote>
  <w:footnote w:id="36">
    <w:p w14:paraId="401C07BD" w14:textId="3E25F6A1"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r w:rsidR="00B54C67">
        <w:rPr>
          <w:rFonts w:cs="Times New Roman"/>
          <w:sz w:val="20"/>
          <w:szCs w:val="20"/>
          <w:lang w:eastAsia="zh-TW"/>
        </w:rPr>
        <w:t xml:space="preserve">Orosa, </w:t>
      </w:r>
      <w:r w:rsidR="00B54C67" w:rsidRPr="00E7552E">
        <w:rPr>
          <w:rFonts w:cs="Times New Roman"/>
          <w:sz w:val="20"/>
          <w:szCs w:val="20"/>
          <w:lang w:eastAsia="zh-TW"/>
        </w:rPr>
        <w:t>“The Bamboo Organ Festival: A Unique Tradition Begins,”</w:t>
      </w:r>
      <w:r w:rsidR="00B54C67">
        <w:rPr>
          <w:rFonts w:cs="Times New Roman"/>
          <w:sz w:val="20"/>
          <w:szCs w:val="20"/>
          <w:lang w:eastAsia="zh-TW"/>
        </w:rPr>
        <w:t xml:space="preserve"> 26.</w:t>
      </w:r>
      <w:r w:rsidRPr="00E7552E">
        <w:rPr>
          <w:rFonts w:cs="Times New Roman"/>
          <w:sz w:val="20"/>
          <w:szCs w:val="20"/>
          <w:lang w:eastAsia="zh-TW"/>
        </w:rPr>
        <w:t xml:space="preserve">   </w:t>
      </w:r>
    </w:p>
    <w:p w14:paraId="0E61A824" w14:textId="77777777" w:rsidR="00951D1D" w:rsidRPr="00E7552E" w:rsidRDefault="00951D1D" w:rsidP="003A5ED9">
      <w:pPr>
        <w:pStyle w:val="FootnoteText"/>
        <w:rPr>
          <w:rFonts w:cs="Times New Roman"/>
          <w:sz w:val="20"/>
          <w:szCs w:val="20"/>
        </w:rPr>
      </w:pPr>
    </w:p>
  </w:footnote>
  <w:footnote w:id="37">
    <w:p w14:paraId="537C35AF" w14:textId="7777777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3" w:name="_Hlk507450785"/>
      <w:r w:rsidRPr="00E7552E">
        <w:rPr>
          <w:rFonts w:cs="Times New Roman"/>
          <w:sz w:val="20"/>
          <w:szCs w:val="20"/>
        </w:rPr>
        <w:t>“</w:t>
      </w:r>
      <w:r w:rsidRPr="00E7552E">
        <w:rPr>
          <w:rFonts w:cs="Times New Roman"/>
          <w:sz w:val="20"/>
          <w:szCs w:val="20"/>
          <w:lang w:eastAsia="zh-TW"/>
        </w:rPr>
        <w:t xml:space="preserve">Foreigners Participate in Bamboo Organ Fest,” </w:t>
      </w:r>
      <w:r w:rsidRPr="00E7552E">
        <w:rPr>
          <w:rFonts w:cs="Times New Roman"/>
          <w:i/>
          <w:sz w:val="20"/>
          <w:szCs w:val="20"/>
          <w:lang w:eastAsia="zh-TW"/>
        </w:rPr>
        <w:t>Philippine Daily Express</w:t>
      </w:r>
      <w:r w:rsidRPr="00E7552E">
        <w:rPr>
          <w:rFonts w:cs="Times New Roman"/>
          <w:sz w:val="20"/>
          <w:szCs w:val="20"/>
          <w:lang w:eastAsia="zh-TW"/>
        </w:rPr>
        <w:t>, January 15, 1978</w:t>
      </w:r>
      <w:bookmarkEnd w:id="13"/>
      <w:r w:rsidRPr="00E7552E">
        <w:rPr>
          <w:rFonts w:cs="Times New Roman"/>
          <w:sz w:val="20"/>
          <w:szCs w:val="20"/>
          <w:lang w:eastAsia="zh-TW"/>
        </w:rPr>
        <w:t xml:space="preserve">, p. 24. </w:t>
      </w:r>
    </w:p>
    <w:p w14:paraId="5F2454C9" w14:textId="77777777" w:rsidR="00951D1D" w:rsidRPr="00E7552E" w:rsidRDefault="00951D1D" w:rsidP="003A5ED9">
      <w:pPr>
        <w:tabs>
          <w:tab w:val="left" w:pos="0"/>
        </w:tabs>
        <w:rPr>
          <w:rFonts w:cs="Times New Roman"/>
          <w:sz w:val="20"/>
          <w:szCs w:val="20"/>
          <w:lang w:eastAsia="zh-TW"/>
        </w:rPr>
      </w:pPr>
    </w:p>
  </w:footnote>
  <w:footnote w:id="38">
    <w:p w14:paraId="0FD59789" w14:textId="040850BD" w:rsidR="00951D1D" w:rsidRPr="00E7552E" w:rsidRDefault="00951D1D" w:rsidP="003A5ED9">
      <w:pPr>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4" w:name="_Hlk507450826"/>
      <w:r w:rsidRPr="00E7552E">
        <w:rPr>
          <w:rFonts w:cs="Times New Roman"/>
          <w:sz w:val="20"/>
          <w:szCs w:val="20"/>
        </w:rPr>
        <w:t>“</w:t>
      </w:r>
      <w:r w:rsidRPr="00E7552E">
        <w:rPr>
          <w:rFonts w:cs="Times New Roman"/>
          <w:sz w:val="20"/>
          <w:szCs w:val="20"/>
          <w:lang w:eastAsia="zh-TW"/>
        </w:rPr>
        <w:t>First Lady is Impressed by the PIID (Philippine Institute of Interior Designers) Exhibit at CCP,”</w:t>
      </w:r>
      <w:r w:rsidRPr="00E7552E">
        <w:rPr>
          <w:rFonts w:cs="Times New Roman"/>
          <w:i/>
          <w:sz w:val="20"/>
          <w:szCs w:val="20"/>
          <w:lang w:eastAsia="zh-TW"/>
        </w:rPr>
        <w:t xml:space="preserve"> Bulletin Today</w:t>
      </w:r>
      <w:r w:rsidRPr="00E7552E">
        <w:rPr>
          <w:rFonts w:cs="Times New Roman"/>
          <w:sz w:val="20"/>
          <w:szCs w:val="20"/>
          <w:lang w:eastAsia="zh-TW"/>
        </w:rPr>
        <w:t>, October 5, 1973</w:t>
      </w:r>
      <w:bookmarkEnd w:id="14"/>
      <w:r w:rsidR="00561BB0">
        <w:rPr>
          <w:rFonts w:cs="Times New Roman"/>
          <w:sz w:val="20"/>
          <w:szCs w:val="20"/>
          <w:lang w:eastAsia="zh-TW"/>
        </w:rPr>
        <w:t>, 25.</w:t>
      </w:r>
    </w:p>
    <w:p w14:paraId="1023278F" w14:textId="77777777" w:rsidR="00951D1D" w:rsidRPr="00C675A4" w:rsidRDefault="00951D1D" w:rsidP="003A5ED9">
      <w:pPr>
        <w:rPr>
          <w:rFonts w:cs="Times New Roman"/>
          <w:sz w:val="20"/>
          <w:szCs w:val="20"/>
          <w:lang w:eastAsia="zh-TW"/>
        </w:rPr>
      </w:pPr>
    </w:p>
  </w:footnote>
  <w:footnote w:id="39">
    <w:p w14:paraId="2FB142B0" w14:textId="0F56F8AA" w:rsidR="00951D1D" w:rsidRPr="00A045FC" w:rsidRDefault="00951D1D" w:rsidP="003A5ED9">
      <w:pPr>
        <w:rPr>
          <w:rFonts w:cs="Times New Roman"/>
          <w:sz w:val="20"/>
          <w:szCs w:val="20"/>
          <w:lang w:eastAsia="zh-TW"/>
        </w:rPr>
      </w:pPr>
      <w:r w:rsidRPr="00A045FC">
        <w:rPr>
          <w:rStyle w:val="FootnoteReference"/>
          <w:rFonts w:cs="Times New Roman"/>
          <w:sz w:val="20"/>
          <w:szCs w:val="20"/>
        </w:rPr>
        <w:footnoteRef/>
      </w:r>
      <w:r w:rsidRPr="00A045FC">
        <w:rPr>
          <w:rFonts w:cs="Times New Roman"/>
          <w:sz w:val="20"/>
          <w:szCs w:val="20"/>
        </w:rPr>
        <w:t xml:space="preserve"> </w:t>
      </w:r>
      <w:r w:rsidR="00B54C67">
        <w:rPr>
          <w:rFonts w:cs="Times New Roman"/>
          <w:sz w:val="20"/>
          <w:szCs w:val="20"/>
        </w:rPr>
        <w:t xml:space="preserve">“First Lady is </w:t>
      </w:r>
      <w:r w:rsidR="00561BB0">
        <w:rPr>
          <w:rFonts w:cs="Times New Roman"/>
          <w:sz w:val="20"/>
          <w:szCs w:val="20"/>
        </w:rPr>
        <w:t>Impressed</w:t>
      </w:r>
      <w:r w:rsidR="00B54C67">
        <w:rPr>
          <w:rFonts w:cs="Times New Roman"/>
          <w:sz w:val="20"/>
          <w:szCs w:val="20"/>
        </w:rPr>
        <w:t xml:space="preserve"> by the PIID,” 25.</w:t>
      </w:r>
    </w:p>
    <w:p w14:paraId="3E581415" w14:textId="77777777" w:rsidR="00951D1D" w:rsidRPr="00A045FC" w:rsidRDefault="00951D1D" w:rsidP="003A5ED9">
      <w:pPr>
        <w:rPr>
          <w:rFonts w:cs="Times New Roman"/>
          <w:sz w:val="20"/>
          <w:szCs w:val="20"/>
          <w:lang w:eastAsia="zh-TW"/>
        </w:rPr>
      </w:pPr>
    </w:p>
  </w:footnote>
  <w:footnote w:id="40">
    <w:p w14:paraId="356F275F" w14:textId="3EB87C8E" w:rsidR="00951D1D" w:rsidRDefault="00951D1D" w:rsidP="003A5ED9">
      <w:pPr>
        <w:pStyle w:val="FootnoteText"/>
        <w:rPr>
          <w:rFonts w:cs="Times New Roman"/>
          <w:sz w:val="20"/>
          <w:szCs w:val="20"/>
        </w:rPr>
      </w:pPr>
      <w:r w:rsidRPr="00A045FC">
        <w:rPr>
          <w:rStyle w:val="FootnoteReference"/>
          <w:rFonts w:cs="Times New Roman"/>
          <w:sz w:val="20"/>
          <w:szCs w:val="20"/>
        </w:rPr>
        <w:footnoteRef/>
      </w:r>
      <w:r>
        <w:rPr>
          <w:rFonts w:cs="Times New Roman"/>
          <w:sz w:val="20"/>
          <w:szCs w:val="20"/>
        </w:rPr>
        <w:t xml:space="preserve"> </w:t>
      </w:r>
      <w:bookmarkStart w:id="15" w:name="_Hlk507450945"/>
      <w:r w:rsidRPr="00A045FC">
        <w:rPr>
          <w:rFonts w:cs="Times New Roman"/>
          <w:sz w:val="20"/>
          <w:szCs w:val="20"/>
        </w:rPr>
        <w:t xml:space="preserve">Exhibition Notes For </w:t>
      </w:r>
      <w:r w:rsidRPr="00A045FC">
        <w:rPr>
          <w:rFonts w:cs="Times New Roman"/>
          <w:i/>
          <w:sz w:val="20"/>
          <w:szCs w:val="20"/>
        </w:rPr>
        <w:t>New Directions</w:t>
      </w:r>
      <w:r>
        <w:rPr>
          <w:rFonts w:cs="Times New Roman"/>
          <w:sz w:val="20"/>
          <w:szCs w:val="20"/>
        </w:rPr>
        <w:t xml:space="preserve">, Documentation of Exhibitions, Main Gallery (1973), Cultural Center of the Philippines Library and Archives. </w:t>
      </w:r>
    </w:p>
    <w:bookmarkEnd w:id="15"/>
    <w:p w14:paraId="5153D997" w14:textId="77777777" w:rsidR="00951D1D" w:rsidRPr="00A045FC" w:rsidRDefault="00951D1D" w:rsidP="003A5ED9">
      <w:pPr>
        <w:pStyle w:val="FootnoteText"/>
        <w:rPr>
          <w:rFonts w:cs="Times New Roman"/>
          <w:sz w:val="20"/>
          <w:szCs w:val="20"/>
        </w:rPr>
      </w:pPr>
    </w:p>
  </w:footnote>
  <w:footnote w:id="41">
    <w:p w14:paraId="044630B8" w14:textId="77777777" w:rsidR="00951D1D" w:rsidRDefault="00951D1D" w:rsidP="003A5ED9">
      <w:pPr>
        <w:rPr>
          <w:rFonts w:cs="Times New Roman"/>
          <w:sz w:val="20"/>
          <w:szCs w:val="20"/>
          <w:lang w:eastAsia="zh-TW"/>
        </w:rPr>
      </w:pPr>
      <w:r w:rsidRPr="00A045FC">
        <w:rPr>
          <w:rStyle w:val="FootnoteReference"/>
          <w:rFonts w:cs="Times New Roman"/>
          <w:sz w:val="20"/>
          <w:szCs w:val="20"/>
        </w:rPr>
        <w:footnoteRef/>
      </w:r>
      <w:r w:rsidRPr="00A045FC">
        <w:rPr>
          <w:rFonts w:cs="Times New Roman"/>
          <w:sz w:val="20"/>
          <w:szCs w:val="20"/>
        </w:rPr>
        <w:t xml:space="preserve"> “</w:t>
      </w:r>
      <w:r w:rsidRPr="00A045FC">
        <w:rPr>
          <w:rFonts w:cs="Times New Roman"/>
          <w:sz w:val="20"/>
          <w:szCs w:val="20"/>
          <w:lang w:eastAsia="zh-TW"/>
        </w:rPr>
        <w:t>First Lady is Impressed by the PIID (Philippine Institute of Interior Designers) Exhibit at CCP,”</w:t>
      </w:r>
      <w:r w:rsidRPr="00A045FC">
        <w:rPr>
          <w:rFonts w:cs="Times New Roman"/>
          <w:i/>
          <w:sz w:val="20"/>
          <w:szCs w:val="20"/>
          <w:lang w:eastAsia="zh-TW"/>
        </w:rPr>
        <w:t xml:space="preserve"> Bulletin Today</w:t>
      </w:r>
      <w:r w:rsidRPr="00A045FC">
        <w:rPr>
          <w:rFonts w:cs="Times New Roman"/>
          <w:sz w:val="20"/>
          <w:szCs w:val="20"/>
          <w:lang w:eastAsia="zh-TW"/>
        </w:rPr>
        <w:t>, 25, October 5, 1973.</w:t>
      </w:r>
    </w:p>
    <w:p w14:paraId="13C7C815" w14:textId="77777777" w:rsidR="00951D1D" w:rsidRPr="00A045FC" w:rsidRDefault="00951D1D" w:rsidP="003A5ED9">
      <w:pPr>
        <w:rPr>
          <w:rFonts w:cs="Times New Roman"/>
          <w:sz w:val="20"/>
          <w:szCs w:val="20"/>
          <w:lang w:eastAsia="zh-TW"/>
        </w:rPr>
      </w:pPr>
    </w:p>
  </w:footnote>
  <w:footnote w:id="42">
    <w:p w14:paraId="72537ACF" w14:textId="120B6A37" w:rsidR="00951D1D" w:rsidRPr="0060762F" w:rsidRDefault="00951D1D" w:rsidP="003A5ED9">
      <w:pPr>
        <w:pStyle w:val="FootnoteText"/>
        <w:rPr>
          <w:rFonts w:cs="Times New Roman"/>
          <w:sz w:val="20"/>
          <w:szCs w:val="20"/>
        </w:rPr>
      </w:pPr>
      <w:r w:rsidRPr="0060762F">
        <w:rPr>
          <w:rStyle w:val="FootnoteReference"/>
          <w:rFonts w:cs="Times New Roman"/>
          <w:sz w:val="20"/>
          <w:szCs w:val="20"/>
        </w:rPr>
        <w:footnoteRef/>
      </w:r>
      <w:r w:rsidRPr="0060762F">
        <w:rPr>
          <w:rFonts w:cs="Times New Roman"/>
          <w:sz w:val="20"/>
          <w:szCs w:val="20"/>
        </w:rPr>
        <w:t xml:space="preserve"> </w:t>
      </w:r>
      <w:r w:rsidR="00561BB0">
        <w:rPr>
          <w:rFonts w:cs="Times New Roman"/>
          <w:sz w:val="20"/>
          <w:szCs w:val="20"/>
        </w:rPr>
        <w:t xml:space="preserve">Gerard </w:t>
      </w:r>
      <w:r>
        <w:rPr>
          <w:rFonts w:cs="Times New Roman"/>
          <w:sz w:val="20"/>
          <w:szCs w:val="20"/>
        </w:rPr>
        <w:t xml:space="preserve">Lico, </w:t>
      </w:r>
      <w:r>
        <w:rPr>
          <w:rFonts w:cs="Times New Roman"/>
          <w:i/>
          <w:sz w:val="20"/>
          <w:szCs w:val="20"/>
        </w:rPr>
        <w:t>Edifice Complex: Power, Myth, and Marcos State Architecture</w:t>
      </w:r>
      <w:r>
        <w:rPr>
          <w:rFonts w:cs="Times New Roman"/>
          <w:sz w:val="20"/>
          <w:szCs w:val="20"/>
        </w:rPr>
        <w:t xml:space="preserve"> (Quezon City: Ateneo de Manila University, 2003), </w:t>
      </w:r>
      <w:r w:rsidRPr="0060762F">
        <w:rPr>
          <w:rFonts w:cs="Times New Roman"/>
          <w:sz w:val="20"/>
          <w:szCs w:val="20"/>
        </w:rPr>
        <w:t xml:space="preserve">118. </w:t>
      </w:r>
    </w:p>
    <w:p w14:paraId="079B4559" w14:textId="77777777" w:rsidR="00951D1D" w:rsidRPr="0060762F" w:rsidRDefault="00951D1D" w:rsidP="003A5ED9">
      <w:pPr>
        <w:pStyle w:val="FootnoteText"/>
        <w:rPr>
          <w:rFonts w:cs="Times New Roman"/>
          <w:sz w:val="20"/>
          <w:szCs w:val="20"/>
        </w:rPr>
      </w:pPr>
    </w:p>
  </w:footnote>
  <w:footnote w:id="43">
    <w:p w14:paraId="6AC01B68" w14:textId="2A9046C4" w:rsidR="00951D1D" w:rsidRDefault="00951D1D" w:rsidP="003A5ED9">
      <w:pPr>
        <w:pStyle w:val="FootnoteText"/>
        <w:rPr>
          <w:rFonts w:cs="Times New Roman"/>
          <w:sz w:val="20"/>
          <w:szCs w:val="20"/>
        </w:rPr>
      </w:pPr>
      <w:r w:rsidRPr="0060762F">
        <w:rPr>
          <w:rStyle w:val="FootnoteReference"/>
          <w:rFonts w:cs="Times New Roman"/>
          <w:sz w:val="20"/>
          <w:szCs w:val="20"/>
        </w:rPr>
        <w:footnoteRef/>
      </w:r>
      <w:r>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118</w:t>
      </w:r>
      <w:r>
        <w:rPr>
          <w:rFonts w:cs="Times New Roman"/>
          <w:sz w:val="20"/>
          <w:szCs w:val="20"/>
        </w:rPr>
        <w:t xml:space="preserve">. According to Lico, scientists from the Philippine Coconut Authority and the United Nations Coconut Wood Utilization Project bred a coconut lumber that they called </w:t>
      </w:r>
      <w:r>
        <w:rPr>
          <w:rFonts w:cs="Times New Roman"/>
          <w:i/>
          <w:sz w:val="20"/>
          <w:szCs w:val="20"/>
        </w:rPr>
        <w:t>Imelda madera</w:t>
      </w:r>
      <w:r>
        <w:rPr>
          <w:rFonts w:cs="Times New Roman"/>
          <w:sz w:val="20"/>
          <w:szCs w:val="20"/>
        </w:rPr>
        <w:t xml:space="preserve"> after the First Lady.  </w:t>
      </w:r>
      <w:r w:rsidRPr="0060762F">
        <w:rPr>
          <w:rFonts w:cs="Times New Roman"/>
          <w:sz w:val="20"/>
          <w:szCs w:val="20"/>
        </w:rPr>
        <w:t xml:space="preserve"> </w:t>
      </w:r>
    </w:p>
    <w:p w14:paraId="66E847D6" w14:textId="77777777" w:rsidR="00951D1D" w:rsidRPr="0060762F" w:rsidRDefault="00951D1D" w:rsidP="003A5ED9">
      <w:pPr>
        <w:pStyle w:val="FootnoteText"/>
        <w:rPr>
          <w:rFonts w:cs="Times New Roman"/>
          <w:sz w:val="20"/>
          <w:szCs w:val="20"/>
        </w:rPr>
      </w:pPr>
    </w:p>
  </w:footnote>
  <w:footnote w:id="44">
    <w:p w14:paraId="7818BB86" w14:textId="1DB9937F" w:rsidR="00951D1D" w:rsidRPr="0060762F" w:rsidRDefault="00951D1D" w:rsidP="003A5ED9">
      <w:pPr>
        <w:pStyle w:val="FootnoteText"/>
        <w:rPr>
          <w:rFonts w:cs="Times New Roman"/>
          <w:sz w:val="20"/>
          <w:szCs w:val="20"/>
        </w:rPr>
      </w:pPr>
      <w:r w:rsidRPr="0060762F">
        <w:rPr>
          <w:rStyle w:val="FootnoteReference"/>
          <w:rFonts w:cs="Times New Roman"/>
          <w:sz w:val="20"/>
          <w:szCs w:val="20"/>
        </w:rPr>
        <w:footnoteRef/>
      </w:r>
      <w:r>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Pr="0060762F">
        <w:rPr>
          <w:rFonts w:cs="Times New Roman"/>
          <w:sz w:val="20"/>
          <w:szCs w:val="20"/>
        </w:rPr>
        <w:t xml:space="preserve">117. </w:t>
      </w:r>
    </w:p>
    <w:p w14:paraId="67DEFB43" w14:textId="77777777" w:rsidR="00951D1D" w:rsidRPr="0060762F" w:rsidRDefault="00951D1D" w:rsidP="003A5ED9">
      <w:pPr>
        <w:pStyle w:val="FootnoteText"/>
        <w:rPr>
          <w:rFonts w:cs="Times New Roman"/>
          <w:sz w:val="20"/>
          <w:szCs w:val="20"/>
        </w:rPr>
      </w:pPr>
    </w:p>
  </w:footnote>
  <w:footnote w:id="45">
    <w:p w14:paraId="425E4299" w14:textId="37276054" w:rsidR="00951D1D" w:rsidRPr="00B226CD" w:rsidRDefault="00951D1D" w:rsidP="008F3DB0">
      <w:pPr>
        <w:pStyle w:val="FootnoteText"/>
        <w:rPr>
          <w:rFonts w:cs="Times New Roman"/>
          <w:sz w:val="20"/>
          <w:szCs w:val="20"/>
        </w:rPr>
      </w:pPr>
      <w:r w:rsidRPr="00B226CD">
        <w:rPr>
          <w:rStyle w:val="FootnoteReference"/>
          <w:rFonts w:cs="Times New Roman"/>
          <w:sz w:val="20"/>
          <w:szCs w:val="20"/>
        </w:rPr>
        <w:footnoteRef/>
      </w:r>
      <w:r w:rsidRPr="00B226CD">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r>
        <w:rPr>
          <w:rFonts w:cs="Times New Roman"/>
          <w:sz w:val="20"/>
          <w:szCs w:val="20"/>
        </w:rPr>
        <w:t>. On page 117, Lico</w:t>
      </w:r>
      <w:r w:rsidRPr="00B226CD">
        <w:rPr>
          <w:rFonts w:cs="Times New Roman"/>
          <w:sz w:val="20"/>
          <w:szCs w:val="20"/>
        </w:rPr>
        <w:t xml:space="preserve"> noted that it was “so that Imelda could us it to entertain personal friends such as Brooke Shields, Sean Connery, Van Cliburn and Christina Ford.” Despite rumors that the building was designed for the Pope’s visit, Manosa explains that this is not true on page 117. He states, “This was not true. Mrs. Marcos approached me well before we were even aware that the pope would be coming.”</w:t>
      </w:r>
    </w:p>
    <w:p w14:paraId="352DC40B" w14:textId="77777777" w:rsidR="00951D1D" w:rsidRPr="008B0E57" w:rsidRDefault="00951D1D" w:rsidP="008F3DB0">
      <w:pPr>
        <w:pStyle w:val="FootnoteText"/>
        <w:rPr>
          <w:rFonts w:cs="Times New Roman"/>
          <w:sz w:val="20"/>
          <w:szCs w:val="20"/>
        </w:rPr>
      </w:pPr>
    </w:p>
  </w:footnote>
  <w:footnote w:id="46">
    <w:p w14:paraId="4AE75A98" w14:textId="1C7F9266" w:rsidR="00951D1D" w:rsidRPr="0060762F" w:rsidRDefault="00951D1D" w:rsidP="00CB0623">
      <w:pPr>
        <w:pStyle w:val="FootnoteText"/>
        <w:rPr>
          <w:rFonts w:cs="Times New Roman"/>
          <w:sz w:val="20"/>
          <w:szCs w:val="20"/>
        </w:rPr>
      </w:pPr>
      <w:r w:rsidRPr="008E7DA2">
        <w:rPr>
          <w:rStyle w:val="FootnoteReference"/>
          <w:rFonts w:cs="Times New Roman"/>
          <w:sz w:val="20"/>
          <w:szCs w:val="20"/>
        </w:rPr>
        <w:footnoteRef/>
      </w:r>
      <w:r w:rsidRPr="008E7DA2">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r w:rsidRPr="008E7DA2">
        <w:rPr>
          <w:rFonts w:cs="Times New Roman"/>
          <w:sz w:val="20"/>
          <w:szCs w:val="20"/>
        </w:rPr>
        <w:t>.</w:t>
      </w:r>
      <w:r w:rsidRPr="0060762F">
        <w:rPr>
          <w:rFonts w:cs="Times New Roman"/>
          <w:sz w:val="20"/>
          <w:szCs w:val="20"/>
        </w:rPr>
        <w:t xml:space="preserve"> </w:t>
      </w:r>
    </w:p>
    <w:p w14:paraId="288B44AC" w14:textId="77777777" w:rsidR="00951D1D" w:rsidRPr="00B226CD" w:rsidRDefault="00951D1D" w:rsidP="00CB0623">
      <w:pPr>
        <w:pStyle w:val="FootnoteText"/>
        <w:rPr>
          <w:rFonts w:cs="Times New Roman"/>
          <w:sz w:val="20"/>
          <w:szCs w:val="20"/>
        </w:rPr>
      </w:pPr>
    </w:p>
  </w:footnote>
  <w:footnote w:id="47">
    <w:p w14:paraId="339AA99E" w14:textId="1C02DA6A" w:rsidR="00951D1D" w:rsidRPr="0060762F" w:rsidRDefault="00951D1D" w:rsidP="001C1DC2">
      <w:pPr>
        <w:pStyle w:val="FootnoteText"/>
        <w:rPr>
          <w:rFonts w:cs="Times New Roman"/>
          <w:sz w:val="20"/>
          <w:szCs w:val="20"/>
        </w:rPr>
      </w:pPr>
      <w:r w:rsidRPr="0060762F">
        <w:rPr>
          <w:rStyle w:val="FootnoteReference"/>
          <w:rFonts w:cs="Times New Roman"/>
          <w:sz w:val="20"/>
          <w:szCs w:val="20"/>
        </w:rPr>
        <w:footnoteRef/>
      </w:r>
      <w:r w:rsidRPr="0060762F">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p>
    <w:p w14:paraId="4F69D5E9" w14:textId="77777777" w:rsidR="00951D1D" w:rsidRPr="00B226CD" w:rsidRDefault="00951D1D" w:rsidP="001C1DC2">
      <w:pPr>
        <w:pStyle w:val="FootnoteText"/>
        <w:rPr>
          <w:rFonts w:cs="Times New Roman"/>
          <w:sz w:val="20"/>
          <w:szCs w:val="20"/>
        </w:rPr>
      </w:pPr>
    </w:p>
  </w:footnote>
  <w:footnote w:id="48">
    <w:p w14:paraId="5AF1BFC2" w14:textId="77777777" w:rsidR="00951D1D" w:rsidRPr="00B23A17" w:rsidRDefault="00951D1D" w:rsidP="003A5ED9">
      <w:pPr>
        <w:pStyle w:val="FootnoteText"/>
        <w:rPr>
          <w:rFonts w:cs="Times New Roman"/>
          <w:sz w:val="20"/>
          <w:szCs w:val="20"/>
        </w:rPr>
      </w:pPr>
      <w:r w:rsidRPr="00B23A17">
        <w:rPr>
          <w:rStyle w:val="FootnoteReference"/>
          <w:rFonts w:cs="Times New Roman"/>
          <w:sz w:val="20"/>
          <w:szCs w:val="20"/>
        </w:rPr>
        <w:footnoteRef/>
      </w:r>
      <w:r w:rsidRPr="00B23A17">
        <w:rPr>
          <w:rFonts w:cs="Times New Roman"/>
          <w:sz w:val="20"/>
          <w:szCs w:val="20"/>
        </w:rPr>
        <w:t xml:space="preserve"> Junyee, “The Artist and His Environment.” </w:t>
      </w:r>
    </w:p>
    <w:p w14:paraId="075654B7" w14:textId="77777777" w:rsidR="00951D1D" w:rsidRPr="0076649F" w:rsidRDefault="00951D1D" w:rsidP="003A5ED9">
      <w:pPr>
        <w:pStyle w:val="FootnoteText"/>
        <w:rPr>
          <w:rFonts w:cs="Times New Roman"/>
          <w:sz w:val="20"/>
          <w:szCs w:val="20"/>
        </w:rPr>
      </w:pPr>
    </w:p>
  </w:footnote>
  <w:footnote w:id="49">
    <w:p w14:paraId="147AF26F" w14:textId="77777777" w:rsidR="00951D1D" w:rsidRDefault="00951D1D" w:rsidP="00930289">
      <w:pPr>
        <w:pStyle w:val="FootnoteText"/>
        <w:rPr>
          <w:sz w:val="20"/>
          <w:szCs w:val="20"/>
        </w:rPr>
      </w:pPr>
      <w:r w:rsidRPr="006F3CAF">
        <w:rPr>
          <w:rStyle w:val="FootnoteReference"/>
          <w:sz w:val="20"/>
          <w:szCs w:val="20"/>
        </w:rPr>
        <w:footnoteRef/>
      </w:r>
      <w:r w:rsidRPr="006F3CAF">
        <w:rPr>
          <w:sz w:val="20"/>
          <w:szCs w:val="20"/>
        </w:rPr>
        <w:t xml:space="preserve"> </w:t>
      </w:r>
      <w:r>
        <w:rPr>
          <w:sz w:val="20"/>
          <w:szCs w:val="20"/>
        </w:rPr>
        <w:t xml:space="preserve">Junyee, interview with author. </w:t>
      </w:r>
    </w:p>
    <w:p w14:paraId="4BB338E8" w14:textId="77777777" w:rsidR="00951D1D" w:rsidRPr="006F3CAF" w:rsidRDefault="00951D1D" w:rsidP="00930289">
      <w:pPr>
        <w:pStyle w:val="FootnoteText"/>
        <w:rPr>
          <w:sz w:val="20"/>
          <w:szCs w:val="20"/>
        </w:rPr>
      </w:pPr>
    </w:p>
  </w:footnote>
  <w:footnote w:id="50">
    <w:p w14:paraId="15FC9ECA" w14:textId="6AC4C480" w:rsidR="00951D1D" w:rsidRPr="00746C95" w:rsidRDefault="00951D1D" w:rsidP="003A5ED9">
      <w:pPr>
        <w:pStyle w:val="FootnoteText"/>
        <w:rPr>
          <w:rFonts w:cs="Times New Roman"/>
          <w:sz w:val="20"/>
          <w:szCs w:val="20"/>
        </w:rPr>
      </w:pPr>
      <w:r w:rsidRPr="00746C95">
        <w:rPr>
          <w:rStyle w:val="FootnoteReference"/>
          <w:rFonts w:cs="Times New Roman"/>
          <w:sz w:val="20"/>
          <w:szCs w:val="20"/>
        </w:rPr>
        <w:footnoteRef/>
      </w:r>
      <w:r w:rsidR="00B4310B">
        <w:rPr>
          <w:rFonts w:cs="Times New Roman"/>
          <w:sz w:val="20"/>
          <w:szCs w:val="20"/>
        </w:rPr>
        <w:t xml:space="preserve"> </w:t>
      </w:r>
      <w:r w:rsidR="00B4310B">
        <w:rPr>
          <w:sz w:val="20"/>
          <w:szCs w:val="20"/>
        </w:rPr>
        <w:t>Junyee, interview with author.</w:t>
      </w:r>
      <w:r w:rsidRPr="00746C95">
        <w:rPr>
          <w:rFonts w:cs="Times New Roman"/>
          <w:sz w:val="20"/>
          <w:szCs w:val="20"/>
        </w:rPr>
        <w:t xml:space="preserve">  </w:t>
      </w:r>
    </w:p>
    <w:p w14:paraId="1764689A" w14:textId="77777777" w:rsidR="00951D1D" w:rsidRPr="00746C95" w:rsidRDefault="00951D1D" w:rsidP="003A5ED9">
      <w:pPr>
        <w:pStyle w:val="FootnoteText"/>
        <w:rPr>
          <w:rFonts w:cs="Times New Roman"/>
          <w:sz w:val="20"/>
          <w:szCs w:val="20"/>
        </w:rPr>
      </w:pPr>
    </w:p>
  </w:footnote>
  <w:footnote w:id="51">
    <w:p w14:paraId="1906EC74" w14:textId="44CB6282" w:rsidR="00951D1D" w:rsidRDefault="00951D1D">
      <w:pPr>
        <w:pStyle w:val="FootnoteText"/>
        <w:rPr>
          <w:sz w:val="20"/>
          <w:szCs w:val="20"/>
        </w:rPr>
      </w:pPr>
      <w:r w:rsidRPr="00746C95">
        <w:rPr>
          <w:rStyle w:val="FootnoteReference"/>
          <w:sz w:val="20"/>
          <w:szCs w:val="20"/>
        </w:rPr>
        <w:footnoteRef/>
      </w:r>
      <w:r w:rsidRPr="00746C95">
        <w:rPr>
          <w:sz w:val="20"/>
          <w:szCs w:val="20"/>
        </w:rPr>
        <w:t xml:space="preserve"> Junyee, interview with author.</w:t>
      </w:r>
    </w:p>
    <w:p w14:paraId="6E5AECE6" w14:textId="77777777" w:rsidR="00951D1D" w:rsidRPr="00746C95" w:rsidRDefault="00951D1D">
      <w:pPr>
        <w:pStyle w:val="FootnoteText"/>
        <w:rPr>
          <w:sz w:val="20"/>
          <w:szCs w:val="20"/>
        </w:rPr>
      </w:pPr>
    </w:p>
  </w:footnote>
  <w:footnote w:id="52">
    <w:p w14:paraId="6F6ADD8B" w14:textId="6C241FA3" w:rsidR="00951D1D" w:rsidRDefault="00951D1D">
      <w:pPr>
        <w:pStyle w:val="FootnoteText"/>
        <w:rPr>
          <w:sz w:val="20"/>
          <w:szCs w:val="20"/>
        </w:rPr>
      </w:pPr>
      <w:r w:rsidRPr="00746C95">
        <w:rPr>
          <w:rStyle w:val="FootnoteReference"/>
          <w:sz w:val="20"/>
          <w:szCs w:val="20"/>
        </w:rPr>
        <w:footnoteRef/>
      </w:r>
      <w:r w:rsidRPr="00746C95">
        <w:rPr>
          <w:sz w:val="20"/>
          <w:szCs w:val="20"/>
        </w:rPr>
        <w:t xml:space="preserve"> Junyee, interview with author.</w:t>
      </w:r>
    </w:p>
    <w:p w14:paraId="66EB1EFF" w14:textId="77777777" w:rsidR="00951D1D" w:rsidRDefault="00951D1D">
      <w:pPr>
        <w:pStyle w:val="FootnoteText"/>
      </w:pPr>
    </w:p>
  </w:footnote>
  <w:footnote w:id="53">
    <w:p w14:paraId="484DEDD6" w14:textId="77777777" w:rsidR="00951D1D" w:rsidRPr="003F1A35" w:rsidRDefault="00951D1D" w:rsidP="003A5ED9">
      <w:pPr>
        <w:pStyle w:val="FootnoteText"/>
        <w:rPr>
          <w:rFonts w:cs="Times New Roman"/>
          <w:sz w:val="20"/>
          <w:szCs w:val="20"/>
        </w:rPr>
      </w:pPr>
      <w:r w:rsidRPr="006D69A6">
        <w:rPr>
          <w:rStyle w:val="FootnoteReference"/>
          <w:rFonts w:cs="Times New Roman"/>
          <w:sz w:val="20"/>
          <w:szCs w:val="20"/>
        </w:rPr>
        <w:footnoteRef/>
      </w:r>
      <w:r w:rsidRPr="006D69A6">
        <w:rPr>
          <w:rFonts w:cs="Times New Roman"/>
          <w:sz w:val="20"/>
          <w:szCs w:val="20"/>
        </w:rPr>
        <w:t xml:space="preserve"> Serves as interesting pre-history to Shop 6</w:t>
      </w:r>
      <w:r>
        <w:rPr>
          <w:rFonts w:cs="Times New Roman"/>
          <w:sz w:val="20"/>
          <w:szCs w:val="20"/>
        </w:rPr>
        <w:t xml:space="preserve"> and the function of exhibitions (particularly exhibition openings) </w:t>
      </w:r>
      <w:r w:rsidRPr="006D69A6">
        <w:rPr>
          <w:rFonts w:cs="Times New Roman"/>
          <w:sz w:val="20"/>
          <w:szCs w:val="20"/>
        </w:rPr>
        <w:t xml:space="preserve">as </w:t>
      </w:r>
      <w:r>
        <w:rPr>
          <w:rFonts w:cs="Times New Roman"/>
          <w:sz w:val="20"/>
          <w:szCs w:val="20"/>
        </w:rPr>
        <w:t xml:space="preserve">social </w:t>
      </w:r>
      <w:r w:rsidRPr="006D69A6">
        <w:rPr>
          <w:rFonts w:cs="Times New Roman"/>
          <w:sz w:val="20"/>
          <w:szCs w:val="20"/>
        </w:rPr>
        <w:t>gathering spaces.</w:t>
      </w:r>
      <w:r w:rsidRPr="003F1A35">
        <w:rPr>
          <w:rFonts w:cs="Times New Roman"/>
          <w:sz w:val="20"/>
          <w:szCs w:val="20"/>
        </w:rPr>
        <w:t xml:space="preserve"> </w:t>
      </w:r>
    </w:p>
    <w:p w14:paraId="70AA167D" w14:textId="77777777" w:rsidR="00951D1D" w:rsidRPr="003F1A35" w:rsidRDefault="00951D1D" w:rsidP="003A5ED9">
      <w:pPr>
        <w:pStyle w:val="FootnoteText"/>
        <w:rPr>
          <w:rFonts w:cs="Times New Roman"/>
          <w:sz w:val="20"/>
          <w:szCs w:val="20"/>
        </w:rPr>
      </w:pPr>
    </w:p>
  </w:footnote>
  <w:footnote w:id="54">
    <w:p w14:paraId="34247AD8" w14:textId="77777777" w:rsidR="00951D1D" w:rsidRPr="003867E8" w:rsidRDefault="00951D1D" w:rsidP="003A5ED9">
      <w:pPr>
        <w:pStyle w:val="FootnoteText"/>
        <w:rPr>
          <w:rFonts w:cs="Times New Roman"/>
          <w:sz w:val="20"/>
          <w:szCs w:val="20"/>
        </w:rPr>
      </w:pPr>
      <w:r w:rsidRPr="003867E8">
        <w:rPr>
          <w:rStyle w:val="FootnoteReference"/>
          <w:rFonts w:cs="Times New Roman"/>
          <w:sz w:val="20"/>
          <w:szCs w:val="20"/>
        </w:rPr>
        <w:footnoteRef/>
      </w:r>
      <w:r w:rsidRPr="003867E8">
        <w:rPr>
          <w:rFonts w:cs="Times New Roman"/>
          <w:sz w:val="20"/>
          <w:szCs w:val="20"/>
        </w:rPr>
        <w:t xml:space="preserve"> Junyee, “The Artist </w:t>
      </w:r>
      <w:r>
        <w:rPr>
          <w:rFonts w:cs="Times New Roman"/>
          <w:sz w:val="20"/>
          <w:szCs w:val="20"/>
        </w:rPr>
        <w:t>and His Environment</w:t>
      </w:r>
      <w:r w:rsidRPr="00B4310B">
        <w:rPr>
          <w:rFonts w:cs="Times New Roman"/>
          <w:sz w:val="20"/>
          <w:szCs w:val="20"/>
          <w:highlight w:val="yellow"/>
        </w:rPr>
        <w:t>,” From where??? (Originally found in Junyee CCP Curatorial files)</w:t>
      </w:r>
      <w:r w:rsidRPr="003867E8">
        <w:rPr>
          <w:rFonts w:cs="Times New Roman"/>
          <w:sz w:val="20"/>
          <w:szCs w:val="20"/>
        </w:rPr>
        <w:t xml:space="preserve"> </w:t>
      </w:r>
    </w:p>
    <w:p w14:paraId="76897A6C" w14:textId="77777777" w:rsidR="00951D1D" w:rsidRPr="003867E8" w:rsidRDefault="00951D1D" w:rsidP="003A5ED9">
      <w:pPr>
        <w:pStyle w:val="FootnoteText"/>
        <w:rPr>
          <w:rFonts w:cs="Times New Roman"/>
          <w:sz w:val="20"/>
          <w:szCs w:val="20"/>
        </w:rPr>
      </w:pPr>
    </w:p>
  </w:footnote>
  <w:footnote w:id="55">
    <w:p w14:paraId="132A65CB" w14:textId="01852918" w:rsidR="00951D1D" w:rsidRPr="003867E8" w:rsidRDefault="00951D1D" w:rsidP="003A5ED9">
      <w:pPr>
        <w:pStyle w:val="FootnoteText"/>
        <w:rPr>
          <w:rFonts w:cs="Times New Roman"/>
          <w:sz w:val="20"/>
          <w:szCs w:val="20"/>
        </w:rPr>
      </w:pPr>
      <w:r w:rsidRPr="003800EC">
        <w:rPr>
          <w:rStyle w:val="FootnoteReference"/>
          <w:rFonts w:cs="Times New Roman"/>
          <w:sz w:val="20"/>
          <w:szCs w:val="20"/>
        </w:rPr>
        <w:footnoteRef/>
      </w:r>
      <w:r w:rsidRPr="003800EC">
        <w:rPr>
          <w:rFonts w:cs="Times New Roman"/>
          <w:sz w:val="20"/>
          <w:szCs w:val="20"/>
        </w:rPr>
        <w:t xml:space="preserve"> </w:t>
      </w:r>
      <w:r w:rsidR="00B4310B" w:rsidRPr="003867E8">
        <w:rPr>
          <w:rFonts w:cs="Times New Roman"/>
          <w:sz w:val="20"/>
          <w:szCs w:val="20"/>
        </w:rPr>
        <w:t xml:space="preserve">Junyee, “The Artist </w:t>
      </w:r>
      <w:r w:rsidR="00B4310B">
        <w:rPr>
          <w:rFonts w:cs="Times New Roman"/>
          <w:sz w:val="20"/>
          <w:szCs w:val="20"/>
        </w:rPr>
        <w:t>and His Environment</w:t>
      </w:r>
      <w:r w:rsidR="00B4310B">
        <w:rPr>
          <w:rFonts w:cs="Times New Roman"/>
          <w:sz w:val="20"/>
          <w:szCs w:val="20"/>
        </w:rPr>
        <w:t>.”</w:t>
      </w:r>
    </w:p>
    <w:p w14:paraId="5C8FC73B" w14:textId="77777777" w:rsidR="00951D1D" w:rsidRPr="003867E8" w:rsidRDefault="00951D1D" w:rsidP="003A5ED9">
      <w:pPr>
        <w:pStyle w:val="FootnoteText"/>
        <w:rPr>
          <w:rFonts w:cs="Times New Roman"/>
          <w:sz w:val="20"/>
          <w:szCs w:val="20"/>
        </w:rPr>
      </w:pPr>
    </w:p>
  </w:footnote>
  <w:footnote w:id="56">
    <w:p w14:paraId="12DAFBE7" w14:textId="0B646629" w:rsidR="00951D1D" w:rsidRPr="002E0AEC" w:rsidRDefault="00951D1D" w:rsidP="003A5ED9">
      <w:pPr>
        <w:pStyle w:val="FootnoteText"/>
        <w:rPr>
          <w:rFonts w:cs="Times New Roman"/>
          <w:sz w:val="20"/>
          <w:szCs w:val="20"/>
        </w:rPr>
      </w:pPr>
      <w:r w:rsidRPr="003800EC">
        <w:rPr>
          <w:rStyle w:val="FootnoteReference"/>
          <w:rFonts w:cs="Times New Roman"/>
          <w:sz w:val="20"/>
          <w:szCs w:val="20"/>
        </w:rPr>
        <w:footnoteRef/>
      </w:r>
      <w:r w:rsidRPr="003800EC">
        <w:rPr>
          <w:rFonts w:cs="Times New Roman"/>
          <w:sz w:val="20"/>
          <w:szCs w:val="20"/>
        </w:rPr>
        <w:t xml:space="preserve"> </w:t>
      </w:r>
      <w:r w:rsidR="00B4310B" w:rsidRPr="003867E8">
        <w:rPr>
          <w:rFonts w:cs="Times New Roman"/>
          <w:sz w:val="20"/>
          <w:szCs w:val="20"/>
        </w:rPr>
        <w:t xml:space="preserve">Junyee, “The Artist </w:t>
      </w:r>
      <w:r w:rsidR="00B4310B">
        <w:rPr>
          <w:rFonts w:cs="Times New Roman"/>
          <w:sz w:val="20"/>
          <w:szCs w:val="20"/>
        </w:rPr>
        <w:t>and His Environment.”</w:t>
      </w:r>
    </w:p>
    <w:p w14:paraId="75FE7BBF" w14:textId="77777777" w:rsidR="00951D1D" w:rsidRPr="002E0AEC" w:rsidRDefault="00951D1D" w:rsidP="003A5ED9">
      <w:pPr>
        <w:pStyle w:val="FootnoteText"/>
        <w:rPr>
          <w:rFonts w:cs="Times New Roman"/>
          <w:sz w:val="20"/>
          <w:szCs w:val="20"/>
        </w:rPr>
      </w:pPr>
    </w:p>
  </w:footnote>
  <w:footnote w:id="57">
    <w:p w14:paraId="3D1FAFA4" w14:textId="77777777" w:rsidR="00951D1D" w:rsidRPr="007675AF" w:rsidRDefault="00951D1D" w:rsidP="00C54E83">
      <w:pPr>
        <w:pStyle w:val="FootnoteText"/>
        <w:rPr>
          <w:sz w:val="20"/>
          <w:szCs w:val="20"/>
        </w:rPr>
      </w:pPr>
      <w:r w:rsidRPr="007675AF">
        <w:rPr>
          <w:rStyle w:val="FootnoteReference"/>
          <w:sz w:val="20"/>
          <w:szCs w:val="20"/>
        </w:rPr>
        <w:footnoteRef/>
      </w:r>
      <w:r w:rsidRPr="007675AF">
        <w:rPr>
          <w:sz w:val="20"/>
          <w:szCs w:val="20"/>
        </w:rPr>
        <w:t xml:space="preserve"> Ruiz, </w:t>
      </w:r>
      <w:r w:rsidRPr="007675AF">
        <w:rPr>
          <w:i/>
          <w:sz w:val="20"/>
          <w:szCs w:val="20"/>
        </w:rPr>
        <w:t>Wood Things</w:t>
      </w:r>
      <w:r w:rsidRPr="007675AF">
        <w:rPr>
          <w:sz w:val="20"/>
          <w:szCs w:val="20"/>
        </w:rPr>
        <w:t xml:space="preserve">, 28.  </w:t>
      </w:r>
    </w:p>
    <w:p w14:paraId="03A206B7" w14:textId="77777777" w:rsidR="00951D1D" w:rsidRPr="007675AF" w:rsidRDefault="00951D1D" w:rsidP="00C54E83">
      <w:pPr>
        <w:pStyle w:val="FootnoteText"/>
        <w:rPr>
          <w:sz w:val="20"/>
          <w:szCs w:val="20"/>
        </w:rPr>
      </w:pPr>
    </w:p>
  </w:footnote>
  <w:footnote w:id="58">
    <w:p w14:paraId="320AFE3B" w14:textId="3C3305FC" w:rsidR="00951D1D" w:rsidRDefault="00951D1D">
      <w:pPr>
        <w:pStyle w:val="FootnoteText"/>
      </w:pPr>
      <w:r w:rsidRPr="002E0AEC">
        <w:rPr>
          <w:rStyle w:val="FootnoteReference"/>
          <w:rFonts w:cs="Times New Roman"/>
          <w:sz w:val="20"/>
          <w:szCs w:val="20"/>
        </w:rPr>
        <w:footnoteRef/>
      </w:r>
      <w:r w:rsidRPr="002E0AEC">
        <w:rPr>
          <w:rFonts w:cs="Times New Roman"/>
          <w:sz w:val="20"/>
          <w:szCs w:val="20"/>
        </w:rPr>
        <w:t xml:space="preserve"> In interview with author, Junyee remarked, “</w:t>
      </w:r>
      <w:r>
        <w:rPr>
          <w:rFonts w:cs="Times New Roman"/>
          <w:sz w:val="20"/>
          <w:szCs w:val="20"/>
        </w:rPr>
        <w:t xml:space="preserve">I carved </w:t>
      </w:r>
      <w:r w:rsidRPr="002E0AEC">
        <w:rPr>
          <w:rFonts w:cs="Times New Roman"/>
          <w:sz w:val="20"/>
          <w:szCs w:val="20"/>
        </w:rPr>
        <w:t>it myself. I was very strong then, I was very young.”</w:t>
      </w:r>
      <w:r>
        <w:t xml:space="preserve"> </w:t>
      </w:r>
    </w:p>
  </w:footnote>
  <w:footnote w:id="59">
    <w:p w14:paraId="205B0088" w14:textId="1538D235" w:rsidR="00951D1D" w:rsidRPr="002252F0" w:rsidRDefault="00951D1D">
      <w:pPr>
        <w:pStyle w:val="FootnoteText"/>
        <w:rPr>
          <w:sz w:val="20"/>
          <w:szCs w:val="20"/>
        </w:rPr>
      </w:pPr>
      <w:r w:rsidRPr="002252F0">
        <w:rPr>
          <w:rStyle w:val="FootnoteReference"/>
          <w:sz w:val="20"/>
          <w:szCs w:val="20"/>
        </w:rPr>
        <w:footnoteRef/>
      </w:r>
      <w:r w:rsidRPr="002252F0">
        <w:rPr>
          <w:sz w:val="20"/>
          <w:szCs w:val="20"/>
        </w:rPr>
        <w:t xml:space="preserve"> </w:t>
      </w:r>
      <w:r>
        <w:rPr>
          <w:sz w:val="20"/>
          <w:szCs w:val="20"/>
        </w:rPr>
        <w:t xml:space="preserve">Junyee stated that the platform was “very insignificant” and “temporary” because he “could not afford to make a very expensive pedestal.” </w:t>
      </w:r>
    </w:p>
  </w:footnote>
  <w:footnote w:id="60">
    <w:p w14:paraId="0785CBFD" w14:textId="7353B8CB" w:rsidR="00951D1D" w:rsidRDefault="00951D1D">
      <w:pPr>
        <w:pStyle w:val="FootnoteText"/>
        <w:rPr>
          <w:sz w:val="20"/>
          <w:szCs w:val="20"/>
        </w:rPr>
      </w:pPr>
      <w:r w:rsidRPr="00FF2688">
        <w:rPr>
          <w:rStyle w:val="FootnoteReference"/>
          <w:sz w:val="20"/>
          <w:szCs w:val="20"/>
        </w:rPr>
        <w:footnoteRef/>
      </w:r>
      <w:r>
        <w:rPr>
          <w:sz w:val="20"/>
          <w:szCs w:val="20"/>
        </w:rPr>
        <w:t xml:space="preserve"> </w:t>
      </w:r>
      <w:bookmarkStart w:id="16" w:name="_Hlk507451122"/>
      <w:r>
        <w:rPr>
          <w:sz w:val="20"/>
          <w:szCs w:val="20"/>
        </w:rPr>
        <w:t xml:space="preserve">Leon Guerrero, </w:t>
      </w:r>
      <w:r>
        <w:rPr>
          <w:i/>
          <w:sz w:val="20"/>
          <w:szCs w:val="20"/>
        </w:rPr>
        <w:t>The First Filipino: A Biography of Jos</w:t>
      </w:r>
      <w:r>
        <w:rPr>
          <w:rFonts w:cs="Times New Roman"/>
          <w:i/>
          <w:sz w:val="20"/>
          <w:szCs w:val="20"/>
        </w:rPr>
        <w:t>é</w:t>
      </w:r>
      <w:r>
        <w:rPr>
          <w:i/>
          <w:sz w:val="20"/>
          <w:szCs w:val="20"/>
        </w:rPr>
        <w:t xml:space="preserve"> Rizal</w:t>
      </w:r>
      <w:r>
        <w:rPr>
          <w:sz w:val="20"/>
          <w:szCs w:val="20"/>
        </w:rPr>
        <w:t xml:space="preserve"> (Manila: National Historical Commission, 1974), 114.</w:t>
      </w:r>
      <w:bookmarkEnd w:id="16"/>
      <w:r>
        <w:rPr>
          <w:sz w:val="20"/>
          <w:szCs w:val="20"/>
        </w:rPr>
        <w:t xml:space="preserve"> </w:t>
      </w:r>
    </w:p>
    <w:p w14:paraId="4A720DD7" w14:textId="77777777" w:rsidR="00951D1D" w:rsidRPr="00FF2688" w:rsidRDefault="00951D1D">
      <w:pPr>
        <w:pStyle w:val="FootnoteText"/>
        <w:rPr>
          <w:sz w:val="20"/>
          <w:szCs w:val="20"/>
        </w:rPr>
      </w:pPr>
    </w:p>
  </w:footnote>
  <w:footnote w:id="61">
    <w:p w14:paraId="4519F78D" w14:textId="4F9A2996" w:rsidR="00951D1D" w:rsidRPr="00283D7E" w:rsidRDefault="00951D1D">
      <w:pPr>
        <w:pStyle w:val="FootnoteText"/>
        <w:rPr>
          <w:sz w:val="20"/>
          <w:szCs w:val="20"/>
        </w:rPr>
      </w:pPr>
      <w:r w:rsidRPr="00283D7E">
        <w:rPr>
          <w:rStyle w:val="FootnoteReference"/>
          <w:sz w:val="20"/>
          <w:szCs w:val="20"/>
        </w:rPr>
        <w:footnoteRef/>
      </w:r>
      <w:r w:rsidRPr="00283D7E">
        <w:rPr>
          <w:sz w:val="20"/>
          <w:szCs w:val="20"/>
        </w:rPr>
        <w:t xml:space="preserve"> </w:t>
      </w:r>
      <w:r>
        <w:rPr>
          <w:sz w:val="20"/>
          <w:szCs w:val="20"/>
        </w:rPr>
        <w:t xml:space="preserve">Leon Guerrero, </w:t>
      </w:r>
      <w:r>
        <w:rPr>
          <w:i/>
          <w:sz w:val="20"/>
          <w:szCs w:val="20"/>
        </w:rPr>
        <w:t>The First Filipino: A Biography of Jos</w:t>
      </w:r>
      <w:r>
        <w:rPr>
          <w:rFonts w:cs="Times New Roman"/>
          <w:i/>
          <w:sz w:val="20"/>
          <w:szCs w:val="20"/>
        </w:rPr>
        <w:t>é</w:t>
      </w:r>
      <w:r>
        <w:rPr>
          <w:i/>
          <w:sz w:val="20"/>
          <w:szCs w:val="20"/>
        </w:rPr>
        <w:t xml:space="preserve"> Rizal</w:t>
      </w:r>
      <w:r>
        <w:rPr>
          <w:sz w:val="20"/>
          <w:szCs w:val="20"/>
        </w:rPr>
        <w:t xml:space="preserve"> (Manila: National Historical Commission, 1974), 114-115.</w:t>
      </w:r>
    </w:p>
    <w:p w14:paraId="33B47A7C" w14:textId="77777777" w:rsidR="00951D1D" w:rsidRPr="00283D7E" w:rsidRDefault="00951D1D">
      <w:pPr>
        <w:pStyle w:val="FootnoteText"/>
        <w:rPr>
          <w:sz w:val="20"/>
          <w:szCs w:val="20"/>
        </w:rPr>
      </w:pPr>
    </w:p>
  </w:footnote>
  <w:footnote w:id="62">
    <w:p w14:paraId="1A01A181" w14:textId="25F8586A" w:rsidR="00951D1D" w:rsidRPr="00AF0A3D" w:rsidRDefault="00951D1D" w:rsidP="009A3FAF">
      <w:pPr>
        <w:pStyle w:val="FootnoteText"/>
        <w:rPr>
          <w:sz w:val="20"/>
          <w:szCs w:val="20"/>
        </w:rPr>
      </w:pPr>
      <w:r w:rsidRPr="0090421F">
        <w:rPr>
          <w:rStyle w:val="FootnoteReference"/>
          <w:sz w:val="20"/>
          <w:szCs w:val="20"/>
        </w:rPr>
        <w:footnoteRef/>
      </w:r>
      <w:r w:rsidRPr="0090421F">
        <w:rPr>
          <w:sz w:val="20"/>
          <w:szCs w:val="20"/>
        </w:rPr>
        <w:t xml:space="preserve"> Ruiz, </w:t>
      </w:r>
      <w:r w:rsidRPr="0090421F">
        <w:rPr>
          <w:i/>
          <w:sz w:val="20"/>
          <w:szCs w:val="20"/>
        </w:rPr>
        <w:t>Wood Things</w:t>
      </w:r>
      <w:r w:rsidRPr="0090421F">
        <w:rPr>
          <w:sz w:val="20"/>
          <w:szCs w:val="20"/>
        </w:rPr>
        <w:t xml:space="preserve">, 49. </w:t>
      </w:r>
      <w:r w:rsidR="00D57BD1" w:rsidRPr="0090421F">
        <w:rPr>
          <w:sz w:val="20"/>
          <w:szCs w:val="20"/>
        </w:rPr>
        <w:t>The prize for Thirteen Artists at the CCP was around P1,500</w:t>
      </w:r>
      <w:r w:rsidR="0090421F">
        <w:rPr>
          <w:sz w:val="20"/>
          <w:szCs w:val="20"/>
        </w:rPr>
        <w:t>, or enough “to ‘stretch canvas’ or for ‘a few drinks,’</w:t>
      </w:r>
      <w:r w:rsidR="00AF0A3D">
        <w:rPr>
          <w:sz w:val="20"/>
          <w:szCs w:val="20"/>
        </w:rPr>
        <w:t>”</w:t>
      </w:r>
      <w:r w:rsidR="00D57BD1" w:rsidRPr="0090421F">
        <w:rPr>
          <w:sz w:val="20"/>
          <w:szCs w:val="20"/>
        </w:rPr>
        <w:t xml:space="preserve"> when it first started in 1970.</w:t>
      </w:r>
      <w:r w:rsidR="00D57BD1">
        <w:rPr>
          <w:sz w:val="20"/>
          <w:szCs w:val="20"/>
        </w:rPr>
        <w:t xml:space="preserve"> </w:t>
      </w:r>
      <w:r w:rsidR="00AF0A3D">
        <w:rPr>
          <w:sz w:val="20"/>
          <w:szCs w:val="20"/>
        </w:rPr>
        <w:t xml:space="preserve">See </w:t>
      </w:r>
      <w:bookmarkStart w:id="17" w:name="_Hlk507451174"/>
      <w:r w:rsidR="0090421F">
        <w:rPr>
          <w:sz w:val="20"/>
          <w:szCs w:val="20"/>
        </w:rPr>
        <w:t xml:space="preserve">R.C. Ladrido, “The Thirteen Artists –Then and Now,” </w:t>
      </w:r>
      <w:r w:rsidR="0090421F">
        <w:rPr>
          <w:i/>
          <w:sz w:val="20"/>
          <w:szCs w:val="20"/>
        </w:rPr>
        <w:t xml:space="preserve">Kultura </w:t>
      </w:r>
      <w:r w:rsidR="0090421F">
        <w:rPr>
          <w:sz w:val="20"/>
          <w:szCs w:val="20"/>
        </w:rPr>
        <w:t>Vol. 1, No. 1 1988</w:t>
      </w:r>
      <w:bookmarkEnd w:id="17"/>
      <w:r w:rsidR="0090421F">
        <w:rPr>
          <w:sz w:val="20"/>
          <w:szCs w:val="20"/>
        </w:rPr>
        <w:t>, 47.</w:t>
      </w:r>
      <w:r w:rsidR="00AF0A3D">
        <w:rPr>
          <w:sz w:val="20"/>
          <w:szCs w:val="20"/>
        </w:rPr>
        <w:t xml:space="preserve"> Also see Kalaw-Ledesma, </w:t>
      </w:r>
      <w:r w:rsidR="00AF0A3D">
        <w:rPr>
          <w:i/>
          <w:sz w:val="20"/>
          <w:szCs w:val="20"/>
        </w:rPr>
        <w:t>The Struggle for Philippine Art</w:t>
      </w:r>
      <w:r w:rsidR="00AF0A3D">
        <w:rPr>
          <w:sz w:val="20"/>
          <w:szCs w:val="20"/>
        </w:rPr>
        <w:t xml:space="preserve">, 125 for more information about the cash allotted to </w:t>
      </w:r>
      <w:r w:rsidR="00AF0A3D">
        <w:rPr>
          <w:i/>
          <w:sz w:val="20"/>
          <w:szCs w:val="20"/>
        </w:rPr>
        <w:t xml:space="preserve">Thirteen Artists </w:t>
      </w:r>
      <w:r w:rsidR="00D67305">
        <w:rPr>
          <w:sz w:val="20"/>
          <w:szCs w:val="20"/>
        </w:rPr>
        <w:t>recipients</w:t>
      </w:r>
      <w:r w:rsidR="00AF0A3D">
        <w:rPr>
          <w:sz w:val="20"/>
          <w:szCs w:val="20"/>
        </w:rPr>
        <w:t xml:space="preserve">. </w:t>
      </w:r>
    </w:p>
    <w:p w14:paraId="3825B334" w14:textId="4B9D857D" w:rsidR="00951D1D" w:rsidRPr="00346141" w:rsidRDefault="00951D1D" w:rsidP="009A3FAF">
      <w:pPr>
        <w:pStyle w:val="FootnoteText"/>
        <w:rPr>
          <w:i/>
          <w:sz w:val="20"/>
          <w:szCs w:val="20"/>
        </w:rPr>
      </w:pPr>
      <w:r w:rsidRPr="00346141">
        <w:rPr>
          <w:i/>
          <w:sz w:val="20"/>
          <w:szCs w:val="20"/>
        </w:rPr>
        <w:t xml:space="preserve"> </w:t>
      </w:r>
    </w:p>
  </w:footnote>
  <w:footnote w:id="63">
    <w:p w14:paraId="2CE244CE" w14:textId="61BA6EC7" w:rsidR="00951D1D" w:rsidRPr="009F5657" w:rsidRDefault="00951D1D">
      <w:pPr>
        <w:pStyle w:val="FootnoteText"/>
        <w:rPr>
          <w:sz w:val="20"/>
          <w:szCs w:val="20"/>
        </w:rPr>
      </w:pPr>
      <w:r w:rsidRPr="00346141">
        <w:rPr>
          <w:rStyle w:val="FootnoteReference"/>
          <w:sz w:val="20"/>
          <w:szCs w:val="20"/>
        </w:rPr>
        <w:footnoteRef/>
      </w:r>
      <w:r w:rsidRPr="00346141">
        <w:rPr>
          <w:sz w:val="20"/>
          <w:szCs w:val="20"/>
        </w:rPr>
        <w:t xml:space="preserve"> Ruiz, </w:t>
      </w:r>
      <w:r w:rsidRPr="00346141">
        <w:rPr>
          <w:i/>
          <w:sz w:val="20"/>
          <w:szCs w:val="20"/>
        </w:rPr>
        <w:t>Wood Things</w:t>
      </w:r>
      <w:r w:rsidRPr="00346141">
        <w:rPr>
          <w:sz w:val="20"/>
          <w:szCs w:val="20"/>
        </w:rPr>
        <w:t>, 147.</w:t>
      </w:r>
      <w:r>
        <w:t xml:space="preserve"> </w:t>
      </w:r>
    </w:p>
  </w:footnote>
  <w:footnote w:id="64">
    <w:p w14:paraId="59286DA1" w14:textId="70DE3221" w:rsidR="00951D1D" w:rsidRPr="00070B7F" w:rsidRDefault="00951D1D">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2ECC5B7A" w14:textId="77777777" w:rsidR="00951D1D" w:rsidRPr="00070B7F" w:rsidRDefault="00951D1D">
      <w:pPr>
        <w:pStyle w:val="FootnoteText"/>
        <w:rPr>
          <w:sz w:val="20"/>
          <w:szCs w:val="20"/>
        </w:rPr>
      </w:pPr>
    </w:p>
  </w:footnote>
  <w:footnote w:id="65">
    <w:p w14:paraId="47B261CE" w14:textId="77777777" w:rsidR="00951D1D" w:rsidRPr="00070B7F" w:rsidRDefault="00951D1D" w:rsidP="00C85BF7">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215EEB7D" w14:textId="77777777" w:rsidR="00951D1D" w:rsidRPr="00070B7F" w:rsidRDefault="00951D1D" w:rsidP="00C85BF7">
      <w:pPr>
        <w:pStyle w:val="FootnoteText"/>
        <w:rPr>
          <w:sz w:val="20"/>
          <w:szCs w:val="20"/>
        </w:rPr>
      </w:pPr>
    </w:p>
  </w:footnote>
  <w:footnote w:id="66">
    <w:p w14:paraId="0F9FEB79" w14:textId="77777777" w:rsidR="00951D1D" w:rsidRPr="00070B7F" w:rsidRDefault="00951D1D" w:rsidP="001D7DB6">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0519397F" w14:textId="77777777" w:rsidR="00951D1D" w:rsidRPr="00070B7F" w:rsidRDefault="00951D1D" w:rsidP="001D7DB6">
      <w:pPr>
        <w:pStyle w:val="FootnoteText"/>
        <w:rPr>
          <w:sz w:val="20"/>
          <w:szCs w:val="20"/>
        </w:rPr>
      </w:pPr>
    </w:p>
  </w:footnote>
  <w:footnote w:id="67">
    <w:p w14:paraId="09F15750" w14:textId="77777777" w:rsidR="00951D1D" w:rsidRPr="00070B7F" w:rsidRDefault="00951D1D" w:rsidP="00C85F6A">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0AAF58BB" w14:textId="77777777" w:rsidR="00951D1D" w:rsidRPr="00070B7F" w:rsidRDefault="00951D1D" w:rsidP="00C85F6A">
      <w:pPr>
        <w:pStyle w:val="FootnoteText"/>
        <w:rPr>
          <w:sz w:val="20"/>
          <w:szCs w:val="20"/>
        </w:rPr>
      </w:pPr>
    </w:p>
  </w:footnote>
  <w:footnote w:id="68">
    <w:p w14:paraId="553C2D89" w14:textId="0890C134" w:rsidR="00951D1D" w:rsidRDefault="00951D1D">
      <w:pPr>
        <w:pStyle w:val="FootnoteText"/>
        <w:rPr>
          <w:rFonts w:cs="Times New Roman"/>
          <w:sz w:val="20"/>
          <w:szCs w:val="20"/>
        </w:rPr>
      </w:pPr>
      <w:r w:rsidRPr="00073BB3">
        <w:rPr>
          <w:rStyle w:val="FootnoteReference"/>
          <w:sz w:val="20"/>
          <w:szCs w:val="20"/>
        </w:rPr>
        <w:footnoteRef/>
      </w:r>
      <w:r w:rsidRPr="00073BB3">
        <w:rPr>
          <w:sz w:val="20"/>
          <w:szCs w:val="20"/>
        </w:rPr>
        <w:t xml:space="preserve"> </w:t>
      </w:r>
      <w:r>
        <w:rPr>
          <w:sz w:val="20"/>
          <w:szCs w:val="20"/>
        </w:rPr>
        <w:t xml:space="preserve">Along with the poster, </w:t>
      </w:r>
      <w:r w:rsidRPr="00073BB3">
        <w:rPr>
          <w:rFonts w:cs="Times New Roman"/>
          <w:sz w:val="20"/>
          <w:szCs w:val="20"/>
        </w:rPr>
        <w:t>Junyee noted that the outdoor installation ha</w:t>
      </w:r>
      <w:r>
        <w:rPr>
          <w:rFonts w:cs="Times New Roman"/>
          <w:sz w:val="20"/>
          <w:szCs w:val="20"/>
        </w:rPr>
        <w:t>d no individual titles, just labels that stated “Please Touch,” “Please Climb</w:t>
      </w:r>
      <w:r w:rsidRPr="00073BB3">
        <w:rPr>
          <w:rFonts w:cs="Times New Roman"/>
          <w:sz w:val="20"/>
          <w:szCs w:val="20"/>
        </w:rPr>
        <w:t>,</w:t>
      </w:r>
      <w:r>
        <w:rPr>
          <w:rFonts w:cs="Times New Roman"/>
          <w:sz w:val="20"/>
          <w:szCs w:val="20"/>
        </w:rPr>
        <w:t xml:space="preserve">” and “Please Enter.” </w:t>
      </w:r>
    </w:p>
    <w:p w14:paraId="5633C919" w14:textId="77777777" w:rsidR="00951D1D" w:rsidRPr="00073BB3" w:rsidRDefault="00951D1D">
      <w:pPr>
        <w:pStyle w:val="FootnoteText"/>
        <w:rPr>
          <w:sz w:val="20"/>
          <w:szCs w:val="20"/>
        </w:rPr>
      </w:pPr>
    </w:p>
  </w:footnote>
  <w:footnote w:id="69">
    <w:p w14:paraId="3BEB6702" w14:textId="71F1BD65" w:rsidR="00951D1D" w:rsidRDefault="00951D1D">
      <w:pPr>
        <w:pStyle w:val="FootnoteText"/>
      </w:pPr>
      <w:r>
        <w:rPr>
          <w:rStyle w:val="FootnoteReference"/>
        </w:rPr>
        <w:footnoteRef/>
      </w:r>
      <w:r>
        <w:t xml:space="preserve"> </w:t>
      </w:r>
      <w:r w:rsidRPr="00070B7F">
        <w:rPr>
          <w:sz w:val="20"/>
          <w:szCs w:val="20"/>
        </w:rPr>
        <w:t xml:space="preserve">Ruiz, </w:t>
      </w:r>
      <w:r w:rsidRPr="00070B7F">
        <w:rPr>
          <w:i/>
          <w:sz w:val="20"/>
          <w:szCs w:val="20"/>
        </w:rPr>
        <w:t>Wood Things</w:t>
      </w:r>
      <w:r w:rsidRPr="00070B7F">
        <w:rPr>
          <w:sz w:val="20"/>
          <w:szCs w:val="20"/>
        </w:rPr>
        <w:t>,</w:t>
      </w:r>
      <w:r>
        <w:rPr>
          <w:sz w:val="20"/>
          <w:szCs w:val="20"/>
        </w:rPr>
        <w:t xml:space="preserve"> 22.</w:t>
      </w:r>
    </w:p>
  </w:footnote>
  <w:footnote w:id="70">
    <w:p w14:paraId="36413EF0" w14:textId="2E70818D" w:rsidR="00951D1D" w:rsidRDefault="00951D1D" w:rsidP="003A5ED9">
      <w:pPr>
        <w:pStyle w:val="FootnoteText"/>
        <w:rPr>
          <w:rFonts w:cs="Times New Roman"/>
          <w:sz w:val="20"/>
          <w:szCs w:val="20"/>
        </w:rPr>
      </w:pPr>
      <w:r w:rsidRPr="003C58D5">
        <w:rPr>
          <w:rStyle w:val="FootnoteReference"/>
          <w:rFonts w:cs="Times New Roman"/>
          <w:sz w:val="20"/>
          <w:szCs w:val="20"/>
        </w:rPr>
        <w:footnoteRef/>
      </w:r>
      <w:r w:rsidRPr="003C58D5">
        <w:rPr>
          <w:rFonts w:cs="Times New Roman"/>
          <w:sz w:val="20"/>
          <w:szCs w:val="20"/>
        </w:rPr>
        <w:t xml:space="preserve"> Raymundo R. Albano, </w:t>
      </w:r>
      <w:bookmarkStart w:id="18" w:name="_Hlk507451283"/>
      <w:r w:rsidRPr="003C58D5">
        <w:rPr>
          <w:rFonts w:cs="Times New Roman"/>
          <w:sz w:val="20"/>
          <w:szCs w:val="20"/>
        </w:rPr>
        <w:t xml:space="preserve">“Junyee’s Woodland Fantasy,” </w:t>
      </w:r>
      <w:r w:rsidRPr="003C58D5">
        <w:rPr>
          <w:rFonts w:cs="Times New Roman"/>
          <w:i/>
          <w:sz w:val="20"/>
          <w:szCs w:val="20"/>
        </w:rPr>
        <w:t>Philippine Art Supplement</w:t>
      </w:r>
      <w:r w:rsidRPr="003C58D5">
        <w:rPr>
          <w:rFonts w:cs="Times New Roman"/>
          <w:sz w:val="20"/>
          <w:szCs w:val="20"/>
        </w:rPr>
        <w:t>, Vol. 2, no. 3, May/June 1981, p. 5.</w:t>
      </w:r>
      <w:bookmarkEnd w:id="18"/>
    </w:p>
    <w:p w14:paraId="271C1068" w14:textId="77777777" w:rsidR="00951D1D" w:rsidRPr="00455A3F" w:rsidRDefault="00951D1D" w:rsidP="003A5ED9">
      <w:pPr>
        <w:pStyle w:val="FootnoteText"/>
        <w:rPr>
          <w:rFonts w:cs="Times New Roman"/>
          <w:sz w:val="20"/>
          <w:szCs w:val="20"/>
        </w:rPr>
      </w:pPr>
    </w:p>
  </w:footnote>
  <w:footnote w:id="71">
    <w:p w14:paraId="1E2B9082" w14:textId="16E64CEE" w:rsidR="00951D1D" w:rsidRPr="00455A3F" w:rsidRDefault="00951D1D">
      <w:pPr>
        <w:pStyle w:val="FootnoteText"/>
        <w:rPr>
          <w:rFonts w:cs="Times New Roman"/>
          <w:sz w:val="20"/>
          <w:szCs w:val="20"/>
        </w:rPr>
      </w:pPr>
      <w:r w:rsidRPr="00455A3F">
        <w:rPr>
          <w:rStyle w:val="FootnoteReference"/>
          <w:sz w:val="20"/>
          <w:szCs w:val="20"/>
        </w:rPr>
        <w:footnoteRef/>
      </w:r>
      <w:r w:rsidRPr="00455A3F">
        <w:rPr>
          <w:sz w:val="20"/>
          <w:szCs w:val="20"/>
        </w:rPr>
        <w:t xml:space="preserve"> </w:t>
      </w:r>
      <w:r w:rsidRPr="00455A3F">
        <w:rPr>
          <w:rFonts w:cs="Times New Roman"/>
          <w:sz w:val="20"/>
          <w:szCs w:val="20"/>
        </w:rPr>
        <w:t>Junyee has suggested that these “maverick” wanderers resemble himself, someone who “is called a maverick” in his time.</w:t>
      </w:r>
    </w:p>
    <w:p w14:paraId="5A4A86EE" w14:textId="77777777" w:rsidR="00951D1D" w:rsidRPr="00455A3F" w:rsidRDefault="00951D1D">
      <w:pPr>
        <w:pStyle w:val="FootnoteText"/>
        <w:rPr>
          <w:sz w:val="20"/>
          <w:szCs w:val="20"/>
        </w:rPr>
      </w:pPr>
    </w:p>
  </w:footnote>
  <w:footnote w:id="72">
    <w:p w14:paraId="7AAE32F4" w14:textId="172AF544" w:rsidR="00951D1D" w:rsidRPr="006C6746" w:rsidRDefault="00951D1D" w:rsidP="006C6746">
      <w:pPr>
        <w:pStyle w:val="FootnoteText"/>
        <w:rPr>
          <w:rFonts w:cs="Times New Roman"/>
          <w:sz w:val="20"/>
          <w:szCs w:val="20"/>
        </w:rPr>
      </w:pPr>
      <w:r w:rsidRPr="00455A3F">
        <w:rPr>
          <w:rStyle w:val="FootnoteReference"/>
          <w:sz w:val="20"/>
          <w:szCs w:val="20"/>
        </w:rPr>
        <w:footnoteRef/>
      </w:r>
      <w:r w:rsidRPr="00455A3F">
        <w:rPr>
          <w:sz w:val="20"/>
          <w:szCs w:val="20"/>
        </w:rPr>
        <w:t xml:space="preserve"> Albano had invited him after </w:t>
      </w:r>
      <w:r w:rsidRPr="00455A3F">
        <w:rPr>
          <w:rFonts w:cs="Times New Roman"/>
          <w:sz w:val="20"/>
          <w:szCs w:val="20"/>
        </w:rPr>
        <w:t>his first installation at the CCP, which was a “large ovoid nest” made from langka and sampaloc samplings bounded together by a jumble of vines exhibited in a group exhibition at the CCP Main</w:t>
      </w:r>
      <w:r w:rsidRPr="006C6746">
        <w:rPr>
          <w:rFonts w:cs="Times New Roman"/>
          <w:sz w:val="20"/>
          <w:szCs w:val="20"/>
        </w:rPr>
        <w:t xml:space="preserve"> Gallery. Junyee called the work </w:t>
      </w:r>
      <w:r w:rsidRPr="006C6746">
        <w:rPr>
          <w:rFonts w:cs="Times New Roman"/>
          <w:i/>
          <w:sz w:val="20"/>
          <w:szCs w:val="20"/>
        </w:rPr>
        <w:t>Abortion</w:t>
      </w:r>
      <w:r w:rsidRPr="006C6746">
        <w:rPr>
          <w:rFonts w:cs="Times New Roman"/>
          <w:sz w:val="20"/>
          <w:szCs w:val="20"/>
        </w:rPr>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grants, abused, overexploited and thus being ‘aborted,’ whether by design or neglect.”</w:t>
      </w:r>
      <w:r>
        <w:rPr>
          <w:rFonts w:cs="Times New Roman"/>
          <w:sz w:val="20"/>
          <w:szCs w:val="20"/>
        </w:rPr>
        <w:t xml:space="preserve"> In Ruiz, </w:t>
      </w:r>
      <w:r>
        <w:rPr>
          <w:rFonts w:cs="Times New Roman"/>
          <w:i/>
          <w:sz w:val="20"/>
          <w:szCs w:val="20"/>
        </w:rPr>
        <w:t>Wood Things</w:t>
      </w:r>
      <w:r>
        <w:rPr>
          <w:rFonts w:cs="Times New Roman"/>
          <w:sz w:val="20"/>
          <w:szCs w:val="20"/>
        </w:rPr>
        <w:t>, 150.</w:t>
      </w:r>
    </w:p>
    <w:p w14:paraId="5285CD02" w14:textId="6819D92D" w:rsidR="00951D1D" w:rsidRPr="001469EE" w:rsidRDefault="00951D1D">
      <w:pPr>
        <w:pStyle w:val="FootnoteText"/>
        <w:rPr>
          <w:sz w:val="20"/>
          <w:szCs w:val="20"/>
        </w:rPr>
      </w:pPr>
    </w:p>
  </w:footnote>
  <w:footnote w:id="73">
    <w:p w14:paraId="33D62A78" w14:textId="110495AC" w:rsidR="00951D1D" w:rsidRPr="0058307B" w:rsidRDefault="00951D1D">
      <w:pPr>
        <w:pStyle w:val="FootnoteText"/>
        <w:rPr>
          <w:sz w:val="20"/>
          <w:szCs w:val="20"/>
        </w:rPr>
      </w:pPr>
      <w:r w:rsidRPr="0058307B">
        <w:rPr>
          <w:rStyle w:val="FootnoteReference"/>
          <w:sz w:val="20"/>
          <w:szCs w:val="20"/>
        </w:rPr>
        <w:footnoteRef/>
      </w:r>
      <w:r w:rsidRPr="0058307B">
        <w:rPr>
          <w:sz w:val="20"/>
          <w:szCs w:val="20"/>
        </w:rPr>
        <w:t xml:space="preserve"> </w:t>
      </w:r>
      <w:r>
        <w:rPr>
          <w:sz w:val="20"/>
          <w:szCs w:val="20"/>
        </w:rPr>
        <w:t xml:space="preserve">In the interview with the author, </w:t>
      </w:r>
      <w:r w:rsidRPr="0058307B">
        <w:rPr>
          <w:sz w:val="20"/>
          <w:szCs w:val="20"/>
        </w:rPr>
        <w:t xml:space="preserve">Junyee laments the fact that the janitors at the Metropolitan Museum constantly sweep </w:t>
      </w:r>
      <w:r w:rsidRPr="0058307B">
        <w:rPr>
          <w:i/>
          <w:sz w:val="20"/>
          <w:szCs w:val="20"/>
        </w:rPr>
        <w:t xml:space="preserve">Wood Things </w:t>
      </w:r>
      <w:r w:rsidRPr="0058307B">
        <w:rPr>
          <w:sz w:val="20"/>
          <w:szCs w:val="20"/>
        </w:rPr>
        <w:t xml:space="preserve">into the corners, trying to contain its perimeters. </w:t>
      </w:r>
    </w:p>
    <w:p w14:paraId="0C28B717" w14:textId="77777777" w:rsidR="00951D1D" w:rsidRPr="0058307B" w:rsidRDefault="00951D1D">
      <w:pPr>
        <w:pStyle w:val="FootnoteText"/>
        <w:rPr>
          <w:sz w:val="20"/>
          <w:szCs w:val="20"/>
        </w:rPr>
      </w:pPr>
    </w:p>
  </w:footnote>
  <w:footnote w:id="74">
    <w:p w14:paraId="00184FFD" w14:textId="77777777" w:rsidR="00951D1D" w:rsidRPr="00D51C4C" w:rsidRDefault="00951D1D" w:rsidP="003A5ED9">
      <w:pPr>
        <w:pStyle w:val="FootnoteText"/>
        <w:rPr>
          <w:rFonts w:cs="Times New Roman"/>
        </w:rPr>
      </w:pPr>
      <w:r w:rsidRPr="0058307B">
        <w:rPr>
          <w:rStyle w:val="FootnoteReference"/>
          <w:rFonts w:cs="Times New Roman"/>
          <w:sz w:val="20"/>
          <w:szCs w:val="20"/>
        </w:rPr>
        <w:footnoteRef/>
      </w:r>
      <w:r w:rsidRPr="0058307B">
        <w:rPr>
          <w:rFonts w:cs="Times New Roman"/>
          <w:sz w:val="20"/>
          <w:szCs w:val="20"/>
        </w:rPr>
        <w:t xml:space="preserve">Imelda Marcos as quoted in </w:t>
      </w:r>
      <w:r w:rsidRPr="0058307B">
        <w:rPr>
          <w:rFonts w:cs="Times New Roman"/>
          <w:sz w:val="20"/>
          <w:szCs w:val="20"/>
          <w:lang w:eastAsia="zh-TW"/>
        </w:rPr>
        <w:t xml:space="preserve">Pedro R Nervasa, “The Cultural Center of the Philippines – Asia’s Mecca of the Arts.” </w:t>
      </w:r>
      <w:r w:rsidRPr="0058307B">
        <w:rPr>
          <w:rFonts w:cs="Times New Roman"/>
          <w:i/>
          <w:sz w:val="20"/>
          <w:szCs w:val="20"/>
          <w:lang w:eastAsia="zh-TW"/>
        </w:rPr>
        <w:t>Business Chronicle</w:t>
      </w:r>
      <w:r w:rsidRPr="0058307B">
        <w:rPr>
          <w:rFonts w:cs="Times New Roman"/>
          <w:sz w:val="20"/>
          <w:szCs w:val="20"/>
          <w:lang w:eastAsia="zh-TW"/>
        </w:rPr>
        <w:t>, May 31, 1970, 8- 29.</w:t>
      </w:r>
    </w:p>
  </w:footnote>
  <w:footnote w:id="75">
    <w:p w14:paraId="398BFA59" w14:textId="01E11999" w:rsidR="00951D1D" w:rsidRPr="008F5B76" w:rsidRDefault="00951D1D">
      <w:pPr>
        <w:pStyle w:val="FootnoteText"/>
        <w:rPr>
          <w:rFonts w:cs="Times New Roman"/>
          <w:sz w:val="20"/>
          <w:szCs w:val="20"/>
        </w:rPr>
      </w:pPr>
      <w:r w:rsidRPr="008F5B76">
        <w:rPr>
          <w:rStyle w:val="FootnoteReference"/>
          <w:rFonts w:cs="Times New Roman"/>
          <w:sz w:val="20"/>
          <w:szCs w:val="20"/>
        </w:rPr>
        <w:footnoteRef/>
      </w:r>
      <w:r w:rsidRPr="008F5B76">
        <w:rPr>
          <w:rFonts w:cs="Times New Roman"/>
          <w:sz w:val="20"/>
          <w:szCs w:val="20"/>
        </w:rPr>
        <w:t xml:space="preserve"> Ruiz, </w:t>
      </w:r>
      <w:r w:rsidRPr="008F5B76">
        <w:rPr>
          <w:rFonts w:cs="Times New Roman"/>
          <w:i/>
          <w:sz w:val="20"/>
          <w:szCs w:val="20"/>
        </w:rPr>
        <w:t>Wood Things</w:t>
      </w:r>
      <w:r w:rsidRPr="008F5B76">
        <w:rPr>
          <w:rFonts w:cs="Times New Roman"/>
          <w:sz w:val="20"/>
          <w:szCs w:val="20"/>
        </w:rPr>
        <w:t xml:space="preserve">, 152.  </w:t>
      </w:r>
    </w:p>
    <w:p w14:paraId="4CE332CE" w14:textId="77777777" w:rsidR="00951D1D" w:rsidRPr="008F5B76" w:rsidRDefault="00951D1D">
      <w:pPr>
        <w:pStyle w:val="FootnoteText"/>
        <w:rPr>
          <w:rFonts w:cs="Times New Roman"/>
          <w:sz w:val="20"/>
          <w:szCs w:val="20"/>
        </w:rPr>
      </w:pPr>
    </w:p>
  </w:footnote>
  <w:footnote w:id="76">
    <w:p w14:paraId="4F89B193" w14:textId="70C717BF" w:rsidR="00951D1D" w:rsidRDefault="00951D1D">
      <w:pPr>
        <w:pStyle w:val="FootnoteText"/>
      </w:pPr>
      <w:r w:rsidRPr="008F5B76">
        <w:rPr>
          <w:rStyle w:val="FootnoteReference"/>
          <w:sz w:val="20"/>
          <w:szCs w:val="20"/>
        </w:rPr>
        <w:footnoteRef/>
      </w:r>
      <w:r w:rsidRPr="008F5B76">
        <w:rPr>
          <w:sz w:val="20"/>
          <w:szCs w:val="20"/>
        </w:rPr>
        <w:t xml:space="preserve"> </w:t>
      </w:r>
      <w:r w:rsidRPr="008F5B76">
        <w:rPr>
          <w:rFonts w:cs="Times New Roman"/>
          <w:sz w:val="20"/>
          <w:szCs w:val="20"/>
        </w:rPr>
        <w:t xml:space="preserve">Ruiz suggests that the pets were “appropriately named because they resembled nothing specifically, but suggested so much about the organic environment.” Ruiz, </w:t>
      </w:r>
      <w:r w:rsidRPr="008F5B76">
        <w:rPr>
          <w:rFonts w:cs="Times New Roman"/>
          <w:i/>
          <w:sz w:val="20"/>
          <w:szCs w:val="20"/>
        </w:rPr>
        <w:t>Wood Things</w:t>
      </w:r>
      <w:r w:rsidRPr="008F5B76">
        <w:rPr>
          <w:rFonts w:cs="Times New Roman"/>
          <w:sz w:val="20"/>
          <w:szCs w:val="20"/>
        </w:rPr>
        <w:t>, 152.</w:t>
      </w:r>
      <w:r>
        <w:t xml:space="preserve"> </w:t>
      </w:r>
      <w:r>
        <w:rPr>
          <w:rFonts w:cs="Times New Roman"/>
        </w:rPr>
        <w:t xml:space="preserve"> </w:t>
      </w:r>
    </w:p>
  </w:footnote>
  <w:footnote w:id="77">
    <w:p w14:paraId="33640151" w14:textId="021FFB21" w:rsidR="00951D1D" w:rsidRPr="002128B5" w:rsidRDefault="00951D1D" w:rsidP="003A5ED9">
      <w:pPr>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Albano, “Junyee’s Woodland Fantasy,”</w:t>
      </w:r>
      <w:r>
        <w:rPr>
          <w:rFonts w:cs="Times New Roman"/>
          <w:sz w:val="20"/>
          <w:szCs w:val="20"/>
        </w:rPr>
        <w:t xml:space="preserve"> </w:t>
      </w:r>
      <w:r w:rsidRPr="002128B5">
        <w:rPr>
          <w:rFonts w:cs="Times New Roman"/>
          <w:sz w:val="20"/>
          <w:szCs w:val="20"/>
        </w:rPr>
        <w:t>5.</w:t>
      </w:r>
    </w:p>
    <w:p w14:paraId="1E934031" w14:textId="77777777" w:rsidR="00951D1D" w:rsidRPr="002128B5" w:rsidRDefault="00951D1D" w:rsidP="003A5ED9">
      <w:pPr>
        <w:pStyle w:val="FootnoteText"/>
        <w:rPr>
          <w:rFonts w:cs="Times New Roman"/>
          <w:sz w:val="20"/>
          <w:szCs w:val="20"/>
        </w:rPr>
      </w:pPr>
    </w:p>
  </w:footnote>
  <w:footnote w:id="78">
    <w:p w14:paraId="6B2F1221" w14:textId="31D281C0" w:rsidR="00951D1D" w:rsidRPr="002128B5" w:rsidRDefault="00951D1D">
      <w:pPr>
        <w:pStyle w:val="FootnoteText"/>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Ruiz describes the pets as “chubby caterpillars” in </w:t>
      </w:r>
      <w:r w:rsidRPr="002128B5">
        <w:rPr>
          <w:rFonts w:cs="Times New Roman"/>
          <w:i/>
          <w:sz w:val="20"/>
          <w:szCs w:val="20"/>
        </w:rPr>
        <w:t>Wood Things</w:t>
      </w:r>
      <w:r w:rsidRPr="002128B5">
        <w:rPr>
          <w:rFonts w:cs="Times New Roman"/>
          <w:sz w:val="20"/>
          <w:szCs w:val="20"/>
        </w:rPr>
        <w:t>, 142.</w:t>
      </w:r>
    </w:p>
    <w:p w14:paraId="22950CF2" w14:textId="77777777" w:rsidR="00951D1D" w:rsidRPr="002128B5" w:rsidRDefault="00951D1D">
      <w:pPr>
        <w:pStyle w:val="FootnoteText"/>
        <w:rPr>
          <w:rFonts w:cs="Times New Roman"/>
          <w:sz w:val="20"/>
          <w:szCs w:val="20"/>
        </w:rPr>
      </w:pPr>
    </w:p>
  </w:footnote>
  <w:footnote w:id="79">
    <w:p w14:paraId="12126162" w14:textId="4FA4EBE8" w:rsidR="00951D1D" w:rsidRPr="002128B5" w:rsidRDefault="00951D1D" w:rsidP="003A5ED9">
      <w:pPr>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Albano, “Junyee’s Woodland Fantasy,”</w:t>
      </w:r>
      <w:r>
        <w:rPr>
          <w:rFonts w:cs="Times New Roman"/>
          <w:sz w:val="20"/>
          <w:szCs w:val="20"/>
        </w:rPr>
        <w:t xml:space="preserve"> </w:t>
      </w:r>
      <w:r w:rsidRPr="002128B5">
        <w:rPr>
          <w:rFonts w:cs="Times New Roman"/>
          <w:sz w:val="20"/>
          <w:szCs w:val="20"/>
        </w:rPr>
        <w:t>5.</w:t>
      </w:r>
    </w:p>
    <w:p w14:paraId="662EAE50" w14:textId="77777777" w:rsidR="00951D1D" w:rsidRPr="002128B5" w:rsidRDefault="00951D1D" w:rsidP="003A5ED9">
      <w:pPr>
        <w:pStyle w:val="FootnoteText"/>
        <w:rPr>
          <w:rFonts w:cs="Times New Roman"/>
          <w:sz w:val="20"/>
          <w:szCs w:val="20"/>
        </w:rPr>
      </w:pPr>
    </w:p>
  </w:footnote>
  <w:footnote w:id="80">
    <w:p w14:paraId="42310249" w14:textId="2EE8EFBA" w:rsidR="00951D1D" w:rsidRPr="004B09D0" w:rsidRDefault="00951D1D">
      <w:pPr>
        <w:pStyle w:val="FootnoteText"/>
      </w:pPr>
      <w:r w:rsidRPr="002128B5">
        <w:rPr>
          <w:rStyle w:val="FootnoteReference"/>
          <w:rFonts w:cs="Times New Roman"/>
          <w:sz w:val="20"/>
          <w:szCs w:val="20"/>
        </w:rPr>
        <w:footnoteRef/>
      </w:r>
      <w:r w:rsidRPr="002128B5">
        <w:rPr>
          <w:rFonts w:cs="Times New Roman"/>
          <w:sz w:val="20"/>
          <w:szCs w:val="20"/>
        </w:rPr>
        <w:t xml:space="preserve"> Ruiz, </w:t>
      </w:r>
      <w:r w:rsidRPr="002128B5">
        <w:rPr>
          <w:rFonts w:cs="Times New Roman"/>
          <w:i/>
          <w:sz w:val="20"/>
          <w:szCs w:val="20"/>
        </w:rPr>
        <w:t>Wood Things</w:t>
      </w:r>
      <w:r w:rsidRPr="002128B5">
        <w:rPr>
          <w:rFonts w:cs="Times New Roman"/>
          <w:sz w:val="20"/>
          <w:szCs w:val="20"/>
        </w:rPr>
        <w:t>, 142 – 143.</w:t>
      </w:r>
      <w:r>
        <w:t xml:space="preserve"> </w:t>
      </w:r>
    </w:p>
  </w:footnote>
  <w:footnote w:id="81">
    <w:p w14:paraId="05806BFD" w14:textId="120DE01D" w:rsidR="00951D1D" w:rsidRDefault="00951D1D">
      <w:pPr>
        <w:pStyle w:val="FootnoteText"/>
        <w:rPr>
          <w:sz w:val="20"/>
          <w:szCs w:val="20"/>
        </w:rPr>
      </w:pPr>
      <w:r w:rsidRPr="007710F3">
        <w:rPr>
          <w:rStyle w:val="FootnoteReference"/>
          <w:sz w:val="20"/>
          <w:szCs w:val="20"/>
        </w:rPr>
        <w:footnoteRef/>
      </w:r>
      <w:r w:rsidRPr="007710F3">
        <w:rPr>
          <w:sz w:val="20"/>
          <w:szCs w:val="20"/>
        </w:rPr>
        <w:t xml:space="preserve"> Ruiz, </w:t>
      </w:r>
      <w:r w:rsidRPr="007710F3">
        <w:rPr>
          <w:i/>
          <w:sz w:val="20"/>
          <w:szCs w:val="20"/>
        </w:rPr>
        <w:t>Wood Things</w:t>
      </w:r>
      <w:r w:rsidRPr="007710F3">
        <w:rPr>
          <w:sz w:val="20"/>
          <w:szCs w:val="20"/>
        </w:rPr>
        <w:t xml:space="preserve">, 143. </w:t>
      </w:r>
    </w:p>
    <w:p w14:paraId="1FF1C003" w14:textId="77777777" w:rsidR="00951D1D" w:rsidRPr="007710F3" w:rsidRDefault="00951D1D">
      <w:pPr>
        <w:pStyle w:val="FootnoteText"/>
        <w:rPr>
          <w:sz w:val="20"/>
          <w:szCs w:val="20"/>
        </w:rPr>
      </w:pPr>
    </w:p>
  </w:footnote>
  <w:footnote w:id="82">
    <w:p w14:paraId="27E2185E" w14:textId="027C1BA5" w:rsidR="00951D1D" w:rsidRPr="007710F3" w:rsidRDefault="00951D1D" w:rsidP="003A5ED9">
      <w:pPr>
        <w:pStyle w:val="FootnoteText"/>
        <w:rPr>
          <w:rFonts w:cs="Times New Roman"/>
          <w:sz w:val="20"/>
          <w:szCs w:val="20"/>
        </w:rPr>
      </w:pPr>
      <w:r w:rsidRPr="007710F3">
        <w:rPr>
          <w:rStyle w:val="FootnoteReference"/>
          <w:rFonts w:cs="Times New Roman"/>
          <w:sz w:val="20"/>
          <w:szCs w:val="20"/>
        </w:rPr>
        <w:footnoteRef/>
      </w:r>
      <w:r w:rsidRPr="007710F3">
        <w:rPr>
          <w:rFonts w:cs="Times New Roman"/>
          <w:sz w:val="20"/>
          <w:szCs w:val="20"/>
        </w:rPr>
        <w:t xml:space="preserve"> It was noted in various publications from the period, including Angel G. De Jesus, “Reflections on ‘Ugat Suri,’</w:t>
      </w:r>
      <w:r w:rsidR="00121DB0">
        <w:rPr>
          <w:rFonts w:cs="Times New Roman"/>
          <w:sz w:val="20"/>
          <w:szCs w:val="20"/>
        </w:rPr>
        <w:t>”</w:t>
      </w:r>
      <w:r w:rsidRPr="007710F3">
        <w:rPr>
          <w:rFonts w:cs="Times New Roman"/>
          <w:sz w:val="20"/>
          <w:szCs w:val="20"/>
        </w:rPr>
        <w:t xml:space="preserve"> </w:t>
      </w:r>
      <w:r w:rsidRPr="007710F3">
        <w:rPr>
          <w:rFonts w:cs="Times New Roman"/>
          <w:i/>
          <w:sz w:val="20"/>
          <w:szCs w:val="20"/>
        </w:rPr>
        <w:t xml:space="preserve">Business Day, </w:t>
      </w:r>
      <w:r w:rsidRPr="007710F3">
        <w:rPr>
          <w:rFonts w:cs="Times New Roman"/>
          <w:sz w:val="20"/>
          <w:szCs w:val="20"/>
        </w:rPr>
        <w:t xml:space="preserve">March 1, 1984 that The Luz Gallery exhibition actually took place at Museum of Philippine Art (MOPA). </w:t>
      </w:r>
    </w:p>
    <w:p w14:paraId="27CD97CE" w14:textId="77777777" w:rsidR="00951D1D" w:rsidRPr="008A01D7" w:rsidRDefault="00951D1D" w:rsidP="003A5ED9">
      <w:pPr>
        <w:pStyle w:val="FootnoteText"/>
        <w:rPr>
          <w:rFonts w:cs="Times New Roman"/>
          <w:sz w:val="20"/>
          <w:szCs w:val="20"/>
        </w:rPr>
      </w:pPr>
    </w:p>
  </w:footnote>
  <w:footnote w:id="83">
    <w:p w14:paraId="15458285" w14:textId="77777777" w:rsidR="00951D1D" w:rsidRPr="008A01D7" w:rsidRDefault="00951D1D" w:rsidP="003A5ED9">
      <w:pPr>
        <w:pStyle w:val="FootnoteText"/>
        <w:rPr>
          <w:sz w:val="20"/>
          <w:szCs w:val="20"/>
        </w:rPr>
      </w:pPr>
      <w:r w:rsidRPr="008A01D7">
        <w:rPr>
          <w:rStyle w:val="FootnoteReference"/>
          <w:rFonts w:cs="Times New Roman"/>
          <w:sz w:val="20"/>
          <w:szCs w:val="20"/>
        </w:rPr>
        <w:footnoteRef/>
      </w:r>
      <w:r w:rsidRPr="008A01D7">
        <w:rPr>
          <w:sz w:val="20"/>
          <w:szCs w:val="20"/>
        </w:rPr>
        <w:t xml:space="preserve"> </w:t>
      </w:r>
      <w:r w:rsidRPr="008A01D7">
        <w:rPr>
          <w:rFonts w:cs="Times New Roman"/>
          <w:sz w:val="20"/>
          <w:szCs w:val="20"/>
        </w:rPr>
        <w:t xml:space="preserve">Angel G. De Jesus, “Reflections on ‘Ugat Suri,’ </w:t>
      </w:r>
      <w:r w:rsidRPr="008A01D7">
        <w:rPr>
          <w:rFonts w:cs="Times New Roman"/>
          <w:i/>
          <w:sz w:val="20"/>
          <w:szCs w:val="20"/>
        </w:rPr>
        <w:t xml:space="preserve">Business Day, </w:t>
      </w:r>
      <w:r w:rsidRPr="008A01D7">
        <w:rPr>
          <w:rFonts w:cs="Times New Roman"/>
          <w:sz w:val="20"/>
          <w:szCs w:val="20"/>
        </w:rPr>
        <w:t xml:space="preserve">March 1, 1984; Susan Castro, “ASEAN Artists in One Exhibit,” </w:t>
      </w:r>
      <w:r w:rsidRPr="008A01D7">
        <w:rPr>
          <w:rFonts w:cs="Times New Roman"/>
          <w:i/>
          <w:sz w:val="20"/>
          <w:szCs w:val="20"/>
        </w:rPr>
        <w:t>Times Journal</w:t>
      </w:r>
      <w:r w:rsidRPr="008A01D7">
        <w:rPr>
          <w:rFonts w:cs="Times New Roman"/>
          <w:sz w:val="20"/>
          <w:szCs w:val="20"/>
        </w:rPr>
        <w:t xml:space="preserve">, March 1, 1984. Since the Philippines was hosting this year’s ASEAN Art Festival, Manila was the first city to exhibit the work. </w:t>
      </w:r>
    </w:p>
    <w:p w14:paraId="26ACE323" w14:textId="77777777" w:rsidR="00951D1D" w:rsidRPr="008A01D7" w:rsidRDefault="00951D1D" w:rsidP="003A5ED9">
      <w:pPr>
        <w:pStyle w:val="FootnoteText"/>
        <w:rPr>
          <w:sz w:val="20"/>
          <w:szCs w:val="20"/>
        </w:rPr>
      </w:pPr>
    </w:p>
  </w:footnote>
  <w:footnote w:id="84">
    <w:p w14:paraId="55B4E78A" w14:textId="5EAFFC72" w:rsidR="00951D1D" w:rsidRPr="000023C8" w:rsidRDefault="00951D1D">
      <w:pPr>
        <w:pStyle w:val="FootnoteText"/>
        <w:rPr>
          <w:sz w:val="20"/>
          <w:szCs w:val="20"/>
        </w:rPr>
      </w:pPr>
      <w:r w:rsidRPr="008A01D7">
        <w:rPr>
          <w:rStyle w:val="FootnoteReference"/>
          <w:sz w:val="20"/>
          <w:szCs w:val="20"/>
        </w:rPr>
        <w:footnoteRef/>
      </w:r>
      <w:r w:rsidRPr="008A01D7">
        <w:rPr>
          <w:sz w:val="20"/>
          <w:szCs w:val="20"/>
        </w:rPr>
        <w:t xml:space="preserve"> </w:t>
      </w:r>
      <w:r>
        <w:rPr>
          <w:sz w:val="20"/>
          <w:szCs w:val="20"/>
        </w:rPr>
        <w:t>In “</w:t>
      </w:r>
      <w:r w:rsidRPr="00E22B1D">
        <w:rPr>
          <w:sz w:val="20"/>
          <w:szCs w:val="20"/>
        </w:rPr>
        <w:t>A Savage Look at Indigenous Art,” Santiago</w:t>
      </w:r>
      <w:r>
        <w:rPr>
          <w:sz w:val="20"/>
          <w:szCs w:val="20"/>
        </w:rP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sz w:val="20"/>
          <w:szCs w:val="20"/>
        </w:rPr>
        <w:t xml:space="preserve">Ugat Suri </w:t>
      </w:r>
      <w:r>
        <w:rPr>
          <w:sz w:val="20"/>
          <w:szCs w:val="20"/>
        </w:rPr>
        <w:t>demonstrates, however, is as contemporary indigenous art became codified as a practice in the Philippines in the 1980s, the focus seemed to be around local materials and less about place</w:t>
      </w:r>
      <w:r w:rsidR="003800EC">
        <w:rPr>
          <w:sz w:val="20"/>
          <w:szCs w:val="20"/>
        </w:rPr>
        <w:t xml:space="preserve">. </w:t>
      </w:r>
      <w:bookmarkStart w:id="19" w:name="_Hlk507451473"/>
      <w:r w:rsidR="003800EC">
        <w:rPr>
          <w:sz w:val="20"/>
          <w:szCs w:val="20"/>
        </w:rPr>
        <w:t xml:space="preserve">Santiago Bose, “A Savage Look at </w:t>
      </w:r>
      <w:r w:rsidR="000023C8">
        <w:rPr>
          <w:sz w:val="20"/>
          <w:szCs w:val="20"/>
        </w:rPr>
        <w:t>Indigenous</w:t>
      </w:r>
      <w:r w:rsidR="003800EC">
        <w:rPr>
          <w:sz w:val="20"/>
          <w:szCs w:val="20"/>
        </w:rPr>
        <w:t xml:space="preserve"> Art,” in </w:t>
      </w:r>
      <w:r w:rsidR="000023C8">
        <w:rPr>
          <w:i/>
          <w:sz w:val="20"/>
          <w:szCs w:val="20"/>
        </w:rPr>
        <w:t>Memories of Overdevelopment: Philippine Diaspora in Contemporary Art</w:t>
      </w:r>
      <w:r w:rsidR="00292BDE">
        <w:rPr>
          <w:sz w:val="20"/>
          <w:szCs w:val="20"/>
        </w:rPr>
        <w:t>, ed.</w:t>
      </w:r>
      <w:r w:rsidR="000023C8">
        <w:rPr>
          <w:sz w:val="20"/>
          <w:szCs w:val="20"/>
        </w:rPr>
        <w:t xml:space="preserve"> by Wayne Baerwaldt (Irvine, California: University of Californ</w:t>
      </w:r>
      <w:r w:rsidR="00070894">
        <w:rPr>
          <w:sz w:val="20"/>
          <w:szCs w:val="20"/>
        </w:rPr>
        <w:t>ia, Irvine, Art Gallery, 1997)</w:t>
      </w:r>
      <w:bookmarkEnd w:id="19"/>
      <w:r w:rsidR="00292BDE">
        <w:rPr>
          <w:sz w:val="20"/>
          <w:szCs w:val="20"/>
        </w:rPr>
        <w:t>,</w:t>
      </w:r>
      <w:r w:rsidR="00070894">
        <w:rPr>
          <w:sz w:val="20"/>
          <w:szCs w:val="20"/>
        </w:rPr>
        <w:t xml:space="preserve"> 31. </w:t>
      </w:r>
    </w:p>
    <w:p w14:paraId="454246BF" w14:textId="77777777" w:rsidR="00951D1D" w:rsidRPr="000A0E24" w:rsidRDefault="00951D1D">
      <w:pPr>
        <w:pStyle w:val="FootnoteText"/>
        <w:rPr>
          <w:sz w:val="20"/>
          <w:szCs w:val="20"/>
        </w:rPr>
      </w:pPr>
    </w:p>
  </w:footnote>
  <w:footnote w:id="85">
    <w:p w14:paraId="51927FBE" w14:textId="77777777" w:rsidR="00951D1D" w:rsidRPr="000A0E24" w:rsidRDefault="00951D1D" w:rsidP="003A5ED9">
      <w:pPr>
        <w:pStyle w:val="FootnoteText"/>
        <w:rPr>
          <w:rFonts w:cs="Times New Roman"/>
          <w:sz w:val="20"/>
          <w:szCs w:val="20"/>
        </w:rPr>
      </w:pPr>
      <w:r w:rsidRPr="000A0E24">
        <w:rPr>
          <w:rStyle w:val="FootnoteReference"/>
          <w:rFonts w:cs="Times New Roman"/>
          <w:sz w:val="20"/>
          <w:szCs w:val="20"/>
        </w:rPr>
        <w:footnoteRef/>
      </w:r>
      <w:r w:rsidRPr="000A0E24">
        <w:rPr>
          <w:rFonts w:cs="Times New Roman"/>
          <w:sz w:val="20"/>
          <w:szCs w:val="20"/>
        </w:rPr>
        <w:t xml:space="preserve"> </w:t>
      </w:r>
      <w:bookmarkStart w:id="20" w:name="_Hlk507451553"/>
      <w:r w:rsidRPr="000A0E24">
        <w:rPr>
          <w:rFonts w:cs="Times New Roman"/>
          <w:sz w:val="20"/>
          <w:szCs w:val="20"/>
        </w:rPr>
        <w:t xml:space="preserve">“ASEAN Artists in One Exhibit,” </w:t>
      </w:r>
      <w:r w:rsidRPr="000A0E24">
        <w:rPr>
          <w:rFonts w:cs="Times New Roman"/>
          <w:i/>
          <w:sz w:val="20"/>
          <w:szCs w:val="20"/>
        </w:rPr>
        <w:t>Times Journal</w:t>
      </w:r>
      <w:r w:rsidRPr="000A0E24">
        <w:rPr>
          <w:rFonts w:cs="Times New Roman"/>
          <w:sz w:val="20"/>
          <w:szCs w:val="20"/>
        </w:rPr>
        <w:t xml:space="preserve">, March 1, 1984. </w:t>
      </w:r>
      <w:bookmarkEnd w:id="20"/>
    </w:p>
    <w:p w14:paraId="7C3B878B" w14:textId="77777777" w:rsidR="00951D1D" w:rsidRPr="00BE2C70" w:rsidRDefault="00951D1D" w:rsidP="003A5ED9">
      <w:pPr>
        <w:pStyle w:val="FootnoteText"/>
        <w:rPr>
          <w:rFonts w:cs="Times New Roman"/>
          <w:sz w:val="20"/>
          <w:szCs w:val="20"/>
        </w:rPr>
      </w:pPr>
    </w:p>
  </w:footnote>
  <w:footnote w:id="86">
    <w:p w14:paraId="12CBD270" w14:textId="673FC04F" w:rsidR="00951D1D" w:rsidRPr="00BE2C70" w:rsidRDefault="00951D1D" w:rsidP="003A5ED9">
      <w:pPr>
        <w:pStyle w:val="FootnoteText"/>
        <w:rPr>
          <w:rFonts w:cs="Times New Roman"/>
          <w:sz w:val="20"/>
          <w:szCs w:val="20"/>
        </w:rPr>
      </w:pPr>
      <w:r w:rsidRPr="00BE2C70">
        <w:rPr>
          <w:rStyle w:val="FootnoteReference"/>
          <w:rFonts w:cs="Times New Roman"/>
          <w:sz w:val="20"/>
          <w:szCs w:val="20"/>
        </w:rPr>
        <w:footnoteRef/>
      </w:r>
      <w:r w:rsidRPr="00BE2C70">
        <w:rPr>
          <w:rFonts w:cs="Times New Roman"/>
          <w:sz w:val="20"/>
          <w:szCs w:val="20"/>
        </w:rPr>
        <w:t xml:space="preserve">  </w:t>
      </w:r>
      <w:r w:rsidR="007E5092" w:rsidRPr="000A0E24">
        <w:rPr>
          <w:rFonts w:cs="Times New Roman"/>
          <w:sz w:val="20"/>
          <w:szCs w:val="20"/>
        </w:rPr>
        <w:t>“ASEAN Artists in One Exhibit</w:t>
      </w:r>
      <w:r w:rsidR="007E5092">
        <w:rPr>
          <w:rFonts w:cs="Times New Roman"/>
          <w:sz w:val="20"/>
          <w:szCs w:val="20"/>
        </w:rPr>
        <w:t>.</w:t>
      </w:r>
      <w:r w:rsidR="007E5092" w:rsidRPr="000A0E24">
        <w:rPr>
          <w:rFonts w:cs="Times New Roman"/>
          <w:sz w:val="20"/>
          <w:szCs w:val="20"/>
        </w:rPr>
        <w:t>”</w:t>
      </w:r>
    </w:p>
    <w:p w14:paraId="3054DEBE" w14:textId="77777777" w:rsidR="00951D1D" w:rsidRPr="00BE2C70" w:rsidRDefault="00951D1D" w:rsidP="003A5ED9">
      <w:pPr>
        <w:pStyle w:val="FootnoteText"/>
        <w:rPr>
          <w:rFonts w:cs="Times New Roman"/>
          <w:sz w:val="20"/>
          <w:szCs w:val="20"/>
        </w:rPr>
      </w:pPr>
    </w:p>
  </w:footnote>
  <w:footnote w:id="87">
    <w:p w14:paraId="42F1E083" w14:textId="030681C5" w:rsidR="00951D1D" w:rsidRPr="002A40E4" w:rsidRDefault="00951D1D" w:rsidP="003A5ED9">
      <w:pPr>
        <w:pStyle w:val="FootnoteText"/>
      </w:pPr>
      <w:r w:rsidRPr="00BE2C70">
        <w:rPr>
          <w:rStyle w:val="FootnoteReference"/>
          <w:rFonts w:cs="Times New Roman"/>
          <w:sz w:val="20"/>
          <w:szCs w:val="20"/>
        </w:rPr>
        <w:footnoteRef/>
      </w:r>
      <w:r w:rsidRPr="008A191D">
        <w:rPr>
          <w:rFonts w:cs="Times New Roman"/>
          <w:sz w:val="20"/>
          <w:szCs w:val="20"/>
        </w:rPr>
        <w:t xml:space="preserve"> De Jesus, “Reflections on ‘Ugat Suri,’ </w:t>
      </w:r>
      <w:r w:rsidRPr="008A191D">
        <w:rPr>
          <w:rFonts w:cs="Times New Roman"/>
          <w:i/>
          <w:sz w:val="20"/>
          <w:szCs w:val="20"/>
        </w:rPr>
        <w:t xml:space="preserve">Business Day, </w:t>
      </w:r>
      <w:r w:rsidRPr="008A191D">
        <w:rPr>
          <w:rFonts w:cs="Times New Roman"/>
          <w:sz w:val="20"/>
          <w:szCs w:val="20"/>
        </w:rPr>
        <w:t>March 1, 1984</w:t>
      </w:r>
      <w:r>
        <w:rPr>
          <w:rFonts w:cs="Times New Roman"/>
          <w:sz w:val="20"/>
          <w:szCs w:val="20"/>
        </w:rPr>
        <w:t xml:space="preserve">. ASEAN had had vested cultural interests at least since 1974. That year, the ASEAN Mobile Exhibition passed through Kuala Lumpur, Singapore, Jakarta, Manila and Bangkok. According to the </w:t>
      </w:r>
      <w:r>
        <w:rPr>
          <w:rFonts w:cs="Times New Roman"/>
          <w:i/>
          <w:sz w:val="20"/>
          <w:szCs w:val="20"/>
        </w:rPr>
        <w:t xml:space="preserve">Times Journal </w:t>
      </w:r>
      <w:r>
        <w:rPr>
          <w:rFonts w:cs="Times New Roman"/>
          <w:sz w:val="20"/>
          <w:szCs w:val="20"/>
        </w:rPr>
        <w:t xml:space="preserve">on August 17, 1974, </w:t>
      </w:r>
      <w:r w:rsidR="007E5092">
        <w:rPr>
          <w:rFonts w:cs="Times New Roman"/>
          <w:sz w:val="20"/>
          <w:szCs w:val="20"/>
        </w:rPr>
        <w:t>i</w:t>
      </w:r>
      <w:r>
        <w:rPr>
          <w:rFonts w:cs="Times New Roman"/>
          <w:sz w:val="20"/>
          <w:szCs w:val="20"/>
        </w:rPr>
        <w:t xml:space="preserve">t was the first exhibition of its kind and intended to “promote regional consciousness among artists and the public through art.” Imelda Marcos “expressed hope that through the traveling art show mutual understanding among the ASEAN countries will be further enhanced.”  According to Carlos Romulo, the foreign secretary of the period noted that “The success of an organization like the ASEAN…depends on the…development of a hierarchy of shared values, for only shared values impel people to act together.” </w:t>
      </w:r>
    </w:p>
    <w:p w14:paraId="543ED1FD" w14:textId="77777777" w:rsidR="00951D1D" w:rsidRPr="00BE2C70" w:rsidRDefault="00951D1D" w:rsidP="003A5ED9">
      <w:pPr>
        <w:pStyle w:val="FootnoteText"/>
        <w:rPr>
          <w:rFonts w:cs="Times New Roman"/>
          <w:sz w:val="20"/>
          <w:szCs w:val="20"/>
        </w:rPr>
      </w:pPr>
    </w:p>
  </w:footnote>
  <w:footnote w:id="88">
    <w:p w14:paraId="087C2C8D" w14:textId="77777777" w:rsidR="00951D1D" w:rsidRPr="00BE2C70" w:rsidRDefault="00951D1D" w:rsidP="009364C9">
      <w:pPr>
        <w:pStyle w:val="FootnoteText"/>
        <w:rPr>
          <w:rFonts w:cs="Times New Roman"/>
          <w:sz w:val="20"/>
          <w:szCs w:val="20"/>
        </w:rPr>
      </w:pPr>
      <w:r w:rsidRPr="00BE2C70">
        <w:rPr>
          <w:rStyle w:val="FootnoteReference"/>
          <w:rFonts w:cs="Times New Roman"/>
          <w:sz w:val="20"/>
          <w:szCs w:val="20"/>
        </w:rPr>
        <w:footnoteRef/>
      </w:r>
      <w:r w:rsidRPr="00BE2C70">
        <w:rPr>
          <w:rFonts w:cs="Times New Roman"/>
          <w:sz w:val="20"/>
          <w:szCs w:val="20"/>
        </w:rPr>
        <w:t xml:space="preserve">Leonidas V. Benesa, “Paper as Art Medium in Touring ASEAN Exhibition,” </w:t>
      </w:r>
      <w:r w:rsidRPr="00BE2C70">
        <w:rPr>
          <w:rFonts w:cs="Times New Roman"/>
          <w:i/>
          <w:sz w:val="20"/>
          <w:szCs w:val="20"/>
        </w:rPr>
        <w:t>Daily Express</w:t>
      </w:r>
      <w:r w:rsidRPr="00BE2C70">
        <w:rPr>
          <w:rFonts w:cs="Times New Roman"/>
          <w:sz w:val="20"/>
          <w:szCs w:val="20"/>
        </w:rPr>
        <w:t xml:space="preserve">, March 8, 1984.  </w:t>
      </w:r>
    </w:p>
    <w:p w14:paraId="1EC5D0A0" w14:textId="77777777" w:rsidR="00951D1D" w:rsidRPr="00BE2C70" w:rsidRDefault="00951D1D" w:rsidP="009364C9">
      <w:pPr>
        <w:pStyle w:val="FootnoteText"/>
        <w:rPr>
          <w:rFonts w:cs="Times New Roman"/>
          <w:sz w:val="20"/>
          <w:szCs w:val="20"/>
        </w:rPr>
      </w:pPr>
    </w:p>
  </w:footnote>
  <w:footnote w:id="89">
    <w:p w14:paraId="7AEFFB32" w14:textId="47BEA63F" w:rsidR="00951D1D" w:rsidRPr="00AA4AD1" w:rsidRDefault="00951D1D" w:rsidP="003A5ED9">
      <w:pPr>
        <w:pStyle w:val="FootnoteText"/>
        <w:rPr>
          <w:rFonts w:cs="Times New Roman"/>
          <w:sz w:val="20"/>
          <w:szCs w:val="20"/>
        </w:rPr>
      </w:pPr>
      <w:r w:rsidRPr="00AA4AD1">
        <w:rPr>
          <w:rStyle w:val="FootnoteReference"/>
          <w:rFonts w:cs="Times New Roman"/>
          <w:sz w:val="20"/>
          <w:szCs w:val="20"/>
        </w:rPr>
        <w:footnoteRef/>
      </w:r>
      <w:r w:rsidRPr="00AA4AD1">
        <w:rPr>
          <w:rFonts w:cs="Times New Roman"/>
          <w:sz w:val="20"/>
          <w:szCs w:val="20"/>
        </w:rPr>
        <w:t xml:space="preserve"> </w:t>
      </w:r>
      <w:r w:rsidR="00991CAB" w:rsidRPr="00BE2C70">
        <w:rPr>
          <w:rFonts w:cs="Times New Roman"/>
          <w:sz w:val="20"/>
          <w:szCs w:val="20"/>
        </w:rPr>
        <w:t>Benesa, “Paper as Art Medium in Touring ASEAN Exhibition</w:t>
      </w:r>
      <w:r w:rsidR="00991CAB">
        <w:rPr>
          <w:rFonts w:cs="Times New Roman"/>
          <w:sz w:val="20"/>
          <w:szCs w:val="20"/>
        </w:rPr>
        <w:t>.</w:t>
      </w:r>
      <w:r w:rsidR="00991CAB" w:rsidRPr="00BE2C70">
        <w:rPr>
          <w:rFonts w:cs="Times New Roman"/>
          <w:sz w:val="20"/>
          <w:szCs w:val="20"/>
        </w:rPr>
        <w:t>”</w:t>
      </w:r>
    </w:p>
    <w:p w14:paraId="6384B528" w14:textId="77777777" w:rsidR="00951D1D" w:rsidRPr="00AA4AD1" w:rsidRDefault="00951D1D" w:rsidP="003A5ED9">
      <w:pPr>
        <w:pStyle w:val="FootnoteText"/>
        <w:rPr>
          <w:rFonts w:cs="Times New Roman"/>
          <w:sz w:val="20"/>
          <w:szCs w:val="20"/>
        </w:rPr>
      </w:pPr>
    </w:p>
  </w:footnote>
  <w:footnote w:id="90">
    <w:p w14:paraId="0597DC67" w14:textId="0FF82BE4" w:rsidR="00951D1D" w:rsidRDefault="00951D1D">
      <w:pPr>
        <w:pStyle w:val="FootnoteText"/>
        <w:rPr>
          <w:rFonts w:cs="Times New Roman"/>
          <w:sz w:val="20"/>
          <w:szCs w:val="20"/>
        </w:rPr>
      </w:pPr>
      <w:r w:rsidRPr="00AA4AD1">
        <w:rPr>
          <w:rStyle w:val="FootnoteReference"/>
          <w:sz w:val="20"/>
          <w:szCs w:val="20"/>
        </w:rPr>
        <w:footnoteRef/>
      </w:r>
      <w:r w:rsidRPr="00AA4AD1">
        <w:rPr>
          <w:sz w:val="20"/>
          <w:szCs w:val="20"/>
        </w:rPr>
        <w:t xml:space="preserve"> </w:t>
      </w:r>
      <w:r w:rsidRPr="00AA4AD1">
        <w:rPr>
          <w:rFonts w:cs="Times New Roman"/>
          <w:sz w:val="20"/>
          <w:szCs w:val="20"/>
        </w:rPr>
        <w:t xml:space="preserve">De Jesus, “Reflections on ‘Ugat Suri,’ </w:t>
      </w:r>
      <w:r w:rsidRPr="00AA4AD1">
        <w:rPr>
          <w:rFonts w:cs="Times New Roman"/>
          <w:i/>
          <w:sz w:val="20"/>
          <w:szCs w:val="20"/>
        </w:rPr>
        <w:t xml:space="preserve">Business Day, </w:t>
      </w:r>
      <w:r w:rsidRPr="00AA4AD1">
        <w:rPr>
          <w:rFonts w:cs="Times New Roman"/>
          <w:sz w:val="20"/>
          <w:szCs w:val="20"/>
        </w:rPr>
        <w:t>March 1, 1984</w:t>
      </w:r>
      <w:r>
        <w:rPr>
          <w:rFonts w:cs="Times New Roman"/>
          <w:sz w:val="20"/>
          <w:szCs w:val="20"/>
        </w:rPr>
        <w:t>.</w:t>
      </w:r>
    </w:p>
    <w:p w14:paraId="24CE0DE7" w14:textId="77777777" w:rsidR="00951D1D" w:rsidRDefault="00951D1D">
      <w:pPr>
        <w:pStyle w:val="FootnoteText"/>
      </w:pPr>
    </w:p>
  </w:footnote>
  <w:footnote w:id="91">
    <w:p w14:paraId="7526B371" w14:textId="77777777" w:rsidR="00951D1D" w:rsidRPr="006A2020" w:rsidRDefault="00951D1D" w:rsidP="003A5ED9">
      <w:pPr>
        <w:rPr>
          <w:rFonts w:cs="Times New Roman"/>
          <w:i/>
          <w:sz w:val="20"/>
          <w:szCs w:val="20"/>
          <w:lang w:eastAsia="zh-TW"/>
        </w:rPr>
      </w:pPr>
      <w:r w:rsidRPr="006A2020">
        <w:rPr>
          <w:rStyle w:val="FootnoteReference"/>
          <w:rFonts w:cs="Times New Roman"/>
          <w:sz w:val="20"/>
          <w:szCs w:val="20"/>
        </w:rPr>
        <w:footnoteRef/>
      </w:r>
      <w:r w:rsidRPr="006A2020">
        <w:rPr>
          <w:rFonts w:cs="Times New Roman"/>
          <w:sz w:val="20"/>
          <w:szCs w:val="20"/>
        </w:rPr>
        <w:t xml:space="preserve"> In </w:t>
      </w:r>
      <w:r w:rsidRPr="006A2020">
        <w:rPr>
          <w:rFonts w:cs="Times New Roman"/>
          <w:sz w:val="20"/>
          <w:szCs w:val="20"/>
          <w:lang w:eastAsia="zh-TW"/>
        </w:rPr>
        <w:t xml:space="preserve">Leonidas V. Benesa, </w:t>
      </w:r>
      <w:bookmarkStart w:id="21" w:name="_Hlk507451732"/>
      <w:r w:rsidRPr="006A2020">
        <w:rPr>
          <w:rFonts w:cs="Times New Roman"/>
          <w:sz w:val="20"/>
          <w:szCs w:val="20"/>
          <w:lang w:eastAsia="zh-TW"/>
        </w:rPr>
        <w:t xml:space="preserve">“Ugat-Suri: Search for Roots in ASEAN Context,” </w:t>
      </w:r>
      <w:r w:rsidRPr="006A2020">
        <w:rPr>
          <w:rFonts w:cs="Times New Roman"/>
          <w:i/>
          <w:sz w:val="20"/>
          <w:szCs w:val="20"/>
          <w:lang w:eastAsia="zh-TW"/>
        </w:rPr>
        <w:t>Daily Express</w:t>
      </w:r>
      <w:r w:rsidRPr="006A2020">
        <w:rPr>
          <w:rFonts w:cs="Times New Roman"/>
          <w:sz w:val="20"/>
          <w:szCs w:val="20"/>
          <w:lang w:eastAsia="zh-TW"/>
        </w:rPr>
        <w:t>, February 23, 1984</w:t>
      </w:r>
      <w:bookmarkEnd w:id="21"/>
      <w:r w:rsidRPr="006A2020">
        <w:rPr>
          <w:rFonts w:cs="Times New Roman"/>
          <w:sz w:val="20"/>
          <w:szCs w:val="20"/>
          <w:lang w:eastAsia="zh-TW"/>
        </w:rPr>
        <w:t xml:space="preserve">, </w:t>
      </w:r>
      <w:r w:rsidRPr="006A2020">
        <w:rPr>
          <w:rFonts w:cs="Times New Roman"/>
          <w:sz w:val="20"/>
          <w:szCs w:val="20"/>
        </w:rPr>
        <w:t>Benesa called the text, “a most welcome development” and “the encouragement of new critical thinking in this country and in the region.”</w:t>
      </w:r>
      <w:r w:rsidRPr="006A2020">
        <w:rPr>
          <w:rFonts w:cs="Times New Roman"/>
          <w:i/>
          <w:sz w:val="20"/>
          <w:szCs w:val="20"/>
          <w:lang w:eastAsia="zh-TW"/>
        </w:rPr>
        <w:t xml:space="preserve"> </w:t>
      </w:r>
      <w:r w:rsidRPr="006A2020">
        <w:rPr>
          <w:rFonts w:cs="Times New Roman"/>
          <w:sz w:val="20"/>
          <w:szCs w:val="20"/>
        </w:rPr>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rFonts w:cs="Times New Roman"/>
          <w:i/>
          <w:sz w:val="20"/>
          <w:szCs w:val="20"/>
        </w:rPr>
        <w:t>Ugat Suri</w:t>
      </w:r>
      <w:r w:rsidRPr="006A2020">
        <w:rPr>
          <w:rFonts w:cs="Times New Roman"/>
          <w:sz w:val="20"/>
          <w:szCs w:val="20"/>
        </w:rPr>
        <w:t>, Paras-Perez and Toledo. The contributors committed to creating an influential exhibition and text; Paras-Perez had received his PhD in art history from Harvard in the 1970s and Toledo had recently returned from studying museology in Europe for two years.</w:t>
      </w:r>
    </w:p>
    <w:p w14:paraId="68BEF62D" w14:textId="77777777" w:rsidR="00951D1D" w:rsidRPr="001474D6" w:rsidRDefault="00951D1D" w:rsidP="003A5ED9">
      <w:pPr>
        <w:rPr>
          <w:rFonts w:cs="Times New Roman"/>
          <w:sz w:val="20"/>
          <w:szCs w:val="20"/>
          <w:lang w:eastAsia="zh-TW"/>
        </w:rPr>
      </w:pPr>
    </w:p>
  </w:footnote>
  <w:footnote w:id="92">
    <w:p w14:paraId="00F70D92" w14:textId="77777777" w:rsidR="00951D1D" w:rsidRPr="001474D6" w:rsidRDefault="00951D1D" w:rsidP="003A5ED9">
      <w:pPr>
        <w:pStyle w:val="FootnoteText"/>
        <w:rPr>
          <w:rFonts w:cs="Times New Roman"/>
          <w:sz w:val="20"/>
          <w:szCs w:val="20"/>
        </w:rPr>
      </w:pPr>
      <w:r w:rsidRPr="001474D6">
        <w:rPr>
          <w:rStyle w:val="FootnoteReference"/>
          <w:rFonts w:cs="Times New Roman"/>
          <w:sz w:val="20"/>
          <w:szCs w:val="20"/>
        </w:rPr>
        <w:footnoteRef/>
      </w:r>
      <w:r w:rsidRPr="001474D6">
        <w:rPr>
          <w:rFonts w:cs="Times New Roman"/>
          <w:sz w:val="20"/>
          <w:szCs w:val="20"/>
        </w:rPr>
        <w:t xml:space="preserve"> Rod Paras-Perez and Eva Toledo, “Preface,” </w:t>
      </w:r>
      <w:r w:rsidRPr="001474D6">
        <w:rPr>
          <w:rFonts w:cs="Times New Roman"/>
          <w:i/>
          <w:sz w:val="20"/>
          <w:szCs w:val="20"/>
        </w:rPr>
        <w:t>Ugat-Suri</w:t>
      </w:r>
      <w:r w:rsidRPr="001474D6">
        <w:rPr>
          <w:rFonts w:cs="Times New Roman"/>
          <w:sz w:val="20"/>
          <w:szCs w:val="20"/>
        </w:rPr>
        <w:t xml:space="preserve"> (Manila: ASEAN Institute of Art, 1984), 1.</w:t>
      </w:r>
    </w:p>
    <w:p w14:paraId="20D038C3" w14:textId="77777777" w:rsidR="00951D1D" w:rsidRPr="001474D6" w:rsidRDefault="00951D1D" w:rsidP="003A5ED9">
      <w:pPr>
        <w:pStyle w:val="FootnoteText"/>
        <w:rPr>
          <w:rFonts w:cs="Times New Roman"/>
          <w:sz w:val="20"/>
          <w:szCs w:val="20"/>
        </w:rPr>
      </w:pPr>
    </w:p>
  </w:footnote>
  <w:footnote w:id="93">
    <w:p w14:paraId="6F1E5672" w14:textId="33F47CD2" w:rsidR="00951D1D" w:rsidRPr="001474D6" w:rsidRDefault="00951D1D" w:rsidP="003A5ED9">
      <w:pPr>
        <w:pStyle w:val="FootnoteText"/>
        <w:rPr>
          <w:rFonts w:cs="Times New Roman"/>
          <w:sz w:val="20"/>
          <w:szCs w:val="20"/>
        </w:rPr>
      </w:pPr>
      <w:r w:rsidRPr="001474D6">
        <w:rPr>
          <w:rStyle w:val="FootnoteReference"/>
          <w:rFonts w:cs="Times New Roman"/>
          <w:sz w:val="20"/>
          <w:szCs w:val="20"/>
        </w:rPr>
        <w:footnoteRef/>
      </w:r>
      <w:r w:rsidRPr="001474D6">
        <w:rPr>
          <w:rFonts w:cs="Times New Roman"/>
          <w:sz w:val="20"/>
          <w:szCs w:val="20"/>
        </w:rPr>
        <w:t xml:space="preserve"> </w:t>
      </w:r>
      <w:r w:rsidR="00991CAB">
        <w:rPr>
          <w:rFonts w:cs="Times New Roman"/>
          <w:sz w:val="20"/>
          <w:szCs w:val="20"/>
        </w:rPr>
        <w:t xml:space="preserve">Perez and Toledo, </w:t>
      </w:r>
      <w:r w:rsidR="00991CAB" w:rsidRPr="001474D6">
        <w:rPr>
          <w:rFonts w:cs="Times New Roman"/>
          <w:sz w:val="20"/>
          <w:szCs w:val="20"/>
        </w:rPr>
        <w:t>“Preface,”</w:t>
      </w:r>
      <w:r w:rsidR="00991CAB">
        <w:rPr>
          <w:rFonts w:cs="Times New Roman"/>
          <w:sz w:val="20"/>
          <w:szCs w:val="20"/>
        </w:rPr>
        <w:t xml:space="preserve"> 1.</w:t>
      </w:r>
    </w:p>
    <w:p w14:paraId="79E7554D" w14:textId="77777777" w:rsidR="00951D1D" w:rsidRPr="001474D6" w:rsidRDefault="00951D1D" w:rsidP="003A5ED9">
      <w:pPr>
        <w:pStyle w:val="FootnoteText"/>
        <w:rPr>
          <w:rFonts w:cs="Times New Roman"/>
          <w:sz w:val="20"/>
          <w:szCs w:val="20"/>
        </w:rPr>
      </w:pPr>
    </w:p>
  </w:footnote>
  <w:footnote w:id="94">
    <w:p w14:paraId="053FF2CF" w14:textId="77777777" w:rsidR="00951D1D" w:rsidRPr="00641E8D" w:rsidRDefault="00951D1D" w:rsidP="009364C9">
      <w:pPr>
        <w:pStyle w:val="FootnoteText"/>
        <w:spacing w:line="480" w:lineRule="auto"/>
        <w:rPr>
          <w:sz w:val="20"/>
          <w:szCs w:val="20"/>
        </w:rPr>
      </w:pPr>
      <w:r w:rsidRPr="002B783D">
        <w:rPr>
          <w:rStyle w:val="FootnoteReference"/>
          <w:sz w:val="20"/>
          <w:szCs w:val="20"/>
        </w:rPr>
        <w:footnoteRef/>
      </w:r>
      <w:r w:rsidRPr="002B783D">
        <w:rPr>
          <w:sz w:val="20"/>
          <w:szCs w:val="20"/>
        </w:rPr>
        <w:t xml:space="preserve"> </w:t>
      </w:r>
      <w:r>
        <w:rPr>
          <w:rFonts w:cs="Times New Roman"/>
          <w:sz w:val="20"/>
          <w:szCs w:val="20"/>
        </w:rPr>
        <w:t>Eva Toledo, “Junyee,”</w:t>
      </w:r>
      <w:r w:rsidRPr="002E764B">
        <w:rPr>
          <w:rFonts w:cs="Times New Roman"/>
          <w:i/>
          <w:sz w:val="20"/>
          <w:szCs w:val="20"/>
        </w:rPr>
        <w:t xml:space="preserve"> </w:t>
      </w:r>
      <w:r w:rsidRPr="00F05F58">
        <w:rPr>
          <w:rFonts w:cs="Times New Roman"/>
          <w:i/>
          <w:sz w:val="20"/>
          <w:szCs w:val="20"/>
        </w:rPr>
        <w:t>Ugat-Suri</w:t>
      </w:r>
      <w:r w:rsidRPr="00F05F58">
        <w:rPr>
          <w:rFonts w:cs="Times New Roman"/>
          <w:sz w:val="20"/>
          <w:szCs w:val="20"/>
        </w:rPr>
        <w:t xml:space="preserve"> (Manila: ASEAN Institute of Art, 1984),</w:t>
      </w:r>
      <w:r>
        <w:rPr>
          <w:rFonts w:cs="Times New Roman"/>
          <w:sz w:val="20"/>
          <w:szCs w:val="20"/>
        </w:rPr>
        <w:t xml:space="preserve"> 96. </w:t>
      </w:r>
    </w:p>
  </w:footnote>
  <w:footnote w:id="95">
    <w:p w14:paraId="059A6F11" w14:textId="2F99B17D" w:rsidR="00951D1D" w:rsidRPr="002B783D" w:rsidRDefault="00951D1D" w:rsidP="003A5ED9">
      <w:pPr>
        <w:pStyle w:val="FootnoteText"/>
        <w:spacing w:line="480" w:lineRule="auto"/>
      </w:pPr>
      <w:r w:rsidRPr="002B783D">
        <w:rPr>
          <w:rStyle w:val="FootnoteReference"/>
          <w:sz w:val="20"/>
          <w:szCs w:val="20"/>
        </w:rPr>
        <w:footnoteRef/>
      </w:r>
      <w:r w:rsidRPr="002B783D">
        <w:rPr>
          <w:sz w:val="20"/>
          <w:szCs w:val="20"/>
        </w:rPr>
        <w:t xml:space="preserve"> </w:t>
      </w:r>
      <w:r w:rsidR="00003C5E">
        <w:rPr>
          <w:rFonts w:cs="Times New Roman"/>
          <w:sz w:val="20"/>
          <w:szCs w:val="20"/>
        </w:rPr>
        <w:t>Toledo, “Junyee,”</w:t>
      </w:r>
      <w:r w:rsidR="00003C5E">
        <w:rPr>
          <w:rFonts w:cs="Times New Roman"/>
          <w:sz w:val="20"/>
          <w:szCs w:val="20"/>
        </w:rPr>
        <w:t xml:space="preserve"> 96.</w:t>
      </w:r>
    </w:p>
  </w:footnote>
  <w:footnote w:id="96">
    <w:p w14:paraId="10A3A4A3" w14:textId="4F17A605" w:rsidR="00951D1D" w:rsidRPr="00884616" w:rsidRDefault="00951D1D" w:rsidP="003A5ED9">
      <w:pPr>
        <w:pStyle w:val="FootnoteText"/>
        <w:spacing w:line="480" w:lineRule="auto"/>
        <w:rPr>
          <w:rFonts w:cs="Times New Roman"/>
          <w:sz w:val="20"/>
          <w:szCs w:val="20"/>
        </w:rPr>
      </w:pPr>
      <w:r w:rsidRPr="002B783D">
        <w:rPr>
          <w:rStyle w:val="FootnoteReference"/>
          <w:rFonts w:cs="Times New Roman"/>
          <w:sz w:val="20"/>
          <w:szCs w:val="20"/>
        </w:rPr>
        <w:footnoteRef/>
      </w:r>
      <w:r w:rsidRPr="002B783D">
        <w:rPr>
          <w:rFonts w:cs="Times New Roman"/>
          <w:sz w:val="20"/>
          <w:szCs w:val="20"/>
        </w:rPr>
        <w:t xml:space="preserve"> </w:t>
      </w:r>
      <w:r w:rsidR="00003C5E">
        <w:rPr>
          <w:rFonts w:cs="Times New Roman"/>
          <w:sz w:val="20"/>
          <w:szCs w:val="20"/>
        </w:rPr>
        <w:t>Toledo, “Junyee,” 96.</w:t>
      </w:r>
    </w:p>
  </w:footnote>
  <w:footnote w:id="97">
    <w:p w14:paraId="70EFC34D" w14:textId="77777777" w:rsidR="00951D1D" w:rsidRPr="0089618F" w:rsidRDefault="00951D1D" w:rsidP="003A5ED9">
      <w:pPr>
        <w:pStyle w:val="FootnoteText"/>
        <w:rPr>
          <w:rFonts w:cs="Times New Roman"/>
          <w:sz w:val="20"/>
          <w:szCs w:val="20"/>
          <w:lang w:eastAsia="zh-TW"/>
        </w:rPr>
      </w:pPr>
      <w:r w:rsidRPr="0089618F">
        <w:rPr>
          <w:rStyle w:val="FootnoteReference"/>
          <w:rFonts w:cs="Times New Roman"/>
          <w:sz w:val="20"/>
          <w:szCs w:val="20"/>
        </w:rPr>
        <w:footnoteRef/>
      </w:r>
      <w:r w:rsidRPr="0089618F">
        <w:rPr>
          <w:rFonts w:cs="Times New Roman"/>
          <w:sz w:val="20"/>
          <w:szCs w:val="20"/>
        </w:rPr>
        <w:t xml:space="preserve"> </w:t>
      </w:r>
      <w:bookmarkStart w:id="22" w:name="_Hlk507452084"/>
      <w:r w:rsidRPr="0089618F">
        <w:rPr>
          <w:rFonts w:cs="Times New Roman"/>
          <w:sz w:val="20"/>
          <w:szCs w:val="20"/>
          <w:lang w:eastAsia="zh-TW"/>
        </w:rPr>
        <w:t>Virginia Ty-Navarro</w:t>
      </w:r>
      <w:r>
        <w:rPr>
          <w:rFonts w:cs="Times New Roman"/>
          <w:sz w:val="20"/>
          <w:szCs w:val="20"/>
          <w:lang w:eastAsia="zh-TW"/>
        </w:rPr>
        <w:t>, “</w:t>
      </w:r>
      <w:r w:rsidRPr="00101B42">
        <w:rPr>
          <w:rFonts w:cs="Times New Roman"/>
          <w:sz w:val="20"/>
          <w:szCs w:val="20"/>
          <w:lang w:eastAsia="zh-TW"/>
        </w:rPr>
        <w:t>The art of wrapping ‘suman</w:t>
      </w:r>
      <w:r>
        <w:rPr>
          <w:rFonts w:cs="Times New Roman"/>
          <w:sz w:val="20"/>
          <w:szCs w:val="20"/>
          <w:lang w:eastAsia="zh-TW"/>
        </w:rPr>
        <w:t>,</w:t>
      </w:r>
      <w:r w:rsidRPr="00101B42">
        <w:rPr>
          <w:rFonts w:cs="Times New Roman"/>
          <w:sz w:val="20"/>
          <w:szCs w:val="20"/>
          <w:lang w:eastAsia="zh-TW"/>
        </w:rPr>
        <w:t>’</w:t>
      </w:r>
      <w:r>
        <w:rPr>
          <w:rFonts w:cs="Times New Roman"/>
          <w:sz w:val="20"/>
          <w:szCs w:val="20"/>
          <w:lang w:eastAsia="zh-TW"/>
        </w:rPr>
        <w:t>”</w:t>
      </w:r>
      <w:r w:rsidRPr="0089618F">
        <w:rPr>
          <w:rFonts w:cs="Times New Roman"/>
          <w:sz w:val="20"/>
          <w:szCs w:val="20"/>
          <w:lang w:eastAsia="zh-TW"/>
        </w:rPr>
        <w:t xml:space="preserve"> </w:t>
      </w:r>
      <w:r>
        <w:rPr>
          <w:rFonts w:cs="Times New Roman"/>
          <w:i/>
          <w:sz w:val="20"/>
          <w:szCs w:val="20"/>
          <w:lang w:eastAsia="zh-TW"/>
        </w:rPr>
        <w:t>Times Journal</w:t>
      </w:r>
      <w:r>
        <w:rPr>
          <w:rFonts w:cs="Times New Roman"/>
          <w:sz w:val="20"/>
          <w:szCs w:val="20"/>
          <w:lang w:eastAsia="zh-TW"/>
        </w:rPr>
        <w:t>, April 8, 1976</w:t>
      </w:r>
      <w:bookmarkEnd w:id="22"/>
      <w:r>
        <w:rPr>
          <w:rFonts w:cs="Times New Roman"/>
          <w:sz w:val="20"/>
          <w:szCs w:val="20"/>
          <w:lang w:eastAsia="zh-TW"/>
        </w:rPr>
        <w:t>.</w:t>
      </w:r>
    </w:p>
    <w:p w14:paraId="392442C1" w14:textId="77777777" w:rsidR="00951D1D" w:rsidRPr="0089618F" w:rsidRDefault="00951D1D" w:rsidP="003A5ED9">
      <w:pPr>
        <w:pStyle w:val="FootnoteText"/>
        <w:rPr>
          <w:rFonts w:cs="Times New Roman"/>
          <w:sz w:val="20"/>
          <w:szCs w:val="20"/>
        </w:rPr>
      </w:pPr>
    </w:p>
  </w:footnote>
  <w:footnote w:id="98">
    <w:p w14:paraId="3F21C19A" w14:textId="2FA3E309" w:rsidR="00951D1D" w:rsidRPr="0091634A" w:rsidRDefault="00951D1D" w:rsidP="003A5ED9">
      <w:pPr>
        <w:pStyle w:val="FootnoteText"/>
        <w:rPr>
          <w:rFonts w:cs="Times New Roman"/>
          <w:sz w:val="20"/>
          <w:szCs w:val="20"/>
          <w:lang w:eastAsia="zh-TW"/>
        </w:rPr>
      </w:pPr>
      <w:r w:rsidRPr="0091634A">
        <w:rPr>
          <w:rStyle w:val="FootnoteReference"/>
          <w:rFonts w:cs="Times New Roman"/>
          <w:sz w:val="20"/>
          <w:szCs w:val="20"/>
        </w:rPr>
        <w:footnoteRef/>
      </w:r>
      <w:r w:rsidRPr="0091634A">
        <w:rPr>
          <w:rFonts w:cs="Times New Roman"/>
          <w:sz w:val="20"/>
          <w:szCs w:val="20"/>
        </w:rPr>
        <w:t xml:space="preserve"> </w:t>
      </w:r>
      <w:r w:rsidR="003D696B" w:rsidRPr="0089618F">
        <w:rPr>
          <w:rFonts w:cs="Times New Roman"/>
          <w:sz w:val="20"/>
          <w:szCs w:val="20"/>
          <w:lang w:eastAsia="zh-TW"/>
        </w:rPr>
        <w:t>Ty-Navarro</w:t>
      </w:r>
      <w:r w:rsidR="003D696B">
        <w:rPr>
          <w:rFonts w:cs="Times New Roman"/>
          <w:sz w:val="20"/>
          <w:szCs w:val="20"/>
          <w:lang w:eastAsia="zh-TW"/>
        </w:rPr>
        <w:t>, “</w:t>
      </w:r>
      <w:r w:rsidR="003D696B" w:rsidRPr="00101B42">
        <w:rPr>
          <w:rFonts w:cs="Times New Roman"/>
          <w:sz w:val="20"/>
          <w:szCs w:val="20"/>
          <w:lang w:eastAsia="zh-TW"/>
        </w:rPr>
        <w:t>The art of wrapping ‘suman</w:t>
      </w:r>
      <w:r w:rsidR="003D696B">
        <w:rPr>
          <w:rFonts w:cs="Times New Roman"/>
          <w:sz w:val="20"/>
          <w:szCs w:val="20"/>
          <w:lang w:eastAsia="zh-TW"/>
        </w:rPr>
        <w:t>.</w:t>
      </w:r>
      <w:r w:rsidR="003D696B" w:rsidRPr="00101B42">
        <w:rPr>
          <w:rFonts w:cs="Times New Roman"/>
          <w:sz w:val="20"/>
          <w:szCs w:val="20"/>
          <w:lang w:eastAsia="zh-TW"/>
        </w:rPr>
        <w:t>’</w:t>
      </w:r>
      <w:r w:rsidR="003D696B">
        <w:rPr>
          <w:rFonts w:cs="Times New Roman"/>
          <w:sz w:val="20"/>
          <w:szCs w:val="20"/>
          <w:lang w:eastAsia="zh-TW"/>
        </w:rPr>
        <w:t>”</w:t>
      </w:r>
    </w:p>
    <w:p w14:paraId="0D0D0279" w14:textId="77777777" w:rsidR="00951D1D" w:rsidRPr="0091634A" w:rsidRDefault="00951D1D" w:rsidP="003A5ED9">
      <w:pPr>
        <w:pStyle w:val="FootnoteText"/>
        <w:rPr>
          <w:rFonts w:cs="Times New Roman"/>
          <w:sz w:val="20"/>
          <w:szCs w:val="20"/>
        </w:rPr>
      </w:pPr>
    </w:p>
  </w:footnote>
  <w:footnote w:id="99">
    <w:p w14:paraId="199C8116" w14:textId="5F903BD2" w:rsidR="00951D1D" w:rsidRPr="0089618F" w:rsidRDefault="00951D1D" w:rsidP="00D11F6D">
      <w:pPr>
        <w:pStyle w:val="FootnoteText"/>
        <w:rPr>
          <w:rFonts w:cs="Times New Roman"/>
          <w:sz w:val="20"/>
          <w:szCs w:val="20"/>
          <w:lang w:eastAsia="zh-TW"/>
        </w:rPr>
      </w:pPr>
      <w:r w:rsidRPr="0089618F">
        <w:rPr>
          <w:rStyle w:val="FootnoteReference"/>
          <w:rFonts w:cs="Times New Roman"/>
          <w:sz w:val="20"/>
          <w:szCs w:val="20"/>
        </w:rPr>
        <w:footnoteRef/>
      </w:r>
      <w:r w:rsidRPr="0089618F">
        <w:rPr>
          <w:rFonts w:cs="Times New Roman"/>
          <w:sz w:val="20"/>
          <w:szCs w:val="20"/>
        </w:rPr>
        <w:t xml:space="preserve"> </w:t>
      </w:r>
      <w:r w:rsidR="003D696B" w:rsidRPr="0089618F">
        <w:rPr>
          <w:rFonts w:cs="Times New Roman"/>
          <w:sz w:val="20"/>
          <w:szCs w:val="20"/>
          <w:lang w:eastAsia="zh-TW"/>
        </w:rPr>
        <w:t>Ty-Navarro</w:t>
      </w:r>
      <w:r w:rsidR="003D696B">
        <w:rPr>
          <w:rFonts w:cs="Times New Roman"/>
          <w:sz w:val="20"/>
          <w:szCs w:val="20"/>
          <w:lang w:eastAsia="zh-TW"/>
        </w:rPr>
        <w:t>, “</w:t>
      </w:r>
      <w:r w:rsidR="003D696B" w:rsidRPr="00101B42">
        <w:rPr>
          <w:rFonts w:cs="Times New Roman"/>
          <w:sz w:val="20"/>
          <w:szCs w:val="20"/>
          <w:lang w:eastAsia="zh-TW"/>
        </w:rPr>
        <w:t>The art of wrapping ‘suman</w:t>
      </w:r>
      <w:r w:rsidR="003D696B">
        <w:rPr>
          <w:rFonts w:cs="Times New Roman"/>
          <w:sz w:val="20"/>
          <w:szCs w:val="20"/>
          <w:lang w:eastAsia="zh-TW"/>
        </w:rPr>
        <w:t>.</w:t>
      </w:r>
      <w:r w:rsidR="003D696B" w:rsidRPr="00101B42">
        <w:rPr>
          <w:rFonts w:cs="Times New Roman"/>
          <w:sz w:val="20"/>
          <w:szCs w:val="20"/>
          <w:lang w:eastAsia="zh-TW"/>
        </w:rPr>
        <w:t>’</w:t>
      </w:r>
      <w:r w:rsidR="003D696B">
        <w:rPr>
          <w:rFonts w:cs="Times New Roman"/>
          <w:sz w:val="20"/>
          <w:szCs w:val="20"/>
          <w:lang w:eastAsia="zh-TW"/>
        </w:rPr>
        <w:t>”</w:t>
      </w:r>
    </w:p>
    <w:p w14:paraId="2410E995" w14:textId="77777777" w:rsidR="00951D1D" w:rsidRPr="0089618F" w:rsidRDefault="00951D1D" w:rsidP="00D11F6D">
      <w:pPr>
        <w:pStyle w:val="FootnoteText"/>
        <w:rPr>
          <w:rFonts w:cs="Times New Roman"/>
          <w:sz w:val="20"/>
          <w:szCs w:val="20"/>
        </w:rPr>
      </w:pPr>
    </w:p>
  </w:footnote>
  <w:footnote w:id="100">
    <w:p w14:paraId="4724810C" w14:textId="77777777" w:rsidR="00951D1D" w:rsidRPr="0091634A" w:rsidRDefault="00951D1D" w:rsidP="003A5ED9">
      <w:pPr>
        <w:spacing w:line="480" w:lineRule="auto"/>
        <w:rPr>
          <w:rFonts w:cs="Times New Roman"/>
          <w:sz w:val="20"/>
          <w:szCs w:val="20"/>
          <w:lang w:eastAsia="zh-TW"/>
        </w:rPr>
      </w:pPr>
      <w:r w:rsidRPr="0091634A">
        <w:rPr>
          <w:rStyle w:val="FootnoteReference"/>
          <w:rFonts w:cs="Times New Roman"/>
          <w:sz w:val="20"/>
          <w:szCs w:val="20"/>
        </w:rPr>
        <w:footnoteRef/>
      </w:r>
      <w:r w:rsidRPr="0091634A">
        <w:rPr>
          <w:rFonts w:cs="Times New Roman"/>
          <w:sz w:val="20"/>
          <w:szCs w:val="20"/>
        </w:rPr>
        <w:t xml:space="preserve"> </w:t>
      </w:r>
      <w:r w:rsidRPr="0091634A">
        <w:rPr>
          <w:rFonts w:cs="Times New Roman"/>
          <w:sz w:val="20"/>
          <w:szCs w:val="20"/>
          <w:lang w:eastAsia="zh-TW"/>
        </w:rPr>
        <w:t xml:space="preserve">Leonidas V. Benesa, “Ugat-Suri: Search for Roots in ASEAN Context,” </w:t>
      </w:r>
      <w:r w:rsidRPr="0091634A">
        <w:rPr>
          <w:rFonts w:cs="Times New Roman"/>
          <w:i/>
          <w:sz w:val="20"/>
          <w:szCs w:val="20"/>
          <w:lang w:eastAsia="zh-TW"/>
        </w:rPr>
        <w:t>Daily Express</w:t>
      </w:r>
      <w:r w:rsidRPr="0091634A">
        <w:rPr>
          <w:rFonts w:cs="Times New Roman"/>
          <w:sz w:val="20"/>
          <w:szCs w:val="20"/>
          <w:lang w:eastAsia="zh-TW"/>
        </w:rPr>
        <w:t>, February 23, 1984.</w:t>
      </w:r>
    </w:p>
  </w:footnote>
  <w:footnote w:id="101">
    <w:p w14:paraId="5E777FD3" w14:textId="77777777" w:rsidR="00951D1D" w:rsidRPr="00432E38" w:rsidRDefault="00951D1D" w:rsidP="003A5ED9">
      <w:pPr>
        <w:pStyle w:val="FootnoteText"/>
        <w:spacing w:line="480" w:lineRule="auto"/>
        <w:rPr>
          <w:sz w:val="20"/>
          <w:szCs w:val="20"/>
        </w:rPr>
      </w:pPr>
      <w:r w:rsidRPr="0091634A">
        <w:rPr>
          <w:rStyle w:val="FootnoteReference"/>
          <w:rFonts w:cs="Times New Roman"/>
          <w:sz w:val="20"/>
          <w:szCs w:val="20"/>
        </w:rPr>
        <w:footnoteRef/>
      </w:r>
      <w:r w:rsidRPr="0091634A">
        <w:rPr>
          <w:rFonts w:cs="Times New Roman"/>
          <w:sz w:val="20"/>
          <w:szCs w:val="20"/>
        </w:rPr>
        <w:t xml:space="preserve"> Alice G. Guillermo, </w:t>
      </w:r>
      <w:bookmarkStart w:id="23" w:name="_Hlk507452195"/>
      <w:r w:rsidRPr="0091634A">
        <w:rPr>
          <w:rFonts w:cs="Times New Roman"/>
          <w:sz w:val="20"/>
          <w:szCs w:val="20"/>
        </w:rPr>
        <w:t>“</w:t>
      </w:r>
      <w:r w:rsidRPr="0091634A">
        <w:rPr>
          <w:rFonts w:cs="Times New Roman"/>
          <w:sz w:val="20"/>
          <w:szCs w:val="20"/>
          <w:lang w:eastAsia="zh-TW"/>
        </w:rPr>
        <w:t xml:space="preserve">The ‘In’ of Indigenous,” </w:t>
      </w:r>
      <w:r w:rsidRPr="0091634A">
        <w:rPr>
          <w:rFonts w:cs="Times New Roman"/>
          <w:i/>
          <w:sz w:val="20"/>
          <w:szCs w:val="20"/>
          <w:lang w:eastAsia="zh-TW"/>
        </w:rPr>
        <w:t>WHO</w:t>
      </w:r>
      <w:r w:rsidRPr="0091634A">
        <w:rPr>
          <w:rFonts w:cs="Times New Roman"/>
          <w:sz w:val="20"/>
          <w:szCs w:val="20"/>
          <w:lang w:eastAsia="zh-TW"/>
        </w:rPr>
        <w:t>, March 21, 1984.</w:t>
      </w:r>
      <w:bookmarkEnd w:id="23"/>
      <w:r>
        <w:rPr>
          <w:rFonts w:cs="Times New Roman"/>
          <w:sz w:val="20"/>
          <w:szCs w:val="20"/>
          <w:lang w:eastAsia="zh-TW"/>
        </w:rPr>
        <w:t xml:space="preserve"> </w:t>
      </w:r>
    </w:p>
  </w:footnote>
  <w:footnote w:id="102">
    <w:p w14:paraId="296FB305" w14:textId="7DA6CF1B" w:rsidR="00951D1D" w:rsidRDefault="00951D1D" w:rsidP="003A5ED9">
      <w:pPr>
        <w:pStyle w:val="FootnoteText"/>
        <w:spacing w:line="480" w:lineRule="auto"/>
      </w:pPr>
      <w:r w:rsidRPr="00432E38">
        <w:rPr>
          <w:rStyle w:val="FootnoteReference"/>
          <w:sz w:val="20"/>
          <w:szCs w:val="20"/>
        </w:rPr>
        <w:footnoteRef/>
      </w:r>
      <w:r w:rsidRPr="00432E38">
        <w:rPr>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3">
    <w:p w14:paraId="3D3399D6" w14:textId="27EDA333"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4">
    <w:p w14:paraId="7FA18A78" w14:textId="5EA94851"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5">
    <w:p w14:paraId="734A14BA" w14:textId="53DE2043"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Pr="008A191D">
        <w:rPr>
          <w:rFonts w:cs="Times New Roman"/>
          <w:sz w:val="20"/>
          <w:szCs w:val="20"/>
        </w:rPr>
        <w:t>Angel G. De Jesus, “Reflections on ‘Ugat Suri,’</w:t>
      </w:r>
      <w:r w:rsidR="003D696B">
        <w:rPr>
          <w:rFonts w:cs="Times New Roman"/>
          <w:sz w:val="20"/>
          <w:szCs w:val="20"/>
        </w:rPr>
        <w:t>”</w:t>
      </w:r>
      <w:r w:rsidRPr="008A191D">
        <w:rPr>
          <w:rFonts w:cs="Times New Roman"/>
          <w:sz w:val="20"/>
          <w:szCs w:val="20"/>
        </w:rPr>
        <w:t xml:space="preserve"> </w:t>
      </w:r>
      <w:r w:rsidRPr="008A191D">
        <w:rPr>
          <w:rFonts w:cs="Times New Roman"/>
          <w:i/>
          <w:sz w:val="20"/>
          <w:szCs w:val="20"/>
        </w:rPr>
        <w:t xml:space="preserve">Business Day, </w:t>
      </w:r>
      <w:r w:rsidRPr="008A191D">
        <w:rPr>
          <w:rFonts w:cs="Times New Roman"/>
          <w:sz w:val="20"/>
          <w:szCs w:val="20"/>
        </w:rPr>
        <w:t>March 1, 1984</w:t>
      </w:r>
      <w:r>
        <w:rPr>
          <w:rFonts w:cs="Times New Roman"/>
          <w:sz w:val="20"/>
          <w:szCs w:val="20"/>
        </w:rPr>
        <w:t>.</w:t>
      </w:r>
    </w:p>
  </w:footnote>
  <w:footnote w:id="106">
    <w:p w14:paraId="7C0A1C93" w14:textId="025D6D29" w:rsidR="00951D1D" w:rsidRPr="0095024A"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8A191D">
        <w:rPr>
          <w:rFonts w:cs="Times New Roman"/>
          <w:sz w:val="20"/>
          <w:szCs w:val="20"/>
        </w:rPr>
        <w:t>Jesus, “Reflections on ‘Ugat Suri</w:t>
      </w:r>
      <w:r w:rsidR="003D696B">
        <w:rPr>
          <w:rFonts w:cs="Times New Roman"/>
          <w:sz w:val="20"/>
          <w:szCs w:val="20"/>
        </w:rPr>
        <w:t>.</w:t>
      </w:r>
      <w:r w:rsidR="003D696B" w:rsidRPr="008A191D">
        <w:rPr>
          <w:rFonts w:cs="Times New Roman"/>
          <w:sz w:val="20"/>
          <w:szCs w:val="20"/>
        </w:rPr>
        <w:t>’</w:t>
      </w:r>
      <w:r w:rsidR="003D696B">
        <w:rPr>
          <w:rFonts w:cs="Times New Roman"/>
          <w:sz w:val="20"/>
          <w:szCs w:val="20"/>
        </w:rPr>
        <w:t>”</w:t>
      </w:r>
    </w:p>
  </w:footnote>
  <w:footnote w:id="107">
    <w:p w14:paraId="2AF74118" w14:textId="77777777" w:rsidR="00951D1D" w:rsidRPr="001E31CD" w:rsidRDefault="00951D1D" w:rsidP="003A5ED9">
      <w:pPr>
        <w:rPr>
          <w:rFonts w:cs="Times New Roman"/>
          <w:i/>
          <w:sz w:val="20"/>
          <w:szCs w:val="20"/>
        </w:rPr>
      </w:pPr>
      <w:r w:rsidRPr="001E31CD">
        <w:rPr>
          <w:rStyle w:val="FootnoteReference"/>
          <w:rFonts w:cs="Times New Roman"/>
          <w:sz w:val="20"/>
          <w:szCs w:val="20"/>
        </w:rPr>
        <w:footnoteRef/>
      </w:r>
      <w:r w:rsidRPr="001E31CD">
        <w:rPr>
          <w:rFonts w:cs="Times New Roman"/>
          <w:sz w:val="20"/>
          <w:szCs w:val="20"/>
        </w:rPr>
        <w:t xml:space="preserve"> More information on the People’s Power Revolution, a nonviolent revolution which occurred primarily on Epifanio de los Santos Avenue (EDSA)—a major highway that runs through Metro Manila—after the 1986 election that once again resulted in Ferdinand Marcos’ dubious victory can be found in </w:t>
      </w:r>
      <w:r w:rsidRPr="00C567D7">
        <w:rPr>
          <w:rFonts w:cs="Times New Roman"/>
          <w:sz w:val="20"/>
          <w:szCs w:val="20"/>
        </w:rPr>
        <w:t xml:space="preserve">Mark Thompson, </w:t>
      </w:r>
      <w:r w:rsidRPr="00C567D7">
        <w:rPr>
          <w:rFonts w:cs="Times New Roman"/>
          <w:i/>
          <w:sz w:val="20"/>
          <w:szCs w:val="20"/>
        </w:rPr>
        <w:t xml:space="preserve">The Anti-Marcos Struggle: Personalistic Rule and Democratic Transition in the Philippines </w:t>
      </w:r>
      <w:r w:rsidRPr="00C567D7">
        <w:rPr>
          <w:rFonts w:cs="Times New Roman"/>
          <w:sz w:val="20"/>
          <w:szCs w:val="20"/>
        </w:rPr>
        <w:t xml:space="preserve">(New Haven and London: Yale University Press, 1995) and Vince Boudreau, “Chapter 8: People power and insurgency” </w:t>
      </w:r>
      <w:r w:rsidRPr="00C567D7">
        <w:rPr>
          <w:rFonts w:cs="Times New Roman"/>
          <w:i/>
          <w:sz w:val="20"/>
          <w:szCs w:val="20"/>
        </w:rPr>
        <w:t xml:space="preserve">Resisting Dictatorship: Repression and Protest in Southeast Asia </w:t>
      </w:r>
      <w:r w:rsidRPr="00C567D7">
        <w:rPr>
          <w:rFonts w:cs="Times New Roman"/>
          <w:sz w:val="20"/>
          <w:szCs w:val="20"/>
        </w:rPr>
        <w:t>(Cambridge; Cambridge University Press, 2004), 176-189.</w:t>
      </w:r>
      <w:r w:rsidRPr="001E31CD">
        <w:rPr>
          <w:rFonts w:cs="Times New Roman"/>
          <w:sz w:val="20"/>
          <w:szCs w:val="20"/>
        </w:rPr>
        <w:t xml:space="preserve">  </w:t>
      </w:r>
    </w:p>
    <w:p w14:paraId="6A88FBC6" w14:textId="77777777" w:rsidR="00951D1D" w:rsidRDefault="00951D1D" w:rsidP="003A5ED9">
      <w:pPr>
        <w:pStyle w:val="FootnoteText"/>
      </w:pPr>
    </w:p>
  </w:footnote>
  <w:footnote w:id="108">
    <w:p w14:paraId="242FD4C4" w14:textId="77777777" w:rsidR="00951D1D" w:rsidRPr="002C4618" w:rsidRDefault="00951D1D" w:rsidP="003A5ED9">
      <w:pPr>
        <w:rPr>
          <w:rFonts w:cs="Times New Roman"/>
          <w:sz w:val="20"/>
          <w:szCs w:val="20"/>
        </w:rPr>
      </w:pPr>
      <w:r w:rsidRPr="00944B2A">
        <w:rPr>
          <w:rStyle w:val="FootnoteReference"/>
          <w:rFonts w:cs="Times New Roman"/>
          <w:sz w:val="20"/>
          <w:szCs w:val="20"/>
        </w:rPr>
        <w:footnoteRef/>
      </w:r>
      <w:r>
        <w:rPr>
          <w:rFonts w:cs="Times New Roman"/>
          <w:sz w:val="20"/>
          <w:szCs w:val="20"/>
        </w:rPr>
        <w:t xml:space="preserve"> </w:t>
      </w:r>
      <w:bookmarkStart w:id="24" w:name="_Hlk507452410"/>
      <w:r>
        <w:rPr>
          <w:rFonts w:cs="Times New Roman"/>
          <w:sz w:val="20"/>
          <w:szCs w:val="20"/>
        </w:rPr>
        <w:t>Isagani R.</w:t>
      </w:r>
      <w:r w:rsidRPr="00944B2A">
        <w:rPr>
          <w:rFonts w:cs="Times New Roman"/>
          <w:sz w:val="20"/>
          <w:szCs w:val="20"/>
        </w:rPr>
        <w:t xml:space="preserve"> Cruz, “Artists Did Not Stand and Wait in February,” </w:t>
      </w:r>
      <w:r w:rsidRPr="00944B2A">
        <w:rPr>
          <w:rFonts w:cs="Times New Roman"/>
          <w:i/>
          <w:sz w:val="20"/>
          <w:szCs w:val="20"/>
        </w:rPr>
        <w:t>Manila Times</w:t>
      </w:r>
      <w:r w:rsidRPr="00944B2A">
        <w:rPr>
          <w:rFonts w:cs="Times New Roman"/>
          <w:sz w:val="20"/>
          <w:szCs w:val="20"/>
        </w:rPr>
        <w:t>, April 24, 1986</w:t>
      </w:r>
      <w:bookmarkEnd w:id="24"/>
      <w:r w:rsidRPr="00944B2A">
        <w:rPr>
          <w:rFonts w:cs="Times New Roman"/>
          <w:sz w:val="20"/>
          <w:szCs w:val="20"/>
        </w:rPr>
        <w:t>, 10.</w:t>
      </w:r>
      <w:r>
        <w:rPr>
          <w:rFonts w:cs="Times New Roman"/>
          <w:sz w:val="20"/>
          <w:szCs w:val="20"/>
        </w:rPr>
        <w:t xml:space="preserve"> Interesting to note that the </w:t>
      </w:r>
      <w:r>
        <w:rPr>
          <w:rFonts w:cs="Times New Roman"/>
          <w:i/>
          <w:sz w:val="20"/>
          <w:szCs w:val="20"/>
        </w:rPr>
        <w:t>Manila Times</w:t>
      </w:r>
      <w:r>
        <w:rPr>
          <w:rFonts w:cs="Times New Roman"/>
          <w:sz w:val="20"/>
          <w:szCs w:val="20"/>
        </w:rPr>
        <w:t xml:space="preserve">, which had been discontinued under Martial law, had only started again in March after the Marcoses had fled Manila. </w:t>
      </w:r>
    </w:p>
    <w:p w14:paraId="5A022404" w14:textId="77777777" w:rsidR="00951D1D" w:rsidRPr="00944B2A" w:rsidRDefault="00951D1D" w:rsidP="003A5ED9">
      <w:pPr>
        <w:pStyle w:val="FootnoteText"/>
        <w:rPr>
          <w:rFonts w:cs="Times New Roman"/>
          <w:sz w:val="20"/>
          <w:szCs w:val="20"/>
        </w:rPr>
      </w:pPr>
    </w:p>
  </w:footnote>
  <w:footnote w:id="109">
    <w:p w14:paraId="1F2C8BDD" w14:textId="67538B08" w:rsidR="00951D1D" w:rsidRPr="00944B2A" w:rsidRDefault="00951D1D" w:rsidP="003A5ED9">
      <w:pPr>
        <w:rPr>
          <w:rFonts w:cs="Times New Roman"/>
          <w:sz w:val="20"/>
          <w:szCs w:val="20"/>
        </w:rPr>
      </w:pPr>
      <w:r w:rsidRPr="00944B2A">
        <w:rPr>
          <w:rStyle w:val="FootnoteReference"/>
          <w:rFonts w:cs="Times New Roman"/>
          <w:sz w:val="20"/>
          <w:szCs w:val="20"/>
        </w:rPr>
        <w:footnoteRef/>
      </w:r>
      <w:r w:rsidRPr="00944B2A">
        <w:rPr>
          <w:rFonts w:cs="Times New Roman"/>
          <w:sz w:val="20"/>
          <w:szCs w:val="20"/>
        </w:rPr>
        <w:t xml:space="preserve"> </w:t>
      </w:r>
      <w:r w:rsidR="00C46CD1">
        <w:rPr>
          <w:rFonts w:cs="Times New Roman"/>
          <w:sz w:val="20"/>
          <w:szCs w:val="20"/>
        </w:rPr>
        <w:t xml:space="preserve">Cruz, </w:t>
      </w:r>
      <w:r w:rsidR="00C46CD1" w:rsidRPr="00944B2A">
        <w:rPr>
          <w:rFonts w:cs="Times New Roman"/>
          <w:sz w:val="20"/>
          <w:szCs w:val="20"/>
        </w:rPr>
        <w:t>“Artists Did Not Stand and Wait in February</w:t>
      </w:r>
      <w:r w:rsidR="00C46CD1">
        <w:rPr>
          <w:rFonts w:cs="Times New Roman"/>
          <w:sz w:val="20"/>
          <w:szCs w:val="20"/>
        </w:rPr>
        <w:t>,</w:t>
      </w:r>
      <w:r w:rsidR="00C46CD1" w:rsidRPr="00944B2A">
        <w:rPr>
          <w:rFonts w:cs="Times New Roman"/>
          <w:sz w:val="20"/>
          <w:szCs w:val="20"/>
        </w:rPr>
        <w:t>”</w:t>
      </w:r>
      <w:r w:rsidR="00C46CD1">
        <w:rPr>
          <w:rFonts w:cs="Times New Roman"/>
          <w:sz w:val="20"/>
          <w:szCs w:val="20"/>
        </w:rPr>
        <w:t xml:space="preserve"> 10.</w:t>
      </w:r>
    </w:p>
    <w:p w14:paraId="0AFE7208" w14:textId="77777777" w:rsidR="00951D1D" w:rsidRPr="00FD7E6E" w:rsidRDefault="00951D1D" w:rsidP="003A5ED9">
      <w:pPr>
        <w:rPr>
          <w:rFonts w:cs="Times New Roman"/>
          <w:sz w:val="20"/>
          <w:szCs w:val="20"/>
        </w:rPr>
      </w:pPr>
    </w:p>
  </w:footnote>
  <w:footnote w:id="110">
    <w:p w14:paraId="17A82FCD" w14:textId="648FB14D" w:rsidR="00951D1D" w:rsidRPr="00FD7E6E" w:rsidRDefault="00951D1D" w:rsidP="003B6261">
      <w:pPr>
        <w:rPr>
          <w:rFonts w:cs="Times New Roman"/>
          <w:sz w:val="20"/>
          <w:szCs w:val="20"/>
        </w:rPr>
      </w:pPr>
      <w:r w:rsidRPr="00FD7E6E">
        <w:rPr>
          <w:rStyle w:val="FootnoteReference"/>
          <w:sz w:val="20"/>
          <w:szCs w:val="20"/>
        </w:rPr>
        <w:footnoteRef/>
      </w:r>
      <w:r w:rsidRPr="00FD7E6E">
        <w:rPr>
          <w:sz w:val="20"/>
          <w:szCs w:val="20"/>
        </w:rPr>
        <w:t xml:space="preserve"> </w:t>
      </w:r>
      <w:r w:rsidRPr="00FD7E6E">
        <w:rPr>
          <w:rFonts w:cs="Times New Roman"/>
          <w:sz w:val="20"/>
          <w:szCs w:val="20"/>
        </w:rPr>
        <w:t>Menchu Aquino Sarmiento, “The Politi</w:t>
      </w:r>
      <w:r w:rsidR="007362AF">
        <w:rPr>
          <w:rFonts w:cs="Times New Roman"/>
          <w:sz w:val="20"/>
          <w:szCs w:val="20"/>
        </w:rPr>
        <w:t>ci</w:t>
      </w:r>
      <w:r w:rsidRPr="00FD7E6E">
        <w:rPr>
          <w:rFonts w:cs="Times New Roman"/>
          <w:sz w:val="20"/>
          <w:szCs w:val="20"/>
        </w:rPr>
        <w:t xml:space="preserve">zation of Artists,” </w:t>
      </w:r>
      <w:r w:rsidRPr="00FD7E6E">
        <w:rPr>
          <w:rFonts w:cs="Times New Roman"/>
          <w:i/>
          <w:sz w:val="20"/>
          <w:szCs w:val="20"/>
        </w:rPr>
        <w:t>Manila Times</w:t>
      </w:r>
      <w:r w:rsidRPr="00FD7E6E">
        <w:rPr>
          <w:rFonts w:cs="Times New Roman"/>
          <w:sz w:val="20"/>
          <w:szCs w:val="20"/>
        </w:rPr>
        <w:t>, April 23,</w:t>
      </w:r>
      <w:r>
        <w:rPr>
          <w:rFonts w:cs="Times New Roman"/>
          <w:sz w:val="20"/>
          <w:szCs w:val="20"/>
        </w:rPr>
        <w:t xml:space="preserve"> </w:t>
      </w:r>
      <w:r w:rsidRPr="00FD7E6E">
        <w:rPr>
          <w:rFonts w:cs="Times New Roman"/>
          <w:sz w:val="20"/>
          <w:szCs w:val="20"/>
        </w:rPr>
        <w:t>1986, 9.</w:t>
      </w:r>
    </w:p>
  </w:footnote>
  <w:footnote w:id="111">
    <w:p w14:paraId="71F18604" w14:textId="2C9A7D54" w:rsidR="00951D1D" w:rsidRPr="00876D5D" w:rsidRDefault="00951D1D" w:rsidP="00177DF6">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 9.</w:t>
      </w:r>
    </w:p>
    <w:p w14:paraId="59AF4E2C" w14:textId="77777777" w:rsidR="00951D1D" w:rsidRPr="00876D5D" w:rsidRDefault="00951D1D" w:rsidP="00177DF6">
      <w:pPr>
        <w:rPr>
          <w:rFonts w:cs="Times New Roman"/>
          <w:sz w:val="20"/>
          <w:szCs w:val="20"/>
        </w:rPr>
      </w:pPr>
    </w:p>
  </w:footnote>
  <w:footnote w:id="112">
    <w:p w14:paraId="5E696117" w14:textId="0F45987A" w:rsidR="00951D1D" w:rsidRPr="00876D5D" w:rsidRDefault="00951D1D" w:rsidP="003A5ED9">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 9.</w:t>
      </w:r>
    </w:p>
    <w:p w14:paraId="0BBE9470" w14:textId="77777777" w:rsidR="00951D1D" w:rsidRPr="00876D5D" w:rsidRDefault="00951D1D" w:rsidP="003A5ED9">
      <w:pPr>
        <w:rPr>
          <w:rFonts w:cs="Times New Roman"/>
          <w:sz w:val="20"/>
          <w:szCs w:val="20"/>
        </w:rPr>
      </w:pPr>
    </w:p>
  </w:footnote>
  <w:footnote w:id="113">
    <w:p w14:paraId="05302A2E" w14:textId="25FA9852" w:rsidR="00951D1D" w:rsidRPr="00876D5D" w:rsidRDefault="00951D1D">
      <w:pPr>
        <w:pStyle w:val="FootnoteText"/>
        <w:rPr>
          <w:rFonts w:cs="Times New Roman"/>
          <w:sz w:val="20"/>
          <w:szCs w:val="20"/>
        </w:rPr>
      </w:pPr>
      <w:r w:rsidRPr="00876D5D">
        <w:rPr>
          <w:rStyle w:val="FootnoteReference"/>
          <w:rFonts w:cs="Times New Roman"/>
          <w:sz w:val="20"/>
          <w:szCs w:val="20"/>
        </w:rPr>
        <w:footnoteRef/>
      </w:r>
      <w:r w:rsidR="007362AF">
        <w:rPr>
          <w:rFonts w:cs="Times New Roman"/>
          <w:sz w:val="20"/>
          <w:szCs w:val="20"/>
        </w:rPr>
        <w:t xml:space="preserve"> </w:t>
      </w:r>
      <w:r w:rsidRPr="00876D5D">
        <w:rPr>
          <w:rFonts w:cs="Times New Roman"/>
          <w:sz w:val="20"/>
          <w:szCs w:val="20"/>
        </w:rPr>
        <w:t xml:space="preserve">Junyee interview with author. </w:t>
      </w:r>
    </w:p>
    <w:p w14:paraId="44BC22AF" w14:textId="77777777" w:rsidR="00951D1D" w:rsidRPr="00876D5D" w:rsidRDefault="00951D1D">
      <w:pPr>
        <w:pStyle w:val="FootnoteText"/>
        <w:rPr>
          <w:rFonts w:cs="Times New Roman"/>
          <w:sz w:val="20"/>
          <w:szCs w:val="20"/>
        </w:rPr>
      </w:pPr>
    </w:p>
  </w:footnote>
  <w:footnote w:id="114">
    <w:p w14:paraId="6B7D57A9" w14:textId="56E3DB43" w:rsidR="00951D1D" w:rsidRPr="00876D5D" w:rsidRDefault="00951D1D" w:rsidP="006D0FF5">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w:t>
      </w:r>
      <w:r w:rsidR="007362AF">
        <w:rPr>
          <w:rFonts w:cs="Times New Roman"/>
          <w:sz w:val="20"/>
          <w:szCs w:val="20"/>
        </w:rPr>
        <w:t>,”</w:t>
      </w:r>
      <w:r w:rsidRPr="00876D5D">
        <w:rPr>
          <w:rFonts w:cs="Times New Roman"/>
          <w:sz w:val="20"/>
          <w:szCs w:val="20"/>
        </w:rPr>
        <w:t xml:space="preserve"> 9.</w:t>
      </w:r>
    </w:p>
    <w:p w14:paraId="4298DDBD" w14:textId="77777777" w:rsidR="00951D1D" w:rsidRPr="00FD7E6E" w:rsidRDefault="00951D1D" w:rsidP="006D0FF5">
      <w:pPr>
        <w:rPr>
          <w:rFonts w:cs="Times New Roman"/>
          <w:sz w:val="20"/>
          <w:szCs w:val="20"/>
        </w:rPr>
      </w:pPr>
    </w:p>
  </w:footnote>
  <w:footnote w:id="115">
    <w:p w14:paraId="2FD2AA8E" w14:textId="191ED302" w:rsidR="00951D1D" w:rsidRPr="008C1DF0" w:rsidRDefault="00951D1D">
      <w:pPr>
        <w:pStyle w:val="FootnoteText"/>
        <w:rPr>
          <w:sz w:val="20"/>
          <w:szCs w:val="20"/>
        </w:rPr>
      </w:pPr>
      <w:r w:rsidRPr="008C1DF0">
        <w:rPr>
          <w:rStyle w:val="FootnoteReference"/>
          <w:sz w:val="20"/>
          <w:szCs w:val="20"/>
        </w:rPr>
        <w:footnoteRef/>
      </w:r>
      <w:r w:rsidRPr="008C1DF0">
        <w:rPr>
          <w:sz w:val="20"/>
          <w:szCs w:val="20"/>
        </w:rPr>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ED9"/>
    <w:rsid w:val="000023C8"/>
    <w:rsid w:val="00002781"/>
    <w:rsid w:val="00003C5E"/>
    <w:rsid w:val="00005141"/>
    <w:rsid w:val="00005D55"/>
    <w:rsid w:val="00005DC2"/>
    <w:rsid w:val="00005F92"/>
    <w:rsid w:val="000061E4"/>
    <w:rsid w:val="00006619"/>
    <w:rsid w:val="0000732A"/>
    <w:rsid w:val="00007AF2"/>
    <w:rsid w:val="00010F0A"/>
    <w:rsid w:val="00011811"/>
    <w:rsid w:val="000121AA"/>
    <w:rsid w:val="0001308F"/>
    <w:rsid w:val="00013A10"/>
    <w:rsid w:val="00013F88"/>
    <w:rsid w:val="000141BE"/>
    <w:rsid w:val="000141D7"/>
    <w:rsid w:val="00015444"/>
    <w:rsid w:val="00015783"/>
    <w:rsid w:val="00015B59"/>
    <w:rsid w:val="000161FD"/>
    <w:rsid w:val="000168A6"/>
    <w:rsid w:val="00016F19"/>
    <w:rsid w:val="000174CB"/>
    <w:rsid w:val="00017A27"/>
    <w:rsid w:val="00017E19"/>
    <w:rsid w:val="00020136"/>
    <w:rsid w:val="000202D9"/>
    <w:rsid w:val="00021975"/>
    <w:rsid w:val="000226B4"/>
    <w:rsid w:val="00023415"/>
    <w:rsid w:val="00023806"/>
    <w:rsid w:val="00023F5E"/>
    <w:rsid w:val="00024815"/>
    <w:rsid w:val="00024EA9"/>
    <w:rsid w:val="00030632"/>
    <w:rsid w:val="000314CD"/>
    <w:rsid w:val="00031D8F"/>
    <w:rsid w:val="0003437D"/>
    <w:rsid w:val="000349D7"/>
    <w:rsid w:val="00035425"/>
    <w:rsid w:val="0003546D"/>
    <w:rsid w:val="00035931"/>
    <w:rsid w:val="00035A7C"/>
    <w:rsid w:val="00037B51"/>
    <w:rsid w:val="00037D64"/>
    <w:rsid w:val="00040739"/>
    <w:rsid w:val="0004134D"/>
    <w:rsid w:val="0004162E"/>
    <w:rsid w:val="00043227"/>
    <w:rsid w:val="00043B20"/>
    <w:rsid w:val="00043C28"/>
    <w:rsid w:val="00043DF5"/>
    <w:rsid w:val="000505AE"/>
    <w:rsid w:val="00051688"/>
    <w:rsid w:val="00052BE7"/>
    <w:rsid w:val="0005353E"/>
    <w:rsid w:val="00053597"/>
    <w:rsid w:val="00054689"/>
    <w:rsid w:val="000562DC"/>
    <w:rsid w:val="00056E3F"/>
    <w:rsid w:val="0005700E"/>
    <w:rsid w:val="000570D3"/>
    <w:rsid w:val="00057BFD"/>
    <w:rsid w:val="00060D65"/>
    <w:rsid w:val="00062875"/>
    <w:rsid w:val="00062BDB"/>
    <w:rsid w:val="00063A50"/>
    <w:rsid w:val="000649A8"/>
    <w:rsid w:val="00064B9B"/>
    <w:rsid w:val="00066B1D"/>
    <w:rsid w:val="00067612"/>
    <w:rsid w:val="00067DC5"/>
    <w:rsid w:val="00070500"/>
    <w:rsid w:val="00070561"/>
    <w:rsid w:val="00070894"/>
    <w:rsid w:val="000709B2"/>
    <w:rsid w:val="00070B7F"/>
    <w:rsid w:val="00070E13"/>
    <w:rsid w:val="00070EFA"/>
    <w:rsid w:val="0007143F"/>
    <w:rsid w:val="00073BB3"/>
    <w:rsid w:val="00073BB5"/>
    <w:rsid w:val="0007469D"/>
    <w:rsid w:val="00074E6A"/>
    <w:rsid w:val="00076C25"/>
    <w:rsid w:val="00076C2A"/>
    <w:rsid w:val="0007748D"/>
    <w:rsid w:val="000845D7"/>
    <w:rsid w:val="00085A1C"/>
    <w:rsid w:val="00087180"/>
    <w:rsid w:val="0008752A"/>
    <w:rsid w:val="00087972"/>
    <w:rsid w:val="0009159F"/>
    <w:rsid w:val="00092117"/>
    <w:rsid w:val="000937D8"/>
    <w:rsid w:val="000964B9"/>
    <w:rsid w:val="000966F6"/>
    <w:rsid w:val="00097D27"/>
    <w:rsid w:val="000A0D6E"/>
    <w:rsid w:val="000A0E24"/>
    <w:rsid w:val="000A10C7"/>
    <w:rsid w:val="000A1876"/>
    <w:rsid w:val="000A250D"/>
    <w:rsid w:val="000A284B"/>
    <w:rsid w:val="000A4999"/>
    <w:rsid w:val="000A4D07"/>
    <w:rsid w:val="000A5803"/>
    <w:rsid w:val="000A699B"/>
    <w:rsid w:val="000A7EAA"/>
    <w:rsid w:val="000B02DE"/>
    <w:rsid w:val="000B0D99"/>
    <w:rsid w:val="000B0F3E"/>
    <w:rsid w:val="000B3149"/>
    <w:rsid w:val="000B6662"/>
    <w:rsid w:val="000C0554"/>
    <w:rsid w:val="000C1268"/>
    <w:rsid w:val="000C262C"/>
    <w:rsid w:val="000C2958"/>
    <w:rsid w:val="000C3B15"/>
    <w:rsid w:val="000C3D5E"/>
    <w:rsid w:val="000C4661"/>
    <w:rsid w:val="000C4877"/>
    <w:rsid w:val="000C588B"/>
    <w:rsid w:val="000C7504"/>
    <w:rsid w:val="000C76AB"/>
    <w:rsid w:val="000C77EC"/>
    <w:rsid w:val="000C7A45"/>
    <w:rsid w:val="000D07E7"/>
    <w:rsid w:val="000D3135"/>
    <w:rsid w:val="000D3818"/>
    <w:rsid w:val="000D48A9"/>
    <w:rsid w:val="000D4959"/>
    <w:rsid w:val="000D586E"/>
    <w:rsid w:val="000D6EB0"/>
    <w:rsid w:val="000D6EF3"/>
    <w:rsid w:val="000D79BE"/>
    <w:rsid w:val="000D7C77"/>
    <w:rsid w:val="000E0353"/>
    <w:rsid w:val="000E0DA4"/>
    <w:rsid w:val="000E13C1"/>
    <w:rsid w:val="000E1A8B"/>
    <w:rsid w:val="000E2F29"/>
    <w:rsid w:val="000E53EF"/>
    <w:rsid w:val="000E65FC"/>
    <w:rsid w:val="000E6B34"/>
    <w:rsid w:val="000E79A0"/>
    <w:rsid w:val="000F03D3"/>
    <w:rsid w:val="000F04DD"/>
    <w:rsid w:val="000F0D7D"/>
    <w:rsid w:val="000F1B66"/>
    <w:rsid w:val="000F2114"/>
    <w:rsid w:val="000F2E30"/>
    <w:rsid w:val="000F53EB"/>
    <w:rsid w:val="000F56AE"/>
    <w:rsid w:val="000F7D4C"/>
    <w:rsid w:val="0010046C"/>
    <w:rsid w:val="00101CAC"/>
    <w:rsid w:val="00103D37"/>
    <w:rsid w:val="00103EC6"/>
    <w:rsid w:val="001050DC"/>
    <w:rsid w:val="001055EF"/>
    <w:rsid w:val="001056CB"/>
    <w:rsid w:val="00107BBF"/>
    <w:rsid w:val="00107D48"/>
    <w:rsid w:val="001127DF"/>
    <w:rsid w:val="00113827"/>
    <w:rsid w:val="00113F02"/>
    <w:rsid w:val="0011456F"/>
    <w:rsid w:val="00115838"/>
    <w:rsid w:val="001159DE"/>
    <w:rsid w:val="0011763A"/>
    <w:rsid w:val="001178EC"/>
    <w:rsid w:val="001210B6"/>
    <w:rsid w:val="001213F1"/>
    <w:rsid w:val="00121AB7"/>
    <w:rsid w:val="00121D27"/>
    <w:rsid w:val="00121DB0"/>
    <w:rsid w:val="00122A75"/>
    <w:rsid w:val="001235D3"/>
    <w:rsid w:val="001237E5"/>
    <w:rsid w:val="00123C9D"/>
    <w:rsid w:val="00123CA8"/>
    <w:rsid w:val="00125963"/>
    <w:rsid w:val="00125AF7"/>
    <w:rsid w:val="001300FB"/>
    <w:rsid w:val="00131C36"/>
    <w:rsid w:val="00132618"/>
    <w:rsid w:val="0013286D"/>
    <w:rsid w:val="001343FE"/>
    <w:rsid w:val="001357CC"/>
    <w:rsid w:val="00135852"/>
    <w:rsid w:val="00140048"/>
    <w:rsid w:val="001413A3"/>
    <w:rsid w:val="001413CA"/>
    <w:rsid w:val="00141C7B"/>
    <w:rsid w:val="00143DC7"/>
    <w:rsid w:val="001458FE"/>
    <w:rsid w:val="00146346"/>
    <w:rsid w:val="001469EE"/>
    <w:rsid w:val="00150076"/>
    <w:rsid w:val="00150E0E"/>
    <w:rsid w:val="00151242"/>
    <w:rsid w:val="001525CD"/>
    <w:rsid w:val="0015260C"/>
    <w:rsid w:val="00152A45"/>
    <w:rsid w:val="001530B9"/>
    <w:rsid w:val="00153A0A"/>
    <w:rsid w:val="00153ACC"/>
    <w:rsid w:val="00153D4C"/>
    <w:rsid w:val="001548F0"/>
    <w:rsid w:val="00154D46"/>
    <w:rsid w:val="00155030"/>
    <w:rsid w:val="00155BAC"/>
    <w:rsid w:val="00155F8D"/>
    <w:rsid w:val="001564C9"/>
    <w:rsid w:val="0015710B"/>
    <w:rsid w:val="00160519"/>
    <w:rsid w:val="00161221"/>
    <w:rsid w:val="00161CBB"/>
    <w:rsid w:val="001629C7"/>
    <w:rsid w:val="00162C94"/>
    <w:rsid w:val="00163377"/>
    <w:rsid w:val="00165335"/>
    <w:rsid w:val="00165F20"/>
    <w:rsid w:val="00166BA3"/>
    <w:rsid w:val="00167E6E"/>
    <w:rsid w:val="00167F9C"/>
    <w:rsid w:val="00170DFF"/>
    <w:rsid w:val="001726BD"/>
    <w:rsid w:val="00173281"/>
    <w:rsid w:val="00173294"/>
    <w:rsid w:val="00173889"/>
    <w:rsid w:val="00174F3D"/>
    <w:rsid w:val="001766C2"/>
    <w:rsid w:val="00176D00"/>
    <w:rsid w:val="0017755D"/>
    <w:rsid w:val="00177DF6"/>
    <w:rsid w:val="001802C7"/>
    <w:rsid w:val="00182704"/>
    <w:rsid w:val="00183633"/>
    <w:rsid w:val="00183C51"/>
    <w:rsid w:val="001856F8"/>
    <w:rsid w:val="00185FBD"/>
    <w:rsid w:val="00190A55"/>
    <w:rsid w:val="00191DFA"/>
    <w:rsid w:val="00193D8E"/>
    <w:rsid w:val="0019502B"/>
    <w:rsid w:val="001955BC"/>
    <w:rsid w:val="001957B2"/>
    <w:rsid w:val="00195BCB"/>
    <w:rsid w:val="00196EA6"/>
    <w:rsid w:val="00197D28"/>
    <w:rsid w:val="001A0B21"/>
    <w:rsid w:val="001A0D67"/>
    <w:rsid w:val="001A3722"/>
    <w:rsid w:val="001A3C8B"/>
    <w:rsid w:val="001A4301"/>
    <w:rsid w:val="001A5CE1"/>
    <w:rsid w:val="001A5FD0"/>
    <w:rsid w:val="001A69E3"/>
    <w:rsid w:val="001A7BEE"/>
    <w:rsid w:val="001B15C4"/>
    <w:rsid w:val="001B2DE1"/>
    <w:rsid w:val="001B3541"/>
    <w:rsid w:val="001B3617"/>
    <w:rsid w:val="001B4627"/>
    <w:rsid w:val="001B4D94"/>
    <w:rsid w:val="001B720E"/>
    <w:rsid w:val="001B75D0"/>
    <w:rsid w:val="001C00F1"/>
    <w:rsid w:val="001C16A0"/>
    <w:rsid w:val="001C1DC2"/>
    <w:rsid w:val="001C1F77"/>
    <w:rsid w:val="001C2049"/>
    <w:rsid w:val="001C2DAC"/>
    <w:rsid w:val="001D12AA"/>
    <w:rsid w:val="001D2779"/>
    <w:rsid w:val="001D2A5F"/>
    <w:rsid w:val="001D34C3"/>
    <w:rsid w:val="001D3A39"/>
    <w:rsid w:val="001D420A"/>
    <w:rsid w:val="001D4D10"/>
    <w:rsid w:val="001D4F5C"/>
    <w:rsid w:val="001D5293"/>
    <w:rsid w:val="001D5F98"/>
    <w:rsid w:val="001D6458"/>
    <w:rsid w:val="001D7350"/>
    <w:rsid w:val="001D7DB6"/>
    <w:rsid w:val="001E0AFB"/>
    <w:rsid w:val="001E2A00"/>
    <w:rsid w:val="001E2F20"/>
    <w:rsid w:val="001E3371"/>
    <w:rsid w:val="001E37E0"/>
    <w:rsid w:val="001E4A03"/>
    <w:rsid w:val="001E529C"/>
    <w:rsid w:val="001E56F3"/>
    <w:rsid w:val="001E5946"/>
    <w:rsid w:val="001E5AEB"/>
    <w:rsid w:val="001E5CCA"/>
    <w:rsid w:val="001E5EA4"/>
    <w:rsid w:val="001E76FC"/>
    <w:rsid w:val="001E7E34"/>
    <w:rsid w:val="001F1D5D"/>
    <w:rsid w:val="001F28AB"/>
    <w:rsid w:val="001F3DE2"/>
    <w:rsid w:val="001F4120"/>
    <w:rsid w:val="001F4960"/>
    <w:rsid w:val="001F5A46"/>
    <w:rsid w:val="001F73E6"/>
    <w:rsid w:val="001F78CA"/>
    <w:rsid w:val="001F7CF5"/>
    <w:rsid w:val="00202054"/>
    <w:rsid w:val="00202ABB"/>
    <w:rsid w:val="00202ADC"/>
    <w:rsid w:val="002033E4"/>
    <w:rsid w:val="002038F0"/>
    <w:rsid w:val="00203BBA"/>
    <w:rsid w:val="00204380"/>
    <w:rsid w:val="00204450"/>
    <w:rsid w:val="00210171"/>
    <w:rsid w:val="00210A42"/>
    <w:rsid w:val="00211361"/>
    <w:rsid w:val="00211E96"/>
    <w:rsid w:val="0021240A"/>
    <w:rsid w:val="0021248A"/>
    <w:rsid w:val="00212705"/>
    <w:rsid w:val="002128B5"/>
    <w:rsid w:val="00213216"/>
    <w:rsid w:val="00213E77"/>
    <w:rsid w:val="0021435F"/>
    <w:rsid w:val="00214714"/>
    <w:rsid w:val="002173DC"/>
    <w:rsid w:val="0021786A"/>
    <w:rsid w:val="00217E8C"/>
    <w:rsid w:val="00221D7B"/>
    <w:rsid w:val="00222A8D"/>
    <w:rsid w:val="00223D03"/>
    <w:rsid w:val="002249F7"/>
    <w:rsid w:val="0022507D"/>
    <w:rsid w:val="002252F0"/>
    <w:rsid w:val="00226322"/>
    <w:rsid w:val="0022753D"/>
    <w:rsid w:val="00231001"/>
    <w:rsid w:val="002311C8"/>
    <w:rsid w:val="002311EB"/>
    <w:rsid w:val="0023153A"/>
    <w:rsid w:val="002334F3"/>
    <w:rsid w:val="0023397C"/>
    <w:rsid w:val="002340E5"/>
    <w:rsid w:val="002340F5"/>
    <w:rsid w:val="002352E1"/>
    <w:rsid w:val="00235C03"/>
    <w:rsid w:val="00236BF4"/>
    <w:rsid w:val="00241A5E"/>
    <w:rsid w:val="00242184"/>
    <w:rsid w:val="0024223F"/>
    <w:rsid w:val="002449B1"/>
    <w:rsid w:val="00245576"/>
    <w:rsid w:val="00246436"/>
    <w:rsid w:val="002479D6"/>
    <w:rsid w:val="002500D2"/>
    <w:rsid w:val="00251AD3"/>
    <w:rsid w:val="002529AF"/>
    <w:rsid w:val="002529FD"/>
    <w:rsid w:val="0025324B"/>
    <w:rsid w:val="002548D4"/>
    <w:rsid w:val="00254927"/>
    <w:rsid w:val="002553DE"/>
    <w:rsid w:val="0025611E"/>
    <w:rsid w:val="00256B64"/>
    <w:rsid w:val="00257526"/>
    <w:rsid w:val="002577A1"/>
    <w:rsid w:val="00257EEF"/>
    <w:rsid w:val="00261968"/>
    <w:rsid w:val="00262587"/>
    <w:rsid w:val="0026262D"/>
    <w:rsid w:val="00262A88"/>
    <w:rsid w:val="00262CDB"/>
    <w:rsid w:val="00263C2A"/>
    <w:rsid w:val="0026588A"/>
    <w:rsid w:val="00265B26"/>
    <w:rsid w:val="00265C6F"/>
    <w:rsid w:val="0026654F"/>
    <w:rsid w:val="0026754F"/>
    <w:rsid w:val="002704F1"/>
    <w:rsid w:val="0027137E"/>
    <w:rsid w:val="00271637"/>
    <w:rsid w:val="00271B77"/>
    <w:rsid w:val="00275846"/>
    <w:rsid w:val="002762C4"/>
    <w:rsid w:val="002764D5"/>
    <w:rsid w:val="00276D37"/>
    <w:rsid w:val="0027769C"/>
    <w:rsid w:val="002808F6"/>
    <w:rsid w:val="002813F2"/>
    <w:rsid w:val="002820D5"/>
    <w:rsid w:val="002823F5"/>
    <w:rsid w:val="00282540"/>
    <w:rsid w:val="00282946"/>
    <w:rsid w:val="00283022"/>
    <w:rsid w:val="00283626"/>
    <w:rsid w:val="00283D7E"/>
    <w:rsid w:val="002840F2"/>
    <w:rsid w:val="0028452B"/>
    <w:rsid w:val="002846DB"/>
    <w:rsid w:val="002851C0"/>
    <w:rsid w:val="002857D3"/>
    <w:rsid w:val="002866B9"/>
    <w:rsid w:val="00290792"/>
    <w:rsid w:val="00290BC3"/>
    <w:rsid w:val="00291DA1"/>
    <w:rsid w:val="00292BDE"/>
    <w:rsid w:val="0029339F"/>
    <w:rsid w:val="002936DE"/>
    <w:rsid w:val="00293C0A"/>
    <w:rsid w:val="00293F5B"/>
    <w:rsid w:val="00294ED3"/>
    <w:rsid w:val="00296CDB"/>
    <w:rsid w:val="002A0220"/>
    <w:rsid w:val="002A1893"/>
    <w:rsid w:val="002A259C"/>
    <w:rsid w:val="002A3533"/>
    <w:rsid w:val="002A3891"/>
    <w:rsid w:val="002A3CCE"/>
    <w:rsid w:val="002A4257"/>
    <w:rsid w:val="002A46FC"/>
    <w:rsid w:val="002B0074"/>
    <w:rsid w:val="002B0460"/>
    <w:rsid w:val="002B0C3B"/>
    <w:rsid w:val="002B1110"/>
    <w:rsid w:val="002B1A0C"/>
    <w:rsid w:val="002B1B04"/>
    <w:rsid w:val="002B22EC"/>
    <w:rsid w:val="002B303B"/>
    <w:rsid w:val="002B3AF6"/>
    <w:rsid w:val="002B407C"/>
    <w:rsid w:val="002B543F"/>
    <w:rsid w:val="002B634D"/>
    <w:rsid w:val="002B677E"/>
    <w:rsid w:val="002B7E62"/>
    <w:rsid w:val="002C12AF"/>
    <w:rsid w:val="002C4B60"/>
    <w:rsid w:val="002C5565"/>
    <w:rsid w:val="002C5E2D"/>
    <w:rsid w:val="002C643F"/>
    <w:rsid w:val="002C7490"/>
    <w:rsid w:val="002C7DE7"/>
    <w:rsid w:val="002C7F64"/>
    <w:rsid w:val="002D2C7E"/>
    <w:rsid w:val="002D33B8"/>
    <w:rsid w:val="002D48F1"/>
    <w:rsid w:val="002D4ACE"/>
    <w:rsid w:val="002D565D"/>
    <w:rsid w:val="002D5A39"/>
    <w:rsid w:val="002D5A3F"/>
    <w:rsid w:val="002D621D"/>
    <w:rsid w:val="002D64AD"/>
    <w:rsid w:val="002D69D3"/>
    <w:rsid w:val="002D6C50"/>
    <w:rsid w:val="002D7D3B"/>
    <w:rsid w:val="002E0AEC"/>
    <w:rsid w:val="002E1664"/>
    <w:rsid w:val="002E1783"/>
    <w:rsid w:val="002E1AA4"/>
    <w:rsid w:val="002E2987"/>
    <w:rsid w:val="002E38AD"/>
    <w:rsid w:val="002E61EA"/>
    <w:rsid w:val="002E6413"/>
    <w:rsid w:val="002E6759"/>
    <w:rsid w:val="002E6B8E"/>
    <w:rsid w:val="002E6BE5"/>
    <w:rsid w:val="002E74E3"/>
    <w:rsid w:val="002F078F"/>
    <w:rsid w:val="002F21AD"/>
    <w:rsid w:val="002F2491"/>
    <w:rsid w:val="002F279D"/>
    <w:rsid w:val="002F289B"/>
    <w:rsid w:val="002F4A24"/>
    <w:rsid w:val="002F70F8"/>
    <w:rsid w:val="002F712D"/>
    <w:rsid w:val="002F796C"/>
    <w:rsid w:val="00300FCC"/>
    <w:rsid w:val="00303840"/>
    <w:rsid w:val="00303C94"/>
    <w:rsid w:val="00304F53"/>
    <w:rsid w:val="003073CD"/>
    <w:rsid w:val="00307E57"/>
    <w:rsid w:val="003106CE"/>
    <w:rsid w:val="003117E1"/>
    <w:rsid w:val="0031294D"/>
    <w:rsid w:val="003146FA"/>
    <w:rsid w:val="00316D6D"/>
    <w:rsid w:val="0032060C"/>
    <w:rsid w:val="00320F8F"/>
    <w:rsid w:val="00321DDF"/>
    <w:rsid w:val="003225D7"/>
    <w:rsid w:val="00323044"/>
    <w:rsid w:val="0032364E"/>
    <w:rsid w:val="003236EA"/>
    <w:rsid w:val="00324A2C"/>
    <w:rsid w:val="00324B90"/>
    <w:rsid w:val="003260C1"/>
    <w:rsid w:val="00326372"/>
    <w:rsid w:val="00326521"/>
    <w:rsid w:val="0033087C"/>
    <w:rsid w:val="00330FFB"/>
    <w:rsid w:val="003310E9"/>
    <w:rsid w:val="00332230"/>
    <w:rsid w:val="00332363"/>
    <w:rsid w:val="00332377"/>
    <w:rsid w:val="00332480"/>
    <w:rsid w:val="0033259F"/>
    <w:rsid w:val="00332966"/>
    <w:rsid w:val="00333093"/>
    <w:rsid w:val="0033337B"/>
    <w:rsid w:val="00335938"/>
    <w:rsid w:val="00336894"/>
    <w:rsid w:val="003407E5"/>
    <w:rsid w:val="00340A51"/>
    <w:rsid w:val="00340ADC"/>
    <w:rsid w:val="00340B7B"/>
    <w:rsid w:val="003410B2"/>
    <w:rsid w:val="00341662"/>
    <w:rsid w:val="00341C5B"/>
    <w:rsid w:val="00342491"/>
    <w:rsid w:val="00344291"/>
    <w:rsid w:val="00344CB4"/>
    <w:rsid w:val="00344E5D"/>
    <w:rsid w:val="00346141"/>
    <w:rsid w:val="0034657D"/>
    <w:rsid w:val="00347B7F"/>
    <w:rsid w:val="00350313"/>
    <w:rsid w:val="00350971"/>
    <w:rsid w:val="00350BEE"/>
    <w:rsid w:val="003517C8"/>
    <w:rsid w:val="00352232"/>
    <w:rsid w:val="00352329"/>
    <w:rsid w:val="00353048"/>
    <w:rsid w:val="00353CDD"/>
    <w:rsid w:val="00354481"/>
    <w:rsid w:val="00354532"/>
    <w:rsid w:val="003545CD"/>
    <w:rsid w:val="00354DB9"/>
    <w:rsid w:val="00354ED9"/>
    <w:rsid w:val="00356378"/>
    <w:rsid w:val="00357A7F"/>
    <w:rsid w:val="00360947"/>
    <w:rsid w:val="00360A7F"/>
    <w:rsid w:val="003619FC"/>
    <w:rsid w:val="00361FFD"/>
    <w:rsid w:val="003629AC"/>
    <w:rsid w:val="003645D6"/>
    <w:rsid w:val="00365275"/>
    <w:rsid w:val="003653A4"/>
    <w:rsid w:val="00365B8E"/>
    <w:rsid w:val="00365EA7"/>
    <w:rsid w:val="00366575"/>
    <w:rsid w:val="003677D1"/>
    <w:rsid w:val="0037004E"/>
    <w:rsid w:val="003726D0"/>
    <w:rsid w:val="00374327"/>
    <w:rsid w:val="00375DDF"/>
    <w:rsid w:val="003761B2"/>
    <w:rsid w:val="003761FC"/>
    <w:rsid w:val="003762FB"/>
    <w:rsid w:val="00376A2C"/>
    <w:rsid w:val="00377604"/>
    <w:rsid w:val="00377690"/>
    <w:rsid w:val="0037785A"/>
    <w:rsid w:val="003800EC"/>
    <w:rsid w:val="00381FD1"/>
    <w:rsid w:val="00382B54"/>
    <w:rsid w:val="00383B73"/>
    <w:rsid w:val="003873AB"/>
    <w:rsid w:val="003908A0"/>
    <w:rsid w:val="003910B6"/>
    <w:rsid w:val="00391677"/>
    <w:rsid w:val="00391B8D"/>
    <w:rsid w:val="00392B11"/>
    <w:rsid w:val="00393B8B"/>
    <w:rsid w:val="00393D12"/>
    <w:rsid w:val="003941B5"/>
    <w:rsid w:val="00396078"/>
    <w:rsid w:val="00396492"/>
    <w:rsid w:val="003A0190"/>
    <w:rsid w:val="003A1C1F"/>
    <w:rsid w:val="003A2CFE"/>
    <w:rsid w:val="003A46B4"/>
    <w:rsid w:val="003A5ED9"/>
    <w:rsid w:val="003A652C"/>
    <w:rsid w:val="003A71B0"/>
    <w:rsid w:val="003A7342"/>
    <w:rsid w:val="003A759C"/>
    <w:rsid w:val="003A7A56"/>
    <w:rsid w:val="003A7C65"/>
    <w:rsid w:val="003A7E5C"/>
    <w:rsid w:val="003B01FA"/>
    <w:rsid w:val="003B0693"/>
    <w:rsid w:val="003B2A14"/>
    <w:rsid w:val="003B36D7"/>
    <w:rsid w:val="003B50A6"/>
    <w:rsid w:val="003B558F"/>
    <w:rsid w:val="003B6261"/>
    <w:rsid w:val="003C1812"/>
    <w:rsid w:val="003C22C4"/>
    <w:rsid w:val="003C29C0"/>
    <w:rsid w:val="003C2B45"/>
    <w:rsid w:val="003C2F66"/>
    <w:rsid w:val="003C3148"/>
    <w:rsid w:val="003C361D"/>
    <w:rsid w:val="003C3E16"/>
    <w:rsid w:val="003C552A"/>
    <w:rsid w:val="003C58D5"/>
    <w:rsid w:val="003C69A2"/>
    <w:rsid w:val="003C7258"/>
    <w:rsid w:val="003D0DF2"/>
    <w:rsid w:val="003D0E1F"/>
    <w:rsid w:val="003D114B"/>
    <w:rsid w:val="003D19ED"/>
    <w:rsid w:val="003D1F3D"/>
    <w:rsid w:val="003D3976"/>
    <w:rsid w:val="003D3AFB"/>
    <w:rsid w:val="003D45B1"/>
    <w:rsid w:val="003D4C61"/>
    <w:rsid w:val="003D4E0A"/>
    <w:rsid w:val="003D52BA"/>
    <w:rsid w:val="003D696B"/>
    <w:rsid w:val="003D6F89"/>
    <w:rsid w:val="003D79C7"/>
    <w:rsid w:val="003E12AF"/>
    <w:rsid w:val="003E178F"/>
    <w:rsid w:val="003E33DC"/>
    <w:rsid w:val="003E3BFD"/>
    <w:rsid w:val="003E45A2"/>
    <w:rsid w:val="003E4A4E"/>
    <w:rsid w:val="003E5182"/>
    <w:rsid w:val="003E5555"/>
    <w:rsid w:val="003E59B2"/>
    <w:rsid w:val="003E6C9C"/>
    <w:rsid w:val="003F13B2"/>
    <w:rsid w:val="003F2A53"/>
    <w:rsid w:val="003F434B"/>
    <w:rsid w:val="003F5C8D"/>
    <w:rsid w:val="003F61B9"/>
    <w:rsid w:val="003F6B22"/>
    <w:rsid w:val="003F6F32"/>
    <w:rsid w:val="004013EA"/>
    <w:rsid w:val="004014FB"/>
    <w:rsid w:val="0040156A"/>
    <w:rsid w:val="00401BD6"/>
    <w:rsid w:val="00402E09"/>
    <w:rsid w:val="0040354E"/>
    <w:rsid w:val="00407B3B"/>
    <w:rsid w:val="00407E53"/>
    <w:rsid w:val="0041095C"/>
    <w:rsid w:val="0041117E"/>
    <w:rsid w:val="00411544"/>
    <w:rsid w:val="004142B9"/>
    <w:rsid w:val="004144DD"/>
    <w:rsid w:val="00414ADE"/>
    <w:rsid w:val="00415E51"/>
    <w:rsid w:val="0041672B"/>
    <w:rsid w:val="004174CE"/>
    <w:rsid w:val="00420033"/>
    <w:rsid w:val="004202D1"/>
    <w:rsid w:val="004213F2"/>
    <w:rsid w:val="00421ADB"/>
    <w:rsid w:val="00425265"/>
    <w:rsid w:val="00425AFB"/>
    <w:rsid w:val="0042673F"/>
    <w:rsid w:val="004267ED"/>
    <w:rsid w:val="00426883"/>
    <w:rsid w:val="00427409"/>
    <w:rsid w:val="0043018C"/>
    <w:rsid w:val="004302E6"/>
    <w:rsid w:val="0043151A"/>
    <w:rsid w:val="00431B77"/>
    <w:rsid w:val="00431B9F"/>
    <w:rsid w:val="00432C89"/>
    <w:rsid w:val="004340B4"/>
    <w:rsid w:val="00435312"/>
    <w:rsid w:val="00436053"/>
    <w:rsid w:val="00436066"/>
    <w:rsid w:val="00436D41"/>
    <w:rsid w:val="00436E2A"/>
    <w:rsid w:val="00440821"/>
    <w:rsid w:val="004409F2"/>
    <w:rsid w:val="00440A3C"/>
    <w:rsid w:val="004410F9"/>
    <w:rsid w:val="00443823"/>
    <w:rsid w:val="00443A6D"/>
    <w:rsid w:val="00444507"/>
    <w:rsid w:val="00444596"/>
    <w:rsid w:val="00445B00"/>
    <w:rsid w:val="00445DEC"/>
    <w:rsid w:val="004460C6"/>
    <w:rsid w:val="004471EE"/>
    <w:rsid w:val="004476AE"/>
    <w:rsid w:val="004504AA"/>
    <w:rsid w:val="00450E07"/>
    <w:rsid w:val="004522DF"/>
    <w:rsid w:val="00453E94"/>
    <w:rsid w:val="00454846"/>
    <w:rsid w:val="0045567B"/>
    <w:rsid w:val="00455A3F"/>
    <w:rsid w:val="00455BFC"/>
    <w:rsid w:val="00456382"/>
    <w:rsid w:val="00456396"/>
    <w:rsid w:val="004569D4"/>
    <w:rsid w:val="004600C8"/>
    <w:rsid w:val="004602F0"/>
    <w:rsid w:val="00460C0D"/>
    <w:rsid w:val="0046124A"/>
    <w:rsid w:val="00462636"/>
    <w:rsid w:val="00462876"/>
    <w:rsid w:val="00462EDE"/>
    <w:rsid w:val="00463660"/>
    <w:rsid w:val="004638D7"/>
    <w:rsid w:val="0046428C"/>
    <w:rsid w:val="00466CA1"/>
    <w:rsid w:val="0046775E"/>
    <w:rsid w:val="004721E2"/>
    <w:rsid w:val="00472B9B"/>
    <w:rsid w:val="00473F7E"/>
    <w:rsid w:val="00475EE1"/>
    <w:rsid w:val="004766AB"/>
    <w:rsid w:val="00477AD7"/>
    <w:rsid w:val="00480551"/>
    <w:rsid w:val="00480606"/>
    <w:rsid w:val="00481269"/>
    <w:rsid w:val="00482699"/>
    <w:rsid w:val="004826D5"/>
    <w:rsid w:val="00483931"/>
    <w:rsid w:val="00484C76"/>
    <w:rsid w:val="00484D92"/>
    <w:rsid w:val="00484DE4"/>
    <w:rsid w:val="00486AB0"/>
    <w:rsid w:val="00486C3A"/>
    <w:rsid w:val="0048736D"/>
    <w:rsid w:val="004873FC"/>
    <w:rsid w:val="0049184F"/>
    <w:rsid w:val="00491BCC"/>
    <w:rsid w:val="00492C41"/>
    <w:rsid w:val="00494A1A"/>
    <w:rsid w:val="004974FD"/>
    <w:rsid w:val="004A0358"/>
    <w:rsid w:val="004A0D5F"/>
    <w:rsid w:val="004A14BB"/>
    <w:rsid w:val="004A1F32"/>
    <w:rsid w:val="004A2387"/>
    <w:rsid w:val="004A2CBB"/>
    <w:rsid w:val="004A35A3"/>
    <w:rsid w:val="004A371A"/>
    <w:rsid w:val="004A3DA1"/>
    <w:rsid w:val="004A4497"/>
    <w:rsid w:val="004A61E6"/>
    <w:rsid w:val="004A65F9"/>
    <w:rsid w:val="004A6C26"/>
    <w:rsid w:val="004A785D"/>
    <w:rsid w:val="004B028A"/>
    <w:rsid w:val="004B09D0"/>
    <w:rsid w:val="004B2B76"/>
    <w:rsid w:val="004B33A5"/>
    <w:rsid w:val="004B39DC"/>
    <w:rsid w:val="004B6506"/>
    <w:rsid w:val="004B7070"/>
    <w:rsid w:val="004B77F3"/>
    <w:rsid w:val="004B7C69"/>
    <w:rsid w:val="004C0A50"/>
    <w:rsid w:val="004C19E0"/>
    <w:rsid w:val="004C1C1B"/>
    <w:rsid w:val="004C1D59"/>
    <w:rsid w:val="004C258C"/>
    <w:rsid w:val="004C2CB1"/>
    <w:rsid w:val="004C603B"/>
    <w:rsid w:val="004C7702"/>
    <w:rsid w:val="004C79B2"/>
    <w:rsid w:val="004D1FEF"/>
    <w:rsid w:val="004D2098"/>
    <w:rsid w:val="004D2E0F"/>
    <w:rsid w:val="004D36EF"/>
    <w:rsid w:val="004D43EC"/>
    <w:rsid w:val="004D4C7D"/>
    <w:rsid w:val="004D5F73"/>
    <w:rsid w:val="004D7117"/>
    <w:rsid w:val="004D7307"/>
    <w:rsid w:val="004E0099"/>
    <w:rsid w:val="004E0B6E"/>
    <w:rsid w:val="004E1882"/>
    <w:rsid w:val="004E3249"/>
    <w:rsid w:val="004E3CD0"/>
    <w:rsid w:val="004E5711"/>
    <w:rsid w:val="004E592D"/>
    <w:rsid w:val="004F1BCB"/>
    <w:rsid w:val="004F4764"/>
    <w:rsid w:val="004F4EBD"/>
    <w:rsid w:val="004F51A4"/>
    <w:rsid w:val="004F56A5"/>
    <w:rsid w:val="004F5944"/>
    <w:rsid w:val="004F5DC4"/>
    <w:rsid w:val="004F5FFF"/>
    <w:rsid w:val="004F632D"/>
    <w:rsid w:val="004F6856"/>
    <w:rsid w:val="004F6B9F"/>
    <w:rsid w:val="004F7387"/>
    <w:rsid w:val="004F74EA"/>
    <w:rsid w:val="00500D13"/>
    <w:rsid w:val="00500F59"/>
    <w:rsid w:val="00501B11"/>
    <w:rsid w:val="00503552"/>
    <w:rsid w:val="00504B38"/>
    <w:rsid w:val="00504DCA"/>
    <w:rsid w:val="0050607D"/>
    <w:rsid w:val="0050620E"/>
    <w:rsid w:val="00507D32"/>
    <w:rsid w:val="00510902"/>
    <w:rsid w:val="0051121C"/>
    <w:rsid w:val="0051124B"/>
    <w:rsid w:val="00511C2D"/>
    <w:rsid w:val="0051319C"/>
    <w:rsid w:val="005133D4"/>
    <w:rsid w:val="00514F20"/>
    <w:rsid w:val="005162FC"/>
    <w:rsid w:val="005164B8"/>
    <w:rsid w:val="0051690A"/>
    <w:rsid w:val="00516E77"/>
    <w:rsid w:val="00517C68"/>
    <w:rsid w:val="00520170"/>
    <w:rsid w:val="00521B00"/>
    <w:rsid w:val="005252BF"/>
    <w:rsid w:val="00525D32"/>
    <w:rsid w:val="00525EC6"/>
    <w:rsid w:val="00527A21"/>
    <w:rsid w:val="00531930"/>
    <w:rsid w:val="00532129"/>
    <w:rsid w:val="005322CB"/>
    <w:rsid w:val="00532573"/>
    <w:rsid w:val="00533253"/>
    <w:rsid w:val="0053333C"/>
    <w:rsid w:val="005337A5"/>
    <w:rsid w:val="00533D35"/>
    <w:rsid w:val="00533D5E"/>
    <w:rsid w:val="005348B5"/>
    <w:rsid w:val="00534DD4"/>
    <w:rsid w:val="00535B34"/>
    <w:rsid w:val="00537478"/>
    <w:rsid w:val="00537CDF"/>
    <w:rsid w:val="00540B20"/>
    <w:rsid w:val="00541058"/>
    <w:rsid w:val="00541DAF"/>
    <w:rsid w:val="00543F39"/>
    <w:rsid w:val="00545B2C"/>
    <w:rsid w:val="00545F91"/>
    <w:rsid w:val="00546923"/>
    <w:rsid w:val="00546FE0"/>
    <w:rsid w:val="005501E8"/>
    <w:rsid w:val="005507BB"/>
    <w:rsid w:val="00552315"/>
    <w:rsid w:val="0055358A"/>
    <w:rsid w:val="00555972"/>
    <w:rsid w:val="00556314"/>
    <w:rsid w:val="00557782"/>
    <w:rsid w:val="00557787"/>
    <w:rsid w:val="0056047B"/>
    <w:rsid w:val="00560C14"/>
    <w:rsid w:val="00561BB0"/>
    <w:rsid w:val="00563C10"/>
    <w:rsid w:val="00563CF0"/>
    <w:rsid w:val="00563E69"/>
    <w:rsid w:val="00564223"/>
    <w:rsid w:val="0056446E"/>
    <w:rsid w:val="00564A34"/>
    <w:rsid w:val="00567307"/>
    <w:rsid w:val="00570087"/>
    <w:rsid w:val="00570D3D"/>
    <w:rsid w:val="00571173"/>
    <w:rsid w:val="005711FB"/>
    <w:rsid w:val="00573040"/>
    <w:rsid w:val="00574257"/>
    <w:rsid w:val="005757BF"/>
    <w:rsid w:val="00575B9A"/>
    <w:rsid w:val="00576DED"/>
    <w:rsid w:val="005807C7"/>
    <w:rsid w:val="0058173F"/>
    <w:rsid w:val="0058307B"/>
    <w:rsid w:val="005832ED"/>
    <w:rsid w:val="00583EFD"/>
    <w:rsid w:val="005844DA"/>
    <w:rsid w:val="00584E7F"/>
    <w:rsid w:val="00586E43"/>
    <w:rsid w:val="00587773"/>
    <w:rsid w:val="005934A5"/>
    <w:rsid w:val="00594551"/>
    <w:rsid w:val="00594C30"/>
    <w:rsid w:val="00596292"/>
    <w:rsid w:val="005972C4"/>
    <w:rsid w:val="0059732F"/>
    <w:rsid w:val="0059741C"/>
    <w:rsid w:val="00597904"/>
    <w:rsid w:val="005A048E"/>
    <w:rsid w:val="005A2ED0"/>
    <w:rsid w:val="005A3878"/>
    <w:rsid w:val="005A3F6C"/>
    <w:rsid w:val="005A5215"/>
    <w:rsid w:val="005A6DD2"/>
    <w:rsid w:val="005A76D9"/>
    <w:rsid w:val="005B0BE2"/>
    <w:rsid w:val="005B1C15"/>
    <w:rsid w:val="005B1D18"/>
    <w:rsid w:val="005B1F25"/>
    <w:rsid w:val="005B2515"/>
    <w:rsid w:val="005B2C93"/>
    <w:rsid w:val="005B36A9"/>
    <w:rsid w:val="005B3C39"/>
    <w:rsid w:val="005B486A"/>
    <w:rsid w:val="005B4AD7"/>
    <w:rsid w:val="005B4B98"/>
    <w:rsid w:val="005B520C"/>
    <w:rsid w:val="005B745A"/>
    <w:rsid w:val="005B7BE6"/>
    <w:rsid w:val="005C21DD"/>
    <w:rsid w:val="005C2F6D"/>
    <w:rsid w:val="005C3705"/>
    <w:rsid w:val="005C3D65"/>
    <w:rsid w:val="005C461D"/>
    <w:rsid w:val="005C4D5F"/>
    <w:rsid w:val="005C5504"/>
    <w:rsid w:val="005C5652"/>
    <w:rsid w:val="005C6129"/>
    <w:rsid w:val="005C6655"/>
    <w:rsid w:val="005C68E2"/>
    <w:rsid w:val="005C7EE7"/>
    <w:rsid w:val="005D0E37"/>
    <w:rsid w:val="005D26D0"/>
    <w:rsid w:val="005D2A24"/>
    <w:rsid w:val="005D3988"/>
    <w:rsid w:val="005D4EAC"/>
    <w:rsid w:val="005D4F61"/>
    <w:rsid w:val="005D7C6A"/>
    <w:rsid w:val="005E061B"/>
    <w:rsid w:val="005E0E34"/>
    <w:rsid w:val="005E1EB0"/>
    <w:rsid w:val="005E355A"/>
    <w:rsid w:val="005E3AEC"/>
    <w:rsid w:val="005E4396"/>
    <w:rsid w:val="005E534A"/>
    <w:rsid w:val="005F02BF"/>
    <w:rsid w:val="005F0477"/>
    <w:rsid w:val="005F199E"/>
    <w:rsid w:val="005F387E"/>
    <w:rsid w:val="005F57AB"/>
    <w:rsid w:val="005F6A95"/>
    <w:rsid w:val="005F6CA7"/>
    <w:rsid w:val="006013E6"/>
    <w:rsid w:val="00601569"/>
    <w:rsid w:val="006015F7"/>
    <w:rsid w:val="00602043"/>
    <w:rsid w:val="006021A8"/>
    <w:rsid w:val="006038A1"/>
    <w:rsid w:val="00603F99"/>
    <w:rsid w:val="0060499A"/>
    <w:rsid w:val="00604C82"/>
    <w:rsid w:val="006054D8"/>
    <w:rsid w:val="006056C3"/>
    <w:rsid w:val="00606FB9"/>
    <w:rsid w:val="00607614"/>
    <w:rsid w:val="0061050A"/>
    <w:rsid w:val="0061073E"/>
    <w:rsid w:val="0061193A"/>
    <w:rsid w:val="00612047"/>
    <w:rsid w:val="00613569"/>
    <w:rsid w:val="00613C48"/>
    <w:rsid w:val="0061532A"/>
    <w:rsid w:val="00616553"/>
    <w:rsid w:val="006168F0"/>
    <w:rsid w:val="006174C4"/>
    <w:rsid w:val="00620BB3"/>
    <w:rsid w:val="006210BB"/>
    <w:rsid w:val="0062138D"/>
    <w:rsid w:val="006213BE"/>
    <w:rsid w:val="00621B00"/>
    <w:rsid w:val="00621CFC"/>
    <w:rsid w:val="0062254D"/>
    <w:rsid w:val="00624145"/>
    <w:rsid w:val="00624279"/>
    <w:rsid w:val="00624612"/>
    <w:rsid w:val="00624EB7"/>
    <w:rsid w:val="00625C8D"/>
    <w:rsid w:val="00626CE5"/>
    <w:rsid w:val="00627402"/>
    <w:rsid w:val="00627AED"/>
    <w:rsid w:val="00627DBD"/>
    <w:rsid w:val="006339AE"/>
    <w:rsid w:val="00633E7B"/>
    <w:rsid w:val="00634C25"/>
    <w:rsid w:val="00634F13"/>
    <w:rsid w:val="00635EE0"/>
    <w:rsid w:val="0063631E"/>
    <w:rsid w:val="006372D2"/>
    <w:rsid w:val="00641D6B"/>
    <w:rsid w:val="006432F6"/>
    <w:rsid w:val="00644832"/>
    <w:rsid w:val="00645305"/>
    <w:rsid w:val="0064587D"/>
    <w:rsid w:val="00646C9B"/>
    <w:rsid w:val="006473DE"/>
    <w:rsid w:val="006512F2"/>
    <w:rsid w:val="0065184B"/>
    <w:rsid w:val="006519DF"/>
    <w:rsid w:val="00652EAF"/>
    <w:rsid w:val="00655552"/>
    <w:rsid w:val="00657973"/>
    <w:rsid w:val="00660E89"/>
    <w:rsid w:val="006611F2"/>
    <w:rsid w:val="00661915"/>
    <w:rsid w:val="006633A0"/>
    <w:rsid w:val="00664B1A"/>
    <w:rsid w:val="00664D52"/>
    <w:rsid w:val="00664F12"/>
    <w:rsid w:val="006658AB"/>
    <w:rsid w:val="00665B11"/>
    <w:rsid w:val="00665F57"/>
    <w:rsid w:val="00666373"/>
    <w:rsid w:val="00666C9C"/>
    <w:rsid w:val="00670287"/>
    <w:rsid w:val="00670569"/>
    <w:rsid w:val="00670EC0"/>
    <w:rsid w:val="00671420"/>
    <w:rsid w:val="006717E3"/>
    <w:rsid w:val="00671933"/>
    <w:rsid w:val="00671E08"/>
    <w:rsid w:val="00671F52"/>
    <w:rsid w:val="006749BB"/>
    <w:rsid w:val="00674D68"/>
    <w:rsid w:val="006753AD"/>
    <w:rsid w:val="00675C13"/>
    <w:rsid w:val="00675C1F"/>
    <w:rsid w:val="00676BCC"/>
    <w:rsid w:val="006775A8"/>
    <w:rsid w:val="00677ED3"/>
    <w:rsid w:val="00681492"/>
    <w:rsid w:val="0068167F"/>
    <w:rsid w:val="0068254A"/>
    <w:rsid w:val="00682CE2"/>
    <w:rsid w:val="00684BA3"/>
    <w:rsid w:val="00685235"/>
    <w:rsid w:val="006856CE"/>
    <w:rsid w:val="00687908"/>
    <w:rsid w:val="00687F05"/>
    <w:rsid w:val="0069074E"/>
    <w:rsid w:val="00690926"/>
    <w:rsid w:val="006918AF"/>
    <w:rsid w:val="00691D6C"/>
    <w:rsid w:val="0069223F"/>
    <w:rsid w:val="00692E42"/>
    <w:rsid w:val="006934F9"/>
    <w:rsid w:val="00693589"/>
    <w:rsid w:val="00693C8D"/>
    <w:rsid w:val="00696198"/>
    <w:rsid w:val="006966CC"/>
    <w:rsid w:val="006A10D5"/>
    <w:rsid w:val="006A15A3"/>
    <w:rsid w:val="006A1902"/>
    <w:rsid w:val="006A2427"/>
    <w:rsid w:val="006A3BA1"/>
    <w:rsid w:val="006A4CE8"/>
    <w:rsid w:val="006A51AC"/>
    <w:rsid w:val="006A6056"/>
    <w:rsid w:val="006A67AB"/>
    <w:rsid w:val="006A6ABA"/>
    <w:rsid w:val="006A773D"/>
    <w:rsid w:val="006B1432"/>
    <w:rsid w:val="006B2FE0"/>
    <w:rsid w:val="006B325E"/>
    <w:rsid w:val="006B44D2"/>
    <w:rsid w:val="006B5774"/>
    <w:rsid w:val="006B60FA"/>
    <w:rsid w:val="006C007C"/>
    <w:rsid w:val="006C2AB4"/>
    <w:rsid w:val="006C2C25"/>
    <w:rsid w:val="006C307E"/>
    <w:rsid w:val="006C3A3F"/>
    <w:rsid w:val="006C59AA"/>
    <w:rsid w:val="006C5A9F"/>
    <w:rsid w:val="006C6661"/>
    <w:rsid w:val="006C6746"/>
    <w:rsid w:val="006D0EDE"/>
    <w:rsid w:val="006D0FF5"/>
    <w:rsid w:val="006D1DFA"/>
    <w:rsid w:val="006D27AB"/>
    <w:rsid w:val="006D3B9C"/>
    <w:rsid w:val="006D4217"/>
    <w:rsid w:val="006D47DF"/>
    <w:rsid w:val="006D59B8"/>
    <w:rsid w:val="006D68D9"/>
    <w:rsid w:val="006D6C3E"/>
    <w:rsid w:val="006D70E4"/>
    <w:rsid w:val="006D7956"/>
    <w:rsid w:val="006D7D62"/>
    <w:rsid w:val="006E02F6"/>
    <w:rsid w:val="006E07A4"/>
    <w:rsid w:val="006E0E34"/>
    <w:rsid w:val="006E14F8"/>
    <w:rsid w:val="006E1558"/>
    <w:rsid w:val="006E1812"/>
    <w:rsid w:val="006E1EE4"/>
    <w:rsid w:val="006E2173"/>
    <w:rsid w:val="006E34AA"/>
    <w:rsid w:val="006E41CF"/>
    <w:rsid w:val="006E41FB"/>
    <w:rsid w:val="006E5BE6"/>
    <w:rsid w:val="006E68D8"/>
    <w:rsid w:val="006E6C0E"/>
    <w:rsid w:val="006F0310"/>
    <w:rsid w:val="006F24D2"/>
    <w:rsid w:val="006F3400"/>
    <w:rsid w:val="006F3ABD"/>
    <w:rsid w:val="006F3CAF"/>
    <w:rsid w:val="006F5C13"/>
    <w:rsid w:val="006F6CD1"/>
    <w:rsid w:val="006F6D29"/>
    <w:rsid w:val="00700D29"/>
    <w:rsid w:val="00701137"/>
    <w:rsid w:val="007017D4"/>
    <w:rsid w:val="007019C6"/>
    <w:rsid w:val="00701A90"/>
    <w:rsid w:val="00701DFF"/>
    <w:rsid w:val="007023EB"/>
    <w:rsid w:val="007027CB"/>
    <w:rsid w:val="00702D3E"/>
    <w:rsid w:val="00703612"/>
    <w:rsid w:val="00703E02"/>
    <w:rsid w:val="007057D8"/>
    <w:rsid w:val="00706338"/>
    <w:rsid w:val="007067FA"/>
    <w:rsid w:val="00706E5A"/>
    <w:rsid w:val="00707B77"/>
    <w:rsid w:val="007106AD"/>
    <w:rsid w:val="00710F54"/>
    <w:rsid w:val="00711EED"/>
    <w:rsid w:val="00714FA7"/>
    <w:rsid w:val="00715ADC"/>
    <w:rsid w:val="00715C8E"/>
    <w:rsid w:val="0071616D"/>
    <w:rsid w:val="00717A6F"/>
    <w:rsid w:val="00717B72"/>
    <w:rsid w:val="00720181"/>
    <w:rsid w:val="00720B5A"/>
    <w:rsid w:val="007214F7"/>
    <w:rsid w:val="0072481F"/>
    <w:rsid w:val="00724E9A"/>
    <w:rsid w:val="007268BB"/>
    <w:rsid w:val="0072692D"/>
    <w:rsid w:val="00727102"/>
    <w:rsid w:val="007301FE"/>
    <w:rsid w:val="00731317"/>
    <w:rsid w:val="00731A9E"/>
    <w:rsid w:val="007329D1"/>
    <w:rsid w:val="0073378E"/>
    <w:rsid w:val="0073389C"/>
    <w:rsid w:val="007340EF"/>
    <w:rsid w:val="00734318"/>
    <w:rsid w:val="00734438"/>
    <w:rsid w:val="00734494"/>
    <w:rsid w:val="00734A56"/>
    <w:rsid w:val="00734B9D"/>
    <w:rsid w:val="00735200"/>
    <w:rsid w:val="007354D2"/>
    <w:rsid w:val="00735F5E"/>
    <w:rsid w:val="00736255"/>
    <w:rsid w:val="007362AF"/>
    <w:rsid w:val="00736EC0"/>
    <w:rsid w:val="00737811"/>
    <w:rsid w:val="007409B7"/>
    <w:rsid w:val="00740A3C"/>
    <w:rsid w:val="00740A44"/>
    <w:rsid w:val="0074185C"/>
    <w:rsid w:val="00742BD6"/>
    <w:rsid w:val="00742CE0"/>
    <w:rsid w:val="0074415F"/>
    <w:rsid w:val="00745534"/>
    <w:rsid w:val="00746185"/>
    <w:rsid w:val="007462B2"/>
    <w:rsid w:val="007468BE"/>
    <w:rsid w:val="00746C95"/>
    <w:rsid w:val="0074741F"/>
    <w:rsid w:val="00747446"/>
    <w:rsid w:val="00747CAA"/>
    <w:rsid w:val="0075053A"/>
    <w:rsid w:val="00753AB6"/>
    <w:rsid w:val="0075498A"/>
    <w:rsid w:val="007558E7"/>
    <w:rsid w:val="007571DA"/>
    <w:rsid w:val="007572F9"/>
    <w:rsid w:val="007609B0"/>
    <w:rsid w:val="007612AE"/>
    <w:rsid w:val="00761428"/>
    <w:rsid w:val="007625E1"/>
    <w:rsid w:val="00762CD9"/>
    <w:rsid w:val="00763C0D"/>
    <w:rsid w:val="00764478"/>
    <w:rsid w:val="007646F2"/>
    <w:rsid w:val="00764E40"/>
    <w:rsid w:val="00765921"/>
    <w:rsid w:val="00765D98"/>
    <w:rsid w:val="007675AF"/>
    <w:rsid w:val="007710F3"/>
    <w:rsid w:val="00772A5D"/>
    <w:rsid w:val="00773744"/>
    <w:rsid w:val="00774EE3"/>
    <w:rsid w:val="007754E8"/>
    <w:rsid w:val="00776747"/>
    <w:rsid w:val="00777F50"/>
    <w:rsid w:val="00780AD2"/>
    <w:rsid w:val="00781D25"/>
    <w:rsid w:val="007827FD"/>
    <w:rsid w:val="00782CED"/>
    <w:rsid w:val="00783AAA"/>
    <w:rsid w:val="00783CD7"/>
    <w:rsid w:val="00784AB9"/>
    <w:rsid w:val="00786ABF"/>
    <w:rsid w:val="00786D5C"/>
    <w:rsid w:val="00787267"/>
    <w:rsid w:val="00787294"/>
    <w:rsid w:val="00787DFF"/>
    <w:rsid w:val="00790C8E"/>
    <w:rsid w:val="0079134F"/>
    <w:rsid w:val="007915DC"/>
    <w:rsid w:val="007917B5"/>
    <w:rsid w:val="00791B99"/>
    <w:rsid w:val="00791ED1"/>
    <w:rsid w:val="007931A6"/>
    <w:rsid w:val="0079343E"/>
    <w:rsid w:val="007936E4"/>
    <w:rsid w:val="007960C6"/>
    <w:rsid w:val="00796F68"/>
    <w:rsid w:val="00797719"/>
    <w:rsid w:val="00797B2F"/>
    <w:rsid w:val="007A0DC8"/>
    <w:rsid w:val="007A2A31"/>
    <w:rsid w:val="007A334F"/>
    <w:rsid w:val="007A47C6"/>
    <w:rsid w:val="007A57C1"/>
    <w:rsid w:val="007A6BFC"/>
    <w:rsid w:val="007A72C4"/>
    <w:rsid w:val="007A751B"/>
    <w:rsid w:val="007B10A0"/>
    <w:rsid w:val="007B1946"/>
    <w:rsid w:val="007B27E6"/>
    <w:rsid w:val="007B3016"/>
    <w:rsid w:val="007B53D1"/>
    <w:rsid w:val="007B641F"/>
    <w:rsid w:val="007B7F4B"/>
    <w:rsid w:val="007C1062"/>
    <w:rsid w:val="007C10D8"/>
    <w:rsid w:val="007C2904"/>
    <w:rsid w:val="007C306E"/>
    <w:rsid w:val="007C34AE"/>
    <w:rsid w:val="007C3B89"/>
    <w:rsid w:val="007C5457"/>
    <w:rsid w:val="007C7351"/>
    <w:rsid w:val="007C78AB"/>
    <w:rsid w:val="007C78EF"/>
    <w:rsid w:val="007C7D1B"/>
    <w:rsid w:val="007C7F61"/>
    <w:rsid w:val="007D013B"/>
    <w:rsid w:val="007D3C49"/>
    <w:rsid w:val="007D3FEE"/>
    <w:rsid w:val="007D5A9A"/>
    <w:rsid w:val="007D6078"/>
    <w:rsid w:val="007D696E"/>
    <w:rsid w:val="007D75E7"/>
    <w:rsid w:val="007D7AE2"/>
    <w:rsid w:val="007E03A1"/>
    <w:rsid w:val="007E183C"/>
    <w:rsid w:val="007E18D0"/>
    <w:rsid w:val="007E5092"/>
    <w:rsid w:val="007E537A"/>
    <w:rsid w:val="007E5403"/>
    <w:rsid w:val="007E5D04"/>
    <w:rsid w:val="007E7506"/>
    <w:rsid w:val="007F076E"/>
    <w:rsid w:val="007F34A2"/>
    <w:rsid w:val="007F37F9"/>
    <w:rsid w:val="007F3913"/>
    <w:rsid w:val="007F3C1C"/>
    <w:rsid w:val="007F43BE"/>
    <w:rsid w:val="007F4A58"/>
    <w:rsid w:val="007F6093"/>
    <w:rsid w:val="007F7E35"/>
    <w:rsid w:val="00800591"/>
    <w:rsid w:val="008005E9"/>
    <w:rsid w:val="0080350D"/>
    <w:rsid w:val="008036E9"/>
    <w:rsid w:val="008042A6"/>
    <w:rsid w:val="00804508"/>
    <w:rsid w:val="008047A1"/>
    <w:rsid w:val="008049D5"/>
    <w:rsid w:val="00806E9C"/>
    <w:rsid w:val="008100BD"/>
    <w:rsid w:val="00811E4E"/>
    <w:rsid w:val="0081243F"/>
    <w:rsid w:val="00812CAB"/>
    <w:rsid w:val="00812DF2"/>
    <w:rsid w:val="00812E44"/>
    <w:rsid w:val="00814367"/>
    <w:rsid w:val="00814DFD"/>
    <w:rsid w:val="00815B41"/>
    <w:rsid w:val="008169E9"/>
    <w:rsid w:val="00817C0F"/>
    <w:rsid w:val="00821BFF"/>
    <w:rsid w:val="008225C6"/>
    <w:rsid w:val="008225FC"/>
    <w:rsid w:val="0082296A"/>
    <w:rsid w:val="00822AB6"/>
    <w:rsid w:val="008242F9"/>
    <w:rsid w:val="00824429"/>
    <w:rsid w:val="008247A1"/>
    <w:rsid w:val="00824D99"/>
    <w:rsid w:val="00825971"/>
    <w:rsid w:val="00826B5D"/>
    <w:rsid w:val="008308C9"/>
    <w:rsid w:val="008317A3"/>
    <w:rsid w:val="00832172"/>
    <w:rsid w:val="008326E2"/>
    <w:rsid w:val="00834726"/>
    <w:rsid w:val="00834E28"/>
    <w:rsid w:val="00835DF7"/>
    <w:rsid w:val="00835E5C"/>
    <w:rsid w:val="0083673B"/>
    <w:rsid w:val="00836867"/>
    <w:rsid w:val="00837BDD"/>
    <w:rsid w:val="00840544"/>
    <w:rsid w:val="00840B0D"/>
    <w:rsid w:val="00841D57"/>
    <w:rsid w:val="00843579"/>
    <w:rsid w:val="00843669"/>
    <w:rsid w:val="00843692"/>
    <w:rsid w:val="00844420"/>
    <w:rsid w:val="00845488"/>
    <w:rsid w:val="00846F54"/>
    <w:rsid w:val="00852F7E"/>
    <w:rsid w:val="00853C18"/>
    <w:rsid w:val="00853FD9"/>
    <w:rsid w:val="00854C45"/>
    <w:rsid w:val="00854FA3"/>
    <w:rsid w:val="008550A3"/>
    <w:rsid w:val="00855963"/>
    <w:rsid w:val="00855AB8"/>
    <w:rsid w:val="00855ABF"/>
    <w:rsid w:val="00855DCD"/>
    <w:rsid w:val="00857C3C"/>
    <w:rsid w:val="00860918"/>
    <w:rsid w:val="00860F32"/>
    <w:rsid w:val="008613FC"/>
    <w:rsid w:val="00861B09"/>
    <w:rsid w:val="0086233E"/>
    <w:rsid w:val="0086274C"/>
    <w:rsid w:val="00863A2E"/>
    <w:rsid w:val="008648E7"/>
    <w:rsid w:val="0086529B"/>
    <w:rsid w:val="00867A86"/>
    <w:rsid w:val="00870128"/>
    <w:rsid w:val="00870406"/>
    <w:rsid w:val="00870C55"/>
    <w:rsid w:val="00870E24"/>
    <w:rsid w:val="00872923"/>
    <w:rsid w:val="008742C7"/>
    <w:rsid w:val="008749F1"/>
    <w:rsid w:val="0087666E"/>
    <w:rsid w:val="00876D5D"/>
    <w:rsid w:val="008772EB"/>
    <w:rsid w:val="00877E64"/>
    <w:rsid w:val="00880A22"/>
    <w:rsid w:val="00880EFB"/>
    <w:rsid w:val="00881EE6"/>
    <w:rsid w:val="00881F6C"/>
    <w:rsid w:val="00882591"/>
    <w:rsid w:val="00882817"/>
    <w:rsid w:val="008829C6"/>
    <w:rsid w:val="00882F0B"/>
    <w:rsid w:val="00885051"/>
    <w:rsid w:val="00885207"/>
    <w:rsid w:val="008870B3"/>
    <w:rsid w:val="00887149"/>
    <w:rsid w:val="00890606"/>
    <w:rsid w:val="008929D2"/>
    <w:rsid w:val="00893B11"/>
    <w:rsid w:val="00894F04"/>
    <w:rsid w:val="00894F0B"/>
    <w:rsid w:val="00895544"/>
    <w:rsid w:val="00895AF5"/>
    <w:rsid w:val="00895BDB"/>
    <w:rsid w:val="00896E0F"/>
    <w:rsid w:val="008A00A9"/>
    <w:rsid w:val="008A01D7"/>
    <w:rsid w:val="008A0681"/>
    <w:rsid w:val="008A157C"/>
    <w:rsid w:val="008A17EF"/>
    <w:rsid w:val="008A20E1"/>
    <w:rsid w:val="008A26AF"/>
    <w:rsid w:val="008A3403"/>
    <w:rsid w:val="008A3B01"/>
    <w:rsid w:val="008A495E"/>
    <w:rsid w:val="008A6515"/>
    <w:rsid w:val="008A72A1"/>
    <w:rsid w:val="008A7964"/>
    <w:rsid w:val="008B09D6"/>
    <w:rsid w:val="008B1262"/>
    <w:rsid w:val="008B1E55"/>
    <w:rsid w:val="008B593F"/>
    <w:rsid w:val="008B5F43"/>
    <w:rsid w:val="008B6A78"/>
    <w:rsid w:val="008B6C3A"/>
    <w:rsid w:val="008C0AC9"/>
    <w:rsid w:val="008C1DF0"/>
    <w:rsid w:val="008C23E5"/>
    <w:rsid w:val="008C26CC"/>
    <w:rsid w:val="008C36E1"/>
    <w:rsid w:val="008C5043"/>
    <w:rsid w:val="008C587F"/>
    <w:rsid w:val="008C5EB0"/>
    <w:rsid w:val="008C7745"/>
    <w:rsid w:val="008C7A1F"/>
    <w:rsid w:val="008D1C2C"/>
    <w:rsid w:val="008D22C2"/>
    <w:rsid w:val="008D471B"/>
    <w:rsid w:val="008D4AD7"/>
    <w:rsid w:val="008D5C90"/>
    <w:rsid w:val="008D65A8"/>
    <w:rsid w:val="008D6624"/>
    <w:rsid w:val="008E1207"/>
    <w:rsid w:val="008E2019"/>
    <w:rsid w:val="008E209C"/>
    <w:rsid w:val="008E226D"/>
    <w:rsid w:val="008E33C6"/>
    <w:rsid w:val="008E3A97"/>
    <w:rsid w:val="008E3B82"/>
    <w:rsid w:val="008E3B9F"/>
    <w:rsid w:val="008E41E1"/>
    <w:rsid w:val="008E7DA2"/>
    <w:rsid w:val="008F087B"/>
    <w:rsid w:val="008F1920"/>
    <w:rsid w:val="008F19D0"/>
    <w:rsid w:val="008F3B17"/>
    <w:rsid w:val="008F3C2A"/>
    <w:rsid w:val="008F3DB0"/>
    <w:rsid w:val="008F44EE"/>
    <w:rsid w:val="008F51F7"/>
    <w:rsid w:val="008F55C7"/>
    <w:rsid w:val="008F5B76"/>
    <w:rsid w:val="008F5CB5"/>
    <w:rsid w:val="008F5DF2"/>
    <w:rsid w:val="008F5F3C"/>
    <w:rsid w:val="008F64EA"/>
    <w:rsid w:val="008F6E1E"/>
    <w:rsid w:val="008F7BD7"/>
    <w:rsid w:val="00900993"/>
    <w:rsid w:val="00901653"/>
    <w:rsid w:val="009020D6"/>
    <w:rsid w:val="009028BF"/>
    <w:rsid w:val="00903A18"/>
    <w:rsid w:val="0090421F"/>
    <w:rsid w:val="009048FC"/>
    <w:rsid w:val="00907199"/>
    <w:rsid w:val="00910E9E"/>
    <w:rsid w:val="009111D4"/>
    <w:rsid w:val="009111E9"/>
    <w:rsid w:val="0091232B"/>
    <w:rsid w:val="00912DA6"/>
    <w:rsid w:val="00912DA8"/>
    <w:rsid w:val="00913115"/>
    <w:rsid w:val="00913173"/>
    <w:rsid w:val="00913294"/>
    <w:rsid w:val="00913B19"/>
    <w:rsid w:val="00913E61"/>
    <w:rsid w:val="009145EE"/>
    <w:rsid w:val="00915320"/>
    <w:rsid w:val="00917369"/>
    <w:rsid w:val="00917DED"/>
    <w:rsid w:val="00917FF7"/>
    <w:rsid w:val="00920F30"/>
    <w:rsid w:val="0092191B"/>
    <w:rsid w:val="009224FD"/>
    <w:rsid w:val="00923363"/>
    <w:rsid w:val="00923513"/>
    <w:rsid w:val="00923AD6"/>
    <w:rsid w:val="00925121"/>
    <w:rsid w:val="009256AF"/>
    <w:rsid w:val="00925721"/>
    <w:rsid w:val="00925995"/>
    <w:rsid w:val="00926214"/>
    <w:rsid w:val="00930289"/>
    <w:rsid w:val="00930918"/>
    <w:rsid w:val="00931635"/>
    <w:rsid w:val="00932821"/>
    <w:rsid w:val="009334C5"/>
    <w:rsid w:val="009341C9"/>
    <w:rsid w:val="009364C9"/>
    <w:rsid w:val="009364EA"/>
    <w:rsid w:val="00936723"/>
    <w:rsid w:val="00936BEF"/>
    <w:rsid w:val="00936EC3"/>
    <w:rsid w:val="00937636"/>
    <w:rsid w:val="00937ACA"/>
    <w:rsid w:val="00937BA3"/>
    <w:rsid w:val="00937BC2"/>
    <w:rsid w:val="009400F2"/>
    <w:rsid w:val="00940548"/>
    <w:rsid w:val="0094094B"/>
    <w:rsid w:val="009415AF"/>
    <w:rsid w:val="009426D9"/>
    <w:rsid w:val="0094329A"/>
    <w:rsid w:val="009434C2"/>
    <w:rsid w:val="00943CA2"/>
    <w:rsid w:val="00947C84"/>
    <w:rsid w:val="00950541"/>
    <w:rsid w:val="00950BFB"/>
    <w:rsid w:val="00950D74"/>
    <w:rsid w:val="009516BB"/>
    <w:rsid w:val="00951D1D"/>
    <w:rsid w:val="009537C2"/>
    <w:rsid w:val="00953997"/>
    <w:rsid w:val="00953C41"/>
    <w:rsid w:val="00954341"/>
    <w:rsid w:val="00954756"/>
    <w:rsid w:val="00955116"/>
    <w:rsid w:val="0095609B"/>
    <w:rsid w:val="00956342"/>
    <w:rsid w:val="00956841"/>
    <w:rsid w:val="009572E4"/>
    <w:rsid w:val="009576DB"/>
    <w:rsid w:val="0095793F"/>
    <w:rsid w:val="00960FBC"/>
    <w:rsid w:val="0096103D"/>
    <w:rsid w:val="009612A9"/>
    <w:rsid w:val="009630AA"/>
    <w:rsid w:val="00963727"/>
    <w:rsid w:val="00963D5D"/>
    <w:rsid w:val="00963F7C"/>
    <w:rsid w:val="009640DA"/>
    <w:rsid w:val="00964A18"/>
    <w:rsid w:val="00964C1D"/>
    <w:rsid w:val="00966455"/>
    <w:rsid w:val="0096652F"/>
    <w:rsid w:val="0096653A"/>
    <w:rsid w:val="009675B6"/>
    <w:rsid w:val="00967679"/>
    <w:rsid w:val="00970497"/>
    <w:rsid w:val="00970B23"/>
    <w:rsid w:val="009713ED"/>
    <w:rsid w:val="009714B9"/>
    <w:rsid w:val="009718BB"/>
    <w:rsid w:val="00971E73"/>
    <w:rsid w:val="00971F9F"/>
    <w:rsid w:val="00972B2D"/>
    <w:rsid w:val="00974CFD"/>
    <w:rsid w:val="00976CE3"/>
    <w:rsid w:val="00980283"/>
    <w:rsid w:val="00980672"/>
    <w:rsid w:val="00981939"/>
    <w:rsid w:val="009823EE"/>
    <w:rsid w:val="0098564A"/>
    <w:rsid w:val="00986750"/>
    <w:rsid w:val="00986777"/>
    <w:rsid w:val="0098749D"/>
    <w:rsid w:val="009874CC"/>
    <w:rsid w:val="00987AE7"/>
    <w:rsid w:val="0099009F"/>
    <w:rsid w:val="009901EE"/>
    <w:rsid w:val="00991CAB"/>
    <w:rsid w:val="0099206E"/>
    <w:rsid w:val="00993D92"/>
    <w:rsid w:val="0099401F"/>
    <w:rsid w:val="00994E02"/>
    <w:rsid w:val="009960FB"/>
    <w:rsid w:val="0099698C"/>
    <w:rsid w:val="009A0AAD"/>
    <w:rsid w:val="009A142B"/>
    <w:rsid w:val="009A3198"/>
    <w:rsid w:val="009A321B"/>
    <w:rsid w:val="009A3FAF"/>
    <w:rsid w:val="009A49D8"/>
    <w:rsid w:val="009A5EBD"/>
    <w:rsid w:val="009A640A"/>
    <w:rsid w:val="009A64C2"/>
    <w:rsid w:val="009A6EC7"/>
    <w:rsid w:val="009A7C3D"/>
    <w:rsid w:val="009B0BFB"/>
    <w:rsid w:val="009B14DA"/>
    <w:rsid w:val="009B30A1"/>
    <w:rsid w:val="009B394B"/>
    <w:rsid w:val="009B52D9"/>
    <w:rsid w:val="009B7159"/>
    <w:rsid w:val="009B71C0"/>
    <w:rsid w:val="009C0391"/>
    <w:rsid w:val="009C05AC"/>
    <w:rsid w:val="009C1553"/>
    <w:rsid w:val="009C22C8"/>
    <w:rsid w:val="009C2961"/>
    <w:rsid w:val="009C31A4"/>
    <w:rsid w:val="009C48D8"/>
    <w:rsid w:val="009C58CE"/>
    <w:rsid w:val="009C67E5"/>
    <w:rsid w:val="009C7431"/>
    <w:rsid w:val="009C7458"/>
    <w:rsid w:val="009C7741"/>
    <w:rsid w:val="009C778D"/>
    <w:rsid w:val="009C7792"/>
    <w:rsid w:val="009C7F6A"/>
    <w:rsid w:val="009D0F62"/>
    <w:rsid w:val="009D1C31"/>
    <w:rsid w:val="009D2B9E"/>
    <w:rsid w:val="009D2E06"/>
    <w:rsid w:val="009D3673"/>
    <w:rsid w:val="009D3E32"/>
    <w:rsid w:val="009D4153"/>
    <w:rsid w:val="009D5083"/>
    <w:rsid w:val="009D692D"/>
    <w:rsid w:val="009D6A8F"/>
    <w:rsid w:val="009D7C80"/>
    <w:rsid w:val="009E2F1E"/>
    <w:rsid w:val="009E5531"/>
    <w:rsid w:val="009E5A02"/>
    <w:rsid w:val="009E69CD"/>
    <w:rsid w:val="009E6D17"/>
    <w:rsid w:val="009E700D"/>
    <w:rsid w:val="009E709F"/>
    <w:rsid w:val="009E78ED"/>
    <w:rsid w:val="009F0FDB"/>
    <w:rsid w:val="009F15AD"/>
    <w:rsid w:val="009F24C1"/>
    <w:rsid w:val="009F2C63"/>
    <w:rsid w:val="009F3DB3"/>
    <w:rsid w:val="009F3E8F"/>
    <w:rsid w:val="009F3EE2"/>
    <w:rsid w:val="009F4618"/>
    <w:rsid w:val="009F4938"/>
    <w:rsid w:val="009F5657"/>
    <w:rsid w:val="009F58F1"/>
    <w:rsid w:val="009F753A"/>
    <w:rsid w:val="00A01585"/>
    <w:rsid w:val="00A021C6"/>
    <w:rsid w:val="00A04523"/>
    <w:rsid w:val="00A04B4B"/>
    <w:rsid w:val="00A04BAC"/>
    <w:rsid w:val="00A055F0"/>
    <w:rsid w:val="00A05879"/>
    <w:rsid w:val="00A05AB6"/>
    <w:rsid w:val="00A061C9"/>
    <w:rsid w:val="00A0664A"/>
    <w:rsid w:val="00A0667E"/>
    <w:rsid w:val="00A06CE4"/>
    <w:rsid w:val="00A0717A"/>
    <w:rsid w:val="00A072CB"/>
    <w:rsid w:val="00A10025"/>
    <w:rsid w:val="00A1077B"/>
    <w:rsid w:val="00A10D4C"/>
    <w:rsid w:val="00A1184F"/>
    <w:rsid w:val="00A12C42"/>
    <w:rsid w:val="00A12FF5"/>
    <w:rsid w:val="00A15096"/>
    <w:rsid w:val="00A164C4"/>
    <w:rsid w:val="00A206C9"/>
    <w:rsid w:val="00A22088"/>
    <w:rsid w:val="00A22318"/>
    <w:rsid w:val="00A2454E"/>
    <w:rsid w:val="00A24F22"/>
    <w:rsid w:val="00A2512B"/>
    <w:rsid w:val="00A25AE4"/>
    <w:rsid w:val="00A2725D"/>
    <w:rsid w:val="00A277FF"/>
    <w:rsid w:val="00A30177"/>
    <w:rsid w:val="00A3304B"/>
    <w:rsid w:val="00A330E6"/>
    <w:rsid w:val="00A33B29"/>
    <w:rsid w:val="00A33C16"/>
    <w:rsid w:val="00A347ED"/>
    <w:rsid w:val="00A37275"/>
    <w:rsid w:val="00A37ACE"/>
    <w:rsid w:val="00A37F1D"/>
    <w:rsid w:val="00A423FF"/>
    <w:rsid w:val="00A436AB"/>
    <w:rsid w:val="00A4392C"/>
    <w:rsid w:val="00A44147"/>
    <w:rsid w:val="00A44BBA"/>
    <w:rsid w:val="00A46254"/>
    <w:rsid w:val="00A46279"/>
    <w:rsid w:val="00A468CE"/>
    <w:rsid w:val="00A47C60"/>
    <w:rsid w:val="00A50B94"/>
    <w:rsid w:val="00A51BAC"/>
    <w:rsid w:val="00A51F49"/>
    <w:rsid w:val="00A53789"/>
    <w:rsid w:val="00A538B0"/>
    <w:rsid w:val="00A53C4F"/>
    <w:rsid w:val="00A5470A"/>
    <w:rsid w:val="00A5767D"/>
    <w:rsid w:val="00A60999"/>
    <w:rsid w:val="00A63670"/>
    <w:rsid w:val="00A63B2F"/>
    <w:rsid w:val="00A6410A"/>
    <w:rsid w:val="00A64379"/>
    <w:rsid w:val="00A64713"/>
    <w:rsid w:val="00A6532A"/>
    <w:rsid w:val="00A6655E"/>
    <w:rsid w:val="00A668D6"/>
    <w:rsid w:val="00A70629"/>
    <w:rsid w:val="00A719E2"/>
    <w:rsid w:val="00A71E1B"/>
    <w:rsid w:val="00A723FF"/>
    <w:rsid w:val="00A76500"/>
    <w:rsid w:val="00A81D3C"/>
    <w:rsid w:val="00A826E7"/>
    <w:rsid w:val="00A8299D"/>
    <w:rsid w:val="00A83E78"/>
    <w:rsid w:val="00A84364"/>
    <w:rsid w:val="00A850E1"/>
    <w:rsid w:val="00A86BD0"/>
    <w:rsid w:val="00A87B1B"/>
    <w:rsid w:val="00A911FC"/>
    <w:rsid w:val="00A91209"/>
    <w:rsid w:val="00A9176B"/>
    <w:rsid w:val="00A91886"/>
    <w:rsid w:val="00A92217"/>
    <w:rsid w:val="00A92425"/>
    <w:rsid w:val="00A92538"/>
    <w:rsid w:val="00A92B73"/>
    <w:rsid w:val="00A92F86"/>
    <w:rsid w:val="00A933C6"/>
    <w:rsid w:val="00A93847"/>
    <w:rsid w:val="00A95639"/>
    <w:rsid w:val="00A95E04"/>
    <w:rsid w:val="00A96E53"/>
    <w:rsid w:val="00A97E31"/>
    <w:rsid w:val="00AA0120"/>
    <w:rsid w:val="00AA0D68"/>
    <w:rsid w:val="00AA1841"/>
    <w:rsid w:val="00AA1EEF"/>
    <w:rsid w:val="00AA253B"/>
    <w:rsid w:val="00AA392A"/>
    <w:rsid w:val="00AA394F"/>
    <w:rsid w:val="00AA4A7B"/>
    <w:rsid w:val="00AA4AD1"/>
    <w:rsid w:val="00AA5340"/>
    <w:rsid w:val="00AA5D37"/>
    <w:rsid w:val="00AA5E91"/>
    <w:rsid w:val="00AB0796"/>
    <w:rsid w:val="00AB0CAC"/>
    <w:rsid w:val="00AB17EA"/>
    <w:rsid w:val="00AB1F76"/>
    <w:rsid w:val="00AB2BE0"/>
    <w:rsid w:val="00AB3147"/>
    <w:rsid w:val="00AB3193"/>
    <w:rsid w:val="00AB3A30"/>
    <w:rsid w:val="00AB3A32"/>
    <w:rsid w:val="00AB41E4"/>
    <w:rsid w:val="00AB5A96"/>
    <w:rsid w:val="00AB68BF"/>
    <w:rsid w:val="00AB7D44"/>
    <w:rsid w:val="00AC0363"/>
    <w:rsid w:val="00AC0D5C"/>
    <w:rsid w:val="00AC22BD"/>
    <w:rsid w:val="00AC3CB7"/>
    <w:rsid w:val="00AC3F84"/>
    <w:rsid w:val="00AC5FBE"/>
    <w:rsid w:val="00AC7BF4"/>
    <w:rsid w:val="00AC7C0C"/>
    <w:rsid w:val="00AC7CF4"/>
    <w:rsid w:val="00AD13A0"/>
    <w:rsid w:val="00AD2AB7"/>
    <w:rsid w:val="00AD2CCE"/>
    <w:rsid w:val="00AD30E1"/>
    <w:rsid w:val="00AD43AD"/>
    <w:rsid w:val="00AD52F0"/>
    <w:rsid w:val="00AD570A"/>
    <w:rsid w:val="00AD59B8"/>
    <w:rsid w:val="00AD66F6"/>
    <w:rsid w:val="00AD71DE"/>
    <w:rsid w:val="00AD7C38"/>
    <w:rsid w:val="00AE1F3D"/>
    <w:rsid w:val="00AE20B4"/>
    <w:rsid w:val="00AE2B3C"/>
    <w:rsid w:val="00AE2D01"/>
    <w:rsid w:val="00AE3357"/>
    <w:rsid w:val="00AE37B0"/>
    <w:rsid w:val="00AE37FC"/>
    <w:rsid w:val="00AE3A20"/>
    <w:rsid w:val="00AE56DC"/>
    <w:rsid w:val="00AE6BD0"/>
    <w:rsid w:val="00AE6D69"/>
    <w:rsid w:val="00AE7476"/>
    <w:rsid w:val="00AE7793"/>
    <w:rsid w:val="00AF0A3D"/>
    <w:rsid w:val="00AF18E7"/>
    <w:rsid w:val="00AF1B10"/>
    <w:rsid w:val="00AF1E5F"/>
    <w:rsid w:val="00AF1FEC"/>
    <w:rsid w:val="00AF2A6B"/>
    <w:rsid w:val="00AF40C7"/>
    <w:rsid w:val="00AF4454"/>
    <w:rsid w:val="00AF4B7C"/>
    <w:rsid w:val="00AF5111"/>
    <w:rsid w:val="00AF6306"/>
    <w:rsid w:val="00AF7A83"/>
    <w:rsid w:val="00B045FE"/>
    <w:rsid w:val="00B05E40"/>
    <w:rsid w:val="00B06249"/>
    <w:rsid w:val="00B0653C"/>
    <w:rsid w:val="00B0663D"/>
    <w:rsid w:val="00B06BBA"/>
    <w:rsid w:val="00B06CBD"/>
    <w:rsid w:val="00B07A5B"/>
    <w:rsid w:val="00B07A77"/>
    <w:rsid w:val="00B104E4"/>
    <w:rsid w:val="00B10F3C"/>
    <w:rsid w:val="00B11773"/>
    <w:rsid w:val="00B11CB3"/>
    <w:rsid w:val="00B136A0"/>
    <w:rsid w:val="00B1577C"/>
    <w:rsid w:val="00B15AE9"/>
    <w:rsid w:val="00B15F48"/>
    <w:rsid w:val="00B17872"/>
    <w:rsid w:val="00B17DCD"/>
    <w:rsid w:val="00B2100F"/>
    <w:rsid w:val="00B246A6"/>
    <w:rsid w:val="00B24A83"/>
    <w:rsid w:val="00B26DC7"/>
    <w:rsid w:val="00B2731B"/>
    <w:rsid w:val="00B3015B"/>
    <w:rsid w:val="00B30286"/>
    <w:rsid w:val="00B30B27"/>
    <w:rsid w:val="00B30C5C"/>
    <w:rsid w:val="00B3134F"/>
    <w:rsid w:val="00B31720"/>
    <w:rsid w:val="00B3223C"/>
    <w:rsid w:val="00B3371F"/>
    <w:rsid w:val="00B35B99"/>
    <w:rsid w:val="00B36065"/>
    <w:rsid w:val="00B36750"/>
    <w:rsid w:val="00B37210"/>
    <w:rsid w:val="00B42252"/>
    <w:rsid w:val="00B42A7E"/>
    <w:rsid w:val="00B4310B"/>
    <w:rsid w:val="00B43453"/>
    <w:rsid w:val="00B443DA"/>
    <w:rsid w:val="00B467F0"/>
    <w:rsid w:val="00B51755"/>
    <w:rsid w:val="00B5181A"/>
    <w:rsid w:val="00B528FF"/>
    <w:rsid w:val="00B53917"/>
    <w:rsid w:val="00B54C67"/>
    <w:rsid w:val="00B55384"/>
    <w:rsid w:val="00B55787"/>
    <w:rsid w:val="00B55F74"/>
    <w:rsid w:val="00B5639A"/>
    <w:rsid w:val="00B576C5"/>
    <w:rsid w:val="00B60DEB"/>
    <w:rsid w:val="00B614CA"/>
    <w:rsid w:val="00B61BD1"/>
    <w:rsid w:val="00B62470"/>
    <w:rsid w:val="00B62610"/>
    <w:rsid w:val="00B6320F"/>
    <w:rsid w:val="00B63447"/>
    <w:rsid w:val="00B63528"/>
    <w:rsid w:val="00B64FF6"/>
    <w:rsid w:val="00B65ADB"/>
    <w:rsid w:val="00B6655D"/>
    <w:rsid w:val="00B66A75"/>
    <w:rsid w:val="00B67C29"/>
    <w:rsid w:val="00B713E4"/>
    <w:rsid w:val="00B71D41"/>
    <w:rsid w:val="00B72373"/>
    <w:rsid w:val="00B7357F"/>
    <w:rsid w:val="00B73647"/>
    <w:rsid w:val="00B74F52"/>
    <w:rsid w:val="00B759D5"/>
    <w:rsid w:val="00B76810"/>
    <w:rsid w:val="00B801B4"/>
    <w:rsid w:val="00B80DB9"/>
    <w:rsid w:val="00B81807"/>
    <w:rsid w:val="00B81C75"/>
    <w:rsid w:val="00B821CC"/>
    <w:rsid w:val="00B833A7"/>
    <w:rsid w:val="00B83775"/>
    <w:rsid w:val="00B85EC9"/>
    <w:rsid w:val="00B873D1"/>
    <w:rsid w:val="00B8754D"/>
    <w:rsid w:val="00B91B87"/>
    <w:rsid w:val="00B92668"/>
    <w:rsid w:val="00B92B5A"/>
    <w:rsid w:val="00B92F83"/>
    <w:rsid w:val="00B93190"/>
    <w:rsid w:val="00B95632"/>
    <w:rsid w:val="00B95BB5"/>
    <w:rsid w:val="00B96531"/>
    <w:rsid w:val="00B972CF"/>
    <w:rsid w:val="00B9781E"/>
    <w:rsid w:val="00BA03D1"/>
    <w:rsid w:val="00BA03D7"/>
    <w:rsid w:val="00BA0A83"/>
    <w:rsid w:val="00BA23B0"/>
    <w:rsid w:val="00BA4425"/>
    <w:rsid w:val="00BA4CD5"/>
    <w:rsid w:val="00BA595A"/>
    <w:rsid w:val="00BA5F69"/>
    <w:rsid w:val="00BA61C0"/>
    <w:rsid w:val="00BA6D01"/>
    <w:rsid w:val="00BA6D83"/>
    <w:rsid w:val="00BA711C"/>
    <w:rsid w:val="00BA7281"/>
    <w:rsid w:val="00BA7BE8"/>
    <w:rsid w:val="00BB0190"/>
    <w:rsid w:val="00BB1930"/>
    <w:rsid w:val="00BB21E1"/>
    <w:rsid w:val="00BB294A"/>
    <w:rsid w:val="00BB3366"/>
    <w:rsid w:val="00BB3893"/>
    <w:rsid w:val="00BB3EB3"/>
    <w:rsid w:val="00BB5B71"/>
    <w:rsid w:val="00BB6907"/>
    <w:rsid w:val="00BB699F"/>
    <w:rsid w:val="00BB7335"/>
    <w:rsid w:val="00BC403C"/>
    <w:rsid w:val="00BC448E"/>
    <w:rsid w:val="00BC4D61"/>
    <w:rsid w:val="00BC6F89"/>
    <w:rsid w:val="00BC73F4"/>
    <w:rsid w:val="00BC7B17"/>
    <w:rsid w:val="00BD03A9"/>
    <w:rsid w:val="00BD1AD1"/>
    <w:rsid w:val="00BD2134"/>
    <w:rsid w:val="00BD28BF"/>
    <w:rsid w:val="00BD5BEE"/>
    <w:rsid w:val="00BD6164"/>
    <w:rsid w:val="00BD6945"/>
    <w:rsid w:val="00BD69A9"/>
    <w:rsid w:val="00BD738A"/>
    <w:rsid w:val="00BD7DF6"/>
    <w:rsid w:val="00BE0013"/>
    <w:rsid w:val="00BE0858"/>
    <w:rsid w:val="00BE1448"/>
    <w:rsid w:val="00BE2426"/>
    <w:rsid w:val="00BE2F8D"/>
    <w:rsid w:val="00BE34D1"/>
    <w:rsid w:val="00BE3EFD"/>
    <w:rsid w:val="00BE4080"/>
    <w:rsid w:val="00BE5205"/>
    <w:rsid w:val="00BE64EC"/>
    <w:rsid w:val="00BE68DB"/>
    <w:rsid w:val="00BE7085"/>
    <w:rsid w:val="00BE7257"/>
    <w:rsid w:val="00BE7315"/>
    <w:rsid w:val="00BE775D"/>
    <w:rsid w:val="00BF067D"/>
    <w:rsid w:val="00BF129C"/>
    <w:rsid w:val="00BF142F"/>
    <w:rsid w:val="00BF1780"/>
    <w:rsid w:val="00BF1AAB"/>
    <w:rsid w:val="00BF1AEB"/>
    <w:rsid w:val="00BF2839"/>
    <w:rsid w:val="00BF385B"/>
    <w:rsid w:val="00BF606C"/>
    <w:rsid w:val="00BF6B38"/>
    <w:rsid w:val="00BF7B72"/>
    <w:rsid w:val="00C00DDF"/>
    <w:rsid w:val="00C0230D"/>
    <w:rsid w:val="00C0233E"/>
    <w:rsid w:val="00C03657"/>
    <w:rsid w:val="00C06731"/>
    <w:rsid w:val="00C06FD8"/>
    <w:rsid w:val="00C07D0A"/>
    <w:rsid w:val="00C100B7"/>
    <w:rsid w:val="00C10319"/>
    <w:rsid w:val="00C10FA0"/>
    <w:rsid w:val="00C116D5"/>
    <w:rsid w:val="00C11B52"/>
    <w:rsid w:val="00C11D5D"/>
    <w:rsid w:val="00C132AE"/>
    <w:rsid w:val="00C137BC"/>
    <w:rsid w:val="00C141EA"/>
    <w:rsid w:val="00C16C72"/>
    <w:rsid w:val="00C17A9C"/>
    <w:rsid w:val="00C215A4"/>
    <w:rsid w:val="00C24139"/>
    <w:rsid w:val="00C245FD"/>
    <w:rsid w:val="00C254D9"/>
    <w:rsid w:val="00C258AF"/>
    <w:rsid w:val="00C2694F"/>
    <w:rsid w:val="00C26CF9"/>
    <w:rsid w:val="00C2709B"/>
    <w:rsid w:val="00C27202"/>
    <w:rsid w:val="00C3023F"/>
    <w:rsid w:val="00C30729"/>
    <w:rsid w:val="00C31715"/>
    <w:rsid w:val="00C31AA9"/>
    <w:rsid w:val="00C31FCE"/>
    <w:rsid w:val="00C35E2B"/>
    <w:rsid w:val="00C35F0F"/>
    <w:rsid w:val="00C3652C"/>
    <w:rsid w:val="00C367F5"/>
    <w:rsid w:val="00C409CD"/>
    <w:rsid w:val="00C41459"/>
    <w:rsid w:val="00C41DE1"/>
    <w:rsid w:val="00C4352A"/>
    <w:rsid w:val="00C437BC"/>
    <w:rsid w:val="00C43820"/>
    <w:rsid w:val="00C4415C"/>
    <w:rsid w:val="00C442EE"/>
    <w:rsid w:val="00C44AD3"/>
    <w:rsid w:val="00C44DE3"/>
    <w:rsid w:val="00C461F8"/>
    <w:rsid w:val="00C46CD1"/>
    <w:rsid w:val="00C475D2"/>
    <w:rsid w:val="00C50F00"/>
    <w:rsid w:val="00C51452"/>
    <w:rsid w:val="00C518C2"/>
    <w:rsid w:val="00C52283"/>
    <w:rsid w:val="00C52454"/>
    <w:rsid w:val="00C53473"/>
    <w:rsid w:val="00C53BE0"/>
    <w:rsid w:val="00C54446"/>
    <w:rsid w:val="00C54B8B"/>
    <w:rsid w:val="00C54E83"/>
    <w:rsid w:val="00C55ECF"/>
    <w:rsid w:val="00C573CD"/>
    <w:rsid w:val="00C600C9"/>
    <w:rsid w:val="00C600DC"/>
    <w:rsid w:val="00C60969"/>
    <w:rsid w:val="00C612CD"/>
    <w:rsid w:val="00C61459"/>
    <w:rsid w:val="00C61949"/>
    <w:rsid w:val="00C61C52"/>
    <w:rsid w:val="00C62365"/>
    <w:rsid w:val="00C6294E"/>
    <w:rsid w:val="00C63B69"/>
    <w:rsid w:val="00C63B81"/>
    <w:rsid w:val="00C6617F"/>
    <w:rsid w:val="00C70579"/>
    <w:rsid w:val="00C70AF1"/>
    <w:rsid w:val="00C70F9D"/>
    <w:rsid w:val="00C72D68"/>
    <w:rsid w:val="00C7325E"/>
    <w:rsid w:val="00C74112"/>
    <w:rsid w:val="00C75395"/>
    <w:rsid w:val="00C75D85"/>
    <w:rsid w:val="00C7621F"/>
    <w:rsid w:val="00C76843"/>
    <w:rsid w:val="00C76E6E"/>
    <w:rsid w:val="00C7749E"/>
    <w:rsid w:val="00C77F6D"/>
    <w:rsid w:val="00C80015"/>
    <w:rsid w:val="00C81105"/>
    <w:rsid w:val="00C826B6"/>
    <w:rsid w:val="00C8325C"/>
    <w:rsid w:val="00C84CAE"/>
    <w:rsid w:val="00C84DF1"/>
    <w:rsid w:val="00C84EED"/>
    <w:rsid w:val="00C85A4A"/>
    <w:rsid w:val="00C85BF7"/>
    <w:rsid w:val="00C85F6A"/>
    <w:rsid w:val="00C86005"/>
    <w:rsid w:val="00C86462"/>
    <w:rsid w:val="00C865D6"/>
    <w:rsid w:val="00C86AE1"/>
    <w:rsid w:val="00C87C3C"/>
    <w:rsid w:val="00C91608"/>
    <w:rsid w:val="00C91618"/>
    <w:rsid w:val="00C91FEA"/>
    <w:rsid w:val="00C92059"/>
    <w:rsid w:val="00C92103"/>
    <w:rsid w:val="00C92DB0"/>
    <w:rsid w:val="00C93360"/>
    <w:rsid w:val="00C93A96"/>
    <w:rsid w:val="00C95945"/>
    <w:rsid w:val="00C95C0A"/>
    <w:rsid w:val="00C968A7"/>
    <w:rsid w:val="00C96D8F"/>
    <w:rsid w:val="00C97473"/>
    <w:rsid w:val="00C97E95"/>
    <w:rsid w:val="00CA0B38"/>
    <w:rsid w:val="00CA1E44"/>
    <w:rsid w:val="00CA2A89"/>
    <w:rsid w:val="00CA336C"/>
    <w:rsid w:val="00CA387D"/>
    <w:rsid w:val="00CA404E"/>
    <w:rsid w:val="00CA4082"/>
    <w:rsid w:val="00CA4CCD"/>
    <w:rsid w:val="00CA55D0"/>
    <w:rsid w:val="00CA5B4A"/>
    <w:rsid w:val="00CA5B8A"/>
    <w:rsid w:val="00CA7038"/>
    <w:rsid w:val="00CB03FA"/>
    <w:rsid w:val="00CB0623"/>
    <w:rsid w:val="00CB12F4"/>
    <w:rsid w:val="00CB2245"/>
    <w:rsid w:val="00CB2CBD"/>
    <w:rsid w:val="00CB369A"/>
    <w:rsid w:val="00CB4CEE"/>
    <w:rsid w:val="00CB5436"/>
    <w:rsid w:val="00CB54D5"/>
    <w:rsid w:val="00CB57DE"/>
    <w:rsid w:val="00CB597C"/>
    <w:rsid w:val="00CB5AFB"/>
    <w:rsid w:val="00CB71D8"/>
    <w:rsid w:val="00CC0734"/>
    <w:rsid w:val="00CC1101"/>
    <w:rsid w:val="00CC2338"/>
    <w:rsid w:val="00CC37FB"/>
    <w:rsid w:val="00CC475B"/>
    <w:rsid w:val="00CC4C10"/>
    <w:rsid w:val="00CC4CC5"/>
    <w:rsid w:val="00CC4E4F"/>
    <w:rsid w:val="00CC5B3D"/>
    <w:rsid w:val="00CC6D93"/>
    <w:rsid w:val="00CC78E4"/>
    <w:rsid w:val="00CD027E"/>
    <w:rsid w:val="00CD072E"/>
    <w:rsid w:val="00CD07CC"/>
    <w:rsid w:val="00CD0A8F"/>
    <w:rsid w:val="00CD1FF8"/>
    <w:rsid w:val="00CD3B9E"/>
    <w:rsid w:val="00CD455B"/>
    <w:rsid w:val="00CD576A"/>
    <w:rsid w:val="00CD58E1"/>
    <w:rsid w:val="00CD5AAC"/>
    <w:rsid w:val="00CD5B91"/>
    <w:rsid w:val="00CD66CC"/>
    <w:rsid w:val="00CE0463"/>
    <w:rsid w:val="00CE0BB3"/>
    <w:rsid w:val="00CE101F"/>
    <w:rsid w:val="00CE2789"/>
    <w:rsid w:val="00CE606C"/>
    <w:rsid w:val="00CE6D81"/>
    <w:rsid w:val="00CE77E0"/>
    <w:rsid w:val="00CE797F"/>
    <w:rsid w:val="00CE7F88"/>
    <w:rsid w:val="00CF004F"/>
    <w:rsid w:val="00CF23D4"/>
    <w:rsid w:val="00CF27E3"/>
    <w:rsid w:val="00CF2953"/>
    <w:rsid w:val="00CF3062"/>
    <w:rsid w:val="00CF40C1"/>
    <w:rsid w:val="00CF4341"/>
    <w:rsid w:val="00CF502D"/>
    <w:rsid w:val="00CF5C1E"/>
    <w:rsid w:val="00CF60DB"/>
    <w:rsid w:val="00CF6308"/>
    <w:rsid w:val="00CF6B13"/>
    <w:rsid w:val="00CF6C93"/>
    <w:rsid w:val="00CF7490"/>
    <w:rsid w:val="00D012FF"/>
    <w:rsid w:val="00D015FE"/>
    <w:rsid w:val="00D02054"/>
    <w:rsid w:val="00D03750"/>
    <w:rsid w:val="00D03B59"/>
    <w:rsid w:val="00D04010"/>
    <w:rsid w:val="00D04320"/>
    <w:rsid w:val="00D04499"/>
    <w:rsid w:val="00D04E42"/>
    <w:rsid w:val="00D11CA8"/>
    <w:rsid w:val="00D11F6D"/>
    <w:rsid w:val="00D12734"/>
    <w:rsid w:val="00D12E18"/>
    <w:rsid w:val="00D1346C"/>
    <w:rsid w:val="00D13899"/>
    <w:rsid w:val="00D13D99"/>
    <w:rsid w:val="00D1447C"/>
    <w:rsid w:val="00D169F4"/>
    <w:rsid w:val="00D16C4E"/>
    <w:rsid w:val="00D17854"/>
    <w:rsid w:val="00D21DB9"/>
    <w:rsid w:val="00D222F9"/>
    <w:rsid w:val="00D22C80"/>
    <w:rsid w:val="00D2490B"/>
    <w:rsid w:val="00D25D50"/>
    <w:rsid w:val="00D26D71"/>
    <w:rsid w:val="00D26E4F"/>
    <w:rsid w:val="00D278CB"/>
    <w:rsid w:val="00D27A94"/>
    <w:rsid w:val="00D30557"/>
    <w:rsid w:val="00D320C4"/>
    <w:rsid w:val="00D32347"/>
    <w:rsid w:val="00D325D8"/>
    <w:rsid w:val="00D32B62"/>
    <w:rsid w:val="00D33C79"/>
    <w:rsid w:val="00D34114"/>
    <w:rsid w:val="00D35B72"/>
    <w:rsid w:val="00D36BC1"/>
    <w:rsid w:val="00D37BD4"/>
    <w:rsid w:val="00D40A04"/>
    <w:rsid w:val="00D40E80"/>
    <w:rsid w:val="00D41126"/>
    <w:rsid w:val="00D412AB"/>
    <w:rsid w:val="00D41592"/>
    <w:rsid w:val="00D42052"/>
    <w:rsid w:val="00D420A6"/>
    <w:rsid w:val="00D42135"/>
    <w:rsid w:val="00D42360"/>
    <w:rsid w:val="00D427B9"/>
    <w:rsid w:val="00D4376B"/>
    <w:rsid w:val="00D43E04"/>
    <w:rsid w:val="00D45029"/>
    <w:rsid w:val="00D459E9"/>
    <w:rsid w:val="00D45AB4"/>
    <w:rsid w:val="00D46F98"/>
    <w:rsid w:val="00D47F4D"/>
    <w:rsid w:val="00D5278C"/>
    <w:rsid w:val="00D53573"/>
    <w:rsid w:val="00D53A00"/>
    <w:rsid w:val="00D54230"/>
    <w:rsid w:val="00D5532E"/>
    <w:rsid w:val="00D55800"/>
    <w:rsid w:val="00D55BAA"/>
    <w:rsid w:val="00D55C38"/>
    <w:rsid w:val="00D55E59"/>
    <w:rsid w:val="00D5751D"/>
    <w:rsid w:val="00D57BD1"/>
    <w:rsid w:val="00D57CB0"/>
    <w:rsid w:val="00D57D30"/>
    <w:rsid w:val="00D60159"/>
    <w:rsid w:val="00D65024"/>
    <w:rsid w:val="00D6622E"/>
    <w:rsid w:val="00D67305"/>
    <w:rsid w:val="00D676E2"/>
    <w:rsid w:val="00D70DB2"/>
    <w:rsid w:val="00D711CC"/>
    <w:rsid w:val="00D7142D"/>
    <w:rsid w:val="00D72BB7"/>
    <w:rsid w:val="00D73006"/>
    <w:rsid w:val="00D73205"/>
    <w:rsid w:val="00D73364"/>
    <w:rsid w:val="00D73790"/>
    <w:rsid w:val="00D74DA8"/>
    <w:rsid w:val="00D763FC"/>
    <w:rsid w:val="00D76ECF"/>
    <w:rsid w:val="00D77E43"/>
    <w:rsid w:val="00D81271"/>
    <w:rsid w:val="00D818FB"/>
    <w:rsid w:val="00D82CAB"/>
    <w:rsid w:val="00D846C4"/>
    <w:rsid w:val="00D85C29"/>
    <w:rsid w:val="00D8600E"/>
    <w:rsid w:val="00D868AA"/>
    <w:rsid w:val="00D87051"/>
    <w:rsid w:val="00D877EE"/>
    <w:rsid w:val="00D87900"/>
    <w:rsid w:val="00D87AC4"/>
    <w:rsid w:val="00D90CC0"/>
    <w:rsid w:val="00D9122C"/>
    <w:rsid w:val="00D91E95"/>
    <w:rsid w:val="00D9202B"/>
    <w:rsid w:val="00D92ECF"/>
    <w:rsid w:val="00D935FB"/>
    <w:rsid w:val="00D94B36"/>
    <w:rsid w:val="00D950D5"/>
    <w:rsid w:val="00D97535"/>
    <w:rsid w:val="00D97551"/>
    <w:rsid w:val="00DA01D1"/>
    <w:rsid w:val="00DA3DAE"/>
    <w:rsid w:val="00DA46F2"/>
    <w:rsid w:val="00DA6D69"/>
    <w:rsid w:val="00DB0C80"/>
    <w:rsid w:val="00DB3A22"/>
    <w:rsid w:val="00DB4491"/>
    <w:rsid w:val="00DB45D9"/>
    <w:rsid w:val="00DB4766"/>
    <w:rsid w:val="00DB4AC8"/>
    <w:rsid w:val="00DB50F5"/>
    <w:rsid w:val="00DB6390"/>
    <w:rsid w:val="00DB78BF"/>
    <w:rsid w:val="00DC139C"/>
    <w:rsid w:val="00DC1463"/>
    <w:rsid w:val="00DC18B7"/>
    <w:rsid w:val="00DC23D8"/>
    <w:rsid w:val="00DC2E74"/>
    <w:rsid w:val="00DC4FFD"/>
    <w:rsid w:val="00DD10EA"/>
    <w:rsid w:val="00DD163D"/>
    <w:rsid w:val="00DD4535"/>
    <w:rsid w:val="00DD79A9"/>
    <w:rsid w:val="00DE4773"/>
    <w:rsid w:val="00DE4A65"/>
    <w:rsid w:val="00DE53D7"/>
    <w:rsid w:val="00DE5CEE"/>
    <w:rsid w:val="00DE68A3"/>
    <w:rsid w:val="00DE7489"/>
    <w:rsid w:val="00DF128C"/>
    <w:rsid w:val="00DF1486"/>
    <w:rsid w:val="00DF29DB"/>
    <w:rsid w:val="00DF2C77"/>
    <w:rsid w:val="00DF39F2"/>
    <w:rsid w:val="00DF3C6D"/>
    <w:rsid w:val="00DF43F0"/>
    <w:rsid w:val="00DF6EC1"/>
    <w:rsid w:val="00DF7A15"/>
    <w:rsid w:val="00E00C47"/>
    <w:rsid w:val="00E00FB8"/>
    <w:rsid w:val="00E013C2"/>
    <w:rsid w:val="00E02A28"/>
    <w:rsid w:val="00E0482B"/>
    <w:rsid w:val="00E0627E"/>
    <w:rsid w:val="00E06486"/>
    <w:rsid w:val="00E07E53"/>
    <w:rsid w:val="00E10A85"/>
    <w:rsid w:val="00E112BF"/>
    <w:rsid w:val="00E142F2"/>
    <w:rsid w:val="00E169F0"/>
    <w:rsid w:val="00E17102"/>
    <w:rsid w:val="00E17FCC"/>
    <w:rsid w:val="00E204C9"/>
    <w:rsid w:val="00E20BCF"/>
    <w:rsid w:val="00E21A1E"/>
    <w:rsid w:val="00E21AD7"/>
    <w:rsid w:val="00E22354"/>
    <w:rsid w:val="00E22B1D"/>
    <w:rsid w:val="00E23BE4"/>
    <w:rsid w:val="00E250F5"/>
    <w:rsid w:val="00E26073"/>
    <w:rsid w:val="00E270A9"/>
    <w:rsid w:val="00E32148"/>
    <w:rsid w:val="00E3254B"/>
    <w:rsid w:val="00E32756"/>
    <w:rsid w:val="00E32F83"/>
    <w:rsid w:val="00E33CAB"/>
    <w:rsid w:val="00E33FEA"/>
    <w:rsid w:val="00E35179"/>
    <w:rsid w:val="00E35D25"/>
    <w:rsid w:val="00E36330"/>
    <w:rsid w:val="00E3735E"/>
    <w:rsid w:val="00E41885"/>
    <w:rsid w:val="00E418D1"/>
    <w:rsid w:val="00E420B1"/>
    <w:rsid w:val="00E43443"/>
    <w:rsid w:val="00E4461B"/>
    <w:rsid w:val="00E46207"/>
    <w:rsid w:val="00E466D6"/>
    <w:rsid w:val="00E46F39"/>
    <w:rsid w:val="00E500B6"/>
    <w:rsid w:val="00E504C8"/>
    <w:rsid w:val="00E5063B"/>
    <w:rsid w:val="00E50D15"/>
    <w:rsid w:val="00E5162E"/>
    <w:rsid w:val="00E51B98"/>
    <w:rsid w:val="00E53078"/>
    <w:rsid w:val="00E5463F"/>
    <w:rsid w:val="00E54A5F"/>
    <w:rsid w:val="00E5576A"/>
    <w:rsid w:val="00E55D16"/>
    <w:rsid w:val="00E55F8E"/>
    <w:rsid w:val="00E57473"/>
    <w:rsid w:val="00E6050A"/>
    <w:rsid w:val="00E60F6C"/>
    <w:rsid w:val="00E61149"/>
    <w:rsid w:val="00E615D0"/>
    <w:rsid w:val="00E61870"/>
    <w:rsid w:val="00E61BFA"/>
    <w:rsid w:val="00E62158"/>
    <w:rsid w:val="00E62EFF"/>
    <w:rsid w:val="00E63545"/>
    <w:rsid w:val="00E64D1B"/>
    <w:rsid w:val="00E66564"/>
    <w:rsid w:val="00E66608"/>
    <w:rsid w:val="00E677CE"/>
    <w:rsid w:val="00E67CF8"/>
    <w:rsid w:val="00E707A2"/>
    <w:rsid w:val="00E70957"/>
    <w:rsid w:val="00E70CB9"/>
    <w:rsid w:val="00E710EF"/>
    <w:rsid w:val="00E722BE"/>
    <w:rsid w:val="00E722EB"/>
    <w:rsid w:val="00E72AB2"/>
    <w:rsid w:val="00E72E70"/>
    <w:rsid w:val="00E7322D"/>
    <w:rsid w:val="00E73FDA"/>
    <w:rsid w:val="00E74A13"/>
    <w:rsid w:val="00E75FA5"/>
    <w:rsid w:val="00E769AC"/>
    <w:rsid w:val="00E76DF8"/>
    <w:rsid w:val="00E80973"/>
    <w:rsid w:val="00E809A3"/>
    <w:rsid w:val="00E81039"/>
    <w:rsid w:val="00E813A1"/>
    <w:rsid w:val="00E8302F"/>
    <w:rsid w:val="00E86CD3"/>
    <w:rsid w:val="00E87DC4"/>
    <w:rsid w:val="00E90A0C"/>
    <w:rsid w:val="00E916E5"/>
    <w:rsid w:val="00E919B6"/>
    <w:rsid w:val="00E934FC"/>
    <w:rsid w:val="00E937ED"/>
    <w:rsid w:val="00E94527"/>
    <w:rsid w:val="00E957B2"/>
    <w:rsid w:val="00E957B7"/>
    <w:rsid w:val="00E95AD9"/>
    <w:rsid w:val="00E968B6"/>
    <w:rsid w:val="00E970FC"/>
    <w:rsid w:val="00E9742A"/>
    <w:rsid w:val="00E97FB5"/>
    <w:rsid w:val="00EA09B4"/>
    <w:rsid w:val="00EA26EC"/>
    <w:rsid w:val="00EA2C6D"/>
    <w:rsid w:val="00EA565F"/>
    <w:rsid w:val="00EA5F20"/>
    <w:rsid w:val="00EA79D3"/>
    <w:rsid w:val="00EA7C41"/>
    <w:rsid w:val="00EA7DEF"/>
    <w:rsid w:val="00EB012C"/>
    <w:rsid w:val="00EB020C"/>
    <w:rsid w:val="00EB0896"/>
    <w:rsid w:val="00EB0E53"/>
    <w:rsid w:val="00EB142F"/>
    <w:rsid w:val="00EB2643"/>
    <w:rsid w:val="00EB398C"/>
    <w:rsid w:val="00EB5F85"/>
    <w:rsid w:val="00EB5F9D"/>
    <w:rsid w:val="00EB6B6F"/>
    <w:rsid w:val="00EC1C12"/>
    <w:rsid w:val="00EC1CEC"/>
    <w:rsid w:val="00EC248F"/>
    <w:rsid w:val="00EC3AD9"/>
    <w:rsid w:val="00EC4692"/>
    <w:rsid w:val="00EC4A98"/>
    <w:rsid w:val="00EC504D"/>
    <w:rsid w:val="00EC6253"/>
    <w:rsid w:val="00EC686A"/>
    <w:rsid w:val="00EC6AAD"/>
    <w:rsid w:val="00ED00D6"/>
    <w:rsid w:val="00ED04C8"/>
    <w:rsid w:val="00ED04E4"/>
    <w:rsid w:val="00ED39F8"/>
    <w:rsid w:val="00ED402D"/>
    <w:rsid w:val="00ED5317"/>
    <w:rsid w:val="00ED563D"/>
    <w:rsid w:val="00ED5899"/>
    <w:rsid w:val="00ED5F79"/>
    <w:rsid w:val="00ED6B8B"/>
    <w:rsid w:val="00ED723B"/>
    <w:rsid w:val="00EE1086"/>
    <w:rsid w:val="00EE1289"/>
    <w:rsid w:val="00EE159A"/>
    <w:rsid w:val="00EE1ACB"/>
    <w:rsid w:val="00EE1F7C"/>
    <w:rsid w:val="00EE365E"/>
    <w:rsid w:val="00EE40D0"/>
    <w:rsid w:val="00EE4BB7"/>
    <w:rsid w:val="00EE4BFC"/>
    <w:rsid w:val="00EE5D6E"/>
    <w:rsid w:val="00EE692D"/>
    <w:rsid w:val="00EE6B59"/>
    <w:rsid w:val="00EE7864"/>
    <w:rsid w:val="00EF175C"/>
    <w:rsid w:val="00EF1B80"/>
    <w:rsid w:val="00EF2EF9"/>
    <w:rsid w:val="00EF4B94"/>
    <w:rsid w:val="00EF5023"/>
    <w:rsid w:val="00EF62E9"/>
    <w:rsid w:val="00EF76C8"/>
    <w:rsid w:val="00EF78D6"/>
    <w:rsid w:val="00F00E29"/>
    <w:rsid w:val="00F01FA9"/>
    <w:rsid w:val="00F02F9C"/>
    <w:rsid w:val="00F032B9"/>
    <w:rsid w:val="00F03CAD"/>
    <w:rsid w:val="00F069EC"/>
    <w:rsid w:val="00F07104"/>
    <w:rsid w:val="00F10256"/>
    <w:rsid w:val="00F106D7"/>
    <w:rsid w:val="00F1071A"/>
    <w:rsid w:val="00F1126C"/>
    <w:rsid w:val="00F124E5"/>
    <w:rsid w:val="00F12A28"/>
    <w:rsid w:val="00F12BE5"/>
    <w:rsid w:val="00F13566"/>
    <w:rsid w:val="00F13609"/>
    <w:rsid w:val="00F13B37"/>
    <w:rsid w:val="00F14054"/>
    <w:rsid w:val="00F148A3"/>
    <w:rsid w:val="00F14C78"/>
    <w:rsid w:val="00F1626E"/>
    <w:rsid w:val="00F16CCA"/>
    <w:rsid w:val="00F20407"/>
    <w:rsid w:val="00F214EA"/>
    <w:rsid w:val="00F21D45"/>
    <w:rsid w:val="00F21F26"/>
    <w:rsid w:val="00F2281A"/>
    <w:rsid w:val="00F230D3"/>
    <w:rsid w:val="00F23E10"/>
    <w:rsid w:val="00F26964"/>
    <w:rsid w:val="00F30DEB"/>
    <w:rsid w:val="00F31C27"/>
    <w:rsid w:val="00F32807"/>
    <w:rsid w:val="00F34472"/>
    <w:rsid w:val="00F36164"/>
    <w:rsid w:val="00F36A99"/>
    <w:rsid w:val="00F377F9"/>
    <w:rsid w:val="00F379F5"/>
    <w:rsid w:val="00F37BE8"/>
    <w:rsid w:val="00F404D9"/>
    <w:rsid w:val="00F410B9"/>
    <w:rsid w:val="00F4150F"/>
    <w:rsid w:val="00F41E98"/>
    <w:rsid w:val="00F4366B"/>
    <w:rsid w:val="00F437DC"/>
    <w:rsid w:val="00F440F1"/>
    <w:rsid w:val="00F46486"/>
    <w:rsid w:val="00F466CB"/>
    <w:rsid w:val="00F46D1E"/>
    <w:rsid w:val="00F47647"/>
    <w:rsid w:val="00F4789E"/>
    <w:rsid w:val="00F51DA7"/>
    <w:rsid w:val="00F522FC"/>
    <w:rsid w:val="00F528E7"/>
    <w:rsid w:val="00F548A8"/>
    <w:rsid w:val="00F55629"/>
    <w:rsid w:val="00F57211"/>
    <w:rsid w:val="00F57CC1"/>
    <w:rsid w:val="00F6176E"/>
    <w:rsid w:val="00F62393"/>
    <w:rsid w:val="00F63152"/>
    <w:rsid w:val="00F63641"/>
    <w:rsid w:val="00F64CF7"/>
    <w:rsid w:val="00F64D0A"/>
    <w:rsid w:val="00F6541B"/>
    <w:rsid w:val="00F65FC1"/>
    <w:rsid w:val="00F665F2"/>
    <w:rsid w:val="00F67D0C"/>
    <w:rsid w:val="00F7246D"/>
    <w:rsid w:val="00F7350E"/>
    <w:rsid w:val="00F73611"/>
    <w:rsid w:val="00F73B73"/>
    <w:rsid w:val="00F749F3"/>
    <w:rsid w:val="00F74F16"/>
    <w:rsid w:val="00F75599"/>
    <w:rsid w:val="00F7657E"/>
    <w:rsid w:val="00F767E6"/>
    <w:rsid w:val="00F76B37"/>
    <w:rsid w:val="00F77200"/>
    <w:rsid w:val="00F77F6D"/>
    <w:rsid w:val="00F80310"/>
    <w:rsid w:val="00F8139A"/>
    <w:rsid w:val="00F81D1C"/>
    <w:rsid w:val="00F83156"/>
    <w:rsid w:val="00F83363"/>
    <w:rsid w:val="00F83623"/>
    <w:rsid w:val="00F85137"/>
    <w:rsid w:val="00F8597D"/>
    <w:rsid w:val="00F863F3"/>
    <w:rsid w:val="00F865DA"/>
    <w:rsid w:val="00F8692B"/>
    <w:rsid w:val="00F86EEA"/>
    <w:rsid w:val="00F86F35"/>
    <w:rsid w:val="00F87A81"/>
    <w:rsid w:val="00F92B9C"/>
    <w:rsid w:val="00F92F97"/>
    <w:rsid w:val="00F9352D"/>
    <w:rsid w:val="00F93785"/>
    <w:rsid w:val="00F94F88"/>
    <w:rsid w:val="00F97425"/>
    <w:rsid w:val="00F97714"/>
    <w:rsid w:val="00FA047A"/>
    <w:rsid w:val="00FA119C"/>
    <w:rsid w:val="00FA17F6"/>
    <w:rsid w:val="00FA233C"/>
    <w:rsid w:val="00FA2774"/>
    <w:rsid w:val="00FA2878"/>
    <w:rsid w:val="00FA4EA9"/>
    <w:rsid w:val="00FA5131"/>
    <w:rsid w:val="00FA5F2C"/>
    <w:rsid w:val="00FA6A88"/>
    <w:rsid w:val="00FA6BE2"/>
    <w:rsid w:val="00FA75EA"/>
    <w:rsid w:val="00FB285D"/>
    <w:rsid w:val="00FB2C38"/>
    <w:rsid w:val="00FB3588"/>
    <w:rsid w:val="00FB3D55"/>
    <w:rsid w:val="00FB4961"/>
    <w:rsid w:val="00FB5703"/>
    <w:rsid w:val="00FB5CE7"/>
    <w:rsid w:val="00FB67B9"/>
    <w:rsid w:val="00FB6BAB"/>
    <w:rsid w:val="00FB6E3B"/>
    <w:rsid w:val="00FC289E"/>
    <w:rsid w:val="00FC3AAA"/>
    <w:rsid w:val="00FC4B2A"/>
    <w:rsid w:val="00FC6C70"/>
    <w:rsid w:val="00FC7544"/>
    <w:rsid w:val="00FC75AC"/>
    <w:rsid w:val="00FC7A9F"/>
    <w:rsid w:val="00FC7D86"/>
    <w:rsid w:val="00FD071D"/>
    <w:rsid w:val="00FD1545"/>
    <w:rsid w:val="00FD2892"/>
    <w:rsid w:val="00FD49CD"/>
    <w:rsid w:val="00FD705C"/>
    <w:rsid w:val="00FE097A"/>
    <w:rsid w:val="00FE2B32"/>
    <w:rsid w:val="00FE3A96"/>
    <w:rsid w:val="00FE4E3B"/>
    <w:rsid w:val="00FE5975"/>
    <w:rsid w:val="00FE77BA"/>
    <w:rsid w:val="00FF0EAE"/>
    <w:rsid w:val="00FF17CA"/>
    <w:rsid w:val="00FF1EF2"/>
    <w:rsid w:val="00FF2688"/>
    <w:rsid w:val="00FF2873"/>
    <w:rsid w:val="00FF51AF"/>
    <w:rsid w:val="00FF5762"/>
    <w:rsid w:val="00FF5C74"/>
    <w:rsid w:val="00FF5DE8"/>
    <w:rsid w:val="00FF62EB"/>
    <w:rsid w:val="00FF64E5"/>
    <w:rsid w:val="00FF738E"/>
    <w:rsid w:val="00FF7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A4A22"/>
  <w14:defaultImageDpi w14:val="300"/>
  <w15:docId w15:val="{63458EAC-A501-42EF-8F84-D4E28FD0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DA6"/>
    <w:rPr>
      <w:rFonts w:ascii="Times New Roman" w:hAnsi="Times New Roman"/>
    </w:rPr>
  </w:style>
  <w:style w:type="paragraph" w:styleId="Heading1">
    <w:name w:val="heading 1"/>
    <w:basedOn w:val="Normal"/>
    <w:next w:val="Normal"/>
    <w:link w:val="Heading1Char"/>
    <w:uiPriority w:val="9"/>
    <w:qFormat/>
    <w:rsid w:val="00912DA6"/>
    <w:pPr>
      <w:keepNext/>
      <w:keepLines/>
      <w:pageBreakBefore/>
      <w:spacing w:before="1440"/>
      <w:outlineLvl w:val="0"/>
    </w:pPr>
    <w:rPr>
      <w:rFonts w:eastAsiaTheme="majorEastAsia" w:cstheme="majorBidi"/>
      <w:bCs/>
      <w:color w:val="345A8A" w:themeColor="accent1" w:themeShade="B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character" w:customStyle="1" w:styleId="Heading1Char">
    <w:name w:val="Heading 1 Char"/>
    <w:basedOn w:val="DefaultParagraphFont"/>
    <w:link w:val="Heading1"/>
    <w:uiPriority w:val="9"/>
    <w:rsid w:val="00912DA6"/>
    <w:rPr>
      <w:rFonts w:ascii="Times New Roman" w:eastAsiaTheme="majorEastAsia" w:hAnsi="Times New Roman" w:cstheme="majorBidi"/>
      <w:bCs/>
      <w:color w:val="345A8A" w:themeColor="accent1" w:themeShade="B5"/>
      <w:szCs w:val="32"/>
    </w:rPr>
  </w:style>
  <w:style w:type="paragraph" w:styleId="FootnoteText">
    <w:name w:val="footnote text"/>
    <w:basedOn w:val="Normal"/>
    <w:link w:val="FootnoteTextChar"/>
    <w:uiPriority w:val="99"/>
    <w:unhideWhenUsed/>
    <w:rsid w:val="003A5ED9"/>
  </w:style>
  <w:style w:type="character" w:customStyle="1" w:styleId="FootnoteTextChar">
    <w:name w:val="Footnote Text Char"/>
    <w:basedOn w:val="DefaultParagraphFont"/>
    <w:link w:val="FootnoteText"/>
    <w:uiPriority w:val="99"/>
    <w:rsid w:val="003A5ED9"/>
  </w:style>
  <w:style w:type="character" w:styleId="FootnoteReference">
    <w:name w:val="footnote reference"/>
    <w:basedOn w:val="DefaultParagraphFont"/>
    <w:uiPriority w:val="99"/>
    <w:unhideWhenUsed/>
    <w:rsid w:val="003A5ED9"/>
    <w:rPr>
      <w:vertAlign w:val="superscript"/>
    </w:rPr>
  </w:style>
  <w:style w:type="paragraph" w:styleId="Header">
    <w:name w:val="header"/>
    <w:basedOn w:val="Normal"/>
    <w:link w:val="HeaderChar"/>
    <w:uiPriority w:val="99"/>
    <w:unhideWhenUsed/>
    <w:rsid w:val="003A5ED9"/>
    <w:pPr>
      <w:tabs>
        <w:tab w:val="center" w:pos="4320"/>
        <w:tab w:val="right" w:pos="8640"/>
      </w:tabs>
    </w:pPr>
  </w:style>
  <w:style w:type="character" w:customStyle="1" w:styleId="HeaderChar">
    <w:name w:val="Header Char"/>
    <w:basedOn w:val="DefaultParagraphFont"/>
    <w:link w:val="Header"/>
    <w:uiPriority w:val="99"/>
    <w:rsid w:val="003A5ED9"/>
  </w:style>
  <w:style w:type="paragraph" w:styleId="Footer">
    <w:name w:val="footer"/>
    <w:basedOn w:val="Normal"/>
    <w:link w:val="FooterChar"/>
    <w:uiPriority w:val="99"/>
    <w:unhideWhenUsed/>
    <w:rsid w:val="003A5ED9"/>
    <w:pPr>
      <w:tabs>
        <w:tab w:val="center" w:pos="4320"/>
        <w:tab w:val="right" w:pos="8640"/>
      </w:tabs>
    </w:pPr>
  </w:style>
  <w:style w:type="character" w:customStyle="1" w:styleId="FooterChar">
    <w:name w:val="Footer Char"/>
    <w:basedOn w:val="DefaultParagraphFont"/>
    <w:link w:val="Footer"/>
    <w:uiPriority w:val="99"/>
    <w:rsid w:val="003A5ED9"/>
  </w:style>
  <w:style w:type="paragraph" w:styleId="BalloonText">
    <w:name w:val="Balloon Text"/>
    <w:basedOn w:val="Normal"/>
    <w:link w:val="BalloonTextChar"/>
    <w:uiPriority w:val="99"/>
    <w:semiHidden/>
    <w:unhideWhenUsed/>
    <w:rsid w:val="003A5E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E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1AA4"/>
    <w:rPr>
      <w:sz w:val="18"/>
      <w:szCs w:val="18"/>
    </w:rPr>
  </w:style>
  <w:style w:type="paragraph" w:styleId="CommentText">
    <w:name w:val="annotation text"/>
    <w:basedOn w:val="Normal"/>
    <w:link w:val="CommentTextChar"/>
    <w:uiPriority w:val="99"/>
    <w:semiHidden/>
    <w:unhideWhenUsed/>
    <w:rsid w:val="002E1AA4"/>
  </w:style>
  <w:style w:type="character" w:customStyle="1" w:styleId="CommentTextChar">
    <w:name w:val="Comment Text Char"/>
    <w:basedOn w:val="DefaultParagraphFont"/>
    <w:link w:val="CommentText"/>
    <w:uiPriority w:val="99"/>
    <w:semiHidden/>
    <w:rsid w:val="002E1AA4"/>
  </w:style>
  <w:style w:type="paragraph" w:styleId="CommentSubject">
    <w:name w:val="annotation subject"/>
    <w:basedOn w:val="CommentText"/>
    <w:next w:val="CommentText"/>
    <w:link w:val="CommentSubjectChar"/>
    <w:uiPriority w:val="99"/>
    <w:semiHidden/>
    <w:unhideWhenUsed/>
    <w:rsid w:val="002F289B"/>
    <w:rPr>
      <w:b/>
      <w:bCs/>
      <w:sz w:val="20"/>
      <w:szCs w:val="20"/>
    </w:rPr>
  </w:style>
  <w:style w:type="character" w:customStyle="1" w:styleId="CommentSubjectChar">
    <w:name w:val="Comment Subject Char"/>
    <w:basedOn w:val="CommentTextChar"/>
    <w:link w:val="CommentSubject"/>
    <w:uiPriority w:val="99"/>
    <w:semiHidden/>
    <w:rsid w:val="002F289B"/>
    <w:rPr>
      <w:rFonts w:ascii="Times New Roman" w:hAnsi="Times New Roman"/>
      <w:b/>
      <w:bCs/>
      <w:sz w:val="20"/>
      <w:szCs w:val="20"/>
    </w:rPr>
  </w:style>
  <w:style w:type="paragraph" w:styleId="Revision">
    <w:name w:val="Revision"/>
    <w:hidden/>
    <w:uiPriority w:val="99"/>
    <w:semiHidden/>
    <w:rsid w:val="005D0E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46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0C71A1-671F-4951-9204-BF71EA79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47</Pages>
  <Words>11932</Words>
  <Characters>68015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14</cp:revision>
  <dcterms:created xsi:type="dcterms:W3CDTF">2018-02-27T06:49:00Z</dcterms:created>
  <dcterms:modified xsi:type="dcterms:W3CDTF">2018-02-27T07:58:00Z</dcterms:modified>
</cp:coreProperties>
</file>