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539FD" w14:textId="7E3AF61F" w:rsidR="00D07577" w:rsidRPr="00181D50" w:rsidRDefault="00CB0F7C" w:rsidP="00181D50">
      <w:pPr>
        <w:pStyle w:val="Heading1"/>
      </w:pPr>
      <w:r>
        <w:t>CHAPTER 1</w:t>
      </w:r>
    </w:p>
    <w:p w14:paraId="40134254" w14:textId="77777777" w:rsidR="0087121E" w:rsidRPr="00A5083C" w:rsidRDefault="0087121E" w:rsidP="00FE4865">
      <w:pPr>
        <w:contextualSpacing/>
        <w:jc w:val="center"/>
        <w:rPr>
          <w:rFonts w:ascii="Times New Roman" w:hAnsi="Times New Roman" w:cs="Times New Roman"/>
          <w:b/>
        </w:rPr>
      </w:pPr>
    </w:p>
    <w:p w14:paraId="2A7B9D39" w14:textId="16520562" w:rsidR="002E6BD4" w:rsidRPr="00CB0F7C" w:rsidRDefault="002E6BD4" w:rsidP="002F2AC0">
      <w:pPr>
        <w:contextualSpacing/>
        <w:jc w:val="center"/>
        <w:rPr>
          <w:rFonts w:ascii="Times New Roman" w:hAnsi="Times New Roman" w:cs="Times New Roman"/>
          <w:b/>
        </w:rPr>
      </w:pPr>
      <w:r w:rsidRPr="00CB0F7C">
        <w:rPr>
          <w:rFonts w:ascii="Times New Roman" w:hAnsi="Times New Roman" w:cs="Times New Roman"/>
          <w:b/>
        </w:rPr>
        <w:t xml:space="preserve">Toilet Papering the Cultural Edifice: Jose Maceda’s </w:t>
      </w:r>
      <w:r w:rsidRPr="00CB0F7C">
        <w:rPr>
          <w:rFonts w:ascii="Times New Roman" w:hAnsi="Times New Roman" w:cs="Times New Roman"/>
          <w:b/>
          <w:i/>
        </w:rPr>
        <w:t xml:space="preserve">Cassettes 100 </w:t>
      </w:r>
      <w:r w:rsidRPr="00CB0F7C">
        <w:rPr>
          <w:rFonts w:ascii="Times New Roman" w:hAnsi="Times New Roman" w:cs="Times New Roman"/>
          <w:b/>
        </w:rPr>
        <w:t>as Philippine Happening</w:t>
      </w:r>
    </w:p>
    <w:p w14:paraId="634B5C03" w14:textId="77777777" w:rsidR="002E6BD4" w:rsidRDefault="002E6BD4" w:rsidP="002E6BD4">
      <w:pPr>
        <w:contextualSpacing/>
        <w:rPr>
          <w:rFonts w:ascii="Times New Roman" w:hAnsi="Times New Roman" w:cs="Times New Roman"/>
        </w:rPr>
      </w:pPr>
    </w:p>
    <w:p w14:paraId="3AE323C3" w14:textId="4F4394B0" w:rsidR="002F2AC0" w:rsidRDefault="002F2AC0" w:rsidP="00B015FB">
      <w:pPr>
        <w:spacing w:line="480" w:lineRule="auto"/>
        <w:contextualSpacing/>
        <w:rPr>
          <w:rFonts w:ascii="Times New Roman" w:hAnsi="Times New Roman" w:cs="Times New Roman"/>
        </w:rPr>
      </w:pPr>
    </w:p>
    <w:p w14:paraId="27052162" w14:textId="41F70A9B" w:rsidR="002E6BD4" w:rsidRPr="001F3993" w:rsidRDefault="00D82DF4" w:rsidP="001F3993">
      <w:pPr>
        <w:spacing w:line="480" w:lineRule="auto"/>
        <w:ind w:firstLine="720"/>
        <w:contextualSpacing/>
        <w:rPr>
          <w:rFonts w:ascii="Times New Roman" w:eastAsia="Times New Roman" w:hAnsi="Times New Roman" w:cs="Times New Roman"/>
        </w:rPr>
      </w:pPr>
      <w:bookmarkStart w:id="0" w:name="_GoBack"/>
      <w:bookmarkEnd w:id="0"/>
      <w:r>
        <w:rPr>
          <w:rFonts w:ascii="Times New Roman" w:hAnsi="Times New Roman" w:cs="Times New Roman"/>
          <w:b/>
        </w:rPr>
        <w:t>[f</w:t>
      </w:r>
      <w:r w:rsidR="0087121E" w:rsidRPr="0087121E">
        <w:rPr>
          <w:rFonts w:ascii="Times New Roman" w:hAnsi="Times New Roman" w:cs="Times New Roman"/>
          <w:b/>
        </w:rPr>
        <w:t>ig. 1</w:t>
      </w:r>
      <w:r>
        <w:rPr>
          <w:rFonts w:ascii="Times New Roman" w:hAnsi="Times New Roman" w:cs="Times New Roman"/>
          <w:b/>
        </w:rPr>
        <w:t>.1</w:t>
      </w:r>
      <w:r w:rsidR="0087121E" w:rsidRPr="0087121E">
        <w:rPr>
          <w:rFonts w:ascii="Times New Roman" w:hAnsi="Times New Roman" w:cs="Times New Roman"/>
          <w:b/>
        </w:rPr>
        <w:t>]</w:t>
      </w:r>
      <w:r w:rsidR="0087121E">
        <w:rPr>
          <w:rFonts w:ascii="Times New Roman" w:hAnsi="Times New Roman" w:cs="Times New Roman"/>
        </w:rPr>
        <w:t xml:space="preserve"> </w:t>
      </w:r>
      <w:r w:rsidR="002E6BD4">
        <w:rPr>
          <w:rFonts w:ascii="Times New Roman" w:hAnsi="Times New Roman" w:cs="Times New Roman"/>
        </w:rPr>
        <w:t>O</w:t>
      </w:r>
      <w:r w:rsidR="002E6BD4" w:rsidRPr="00823B6E">
        <w:rPr>
          <w:rFonts w:ascii="Times New Roman" w:hAnsi="Times New Roman" w:cs="Times New Roman"/>
        </w:rPr>
        <w:t>n</w:t>
      </w:r>
      <w:r w:rsidR="002E6BD4">
        <w:rPr>
          <w:rFonts w:ascii="Times New Roman" w:hAnsi="Times New Roman" w:cs="Times New Roman"/>
        </w:rPr>
        <w:t xml:space="preserve"> the evening of</w:t>
      </w:r>
      <w:r w:rsidR="002E6BD4" w:rsidRPr="00823B6E">
        <w:rPr>
          <w:rFonts w:ascii="Times New Roman" w:hAnsi="Times New Roman" w:cs="Times New Roman"/>
        </w:rPr>
        <w:t xml:space="preserve"> </w:t>
      </w:r>
      <w:r w:rsidR="002E6BD4">
        <w:rPr>
          <w:rFonts w:ascii="Times New Roman" w:hAnsi="Times New Roman" w:cs="Times New Roman"/>
        </w:rPr>
        <w:t>March 8, 1971, f</w:t>
      </w:r>
      <w:r w:rsidR="002E6BD4" w:rsidRPr="00823B6E">
        <w:rPr>
          <w:rFonts w:ascii="Times New Roman" w:hAnsi="Times New Roman" w:cs="Times New Roman"/>
        </w:rPr>
        <w:t xml:space="preserve">ollowing </w:t>
      </w:r>
      <w:r w:rsidR="009242C0">
        <w:rPr>
          <w:rFonts w:ascii="Times New Roman" w:hAnsi="Times New Roman" w:cs="Times New Roman"/>
        </w:rPr>
        <w:t xml:space="preserve">a </w:t>
      </w:r>
      <w:r w:rsidR="00D4055E">
        <w:rPr>
          <w:rFonts w:ascii="Times New Roman" w:hAnsi="Times New Roman" w:cs="Times New Roman"/>
        </w:rPr>
        <w:t>curious</w:t>
      </w:r>
      <w:r w:rsidR="009242C0">
        <w:rPr>
          <w:rFonts w:ascii="Times New Roman" w:hAnsi="Times New Roman" w:cs="Times New Roman"/>
        </w:rPr>
        <w:t xml:space="preserve"> performance </w:t>
      </w:r>
      <w:r w:rsidR="002E6BD4">
        <w:rPr>
          <w:rFonts w:ascii="Times New Roman" w:hAnsi="Times New Roman" w:cs="Times New Roman"/>
        </w:rPr>
        <w:t xml:space="preserve">at the Cultural Center of the Philippines (CCP), </w:t>
      </w:r>
      <w:r w:rsidR="002E6BD4" w:rsidRPr="00823B6E">
        <w:rPr>
          <w:rFonts w:ascii="Times New Roman" w:hAnsi="Times New Roman" w:cs="Times New Roman"/>
        </w:rPr>
        <w:t>cluster</w:t>
      </w:r>
      <w:r w:rsidR="002E6BD4">
        <w:rPr>
          <w:rFonts w:ascii="Times New Roman" w:hAnsi="Times New Roman" w:cs="Times New Roman"/>
        </w:rPr>
        <w:t>s of people milled about as they made their way towards the lobby’s front doors. Above the crowd hung l</w:t>
      </w:r>
      <w:r w:rsidR="002E6BD4" w:rsidRPr="00823B6E">
        <w:rPr>
          <w:rFonts w:ascii="Times New Roman" w:hAnsi="Times New Roman" w:cs="Times New Roman"/>
        </w:rPr>
        <w:t xml:space="preserve">arge chandeliers </w:t>
      </w:r>
      <w:r w:rsidR="002E6BD4">
        <w:rPr>
          <w:rFonts w:ascii="Times New Roman" w:hAnsi="Times New Roman" w:cs="Times New Roman"/>
        </w:rPr>
        <w:t>dripping with</w:t>
      </w:r>
      <w:r w:rsidR="002E6BD4" w:rsidRPr="00823B6E">
        <w:rPr>
          <w:rFonts w:ascii="Times New Roman" w:hAnsi="Times New Roman" w:cs="Times New Roman"/>
        </w:rPr>
        <w:t xml:space="preserve"> tiny Venetian crystals and expensive ca</w:t>
      </w:r>
      <w:r w:rsidR="002E6BD4">
        <w:rPr>
          <w:rFonts w:ascii="Times New Roman" w:hAnsi="Times New Roman" w:cs="Times New Roman"/>
        </w:rPr>
        <w:t>piz seashells. Their costly procurement and presence signaled First Lady Imelda Marcos’ desire to construct a spectacular international center for the arts in Manila, the capital city of the Philippines. On that particular night, however, piles of unrolled toilet paper and crushed tissue littered the CCP’s pristine floor. A stray sheet or two of crinkled paper dangled from the CCP’s second-floor ledge; their he</w:t>
      </w:r>
      <w:r w:rsidR="00C91A81">
        <w:rPr>
          <w:rFonts w:ascii="Times New Roman" w:hAnsi="Times New Roman" w:cs="Times New Roman"/>
        </w:rPr>
        <w:t>ight and vertical orientation mimi</w:t>
      </w:r>
      <w:r w:rsidR="002E6BD4">
        <w:rPr>
          <w:rFonts w:ascii="Times New Roman" w:hAnsi="Times New Roman" w:cs="Times New Roman"/>
        </w:rPr>
        <w:t>cked the strands of</w:t>
      </w:r>
      <w:r w:rsidR="00423260">
        <w:rPr>
          <w:rFonts w:ascii="Times New Roman" w:hAnsi="Times New Roman" w:cs="Times New Roman"/>
        </w:rPr>
        <w:t xml:space="preserve"> </w:t>
      </w:r>
      <w:r w:rsidR="006F6FD5">
        <w:rPr>
          <w:rFonts w:ascii="Times New Roman" w:hAnsi="Times New Roman" w:cs="Times New Roman"/>
        </w:rPr>
        <w:t>chandelier</w:t>
      </w:r>
      <w:r w:rsidR="002E6BD4">
        <w:rPr>
          <w:rFonts w:ascii="Times New Roman" w:hAnsi="Times New Roman" w:cs="Times New Roman"/>
        </w:rPr>
        <w:t xml:space="preserve"> in vulgar fashion. Nathanial Gutierrez</w:t>
      </w:r>
      <w:r w:rsidR="00A04AB2">
        <w:rPr>
          <w:rFonts w:ascii="Times New Roman" w:hAnsi="Times New Roman" w:cs="Times New Roman"/>
        </w:rPr>
        <w:t xml:space="preserve">, </w:t>
      </w:r>
      <w:r w:rsidR="002E6BD4">
        <w:rPr>
          <w:rFonts w:ascii="Times New Roman" w:hAnsi="Times New Roman" w:cs="Times New Roman"/>
        </w:rPr>
        <w:t>then documentary photographer for the CCP</w:t>
      </w:r>
      <w:r w:rsidR="00A04AB2">
        <w:rPr>
          <w:rFonts w:ascii="Times New Roman" w:hAnsi="Times New Roman" w:cs="Times New Roman"/>
        </w:rPr>
        <w:t>, captured</w:t>
      </w:r>
      <w:r w:rsidR="002E6BD4">
        <w:rPr>
          <w:rFonts w:ascii="Times New Roman" w:hAnsi="Times New Roman" w:cs="Times New Roman"/>
        </w:rPr>
        <w:t xml:space="preserve"> a bird’s eye view of the scene from the CCP’s open third floor ledge.</w:t>
      </w:r>
      <w:r w:rsidR="004B3E87">
        <w:rPr>
          <w:rStyle w:val="FootnoteReference"/>
          <w:rFonts w:ascii="Times New Roman" w:hAnsi="Times New Roman" w:cs="Times New Roman"/>
        </w:rPr>
        <w:footnoteReference w:id="1"/>
      </w:r>
      <w:r w:rsidR="002E6BD4">
        <w:rPr>
          <w:rFonts w:ascii="Times New Roman" w:hAnsi="Times New Roman" w:cs="Times New Roman"/>
        </w:rPr>
        <w:t xml:space="preserve"> His high vantage point fl</w:t>
      </w:r>
      <w:r w:rsidR="00C95C16">
        <w:rPr>
          <w:rFonts w:ascii="Times New Roman" w:hAnsi="Times New Roman" w:cs="Times New Roman"/>
        </w:rPr>
        <w:t>attened the suspended crystals</w:t>
      </w:r>
      <w:r w:rsidR="002E6BD4">
        <w:rPr>
          <w:rFonts w:ascii="Times New Roman" w:hAnsi="Times New Roman" w:cs="Times New Roman"/>
        </w:rPr>
        <w:t xml:space="preserve"> into the white mess of paper on the ground floor, collapsing not only the space, but also the hierarchical distinction between the two </w:t>
      </w:r>
      <w:r w:rsidR="002E6BD4">
        <w:rPr>
          <w:rFonts w:ascii="Times New Roman" w:hAnsi="Times New Roman" w:cs="Times New Roman"/>
        </w:rPr>
        <w:lastRenderedPageBreak/>
        <w:t>materials. While the typical concert might result in some misplaced bits of rubbish, the generous accumulation of crumpled paper revealed the peculiarity of that night’s performance</w:t>
      </w:r>
      <w:r w:rsidR="009208CB">
        <w:rPr>
          <w:rFonts w:ascii="Times New Roman" w:hAnsi="Times New Roman" w:cs="Times New Roman"/>
        </w:rPr>
        <w:t>.</w:t>
      </w:r>
      <w:r w:rsidR="001F3993">
        <w:rPr>
          <w:rFonts w:ascii="Times New Roman" w:hAnsi="Times New Roman" w:cs="Times New Roman"/>
        </w:rPr>
        <w:t xml:space="preserve"> </w:t>
      </w:r>
    </w:p>
    <w:p w14:paraId="5D204741" w14:textId="3DCFE8CB" w:rsidR="00F42E5D" w:rsidRDefault="009242C0" w:rsidP="00F26C39">
      <w:pPr>
        <w:spacing w:line="480" w:lineRule="auto"/>
        <w:ind w:firstLine="720"/>
        <w:contextualSpacing/>
        <w:rPr>
          <w:rFonts w:ascii="Times New Roman" w:eastAsia="Times New Roman" w:hAnsi="Times New Roman" w:cs="Times New Roman"/>
        </w:rPr>
      </w:pPr>
      <w:r>
        <w:rPr>
          <w:rFonts w:ascii="Times New Roman" w:hAnsi="Times New Roman" w:cs="Times New Roman"/>
        </w:rPr>
        <w:t>The strewn paper</w:t>
      </w:r>
      <w:r w:rsidRPr="00823B6E">
        <w:rPr>
          <w:rFonts w:ascii="Times New Roman" w:hAnsi="Times New Roman" w:cs="Times New Roman"/>
        </w:rPr>
        <w:t xml:space="preserve"> had</w:t>
      </w:r>
      <w:r>
        <w:rPr>
          <w:rFonts w:ascii="Times New Roman" w:hAnsi="Times New Roman" w:cs="Times New Roman"/>
        </w:rPr>
        <w:t xml:space="preserve"> once</w:t>
      </w:r>
      <w:r w:rsidRPr="00823B6E">
        <w:rPr>
          <w:rFonts w:ascii="Times New Roman" w:hAnsi="Times New Roman" w:cs="Times New Roman"/>
        </w:rPr>
        <w:t xml:space="preserve"> </w:t>
      </w:r>
      <w:r>
        <w:rPr>
          <w:rFonts w:ascii="Times New Roman" w:hAnsi="Times New Roman" w:cs="Times New Roman"/>
        </w:rPr>
        <w:t>comprised</w:t>
      </w:r>
      <w:r w:rsidRPr="00823B6E">
        <w:rPr>
          <w:rFonts w:ascii="Times New Roman" w:hAnsi="Times New Roman" w:cs="Times New Roman"/>
        </w:rPr>
        <w:t xml:space="preserve"> the backdrop of </w:t>
      </w:r>
      <w:r w:rsidRPr="00823B6E">
        <w:rPr>
          <w:rFonts w:ascii="Times New Roman" w:hAnsi="Times New Roman" w:cs="Times New Roman"/>
          <w:i/>
        </w:rPr>
        <w:t>Cassettes 100</w:t>
      </w:r>
      <w:r w:rsidRPr="00823B6E">
        <w:rPr>
          <w:rFonts w:ascii="Times New Roman" w:hAnsi="Times New Roman" w:cs="Times New Roman"/>
        </w:rPr>
        <w:t>, an avant-garde music</w:t>
      </w:r>
      <w:r>
        <w:rPr>
          <w:rFonts w:ascii="Times New Roman" w:hAnsi="Times New Roman" w:cs="Times New Roman"/>
        </w:rPr>
        <w:t xml:space="preserve"> concert/sound happening orchestrated in</w:t>
      </w:r>
      <w:r w:rsidR="001109E7">
        <w:rPr>
          <w:rFonts w:ascii="Times New Roman" w:hAnsi="Times New Roman" w:cs="Times New Roman"/>
        </w:rPr>
        <w:t xml:space="preserve"> the CCP’s lobby by Jose Maceda. Maceda was</w:t>
      </w:r>
      <w:r w:rsidR="00A079FE">
        <w:rPr>
          <w:rFonts w:ascii="Times New Roman" w:hAnsi="Times New Roman" w:cs="Times New Roman"/>
        </w:rPr>
        <w:t xml:space="preserve"> an</w:t>
      </w:r>
      <w:r w:rsidR="00A079FE" w:rsidRPr="00823B6E">
        <w:rPr>
          <w:rFonts w:ascii="Times New Roman" w:hAnsi="Times New Roman" w:cs="Times New Roman"/>
        </w:rPr>
        <w:t xml:space="preserve"> esteemed </w:t>
      </w:r>
      <w:r w:rsidR="00A079FE">
        <w:rPr>
          <w:rFonts w:ascii="Times New Roman" w:hAnsi="Times New Roman" w:cs="Times New Roman"/>
        </w:rPr>
        <w:t xml:space="preserve">composer and </w:t>
      </w:r>
      <w:r w:rsidR="00752F89">
        <w:rPr>
          <w:rFonts w:ascii="Times New Roman" w:hAnsi="Times New Roman" w:cs="Times New Roman"/>
        </w:rPr>
        <w:t>ethnomusicologist</w:t>
      </w:r>
      <w:r w:rsidR="00A079FE" w:rsidRPr="00823B6E">
        <w:rPr>
          <w:rFonts w:ascii="Times New Roman" w:hAnsi="Times New Roman" w:cs="Times New Roman"/>
        </w:rPr>
        <w:t xml:space="preserve"> at the U</w:t>
      </w:r>
      <w:r w:rsidR="00A079FE">
        <w:rPr>
          <w:rFonts w:ascii="Times New Roman" w:hAnsi="Times New Roman" w:cs="Times New Roman"/>
        </w:rPr>
        <w:t>niversity of the Philippines-Diliman who</w:t>
      </w:r>
      <w:r w:rsidR="00A079FE" w:rsidRPr="00823B6E">
        <w:rPr>
          <w:rFonts w:ascii="Times New Roman" w:hAnsi="Times New Roman" w:cs="Times New Roman"/>
        </w:rPr>
        <w:t xml:space="preserve"> cited Edgard Varese and </w:t>
      </w:r>
      <w:proofErr w:type="spellStart"/>
      <w:r w:rsidR="00A079FE" w:rsidRPr="00823B6E">
        <w:rPr>
          <w:rFonts w:ascii="Times New Roman" w:hAnsi="Times New Roman" w:cs="Times New Roman"/>
        </w:rPr>
        <w:t>Iannis</w:t>
      </w:r>
      <w:proofErr w:type="spellEnd"/>
      <w:r w:rsidR="00F70621">
        <w:rPr>
          <w:rFonts w:ascii="Times New Roman" w:hAnsi="Times New Roman" w:cs="Times New Roman"/>
        </w:rPr>
        <w:t xml:space="preserve"> Xenakis as important influences</w:t>
      </w:r>
      <w:r w:rsidR="00A079FE">
        <w:rPr>
          <w:rFonts w:ascii="Times New Roman" w:hAnsi="Times New Roman" w:cs="Times New Roman"/>
        </w:rPr>
        <w:t>.</w:t>
      </w:r>
      <w:r w:rsidR="00A079FE">
        <w:rPr>
          <w:rStyle w:val="FootnoteReference"/>
          <w:rFonts w:ascii="Times New Roman" w:hAnsi="Times New Roman" w:cs="Times New Roman"/>
        </w:rPr>
        <w:footnoteReference w:id="2"/>
      </w:r>
      <w:r w:rsidR="00A079FE">
        <w:rPr>
          <w:rFonts w:ascii="Times New Roman" w:hAnsi="Times New Roman" w:cs="Times New Roman"/>
        </w:rPr>
        <w:t xml:space="preserve"> </w:t>
      </w:r>
      <w:r w:rsidR="00D86BCB">
        <w:rPr>
          <w:rFonts w:ascii="Times New Roman" w:hAnsi="Times New Roman" w:cs="Times New Roman"/>
        </w:rPr>
        <w:t>The</w:t>
      </w:r>
      <w:r w:rsidR="001F3993">
        <w:rPr>
          <w:rFonts w:ascii="Times New Roman" w:hAnsi="Times New Roman" w:cs="Times New Roman"/>
        </w:rPr>
        <w:t xml:space="preserve"> chapter explores how </w:t>
      </w:r>
      <w:r w:rsidR="001F3993" w:rsidRPr="00216CE2">
        <w:rPr>
          <w:rFonts w:ascii="Times New Roman" w:hAnsi="Times New Roman" w:cs="Times New Roman"/>
          <w:i/>
        </w:rPr>
        <w:t>Cassettes 100</w:t>
      </w:r>
      <w:r w:rsidR="001F3993">
        <w:rPr>
          <w:rFonts w:ascii="Times New Roman" w:hAnsi="Times New Roman" w:cs="Times New Roman"/>
        </w:rPr>
        <w:t>,</w:t>
      </w:r>
      <w:r w:rsidR="001F3993">
        <w:rPr>
          <w:rFonts w:ascii="Times New Roman" w:hAnsi="Times New Roman" w:cs="Times New Roman"/>
          <w:i/>
        </w:rPr>
        <w:t xml:space="preserve"> </w:t>
      </w:r>
      <w:r w:rsidR="001F3993">
        <w:rPr>
          <w:rFonts w:ascii="Times New Roman" w:hAnsi="Times New Roman" w:cs="Times New Roman"/>
        </w:rPr>
        <w:t>one of the earliest and most significant examples of a happening in the Philippines, anticipated refusal as an elast</w:t>
      </w:r>
      <w:r w:rsidR="009208CB">
        <w:rPr>
          <w:rFonts w:ascii="Times New Roman" w:hAnsi="Times New Roman" w:cs="Times New Roman"/>
        </w:rPr>
        <w:t>ic and indistinct form under</w:t>
      </w:r>
      <w:r w:rsidR="009E05B7">
        <w:rPr>
          <w:rFonts w:ascii="Times New Roman" w:hAnsi="Times New Roman" w:cs="Times New Roman"/>
        </w:rPr>
        <w:t xml:space="preserve"> Ferdinand and Imelda Marcoses’</w:t>
      </w:r>
      <w:r w:rsidR="001F3993">
        <w:rPr>
          <w:rFonts w:ascii="Times New Roman" w:hAnsi="Times New Roman" w:cs="Times New Roman"/>
        </w:rPr>
        <w:t xml:space="preserve"> dictatorship. </w:t>
      </w:r>
      <w:r w:rsidR="009208CB">
        <w:rPr>
          <w:rFonts w:ascii="Times New Roman" w:hAnsi="Times New Roman" w:cs="Times New Roman"/>
        </w:rPr>
        <w:t xml:space="preserve">In spite of </w:t>
      </w:r>
      <w:r w:rsidR="00B4227A">
        <w:rPr>
          <w:rFonts w:ascii="Times New Roman" w:hAnsi="Times New Roman" w:cs="Times New Roman"/>
        </w:rPr>
        <w:t xml:space="preserve">claims that art </w:t>
      </w:r>
      <w:r w:rsidR="00550828">
        <w:rPr>
          <w:rFonts w:ascii="Times New Roman" w:hAnsi="Times New Roman" w:cs="Times New Roman"/>
        </w:rPr>
        <w:t>within</w:t>
      </w:r>
      <w:r w:rsidR="00B4227A">
        <w:rPr>
          <w:rFonts w:ascii="Times New Roman" w:hAnsi="Times New Roman" w:cs="Times New Roman"/>
        </w:rPr>
        <w:t xml:space="preserve"> the CCP necessarily served the Marcoses’ cultural agenda,</w:t>
      </w:r>
      <w:r w:rsidR="001F3993">
        <w:rPr>
          <w:rFonts w:ascii="Times New Roman" w:hAnsi="Times New Roman" w:cs="Times New Roman"/>
        </w:rPr>
        <w:t xml:space="preserve"> </w:t>
      </w:r>
      <w:r w:rsidR="00B4227A">
        <w:rPr>
          <w:rFonts w:ascii="Times New Roman" w:hAnsi="Times New Roman" w:cs="Times New Roman"/>
          <w:i/>
        </w:rPr>
        <w:t>Cassettes 100</w:t>
      </w:r>
      <w:r w:rsidR="006002E2">
        <w:rPr>
          <w:rFonts w:ascii="Times New Roman" w:hAnsi="Times New Roman" w:cs="Times New Roman"/>
        </w:rPr>
        <w:t>—in</w:t>
      </w:r>
      <w:r w:rsidR="00C212A9">
        <w:rPr>
          <w:rFonts w:ascii="Times New Roman" w:hAnsi="Times New Roman" w:cs="Times New Roman"/>
        </w:rPr>
        <w:t xml:space="preserve"> its</w:t>
      </w:r>
      <w:r w:rsidR="0023704A">
        <w:rPr>
          <w:rFonts w:ascii="Times New Roman" w:hAnsi="Times New Roman" w:cs="Times New Roman"/>
        </w:rPr>
        <w:t xml:space="preserve"> paradoxical</w:t>
      </w:r>
      <w:r w:rsidR="006002E2">
        <w:rPr>
          <w:rFonts w:ascii="Times New Roman" w:hAnsi="Times New Roman" w:cs="Times New Roman"/>
        </w:rPr>
        <w:t xml:space="preserve"> </w:t>
      </w:r>
      <w:r w:rsidR="0023704A">
        <w:rPr>
          <w:rFonts w:ascii="Times New Roman" w:eastAsia="Times New Roman" w:hAnsi="Times New Roman" w:cs="Times New Roman"/>
        </w:rPr>
        <w:t>challenge to and fulfillment of</w:t>
      </w:r>
      <w:r w:rsidR="001F3993" w:rsidRPr="00E91041">
        <w:rPr>
          <w:rFonts w:ascii="Times New Roman" w:eastAsia="Times New Roman" w:hAnsi="Times New Roman" w:cs="Times New Roman"/>
        </w:rPr>
        <w:t xml:space="preserve"> </w:t>
      </w:r>
      <w:r w:rsidR="00F61556">
        <w:rPr>
          <w:rFonts w:ascii="Times New Roman" w:eastAsia="Times New Roman" w:hAnsi="Times New Roman" w:cs="Times New Roman"/>
        </w:rPr>
        <w:t>sensorial experience</w:t>
      </w:r>
      <w:r w:rsidR="001F3993" w:rsidRPr="00E91041">
        <w:rPr>
          <w:rFonts w:ascii="Times New Roman" w:eastAsia="Times New Roman" w:hAnsi="Times New Roman" w:cs="Times New Roman"/>
        </w:rPr>
        <w:t xml:space="preserve"> specific to the </w:t>
      </w:r>
      <w:r w:rsidR="00C562F7">
        <w:rPr>
          <w:rFonts w:ascii="Times New Roman" w:eastAsia="Times New Roman" w:hAnsi="Times New Roman" w:cs="Times New Roman"/>
        </w:rPr>
        <w:t xml:space="preserve">regime’s </w:t>
      </w:r>
      <w:r w:rsidR="001F3993" w:rsidRPr="00E91041">
        <w:rPr>
          <w:rFonts w:ascii="Times New Roman" w:eastAsia="Times New Roman" w:hAnsi="Times New Roman" w:cs="Times New Roman"/>
        </w:rPr>
        <w:t>technologica</w:t>
      </w:r>
      <w:r w:rsidR="001F3993">
        <w:rPr>
          <w:rFonts w:ascii="Times New Roman" w:eastAsia="Times New Roman" w:hAnsi="Times New Roman" w:cs="Times New Roman"/>
        </w:rPr>
        <w:t>l and socio-political concerns</w:t>
      </w:r>
      <w:r w:rsidR="00C87EA4">
        <w:rPr>
          <w:rFonts w:ascii="Times New Roman" w:eastAsia="Times New Roman" w:hAnsi="Times New Roman" w:cs="Times New Roman"/>
        </w:rPr>
        <w:t>—</w:t>
      </w:r>
      <w:r w:rsidR="00412A8E">
        <w:rPr>
          <w:rFonts w:ascii="Times New Roman" w:eastAsia="Times New Roman" w:hAnsi="Times New Roman" w:cs="Times New Roman"/>
        </w:rPr>
        <w:t>configured</w:t>
      </w:r>
      <w:r w:rsidR="00F61556">
        <w:rPr>
          <w:rFonts w:ascii="Times New Roman" w:eastAsia="Times New Roman" w:hAnsi="Times New Roman" w:cs="Times New Roman"/>
        </w:rPr>
        <w:t xml:space="preserve"> the</w:t>
      </w:r>
      <w:r w:rsidR="00412A8E">
        <w:rPr>
          <w:rFonts w:ascii="Times New Roman" w:eastAsia="Times New Roman" w:hAnsi="Times New Roman" w:cs="Times New Roman"/>
        </w:rPr>
        <w:t xml:space="preserve"> newly inaugurated</w:t>
      </w:r>
      <w:r w:rsidR="00F61556">
        <w:rPr>
          <w:rFonts w:ascii="Times New Roman" w:eastAsia="Times New Roman" w:hAnsi="Times New Roman" w:cs="Times New Roman"/>
        </w:rPr>
        <w:t xml:space="preserve"> CCP</w:t>
      </w:r>
      <w:r w:rsidR="001F3993">
        <w:rPr>
          <w:rFonts w:ascii="Times New Roman" w:eastAsia="Times New Roman" w:hAnsi="Times New Roman" w:cs="Times New Roman"/>
        </w:rPr>
        <w:t xml:space="preserve"> </w:t>
      </w:r>
      <w:r w:rsidR="007462F2">
        <w:rPr>
          <w:rFonts w:ascii="Times New Roman" w:eastAsia="Times New Roman" w:hAnsi="Times New Roman" w:cs="Times New Roman"/>
        </w:rPr>
        <w:t xml:space="preserve">as a </w:t>
      </w:r>
      <w:r w:rsidR="00946805">
        <w:rPr>
          <w:rFonts w:ascii="Times New Roman" w:eastAsia="Times New Roman" w:hAnsi="Times New Roman" w:cs="Times New Roman"/>
        </w:rPr>
        <w:t>place</w:t>
      </w:r>
      <w:r w:rsidR="00B812CF">
        <w:rPr>
          <w:rFonts w:ascii="Times New Roman" w:eastAsia="Times New Roman" w:hAnsi="Times New Roman" w:cs="Times New Roman"/>
        </w:rPr>
        <w:t xml:space="preserve"> in whi</w:t>
      </w:r>
      <w:r w:rsidR="0024501C">
        <w:rPr>
          <w:rFonts w:ascii="Times New Roman" w:eastAsia="Times New Roman" w:hAnsi="Times New Roman" w:cs="Times New Roman"/>
        </w:rPr>
        <w:t>ch doubt and contradiction</w:t>
      </w:r>
      <w:r w:rsidR="00316A00">
        <w:rPr>
          <w:rFonts w:ascii="Times New Roman" w:eastAsia="Times New Roman" w:hAnsi="Times New Roman" w:cs="Times New Roman"/>
        </w:rPr>
        <w:t xml:space="preserve"> persisted</w:t>
      </w:r>
      <w:r w:rsidR="00066DD6">
        <w:rPr>
          <w:rFonts w:ascii="Times New Roman" w:eastAsia="Times New Roman" w:hAnsi="Times New Roman" w:cs="Times New Roman"/>
        </w:rPr>
        <w:t xml:space="preserve"> through </w:t>
      </w:r>
      <w:r w:rsidR="00F5172B">
        <w:rPr>
          <w:rFonts w:ascii="Times New Roman" w:eastAsia="Times New Roman" w:hAnsi="Times New Roman" w:cs="Times New Roman"/>
        </w:rPr>
        <w:t xml:space="preserve">the occupation of art. </w:t>
      </w:r>
      <w:r w:rsidR="00023FCD">
        <w:rPr>
          <w:rFonts w:ascii="Times New Roman" w:eastAsia="Times New Roman" w:hAnsi="Times New Roman" w:cs="Times New Roman"/>
        </w:rPr>
        <w:t xml:space="preserve">Through Maceda’s treatment of sound and space, </w:t>
      </w:r>
      <w:r w:rsidR="00A30A60">
        <w:rPr>
          <w:rFonts w:ascii="Times New Roman" w:eastAsia="Times New Roman" w:hAnsi="Times New Roman" w:cs="Times New Roman"/>
          <w:i/>
        </w:rPr>
        <w:t>Cassettes 100</w:t>
      </w:r>
      <w:r w:rsidR="00303209">
        <w:rPr>
          <w:rFonts w:ascii="Times New Roman" w:eastAsia="Times New Roman" w:hAnsi="Times New Roman" w:cs="Times New Roman"/>
        </w:rPr>
        <w:t xml:space="preserve"> </w:t>
      </w:r>
      <w:r w:rsidR="0070656C">
        <w:rPr>
          <w:rFonts w:ascii="Times New Roman" w:eastAsia="Times New Roman" w:hAnsi="Times New Roman" w:cs="Times New Roman"/>
        </w:rPr>
        <w:t>reveale</w:t>
      </w:r>
      <w:r w:rsidR="00AA4765">
        <w:rPr>
          <w:rFonts w:ascii="Times New Roman" w:eastAsia="Times New Roman" w:hAnsi="Times New Roman" w:cs="Times New Roman"/>
        </w:rPr>
        <w:t>d</w:t>
      </w:r>
      <w:r w:rsidR="00B16D5B">
        <w:rPr>
          <w:rFonts w:ascii="Times New Roman" w:eastAsia="Times New Roman" w:hAnsi="Times New Roman" w:cs="Times New Roman"/>
        </w:rPr>
        <w:t xml:space="preserve"> the</w:t>
      </w:r>
      <w:r w:rsidR="00AA4765">
        <w:rPr>
          <w:rFonts w:ascii="Times New Roman" w:eastAsia="Times New Roman" w:hAnsi="Times New Roman" w:cs="Times New Roman"/>
        </w:rPr>
        <w:t xml:space="preserve"> CCP to be a </w:t>
      </w:r>
      <w:r w:rsidR="008A41C6">
        <w:rPr>
          <w:rFonts w:ascii="Times New Roman" w:eastAsia="Times New Roman" w:hAnsi="Times New Roman" w:cs="Times New Roman"/>
        </w:rPr>
        <w:t>collection</w:t>
      </w:r>
      <w:r w:rsidR="00AA4765">
        <w:rPr>
          <w:rFonts w:ascii="Times New Roman" w:eastAsia="Times New Roman" w:hAnsi="Times New Roman" w:cs="Times New Roman"/>
        </w:rPr>
        <w:t xml:space="preserve"> of vulnerable and ambivalent space</w:t>
      </w:r>
      <w:r w:rsidR="008D6AFA">
        <w:rPr>
          <w:rFonts w:ascii="Times New Roman" w:eastAsia="Times New Roman" w:hAnsi="Times New Roman" w:cs="Times New Roman"/>
        </w:rPr>
        <w:t xml:space="preserve">s rather than a colossal institution exclusively </w:t>
      </w:r>
      <w:r w:rsidR="00661A1B">
        <w:rPr>
          <w:rFonts w:ascii="Times New Roman" w:eastAsia="Times New Roman" w:hAnsi="Times New Roman" w:cs="Times New Roman"/>
        </w:rPr>
        <w:t xml:space="preserve">bound to the desires of governmental instrumentalization. </w:t>
      </w:r>
    </w:p>
    <w:p w14:paraId="423014D8" w14:textId="3935D25F" w:rsidR="003C6F97" w:rsidRDefault="002453DA" w:rsidP="003C6F97">
      <w:pPr>
        <w:spacing w:line="480" w:lineRule="auto"/>
        <w:ind w:firstLine="720"/>
        <w:contextualSpacing/>
        <w:rPr>
          <w:rFonts w:ascii="Times New Roman" w:hAnsi="Times New Roman" w:cs="Times New Roman"/>
        </w:rPr>
      </w:pPr>
      <w:r>
        <w:rPr>
          <w:rFonts w:ascii="Times New Roman" w:hAnsi="Times New Roman" w:cs="Times New Roman"/>
          <w:lang w:eastAsia="zh-TW"/>
        </w:rPr>
        <w:t xml:space="preserve">Maceda used newspaper announcements and cassette tapes to encourage public participation in the happening. </w:t>
      </w:r>
      <w:r w:rsidR="00053C08">
        <w:rPr>
          <w:rFonts w:ascii="Times New Roman" w:hAnsi="Times New Roman" w:cs="Times New Roman"/>
        </w:rPr>
        <w:t>In lieu of trained musicians,</w:t>
      </w:r>
      <w:r w:rsidR="00053C08" w:rsidRPr="00823B6E">
        <w:rPr>
          <w:rFonts w:ascii="Times New Roman" w:hAnsi="Times New Roman" w:cs="Times New Roman"/>
        </w:rPr>
        <w:t xml:space="preserve"> </w:t>
      </w:r>
      <w:r w:rsidR="00053C08">
        <w:rPr>
          <w:rFonts w:ascii="Times New Roman" w:hAnsi="Times New Roman" w:cs="Times New Roman"/>
          <w:i/>
        </w:rPr>
        <w:t>Cassettes 100</w:t>
      </w:r>
      <w:r w:rsidR="00053C08" w:rsidRPr="00823B6E">
        <w:rPr>
          <w:rFonts w:ascii="Times New Roman" w:hAnsi="Times New Roman" w:cs="Times New Roman"/>
        </w:rPr>
        <w:t xml:space="preserve"> </w:t>
      </w:r>
      <w:r w:rsidR="00053C08">
        <w:rPr>
          <w:rFonts w:ascii="Times New Roman" w:hAnsi="Times New Roman" w:cs="Times New Roman"/>
        </w:rPr>
        <w:t>called for</w:t>
      </w:r>
      <w:r w:rsidR="00053C08" w:rsidRPr="00823B6E">
        <w:rPr>
          <w:rFonts w:ascii="Times New Roman" w:hAnsi="Times New Roman" w:cs="Times New Roman"/>
        </w:rPr>
        <w:t xml:space="preserve"> one hundred volunteers </w:t>
      </w:r>
      <w:r w:rsidR="00053C08">
        <w:rPr>
          <w:rFonts w:ascii="Times New Roman" w:hAnsi="Times New Roman" w:cs="Times New Roman"/>
        </w:rPr>
        <w:t>to descend upon</w:t>
      </w:r>
      <w:r w:rsidR="00053C08" w:rsidRPr="00823B6E">
        <w:rPr>
          <w:rFonts w:ascii="Times New Roman" w:hAnsi="Times New Roman" w:cs="Times New Roman"/>
        </w:rPr>
        <w:t xml:space="preserve"> the CCP lobby </w:t>
      </w:r>
      <w:r w:rsidR="00053C08">
        <w:rPr>
          <w:rFonts w:ascii="Times New Roman" w:hAnsi="Times New Roman" w:cs="Times New Roman"/>
        </w:rPr>
        <w:t xml:space="preserve">wielding their own </w:t>
      </w:r>
      <w:r w:rsidR="00053C08" w:rsidRPr="00823B6E">
        <w:rPr>
          <w:rFonts w:ascii="Times New Roman" w:hAnsi="Times New Roman" w:cs="Times New Roman"/>
        </w:rPr>
        <w:t>casse</w:t>
      </w:r>
      <w:r w:rsidR="00053C08">
        <w:rPr>
          <w:rFonts w:ascii="Times New Roman" w:hAnsi="Times New Roman" w:cs="Times New Roman"/>
        </w:rPr>
        <w:t xml:space="preserve">tte players. </w:t>
      </w:r>
      <w:r w:rsidR="009174EA" w:rsidRPr="008F4B41">
        <w:rPr>
          <w:rFonts w:ascii="Times New Roman" w:hAnsi="Times New Roman" w:cs="Times New Roman"/>
          <w:b/>
        </w:rPr>
        <w:t>[</w:t>
      </w:r>
      <w:r w:rsidR="00190BA7">
        <w:rPr>
          <w:rFonts w:ascii="Times New Roman" w:hAnsi="Times New Roman" w:cs="Times New Roman"/>
          <w:b/>
        </w:rPr>
        <w:t>f</w:t>
      </w:r>
      <w:r w:rsidR="009174EA" w:rsidRPr="008F4B41">
        <w:rPr>
          <w:rFonts w:ascii="Times New Roman" w:hAnsi="Times New Roman" w:cs="Times New Roman"/>
          <w:b/>
        </w:rPr>
        <w:t xml:space="preserve">ig. </w:t>
      </w:r>
      <w:r w:rsidR="008404B0">
        <w:rPr>
          <w:rFonts w:ascii="Times New Roman" w:hAnsi="Times New Roman" w:cs="Times New Roman"/>
          <w:b/>
        </w:rPr>
        <w:t>1.</w:t>
      </w:r>
      <w:r w:rsidR="009174EA" w:rsidRPr="008F4B41">
        <w:rPr>
          <w:rFonts w:ascii="Times New Roman" w:hAnsi="Times New Roman" w:cs="Times New Roman"/>
          <w:b/>
        </w:rPr>
        <w:t>2]</w:t>
      </w:r>
      <w:r w:rsidR="009174EA">
        <w:rPr>
          <w:rFonts w:ascii="Times New Roman" w:hAnsi="Times New Roman" w:cs="Times New Roman"/>
        </w:rPr>
        <w:t xml:space="preserve"> </w:t>
      </w:r>
      <w:r w:rsidR="00053C08">
        <w:rPr>
          <w:rFonts w:ascii="Times New Roman" w:hAnsi="Times New Roman" w:cs="Times New Roman"/>
        </w:rPr>
        <w:t>Each volunteer played a unique cassette that Maceda had recorded from h</w:t>
      </w:r>
      <w:r w:rsidR="00C34236">
        <w:rPr>
          <w:rFonts w:ascii="Times New Roman" w:hAnsi="Times New Roman" w:cs="Times New Roman"/>
        </w:rPr>
        <w:t xml:space="preserve">is detailed score to create a </w:t>
      </w:r>
      <w:r w:rsidR="00053C08">
        <w:rPr>
          <w:rFonts w:ascii="Times New Roman" w:hAnsi="Times New Roman" w:cs="Times New Roman"/>
        </w:rPr>
        <w:t>cohesive composition. Maceda intended these cassettes to replace “</w:t>
      </w:r>
      <w:r w:rsidR="00053C08" w:rsidRPr="00823B6E">
        <w:rPr>
          <w:rFonts w:ascii="Times New Roman" w:hAnsi="Times New Roman" w:cs="Times New Roman"/>
        </w:rPr>
        <w:t xml:space="preserve">several musical instruments emitting composed sounds of gongs, buzzers, harps, shells, leaves, flutes, sticks, zithers, human </w:t>
      </w:r>
      <w:r w:rsidR="00053C08" w:rsidRPr="00823B6E">
        <w:rPr>
          <w:rFonts w:ascii="Times New Roman" w:hAnsi="Times New Roman" w:cs="Times New Roman"/>
        </w:rPr>
        <w:lastRenderedPageBreak/>
        <w:t xml:space="preserve">voices, blocks, </w:t>
      </w:r>
      <w:r w:rsidR="00053C08">
        <w:rPr>
          <w:rFonts w:ascii="Times New Roman" w:hAnsi="Times New Roman" w:cs="Times New Roman"/>
        </w:rPr>
        <w:t>tubes, clappers and so forth” to create “</w:t>
      </w:r>
      <w:r w:rsidR="00053C08" w:rsidRPr="00823B6E">
        <w:rPr>
          <w:rFonts w:ascii="Times New Roman" w:hAnsi="Times New Roman" w:cs="Times New Roman"/>
        </w:rPr>
        <w:t>one complete music not based on melody, but on densities, permutations, filters, windows, and screens.</w:t>
      </w:r>
      <w:r w:rsidR="00053C08">
        <w:rPr>
          <w:rFonts w:ascii="Times New Roman" w:hAnsi="Times New Roman" w:cs="Times New Roman"/>
        </w:rPr>
        <w:t>”</w:t>
      </w:r>
      <w:r w:rsidR="00053C08" w:rsidRPr="00823B6E">
        <w:rPr>
          <w:rStyle w:val="FootnoteReference"/>
          <w:rFonts w:ascii="Times New Roman" w:hAnsi="Times New Roman" w:cs="Times New Roman"/>
        </w:rPr>
        <w:footnoteReference w:id="3"/>
      </w:r>
      <w:r w:rsidR="00053C08" w:rsidRPr="00823B6E">
        <w:rPr>
          <w:rFonts w:ascii="Times New Roman" w:hAnsi="Times New Roman" w:cs="Times New Roman"/>
        </w:rPr>
        <w:t xml:space="preserve"> </w:t>
      </w:r>
      <w:r w:rsidR="00053C08">
        <w:rPr>
          <w:rFonts w:ascii="Times New Roman" w:hAnsi="Times New Roman" w:cs="Times New Roman"/>
        </w:rPr>
        <w:t>Maceda also provided the volunte</w:t>
      </w:r>
      <w:r w:rsidR="00C34236">
        <w:rPr>
          <w:rFonts w:ascii="Times New Roman" w:hAnsi="Times New Roman" w:cs="Times New Roman"/>
        </w:rPr>
        <w:t>ers with five numerical diagrams, which</w:t>
      </w:r>
      <w:r w:rsidR="00053C08">
        <w:rPr>
          <w:rFonts w:ascii="Times New Roman" w:hAnsi="Times New Roman" w:cs="Times New Roman"/>
        </w:rPr>
        <w:t xml:space="preserve"> </w:t>
      </w:r>
      <w:r w:rsidR="00053C08" w:rsidRPr="00823B6E">
        <w:rPr>
          <w:rFonts w:ascii="Times New Roman" w:hAnsi="Times New Roman" w:cs="Times New Roman"/>
        </w:rPr>
        <w:t>illustrat</w:t>
      </w:r>
      <w:r w:rsidR="00053C08">
        <w:rPr>
          <w:rFonts w:ascii="Times New Roman" w:hAnsi="Times New Roman" w:cs="Times New Roman"/>
        </w:rPr>
        <w:t>ed each performer’s intended placement and activity within the</w:t>
      </w:r>
      <w:r w:rsidR="00053C08" w:rsidRPr="00741515">
        <w:rPr>
          <w:rFonts w:ascii="Times New Roman" w:hAnsi="Times New Roman" w:cs="Times New Roman"/>
        </w:rPr>
        <w:t xml:space="preserve"> </w:t>
      </w:r>
      <w:r w:rsidR="00053C08">
        <w:rPr>
          <w:rFonts w:ascii="Times New Roman" w:hAnsi="Times New Roman" w:cs="Times New Roman"/>
        </w:rPr>
        <w:t xml:space="preserve">CCP’s circling corridors and central lobby. </w:t>
      </w:r>
      <w:r w:rsidR="00F26C39">
        <w:rPr>
          <w:rFonts w:ascii="Times New Roman" w:hAnsi="Times New Roman" w:cs="Times New Roman"/>
        </w:rPr>
        <w:t>These instructions indicated that after completing the diagrams, the performers were to rewind the cassettes and play them again to “original choreography” by Alice Reyes</w:t>
      </w:r>
      <w:r w:rsidR="00F26C39" w:rsidRPr="00C11405">
        <w:rPr>
          <w:rFonts w:ascii="Times New Roman" w:hAnsi="Times New Roman" w:cs="Times New Roman"/>
        </w:rPr>
        <w:t>.</w:t>
      </w:r>
      <w:r w:rsidR="00F26C39">
        <w:rPr>
          <w:rStyle w:val="FootnoteReference"/>
          <w:rFonts w:ascii="Times New Roman" w:hAnsi="Times New Roman" w:cs="Times New Roman"/>
        </w:rPr>
        <w:footnoteReference w:id="4"/>
      </w:r>
      <w:r w:rsidR="00F26C39">
        <w:rPr>
          <w:rFonts w:ascii="Times New Roman" w:hAnsi="Times New Roman" w:cs="Times New Roman"/>
        </w:rPr>
        <w:t xml:space="preserve"> Teodoro </w:t>
      </w:r>
      <w:proofErr w:type="spellStart"/>
      <w:r w:rsidR="00F26C39">
        <w:rPr>
          <w:rFonts w:ascii="Times New Roman" w:hAnsi="Times New Roman" w:cs="Times New Roman"/>
        </w:rPr>
        <w:t>Hilado</w:t>
      </w:r>
      <w:proofErr w:type="spellEnd"/>
      <w:r w:rsidR="00F26C39">
        <w:rPr>
          <w:rFonts w:ascii="Times New Roman" w:hAnsi="Times New Roman" w:cs="Times New Roman"/>
        </w:rPr>
        <w:t xml:space="preserve">, then technical director of the CCP, designed the light projections used for </w:t>
      </w:r>
      <w:r w:rsidR="00F26C39">
        <w:rPr>
          <w:rFonts w:ascii="Times New Roman" w:hAnsi="Times New Roman" w:cs="Times New Roman"/>
          <w:i/>
        </w:rPr>
        <w:t>Cassettes 100</w:t>
      </w:r>
      <w:r w:rsidR="00A04AB2">
        <w:rPr>
          <w:rFonts w:ascii="Times New Roman" w:hAnsi="Times New Roman" w:cs="Times New Roman"/>
        </w:rPr>
        <w:t>,</w:t>
      </w:r>
      <w:r w:rsidR="00F26C39">
        <w:rPr>
          <w:rFonts w:ascii="Times New Roman" w:hAnsi="Times New Roman" w:cs="Times New Roman"/>
        </w:rPr>
        <w:t xml:space="preserve"> and </w:t>
      </w:r>
      <w:r w:rsidR="00F26C39">
        <w:rPr>
          <w:rFonts w:ascii="Times New Roman" w:hAnsi="Times New Roman" w:cs="Times New Roman"/>
          <w:lang w:eastAsia="zh-TW"/>
        </w:rPr>
        <w:t>a</w:t>
      </w:r>
      <w:r w:rsidR="00F26C39" w:rsidRPr="00823B6E">
        <w:rPr>
          <w:rFonts w:ascii="Times New Roman" w:hAnsi="Times New Roman" w:cs="Times New Roman"/>
          <w:lang w:eastAsia="zh-TW"/>
        </w:rPr>
        <w:t xml:space="preserve">rtists Jose Joya and Ofelia </w:t>
      </w:r>
      <w:proofErr w:type="spellStart"/>
      <w:r w:rsidR="00F26C39" w:rsidRPr="00823B6E">
        <w:rPr>
          <w:rFonts w:ascii="Times New Roman" w:hAnsi="Times New Roman" w:cs="Times New Roman"/>
          <w:lang w:eastAsia="zh-TW"/>
        </w:rPr>
        <w:t>Gelvezon</w:t>
      </w:r>
      <w:proofErr w:type="spellEnd"/>
      <w:r w:rsidR="00F26C39" w:rsidRPr="00823B6E">
        <w:rPr>
          <w:rFonts w:ascii="Times New Roman" w:hAnsi="Times New Roman" w:cs="Times New Roman"/>
          <w:lang w:eastAsia="zh-TW"/>
        </w:rPr>
        <w:t xml:space="preserve"> created </w:t>
      </w:r>
      <w:r w:rsidR="00F26C39">
        <w:rPr>
          <w:rFonts w:ascii="Times New Roman" w:hAnsi="Times New Roman" w:cs="Times New Roman"/>
          <w:lang w:eastAsia="zh-TW"/>
        </w:rPr>
        <w:t xml:space="preserve">its unusual set of </w:t>
      </w:r>
      <w:r w:rsidR="00F26C39" w:rsidRPr="00823B6E">
        <w:rPr>
          <w:rFonts w:ascii="Times New Roman" w:hAnsi="Times New Roman" w:cs="Times New Roman"/>
          <w:lang w:eastAsia="zh-TW"/>
        </w:rPr>
        <w:t>streamers, toilet paper, and large sheets of paper hung</w:t>
      </w:r>
      <w:r w:rsidR="00F26C39">
        <w:rPr>
          <w:rFonts w:ascii="Times New Roman" w:hAnsi="Times New Roman" w:cs="Times New Roman"/>
          <w:lang w:eastAsia="zh-TW"/>
        </w:rPr>
        <w:t xml:space="preserve"> from the ceiling and the</w:t>
      </w:r>
      <w:r w:rsidR="00F26C39" w:rsidRPr="00823B6E">
        <w:rPr>
          <w:rFonts w:ascii="Times New Roman" w:hAnsi="Times New Roman" w:cs="Times New Roman"/>
          <w:lang w:eastAsia="zh-TW"/>
        </w:rPr>
        <w:t xml:space="preserve"> ledges of the CCP hallways</w:t>
      </w:r>
      <w:r w:rsidR="00F26C39">
        <w:rPr>
          <w:rFonts w:ascii="Times New Roman" w:hAnsi="Times New Roman" w:cs="Times New Roman"/>
          <w:lang w:eastAsia="zh-TW"/>
        </w:rPr>
        <w:t>.</w:t>
      </w:r>
      <w:r w:rsidR="00F26C39">
        <w:rPr>
          <w:rStyle w:val="FootnoteReference"/>
          <w:rFonts w:ascii="Times New Roman" w:hAnsi="Times New Roman" w:cs="Times New Roman"/>
          <w:lang w:eastAsia="zh-TW"/>
        </w:rPr>
        <w:footnoteReference w:id="5"/>
      </w:r>
      <w:r w:rsidR="003C6F97" w:rsidRPr="003C6F97">
        <w:rPr>
          <w:rFonts w:ascii="Times New Roman" w:hAnsi="Times New Roman" w:cs="Times New Roman"/>
        </w:rPr>
        <w:t xml:space="preserve"> </w:t>
      </w:r>
    </w:p>
    <w:p w14:paraId="4373E2D2" w14:textId="2DABF7A4" w:rsidR="007351E3" w:rsidRDefault="007351E3" w:rsidP="007351E3">
      <w:pPr>
        <w:spacing w:line="480" w:lineRule="auto"/>
        <w:ind w:firstLine="720"/>
        <w:contextualSpacing/>
        <w:rPr>
          <w:rFonts w:ascii="Times New Roman" w:hAnsi="Times New Roman" w:cs="Times New Roman"/>
        </w:rPr>
      </w:pPr>
      <w:r>
        <w:rPr>
          <w:rFonts w:ascii="Times New Roman" w:hAnsi="Times New Roman" w:cs="Times New Roman"/>
        </w:rPr>
        <w:t>Daily newspapers</w:t>
      </w:r>
      <w:r w:rsidRPr="00B015CC">
        <w:rPr>
          <w:rFonts w:ascii="Times New Roman" w:hAnsi="Times New Roman" w:cs="Times New Roman"/>
        </w:rPr>
        <w:t xml:space="preserve"> such as</w:t>
      </w:r>
      <w:r>
        <w:rPr>
          <w:rFonts w:ascii="Times New Roman" w:hAnsi="Times New Roman" w:cs="Times New Roman"/>
        </w:rPr>
        <w:t xml:space="preserve"> the</w:t>
      </w:r>
      <w:r w:rsidRPr="00B015CC">
        <w:rPr>
          <w:rFonts w:ascii="Times New Roman" w:hAnsi="Times New Roman" w:cs="Times New Roman"/>
          <w:i/>
        </w:rPr>
        <w:t xml:space="preserve"> Manila Chronicle </w:t>
      </w:r>
      <w:r w:rsidRPr="00B015CC">
        <w:rPr>
          <w:rFonts w:ascii="Times New Roman" w:hAnsi="Times New Roman" w:cs="Times New Roman"/>
        </w:rPr>
        <w:t>headlined</w:t>
      </w:r>
      <w:r w:rsidRPr="00B015CC">
        <w:rPr>
          <w:rFonts w:ascii="Times New Roman" w:hAnsi="Times New Roman" w:cs="Times New Roman"/>
          <w:i/>
        </w:rPr>
        <w:t xml:space="preserve"> Cassettes 100</w:t>
      </w:r>
      <w:r>
        <w:rPr>
          <w:rFonts w:ascii="Times New Roman" w:hAnsi="Times New Roman" w:cs="Times New Roman"/>
        </w:rPr>
        <w:t xml:space="preserve"> as a “novel music happening</w:t>
      </w:r>
      <w:r w:rsidRPr="00B015CC">
        <w:rPr>
          <w:rFonts w:ascii="Times New Roman" w:hAnsi="Times New Roman" w:cs="Times New Roman"/>
        </w:rPr>
        <w:t>”</w:t>
      </w:r>
      <w:r w:rsidRPr="00B015CC">
        <w:rPr>
          <w:rStyle w:val="FootnoteReference"/>
          <w:rFonts w:ascii="Times New Roman" w:hAnsi="Times New Roman" w:cs="Times New Roman"/>
        </w:rPr>
        <w:footnoteReference w:id="6"/>
      </w:r>
      <w:r>
        <w:rPr>
          <w:rFonts w:ascii="Times New Roman" w:hAnsi="Times New Roman" w:cs="Times New Roman"/>
        </w:rPr>
        <w:t xml:space="preserve"> and the</w:t>
      </w:r>
      <w:r w:rsidRPr="00B015CC">
        <w:rPr>
          <w:rFonts w:ascii="Times New Roman" w:hAnsi="Times New Roman" w:cs="Times New Roman"/>
          <w:i/>
        </w:rPr>
        <w:t xml:space="preserve"> Manila Times</w:t>
      </w:r>
      <w:r w:rsidRPr="00B015CC">
        <w:rPr>
          <w:rFonts w:ascii="Times New Roman" w:hAnsi="Times New Roman" w:cs="Times New Roman"/>
        </w:rPr>
        <w:t xml:space="preserve"> described it as a “happening at CCP lobby” that was a “total immersion in environmental sounds.”</w:t>
      </w:r>
      <w:r w:rsidRPr="00B015CC">
        <w:rPr>
          <w:rStyle w:val="FootnoteReference"/>
          <w:rFonts w:ascii="Times New Roman" w:hAnsi="Times New Roman" w:cs="Times New Roman"/>
        </w:rPr>
        <w:footnoteReference w:id="7"/>
      </w:r>
      <w:r w:rsidRPr="00B015CC">
        <w:rPr>
          <w:rFonts w:ascii="Times New Roman" w:hAnsi="Times New Roman" w:cs="Times New Roman"/>
        </w:rPr>
        <w:t xml:space="preserve"> </w:t>
      </w:r>
      <w:r w:rsidR="002046C5">
        <w:rPr>
          <w:rFonts w:ascii="Times New Roman" w:hAnsi="Times New Roman" w:cs="Times New Roman"/>
        </w:rPr>
        <w:t xml:space="preserve">During the </w:t>
      </w:r>
      <w:r>
        <w:rPr>
          <w:rFonts w:ascii="Times New Roman" w:hAnsi="Times New Roman" w:cs="Times New Roman"/>
        </w:rPr>
        <w:t>1970s, m</w:t>
      </w:r>
      <w:r w:rsidRPr="00B015CC">
        <w:rPr>
          <w:rFonts w:ascii="Times New Roman" w:hAnsi="Times New Roman" w:cs="Times New Roman"/>
        </w:rPr>
        <w:t>ainstream publ</w:t>
      </w:r>
      <w:r>
        <w:rPr>
          <w:rFonts w:ascii="Times New Roman" w:hAnsi="Times New Roman" w:cs="Times New Roman"/>
        </w:rPr>
        <w:t>ications in the Philippines</w:t>
      </w:r>
      <w:r w:rsidRPr="00B015CC">
        <w:rPr>
          <w:rFonts w:ascii="Times New Roman" w:hAnsi="Times New Roman" w:cs="Times New Roman"/>
        </w:rPr>
        <w:t xml:space="preserve"> often used</w:t>
      </w:r>
      <w:r>
        <w:rPr>
          <w:rFonts w:ascii="Times New Roman" w:hAnsi="Times New Roman" w:cs="Times New Roman"/>
        </w:rPr>
        <w:t xml:space="preserve"> the term “</w:t>
      </w:r>
      <w:r w:rsidRPr="00B015CC">
        <w:rPr>
          <w:rFonts w:ascii="Times New Roman" w:hAnsi="Times New Roman" w:cs="Times New Roman"/>
        </w:rPr>
        <w:t>happening</w:t>
      </w:r>
      <w:r>
        <w:rPr>
          <w:rFonts w:ascii="Times New Roman" w:hAnsi="Times New Roman" w:cs="Times New Roman"/>
        </w:rPr>
        <w:t>”</w:t>
      </w:r>
      <w:r w:rsidRPr="00B015CC">
        <w:rPr>
          <w:rFonts w:ascii="Times New Roman" w:hAnsi="Times New Roman" w:cs="Times New Roman"/>
          <w:i/>
        </w:rPr>
        <w:t xml:space="preserve"> </w:t>
      </w:r>
      <w:r w:rsidRPr="00B015CC">
        <w:rPr>
          <w:rFonts w:ascii="Times New Roman" w:hAnsi="Times New Roman" w:cs="Times New Roman"/>
        </w:rPr>
        <w:t xml:space="preserve">to refer to conventional art, performance, and literary events in the 1970s. </w:t>
      </w:r>
      <w:r>
        <w:rPr>
          <w:rFonts w:ascii="Times New Roman" w:hAnsi="Times New Roman" w:cs="Times New Roman"/>
        </w:rPr>
        <w:t xml:space="preserve">The </w:t>
      </w:r>
      <w:r w:rsidRPr="00B015CC">
        <w:rPr>
          <w:rFonts w:ascii="Times New Roman" w:hAnsi="Times New Roman" w:cs="Times New Roman"/>
          <w:i/>
        </w:rPr>
        <w:t xml:space="preserve">Manila Journal, </w:t>
      </w:r>
      <w:r w:rsidRPr="00B015CC">
        <w:rPr>
          <w:rFonts w:ascii="Times New Roman" w:hAnsi="Times New Roman" w:cs="Times New Roman"/>
        </w:rPr>
        <w:t>for example, would use “This Week’s Happenings”</w:t>
      </w:r>
      <w:r w:rsidRPr="00B015CC">
        <w:rPr>
          <w:rFonts w:ascii="Times New Roman" w:hAnsi="Times New Roman" w:cs="Times New Roman"/>
          <w:i/>
        </w:rPr>
        <w:t xml:space="preserve"> </w:t>
      </w:r>
      <w:r w:rsidRPr="00B015CC">
        <w:rPr>
          <w:rFonts w:ascii="Times New Roman" w:hAnsi="Times New Roman" w:cs="Times New Roman"/>
        </w:rPr>
        <w:t>as the heading of a</w:t>
      </w:r>
      <w:r>
        <w:rPr>
          <w:rFonts w:ascii="Times New Roman" w:hAnsi="Times New Roman" w:cs="Times New Roman"/>
        </w:rPr>
        <w:t xml:space="preserve"> conventional</w:t>
      </w:r>
      <w:r w:rsidRPr="00B015CC">
        <w:rPr>
          <w:rFonts w:ascii="Times New Roman" w:hAnsi="Times New Roman" w:cs="Times New Roman"/>
        </w:rPr>
        <w:t xml:space="preserve"> list of art exhibitions and music perfor</w:t>
      </w:r>
      <w:r>
        <w:rPr>
          <w:rFonts w:ascii="Times New Roman" w:hAnsi="Times New Roman" w:cs="Times New Roman"/>
        </w:rPr>
        <w:t xml:space="preserve">mances. Those same publications, however, </w:t>
      </w:r>
      <w:r w:rsidRPr="00B015CC">
        <w:rPr>
          <w:rFonts w:ascii="Times New Roman" w:hAnsi="Times New Roman" w:cs="Times New Roman"/>
        </w:rPr>
        <w:t xml:space="preserve">also employed </w:t>
      </w:r>
      <w:r>
        <w:rPr>
          <w:rFonts w:ascii="Times New Roman" w:hAnsi="Times New Roman" w:cs="Times New Roman"/>
        </w:rPr>
        <w:t>the term “happening”</w:t>
      </w:r>
      <w:r w:rsidRPr="00B015CC">
        <w:rPr>
          <w:rFonts w:ascii="Times New Roman" w:hAnsi="Times New Roman" w:cs="Times New Roman"/>
        </w:rPr>
        <w:t xml:space="preserve"> </w:t>
      </w:r>
      <w:r>
        <w:rPr>
          <w:rFonts w:ascii="Times New Roman" w:hAnsi="Times New Roman" w:cs="Times New Roman"/>
        </w:rPr>
        <w:t>in</w:t>
      </w:r>
      <w:r w:rsidRPr="00B015CC">
        <w:rPr>
          <w:rFonts w:ascii="Times New Roman" w:hAnsi="Times New Roman" w:cs="Times New Roman"/>
        </w:rPr>
        <w:t xml:space="preserve"> association with </w:t>
      </w:r>
      <w:r>
        <w:rPr>
          <w:rFonts w:ascii="Times New Roman" w:hAnsi="Times New Roman" w:cs="Times New Roman"/>
        </w:rPr>
        <w:lastRenderedPageBreak/>
        <w:t xml:space="preserve">American artist </w:t>
      </w:r>
      <w:r w:rsidRPr="00B015CC">
        <w:rPr>
          <w:rFonts w:ascii="Times New Roman" w:hAnsi="Times New Roman" w:cs="Times New Roman"/>
        </w:rPr>
        <w:t>Allan Kaprow and his carefully orchestrated situations.</w:t>
      </w:r>
      <w:r>
        <w:rPr>
          <w:rStyle w:val="FootnoteReference"/>
          <w:rFonts w:ascii="Times New Roman" w:hAnsi="Times New Roman" w:cs="Times New Roman"/>
        </w:rPr>
        <w:footnoteReference w:id="8"/>
      </w:r>
      <w:r>
        <w:rPr>
          <w:rFonts w:ascii="Times New Roman" w:hAnsi="Times New Roman" w:cs="Times New Roman"/>
        </w:rPr>
        <w:t xml:space="preserve"> </w:t>
      </w:r>
      <w:r w:rsidRPr="00B015CC">
        <w:rPr>
          <w:rFonts w:ascii="Times New Roman" w:hAnsi="Times New Roman" w:cs="Times New Roman"/>
          <w:i/>
        </w:rPr>
        <w:t>Cassettes 100</w:t>
      </w:r>
      <w:r>
        <w:rPr>
          <w:rFonts w:ascii="Times New Roman" w:hAnsi="Times New Roman" w:cs="Times New Roman"/>
        </w:rPr>
        <w:t>’s emphasis on sound</w:t>
      </w:r>
      <w:r w:rsidRPr="00B015CC">
        <w:rPr>
          <w:rFonts w:ascii="Times New Roman" w:hAnsi="Times New Roman" w:cs="Times New Roman"/>
        </w:rPr>
        <w:t xml:space="preserve"> and hig</w:t>
      </w:r>
      <w:r>
        <w:rPr>
          <w:rFonts w:ascii="Times New Roman" w:hAnsi="Times New Roman" w:cs="Times New Roman"/>
        </w:rPr>
        <w:t>hly scripted nature situates it as a concert of “new music</w:t>
      </w:r>
      <w:r w:rsidRPr="00B015CC">
        <w:rPr>
          <w:rFonts w:ascii="Times New Roman" w:hAnsi="Times New Roman" w:cs="Times New Roman"/>
        </w:rPr>
        <w:t>”</w:t>
      </w:r>
      <w:r w:rsidRPr="00B015CC">
        <w:rPr>
          <w:rStyle w:val="FootnoteReference"/>
          <w:rFonts w:ascii="Times New Roman" w:hAnsi="Times New Roman" w:cs="Times New Roman"/>
        </w:rPr>
        <w:footnoteReference w:id="9"/>
      </w:r>
      <w:r w:rsidRPr="00B015CC">
        <w:rPr>
          <w:rFonts w:ascii="Times New Roman" w:hAnsi="Times New Roman" w:cs="Times New Roman"/>
        </w:rPr>
        <w:t xml:space="preserve"> and </w:t>
      </w:r>
      <w:r>
        <w:rPr>
          <w:rFonts w:ascii="Times New Roman" w:hAnsi="Times New Roman" w:cs="Times New Roman"/>
        </w:rPr>
        <w:t>within the canon of “happening”</w:t>
      </w:r>
      <w:r w:rsidR="00A04AB2">
        <w:rPr>
          <w:rFonts w:ascii="Times New Roman" w:hAnsi="Times New Roman" w:cs="Times New Roman"/>
        </w:rPr>
        <w:t xml:space="preserve">: </w:t>
      </w:r>
      <w:r w:rsidRPr="00B015CC">
        <w:rPr>
          <w:rFonts w:ascii="Times New Roman" w:hAnsi="Times New Roman" w:cs="Times New Roman"/>
        </w:rPr>
        <w:t>a range of events, situations</w:t>
      </w:r>
      <w:r w:rsidR="0003283B">
        <w:rPr>
          <w:rFonts w:ascii="Times New Roman" w:hAnsi="Times New Roman" w:cs="Times New Roman"/>
        </w:rPr>
        <w:t>,</w:t>
      </w:r>
      <w:r w:rsidRPr="00B015CC">
        <w:rPr>
          <w:rFonts w:ascii="Times New Roman" w:hAnsi="Times New Roman" w:cs="Times New Roman"/>
        </w:rPr>
        <w:t xml:space="preserve"> and performances</w:t>
      </w:r>
      <w:r>
        <w:rPr>
          <w:rFonts w:ascii="Times New Roman" w:hAnsi="Times New Roman" w:cs="Times New Roman"/>
        </w:rPr>
        <w:t xml:space="preserve"> blending </w:t>
      </w:r>
      <w:r w:rsidR="007258AA">
        <w:rPr>
          <w:rFonts w:ascii="Times New Roman" w:hAnsi="Times New Roman" w:cs="Times New Roman"/>
        </w:rPr>
        <w:t xml:space="preserve">art and the everyday </w:t>
      </w:r>
      <w:r w:rsidRPr="00B015CC">
        <w:rPr>
          <w:rFonts w:ascii="Times New Roman" w:hAnsi="Times New Roman" w:cs="Times New Roman"/>
        </w:rPr>
        <w:t>coined by Kaprow in the 1950s</w:t>
      </w:r>
      <w:r>
        <w:rPr>
          <w:rFonts w:ascii="Times New Roman" w:hAnsi="Times New Roman" w:cs="Times New Roman"/>
        </w:rPr>
        <w:t>.</w:t>
      </w:r>
    </w:p>
    <w:p w14:paraId="17E5AF64" w14:textId="30218A99" w:rsidR="003C6F97" w:rsidRDefault="008F4B41" w:rsidP="00251E4F">
      <w:pPr>
        <w:spacing w:line="480" w:lineRule="auto"/>
        <w:ind w:firstLine="720"/>
        <w:contextualSpacing/>
        <w:rPr>
          <w:rFonts w:ascii="Times New Roman" w:hAnsi="Times New Roman" w:cs="Times New Roman"/>
        </w:rPr>
      </w:pPr>
      <w:r>
        <w:rPr>
          <w:rFonts w:ascii="Times New Roman" w:hAnsi="Times New Roman" w:cs="Times New Roman"/>
          <w:b/>
        </w:rPr>
        <w:t>[</w:t>
      </w:r>
      <w:r w:rsidR="00190BA7">
        <w:rPr>
          <w:rFonts w:ascii="Times New Roman" w:hAnsi="Times New Roman" w:cs="Times New Roman"/>
          <w:b/>
        </w:rPr>
        <w:t>f</w:t>
      </w:r>
      <w:r>
        <w:rPr>
          <w:rFonts w:ascii="Times New Roman" w:hAnsi="Times New Roman" w:cs="Times New Roman"/>
          <w:b/>
        </w:rPr>
        <w:t xml:space="preserve">ig. </w:t>
      </w:r>
      <w:r w:rsidR="00BD48D9">
        <w:rPr>
          <w:rFonts w:ascii="Times New Roman" w:hAnsi="Times New Roman" w:cs="Times New Roman"/>
          <w:b/>
        </w:rPr>
        <w:t>1.</w:t>
      </w:r>
      <w:r>
        <w:rPr>
          <w:rFonts w:ascii="Times New Roman" w:hAnsi="Times New Roman" w:cs="Times New Roman"/>
          <w:b/>
        </w:rPr>
        <w:t>3</w:t>
      </w:r>
      <w:r w:rsidR="00C62D5B">
        <w:rPr>
          <w:rFonts w:ascii="Times New Roman" w:hAnsi="Times New Roman" w:cs="Times New Roman"/>
          <w:b/>
        </w:rPr>
        <w:t xml:space="preserve">] </w:t>
      </w:r>
      <w:r w:rsidR="003C6F97">
        <w:rPr>
          <w:rFonts w:ascii="Times New Roman" w:hAnsi="Times New Roman" w:cs="Times New Roman"/>
        </w:rPr>
        <w:t xml:space="preserve">Posters for </w:t>
      </w:r>
      <w:r w:rsidR="003C6F97">
        <w:rPr>
          <w:rFonts w:ascii="Times New Roman" w:hAnsi="Times New Roman" w:cs="Times New Roman"/>
          <w:i/>
        </w:rPr>
        <w:t>Cassettes 100</w:t>
      </w:r>
      <w:r w:rsidR="007258AA">
        <w:rPr>
          <w:rFonts w:ascii="Times New Roman" w:hAnsi="Times New Roman" w:cs="Times New Roman"/>
          <w:i/>
        </w:rPr>
        <w:t xml:space="preserve"> </w:t>
      </w:r>
      <w:r w:rsidR="007258AA">
        <w:rPr>
          <w:rFonts w:ascii="Times New Roman" w:hAnsi="Times New Roman" w:cs="Times New Roman"/>
        </w:rPr>
        <w:t>also</w:t>
      </w:r>
      <w:r w:rsidR="003C6F97">
        <w:rPr>
          <w:rFonts w:ascii="Times New Roman" w:hAnsi="Times New Roman" w:cs="Times New Roman"/>
          <w:i/>
        </w:rPr>
        <w:t xml:space="preserve"> </w:t>
      </w:r>
      <w:r w:rsidR="003C6F97">
        <w:rPr>
          <w:rFonts w:ascii="Times New Roman" w:hAnsi="Times New Roman" w:cs="Times New Roman"/>
        </w:rPr>
        <w:t xml:space="preserve">advertised it as a “A Sound Happening by Jose Maceda.” In notes for the performance, Maceda further </w:t>
      </w:r>
      <w:r w:rsidR="003C6F97" w:rsidRPr="00216CE2">
        <w:rPr>
          <w:rFonts w:ascii="Times New Roman" w:hAnsi="Times New Roman" w:cs="Times New Roman"/>
        </w:rPr>
        <w:t>ch</w:t>
      </w:r>
      <w:r w:rsidR="003C6F97">
        <w:rPr>
          <w:rFonts w:ascii="Times New Roman" w:hAnsi="Times New Roman" w:cs="Times New Roman"/>
        </w:rPr>
        <w:t>aracterized</w:t>
      </w:r>
      <w:r w:rsidR="003C6F97" w:rsidRPr="00216CE2">
        <w:rPr>
          <w:rFonts w:ascii="Times New Roman" w:hAnsi="Times New Roman" w:cs="Times New Roman"/>
        </w:rPr>
        <w:t xml:space="preserve"> the perfo</w:t>
      </w:r>
      <w:r w:rsidR="003C6F97">
        <w:rPr>
          <w:rFonts w:ascii="Times New Roman" w:hAnsi="Times New Roman" w:cs="Times New Roman"/>
        </w:rPr>
        <w:t>rmance as “an avant-garde music composition” that was “</w:t>
      </w:r>
      <w:r w:rsidR="003C6F97" w:rsidRPr="00216CE2">
        <w:rPr>
          <w:rFonts w:ascii="Times New Roman" w:hAnsi="Times New Roman" w:cs="Times New Roman"/>
        </w:rPr>
        <w:t xml:space="preserve">presented </w:t>
      </w:r>
      <w:r w:rsidR="003C6F97">
        <w:rPr>
          <w:rFonts w:ascii="Times New Roman" w:hAnsi="Times New Roman" w:cs="Times New Roman"/>
        </w:rPr>
        <w:t>in a sort of ‘happening’ or an ‘</w:t>
      </w:r>
      <w:r w:rsidR="003C6F97" w:rsidRPr="00216CE2">
        <w:rPr>
          <w:rFonts w:ascii="Times New Roman" w:hAnsi="Times New Roman" w:cs="Times New Roman"/>
        </w:rPr>
        <w:t>event.’”</w:t>
      </w:r>
      <w:r w:rsidR="003C6F97" w:rsidRPr="00216CE2">
        <w:rPr>
          <w:rStyle w:val="FootnoteReference"/>
          <w:rFonts w:ascii="Times New Roman" w:hAnsi="Times New Roman" w:cs="Times New Roman"/>
        </w:rPr>
        <w:t xml:space="preserve"> </w:t>
      </w:r>
      <w:r w:rsidR="003C6F97" w:rsidRPr="00216CE2">
        <w:rPr>
          <w:rStyle w:val="FootnoteReference"/>
          <w:rFonts w:ascii="Times New Roman" w:hAnsi="Times New Roman" w:cs="Times New Roman"/>
        </w:rPr>
        <w:footnoteReference w:id="10"/>
      </w:r>
      <w:r w:rsidR="003C6F97">
        <w:rPr>
          <w:rFonts w:ascii="Times New Roman" w:hAnsi="Times New Roman" w:cs="Times New Roman"/>
        </w:rPr>
        <w:t xml:space="preserve"> His placement of quotation marks around the words “happening” and “event” indicate that he intended these terms—and their affiliated forms—as</w:t>
      </w:r>
      <w:r w:rsidR="00DC01BD">
        <w:rPr>
          <w:rFonts w:ascii="Times New Roman" w:hAnsi="Times New Roman" w:cs="Times New Roman"/>
        </w:rPr>
        <w:t xml:space="preserve"> direct</w:t>
      </w:r>
      <w:r w:rsidR="003C6F97">
        <w:rPr>
          <w:rFonts w:ascii="Times New Roman" w:hAnsi="Times New Roman" w:cs="Times New Roman"/>
        </w:rPr>
        <w:t xml:space="preserve"> citations. </w:t>
      </w:r>
      <w:r w:rsidR="003C6F97" w:rsidRPr="00216CE2">
        <w:rPr>
          <w:rFonts w:ascii="Times New Roman" w:hAnsi="Times New Roman" w:cs="Times New Roman"/>
          <w:i/>
        </w:rPr>
        <w:t>Cassettes 100</w:t>
      </w:r>
      <w:r w:rsidR="003C6F97">
        <w:rPr>
          <w:rFonts w:ascii="Times New Roman" w:hAnsi="Times New Roman" w:cs="Times New Roman"/>
        </w:rPr>
        <w:t xml:space="preserve"> included what Maceda himself described</w:t>
      </w:r>
      <w:r w:rsidR="003C6F97" w:rsidRPr="00216CE2">
        <w:rPr>
          <w:rFonts w:ascii="Times New Roman" w:hAnsi="Times New Roman" w:cs="Times New Roman"/>
        </w:rPr>
        <w:t xml:space="preserve"> in 1966 as </w:t>
      </w:r>
      <w:r w:rsidR="003C6F97">
        <w:rPr>
          <w:rFonts w:ascii="Times New Roman" w:hAnsi="Times New Roman" w:cs="Times New Roman"/>
        </w:rPr>
        <w:t xml:space="preserve">John </w:t>
      </w:r>
      <w:r w:rsidR="003C6F97" w:rsidRPr="00216CE2">
        <w:rPr>
          <w:rFonts w:ascii="Times New Roman" w:hAnsi="Times New Roman" w:cs="Times New Roman"/>
        </w:rPr>
        <w:t>Cage’s penchant for “chance” and his use of “‘events,’ noises, electronic sounds, and all kind</w:t>
      </w:r>
      <w:r w:rsidR="00C91A81">
        <w:rPr>
          <w:rFonts w:ascii="Times New Roman" w:hAnsi="Times New Roman" w:cs="Times New Roman"/>
        </w:rPr>
        <w:t>s</w:t>
      </w:r>
      <w:r w:rsidR="003C6F97" w:rsidRPr="00216CE2">
        <w:rPr>
          <w:rFonts w:ascii="Times New Roman" w:hAnsi="Times New Roman" w:cs="Times New Roman"/>
        </w:rPr>
        <w:t xml:space="preserve"> of sound material in an indeterminate organization.”</w:t>
      </w:r>
      <w:r w:rsidR="003C6F97" w:rsidRPr="00216CE2">
        <w:rPr>
          <w:rStyle w:val="FootnoteReference"/>
          <w:rFonts w:ascii="Times New Roman" w:hAnsi="Times New Roman" w:cs="Times New Roman"/>
        </w:rPr>
        <w:footnoteReference w:id="11"/>
      </w:r>
      <w:r w:rsidR="003C6F97" w:rsidRPr="00216CE2">
        <w:rPr>
          <w:rFonts w:ascii="Times New Roman" w:hAnsi="Times New Roman" w:cs="Times New Roman"/>
        </w:rPr>
        <w:t xml:space="preserve"> Maceda’s decision to place both the terms “happening” and “event” </w:t>
      </w:r>
      <w:r w:rsidR="003C6F97">
        <w:rPr>
          <w:rFonts w:ascii="Times New Roman" w:hAnsi="Times New Roman" w:cs="Times New Roman"/>
        </w:rPr>
        <w:t xml:space="preserve">in quotations </w:t>
      </w:r>
      <w:r w:rsidR="003C6F97" w:rsidRPr="00216CE2">
        <w:rPr>
          <w:rFonts w:ascii="Times New Roman" w:hAnsi="Times New Roman" w:cs="Times New Roman"/>
        </w:rPr>
        <w:t xml:space="preserve">for </w:t>
      </w:r>
      <w:r w:rsidR="003C6F97" w:rsidRPr="00216CE2">
        <w:rPr>
          <w:rFonts w:ascii="Times New Roman" w:hAnsi="Times New Roman" w:cs="Times New Roman"/>
          <w:i/>
        </w:rPr>
        <w:t>Cassettes 100</w:t>
      </w:r>
      <w:r w:rsidR="003C6F97" w:rsidRPr="00216CE2">
        <w:rPr>
          <w:rFonts w:ascii="Times New Roman" w:hAnsi="Times New Roman" w:cs="Times New Roman"/>
        </w:rPr>
        <w:t xml:space="preserve">’s </w:t>
      </w:r>
      <w:r w:rsidR="003C6F97">
        <w:rPr>
          <w:rFonts w:ascii="Times New Roman" w:hAnsi="Times New Roman" w:cs="Times New Roman"/>
        </w:rPr>
        <w:t xml:space="preserve">program </w:t>
      </w:r>
      <w:r w:rsidR="003C6F97" w:rsidRPr="00216CE2">
        <w:rPr>
          <w:rFonts w:ascii="Times New Roman" w:hAnsi="Times New Roman" w:cs="Times New Roman"/>
        </w:rPr>
        <w:t>notes linked the performance</w:t>
      </w:r>
      <w:r w:rsidR="003C6F97">
        <w:rPr>
          <w:rFonts w:ascii="Times New Roman" w:hAnsi="Times New Roman" w:cs="Times New Roman"/>
        </w:rPr>
        <w:t xml:space="preserve"> </w:t>
      </w:r>
      <w:r w:rsidR="003C6F97" w:rsidRPr="00216CE2">
        <w:rPr>
          <w:rFonts w:ascii="Times New Roman" w:hAnsi="Times New Roman" w:cs="Times New Roman"/>
        </w:rPr>
        <w:t>to his earlier reference of an “event” in relation to Cage</w:t>
      </w:r>
      <w:r w:rsidR="003C6F97">
        <w:rPr>
          <w:rFonts w:ascii="Times New Roman" w:hAnsi="Times New Roman" w:cs="Times New Roman"/>
        </w:rPr>
        <w:t>, who premiered his most iconic oeuvre of</w:t>
      </w:r>
      <w:r w:rsidR="003C6F97" w:rsidRPr="00077B0F">
        <w:rPr>
          <w:rFonts w:ascii="Times New Roman" w:hAnsi="Times New Roman" w:cs="Times New Roman"/>
        </w:rPr>
        <w:t xml:space="preserve"> </w:t>
      </w:r>
      <w:r w:rsidR="003C6F97" w:rsidRPr="00077B0F">
        <w:rPr>
          <w:rFonts w:ascii="Times New Roman" w:hAnsi="Times New Roman" w:cs="Times New Roman"/>
          <w:i/>
        </w:rPr>
        <w:t>4’33”</w:t>
      </w:r>
      <w:r w:rsidR="003C6F97">
        <w:rPr>
          <w:rFonts w:ascii="Times New Roman" w:hAnsi="Times New Roman" w:cs="Times New Roman"/>
        </w:rPr>
        <w:t xml:space="preserve"> </w:t>
      </w:r>
      <w:r w:rsidR="003C6F97" w:rsidRPr="00077B0F">
        <w:rPr>
          <w:rFonts w:ascii="Times New Roman" w:hAnsi="Times New Roman" w:cs="Times New Roman"/>
        </w:rPr>
        <w:t>in 1952</w:t>
      </w:r>
      <w:r w:rsidR="003C6F97">
        <w:rPr>
          <w:rFonts w:ascii="Times New Roman" w:hAnsi="Times New Roman" w:cs="Times New Roman"/>
        </w:rPr>
        <w:t xml:space="preserve"> in New York City, where Maceda was studying composition and musicology.</w:t>
      </w:r>
      <w:r w:rsidR="003C6F97">
        <w:rPr>
          <w:rStyle w:val="FootnoteReference"/>
          <w:rFonts w:ascii="Times New Roman" w:hAnsi="Times New Roman" w:cs="Times New Roman"/>
        </w:rPr>
        <w:footnoteReference w:id="12"/>
      </w:r>
      <w:r w:rsidR="003C6F97">
        <w:rPr>
          <w:rFonts w:ascii="Times New Roman" w:hAnsi="Times New Roman" w:cs="Times New Roman"/>
        </w:rPr>
        <w:t xml:space="preserve"> Kaprow also owed debt to Cage</w:t>
      </w:r>
      <w:r w:rsidR="00980D42">
        <w:rPr>
          <w:rFonts w:ascii="Times New Roman" w:hAnsi="Times New Roman" w:cs="Times New Roman"/>
        </w:rPr>
        <w:t xml:space="preserve">: </w:t>
      </w:r>
      <w:r w:rsidR="003C6F97">
        <w:rPr>
          <w:rFonts w:ascii="Times New Roman" w:hAnsi="Times New Roman" w:cs="Times New Roman"/>
        </w:rPr>
        <w:t xml:space="preserve">the former had </w:t>
      </w:r>
      <w:r w:rsidR="003C6F97" w:rsidRPr="00077B0F">
        <w:rPr>
          <w:rFonts w:ascii="Times New Roman" w:hAnsi="Times New Roman" w:cs="Times New Roman"/>
        </w:rPr>
        <w:t xml:space="preserve">coined the term </w:t>
      </w:r>
      <w:r w:rsidR="003C6F97">
        <w:rPr>
          <w:rFonts w:ascii="Times New Roman" w:hAnsi="Times New Roman" w:cs="Times New Roman"/>
        </w:rPr>
        <w:t>“</w:t>
      </w:r>
      <w:r w:rsidR="003C6F97" w:rsidRPr="00077B0F">
        <w:rPr>
          <w:rFonts w:ascii="Times New Roman" w:hAnsi="Times New Roman" w:cs="Times New Roman"/>
        </w:rPr>
        <w:t>Happening</w:t>
      </w:r>
      <w:r w:rsidR="003C6F97">
        <w:rPr>
          <w:rFonts w:ascii="Times New Roman" w:hAnsi="Times New Roman" w:cs="Times New Roman"/>
        </w:rPr>
        <w:t>”</w:t>
      </w:r>
      <w:r w:rsidR="003C6F97" w:rsidRPr="00077B0F">
        <w:rPr>
          <w:rFonts w:ascii="Times New Roman" w:hAnsi="Times New Roman" w:cs="Times New Roman"/>
        </w:rPr>
        <w:t xml:space="preserve"> in 1958 while he was attending a weekly </w:t>
      </w:r>
      <w:r w:rsidR="003C6F97" w:rsidRPr="00077B0F">
        <w:rPr>
          <w:rFonts w:ascii="Times New Roman" w:hAnsi="Times New Roman" w:cs="Times New Roman"/>
        </w:rPr>
        <w:lastRenderedPageBreak/>
        <w:t>experimental composition course taught by Cage at the New School of Social Research in New York City.</w:t>
      </w:r>
      <w:r w:rsidR="003C6F97" w:rsidRPr="00077B0F">
        <w:rPr>
          <w:rStyle w:val="FootnoteReference"/>
          <w:rFonts w:ascii="Times New Roman" w:hAnsi="Times New Roman" w:cs="Times New Roman"/>
        </w:rPr>
        <w:footnoteReference w:id="13"/>
      </w:r>
      <w:r w:rsidR="003C6F97" w:rsidRPr="00077B0F">
        <w:rPr>
          <w:rFonts w:ascii="Times New Roman" w:hAnsi="Times New Roman" w:cs="Times New Roman"/>
        </w:rPr>
        <w:t xml:space="preserve"> Under Cage’s tutelage, Kaprow conceived of Happening, “a form in which a number of events take place together in space and time, never to be repeated in exactly the same manner.”</w:t>
      </w:r>
      <w:r w:rsidR="003C6F97" w:rsidRPr="00077B0F">
        <w:rPr>
          <w:rStyle w:val="FootnoteReference"/>
          <w:rFonts w:ascii="Times New Roman" w:hAnsi="Times New Roman" w:cs="Times New Roman"/>
        </w:rPr>
        <w:footnoteReference w:id="14"/>
      </w:r>
      <w:r w:rsidR="003C6F97" w:rsidRPr="00077B0F">
        <w:rPr>
          <w:rFonts w:ascii="Times New Roman" w:hAnsi="Times New Roman" w:cs="Times New Roman"/>
        </w:rPr>
        <w:t xml:space="preserve"> Happenings ranged from “the highly scripted to the spare and conceptual.”</w:t>
      </w:r>
      <w:r w:rsidR="003C6F97" w:rsidRPr="00077B0F">
        <w:rPr>
          <w:rStyle w:val="FootnoteReference"/>
          <w:rFonts w:ascii="Times New Roman" w:hAnsi="Times New Roman" w:cs="Times New Roman"/>
        </w:rPr>
        <w:footnoteReference w:id="15"/>
      </w:r>
      <w:r w:rsidR="003C6F97" w:rsidRPr="00077B0F">
        <w:rPr>
          <w:rFonts w:ascii="Times New Roman" w:hAnsi="Times New Roman" w:cs="Times New Roman"/>
        </w:rPr>
        <w:t xml:space="preserve"> </w:t>
      </w:r>
    </w:p>
    <w:p w14:paraId="3CD56A62" w14:textId="69BF7030" w:rsidR="00F26C39" w:rsidRPr="00F42E5D" w:rsidRDefault="003C6F97" w:rsidP="003C6F97">
      <w:pPr>
        <w:spacing w:line="480" w:lineRule="auto"/>
        <w:ind w:firstLine="720"/>
        <w:contextualSpacing/>
        <w:rPr>
          <w:rFonts w:ascii="Times New Roman" w:hAnsi="Times New Roman" w:cs="Times New Roman"/>
        </w:rPr>
      </w:pPr>
      <w:r>
        <w:rPr>
          <w:rFonts w:ascii="Times New Roman" w:hAnsi="Times New Roman" w:cs="Times New Roman"/>
        </w:rPr>
        <w:t xml:space="preserve">Like Cage’s events, happenings also implicitly included an element of indeterminacy, which, according to Stephanie Rosenthal, </w:t>
      </w:r>
      <w:r w:rsidR="005231BE">
        <w:rPr>
          <w:rFonts w:ascii="Times New Roman" w:hAnsi="Times New Roman" w:cs="Times New Roman"/>
        </w:rPr>
        <w:t>contained</w:t>
      </w:r>
      <w:r>
        <w:rPr>
          <w:rFonts w:ascii="Times New Roman" w:hAnsi="Times New Roman" w:cs="Times New Roman"/>
        </w:rPr>
        <w:t xml:space="preserve"> a level of risk with the introduction of the general public. According to Rosenthal, </w:t>
      </w:r>
      <w:proofErr w:type="spellStart"/>
      <w:r>
        <w:rPr>
          <w:rFonts w:ascii="Times New Roman" w:hAnsi="Times New Roman" w:cs="Times New Roman"/>
        </w:rPr>
        <w:t>Kaprow’s</w:t>
      </w:r>
      <w:proofErr w:type="spellEnd"/>
      <w:r>
        <w:rPr>
          <w:rFonts w:ascii="Times New Roman" w:hAnsi="Times New Roman" w:cs="Times New Roman"/>
        </w:rPr>
        <w:t xml:space="preserve"> </w:t>
      </w:r>
      <w:r>
        <w:rPr>
          <w:rFonts w:ascii="Times New Roman" w:hAnsi="Times New Roman" w:cs="Times New Roman"/>
          <w:i/>
        </w:rPr>
        <w:t xml:space="preserve">18 Happenings in 6 Parts </w:t>
      </w:r>
      <w:r>
        <w:rPr>
          <w:rFonts w:ascii="Times New Roman" w:hAnsi="Times New Roman" w:cs="Times New Roman"/>
        </w:rPr>
        <w:t>(1959) “gave way to a radically free artistic form in which the individual participant is crucially entrusted to take responsibility for his/her own actions/experience.”</w:t>
      </w:r>
      <w:r>
        <w:rPr>
          <w:rStyle w:val="FootnoteReference"/>
          <w:rFonts w:ascii="Times New Roman" w:hAnsi="Times New Roman" w:cs="Times New Roman"/>
        </w:rPr>
        <w:footnoteReference w:id="16"/>
      </w:r>
      <w:r>
        <w:rPr>
          <w:rFonts w:ascii="Times New Roman" w:hAnsi="Times New Roman" w:cs="Times New Roman"/>
        </w:rPr>
        <w:t xml:space="preserve"> Both “happenings” and “events” referred to in notes for </w:t>
      </w:r>
      <w:r>
        <w:rPr>
          <w:rFonts w:ascii="Times New Roman" w:hAnsi="Times New Roman" w:cs="Times New Roman"/>
          <w:i/>
        </w:rPr>
        <w:t>Cassettes 100</w:t>
      </w:r>
      <w:r>
        <w:rPr>
          <w:rFonts w:ascii="Times New Roman" w:hAnsi="Times New Roman" w:cs="Times New Roman"/>
        </w:rPr>
        <w:t xml:space="preserve"> rely on an open</w:t>
      </w:r>
      <w:r w:rsidR="00811F3B">
        <w:rPr>
          <w:rFonts w:ascii="Times New Roman" w:hAnsi="Times New Roman" w:cs="Times New Roman"/>
        </w:rPr>
        <w:t>-endedness of form that included</w:t>
      </w:r>
      <w:r>
        <w:rPr>
          <w:rFonts w:ascii="Times New Roman" w:hAnsi="Times New Roman" w:cs="Times New Roman"/>
        </w:rPr>
        <w:t xml:space="preserve"> individual mediation. This key characteristic of happenings permitted the audience members and participants of </w:t>
      </w:r>
      <w:r>
        <w:rPr>
          <w:rFonts w:ascii="Times New Roman" w:hAnsi="Times New Roman" w:cs="Times New Roman"/>
          <w:i/>
        </w:rPr>
        <w:t>Cassettes 100</w:t>
      </w:r>
      <w:r>
        <w:rPr>
          <w:rFonts w:ascii="Times New Roman" w:hAnsi="Times New Roman" w:cs="Times New Roman"/>
        </w:rPr>
        <w:t>—similarly “entrusted to take responsibility for his/her own actions/experience”—to act as a faceless crowd that could trash the CCP from within.</w:t>
      </w:r>
      <w:r>
        <w:rPr>
          <w:rStyle w:val="FootnoteReference"/>
          <w:rFonts w:ascii="Times New Roman" w:hAnsi="Times New Roman" w:cs="Times New Roman"/>
        </w:rPr>
        <w:footnoteReference w:id="17"/>
      </w:r>
      <w:r>
        <w:rPr>
          <w:rFonts w:ascii="Times New Roman" w:hAnsi="Times New Roman" w:cs="Times New Roman"/>
        </w:rPr>
        <w:t xml:space="preserve">  </w:t>
      </w:r>
    </w:p>
    <w:p w14:paraId="724CE28F" w14:textId="4B9E5A24" w:rsidR="00A079FE" w:rsidRDefault="00A079FE" w:rsidP="00E85295">
      <w:pPr>
        <w:spacing w:line="480" w:lineRule="auto"/>
        <w:ind w:firstLine="720"/>
        <w:rPr>
          <w:rFonts w:ascii="Times New Roman" w:hAnsi="Times New Roman" w:cs="Times New Roman"/>
        </w:rPr>
      </w:pPr>
      <w:r>
        <w:rPr>
          <w:rFonts w:ascii="Times New Roman" w:hAnsi="Times New Roman" w:cs="Times New Roman"/>
        </w:rPr>
        <w:t>Conceived as a happening</w:t>
      </w:r>
      <w:r w:rsidR="002376D1">
        <w:rPr>
          <w:rFonts w:ascii="Times New Roman" w:hAnsi="Times New Roman" w:cs="Times New Roman"/>
        </w:rPr>
        <w:t xml:space="preserve"> in the corridors and lobby</w:t>
      </w:r>
      <w:r w:rsidRPr="00823B6E">
        <w:rPr>
          <w:rFonts w:ascii="Times New Roman" w:hAnsi="Times New Roman" w:cs="Times New Roman"/>
        </w:rPr>
        <w:t xml:space="preserve"> </w:t>
      </w:r>
      <w:r w:rsidR="007A0C9B">
        <w:rPr>
          <w:rFonts w:ascii="Times New Roman" w:hAnsi="Times New Roman" w:cs="Times New Roman"/>
        </w:rPr>
        <w:t xml:space="preserve">outside of the CCP’s </w:t>
      </w:r>
      <w:r>
        <w:rPr>
          <w:rFonts w:ascii="Times New Roman" w:hAnsi="Times New Roman" w:cs="Times New Roman"/>
        </w:rPr>
        <w:t>Theater for Performing Arts,</w:t>
      </w:r>
      <w:r w:rsidRPr="00823B6E">
        <w:rPr>
          <w:rFonts w:ascii="Times New Roman" w:hAnsi="Times New Roman" w:cs="Times New Roman"/>
        </w:rPr>
        <w:t xml:space="preserve"> </w:t>
      </w:r>
      <w:r w:rsidRPr="00823B6E">
        <w:rPr>
          <w:rFonts w:ascii="Times New Roman" w:hAnsi="Times New Roman" w:cs="Times New Roman"/>
          <w:i/>
        </w:rPr>
        <w:t>Cassettes 100</w:t>
      </w:r>
      <w:r>
        <w:rPr>
          <w:rFonts w:ascii="Times New Roman" w:hAnsi="Times New Roman" w:cs="Times New Roman"/>
        </w:rPr>
        <w:t xml:space="preserve"> </w:t>
      </w:r>
      <w:r w:rsidRPr="00823B6E">
        <w:rPr>
          <w:rFonts w:ascii="Times New Roman" w:hAnsi="Times New Roman" w:cs="Times New Roman"/>
        </w:rPr>
        <w:t>allowed Maceda and</w:t>
      </w:r>
      <w:r w:rsidR="00C62A5B">
        <w:rPr>
          <w:rFonts w:ascii="Times New Roman" w:hAnsi="Times New Roman" w:cs="Times New Roman"/>
        </w:rPr>
        <w:t xml:space="preserve"> its participants to </w:t>
      </w:r>
      <w:r w:rsidRPr="00823B6E">
        <w:rPr>
          <w:rFonts w:ascii="Times New Roman" w:hAnsi="Times New Roman" w:cs="Times New Roman"/>
        </w:rPr>
        <w:t>r</w:t>
      </w:r>
      <w:r>
        <w:rPr>
          <w:rFonts w:ascii="Times New Roman" w:hAnsi="Times New Roman" w:cs="Times New Roman"/>
        </w:rPr>
        <w:t xml:space="preserve">econfigure </w:t>
      </w:r>
      <w:r w:rsidR="00E47DA5">
        <w:rPr>
          <w:rFonts w:ascii="Times New Roman" w:hAnsi="Times New Roman" w:cs="Times New Roman"/>
        </w:rPr>
        <w:t>how space was used</w:t>
      </w:r>
      <w:r w:rsidRPr="00823B6E">
        <w:rPr>
          <w:rFonts w:ascii="Times New Roman" w:hAnsi="Times New Roman" w:cs="Times New Roman"/>
        </w:rPr>
        <w:t xml:space="preserve"> within a state-controlled cultural instituti</w:t>
      </w:r>
      <w:r>
        <w:rPr>
          <w:rFonts w:ascii="Times New Roman" w:hAnsi="Times New Roman" w:cs="Times New Roman"/>
        </w:rPr>
        <w:t xml:space="preserve">on in a country on the brink of martial law. Maceda’s citation of an established avant-garde practice disguised </w:t>
      </w:r>
      <w:r>
        <w:rPr>
          <w:rFonts w:ascii="Times New Roman" w:hAnsi="Times New Roman" w:cs="Times New Roman"/>
          <w:i/>
        </w:rPr>
        <w:t>Cassettes 100</w:t>
      </w:r>
      <w:r>
        <w:rPr>
          <w:rFonts w:ascii="Times New Roman" w:hAnsi="Times New Roman" w:cs="Times New Roman"/>
        </w:rPr>
        <w:t xml:space="preserve">’s political </w:t>
      </w:r>
      <w:r>
        <w:rPr>
          <w:rFonts w:ascii="Times New Roman" w:hAnsi="Times New Roman" w:cs="Times New Roman"/>
        </w:rPr>
        <w:lastRenderedPageBreak/>
        <w:t>undertones and permitted its entrance into the CCP under Imelda Marcos</w:t>
      </w:r>
      <w:r w:rsidR="00BB3E0D">
        <w:rPr>
          <w:rFonts w:ascii="Times New Roman" w:hAnsi="Times New Roman" w:cs="Times New Roman"/>
        </w:rPr>
        <w:t xml:space="preserve">, </w:t>
      </w:r>
      <w:r>
        <w:rPr>
          <w:rFonts w:ascii="Times New Roman" w:hAnsi="Times New Roman" w:cs="Times New Roman"/>
        </w:rPr>
        <w:t>a patron of the arts who wanted to establish the Philippines as a nation relevant to the international art world.</w:t>
      </w:r>
      <w:r>
        <w:rPr>
          <w:rStyle w:val="FootnoteReference"/>
          <w:rFonts w:ascii="Times New Roman" w:hAnsi="Times New Roman" w:cs="Times New Roman"/>
        </w:rPr>
        <w:footnoteReference w:id="18"/>
      </w:r>
      <w:r>
        <w:rPr>
          <w:rFonts w:ascii="Times New Roman" w:hAnsi="Times New Roman" w:cs="Times New Roman"/>
        </w:rPr>
        <w:t xml:space="preserve"> During </w:t>
      </w:r>
      <w:r>
        <w:rPr>
          <w:rFonts w:ascii="Times New Roman" w:hAnsi="Times New Roman" w:cs="Times New Roman"/>
          <w:i/>
        </w:rPr>
        <w:t>Cassettes 100</w:t>
      </w:r>
      <w:r>
        <w:rPr>
          <w:rFonts w:ascii="Times New Roman" w:hAnsi="Times New Roman" w:cs="Times New Roman"/>
        </w:rPr>
        <w:t>, soft bodies—one hundred of them carrying cassette players—packed together as they circulated within the confines of the CCP’s concrete walls. The sounds emanating from these moving sources created an immersive sonic environment that absorbed the individual into a collective drone. Th</w:t>
      </w:r>
      <w:r w:rsidRPr="00823B6E">
        <w:rPr>
          <w:rFonts w:ascii="Times New Roman" w:hAnsi="Times New Roman" w:cs="Times New Roman"/>
        </w:rPr>
        <w:t xml:space="preserve">e </w:t>
      </w:r>
      <w:r>
        <w:rPr>
          <w:rFonts w:ascii="Times New Roman" w:hAnsi="Times New Roman" w:cs="Times New Roman"/>
        </w:rPr>
        <w:t xml:space="preserve">pretense of performance art and the indeterminacy specific to happenings generated a site for spontaneous action as bodies absorbed into an anonymous crowd emerged </w:t>
      </w:r>
      <w:r w:rsidR="00B96E32">
        <w:rPr>
          <w:rFonts w:ascii="Times New Roman" w:hAnsi="Times New Roman" w:cs="Times New Roman"/>
        </w:rPr>
        <w:t>to temporarily deface</w:t>
      </w:r>
      <w:r>
        <w:rPr>
          <w:rFonts w:ascii="Times New Roman" w:hAnsi="Times New Roman" w:cs="Times New Roman"/>
        </w:rPr>
        <w:t xml:space="preserve"> the CCP without repercussion. </w:t>
      </w:r>
      <w:r w:rsidR="00D72866">
        <w:rPr>
          <w:rFonts w:ascii="Times New Roman" w:hAnsi="Times New Roman" w:cs="Times New Roman"/>
        </w:rPr>
        <w:t>By fitting</w:t>
      </w:r>
      <w:r w:rsidR="004249B8">
        <w:rPr>
          <w:rFonts w:ascii="Times New Roman" w:hAnsi="Times New Roman" w:cs="Times New Roman"/>
        </w:rPr>
        <w:t xml:space="preserve"> </w:t>
      </w:r>
      <w:r w:rsidR="004249B8">
        <w:rPr>
          <w:rFonts w:ascii="Times New Roman" w:eastAsia="Times New Roman" w:hAnsi="Times New Roman" w:cs="Times New Roman"/>
          <w:i/>
        </w:rPr>
        <w:t>Cassettes 100</w:t>
      </w:r>
      <w:r w:rsidR="00D72866">
        <w:rPr>
          <w:rFonts w:ascii="Times New Roman" w:hAnsi="Times New Roman" w:cs="Times New Roman"/>
        </w:rPr>
        <w:t xml:space="preserve"> within the internationally accepted paradigm </w:t>
      </w:r>
      <w:r w:rsidR="00120304">
        <w:rPr>
          <w:rFonts w:ascii="Times New Roman" w:hAnsi="Times New Roman" w:cs="Times New Roman"/>
        </w:rPr>
        <w:t>of</w:t>
      </w:r>
      <w:r w:rsidR="00D72866">
        <w:rPr>
          <w:rFonts w:ascii="Times New Roman" w:hAnsi="Times New Roman" w:cs="Times New Roman"/>
        </w:rPr>
        <w:t xml:space="preserve"> a happening,</w:t>
      </w:r>
      <w:r w:rsidR="004249B8">
        <w:rPr>
          <w:rFonts w:ascii="Times New Roman" w:hAnsi="Times New Roman" w:cs="Times New Roman"/>
        </w:rPr>
        <w:t xml:space="preserve"> </w:t>
      </w:r>
      <w:r w:rsidR="004249B8" w:rsidRPr="00823B6E">
        <w:rPr>
          <w:rFonts w:ascii="Times New Roman" w:hAnsi="Times New Roman" w:cs="Times New Roman"/>
        </w:rPr>
        <w:t>Maceda and his collaborators</w:t>
      </w:r>
      <w:r w:rsidR="00626B56">
        <w:rPr>
          <w:rFonts w:ascii="Times New Roman" w:hAnsi="Times New Roman" w:cs="Times New Roman"/>
        </w:rPr>
        <w:t xml:space="preserve"> </w:t>
      </w:r>
      <w:r w:rsidR="00413A62">
        <w:rPr>
          <w:rFonts w:ascii="Times New Roman" w:hAnsi="Times New Roman" w:cs="Times New Roman"/>
        </w:rPr>
        <w:t>could</w:t>
      </w:r>
      <w:r w:rsidR="004249B8">
        <w:rPr>
          <w:rFonts w:ascii="Times New Roman" w:hAnsi="Times New Roman" w:cs="Times New Roman"/>
        </w:rPr>
        <w:t xml:space="preserve"> adorn</w:t>
      </w:r>
      <w:r w:rsidR="004249B8" w:rsidRPr="00823B6E">
        <w:rPr>
          <w:rFonts w:ascii="Times New Roman" w:hAnsi="Times New Roman" w:cs="Times New Roman"/>
        </w:rPr>
        <w:t xml:space="preserve"> the lobby with vulgar materials antithetical to the </w:t>
      </w:r>
      <w:r w:rsidR="004249B8">
        <w:rPr>
          <w:rFonts w:ascii="Times New Roman" w:hAnsi="Times New Roman" w:cs="Times New Roman"/>
        </w:rPr>
        <w:t>CCP’s ritzy interior</w:t>
      </w:r>
      <w:r w:rsidR="004249B8" w:rsidRPr="00823B6E">
        <w:rPr>
          <w:rFonts w:ascii="Times New Roman" w:hAnsi="Times New Roman" w:cs="Times New Roman"/>
        </w:rPr>
        <w:t xml:space="preserve">—the literal toilet </w:t>
      </w:r>
      <w:r w:rsidR="004249B8">
        <w:rPr>
          <w:rFonts w:ascii="Times New Roman" w:hAnsi="Times New Roman" w:cs="Times New Roman"/>
        </w:rPr>
        <w:t>papering of a cultural edifice</w:t>
      </w:r>
      <w:r w:rsidR="009E05B7">
        <w:rPr>
          <w:rFonts w:ascii="Times New Roman" w:hAnsi="Times New Roman" w:cs="Times New Roman"/>
        </w:rPr>
        <w:t>.</w:t>
      </w:r>
      <w:r w:rsidR="004249B8">
        <w:rPr>
          <w:rStyle w:val="FootnoteReference"/>
          <w:rFonts w:ascii="Times New Roman" w:hAnsi="Times New Roman" w:cs="Times New Roman"/>
        </w:rPr>
        <w:footnoteReference w:id="19"/>
      </w:r>
    </w:p>
    <w:p w14:paraId="0D297122" w14:textId="77777777" w:rsidR="00F26C39" w:rsidRDefault="00F26C39" w:rsidP="00A44458">
      <w:pPr>
        <w:spacing w:line="480" w:lineRule="auto"/>
        <w:rPr>
          <w:rFonts w:ascii="Times New Roman" w:hAnsi="Times New Roman" w:cs="Times New Roman"/>
        </w:rPr>
      </w:pPr>
    </w:p>
    <w:p w14:paraId="3830BE41" w14:textId="77777777" w:rsidR="002E6BD4" w:rsidRPr="00B8727C" w:rsidRDefault="002E6BD4" w:rsidP="008404B0">
      <w:pPr>
        <w:spacing w:line="480" w:lineRule="auto"/>
        <w:contextualSpacing/>
        <w:jc w:val="center"/>
        <w:rPr>
          <w:rFonts w:ascii="Times New Roman" w:hAnsi="Times New Roman" w:cs="Times New Roman"/>
          <w:b/>
        </w:rPr>
      </w:pPr>
      <w:r w:rsidRPr="00B8727C">
        <w:rPr>
          <w:rFonts w:ascii="Times New Roman" w:hAnsi="Times New Roman" w:cs="Times New Roman"/>
          <w:b/>
        </w:rPr>
        <w:t>“Slab of Sanctified Carpeted Concrete”: The CCP and its Critics</w:t>
      </w:r>
      <w:r w:rsidRPr="00B8727C">
        <w:rPr>
          <w:rStyle w:val="FootnoteReference"/>
          <w:rFonts w:ascii="Times New Roman" w:hAnsi="Times New Roman" w:cs="Times New Roman"/>
          <w:b/>
        </w:rPr>
        <w:footnoteReference w:id="20"/>
      </w:r>
    </w:p>
    <w:p w14:paraId="40FFA698" w14:textId="6DC010D6" w:rsidR="002E6BD4" w:rsidRPr="004F203C" w:rsidRDefault="002E6BD4" w:rsidP="004F203C">
      <w:pPr>
        <w:spacing w:line="480" w:lineRule="auto"/>
        <w:ind w:firstLine="720"/>
        <w:contextualSpacing/>
        <w:rPr>
          <w:rFonts w:ascii="Times New Roman" w:hAnsi="Times New Roman" w:cs="Times New Roman"/>
        </w:rPr>
      </w:pPr>
      <w:r w:rsidRPr="00511073">
        <w:rPr>
          <w:rFonts w:ascii="Times New Roman" w:hAnsi="Times New Roman" w:cs="Times New Roman"/>
          <w:i/>
        </w:rPr>
        <w:t xml:space="preserve">Cassettes </w:t>
      </w:r>
      <w:r w:rsidRPr="00823B6E">
        <w:rPr>
          <w:rFonts w:ascii="Times New Roman" w:hAnsi="Times New Roman" w:cs="Times New Roman"/>
          <w:i/>
        </w:rPr>
        <w:t>100</w:t>
      </w:r>
      <w:r w:rsidRPr="00823B6E">
        <w:rPr>
          <w:rFonts w:ascii="Times New Roman" w:hAnsi="Times New Roman" w:cs="Times New Roman"/>
        </w:rPr>
        <w:t xml:space="preserve"> took place in the corridors of the University of the Philip</w:t>
      </w:r>
      <w:r>
        <w:rPr>
          <w:rFonts w:ascii="Times New Roman" w:hAnsi="Times New Roman" w:cs="Times New Roman"/>
        </w:rPr>
        <w:t>pines Faculty Center on March 5</w:t>
      </w:r>
      <w:r w:rsidRPr="00823B6E">
        <w:rPr>
          <w:rFonts w:ascii="Times New Roman" w:hAnsi="Times New Roman" w:cs="Times New Roman"/>
        </w:rPr>
        <w:t xml:space="preserve"> and</w:t>
      </w:r>
      <w:r>
        <w:rPr>
          <w:rFonts w:ascii="Times New Roman" w:hAnsi="Times New Roman" w:cs="Times New Roman"/>
        </w:rPr>
        <w:t xml:space="preserve"> in</w:t>
      </w:r>
      <w:r w:rsidRPr="00823B6E">
        <w:rPr>
          <w:rFonts w:ascii="Times New Roman" w:hAnsi="Times New Roman" w:cs="Times New Roman"/>
        </w:rPr>
        <w:t xml:space="preserve"> the lobby of the Cultural Center on March 8, 1971. Co-sponsored by </w:t>
      </w:r>
      <w:r w:rsidRPr="00823B6E">
        <w:rPr>
          <w:rFonts w:ascii="Times New Roman" w:hAnsi="Times New Roman" w:cs="Times New Roman"/>
        </w:rPr>
        <w:lastRenderedPageBreak/>
        <w:t>the University of the Philippines-Diliman Council on the Arts and the Cultural Center of the Philippines,</w:t>
      </w:r>
      <w:r w:rsidRPr="00823B6E">
        <w:rPr>
          <w:rFonts w:ascii="Times New Roman" w:hAnsi="Times New Roman" w:cs="Times New Roman"/>
          <w:i/>
        </w:rPr>
        <w:t xml:space="preserve"> </w:t>
      </w:r>
      <w:r w:rsidRPr="00823B6E">
        <w:rPr>
          <w:rFonts w:ascii="Times New Roman" w:hAnsi="Times New Roman" w:cs="Times New Roman"/>
        </w:rPr>
        <w:t>the</w:t>
      </w:r>
      <w:r>
        <w:rPr>
          <w:rFonts w:ascii="Times New Roman" w:hAnsi="Times New Roman" w:cs="Times New Roman"/>
        </w:rPr>
        <w:t xml:space="preserve"> Faculty Center iteration was intended</w:t>
      </w:r>
      <w:r w:rsidRPr="00823B6E">
        <w:rPr>
          <w:rFonts w:ascii="Times New Roman" w:hAnsi="Times New Roman" w:cs="Times New Roman"/>
        </w:rPr>
        <w:t xml:space="preserve"> for students and faculty members</w:t>
      </w:r>
      <w:r>
        <w:rPr>
          <w:rFonts w:ascii="Times New Roman" w:hAnsi="Times New Roman" w:cs="Times New Roman"/>
        </w:rPr>
        <w:t xml:space="preserve"> and the second performance at the CCP </w:t>
      </w:r>
      <w:r w:rsidRPr="00823B6E">
        <w:rPr>
          <w:rFonts w:ascii="Times New Roman" w:hAnsi="Times New Roman" w:cs="Times New Roman"/>
        </w:rPr>
        <w:t>was open to the public.</w:t>
      </w:r>
      <w:r w:rsidRPr="00823B6E">
        <w:rPr>
          <w:rStyle w:val="FootnoteReference"/>
          <w:rFonts w:ascii="Times New Roman" w:hAnsi="Times New Roman" w:cs="Times New Roman"/>
        </w:rPr>
        <w:footnoteReference w:id="21"/>
      </w:r>
      <w:r w:rsidRPr="00823B6E">
        <w:rPr>
          <w:rFonts w:ascii="Times New Roman" w:hAnsi="Times New Roman" w:cs="Times New Roman"/>
        </w:rPr>
        <w:t xml:space="preserve"> Maceda circulated a press release that called for volu</w:t>
      </w:r>
      <w:r>
        <w:rPr>
          <w:rFonts w:ascii="Times New Roman" w:hAnsi="Times New Roman" w:cs="Times New Roman"/>
        </w:rPr>
        <w:t xml:space="preserve">nteers to carry the cassettes during </w:t>
      </w:r>
      <w:r>
        <w:rPr>
          <w:rFonts w:ascii="Times New Roman" w:hAnsi="Times New Roman" w:cs="Times New Roman"/>
          <w:i/>
        </w:rPr>
        <w:t>Cassettes 100</w:t>
      </w:r>
      <w:r>
        <w:rPr>
          <w:rFonts w:ascii="Times New Roman" w:hAnsi="Times New Roman" w:cs="Times New Roman"/>
        </w:rPr>
        <w:t xml:space="preserve"> in Manila </w:t>
      </w:r>
      <w:r w:rsidRPr="00823B6E">
        <w:rPr>
          <w:rFonts w:ascii="Times New Roman" w:hAnsi="Times New Roman" w:cs="Times New Roman"/>
        </w:rPr>
        <w:t xml:space="preserve">newspapers two months before the event. </w:t>
      </w:r>
      <w:r>
        <w:rPr>
          <w:rFonts w:ascii="Times New Roman" w:hAnsi="Times New Roman" w:cs="Times New Roman"/>
        </w:rPr>
        <w:t>The announcement</w:t>
      </w:r>
      <w:r w:rsidRPr="00823B6E">
        <w:rPr>
          <w:rFonts w:ascii="Times New Roman" w:hAnsi="Times New Roman" w:cs="Times New Roman"/>
        </w:rPr>
        <w:t xml:space="preserve"> required</w:t>
      </w:r>
      <w:r>
        <w:rPr>
          <w:rFonts w:ascii="Times New Roman" w:hAnsi="Times New Roman" w:cs="Times New Roman"/>
        </w:rPr>
        <w:t xml:space="preserve"> participants</w:t>
      </w:r>
      <w:r w:rsidRPr="00823B6E">
        <w:rPr>
          <w:rFonts w:ascii="Times New Roman" w:hAnsi="Times New Roman" w:cs="Times New Roman"/>
        </w:rPr>
        <w:t xml:space="preserve"> to bring their own battery-operated cassette tape recorders and </w:t>
      </w:r>
      <w:r>
        <w:rPr>
          <w:rFonts w:ascii="Times New Roman" w:hAnsi="Times New Roman" w:cs="Times New Roman"/>
        </w:rPr>
        <w:t>gave priority</w:t>
      </w:r>
      <w:r w:rsidRPr="00823B6E">
        <w:rPr>
          <w:rFonts w:ascii="Times New Roman" w:hAnsi="Times New Roman" w:cs="Times New Roman"/>
        </w:rPr>
        <w:t xml:space="preserve"> to those who registered in person with the secreta</w:t>
      </w:r>
      <w:r>
        <w:rPr>
          <w:rFonts w:ascii="Times New Roman" w:hAnsi="Times New Roman" w:cs="Times New Roman"/>
        </w:rPr>
        <w:t>ry of</w:t>
      </w:r>
      <w:r w:rsidRPr="00823B6E">
        <w:rPr>
          <w:rFonts w:ascii="Times New Roman" w:hAnsi="Times New Roman" w:cs="Times New Roman"/>
        </w:rPr>
        <w:t xml:space="preserve"> the College of Music at</w:t>
      </w:r>
      <w:r>
        <w:rPr>
          <w:rFonts w:ascii="Times New Roman" w:hAnsi="Times New Roman" w:cs="Times New Roman"/>
        </w:rPr>
        <w:t xml:space="preserve"> </w:t>
      </w:r>
      <w:r w:rsidRPr="00823B6E">
        <w:rPr>
          <w:rFonts w:ascii="Times New Roman" w:hAnsi="Times New Roman" w:cs="Times New Roman"/>
        </w:rPr>
        <w:t>University of the Philippines-Diliman</w:t>
      </w:r>
      <w:r>
        <w:rPr>
          <w:rFonts w:ascii="Times New Roman" w:hAnsi="Times New Roman" w:cs="Times New Roman"/>
        </w:rPr>
        <w:t xml:space="preserve">, hereafter referred to as </w:t>
      </w:r>
      <w:r w:rsidRPr="00823B6E">
        <w:rPr>
          <w:rFonts w:ascii="Times New Roman" w:hAnsi="Times New Roman" w:cs="Times New Roman"/>
        </w:rPr>
        <w:t>UP.</w:t>
      </w:r>
      <w:r w:rsidRPr="00823B6E">
        <w:rPr>
          <w:rStyle w:val="FootnoteReference"/>
          <w:rFonts w:ascii="Times New Roman" w:hAnsi="Times New Roman" w:cs="Times New Roman"/>
        </w:rPr>
        <w:footnoteReference w:id="22"/>
      </w:r>
      <w:r w:rsidRPr="00823B6E">
        <w:rPr>
          <w:rFonts w:ascii="Times New Roman" w:hAnsi="Times New Roman" w:cs="Times New Roman"/>
        </w:rPr>
        <w:t xml:space="preserve"> Despite its affiliation as a public university, Ferdinand Marcos, himself a UP gr</w:t>
      </w:r>
      <w:r w:rsidR="005D736C">
        <w:rPr>
          <w:rFonts w:ascii="Times New Roman" w:hAnsi="Times New Roman" w:cs="Times New Roman"/>
        </w:rPr>
        <w:t>aduate, had failed to quash the University</w:t>
      </w:r>
      <w:r>
        <w:rPr>
          <w:rFonts w:ascii="Times New Roman" w:hAnsi="Times New Roman" w:cs="Times New Roman"/>
        </w:rPr>
        <w:t xml:space="preserve"> </w:t>
      </w:r>
      <w:r w:rsidRPr="00823B6E">
        <w:rPr>
          <w:rFonts w:ascii="Times New Roman" w:hAnsi="Times New Roman" w:cs="Times New Roman"/>
        </w:rPr>
        <w:t xml:space="preserve">as a hotbed of activism in the 1970s. Universities such as UP would later be one of the few sites in Metro Manila that people could assemble for political protest during martial law, which Marcos declared one year after </w:t>
      </w:r>
      <w:r w:rsidRPr="00823B6E">
        <w:rPr>
          <w:rFonts w:ascii="Times New Roman" w:hAnsi="Times New Roman" w:cs="Times New Roman"/>
          <w:i/>
        </w:rPr>
        <w:t>Cassettes 100</w:t>
      </w:r>
      <w:r w:rsidRPr="00823B6E">
        <w:rPr>
          <w:rFonts w:ascii="Times New Roman" w:hAnsi="Times New Roman" w:cs="Times New Roman"/>
        </w:rPr>
        <w:t>.</w:t>
      </w:r>
      <w:r w:rsidRPr="00823B6E">
        <w:rPr>
          <w:rStyle w:val="FootnoteReference"/>
          <w:rFonts w:ascii="Times New Roman" w:hAnsi="Times New Roman" w:cs="Times New Roman"/>
        </w:rPr>
        <w:footnoteReference w:id="23"/>
      </w:r>
      <w:r w:rsidRPr="00823B6E">
        <w:rPr>
          <w:rFonts w:ascii="Times New Roman" w:hAnsi="Times New Roman" w:cs="Times New Roman"/>
        </w:rPr>
        <w:t xml:space="preserve"> </w:t>
      </w:r>
    </w:p>
    <w:p w14:paraId="30E599BD" w14:textId="60AA087D" w:rsidR="00BD61EA" w:rsidRDefault="002E6BD4" w:rsidP="00BD61EA">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Protests against </w:t>
      </w:r>
      <w:r w:rsidR="002C4F02">
        <w:rPr>
          <w:rFonts w:ascii="Times New Roman" w:hAnsi="Times New Roman" w:cs="Times New Roman"/>
        </w:rPr>
        <w:t>the</w:t>
      </w:r>
      <w:r w:rsidRPr="00823B6E">
        <w:rPr>
          <w:rFonts w:ascii="Times New Roman" w:hAnsi="Times New Roman" w:cs="Times New Roman"/>
        </w:rPr>
        <w:t xml:space="preserve"> Marcos</w:t>
      </w:r>
      <w:r w:rsidR="002C4F02">
        <w:rPr>
          <w:rFonts w:ascii="Times New Roman" w:hAnsi="Times New Roman" w:cs="Times New Roman"/>
        </w:rPr>
        <w:t>es</w:t>
      </w:r>
      <w:r w:rsidRPr="00823B6E">
        <w:rPr>
          <w:rFonts w:ascii="Times New Roman" w:hAnsi="Times New Roman" w:cs="Times New Roman"/>
        </w:rPr>
        <w:t xml:space="preserve"> had alrea</w:t>
      </w:r>
      <w:r>
        <w:rPr>
          <w:rFonts w:ascii="Times New Roman" w:hAnsi="Times New Roman" w:cs="Times New Roman"/>
        </w:rPr>
        <w:t xml:space="preserve">dy surfaced before </w:t>
      </w:r>
      <w:r w:rsidR="002C4F02">
        <w:rPr>
          <w:rFonts w:ascii="Times New Roman" w:hAnsi="Times New Roman" w:cs="Times New Roman"/>
        </w:rPr>
        <w:t>Ferdinand’s</w:t>
      </w:r>
      <w:r w:rsidRPr="00823B6E">
        <w:rPr>
          <w:rFonts w:ascii="Times New Roman" w:hAnsi="Times New Roman" w:cs="Times New Roman"/>
        </w:rPr>
        <w:t xml:space="preserve"> declaration of martial law in 1972. Shortly after the beginning o</w:t>
      </w:r>
      <w:r>
        <w:rPr>
          <w:rFonts w:ascii="Times New Roman" w:hAnsi="Times New Roman" w:cs="Times New Roman"/>
        </w:rPr>
        <w:t>f Marcos’ second term, students organized a set of</w:t>
      </w:r>
      <w:r w:rsidRPr="00823B6E">
        <w:rPr>
          <w:rFonts w:ascii="Times New Roman" w:hAnsi="Times New Roman" w:cs="Times New Roman"/>
        </w:rPr>
        <w:t xml:space="preserve"> riots and demonstrations that laid Malacañang Palace—the Marcoses’ official presidential residence—under siege.</w:t>
      </w:r>
      <w:r w:rsidRPr="00823B6E">
        <w:rPr>
          <w:rStyle w:val="FootnoteReference"/>
          <w:rFonts w:ascii="Times New Roman" w:hAnsi="Times New Roman" w:cs="Times New Roman"/>
        </w:rPr>
        <w:footnoteReference w:id="24"/>
      </w:r>
      <w:r w:rsidR="00DF282C">
        <w:rPr>
          <w:rFonts w:ascii="Times New Roman" w:hAnsi="Times New Roman" w:cs="Times New Roman"/>
        </w:rPr>
        <w:t xml:space="preserve"> </w:t>
      </w:r>
      <w:r w:rsidRPr="00823B6E">
        <w:rPr>
          <w:rFonts w:ascii="Times New Roman" w:hAnsi="Times New Roman" w:cs="Times New Roman"/>
        </w:rPr>
        <w:t>From January to March in 1970,</w:t>
      </w:r>
      <w:r w:rsidR="00C63606">
        <w:rPr>
          <w:rFonts w:ascii="Times New Roman" w:hAnsi="Times New Roman" w:cs="Times New Roman"/>
        </w:rPr>
        <w:t xml:space="preserve"> in events that would later be called the First Quarter Storm,</w:t>
      </w:r>
      <w:r w:rsidRPr="00823B6E">
        <w:rPr>
          <w:rFonts w:ascii="Times New Roman" w:hAnsi="Times New Roman" w:cs="Times New Roman"/>
        </w:rPr>
        <w:t xml:space="preserve"> students at UP and nearby </w:t>
      </w:r>
      <w:proofErr w:type="spellStart"/>
      <w:r w:rsidRPr="00823B6E">
        <w:rPr>
          <w:rFonts w:ascii="Times New Roman" w:hAnsi="Times New Roman" w:cs="Times New Roman"/>
        </w:rPr>
        <w:t>Ateneo</w:t>
      </w:r>
      <w:proofErr w:type="spellEnd"/>
      <w:r w:rsidRPr="00823B6E">
        <w:rPr>
          <w:rFonts w:ascii="Times New Roman" w:hAnsi="Times New Roman" w:cs="Times New Roman"/>
        </w:rPr>
        <w:t xml:space="preserve"> de Manila University led three months of violent student protests directed at Marcos and the colluding United States </w:t>
      </w:r>
      <w:r w:rsidRPr="00823B6E">
        <w:rPr>
          <w:rFonts w:ascii="Times New Roman" w:hAnsi="Times New Roman" w:cs="Times New Roman"/>
        </w:rPr>
        <w:lastRenderedPageBreak/>
        <w:t>government.</w:t>
      </w:r>
      <w:r w:rsidRPr="00823B6E">
        <w:rPr>
          <w:rStyle w:val="FootnoteReference"/>
          <w:rFonts w:ascii="Times New Roman" w:hAnsi="Times New Roman" w:cs="Times New Roman"/>
        </w:rPr>
        <w:footnoteReference w:id="25"/>
      </w:r>
      <w:r w:rsidRPr="00823B6E">
        <w:rPr>
          <w:rFonts w:ascii="Times New Roman" w:hAnsi="Times New Roman" w:cs="Times New Roman"/>
        </w:rPr>
        <w:t xml:space="preserve"> That same year, students at UP also humiliated Marcos when they usurped the University radio station to broadcast a recording of</w:t>
      </w:r>
      <w:r>
        <w:rPr>
          <w:rFonts w:ascii="Times New Roman" w:hAnsi="Times New Roman" w:cs="Times New Roman"/>
        </w:rPr>
        <w:t xml:space="preserve"> Ferdinand Marcos engaging in</w:t>
      </w:r>
      <w:r w:rsidRPr="00823B6E">
        <w:rPr>
          <w:rFonts w:ascii="Times New Roman" w:hAnsi="Times New Roman" w:cs="Times New Roman"/>
        </w:rPr>
        <w:t xml:space="preserve"> intimate act</w:t>
      </w:r>
      <w:r>
        <w:rPr>
          <w:rFonts w:ascii="Times New Roman" w:hAnsi="Times New Roman" w:cs="Times New Roman"/>
        </w:rPr>
        <w:t>s</w:t>
      </w:r>
      <w:r w:rsidRPr="00823B6E">
        <w:rPr>
          <w:rFonts w:ascii="Times New Roman" w:hAnsi="Times New Roman" w:cs="Times New Roman"/>
        </w:rPr>
        <w:t xml:space="preserve"> with Dovie Beams, an American actress who starred in one of Marcos’ propaganda films.</w:t>
      </w:r>
      <w:r w:rsidRPr="00823B6E">
        <w:rPr>
          <w:rStyle w:val="FootnoteReference"/>
          <w:rFonts w:ascii="Times New Roman" w:hAnsi="Times New Roman" w:cs="Times New Roman"/>
        </w:rPr>
        <w:footnoteReference w:id="26"/>
      </w:r>
      <w:r w:rsidRPr="00823B6E">
        <w:rPr>
          <w:rFonts w:ascii="Times New Roman" w:hAnsi="Times New Roman" w:cs="Times New Roman"/>
        </w:rPr>
        <w:t xml:space="preserve"> Maceda’s affiliation with UP and the privileging of those who registered in person at the university suggested that </w:t>
      </w:r>
      <w:r w:rsidRPr="00823B6E">
        <w:rPr>
          <w:rFonts w:ascii="Times New Roman" w:hAnsi="Times New Roman" w:cs="Times New Roman"/>
          <w:i/>
        </w:rPr>
        <w:t>Cassettes 100</w:t>
      </w:r>
      <w:r>
        <w:rPr>
          <w:rFonts w:ascii="Times New Roman" w:hAnsi="Times New Roman" w:cs="Times New Roman"/>
        </w:rPr>
        <w:t xml:space="preserve"> drew its performers</w:t>
      </w:r>
      <w:r w:rsidRPr="00823B6E">
        <w:rPr>
          <w:rFonts w:ascii="Times New Roman" w:hAnsi="Times New Roman" w:cs="Times New Roman"/>
        </w:rPr>
        <w:t xml:space="preserve"> from a largely leftist, polit</w:t>
      </w:r>
      <w:r>
        <w:rPr>
          <w:rFonts w:ascii="Times New Roman" w:hAnsi="Times New Roman" w:cs="Times New Roman"/>
        </w:rPr>
        <w:t xml:space="preserve">ically conscientious pool of students who rallied against the Marcoses. </w:t>
      </w:r>
      <w:r>
        <w:rPr>
          <w:rFonts w:ascii="Times New Roman" w:hAnsi="Times New Roman" w:cs="Times New Roman"/>
          <w:i/>
        </w:rPr>
        <w:t xml:space="preserve">Cassettes 100 </w:t>
      </w:r>
      <w:r>
        <w:rPr>
          <w:rFonts w:ascii="Times New Roman" w:hAnsi="Times New Roman" w:cs="Times New Roman"/>
        </w:rPr>
        <w:t>assembled these untr</w:t>
      </w:r>
      <w:r w:rsidR="002D79F0">
        <w:rPr>
          <w:rFonts w:ascii="Times New Roman" w:hAnsi="Times New Roman" w:cs="Times New Roman"/>
        </w:rPr>
        <w:t>ained volunteers</w:t>
      </w:r>
      <w:r w:rsidR="00BF3EB9">
        <w:rPr>
          <w:rFonts w:ascii="Times New Roman" w:hAnsi="Times New Roman" w:cs="Times New Roman"/>
        </w:rPr>
        <w:t xml:space="preserve">, </w:t>
      </w:r>
      <w:r w:rsidR="00106BED">
        <w:rPr>
          <w:rFonts w:ascii="Times New Roman" w:hAnsi="Times New Roman" w:cs="Times New Roman"/>
        </w:rPr>
        <w:t>mostly from UP</w:t>
      </w:r>
      <w:r w:rsidR="00BF3EB9">
        <w:rPr>
          <w:rFonts w:ascii="Times New Roman" w:hAnsi="Times New Roman" w:cs="Times New Roman"/>
        </w:rPr>
        <w:t xml:space="preserve">, </w:t>
      </w:r>
      <w:r>
        <w:rPr>
          <w:rFonts w:ascii="Times New Roman" w:hAnsi="Times New Roman" w:cs="Times New Roman"/>
        </w:rPr>
        <w:t>to perform with</w:t>
      </w:r>
      <w:r w:rsidR="00CE34B1">
        <w:rPr>
          <w:rFonts w:ascii="Times New Roman" w:hAnsi="Times New Roman" w:cs="Times New Roman"/>
        </w:rPr>
        <w:t>in the CCP, a visual, technological, and acoustical symbol of Philippine modernity and progress</w:t>
      </w:r>
      <w:r w:rsidR="00000AF0">
        <w:rPr>
          <w:rFonts w:ascii="Times New Roman" w:hAnsi="Times New Roman" w:cs="Times New Roman"/>
        </w:rPr>
        <w:t xml:space="preserve"> </w:t>
      </w:r>
      <w:r w:rsidR="00CE34B1">
        <w:rPr>
          <w:rFonts w:ascii="Times New Roman" w:hAnsi="Times New Roman" w:cs="Times New Roman"/>
        </w:rPr>
        <w:t xml:space="preserve">constructed under the Marcoses’ consolidation of power. </w:t>
      </w:r>
    </w:p>
    <w:p w14:paraId="11F9CECF" w14:textId="4D93EEE9" w:rsidR="00AB3D3D" w:rsidRDefault="00AB3D3D" w:rsidP="00AB3D3D">
      <w:pPr>
        <w:spacing w:line="480" w:lineRule="auto"/>
        <w:ind w:firstLine="720"/>
        <w:contextualSpacing/>
        <w:rPr>
          <w:rFonts w:ascii="Times New Roman" w:hAnsi="Times New Roman" w:cs="Times New Roman"/>
        </w:rPr>
      </w:pPr>
      <w:r w:rsidRPr="001751AF">
        <w:rPr>
          <w:rFonts w:ascii="Times New Roman" w:hAnsi="Times New Roman" w:cs="Times New Roman"/>
        </w:rPr>
        <w:t>Soon after Ferdinand Marcos had taken office in 1965, Imelda conveyed her desire of creating a performance venue in the Philippines that would rival international concert halls. At her first press conference as the First Lady, Imelda proclaimed</w:t>
      </w:r>
      <w:r w:rsidR="008916F8">
        <w:rPr>
          <w:rFonts w:ascii="Times New Roman" w:hAnsi="Times New Roman" w:cs="Times New Roman"/>
        </w:rPr>
        <w:t>:</w:t>
      </w:r>
      <w:r w:rsidRPr="001751AF">
        <w:rPr>
          <w:rFonts w:ascii="Times New Roman" w:hAnsi="Times New Roman" w:cs="Times New Roman"/>
        </w:rPr>
        <w:t xml:space="preserve"> “My dream is to have a theatre—a completely equipped auditorium where artists can find full expression of their talent. Something like Carnegie Hall, perhaps.”</w:t>
      </w:r>
      <w:r w:rsidRPr="001751AF">
        <w:rPr>
          <w:rStyle w:val="FootnoteReference"/>
          <w:rFonts w:ascii="Times New Roman" w:hAnsi="Times New Roman" w:cs="Times New Roman"/>
        </w:rPr>
        <w:footnoteReference w:id="27"/>
      </w:r>
      <w:r w:rsidRPr="001751AF">
        <w:rPr>
          <w:rFonts w:ascii="Times New Roman" w:hAnsi="Times New Roman" w:cs="Times New Roman"/>
        </w:rPr>
        <w:t xml:space="preserve"> Though the </w:t>
      </w:r>
      <w:r>
        <w:rPr>
          <w:rFonts w:ascii="Times New Roman" w:hAnsi="Times New Roman" w:cs="Times New Roman"/>
        </w:rPr>
        <w:t>CCP</w:t>
      </w:r>
      <w:r w:rsidRPr="001751AF">
        <w:rPr>
          <w:rFonts w:ascii="Times New Roman" w:hAnsi="Times New Roman" w:cs="Times New Roman"/>
        </w:rPr>
        <w:t xml:space="preserve"> was</w:t>
      </w:r>
      <w:r>
        <w:rPr>
          <w:rFonts w:ascii="Times New Roman" w:hAnsi="Times New Roman" w:cs="Times New Roman"/>
        </w:rPr>
        <w:t xml:space="preserve"> intended</w:t>
      </w:r>
      <w:r w:rsidRPr="001751AF">
        <w:rPr>
          <w:rFonts w:ascii="Times New Roman" w:hAnsi="Times New Roman" w:cs="Times New Roman"/>
        </w:rPr>
        <w:t xml:space="preserve"> to be a state repository of Philippine culture intended for a local audience, critics of the Center noted that its programming consisted largely of international performances flow</w:t>
      </w:r>
      <w:r>
        <w:rPr>
          <w:rFonts w:ascii="Times New Roman" w:hAnsi="Times New Roman" w:cs="Times New Roman"/>
        </w:rPr>
        <w:t>n in from abroad, which diminish</w:t>
      </w:r>
      <w:r w:rsidRPr="001751AF">
        <w:rPr>
          <w:rFonts w:ascii="Times New Roman" w:hAnsi="Times New Roman" w:cs="Times New Roman"/>
        </w:rPr>
        <w:t xml:space="preserve">ed the CCP’s intended purpose as the custodian and incubator of </w:t>
      </w:r>
      <w:r w:rsidR="00883B9B">
        <w:rPr>
          <w:rFonts w:ascii="Times New Roman" w:hAnsi="Times New Roman" w:cs="Times New Roman"/>
        </w:rPr>
        <w:t>national</w:t>
      </w:r>
      <w:r w:rsidRPr="001751AF">
        <w:rPr>
          <w:rFonts w:ascii="Times New Roman" w:hAnsi="Times New Roman" w:cs="Times New Roman"/>
        </w:rPr>
        <w:t xml:space="preserve"> culture.</w:t>
      </w:r>
      <w:r w:rsidRPr="001751AF">
        <w:rPr>
          <w:rStyle w:val="FootnoteReference"/>
          <w:rFonts w:ascii="Times New Roman" w:hAnsi="Times New Roman" w:cs="Times New Roman"/>
        </w:rPr>
        <w:footnoteReference w:id="28"/>
      </w:r>
      <w:r>
        <w:rPr>
          <w:rFonts w:ascii="Times New Roman" w:hAnsi="Times New Roman" w:cs="Times New Roman"/>
        </w:rPr>
        <w:t xml:space="preserve"> </w:t>
      </w:r>
    </w:p>
    <w:p w14:paraId="65F26784" w14:textId="3201C67F" w:rsidR="00AB3D3D" w:rsidRDefault="00AB3D3D" w:rsidP="00AB3D3D">
      <w:pPr>
        <w:spacing w:line="480" w:lineRule="auto"/>
        <w:ind w:firstLine="720"/>
        <w:contextualSpacing/>
        <w:rPr>
          <w:rFonts w:ascii="Times New Roman" w:hAnsi="Times New Roman" w:cs="Times New Roman"/>
        </w:rPr>
      </w:pPr>
      <w:r w:rsidRPr="001751AF">
        <w:rPr>
          <w:rFonts w:ascii="Times New Roman" w:hAnsi="Times New Roman" w:cs="Times New Roman"/>
        </w:rPr>
        <w:lastRenderedPageBreak/>
        <w:t>The CCP Main Theater</w:t>
      </w:r>
      <w:r>
        <w:rPr>
          <w:rFonts w:ascii="Times New Roman" w:hAnsi="Times New Roman" w:cs="Times New Roman"/>
        </w:rPr>
        <w:t xml:space="preserve"> did function</w:t>
      </w:r>
      <w:r w:rsidRPr="001751AF">
        <w:rPr>
          <w:rFonts w:ascii="Times New Roman" w:hAnsi="Times New Roman" w:cs="Times New Roman"/>
        </w:rPr>
        <w:t xml:space="preserve"> like a</w:t>
      </w:r>
      <w:r>
        <w:rPr>
          <w:rFonts w:ascii="Times New Roman" w:hAnsi="Times New Roman" w:cs="Times New Roman"/>
        </w:rPr>
        <w:t xml:space="preserve"> local</w:t>
      </w:r>
      <w:r w:rsidRPr="001751AF">
        <w:rPr>
          <w:rFonts w:ascii="Times New Roman" w:hAnsi="Times New Roman" w:cs="Times New Roman"/>
        </w:rPr>
        <w:t xml:space="preserve"> Carnegie Hall with a roster of world-renowned performers such as Harvey </w:t>
      </w:r>
      <w:proofErr w:type="spellStart"/>
      <w:r w:rsidRPr="001751AF">
        <w:rPr>
          <w:rFonts w:ascii="Times New Roman" w:hAnsi="Times New Roman" w:cs="Times New Roman"/>
        </w:rPr>
        <w:t>Lavan</w:t>
      </w:r>
      <w:proofErr w:type="spellEnd"/>
      <w:r w:rsidRPr="001751AF">
        <w:rPr>
          <w:rFonts w:ascii="Times New Roman" w:hAnsi="Times New Roman" w:cs="Times New Roman"/>
        </w:rPr>
        <w:t xml:space="preserve"> “Van” Cliburn, </w:t>
      </w:r>
      <w:r>
        <w:rPr>
          <w:rFonts w:ascii="Times New Roman" w:hAnsi="Times New Roman" w:cs="Times New Roman"/>
        </w:rPr>
        <w:t>an</w:t>
      </w:r>
      <w:r w:rsidRPr="001751AF">
        <w:rPr>
          <w:rFonts w:ascii="Times New Roman" w:hAnsi="Times New Roman" w:cs="Times New Roman"/>
        </w:rPr>
        <w:t xml:space="preserve"> American pianist who received the International Artist Award in the Philippines in 1974.</w:t>
      </w:r>
      <w:r w:rsidRPr="001751AF">
        <w:rPr>
          <w:rStyle w:val="FootnoteReference"/>
          <w:rFonts w:ascii="Times New Roman" w:hAnsi="Times New Roman" w:cs="Times New Roman"/>
        </w:rPr>
        <w:footnoteReference w:id="29"/>
      </w:r>
      <w:r>
        <w:rPr>
          <w:rFonts w:ascii="Times New Roman" w:hAnsi="Times New Roman" w:cs="Times New Roman"/>
        </w:rPr>
        <w:t xml:space="preserve"> Since Imelda was interested</w:t>
      </w:r>
      <w:r w:rsidRPr="001751AF">
        <w:rPr>
          <w:rFonts w:ascii="Times New Roman" w:hAnsi="Times New Roman" w:cs="Times New Roman"/>
        </w:rPr>
        <w:t xml:space="preserve"> in forming international alliances during th</w:t>
      </w:r>
      <w:r>
        <w:rPr>
          <w:rFonts w:ascii="Times New Roman" w:hAnsi="Times New Roman" w:cs="Times New Roman"/>
        </w:rPr>
        <w:t>e 1970s, she often entertained</w:t>
      </w:r>
      <w:r w:rsidRPr="001751AF">
        <w:rPr>
          <w:rFonts w:ascii="Times New Roman" w:hAnsi="Times New Roman" w:cs="Times New Roman"/>
        </w:rPr>
        <w:t xml:space="preserve"> foreign dignitaries at the </w:t>
      </w:r>
      <w:r>
        <w:rPr>
          <w:rFonts w:ascii="Times New Roman" w:hAnsi="Times New Roman" w:cs="Times New Roman"/>
        </w:rPr>
        <w:t xml:space="preserve">Cultural </w:t>
      </w:r>
      <w:r w:rsidRPr="001751AF">
        <w:rPr>
          <w:rFonts w:ascii="Times New Roman" w:hAnsi="Times New Roman" w:cs="Times New Roman"/>
        </w:rPr>
        <w:t>Center as part of her diplomatic strategy.</w:t>
      </w:r>
      <w:r>
        <w:rPr>
          <w:rFonts w:ascii="Times New Roman" w:hAnsi="Times New Roman" w:cs="Times New Roman"/>
        </w:rPr>
        <w:t xml:space="preserve"> </w:t>
      </w:r>
      <w:r w:rsidRPr="001751AF">
        <w:rPr>
          <w:rFonts w:ascii="Times New Roman" w:hAnsi="Times New Roman" w:cs="Times New Roman"/>
        </w:rPr>
        <w:t>During the Cultural Center’s opening festivities, which included American representation by then California governor and his wife, Ronald and Nancy Reagan, Imelda mused about the importance of the institution, stating, “A nation must have a place for Art, or it remains a strange sitting in the shadow, outside the sunlit circle of the human family.”</w:t>
      </w:r>
      <w:r w:rsidRPr="001751AF">
        <w:rPr>
          <w:rStyle w:val="FootnoteReference"/>
          <w:rFonts w:ascii="Times New Roman" w:hAnsi="Times New Roman" w:cs="Times New Roman"/>
        </w:rPr>
        <w:footnoteReference w:id="30"/>
      </w:r>
      <w:r>
        <w:rPr>
          <w:rFonts w:ascii="Times New Roman" w:hAnsi="Times New Roman" w:cs="Times New Roman"/>
        </w:rPr>
        <w:t xml:space="preserve"> </w:t>
      </w:r>
    </w:p>
    <w:p w14:paraId="2C57924F" w14:textId="5885F32A" w:rsidR="00767FC8" w:rsidRPr="001751AF" w:rsidRDefault="00767FC8" w:rsidP="007F7D35">
      <w:pPr>
        <w:spacing w:line="480" w:lineRule="auto"/>
        <w:ind w:firstLine="720"/>
        <w:contextualSpacing/>
        <w:rPr>
          <w:rFonts w:ascii="Times New Roman" w:hAnsi="Times New Roman" w:cs="Times New Roman"/>
        </w:rPr>
      </w:pPr>
      <w:r w:rsidRPr="001751AF">
        <w:rPr>
          <w:rFonts w:ascii="Times New Roman" w:hAnsi="Times New Roman" w:cs="Times New Roman"/>
        </w:rPr>
        <w:t xml:space="preserve">The </w:t>
      </w:r>
      <w:r w:rsidR="002A0BEF">
        <w:rPr>
          <w:rFonts w:ascii="Times New Roman" w:hAnsi="Times New Roman" w:cs="Times New Roman"/>
        </w:rPr>
        <w:t>CCP</w:t>
      </w:r>
      <w:r w:rsidR="00A1213A">
        <w:rPr>
          <w:rFonts w:ascii="Times New Roman" w:hAnsi="Times New Roman" w:cs="Times New Roman"/>
        </w:rPr>
        <w:t xml:space="preserve"> continues to be</w:t>
      </w:r>
      <w:r w:rsidR="00B668F2">
        <w:rPr>
          <w:rFonts w:ascii="Times New Roman" w:hAnsi="Times New Roman" w:cs="Times New Roman"/>
        </w:rPr>
        <w:t xml:space="preserve"> a prominent</w:t>
      </w:r>
      <w:r w:rsidRPr="001751AF">
        <w:rPr>
          <w:rFonts w:ascii="Times New Roman" w:hAnsi="Times New Roman" w:cs="Times New Roman"/>
        </w:rPr>
        <w:t xml:space="preserve"> example of local Brutalist architecture and visual allusion of the Philippines’ bid for an international modernity in the 20</w:t>
      </w:r>
      <w:r w:rsidRPr="001751AF">
        <w:rPr>
          <w:rFonts w:ascii="Times New Roman" w:hAnsi="Times New Roman" w:cs="Times New Roman"/>
          <w:vertAlign w:val="superscript"/>
        </w:rPr>
        <w:t>th</w:t>
      </w:r>
      <w:r w:rsidRPr="001751AF">
        <w:rPr>
          <w:rFonts w:ascii="Times New Roman" w:hAnsi="Times New Roman" w:cs="Times New Roman"/>
        </w:rPr>
        <w:t xml:space="preserve"> century. Filipino architect Leandro Locsin had designed the CCP</w:t>
      </w:r>
      <w:r w:rsidR="00B96CB1">
        <w:rPr>
          <w:rFonts w:ascii="Times New Roman" w:hAnsi="Times New Roman" w:cs="Times New Roman"/>
        </w:rPr>
        <w:t>—one of Locsin’s most recognizable buildings in the Philippines—</w:t>
      </w:r>
      <w:r w:rsidRPr="001751AF">
        <w:rPr>
          <w:rFonts w:ascii="Times New Roman" w:hAnsi="Times New Roman" w:cs="Times New Roman"/>
        </w:rPr>
        <w:t>against the scenic backdrop of the Manila Bay.</w:t>
      </w:r>
      <w:r w:rsidR="003F64B7">
        <w:rPr>
          <w:rFonts w:ascii="Times New Roman" w:hAnsi="Times New Roman" w:cs="Times New Roman"/>
        </w:rPr>
        <w:t xml:space="preserve"> </w:t>
      </w:r>
      <w:r>
        <w:rPr>
          <w:rFonts w:ascii="Times New Roman" w:hAnsi="Times New Roman" w:cs="Times New Roman"/>
        </w:rPr>
        <w:t>When he had</w:t>
      </w:r>
      <w:r w:rsidR="005C0D08">
        <w:rPr>
          <w:rFonts w:ascii="Times New Roman" w:hAnsi="Times New Roman" w:cs="Times New Roman"/>
        </w:rPr>
        <w:t xml:space="preserve"> recei</w:t>
      </w:r>
      <w:r>
        <w:rPr>
          <w:rFonts w:ascii="Times New Roman" w:hAnsi="Times New Roman" w:cs="Times New Roman"/>
        </w:rPr>
        <w:t>ved the</w:t>
      </w:r>
      <w:r w:rsidRPr="001751AF">
        <w:rPr>
          <w:rFonts w:ascii="Times New Roman" w:hAnsi="Times New Roman" w:cs="Times New Roman"/>
        </w:rPr>
        <w:t xml:space="preserve"> commission, </w:t>
      </w:r>
      <w:r>
        <w:rPr>
          <w:rFonts w:ascii="Times New Roman" w:hAnsi="Times New Roman" w:cs="Times New Roman"/>
        </w:rPr>
        <w:t xml:space="preserve">Locsin, </w:t>
      </w:r>
      <w:r w:rsidRPr="001751AF">
        <w:rPr>
          <w:rFonts w:ascii="Times New Roman" w:hAnsi="Times New Roman" w:cs="Times New Roman"/>
        </w:rPr>
        <w:t xml:space="preserve">who had long been entrenched </w:t>
      </w:r>
      <w:r w:rsidR="00101492">
        <w:rPr>
          <w:rFonts w:ascii="Times New Roman" w:hAnsi="Times New Roman" w:cs="Times New Roman"/>
        </w:rPr>
        <w:t>in</w:t>
      </w:r>
      <w:r w:rsidR="00101492" w:rsidRPr="001751AF">
        <w:rPr>
          <w:rFonts w:ascii="Times New Roman" w:hAnsi="Times New Roman" w:cs="Times New Roman"/>
        </w:rPr>
        <w:t xml:space="preserve"> </w:t>
      </w:r>
      <w:r w:rsidRPr="001751AF">
        <w:rPr>
          <w:rFonts w:ascii="Times New Roman" w:hAnsi="Times New Roman" w:cs="Times New Roman"/>
        </w:rPr>
        <w:t>the Manila art scene</w:t>
      </w:r>
      <w:r>
        <w:rPr>
          <w:rFonts w:ascii="Times New Roman" w:hAnsi="Times New Roman" w:cs="Times New Roman"/>
        </w:rPr>
        <w:t xml:space="preserve">, </w:t>
      </w:r>
      <w:r w:rsidRPr="001751AF">
        <w:rPr>
          <w:rFonts w:ascii="Times New Roman" w:hAnsi="Times New Roman" w:cs="Times New Roman"/>
        </w:rPr>
        <w:t>had already obtained international and local recognition as the recipient of various awards, including a Pan Pacific Architectural Citation by the American Institute of Architects for consistent design in 1962 and a Gold Medal as the most distinguished alumnus of University of Saint Tomas in 1968.</w:t>
      </w:r>
      <w:r w:rsidRPr="001751AF">
        <w:rPr>
          <w:rStyle w:val="FootnoteReference"/>
          <w:rFonts w:ascii="Times New Roman" w:hAnsi="Times New Roman" w:cs="Times New Roman"/>
        </w:rPr>
        <w:footnoteReference w:id="31"/>
      </w:r>
      <w:r w:rsidRPr="001751AF">
        <w:rPr>
          <w:rFonts w:ascii="Times New Roman" w:hAnsi="Times New Roman" w:cs="Times New Roman"/>
        </w:rPr>
        <w:t xml:space="preserve"> He would also receive the prestigious National Artist of the Philippines for Architecture in 1990. Nearly a decade before Locsin designed the CCP, the Philippine-American Cultural Foundation</w:t>
      </w:r>
      <w:r w:rsidR="007F7D35">
        <w:rPr>
          <w:rFonts w:ascii="Times New Roman" w:hAnsi="Times New Roman" w:cs="Times New Roman"/>
        </w:rPr>
        <w:t>,</w:t>
      </w:r>
      <w:r w:rsidRPr="001751AF">
        <w:rPr>
          <w:rFonts w:ascii="Times New Roman" w:hAnsi="Times New Roman" w:cs="Times New Roman"/>
        </w:rPr>
        <w:t xml:space="preserve"> </w:t>
      </w:r>
      <w:r w:rsidRPr="001751AF">
        <w:rPr>
          <w:rFonts w:ascii="Times New Roman" w:hAnsi="Times New Roman" w:cs="Times New Roman"/>
        </w:rPr>
        <w:lastRenderedPageBreak/>
        <w:t>comprising</w:t>
      </w:r>
      <w:r w:rsidR="007F7D35">
        <w:rPr>
          <w:rFonts w:ascii="Times New Roman" w:hAnsi="Times New Roman" w:cs="Times New Roman"/>
        </w:rPr>
        <w:t xml:space="preserve"> Filipino and American trustees, </w:t>
      </w:r>
      <w:r w:rsidRPr="001751AF">
        <w:rPr>
          <w:rFonts w:ascii="Times New Roman" w:hAnsi="Times New Roman" w:cs="Times New Roman"/>
        </w:rPr>
        <w:t>had commissioned Locsin to design a multi-functional theater</w:t>
      </w:r>
      <w:r>
        <w:rPr>
          <w:rFonts w:ascii="Times New Roman" w:hAnsi="Times New Roman" w:cs="Times New Roman"/>
        </w:rPr>
        <w:t xml:space="preserve"> in</w:t>
      </w:r>
      <w:r w:rsidRPr="001751AF">
        <w:rPr>
          <w:rFonts w:ascii="Times New Roman" w:hAnsi="Times New Roman" w:cs="Times New Roman"/>
        </w:rPr>
        <w:t xml:space="preserve"> Quezon City.</w:t>
      </w:r>
      <w:r w:rsidRPr="001751AF">
        <w:rPr>
          <w:rStyle w:val="FootnoteReference"/>
          <w:rFonts w:ascii="Times New Roman" w:hAnsi="Times New Roman" w:cs="Times New Roman"/>
        </w:rPr>
        <w:footnoteReference w:id="32"/>
      </w:r>
      <w:r w:rsidRPr="001751AF">
        <w:rPr>
          <w:rFonts w:ascii="Times New Roman" w:hAnsi="Times New Roman" w:cs="Times New Roman"/>
        </w:rPr>
        <w:t xml:space="preserve"> </w:t>
      </w:r>
    </w:p>
    <w:p w14:paraId="35015CE6" w14:textId="1F2FC95B" w:rsidR="00D7375F" w:rsidRDefault="00767FC8" w:rsidP="007F7D35">
      <w:pPr>
        <w:spacing w:line="480" w:lineRule="auto"/>
        <w:ind w:firstLine="720"/>
        <w:contextualSpacing/>
        <w:rPr>
          <w:rFonts w:ascii="Times New Roman" w:hAnsi="Times New Roman" w:cs="Times New Roman"/>
        </w:rPr>
      </w:pPr>
      <w:r w:rsidRPr="001751AF">
        <w:rPr>
          <w:rFonts w:ascii="Times New Roman" w:hAnsi="Times New Roman" w:cs="Times New Roman"/>
        </w:rPr>
        <w:t xml:space="preserve">While the theater for the Philippine-American Cultural Foundation was never realized due to conflict between the trustees, the original </w:t>
      </w:r>
      <w:r w:rsidR="004C26F1">
        <w:rPr>
          <w:rFonts w:ascii="Times New Roman" w:hAnsi="Times New Roman" w:cs="Times New Roman"/>
        </w:rPr>
        <w:t xml:space="preserve">plans </w:t>
      </w:r>
      <w:r w:rsidR="00A34C47">
        <w:rPr>
          <w:rFonts w:ascii="Times New Roman" w:hAnsi="Times New Roman" w:cs="Times New Roman"/>
        </w:rPr>
        <w:t>resemble</w:t>
      </w:r>
      <w:r w:rsidR="00F51B6F">
        <w:rPr>
          <w:rFonts w:ascii="Times New Roman" w:hAnsi="Times New Roman" w:cs="Times New Roman"/>
        </w:rPr>
        <w:t xml:space="preserve"> the CCP’s design. Locsin</w:t>
      </w:r>
      <w:r w:rsidRPr="001751AF">
        <w:rPr>
          <w:rFonts w:ascii="Times New Roman" w:hAnsi="Times New Roman" w:cs="Times New Roman"/>
        </w:rPr>
        <w:t xml:space="preserve"> translated the Philippines’ architectural understanding of space to the </w:t>
      </w:r>
      <w:proofErr w:type="spellStart"/>
      <w:r w:rsidRPr="001751AF">
        <w:rPr>
          <w:rFonts w:ascii="Times New Roman" w:hAnsi="Times New Roman" w:cs="Times New Roman"/>
          <w:i/>
        </w:rPr>
        <w:t>bahay</w:t>
      </w:r>
      <w:proofErr w:type="spellEnd"/>
      <w:r w:rsidRPr="001751AF">
        <w:rPr>
          <w:rFonts w:ascii="Times New Roman" w:hAnsi="Times New Roman" w:cs="Times New Roman"/>
          <w:i/>
        </w:rPr>
        <w:t xml:space="preserve"> </w:t>
      </w:r>
      <w:proofErr w:type="spellStart"/>
      <w:r w:rsidRPr="001751AF">
        <w:rPr>
          <w:rFonts w:ascii="Times New Roman" w:hAnsi="Times New Roman" w:cs="Times New Roman"/>
          <w:i/>
        </w:rPr>
        <w:t>kubo</w:t>
      </w:r>
      <w:proofErr w:type="spellEnd"/>
      <w:r w:rsidRPr="001751AF">
        <w:rPr>
          <w:rFonts w:ascii="Times New Roman" w:hAnsi="Times New Roman" w:cs="Times New Roman"/>
        </w:rPr>
        <w:t xml:space="preserve">, or </w:t>
      </w:r>
      <w:r w:rsidRPr="001751AF">
        <w:rPr>
          <w:rFonts w:ascii="Times New Roman" w:hAnsi="Times New Roman" w:cs="Times New Roman"/>
          <w:i/>
        </w:rPr>
        <w:t>nipa</w:t>
      </w:r>
      <w:r w:rsidRPr="001751AF">
        <w:rPr>
          <w:rFonts w:ascii="Times New Roman" w:hAnsi="Times New Roman" w:cs="Times New Roman"/>
        </w:rPr>
        <w:t xml:space="preserve"> hut</w:t>
      </w:r>
      <w:r>
        <w:rPr>
          <w:rFonts w:ascii="Times New Roman" w:hAnsi="Times New Roman" w:cs="Times New Roman"/>
        </w:rPr>
        <w:t>—a rectangular structure resting on stilts—</w:t>
      </w:r>
      <w:r w:rsidRPr="001751AF">
        <w:rPr>
          <w:rFonts w:ascii="Times New Roman" w:hAnsi="Times New Roman" w:cs="Times New Roman"/>
        </w:rPr>
        <w:t>into “crisp modernist vocabulary.”</w:t>
      </w:r>
      <w:r w:rsidRPr="001751AF">
        <w:rPr>
          <w:rStyle w:val="FootnoteReference"/>
          <w:rFonts w:ascii="Times New Roman" w:hAnsi="Times New Roman" w:cs="Times New Roman"/>
        </w:rPr>
        <w:footnoteReference w:id="33"/>
      </w:r>
      <w:r w:rsidRPr="001751AF">
        <w:rPr>
          <w:rFonts w:ascii="Times New Roman" w:hAnsi="Times New Roman" w:cs="Times New Roman"/>
        </w:rPr>
        <w:t xml:space="preserve"> The initial plans for the Philippine-American Cultural Foundation </w:t>
      </w:r>
      <w:r w:rsidR="00AD0578">
        <w:rPr>
          <w:rFonts w:ascii="Times New Roman" w:hAnsi="Times New Roman" w:cs="Times New Roman"/>
        </w:rPr>
        <w:t>resemble</w:t>
      </w:r>
      <w:r w:rsidRPr="001751AF">
        <w:rPr>
          <w:rFonts w:ascii="Times New Roman" w:hAnsi="Times New Roman" w:cs="Times New Roman"/>
        </w:rPr>
        <w:t xml:space="preserve"> Locsin’s Brutalist interpretation of </w:t>
      </w:r>
      <w:r w:rsidRPr="001751AF">
        <w:rPr>
          <w:rFonts w:ascii="Times New Roman" w:hAnsi="Times New Roman" w:cs="Times New Roman"/>
          <w:i/>
        </w:rPr>
        <w:t>nipa</w:t>
      </w:r>
      <w:r w:rsidRPr="001751AF">
        <w:rPr>
          <w:rFonts w:ascii="Times New Roman" w:hAnsi="Times New Roman" w:cs="Times New Roman"/>
        </w:rPr>
        <w:t xml:space="preserve"> huts as a rectangular block lightl</w:t>
      </w:r>
      <w:r w:rsidR="000B7460">
        <w:rPr>
          <w:rFonts w:ascii="Times New Roman" w:hAnsi="Times New Roman" w:cs="Times New Roman"/>
        </w:rPr>
        <w:t>y raised from the ground.</w:t>
      </w:r>
      <w:r w:rsidR="00BD61EA">
        <w:rPr>
          <w:rFonts w:ascii="Times New Roman" w:hAnsi="Times New Roman" w:cs="Times New Roman"/>
        </w:rPr>
        <w:t xml:space="preserve"> Architectural historian</w:t>
      </w:r>
      <w:r w:rsidR="000B7460">
        <w:rPr>
          <w:rFonts w:ascii="Times New Roman" w:hAnsi="Times New Roman" w:cs="Times New Roman"/>
        </w:rPr>
        <w:t xml:space="preserve"> Gerard</w:t>
      </w:r>
      <w:r w:rsidRPr="001751AF">
        <w:rPr>
          <w:rFonts w:ascii="Times New Roman" w:hAnsi="Times New Roman" w:cs="Times New Roman"/>
        </w:rPr>
        <w:t xml:space="preserve"> </w:t>
      </w:r>
      <w:proofErr w:type="spellStart"/>
      <w:r w:rsidRPr="001751AF">
        <w:rPr>
          <w:rFonts w:ascii="Times New Roman" w:hAnsi="Times New Roman" w:cs="Times New Roman"/>
        </w:rPr>
        <w:t>Lico</w:t>
      </w:r>
      <w:proofErr w:type="spellEnd"/>
      <w:r w:rsidRPr="001751AF">
        <w:rPr>
          <w:rFonts w:ascii="Times New Roman" w:hAnsi="Times New Roman" w:cs="Times New Roman"/>
        </w:rPr>
        <w:t xml:space="preserve"> describes the</w:t>
      </w:r>
      <w:r w:rsidR="003565CC">
        <w:rPr>
          <w:rFonts w:ascii="Times New Roman" w:hAnsi="Times New Roman" w:cs="Times New Roman"/>
        </w:rPr>
        <w:t xml:space="preserve"> plans for discarded Philippine-American Cultural Foundation theater</w:t>
      </w:r>
      <w:r w:rsidRPr="001751AF">
        <w:rPr>
          <w:rFonts w:ascii="Times New Roman" w:hAnsi="Times New Roman" w:cs="Times New Roman"/>
        </w:rPr>
        <w:t xml:space="preserve"> as “a cantilevered rectangular slab… suspended above ground by thin, graceful curvilinear</w:t>
      </w:r>
      <w:r>
        <w:rPr>
          <w:rFonts w:ascii="Times New Roman" w:hAnsi="Times New Roman" w:cs="Times New Roman"/>
        </w:rPr>
        <w:t xml:space="preserve"> supports, which…</w:t>
      </w:r>
      <w:r w:rsidRPr="001751AF">
        <w:rPr>
          <w:rFonts w:ascii="Times New Roman" w:hAnsi="Times New Roman" w:cs="Times New Roman"/>
        </w:rPr>
        <w:t>were made to vanish into the shadows created by the exaggeratedly projecting eaves.”</w:t>
      </w:r>
      <w:r w:rsidRPr="001751AF">
        <w:rPr>
          <w:rStyle w:val="FootnoteReference"/>
          <w:rFonts w:ascii="Times New Roman" w:hAnsi="Times New Roman" w:cs="Times New Roman"/>
        </w:rPr>
        <w:footnoteReference w:id="34"/>
      </w:r>
      <w:r>
        <w:rPr>
          <w:rFonts w:ascii="Times New Roman" w:hAnsi="Times New Roman" w:cs="Times New Roman"/>
        </w:rPr>
        <w:t xml:space="preserve"> </w:t>
      </w:r>
    </w:p>
    <w:p w14:paraId="36949A8B" w14:textId="677CFCD8" w:rsidR="00767FC8" w:rsidRPr="001751AF" w:rsidRDefault="00767FC8" w:rsidP="00A13462">
      <w:pPr>
        <w:spacing w:line="480" w:lineRule="auto"/>
        <w:ind w:firstLine="720"/>
        <w:contextualSpacing/>
        <w:rPr>
          <w:rFonts w:ascii="Times New Roman" w:hAnsi="Times New Roman" w:cs="Times New Roman"/>
        </w:rPr>
      </w:pPr>
      <w:r>
        <w:rPr>
          <w:rFonts w:ascii="Times New Roman" w:hAnsi="Times New Roman" w:cs="Times New Roman"/>
        </w:rPr>
        <w:t>Locsin submitted similar plans for the CCP. During it</w:t>
      </w:r>
      <w:r w:rsidRPr="001751AF">
        <w:rPr>
          <w:rFonts w:ascii="Times New Roman" w:hAnsi="Times New Roman" w:cs="Times New Roman"/>
        </w:rPr>
        <w:t xml:space="preserve">s inaugural year, </w:t>
      </w:r>
      <w:r w:rsidR="007E3244">
        <w:rPr>
          <w:rFonts w:ascii="Times New Roman" w:hAnsi="Times New Roman" w:cs="Times New Roman"/>
        </w:rPr>
        <w:t>Filipino writer Nick Joaquin</w:t>
      </w:r>
      <w:r w:rsidRPr="001751AF">
        <w:rPr>
          <w:rFonts w:ascii="Times New Roman" w:hAnsi="Times New Roman" w:cs="Times New Roman"/>
        </w:rPr>
        <w:t xml:space="preserve"> declared the </w:t>
      </w:r>
      <w:r w:rsidR="007E3244">
        <w:rPr>
          <w:rFonts w:ascii="Times New Roman" w:hAnsi="Times New Roman" w:cs="Times New Roman"/>
        </w:rPr>
        <w:t>CCP</w:t>
      </w:r>
      <w:r w:rsidRPr="001751AF">
        <w:rPr>
          <w:rFonts w:ascii="Times New Roman" w:hAnsi="Times New Roman" w:cs="Times New Roman"/>
        </w:rPr>
        <w:t xml:space="preserve"> as “a most remarkable phenomenon of architecture: a great massive block of stone that seems to have been lifted up into the air and to be lightly poised there, sustained without effort.”</w:t>
      </w:r>
      <w:r w:rsidRPr="001751AF">
        <w:rPr>
          <w:rStyle w:val="FootnoteReference"/>
          <w:rFonts w:ascii="Times New Roman" w:hAnsi="Times New Roman" w:cs="Times New Roman"/>
        </w:rPr>
        <w:footnoteReference w:id="35"/>
      </w:r>
      <w:r w:rsidRPr="001751AF">
        <w:rPr>
          <w:rFonts w:ascii="Times New Roman" w:hAnsi="Times New Roman" w:cs="Times New Roman"/>
        </w:rPr>
        <w:t xml:space="preserve"> </w:t>
      </w:r>
      <w:proofErr w:type="spellStart"/>
      <w:r w:rsidRPr="001751AF">
        <w:rPr>
          <w:rFonts w:ascii="Times New Roman" w:hAnsi="Times New Roman" w:cs="Times New Roman"/>
        </w:rPr>
        <w:t>Lico</w:t>
      </w:r>
      <w:proofErr w:type="spellEnd"/>
      <w:r w:rsidRPr="001751AF">
        <w:rPr>
          <w:rFonts w:ascii="Times New Roman" w:hAnsi="Times New Roman" w:cs="Times New Roman"/>
        </w:rPr>
        <w:t xml:space="preserve"> argues that this aesthetic was particularly Filipino as</w:t>
      </w:r>
      <w:r>
        <w:rPr>
          <w:rFonts w:ascii="Times New Roman" w:hAnsi="Times New Roman" w:cs="Times New Roman"/>
        </w:rPr>
        <w:t xml:space="preserve"> the concept </w:t>
      </w:r>
      <w:r w:rsidR="008C62BA">
        <w:rPr>
          <w:rFonts w:ascii="Times New Roman" w:hAnsi="Times New Roman" w:cs="Times New Roman"/>
        </w:rPr>
        <w:t>of a massive block that appears</w:t>
      </w:r>
      <w:r>
        <w:rPr>
          <w:rFonts w:ascii="Times New Roman" w:hAnsi="Times New Roman" w:cs="Times New Roman"/>
        </w:rPr>
        <w:t xml:space="preserve"> </w:t>
      </w:r>
      <w:r w:rsidR="008C62BA">
        <w:rPr>
          <w:rFonts w:ascii="Times New Roman" w:hAnsi="Times New Roman" w:cs="Times New Roman"/>
        </w:rPr>
        <w:t>to float with lightness</w:t>
      </w:r>
      <w:r>
        <w:rPr>
          <w:rFonts w:ascii="Times New Roman" w:hAnsi="Times New Roman" w:cs="Times New Roman"/>
        </w:rPr>
        <w:t xml:space="preserve"> reca</w:t>
      </w:r>
      <w:r w:rsidR="00D90D0F">
        <w:rPr>
          <w:rFonts w:ascii="Times New Roman" w:hAnsi="Times New Roman" w:cs="Times New Roman"/>
        </w:rPr>
        <w:t xml:space="preserve">lled a </w:t>
      </w:r>
      <w:r w:rsidR="008C62BA">
        <w:rPr>
          <w:rFonts w:ascii="Times New Roman" w:hAnsi="Times New Roman" w:cs="Times New Roman"/>
        </w:rPr>
        <w:t xml:space="preserve">rectangular </w:t>
      </w:r>
      <w:r w:rsidR="00D90D0F">
        <w:rPr>
          <w:rFonts w:ascii="Times New Roman" w:hAnsi="Times New Roman" w:cs="Times New Roman"/>
        </w:rPr>
        <w:t xml:space="preserve">house lifted </w:t>
      </w:r>
      <w:r w:rsidR="00D90D0F">
        <w:rPr>
          <w:rFonts w:ascii="Times New Roman" w:hAnsi="Times New Roman" w:cs="Times New Roman"/>
        </w:rPr>
        <w:lastRenderedPageBreak/>
        <w:t xml:space="preserve">onto stilts—a </w:t>
      </w:r>
      <w:r>
        <w:rPr>
          <w:rFonts w:ascii="Times New Roman" w:hAnsi="Times New Roman" w:cs="Times New Roman"/>
        </w:rPr>
        <w:t>commonplace</w:t>
      </w:r>
      <w:r w:rsidR="00D90D0F">
        <w:rPr>
          <w:rFonts w:ascii="Times New Roman" w:hAnsi="Times New Roman" w:cs="Times New Roman"/>
        </w:rPr>
        <w:t xml:space="preserve"> sight</w:t>
      </w:r>
      <w:r>
        <w:rPr>
          <w:rFonts w:ascii="Times New Roman" w:hAnsi="Times New Roman" w:cs="Times New Roman"/>
        </w:rPr>
        <w:t xml:space="preserve"> in the Philippines.</w:t>
      </w:r>
      <w:r w:rsidRPr="001751AF">
        <w:rPr>
          <w:rStyle w:val="FootnoteReference"/>
          <w:rFonts w:ascii="Times New Roman" w:hAnsi="Times New Roman" w:cs="Times New Roman"/>
        </w:rPr>
        <w:footnoteReference w:id="36"/>
      </w:r>
      <w:r w:rsidRPr="001751AF">
        <w:rPr>
          <w:rFonts w:ascii="Times New Roman" w:hAnsi="Times New Roman" w:cs="Times New Roman"/>
        </w:rPr>
        <w:t xml:space="preserve"> </w:t>
      </w:r>
      <w:r w:rsidR="00F50D91">
        <w:rPr>
          <w:rFonts w:ascii="Times New Roman" w:hAnsi="Times New Roman" w:cs="Times New Roman"/>
        </w:rPr>
        <w:t>The CCP</w:t>
      </w:r>
      <w:r w:rsidRPr="001751AF">
        <w:rPr>
          <w:rFonts w:ascii="Times New Roman" w:hAnsi="Times New Roman" w:cs="Times New Roman"/>
        </w:rPr>
        <w:t xml:space="preserve"> </w:t>
      </w:r>
      <w:r w:rsidR="00A35C45">
        <w:rPr>
          <w:rFonts w:ascii="Times New Roman" w:hAnsi="Times New Roman" w:cs="Times New Roman"/>
        </w:rPr>
        <w:t>mingles</w:t>
      </w:r>
      <w:r w:rsidR="006561F1">
        <w:rPr>
          <w:rFonts w:ascii="Times New Roman" w:hAnsi="Times New Roman" w:cs="Times New Roman"/>
        </w:rPr>
        <w:t xml:space="preserve"> Filipino aesthetics with international sensibility</w:t>
      </w:r>
      <w:r w:rsidR="00905B4F">
        <w:rPr>
          <w:rFonts w:ascii="Times New Roman" w:hAnsi="Times New Roman" w:cs="Times New Roman"/>
        </w:rPr>
        <w:t xml:space="preserve"> </w:t>
      </w:r>
      <w:r w:rsidR="007E2E6F">
        <w:rPr>
          <w:rFonts w:ascii="Times New Roman" w:hAnsi="Times New Roman" w:cs="Times New Roman"/>
        </w:rPr>
        <w:t>to immortalize</w:t>
      </w:r>
      <w:r w:rsidRPr="001751AF">
        <w:rPr>
          <w:rFonts w:ascii="Times New Roman" w:hAnsi="Times New Roman" w:cs="Times New Roman"/>
        </w:rPr>
        <w:t xml:space="preserve"> the Philippine design into permanent</w:t>
      </w:r>
      <w:r>
        <w:rPr>
          <w:rFonts w:ascii="Times New Roman" w:hAnsi="Times New Roman" w:cs="Times New Roman"/>
        </w:rPr>
        <w:t>, industrial</w:t>
      </w:r>
      <w:r w:rsidR="00D90D0F">
        <w:rPr>
          <w:rFonts w:ascii="Times New Roman" w:hAnsi="Times New Roman" w:cs="Times New Roman"/>
        </w:rPr>
        <w:t xml:space="preserve"> materials.</w:t>
      </w:r>
    </w:p>
    <w:p w14:paraId="04F7CFCB" w14:textId="4CFCD923" w:rsidR="009E27DA" w:rsidRDefault="002B4F12" w:rsidP="00BD61EA">
      <w:pPr>
        <w:spacing w:line="480" w:lineRule="auto"/>
        <w:ind w:firstLine="720"/>
        <w:contextualSpacing/>
        <w:rPr>
          <w:rFonts w:ascii="Times New Roman" w:hAnsi="Times New Roman" w:cs="Times New Roman"/>
        </w:rPr>
      </w:pPr>
      <w:r>
        <w:rPr>
          <w:rFonts w:ascii="Times New Roman" w:hAnsi="Times New Roman" w:cs="Times New Roman"/>
        </w:rPr>
        <w:t>Plans for the</w:t>
      </w:r>
      <w:r w:rsidR="00767FC8" w:rsidRPr="001751AF">
        <w:rPr>
          <w:rFonts w:ascii="Times New Roman" w:hAnsi="Times New Roman" w:cs="Times New Roman"/>
        </w:rPr>
        <w:t xml:space="preserve"> CCP</w:t>
      </w:r>
      <w:r w:rsidR="005C3A86">
        <w:rPr>
          <w:rFonts w:ascii="Times New Roman" w:hAnsi="Times New Roman" w:cs="Times New Roman"/>
        </w:rPr>
        <w:t xml:space="preserve"> also differed</w:t>
      </w:r>
      <w:r>
        <w:rPr>
          <w:rFonts w:ascii="Times New Roman" w:hAnsi="Times New Roman" w:cs="Times New Roman"/>
        </w:rPr>
        <w:t xml:space="preserve"> in location from the initial one</w:t>
      </w:r>
      <w:r w:rsidR="005C3A86">
        <w:rPr>
          <w:rFonts w:ascii="Times New Roman" w:hAnsi="Times New Roman" w:cs="Times New Roman"/>
        </w:rPr>
        <w:t>s for</w:t>
      </w:r>
      <w:r w:rsidR="00767FC8" w:rsidRPr="001751AF">
        <w:rPr>
          <w:rFonts w:ascii="Times New Roman" w:hAnsi="Times New Roman" w:cs="Times New Roman"/>
        </w:rPr>
        <w:t xml:space="preserve"> the Philippine-America</w:t>
      </w:r>
      <w:r>
        <w:rPr>
          <w:rFonts w:ascii="Times New Roman" w:hAnsi="Times New Roman" w:cs="Times New Roman"/>
        </w:rPr>
        <w:t>n Cultural Foundation Theater</w:t>
      </w:r>
      <w:r w:rsidR="00767FC8" w:rsidRPr="001751AF">
        <w:rPr>
          <w:rFonts w:ascii="Times New Roman" w:hAnsi="Times New Roman" w:cs="Times New Roman"/>
        </w:rPr>
        <w:t xml:space="preserve">. Originally, the theater would have been situated on a 10-hectare lot in Quezon City, closer to the University of the Philippines-Diliman in Metro Manila. </w:t>
      </w:r>
      <w:r w:rsidR="00E04CD6">
        <w:rPr>
          <w:rFonts w:ascii="Times New Roman" w:hAnsi="Times New Roman" w:cs="Times New Roman"/>
        </w:rPr>
        <w:t>Imelda expressed distaste for the location</w:t>
      </w:r>
      <w:r w:rsidR="00D01197">
        <w:rPr>
          <w:rFonts w:ascii="Times New Roman" w:hAnsi="Times New Roman" w:cs="Times New Roman"/>
        </w:rPr>
        <w:t xml:space="preserve"> and remarked</w:t>
      </w:r>
      <w:r w:rsidR="00593858">
        <w:rPr>
          <w:rFonts w:ascii="Times New Roman" w:hAnsi="Times New Roman" w:cs="Times New Roman"/>
        </w:rPr>
        <w:t>,</w:t>
      </w:r>
      <w:r w:rsidR="00767FC8" w:rsidRPr="001751AF">
        <w:rPr>
          <w:rFonts w:ascii="Times New Roman" w:hAnsi="Times New Roman" w:cs="Times New Roman"/>
        </w:rPr>
        <w:t xml:space="preserve"> “When I looked at the property I found that it was full of squatters…So I looked for another place…What I found was water.”</w:t>
      </w:r>
      <w:r w:rsidR="00767FC8" w:rsidRPr="001751AF">
        <w:rPr>
          <w:rStyle w:val="FootnoteReference"/>
          <w:rFonts w:ascii="Times New Roman" w:hAnsi="Times New Roman" w:cs="Times New Roman"/>
        </w:rPr>
        <w:footnoteReference w:id="37"/>
      </w:r>
      <w:r w:rsidR="004421C4">
        <w:rPr>
          <w:rFonts w:ascii="Times New Roman" w:hAnsi="Times New Roman" w:cs="Times New Roman"/>
        </w:rPr>
        <w:t xml:space="preserve"> The First Lady</w:t>
      </w:r>
      <w:r w:rsidR="00767FC8" w:rsidRPr="001751AF">
        <w:rPr>
          <w:rFonts w:ascii="Times New Roman" w:hAnsi="Times New Roman" w:cs="Times New Roman"/>
        </w:rPr>
        <w:t xml:space="preserve"> intended her new cultural complex to </w:t>
      </w:r>
      <w:r w:rsidR="005E1D7E">
        <w:rPr>
          <w:rFonts w:ascii="Times New Roman" w:hAnsi="Times New Roman" w:cs="Times New Roman"/>
        </w:rPr>
        <w:t xml:space="preserve">resemble the French Riviera. To satisfy that desire, </w:t>
      </w:r>
      <w:r w:rsidR="00767FC8">
        <w:rPr>
          <w:rFonts w:ascii="Times New Roman" w:hAnsi="Times New Roman" w:cs="Times New Roman"/>
        </w:rPr>
        <w:t>the CCP Theater of Performing A</w:t>
      </w:r>
      <w:r w:rsidR="00767FC8" w:rsidRPr="001751AF">
        <w:rPr>
          <w:rFonts w:ascii="Times New Roman" w:hAnsi="Times New Roman" w:cs="Times New Roman"/>
        </w:rPr>
        <w:t xml:space="preserve">rts </w:t>
      </w:r>
      <w:r w:rsidR="005E1D7E">
        <w:rPr>
          <w:rFonts w:ascii="Times New Roman" w:hAnsi="Times New Roman" w:cs="Times New Roman"/>
        </w:rPr>
        <w:t xml:space="preserve">was built </w:t>
      </w:r>
      <w:r w:rsidR="00767FC8" w:rsidRPr="001751AF">
        <w:rPr>
          <w:rFonts w:ascii="Times New Roman" w:hAnsi="Times New Roman" w:cs="Times New Roman"/>
        </w:rPr>
        <w:t xml:space="preserve">on reclaimed land along Manila Bay. </w:t>
      </w:r>
    </w:p>
    <w:p w14:paraId="4D1CB13C" w14:textId="7E682C53" w:rsidR="00670739" w:rsidRDefault="00767FC8" w:rsidP="00BD61EA">
      <w:pPr>
        <w:spacing w:line="480" w:lineRule="auto"/>
        <w:ind w:firstLine="720"/>
        <w:contextualSpacing/>
        <w:rPr>
          <w:rFonts w:ascii="Times New Roman" w:hAnsi="Times New Roman" w:cs="Times New Roman"/>
        </w:rPr>
      </w:pPr>
      <w:r w:rsidRPr="001751AF">
        <w:rPr>
          <w:rFonts w:ascii="Times New Roman" w:hAnsi="Times New Roman" w:cs="Times New Roman"/>
        </w:rPr>
        <w:t>Presidential Proclamation No. 20 of March 12, 1966 had authorized “reclamation along Manila Bay and secured a</w:t>
      </w:r>
      <w:r>
        <w:rPr>
          <w:rFonts w:ascii="Times New Roman" w:hAnsi="Times New Roman" w:cs="Times New Roman"/>
        </w:rPr>
        <w:t xml:space="preserve"> 28-hectare reclaimed land area…</w:t>
      </w:r>
      <w:r w:rsidRPr="001751AF">
        <w:rPr>
          <w:rFonts w:ascii="Times New Roman" w:hAnsi="Times New Roman" w:cs="Times New Roman"/>
        </w:rPr>
        <w:t xml:space="preserve">to construct, establish and maintain in a single site a national theatre, a national music hall, an art gallery </w:t>
      </w:r>
      <w:r>
        <w:rPr>
          <w:rFonts w:ascii="Times New Roman" w:hAnsi="Times New Roman" w:cs="Times New Roman"/>
        </w:rPr>
        <w:t>and other such buildings.</w:t>
      </w:r>
      <w:r w:rsidRPr="001751AF">
        <w:rPr>
          <w:rFonts w:ascii="Times New Roman" w:hAnsi="Times New Roman" w:cs="Times New Roman"/>
        </w:rPr>
        <w:t>”</w:t>
      </w:r>
      <w:r w:rsidRPr="001751AF">
        <w:rPr>
          <w:rStyle w:val="FootnoteReference"/>
          <w:rFonts w:ascii="Times New Roman" w:hAnsi="Times New Roman" w:cs="Times New Roman"/>
        </w:rPr>
        <w:footnoteReference w:id="38"/>
      </w:r>
      <w:r w:rsidR="00B669C1">
        <w:rPr>
          <w:rFonts w:ascii="Times New Roman" w:hAnsi="Times New Roman" w:cs="Times New Roman"/>
        </w:rPr>
        <w:t xml:space="preserve"> Land reclamation involves</w:t>
      </w:r>
      <w:r w:rsidRPr="001751AF">
        <w:rPr>
          <w:rFonts w:ascii="Times New Roman" w:hAnsi="Times New Roman" w:cs="Times New Roman"/>
        </w:rPr>
        <w:t xml:space="preserve"> the creation of previously non-existent land on </w:t>
      </w:r>
      <w:r>
        <w:rPr>
          <w:rFonts w:ascii="Times New Roman" w:hAnsi="Times New Roman" w:cs="Times New Roman"/>
        </w:rPr>
        <w:t>water</w:t>
      </w:r>
      <w:r w:rsidRPr="001751AF">
        <w:rPr>
          <w:rFonts w:ascii="Times New Roman" w:hAnsi="Times New Roman" w:cs="Times New Roman"/>
        </w:rPr>
        <w:t xml:space="preserve"> by</w:t>
      </w:r>
      <w:r>
        <w:rPr>
          <w:rFonts w:ascii="Times New Roman" w:hAnsi="Times New Roman" w:cs="Times New Roman"/>
        </w:rPr>
        <w:t xml:space="preserve"> filling it</w:t>
      </w:r>
      <w:r w:rsidRPr="001751AF">
        <w:rPr>
          <w:rFonts w:ascii="Times New Roman" w:hAnsi="Times New Roman" w:cs="Times New Roman"/>
        </w:rPr>
        <w:t xml:space="preserve"> with cement and</w:t>
      </w:r>
      <w:r w:rsidR="00AA0249">
        <w:rPr>
          <w:rFonts w:ascii="Times New Roman" w:hAnsi="Times New Roman" w:cs="Times New Roman"/>
        </w:rPr>
        <w:t xml:space="preserve"> dirt until the land rose</w:t>
      </w:r>
      <w:r w:rsidR="00E9280C">
        <w:rPr>
          <w:rFonts w:ascii="Times New Roman" w:hAnsi="Times New Roman" w:cs="Times New Roman"/>
        </w:rPr>
        <w:t xml:space="preserve"> above the water</w:t>
      </w:r>
      <w:r w:rsidR="005F75E7">
        <w:rPr>
          <w:rFonts w:ascii="Times New Roman" w:hAnsi="Times New Roman" w:cs="Times New Roman"/>
        </w:rPr>
        <w:t xml:space="preserve">. </w:t>
      </w:r>
      <w:proofErr w:type="spellStart"/>
      <w:r w:rsidR="00E474B4">
        <w:rPr>
          <w:rFonts w:ascii="Times New Roman" w:hAnsi="Times New Roman" w:cs="Times New Roman"/>
        </w:rPr>
        <w:t>Lico</w:t>
      </w:r>
      <w:proofErr w:type="spellEnd"/>
      <w:r w:rsidR="00E474B4">
        <w:rPr>
          <w:rFonts w:ascii="Times New Roman" w:hAnsi="Times New Roman" w:cs="Times New Roman"/>
        </w:rPr>
        <w:t xml:space="preserve"> </w:t>
      </w:r>
      <w:r w:rsidR="00E474B4" w:rsidRPr="00050158">
        <w:rPr>
          <w:rFonts w:ascii="Times New Roman" w:hAnsi="Times New Roman" w:cs="Times New Roman"/>
        </w:rPr>
        <w:t>argues that th</w:t>
      </w:r>
      <w:r w:rsidR="00E474B4">
        <w:rPr>
          <w:rFonts w:ascii="Times New Roman" w:hAnsi="Times New Roman" w:cs="Times New Roman"/>
        </w:rPr>
        <w:t xml:space="preserve">e Marcoses’ </w:t>
      </w:r>
      <w:r w:rsidR="00E474B4" w:rsidRPr="00050158">
        <w:rPr>
          <w:rFonts w:ascii="Times New Roman" w:hAnsi="Times New Roman" w:cs="Times New Roman"/>
        </w:rPr>
        <w:t xml:space="preserve">manipulation of </w:t>
      </w:r>
      <w:r w:rsidR="00E474B4">
        <w:rPr>
          <w:rFonts w:ascii="Times New Roman" w:hAnsi="Times New Roman" w:cs="Times New Roman"/>
        </w:rPr>
        <w:t>“</w:t>
      </w:r>
      <w:r w:rsidR="00E474B4" w:rsidRPr="00050158">
        <w:rPr>
          <w:rFonts w:ascii="Times New Roman" w:hAnsi="Times New Roman" w:cs="Times New Roman"/>
        </w:rPr>
        <w:t>natural physiology</w:t>
      </w:r>
      <w:r w:rsidR="00E474B4">
        <w:rPr>
          <w:rFonts w:ascii="Times New Roman" w:hAnsi="Times New Roman" w:cs="Times New Roman"/>
        </w:rPr>
        <w:t>…by reclaiming the land from the sea” was a “symbolic gesture not only of its subversion of nature, but also of the impending social changes, especially the declaration of martial law in 1972.”</w:t>
      </w:r>
      <w:r w:rsidR="00E474B4" w:rsidRPr="001751AF">
        <w:rPr>
          <w:rStyle w:val="FootnoteReference"/>
          <w:rFonts w:ascii="Times New Roman" w:hAnsi="Times New Roman" w:cs="Times New Roman"/>
        </w:rPr>
        <w:footnoteReference w:id="39"/>
      </w:r>
      <w:r w:rsidR="00E474B4" w:rsidRPr="001751AF">
        <w:rPr>
          <w:rFonts w:ascii="Times New Roman" w:hAnsi="Times New Roman" w:cs="Times New Roman"/>
        </w:rPr>
        <w:t xml:space="preserve"> </w:t>
      </w:r>
      <w:r w:rsidR="00E474B4">
        <w:rPr>
          <w:rFonts w:ascii="Times New Roman" w:hAnsi="Times New Roman" w:cs="Times New Roman"/>
        </w:rPr>
        <w:t xml:space="preserve">The </w:t>
      </w:r>
      <w:r w:rsidRPr="001751AF">
        <w:rPr>
          <w:rFonts w:ascii="Times New Roman" w:hAnsi="Times New Roman" w:cs="Times New Roman"/>
        </w:rPr>
        <w:t>Marcoses’ reclamation of land—the literal creation of physical place from</w:t>
      </w:r>
      <w:r w:rsidR="007E602A">
        <w:rPr>
          <w:rFonts w:ascii="Times New Roman" w:hAnsi="Times New Roman" w:cs="Times New Roman"/>
        </w:rPr>
        <w:t xml:space="preserve"> nothing—</w:t>
      </w:r>
      <w:r w:rsidR="00A20914">
        <w:rPr>
          <w:rFonts w:ascii="Times New Roman" w:hAnsi="Times New Roman" w:cs="Times New Roman"/>
        </w:rPr>
        <w:t xml:space="preserve">was </w:t>
      </w:r>
      <w:r w:rsidR="00E474B4">
        <w:rPr>
          <w:rFonts w:ascii="Times New Roman" w:hAnsi="Times New Roman" w:cs="Times New Roman"/>
        </w:rPr>
        <w:t xml:space="preserve">not only </w:t>
      </w:r>
      <w:r w:rsidR="00A20914">
        <w:rPr>
          <w:rFonts w:ascii="Times New Roman" w:hAnsi="Times New Roman" w:cs="Times New Roman"/>
        </w:rPr>
        <w:t xml:space="preserve">testimony to their </w:t>
      </w:r>
      <w:r w:rsidR="00E474B4">
        <w:rPr>
          <w:rFonts w:ascii="Times New Roman" w:hAnsi="Times New Roman" w:cs="Times New Roman"/>
        </w:rPr>
        <w:t>absolute power but also</w:t>
      </w:r>
      <w:r w:rsidR="00AA0249">
        <w:rPr>
          <w:rFonts w:ascii="Times New Roman" w:hAnsi="Times New Roman" w:cs="Times New Roman"/>
        </w:rPr>
        <w:t xml:space="preserve"> an</w:t>
      </w:r>
      <w:r w:rsidR="007E602A">
        <w:rPr>
          <w:rFonts w:ascii="Times New Roman" w:hAnsi="Times New Roman" w:cs="Times New Roman"/>
        </w:rPr>
        <w:t xml:space="preserve">ticipated </w:t>
      </w:r>
      <w:r w:rsidR="00BD1719">
        <w:rPr>
          <w:rFonts w:ascii="Times New Roman" w:hAnsi="Times New Roman" w:cs="Times New Roman"/>
        </w:rPr>
        <w:t xml:space="preserve">the </w:t>
      </w:r>
      <w:r w:rsidR="007E0B3E">
        <w:rPr>
          <w:rFonts w:ascii="Times New Roman" w:hAnsi="Times New Roman" w:cs="Times New Roman"/>
        </w:rPr>
        <w:t xml:space="preserve">eventual </w:t>
      </w:r>
      <w:r w:rsidR="007E602A">
        <w:rPr>
          <w:rFonts w:ascii="Times New Roman" w:hAnsi="Times New Roman" w:cs="Times New Roman"/>
        </w:rPr>
        <w:t>imposition</w:t>
      </w:r>
      <w:r w:rsidR="00AA0249">
        <w:rPr>
          <w:rFonts w:ascii="Times New Roman" w:hAnsi="Times New Roman" w:cs="Times New Roman"/>
        </w:rPr>
        <w:t xml:space="preserve"> of martial law.</w:t>
      </w:r>
    </w:p>
    <w:p w14:paraId="60E0479C" w14:textId="747EB850" w:rsidR="002E6BD4" w:rsidRDefault="007F7D35" w:rsidP="00486425">
      <w:pPr>
        <w:spacing w:line="480" w:lineRule="auto"/>
        <w:ind w:firstLine="720"/>
        <w:contextualSpacing/>
        <w:rPr>
          <w:rFonts w:ascii="Times New Roman" w:hAnsi="Times New Roman" w:cs="Times New Roman"/>
          <w:lang w:eastAsia="zh-TW"/>
        </w:rPr>
      </w:pPr>
      <w:r>
        <w:rPr>
          <w:rFonts w:ascii="Times New Roman" w:hAnsi="Times New Roman" w:cs="Times New Roman"/>
          <w:lang w:eastAsia="zh-TW"/>
        </w:rPr>
        <w:lastRenderedPageBreak/>
        <w:t>Although the Marcoses</w:t>
      </w:r>
      <w:r w:rsidRPr="00077B0F">
        <w:rPr>
          <w:rFonts w:ascii="Times New Roman" w:hAnsi="Times New Roman" w:cs="Times New Roman"/>
          <w:lang w:eastAsia="zh-TW"/>
        </w:rPr>
        <w:t xml:space="preserve"> had original</w:t>
      </w:r>
      <w:r>
        <w:rPr>
          <w:rFonts w:ascii="Times New Roman" w:hAnsi="Times New Roman" w:cs="Times New Roman"/>
          <w:lang w:eastAsia="zh-TW"/>
        </w:rPr>
        <w:t>ly conceived of the CCP</w:t>
      </w:r>
      <w:r w:rsidRPr="00077B0F">
        <w:rPr>
          <w:rFonts w:ascii="Times New Roman" w:hAnsi="Times New Roman" w:cs="Times New Roman"/>
          <w:lang w:eastAsia="zh-TW"/>
        </w:rPr>
        <w:t xml:space="preserve"> as a theater space for live performance</w:t>
      </w:r>
      <w:r w:rsidR="00B647CB">
        <w:rPr>
          <w:rFonts w:ascii="Times New Roman" w:hAnsi="Times New Roman" w:cs="Times New Roman"/>
          <w:lang w:eastAsia="zh-TW"/>
        </w:rPr>
        <w:t xml:space="preserve"> and </w:t>
      </w:r>
      <w:r w:rsidRPr="00077B0F">
        <w:rPr>
          <w:rFonts w:ascii="Times New Roman" w:hAnsi="Times New Roman" w:cs="Times New Roman"/>
          <w:lang w:eastAsia="zh-TW"/>
        </w:rPr>
        <w:t>musical performances in particular</w:t>
      </w:r>
      <w:r w:rsidR="00B647CB">
        <w:rPr>
          <w:rFonts w:ascii="Times New Roman" w:hAnsi="Times New Roman" w:cs="Times New Roman"/>
          <w:lang w:eastAsia="zh-TW"/>
        </w:rPr>
        <w:t xml:space="preserve">, </w:t>
      </w:r>
      <w:r w:rsidRPr="00077B0F">
        <w:rPr>
          <w:rFonts w:ascii="Times New Roman" w:hAnsi="Times New Roman" w:cs="Times New Roman"/>
          <w:lang w:eastAsia="zh-TW"/>
        </w:rPr>
        <w:t>unused rooms in the building were quickly co-opted as art exhibition spaces.</w:t>
      </w:r>
      <w:r w:rsidRPr="007F7D35">
        <w:rPr>
          <w:rFonts w:ascii="Times New Roman" w:hAnsi="Times New Roman" w:cs="Times New Roman"/>
        </w:rPr>
        <w:t xml:space="preserve"> </w:t>
      </w:r>
      <w:r>
        <w:rPr>
          <w:rFonts w:ascii="Times New Roman" w:hAnsi="Times New Roman" w:cs="Times New Roman"/>
        </w:rPr>
        <w:t>T</w:t>
      </w:r>
      <w:r w:rsidRPr="00823B6E">
        <w:rPr>
          <w:rFonts w:ascii="Times New Roman" w:hAnsi="Times New Roman" w:cs="Times New Roman"/>
        </w:rPr>
        <w:t>he fourth and third floor rooms</w:t>
      </w:r>
      <w:r w:rsidR="00B647CB">
        <w:rPr>
          <w:rFonts w:ascii="Times New Roman" w:hAnsi="Times New Roman" w:cs="Times New Roman"/>
        </w:rPr>
        <w:t>,</w:t>
      </w:r>
      <w:r w:rsidRPr="00823B6E">
        <w:rPr>
          <w:rFonts w:ascii="Times New Roman" w:hAnsi="Times New Roman" w:cs="Times New Roman"/>
        </w:rPr>
        <w:t xml:space="preserve"> initially used for temporary exhibition</w:t>
      </w:r>
      <w:r w:rsidR="00B647CB">
        <w:rPr>
          <w:rFonts w:ascii="Times New Roman" w:hAnsi="Times New Roman" w:cs="Times New Roman"/>
        </w:rPr>
        <w:t>,</w:t>
      </w:r>
      <w:r w:rsidRPr="00823B6E">
        <w:rPr>
          <w:rFonts w:ascii="Times New Roman" w:hAnsi="Times New Roman" w:cs="Times New Roman"/>
        </w:rPr>
        <w:t xml:space="preserve"> still remain the C</w:t>
      </w:r>
      <w:r>
        <w:rPr>
          <w:rFonts w:ascii="Times New Roman" w:hAnsi="Times New Roman" w:cs="Times New Roman"/>
        </w:rPr>
        <w:t xml:space="preserve">CP’s primary visual art spaces. </w:t>
      </w:r>
      <w:r w:rsidRPr="00077B0F">
        <w:rPr>
          <w:rFonts w:ascii="Times New Roman" w:hAnsi="Times New Roman" w:cs="Times New Roman"/>
          <w:lang w:eastAsia="zh-TW"/>
        </w:rPr>
        <w:t xml:space="preserve">Since a separate structure for the visual arts never </w:t>
      </w:r>
      <w:r w:rsidR="006406FB">
        <w:rPr>
          <w:rFonts w:ascii="Times New Roman" w:hAnsi="Times New Roman" w:cs="Times New Roman"/>
          <w:lang w:eastAsia="zh-TW"/>
        </w:rPr>
        <w:t>material</w:t>
      </w:r>
      <w:r w:rsidRPr="00077B0F">
        <w:rPr>
          <w:rFonts w:ascii="Times New Roman" w:hAnsi="Times New Roman" w:cs="Times New Roman"/>
          <w:lang w:eastAsia="zh-TW"/>
        </w:rPr>
        <w:t xml:space="preserve">ized, the CCP </w:t>
      </w:r>
      <w:r w:rsidRPr="00077B0F">
        <w:rPr>
          <w:rFonts w:ascii="Times New Roman" w:hAnsi="Times New Roman" w:cs="Times New Roman"/>
        </w:rPr>
        <w:t>Theater of Performing Arts building hosted</w:t>
      </w:r>
      <w:r w:rsidRPr="00077B0F">
        <w:rPr>
          <w:rFonts w:ascii="Times New Roman" w:hAnsi="Times New Roman" w:cs="Times New Roman"/>
          <w:lang w:eastAsia="zh-TW"/>
        </w:rPr>
        <w:t xml:space="preserve"> Manila’s most promising artists, ch</w:t>
      </w:r>
      <w:r>
        <w:rPr>
          <w:rFonts w:ascii="Times New Roman" w:hAnsi="Times New Roman" w:cs="Times New Roman"/>
          <w:lang w:eastAsia="zh-TW"/>
        </w:rPr>
        <w:t>oreographers</w:t>
      </w:r>
      <w:r w:rsidR="00B647CB">
        <w:rPr>
          <w:rFonts w:ascii="Times New Roman" w:hAnsi="Times New Roman" w:cs="Times New Roman"/>
          <w:lang w:eastAsia="zh-TW"/>
        </w:rPr>
        <w:t>,</w:t>
      </w:r>
      <w:r>
        <w:rPr>
          <w:rFonts w:ascii="Times New Roman" w:hAnsi="Times New Roman" w:cs="Times New Roman"/>
          <w:lang w:eastAsia="zh-TW"/>
        </w:rPr>
        <w:t xml:space="preserve"> and composers. They w</w:t>
      </w:r>
      <w:r w:rsidRPr="00077B0F">
        <w:rPr>
          <w:rFonts w:ascii="Times New Roman" w:hAnsi="Times New Roman" w:cs="Times New Roman"/>
          <w:lang w:eastAsia="zh-TW"/>
        </w:rPr>
        <w:t>ould</w:t>
      </w:r>
      <w:r>
        <w:rPr>
          <w:rFonts w:ascii="Times New Roman" w:hAnsi="Times New Roman" w:cs="Times New Roman"/>
          <w:lang w:eastAsia="zh-TW"/>
        </w:rPr>
        <w:t xml:space="preserve"> often</w:t>
      </w:r>
      <w:r w:rsidRPr="00077B0F">
        <w:rPr>
          <w:rFonts w:ascii="Times New Roman" w:hAnsi="Times New Roman" w:cs="Times New Roman"/>
          <w:lang w:eastAsia="zh-TW"/>
        </w:rPr>
        <w:t xml:space="preserve"> congregate and collaborate on various projects</w:t>
      </w:r>
      <w:r>
        <w:rPr>
          <w:rFonts w:ascii="Times New Roman" w:hAnsi="Times New Roman" w:cs="Times New Roman"/>
          <w:lang w:eastAsia="zh-TW"/>
        </w:rPr>
        <w:t xml:space="preserve">; </w:t>
      </w:r>
      <w:r w:rsidRPr="00077B0F">
        <w:rPr>
          <w:rFonts w:ascii="Times New Roman" w:hAnsi="Times New Roman" w:cs="Times New Roman"/>
          <w:i/>
          <w:lang w:eastAsia="zh-TW"/>
        </w:rPr>
        <w:t>Cassettes 100</w:t>
      </w:r>
      <w:r w:rsidRPr="00077B0F">
        <w:rPr>
          <w:rFonts w:ascii="Times New Roman" w:hAnsi="Times New Roman" w:cs="Times New Roman"/>
          <w:lang w:eastAsia="zh-TW"/>
        </w:rPr>
        <w:t xml:space="preserve"> benefitted from the</w:t>
      </w:r>
      <w:r>
        <w:rPr>
          <w:rFonts w:ascii="Times New Roman" w:hAnsi="Times New Roman" w:cs="Times New Roman"/>
          <w:lang w:eastAsia="zh-TW"/>
        </w:rPr>
        <w:t xml:space="preserve"> close proximity of Filipino</w:t>
      </w:r>
      <w:r w:rsidRPr="00077B0F">
        <w:rPr>
          <w:rFonts w:ascii="Times New Roman" w:hAnsi="Times New Roman" w:cs="Times New Roman"/>
          <w:lang w:eastAsia="zh-TW"/>
        </w:rPr>
        <w:t xml:space="preserve"> creative talent. Aforementione</w:t>
      </w:r>
      <w:r>
        <w:rPr>
          <w:rFonts w:ascii="Times New Roman" w:hAnsi="Times New Roman" w:cs="Times New Roman"/>
          <w:lang w:eastAsia="zh-TW"/>
        </w:rPr>
        <w:t xml:space="preserve">d Joya and </w:t>
      </w:r>
      <w:proofErr w:type="spellStart"/>
      <w:r>
        <w:rPr>
          <w:rFonts w:ascii="Times New Roman" w:hAnsi="Times New Roman" w:cs="Times New Roman"/>
          <w:lang w:eastAsia="zh-TW"/>
        </w:rPr>
        <w:t>Gelvezon</w:t>
      </w:r>
      <w:proofErr w:type="spellEnd"/>
      <w:r>
        <w:rPr>
          <w:rFonts w:ascii="Times New Roman" w:hAnsi="Times New Roman" w:cs="Times New Roman"/>
          <w:lang w:eastAsia="zh-TW"/>
        </w:rPr>
        <w:t>, both</w:t>
      </w:r>
      <w:r w:rsidRPr="00077B0F">
        <w:rPr>
          <w:rFonts w:ascii="Times New Roman" w:hAnsi="Times New Roman" w:cs="Times New Roman"/>
          <w:lang w:eastAsia="zh-TW"/>
        </w:rPr>
        <w:t xml:space="preserve"> prominent</w:t>
      </w:r>
      <w:r>
        <w:rPr>
          <w:rFonts w:ascii="Times New Roman" w:hAnsi="Times New Roman" w:cs="Times New Roman"/>
          <w:lang w:eastAsia="zh-TW"/>
        </w:rPr>
        <w:t xml:space="preserve"> artists in Manila, organized</w:t>
      </w:r>
      <w:r w:rsidRPr="00077B0F">
        <w:rPr>
          <w:rFonts w:ascii="Times New Roman" w:hAnsi="Times New Roman" w:cs="Times New Roman"/>
          <w:lang w:eastAsia="zh-TW"/>
        </w:rPr>
        <w:t xml:space="preserve"> the visual aspects of </w:t>
      </w:r>
      <w:r w:rsidRPr="00077B0F">
        <w:rPr>
          <w:rFonts w:ascii="Times New Roman" w:hAnsi="Times New Roman" w:cs="Times New Roman"/>
          <w:i/>
          <w:lang w:eastAsia="zh-TW"/>
        </w:rPr>
        <w:t>Cassettes 100</w:t>
      </w:r>
      <w:r w:rsidR="00B647CB">
        <w:rPr>
          <w:rFonts w:ascii="Times New Roman" w:hAnsi="Times New Roman" w:cs="Times New Roman"/>
          <w:lang w:eastAsia="zh-TW"/>
        </w:rPr>
        <w:t xml:space="preserve">, </w:t>
      </w:r>
      <w:r w:rsidR="00486425">
        <w:rPr>
          <w:rFonts w:ascii="Times New Roman" w:hAnsi="Times New Roman" w:cs="Times New Roman"/>
          <w:lang w:eastAsia="zh-TW"/>
        </w:rPr>
        <w:t>and</w:t>
      </w:r>
      <w:r w:rsidRPr="00077B0F">
        <w:rPr>
          <w:rFonts w:ascii="Times New Roman" w:hAnsi="Times New Roman" w:cs="Times New Roman"/>
          <w:lang w:eastAsia="zh-TW"/>
        </w:rPr>
        <w:t xml:space="preserve"> Reyes, a top Philippine choreographer, planned an accompanying set of dance movements</w:t>
      </w:r>
      <w:r>
        <w:rPr>
          <w:rFonts w:ascii="Times New Roman" w:hAnsi="Times New Roman" w:cs="Times New Roman"/>
          <w:lang w:eastAsia="zh-TW"/>
        </w:rPr>
        <w:t xml:space="preserve"> to follow Maceda’s initial diagrams</w:t>
      </w:r>
      <w:r w:rsidR="00486425">
        <w:rPr>
          <w:rFonts w:ascii="Times New Roman" w:hAnsi="Times New Roman" w:cs="Times New Roman"/>
          <w:lang w:eastAsia="zh-TW"/>
        </w:rPr>
        <w:t xml:space="preserve">. </w:t>
      </w:r>
      <w:r w:rsidRPr="00823B6E">
        <w:rPr>
          <w:rFonts w:ascii="Times New Roman" w:hAnsi="Times New Roman" w:cs="Times New Roman"/>
        </w:rPr>
        <w:t>Many well-known artists of the period also contributed their labor to the CCP. Painters Fernando Zobel, Arturo Luz, and Cesar Legaspi designed murals around the Center, while sculptor Vicente Manansala donated the bronze wall sculpture at the entrance of the theater.</w:t>
      </w:r>
      <w:r w:rsidRPr="00823B6E">
        <w:rPr>
          <w:rStyle w:val="FootnoteReference"/>
          <w:rFonts w:ascii="Times New Roman" w:hAnsi="Times New Roman" w:cs="Times New Roman"/>
        </w:rPr>
        <w:footnoteReference w:id="40"/>
      </w:r>
      <w:r w:rsidRPr="007F7D35">
        <w:rPr>
          <w:rFonts w:ascii="Times New Roman" w:hAnsi="Times New Roman" w:cs="Times New Roman"/>
        </w:rPr>
        <w:t xml:space="preserve"> </w:t>
      </w:r>
      <w:r w:rsidRPr="00823B6E">
        <w:rPr>
          <w:rFonts w:ascii="Times New Roman" w:hAnsi="Times New Roman" w:cs="Times New Roman"/>
        </w:rPr>
        <w:t>H.R. Ocampo</w:t>
      </w:r>
      <w:r>
        <w:rPr>
          <w:rFonts w:ascii="Times New Roman" w:hAnsi="Times New Roman" w:cs="Times New Roman"/>
        </w:rPr>
        <w:t xml:space="preserve"> also donated his painting</w:t>
      </w:r>
      <w:r w:rsidRPr="00823B6E">
        <w:rPr>
          <w:rFonts w:ascii="Times New Roman" w:hAnsi="Times New Roman" w:cs="Times New Roman"/>
        </w:rPr>
        <w:t xml:space="preserve"> </w:t>
      </w:r>
      <w:r w:rsidRPr="00823B6E">
        <w:rPr>
          <w:rFonts w:ascii="Times New Roman" w:hAnsi="Times New Roman" w:cs="Times New Roman"/>
          <w:i/>
        </w:rPr>
        <w:t>Genesis</w:t>
      </w:r>
      <w:r w:rsidR="00101492">
        <w:rPr>
          <w:rFonts w:ascii="Times New Roman" w:hAnsi="Times New Roman" w:cs="Times New Roman"/>
        </w:rPr>
        <w:t xml:space="preserve">, which </w:t>
      </w:r>
      <w:r>
        <w:rPr>
          <w:rFonts w:ascii="Times New Roman" w:hAnsi="Times New Roman" w:cs="Times New Roman"/>
        </w:rPr>
        <w:t>was</w:t>
      </w:r>
      <w:r w:rsidRPr="00823B6E">
        <w:rPr>
          <w:rFonts w:ascii="Times New Roman" w:hAnsi="Times New Roman" w:cs="Times New Roman"/>
        </w:rPr>
        <w:t xml:space="preserve"> used as the template for the drop curtain in the Main Theater.</w:t>
      </w:r>
      <w:r w:rsidRPr="00823B6E">
        <w:rPr>
          <w:rStyle w:val="FootnoteReference"/>
          <w:rFonts w:ascii="Times New Roman" w:hAnsi="Times New Roman" w:cs="Times New Roman"/>
        </w:rPr>
        <w:footnoteReference w:id="41"/>
      </w:r>
    </w:p>
    <w:p w14:paraId="7A84296A" w14:textId="72E7A7DD" w:rsidR="002E6BD4" w:rsidRDefault="002E6BD4" w:rsidP="00486425">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Through its visual reference to international architecture and its mastery of natural physiology through the reclamation of land, the </w:t>
      </w:r>
      <w:r>
        <w:rPr>
          <w:rFonts w:ascii="Times New Roman" w:hAnsi="Times New Roman" w:cs="Times New Roman"/>
        </w:rPr>
        <w:t>CCP</w:t>
      </w:r>
      <w:r w:rsidRPr="00823B6E">
        <w:rPr>
          <w:rFonts w:ascii="Times New Roman" w:hAnsi="Times New Roman" w:cs="Times New Roman"/>
        </w:rPr>
        <w:t xml:space="preserve"> symbolized the Marcoses’ consolidation of state power and commitment to rapid—and internationally legible—modernization. </w:t>
      </w:r>
      <w:r w:rsidR="00486425" w:rsidRPr="00823B6E">
        <w:rPr>
          <w:rFonts w:ascii="Times New Roman" w:hAnsi="Times New Roman" w:cs="Times New Roman"/>
        </w:rPr>
        <w:t xml:space="preserve">As the grand pet project of the First Lady, the </w:t>
      </w:r>
      <w:r w:rsidR="00486425">
        <w:rPr>
          <w:rFonts w:ascii="Times New Roman" w:hAnsi="Times New Roman" w:cs="Times New Roman"/>
        </w:rPr>
        <w:t>CCP</w:t>
      </w:r>
      <w:r w:rsidR="00486425" w:rsidRPr="00823B6E">
        <w:rPr>
          <w:rFonts w:ascii="Times New Roman" w:hAnsi="Times New Roman" w:cs="Times New Roman"/>
        </w:rPr>
        <w:t xml:space="preserve"> was criticized for using State funds and land to subsidize a building she had claimed would be mostly privately funded.</w:t>
      </w:r>
      <w:r w:rsidR="00486425" w:rsidRPr="00823B6E">
        <w:rPr>
          <w:rStyle w:val="FootnoteReference"/>
          <w:rFonts w:ascii="Times New Roman" w:hAnsi="Times New Roman" w:cs="Times New Roman"/>
          <w:lang w:eastAsia="zh-TW"/>
        </w:rPr>
        <w:footnoteReference w:id="42"/>
      </w:r>
      <w:r w:rsidR="00486425" w:rsidRPr="00823B6E">
        <w:rPr>
          <w:rFonts w:ascii="Times New Roman" w:hAnsi="Times New Roman" w:cs="Times New Roman"/>
        </w:rPr>
        <w:t xml:space="preserve"> Senator </w:t>
      </w:r>
      <w:proofErr w:type="spellStart"/>
      <w:r w:rsidR="00486425" w:rsidRPr="00823B6E">
        <w:rPr>
          <w:rFonts w:ascii="Times New Roman" w:hAnsi="Times New Roman" w:cs="Times New Roman"/>
        </w:rPr>
        <w:t>Benigno</w:t>
      </w:r>
      <w:proofErr w:type="spellEnd"/>
      <w:r w:rsidR="00486425" w:rsidRPr="00823B6E">
        <w:rPr>
          <w:rFonts w:ascii="Times New Roman" w:hAnsi="Times New Roman" w:cs="Times New Roman"/>
        </w:rPr>
        <w:t xml:space="preserve"> Aquino</w:t>
      </w:r>
      <w:r w:rsidR="00101492">
        <w:rPr>
          <w:rFonts w:ascii="Times New Roman" w:hAnsi="Times New Roman" w:cs="Times New Roman"/>
        </w:rPr>
        <w:t xml:space="preserve">, </w:t>
      </w:r>
      <w:r w:rsidR="00486425" w:rsidRPr="00823B6E">
        <w:rPr>
          <w:rFonts w:ascii="Times New Roman" w:hAnsi="Times New Roman" w:cs="Times New Roman"/>
        </w:rPr>
        <w:t xml:space="preserve">Marcos’ </w:t>
      </w:r>
      <w:r w:rsidR="00486425" w:rsidRPr="00823B6E">
        <w:rPr>
          <w:rFonts w:ascii="Times New Roman" w:hAnsi="Times New Roman" w:cs="Times New Roman"/>
        </w:rPr>
        <w:lastRenderedPageBreak/>
        <w:t>formidable political adversary who</w:t>
      </w:r>
      <w:r w:rsidR="00486425">
        <w:rPr>
          <w:rFonts w:ascii="Times New Roman" w:hAnsi="Times New Roman" w:cs="Times New Roman"/>
        </w:rPr>
        <w:t xml:space="preserve">se assassination in 1983 provoked </w:t>
      </w:r>
      <w:r w:rsidR="00486425" w:rsidRPr="00823B6E">
        <w:rPr>
          <w:rFonts w:ascii="Times New Roman" w:hAnsi="Times New Roman" w:cs="Times New Roman"/>
        </w:rPr>
        <w:t>the People’s Power Revolution</w:t>
      </w:r>
      <w:r w:rsidR="00101492">
        <w:rPr>
          <w:rFonts w:ascii="Times New Roman" w:hAnsi="Times New Roman" w:cs="Times New Roman"/>
        </w:rPr>
        <w:t xml:space="preserve">, </w:t>
      </w:r>
      <w:r w:rsidR="00486425" w:rsidRPr="00823B6E">
        <w:rPr>
          <w:rFonts w:ascii="Times New Roman" w:hAnsi="Times New Roman" w:cs="Times New Roman"/>
        </w:rPr>
        <w:t xml:space="preserve">thought the government could more effectively use the money to serve impoverished populations. During the building’s inaugural years, he questioned the </w:t>
      </w:r>
      <w:r w:rsidR="00486425">
        <w:rPr>
          <w:rFonts w:ascii="Times New Roman" w:hAnsi="Times New Roman" w:cs="Times New Roman"/>
        </w:rPr>
        <w:t>CCP’s</w:t>
      </w:r>
      <w:r w:rsidR="00486425" w:rsidRPr="00823B6E">
        <w:rPr>
          <w:rFonts w:ascii="Times New Roman" w:hAnsi="Times New Roman" w:cs="Times New Roman"/>
        </w:rPr>
        <w:t xml:space="preserve"> legality of using State funds and its potential to truly benefit the people of the Philippines.</w:t>
      </w:r>
      <w:r w:rsidR="00486425" w:rsidRPr="00823B6E">
        <w:rPr>
          <w:rStyle w:val="FootnoteReference"/>
          <w:rFonts w:ascii="Times New Roman" w:hAnsi="Times New Roman" w:cs="Times New Roman"/>
        </w:rPr>
        <w:footnoteReference w:id="43"/>
      </w:r>
    </w:p>
    <w:p w14:paraId="243FE31B" w14:textId="4E6254FB" w:rsidR="000465F1" w:rsidRDefault="002E6BD4" w:rsidP="000465F1">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The CCP’s entanglement with the Marcoses also created suspicion towards </w:t>
      </w:r>
      <w:r w:rsidR="005B4FDB">
        <w:rPr>
          <w:rFonts w:ascii="Times New Roman" w:hAnsi="Times New Roman" w:cs="Times New Roman"/>
        </w:rPr>
        <w:t>those who exhibited</w:t>
      </w:r>
      <w:r>
        <w:rPr>
          <w:rFonts w:ascii="Times New Roman" w:hAnsi="Times New Roman" w:cs="Times New Roman"/>
        </w:rPr>
        <w:t xml:space="preserve"> at the institution</w:t>
      </w:r>
      <w:r w:rsidRPr="00A16512">
        <w:rPr>
          <w:rFonts w:ascii="Times New Roman" w:hAnsi="Times New Roman" w:cs="Times New Roman"/>
        </w:rPr>
        <w:t xml:space="preserve">. Artists such as Marciano </w:t>
      </w:r>
      <w:proofErr w:type="spellStart"/>
      <w:r w:rsidRPr="00A16512">
        <w:rPr>
          <w:rFonts w:ascii="Times New Roman" w:hAnsi="Times New Roman" w:cs="Times New Roman"/>
        </w:rPr>
        <w:t>Galang</w:t>
      </w:r>
      <w:proofErr w:type="spellEnd"/>
      <w:r w:rsidRPr="00A16512">
        <w:rPr>
          <w:rFonts w:ascii="Times New Roman" w:hAnsi="Times New Roman" w:cs="Times New Roman"/>
        </w:rPr>
        <w:t xml:space="preserve"> and David </w:t>
      </w:r>
      <w:proofErr w:type="spellStart"/>
      <w:r w:rsidRPr="00A16512">
        <w:rPr>
          <w:rFonts w:ascii="Times New Roman" w:hAnsi="Times New Roman" w:cs="Times New Roman"/>
        </w:rPr>
        <w:t>Medalla</w:t>
      </w:r>
      <w:proofErr w:type="spellEnd"/>
      <w:r w:rsidR="006406FB">
        <w:rPr>
          <w:rFonts w:ascii="Times New Roman" w:hAnsi="Times New Roman" w:cs="Times New Roman"/>
        </w:rPr>
        <w:t xml:space="preserve">, the latter of whom </w:t>
      </w:r>
      <w:r w:rsidRPr="00A16512">
        <w:rPr>
          <w:rFonts w:ascii="Times New Roman" w:hAnsi="Times New Roman" w:cs="Times New Roman"/>
        </w:rPr>
        <w:t>an avant-garde artist known for his “bubbling machines” and “pervasive influence over young ‘rebels</w:t>
      </w:r>
      <w:r w:rsidR="006406FB">
        <w:rPr>
          <w:rFonts w:ascii="Times New Roman" w:hAnsi="Times New Roman" w:cs="Times New Roman"/>
        </w:rPr>
        <w:t>,</w:t>
      </w:r>
      <w:r w:rsidRPr="00A16512">
        <w:rPr>
          <w:rFonts w:ascii="Times New Roman" w:hAnsi="Times New Roman" w:cs="Times New Roman"/>
        </w:rPr>
        <w:t>’”</w:t>
      </w:r>
      <w:r w:rsidRPr="00A16512">
        <w:rPr>
          <w:rStyle w:val="FootnoteReference"/>
          <w:rFonts w:ascii="Times New Roman" w:hAnsi="Times New Roman" w:cs="Times New Roman"/>
        </w:rPr>
        <w:footnoteReference w:id="44"/>
      </w:r>
      <w:r w:rsidRPr="00A16512">
        <w:rPr>
          <w:rFonts w:ascii="Times New Roman" w:hAnsi="Times New Roman" w:cs="Times New Roman"/>
        </w:rPr>
        <w:t>picketed at the opening of the CCP.</w:t>
      </w:r>
      <w:r w:rsidRPr="00A16512">
        <w:rPr>
          <w:rStyle w:val="FootnoteReference"/>
          <w:rFonts w:ascii="Times New Roman" w:hAnsi="Times New Roman" w:cs="Times New Roman"/>
        </w:rPr>
        <w:footnoteReference w:id="45"/>
      </w:r>
      <w:r w:rsidRPr="00A16512">
        <w:rPr>
          <w:rFonts w:ascii="Times New Roman" w:hAnsi="Times New Roman" w:cs="Times New Roman"/>
        </w:rPr>
        <w:t xml:space="preserve"> </w:t>
      </w:r>
      <w:proofErr w:type="spellStart"/>
      <w:r w:rsidRPr="00A16512">
        <w:rPr>
          <w:rFonts w:ascii="Times New Roman" w:hAnsi="Times New Roman" w:cs="Times New Roman"/>
        </w:rPr>
        <w:t>Medalla</w:t>
      </w:r>
      <w:proofErr w:type="spellEnd"/>
      <w:r w:rsidRPr="00A16512">
        <w:rPr>
          <w:rFonts w:ascii="Times New Roman" w:hAnsi="Times New Roman" w:cs="Times New Roman"/>
        </w:rPr>
        <w:t xml:space="preserve"> also called Locsin “a freak architect for designing the ‘monstrosity,’” and was “very vocal about the Cultural Center not buying his bubbling machine.”</w:t>
      </w:r>
      <w:r w:rsidRPr="00A16512">
        <w:rPr>
          <w:rStyle w:val="FootnoteReference"/>
          <w:rFonts w:ascii="Times New Roman" w:hAnsi="Times New Roman" w:cs="Times New Roman"/>
        </w:rPr>
        <w:t xml:space="preserve"> </w:t>
      </w:r>
      <w:r w:rsidRPr="00A16512">
        <w:rPr>
          <w:rStyle w:val="FootnoteReference"/>
          <w:rFonts w:ascii="Times New Roman" w:hAnsi="Times New Roman" w:cs="Times New Roman"/>
        </w:rPr>
        <w:footnoteReference w:id="46"/>
      </w:r>
      <w:r w:rsidRPr="007D4E5C">
        <w:rPr>
          <w:rFonts w:ascii="Times New Roman" w:hAnsi="Times New Roman" w:cs="Times New Roman"/>
          <w:color w:val="4F81BD" w:themeColor="accent1"/>
        </w:rPr>
        <w:t xml:space="preserve"> </w:t>
      </w:r>
      <w:r w:rsidRPr="00823B6E">
        <w:rPr>
          <w:rFonts w:ascii="Times New Roman" w:hAnsi="Times New Roman" w:cs="Times New Roman"/>
        </w:rPr>
        <w:t>In an</w:t>
      </w:r>
      <w:r w:rsidR="004C34EB">
        <w:rPr>
          <w:rFonts w:ascii="Times New Roman" w:hAnsi="Times New Roman" w:cs="Times New Roman"/>
        </w:rPr>
        <w:t>other</w:t>
      </w:r>
      <w:r w:rsidRPr="00823B6E">
        <w:rPr>
          <w:rFonts w:ascii="Times New Roman" w:hAnsi="Times New Roman" w:cs="Times New Roman"/>
        </w:rPr>
        <w:t xml:space="preserve"> article criticizing the CCP shortly after its inauguration in 1969, </w:t>
      </w:r>
      <w:proofErr w:type="spellStart"/>
      <w:r w:rsidRPr="00823B6E">
        <w:rPr>
          <w:rFonts w:ascii="Times New Roman" w:hAnsi="Times New Roman" w:cs="Times New Roman"/>
        </w:rPr>
        <w:t>Marra</w:t>
      </w:r>
      <w:proofErr w:type="spellEnd"/>
      <w:r>
        <w:rPr>
          <w:rFonts w:ascii="Times New Roman" w:hAnsi="Times New Roman" w:cs="Times New Roman"/>
        </w:rPr>
        <w:t xml:space="preserve"> Pl. </w:t>
      </w:r>
      <w:proofErr w:type="spellStart"/>
      <w:r>
        <w:rPr>
          <w:rFonts w:ascii="Times New Roman" w:hAnsi="Times New Roman" w:cs="Times New Roman"/>
        </w:rPr>
        <w:t>Lanot</w:t>
      </w:r>
      <w:proofErr w:type="spellEnd"/>
      <w:r>
        <w:rPr>
          <w:rFonts w:ascii="Times New Roman" w:hAnsi="Times New Roman" w:cs="Times New Roman"/>
        </w:rPr>
        <w:t xml:space="preserve"> also argued that the CCP “</w:t>
      </w:r>
      <w:r w:rsidRPr="00823B6E">
        <w:rPr>
          <w:rFonts w:ascii="Times New Roman" w:hAnsi="Times New Roman" w:cs="Times New Roman"/>
        </w:rPr>
        <w:t>breaks the unity of the artists…Only the yes artist and the name artist will make it to the Center, never the young talented rebel on the left of the Center.</w:t>
      </w:r>
      <w:r>
        <w:rPr>
          <w:rFonts w:ascii="Times New Roman" w:hAnsi="Times New Roman" w:cs="Times New Roman"/>
        </w:rPr>
        <w:t>”</w:t>
      </w:r>
      <w:r w:rsidRPr="00823B6E">
        <w:rPr>
          <w:rStyle w:val="FootnoteReference"/>
          <w:rFonts w:ascii="Times New Roman" w:hAnsi="Times New Roman" w:cs="Times New Roman"/>
        </w:rPr>
        <w:footnoteReference w:id="47"/>
      </w:r>
      <w:r w:rsidRPr="00823B6E">
        <w:rPr>
          <w:rFonts w:ascii="Times New Roman" w:hAnsi="Times New Roman" w:cs="Times New Roman"/>
        </w:rPr>
        <w:t xml:space="preserve"> After </w:t>
      </w:r>
      <w:proofErr w:type="spellStart"/>
      <w:r w:rsidRPr="00823B6E">
        <w:rPr>
          <w:rFonts w:ascii="Times New Roman" w:hAnsi="Times New Roman" w:cs="Times New Roman"/>
        </w:rPr>
        <w:t>Lanot’s</w:t>
      </w:r>
      <w:proofErr w:type="spellEnd"/>
      <w:r w:rsidRPr="00823B6E">
        <w:rPr>
          <w:rFonts w:ascii="Times New Roman" w:hAnsi="Times New Roman" w:cs="Times New Roman"/>
        </w:rPr>
        <w:t xml:space="preserve"> criticism, programs such as </w:t>
      </w:r>
      <w:r>
        <w:rPr>
          <w:rFonts w:ascii="Times New Roman" w:hAnsi="Times New Roman" w:cs="Times New Roman"/>
        </w:rPr>
        <w:t xml:space="preserve">Roberto </w:t>
      </w:r>
      <w:r w:rsidRPr="00823B6E">
        <w:rPr>
          <w:rFonts w:ascii="Times New Roman" w:hAnsi="Times New Roman" w:cs="Times New Roman"/>
        </w:rPr>
        <w:t xml:space="preserve">Chabet’s </w:t>
      </w:r>
      <w:r w:rsidRPr="00823B6E">
        <w:rPr>
          <w:rFonts w:ascii="Times New Roman" w:hAnsi="Times New Roman" w:cs="Times New Roman"/>
          <w:i/>
        </w:rPr>
        <w:t xml:space="preserve">Thirteen Artist Exhibition </w:t>
      </w:r>
      <w:r w:rsidRPr="00823B6E">
        <w:rPr>
          <w:rFonts w:ascii="Times New Roman" w:hAnsi="Times New Roman" w:cs="Times New Roman"/>
        </w:rPr>
        <w:t xml:space="preserve">and Raymundo Albano’s </w:t>
      </w:r>
      <w:r w:rsidRPr="00823B6E">
        <w:rPr>
          <w:rFonts w:ascii="Times New Roman" w:hAnsi="Times New Roman" w:cs="Times New Roman"/>
          <w:i/>
        </w:rPr>
        <w:t xml:space="preserve">CCP Annual </w:t>
      </w:r>
      <w:r>
        <w:rPr>
          <w:rFonts w:ascii="Times New Roman" w:hAnsi="Times New Roman" w:cs="Times New Roman"/>
        </w:rPr>
        <w:t>belied the notion that “rebel”</w:t>
      </w:r>
      <w:r w:rsidRPr="00823B6E">
        <w:rPr>
          <w:rFonts w:ascii="Times New Roman" w:hAnsi="Times New Roman" w:cs="Times New Roman"/>
        </w:rPr>
        <w:t xml:space="preserve"> artists were prohibited from the CCP as both programs promoted young and often </w:t>
      </w:r>
      <w:r w:rsidRPr="00823B6E">
        <w:rPr>
          <w:rFonts w:ascii="Times New Roman" w:hAnsi="Times New Roman" w:cs="Times New Roman"/>
        </w:rPr>
        <w:lastRenderedPageBreak/>
        <w:t>provocative artists.</w:t>
      </w:r>
      <w:r>
        <w:rPr>
          <w:rFonts w:ascii="Times New Roman" w:hAnsi="Times New Roman" w:cs="Times New Roman"/>
        </w:rPr>
        <w:t xml:space="preserve"> </w:t>
      </w:r>
      <w:proofErr w:type="spellStart"/>
      <w:r>
        <w:rPr>
          <w:rFonts w:ascii="Times New Roman" w:hAnsi="Times New Roman" w:cs="Times New Roman"/>
        </w:rPr>
        <w:t>Medalla’s</w:t>
      </w:r>
      <w:proofErr w:type="spellEnd"/>
      <w:r>
        <w:rPr>
          <w:rFonts w:ascii="Times New Roman" w:hAnsi="Times New Roman" w:cs="Times New Roman"/>
        </w:rPr>
        <w:t xml:space="preserve"> </w:t>
      </w:r>
      <w:r>
        <w:rPr>
          <w:rFonts w:ascii="Times New Roman" w:hAnsi="Times New Roman" w:cs="Times New Roman"/>
          <w:i/>
        </w:rPr>
        <w:t>Bubble Machine</w:t>
      </w:r>
      <w:r w:rsidR="00101492">
        <w:rPr>
          <w:rFonts w:ascii="Times New Roman" w:hAnsi="Times New Roman" w:cs="Times New Roman"/>
        </w:rPr>
        <w:t xml:space="preserve">, </w:t>
      </w:r>
      <w:r>
        <w:rPr>
          <w:rFonts w:ascii="Times New Roman" w:hAnsi="Times New Roman" w:cs="Times New Roman"/>
        </w:rPr>
        <w:t>listed as an example of kinetic art</w:t>
      </w:r>
      <w:r w:rsidR="00101492">
        <w:rPr>
          <w:rFonts w:ascii="Times New Roman" w:hAnsi="Times New Roman" w:cs="Times New Roman"/>
        </w:rPr>
        <w:t xml:space="preserve">, </w:t>
      </w:r>
      <w:r>
        <w:rPr>
          <w:rFonts w:ascii="Times New Roman" w:hAnsi="Times New Roman" w:cs="Times New Roman"/>
        </w:rPr>
        <w:t xml:space="preserve">was even exhibited in 1971 in the CCP’s </w:t>
      </w:r>
      <w:r>
        <w:rPr>
          <w:rFonts w:ascii="Times New Roman" w:hAnsi="Times New Roman" w:cs="Times New Roman"/>
          <w:i/>
        </w:rPr>
        <w:t xml:space="preserve">The Fifties, A Tribute to </w:t>
      </w:r>
      <w:proofErr w:type="spellStart"/>
      <w:r>
        <w:rPr>
          <w:rFonts w:ascii="Times New Roman" w:hAnsi="Times New Roman" w:cs="Times New Roman"/>
          <w:i/>
        </w:rPr>
        <w:t>Lyd</w:t>
      </w:r>
      <w:proofErr w:type="spellEnd"/>
      <w:r>
        <w:rPr>
          <w:rFonts w:ascii="Times New Roman" w:hAnsi="Times New Roman" w:cs="Times New Roman"/>
          <w:i/>
        </w:rPr>
        <w:t xml:space="preserve"> </w:t>
      </w:r>
      <w:proofErr w:type="spellStart"/>
      <w:r>
        <w:rPr>
          <w:rFonts w:ascii="Times New Roman" w:hAnsi="Times New Roman" w:cs="Times New Roman"/>
          <w:i/>
        </w:rPr>
        <w:t>Arguilla</w:t>
      </w:r>
      <w:proofErr w:type="spellEnd"/>
      <w:r>
        <w:rPr>
          <w:rFonts w:ascii="Times New Roman" w:hAnsi="Times New Roman" w:cs="Times New Roman"/>
          <w:i/>
        </w:rPr>
        <w:t xml:space="preserve"> </w:t>
      </w:r>
      <w:r>
        <w:rPr>
          <w:rFonts w:ascii="Times New Roman" w:hAnsi="Times New Roman" w:cs="Times New Roman"/>
        </w:rPr>
        <w:t>exhibition.</w:t>
      </w:r>
      <w:r>
        <w:rPr>
          <w:rStyle w:val="FootnoteReference"/>
          <w:rFonts w:ascii="Times New Roman" w:hAnsi="Times New Roman" w:cs="Times New Roman"/>
        </w:rPr>
        <w:footnoteReference w:id="48"/>
      </w:r>
      <w:r>
        <w:rPr>
          <w:rFonts w:ascii="Times New Roman" w:hAnsi="Times New Roman" w:cs="Times New Roman"/>
        </w:rPr>
        <w:t xml:space="preserve"> </w:t>
      </w:r>
    </w:p>
    <w:p w14:paraId="70BE24DD" w14:textId="4817146E" w:rsidR="00B61839" w:rsidRDefault="002E6BD4" w:rsidP="002B015A">
      <w:pPr>
        <w:spacing w:line="480" w:lineRule="auto"/>
        <w:ind w:firstLine="720"/>
        <w:contextualSpacing/>
        <w:rPr>
          <w:rFonts w:ascii="Times New Roman" w:hAnsi="Times New Roman" w:cs="Times New Roman"/>
        </w:rPr>
      </w:pPr>
      <w:r w:rsidRPr="00823B6E">
        <w:rPr>
          <w:rFonts w:ascii="Times New Roman" w:hAnsi="Times New Roman" w:cs="Times New Roman"/>
        </w:rPr>
        <w:t>Scathing criticism of the CCP comm</w:t>
      </w:r>
      <w:r w:rsidR="00EF42E0">
        <w:rPr>
          <w:rFonts w:ascii="Times New Roman" w:hAnsi="Times New Roman" w:cs="Times New Roman"/>
        </w:rPr>
        <w:t xml:space="preserve">on during its inaugural years </w:t>
      </w:r>
      <w:r w:rsidR="0059001E">
        <w:rPr>
          <w:rFonts w:ascii="Times New Roman" w:hAnsi="Times New Roman" w:cs="Times New Roman"/>
        </w:rPr>
        <w:t xml:space="preserve">dubiously </w:t>
      </w:r>
      <w:r w:rsidRPr="00823B6E">
        <w:rPr>
          <w:rFonts w:ascii="Times New Roman" w:hAnsi="Times New Roman" w:cs="Times New Roman"/>
        </w:rPr>
        <w:t xml:space="preserve">subsided </w:t>
      </w:r>
      <w:r>
        <w:rPr>
          <w:rFonts w:ascii="Times New Roman" w:hAnsi="Times New Roman" w:cs="Times New Roman"/>
        </w:rPr>
        <w:t>as the decade progressed under the Marcoses</w:t>
      </w:r>
      <w:r w:rsidRPr="00823B6E">
        <w:rPr>
          <w:rFonts w:ascii="Times New Roman" w:hAnsi="Times New Roman" w:cs="Times New Roman"/>
        </w:rPr>
        <w:t xml:space="preserve">. </w:t>
      </w:r>
      <w:proofErr w:type="spellStart"/>
      <w:r w:rsidRPr="00823B6E">
        <w:rPr>
          <w:rFonts w:ascii="Times New Roman" w:hAnsi="Times New Roman" w:cs="Times New Roman"/>
        </w:rPr>
        <w:t>Purita</w:t>
      </w:r>
      <w:proofErr w:type="spellEnd"/>
      <w:r w:rsidRPr="00823B6E">
        <w:rPr>
          <w:rFonts w:ascii="Times New Roman" w:hAnsi="Times New Roman" w:cs="Times New Roman"/>
        </w:rPr>
        <w:t xml:space="preserve"> </w:t>
      </w:r>
      <w:proofErr w:type="spellStart"/>
      <w:r w:rsidRPr="00823B6E">
        <w:rPr>
          <w:rFonts w:ascii="Times New Roman" w:hAnsi="Times New Roman" w:cs="Times New Roman"/>
        </w:rPr>
        <w:t>Kalaw</w:t>
      </w:r>
      <w:proofErr w:type="spellEnd"/>
      <w:r w:rsidRPr="00823B6E">
        <w:rPr>
          <w:rFonts w:ascii="Times New Roman" w:hAnsi="Times New Roman" w:cs="Times New Roman"/>
        </w:rPr>
        <w:t xml:space="preserve">-Ledesma—the founder of the Art Association of the Philippines—and </w:t>
      </w:r>
      <w:proofErr w:type="spellStart"/>
      <w:r w:rsidRPr="00823B6E">
        <w:rPr>
          <w:rFonts w:ascii="Times New Roman" w:hAnsi="Times New Roman" w:cs="Times New Roman"/>
        </w:rPr>
        <w:t>Amadis</w:t>
      </w:r>
      <w:proofErr w:type="spellEnd"/>
      <w:r w:rsidRPr="00823B6E">
        <w:rPr>
          <w:rFonts w:ascii="Times New Roman" w:hAnsi="Times New Roman" w:cs="Times New Roman"/>
        </w:rPr>
        <w:t xml:space="preserve"> Ma. Guerrero suggest in </w:t>
      </w:r>
      <w:r w:rsidRPr="00823B6E">
        <w:rPr>
          <w:rFonts w:ascii="Times New Roman" w:hAnsi="Times New Roman" w:cs="Times New Roman"/>
          <w:i/>
        </w:rPr>
        <w:t>The Struggle for Philippine Art</w:t>
      </w:r>
      <w:r>
        <w:rPr>
          <w:rFonts w:ascii="Times New Roman" w:hAnsi="Times New Roman" w:cs="Times New Roman"/>
        </w:rPr>
        <w:t xml:space="preserve"> that despite early “misgivings”</w:t>
      </w:r>
      <w:r w:rsidRPr="00823B6E">
        <w:rPr>
          <w:rFonts w:ascii="Times New Roman" w:hAnsi="Times New Roman" w:cs="Times New Roman"/>
        </w:rPr>
        <w:t xml:space="preserve"> t</w:t>
      </w:r>
      <w:r>
        <w:rPr>
          <w:rFonts w:ascii="Times New Roman" w:hAnsi="Times New Roman" w:cs="Times New Roman"/>
        </w:rPr>
        <w:t>hat the CCP would be used as a “</w:t>
      </w:r>
      <w:r w:rsidRPr="00823B6E">
        <w:rPr>
          <w:rFonts w:ascii="Times New Roman" w:hAnsi="Times New Roman" w:cs="Times New Roman"/>
        </w:rPr>
        <w:t>political w</w:t>
      </w:r>
      <w:r>
        <w:rPr>
          <w:rFonts w:ascii="Times New Roman" w:hAnsi="Times New Roman" w:cs="Times New Roman"/>
        </w:rPr>
        <w:t>eapon” through the years, this “</w:t>
      </w:r>
      <w:r w:rsidRPr="00823B6E">
        <w:rPr>
          <w:rFonts w:ascii="Times New Roman" w:hAnsi="Times New Roman" w:cs="Times New Roman"/>
        </w:rPr>
        <w:t>suspicion seems to have died down.</w:t>
      </w:r>
      <w:r>
        <w:rPr>
          <w:rFonts w:ascii="Times New Roman" w:hAnsi="Times New Roman" w:cs="Times New Roman"/>
        </w:rPr>
        <w:t>”</w:t>
      </w:r>
      <w:r w:rsidRPr="00823B6E">
        <w:rPr>
          <w:rStyle w:val="FootnoteReference"/>
          <w:rFonts w:ascii="Times New Roman" w:hAnsi="Times New Roman" w:cs="Times New Roman"/>
        </w:rPr>
        <w:footnoteReference w:id="49"/>
      </w:r>
      <w:r w:rsidR="001D4340">
        <w:rPr>
          <w:rFonts w:ascii="Times New Roman" w:hAnsi="Times New Roman" w:cs="Times New Roman"/>
        </w:rPr>
        <w:t xml:space="preserve"> T</w:t>
      </w:r>
      <w:r w:rsidR="008B3DE4">
        <w:rPr>
          <w:rFonts w:ascii="Times New Roman" w:hAnsi="Times New Roman" w:cs="Times New Roman"/>
        </w:rPr>
        <w:t>he decreased “suspicion”</w:t>
      </w:r>
      <w:r w:rsidR="009D70E5">
        <w:rPr>
          <w:rFonts w:ascii="Times New Roman" w:hAnsi="Times New Roman" w:cs="Times New Roman"/>
        </w:rPr>
        <w:t xml:space="preserve"> might</w:t>
      </w:r>
      <w:r w:rsidR="008B3DE4">
        <w:rPr>
          <w:rFonts w:ascii="Times New Roman" w:hAnsi="Times New Roman" w:cs="Times New Roman"/>
        </w:rPr>
        <w:t xml:space="preserve"> have </w:t>
      </w:r>
      <w:r w:rsidRPr="00823B6E">
        <w:rPr>
          <w:rFonts w:ascii="Times New Roman" w:hAnsi="Times New Roman" w:cs="Times New Roman"/>
        </w:rPr>
        <w:t xml:space="preserve">occurred because Ferdinand Marcos began to suppress freedom of press during martial law, including closing the weekly </w:t>
      </w:r>
      <w:r w:rsidRPr="00823B6E">
        <w:rPr>
          <w:rFonts w:ascii="Times New Roman" w:hAnsi="Times New Roman" w:cs="Times New Roman"/>
          <w:i/>
        </w:rPr>
        <w:t>Philippine Free Press</w:t>
      </w:r>
      <w:r w:rsidRPr="00823B6E">
        <w:rPr>
          <w:rFonts w:ascii="Times New Roman" w:hAnsi="Times New Roman" w:cs="Times New Roman"/>
        </w:rPr>
        <w:t>—the Philippines’ oldest</w:t>
      </w:r>
      <w:r w:rsidR="00E225ED">
        <w:rPr>
          <w:rFonts w:ascii="Times New Roman" w:hAnsi="Times New Roman" w:cs="Times New Roman"/>
        </w:rPr>
        <w:t xml:space="preserve">, </w:t>
      </w:r>
      <w:r w:rsidRPr="00823B6E">
        <w:rPr>
          <w:rFonts w:ascii="Times New Roman" w:hAnsi="Times New Roman" w:cs="Times New Roman"/>
        </w:rPr>
        <w:t>most respected publication</w:t>
      </w:r>
      <w:r>
        <w:rPr>
          <w:rFonts w:ascii="Times New Roman" w:hAnsi="Times New Roman" w:cs="Times New Roman"/>
        </w:rPr>
        <w:t xml:space="preserve"> that</w:t>
      </w:r>
      <w:r w:rsidRPr="00823B6E">
        <w:rPr>
          <w:rFonts w:ascii="Times New Roman" w:hAnsi="Times New Roman" w:cs="Times New Roman"/>
        </w:rPr>
        <w:t xml:space="preserve"> circulate</w:t>
      </w:r>
      <w:r>
        <w:rPr>
          <w:rFonts w:ascii="Times New Roman" w:hAnsi="Times New Roman" w:cs="Times New Roman"/>
        </w:rPr>
        <w:t xml:space="preserve">d information on </w:t>
      </w:r>
      <w:r w:rsidRPr="00823B6E">
        <w:rPr>
          <w:rFonts w:ascii="Times New Roman" w:hAnsi="Times New Roman" w:cs="Times New Roman"/>
        </w:rPr>
        <w:t xml:space="preserve">Marcos’ affair with Dovie Beams and much of Senator Aquino’s accusations against the </w:t>
      </w:r>
      <w:r>
        <w:rPr>
          <w:rFonts w:ascii="Times New Roman" w:hAnsi="Times New Roman" w:cs="Times New Roman"/>
        </w:rPr>
        <w:t>CCP</w:t>
      </w:r>
      <w:r w:rsidRPr="00823B6E">
        <w:rPr>
          <w:rFonts w:ascii="Times New Roman" w:hAnsi="Times New Roman" w:cs="Times New Roman"/>
        </w:rPr>
        <w:t>.</w:t>
      </w:r>
      <w:r w:rsidRPr="00823B6E">
        <w:rPr>
          <w:rStyle w:val="FootnoteReference"/>
          <w:rFonts w:ascii="Times New Roman" w:hAnsi="Times New Roman" w:cs="Times New Roman"/>
        </w:rPr>
        <w:footnoteReference w:id="50"/>
      </w:r>
      <w:r w:rsidRPr="00823B6E">
        <w:rPr>
          <w:rFonts w:ascii="Times New Roman" w:hAnsi="Times New Roman" w:cs="Times New Roman"/>
        </w:rPr>
        <w:t xml:space="preserve"> As the Marcoses</w:t>
      </w:r>
      <w:r>
        <w:rPr>
          <w:rFonts w:ascii="Times New Roman" w:hAnsi="Times New Roman" w:cs="Times New Roman"/>
        </w:rPr>
        <w:t>’ regime</w:t>
      </w:r>
      <w:r w:rsidRPr="00823B6E">
        <w:rPr>
          <w:rFonts w:ascii="Times New Roman" w:hAnsi="Times New Roman" w:cs="Times New Roman"/>
        </w:rPr>
        <w:t xml:space="preserve"> exerted control over the usual outlets</w:t>
      </w:r>
      <w:r w:rsidR="00B26455">
        <w:rPr>
          <w:rFonts w:ascii="Times New Roman" w:hAnsi="Times New Roman" w:cs="Times New Roman"/>
        </w:rPr>
        <w:t xml:space="preserve"> (e.g. press and radio)</w:t>
      </w:r>
      <w:r w:rsidR="003708BF">
        <w:rPr>
          <w:rFonts w:ascii="Times New Roman" w:hAnsi="Times New Roman" w:cs="Times New Roman"/>
        </w:rPr>
        <w:t xml:space="preserve"> used for public protest</w:t>
      </w:r>
      <w:r w:rsidR="00391D41">
        <w:rPr>
          <w:rFonts w:ascii="Times New Roman" w:hAnsi="Times New Roman" w:cs="Times New Roman"/>
        </w:rPr>
        <w:t xml:space="preserve"> </w:t>
      </w:r>
      <w:r w:rsidRPr="00823B6E">
        <w:rPr>
          <w:rFonts w:ascii="Times New Roman" w:hAnsi="Times New Roman" w:cs="Times New Roman"/>
        </w:rPr>
        <w:t>in a functioning democracy, people found creative ways to exercise forms of ref</w:t>
      </w:r>
      <w:r>
        <w:rPr>
          <w:rFonts w:ascii="Times New Roman" w:hAnsi="Times New Roman" w:cs="Times New Roman"/>
        </w:rPr>
        <w:t>usal or self-determination right underneath the prying eyes of authority</w:t>
      </w:r>
      <w:r w:rsidR="00ED09F4">
        <w:rPr>
          <w:rFonts w:ascii="Times New Roman" w:hAnsi="Times New Roman" w:cs="Times New Roman"/>
        </w:rPr>
        <w:t xml:space="preserve">. </w:t>
      </w:r>
    </w:p>
    <w:p w14:paraId="478A1D7B" w14:textId="3CEA52DA" w:rsidR="00014C33" w:rsidRDefault="00CE34B1" w:rsidP="00296172">
      <w:pPr>
        <w:spacing w:line="480" w:lineRule="auto"/>
        <w:ind w:firstLine="720"/>
        <w:contextualSpacing/>
        <w:rPr>
          <w:rFonts w:ascii="Times New Roman" w:hAnsi="Times New Roman" w:cs="Times New Roman"/>
        </w:rPr>
      </w:pPr>
      <w:r w:rsidRPr="001751AF">
        <w:rPr>
          <w:rFonts w:ascii="Times New Roman" w:hAnsi="Times New Roman" w:cs="Times New Roman"/>
        </w:rPr>
        <w:t xml:space="preserve">That Maceda chose to site </w:t>
      </w:r>
      <w:r w:rsidRPr="001751AF">
        <w:rPr>
          <w:rFonts w:ascii="Times New Roman" w:hAnsi="Times New Roman" w:cs="Times New Roman"/>
          <w:i/>
        </w:rPr>
        <w:t>Cassettes 100</w:t>
      </w:r>
      <w:r>
        <w:rPr>
          <w:rFonts w:ascii="Times New Roman" w:hAnsi="Times New Roman" w:cs="Times New Roman"/>
        </w:rPr>
        <w:t xml:space="preserve"> in the CCP lobby rather than the Main Theater</w:t>
      </w:r>
      <w:r w:rsidRPr="001751AF">
        <w:rPr>
          <w:rFonts w:ascii="Times New Roman" w:hAnsi="Times New Roman" w:cs="Times New Roman"/>
        </w:rPr>
        <w:t xml:space="preserve"> </w:t>
      </w:r>
      <w:r>
        <w:rPr>
          <w:rFonts w:ascii="Times New Roman" w:hAnsi="Times New Roman" w:cs="Times New Roman"/>
        </w:rPr>
        <w:t>re</w:t>
      </w:r>
      <w:r w:rsidR="008558A9">
        <w:rPr>
          <w:rFonts w:ascii="Times New Roman" w:hAnsi="Times New Roman" w:cs="Times New Roman"/>
        </w:rPr>
        <w:t>defined the function of</w:t>
      </w:r>
      <w:r>
        <w:rPr>
          <w:rFonts w:ascii="Times New Roman" w:hAnsi="Times New Roman" w:cs="Times New Roman"/>
        </w:rPr>
        <w:t xml:space="preserve"> </w:t>
      </w:r>
      <w:r w:rsidR="006E0DFD">
        <w:rPr>
          <w:rFonts w:ascii="Times New Roman" w:hAnsi="Times New Roman" w:cs="Times New Roman"/>
        </w:rPr>
        <w:t xml:space="preserve">specific </w:t>
      </w:r>
      <w:r>
        <w:rPr>
          <w:rFonts w:ascii="Times New Roman" w:hAnsi="Times New Roman" w:cs="Times New Roman"/>
        </w:rPr>
        <w:t>space</w:t>
      </w:r>
      <w:r w:rsidR="008558A9">
        <w:rPr>
          <w:rFonts w:ascii="Times New Roman" w:hAnsi="Times New Roman" w:cs="Times New Roman"/>
        </w:rPr>
        <w:t>s</w:t>
      </w:r>
      <w:r w:rsidR="008F20F5">
        <w:rPr>
          <w:rFonts w:ascii="Times New Roman" w:hAnsi="Times New Roman" w:cs="Times New Roman"/>
        </w:rPr>
        <w:t xml:space="preserve"> in</w:t>
      </w:r>
      <w:r>
        <w:rPr>
          <w:rFonts w:ascii="Times New Roman" w:hAnsi="Times New Roman" w:cs="Times New Roman"/>
        </w:rPr>
        <w:t xml:space="preserve"> the state-supported institution. </w:t>
      </w:r>
      <w:r w:rsidR="007661BE">
        <w:rPr>
          <w:rFonts w:ascii="Times New Roman" w:hAnsi="Times New Roman" w:cs="Times New Roman"/>
        </w:rPr>
        <w:t xml:space="preserve">The CCP was not only a visual representation of modernity through what </w:t>
      </w:r>
      <w:proofErr w:type="spellStart"/>
      <w:r w:rsidR="007661BE">
        <w:rPr>
          <w:rFonts w:ascii="Times New Roman" w:hAnsi="Times New Roman" w:cs="Times New Roman"/>
        </w:rPr>
        <w:t>Lico</w:t>
      </w:r>
      <w:proofErr w:type="spellEnd"/>
      <w:r w:rsidR="007661BE">
        <w:rPr>
          <w:rFonts w:ascii="Times New Roman" w:hAnsi="Times New Roman" w:cs="Times New Roman"/>
        </w:rPr>
        <w:t xml:space="preserve"> describes as a “progressive image of Manila…through distinctive modern architecture</w:t>
      </w:r>
      <w:r w:rsidR="00FA7427">
        <w:rPr>
          <w:rFonts w:ascii="Times New Roman" w:hAnsi="Times New Roman" w:cs="Times New Roman"/>
        </w:rPr>
        <w:t>,</w:t>
      </w:r>
      <w:r w:rsidR="007661BE">
        <w:rPr>
          <w:rFonts w:ascii="Times New Roman" w:hAnsi="Times New Roman" w:cs="Times New Roman"/>
        </w:rPr>
        <w:t xml:space="preserve">” but its Main Theater was </w:t>
      </w:r>
      <w:r w:rsidR="00FA7427">
        <w:rPr>
          <w:rFonts w:ascii="Times New Roman" w:hAnsi="Times New Roman" w:cs="Times New Roman"/>
        </w:rPr>
        <w:t xml:space="preserve">also </w:t>
      </w:r>
      <w:r w:rsidR="007661BE">
        <w:rPr>
          <w:rFonts w:ascii="Times New Roman" w:hAnsi="Times New Roman" w:cs="Times New Roman"/>
        </w:rPr>
        <w:t>a symbol of sonic modernity through its command of reverberation.</w:t>
      </w:r>
      <w:r w:rsidR="007661BE">
        <w:rPr>
          <w:rStyle w:val="FootnoteReference"/>
          <w:rFonts w:ascii="Times New Roman" w:hAnsi="Times New Roman" w:cs="Times New Roman"/>
        </w:rPr>
        <w:footnoteReference w:id="51"/>
      </w:r>
      <w:r w:rsidR="007661BE">
        <w:rPr>
          <w:rFonts w:ascii="Times New Roman" w:hAnsi="Times New Roman" w:cs="Times New Roman"/>
        </w:rPr>
        <w:t xml:space="preserve"> </w:t>
      </w:r>
      <w:r w:rsidR="002E6BD4">
        <w:rPr>
          <w:rFonts w:ascii="Times New Roman" w:hAnsi="Times New Roman" w:cs="Times New Roman"/>
        </w:rPr>
        <w:t>Hailed as “an acoustical marvel”</w:t>
      </w:r>
      <w:r w:rsidR="002E6BD4" w:rsidRPr="00823B6E">
        <w:rPr>
          <w:rFonts w:ascii="Times New Roman" w:hAnsi="Times New Roman" w:cs="Times New Roman"/>
        </w:rPr>
        <w:t xml:space="preserve"> by the </w:t>
      </w:r>
      <w:r w:rsidR="002E6BD4" w:rsidRPr="00823B6E">
        <w:rPr>
          <w:rFonts w:ascii="Times New Roman" w:hAnsi="Times New Roman" w:cs="Times New Roman"/>
          <w:i/>
        </w:rPr>
        <w:lastRenderedPageBreak/>
        <w:t>Business Chronicle</w:t>
      </w:r>
      <w:r w:rsidR="002E6BD4">
        <w:rPr>
          <w:rFonts w:ascii="Times New Roman" w:hAnsi="Times New Roman" w:cs="Times New Roman"/>
        </w:rPr>
        <w:t xml:space="preserve">, the CCP Main Theater </w:t>
      </w:r>
      <w:r w:rsidR="002E6BD4" w:rsidRPr="00823B6E">
        <w:rPr>
          <w:rFonts w:ascii="Times New Roman" w:hAnsi="Times New Roman" w:cs="Times New Roman"/>
        </w:rPr>
        <w:t>symbolized</w:t>
      </w:r>
      <w:r w:rsidR="002E6BD4">
        <w:rPr>
          <w:rFonts w:ascii="Times New Roman" w:hAnsi="Times New Roman" w:cs="Times New Roman"/>
        </w:rPr>
        <w:t xml:space="preserve"> the Marcoses’ </w:t>
      </w:r>
      <w:r w:rsidR="003270AC">
        <w:rPr>
          <w:rFonts w:ascii="Times New Roman" w:hAnsi="Times New Roman" w:cs="Times New Roman"/>
        </w:rPr>
        <w:t>aspiration of</w:t>
      </w:r>
      <w:r w:rsidR="00DE202A">
        <w:rPr>
          <w:rFonts w:ascii="Times New Roman" w:hAnsi="Times New Roman" w:cs="Times New Roman"/>
        </w:rPr>
        <w:t xml:space="preserve"> sonic</w:t>
      </w:r>
      <w:r w:rsidR="003270AC">
        <w:rPr>
          <w:rFonts w:ascii="Times New Roman" w:hAnsi="Times New Roman" w:cs="Times New Roman"/>
        </w:rPr>
        <w:t xml:space="preserve"> </w:t>
      </w:r>
      <w:r w:rsidR="002E6BD4" w:rsidRPr="00823B6E">
        <w:rPr>
          <w:rFonts w:ascii="Times New Roman" w:hAnsi="Times New Roman" w:cs="Times New Roman"/>
        </w:rPr>
        <w:t>modernity in the</w:t>
      </w:r>
      <w:r w:rsidR="006B144A">
        <w:rPr>
          <w:rFonts w:ascii="Times New Roman" w:hAnsi="Times New Roman" w:cs="Times New Roman"/>
        </w:rPr>
        <w:t xml:space="preserve"> Philippines</w:t>
      </w:r>
      <w:r w:rsidR="002E6BD4" w:rsidRPr="00823B6E">
        <w:rPr>
          <w:rFonts w:ascii="Times New Roman" w:hAnsi="Times New Roman" w:cs="Times New Roman"/>
        </w:rPr>
        <w:t>.</w:t>
      </w:r>
      <w:r w:rsidR="002E6BD4" w:rsidRPr="00823B6E">
        <w:rPr>
          <w:rStyle w:val="FootnoteReference"/>
          <w:rFonts w:ascii="Times New Roman" w:hAnsi="Times New Roman" w:cs="Times New Roman"/>
        </w:rPr>
        <w:footnoteReference w:id="52"/>
      </w:r>
      <w:r w:rsidR="002E6BD4" w:rsidRPr="00823B6E">
        <w:rPr>
          <w:rFonts w:ascii="Times New Roman" w:hAnsi="Times New Roman" w:cs="Times New Roman"/>
        </w:rPr>
        <w:t xml:space="preserve"> Engineers from </w:t>
      </w:r>
      <w:r w:rsidR="002E6BD4" w:rsidRPr="00823B6E">
        <w:rPr>
          <w:rFonts w:ascii="Times New Roman" w:hAnsi="Times New Roman" w:cs="Times New Roman"/>
          <w:lang w:eastAsia="zh-TW"/>
        </w:rPr>
        <w:t>Bolt, Beranek, and Newman, a top acoustical consulting firm from the United States,</w:t>
      </w:r>
      <w:r w:rsidR="002E6BD4">
        <w:rPr>
          <w:rFonts w:ascii="Times New Roman" w:hAnsi="Times New Roman" w:cs="Times New Roman"/>
        </w:rPr>
        <w:t xml:space="preserve"> worked to bring perfection</w:t>
      </w:r>
      <w:r w:rsidR="002E6BD4" w:rsidRPr="00823B6E">
        <w:rPr>
          <w:rFonts w:ascii="Times New Roman" w:hAnsi="Times New Roman" w:cs="Times New Roman"/>
        </w:rPr>
        <w:t xml:space="preserve"> to the Main Theater, the centerpiece of the CCP.</w:t>
      </w:r>
      <w:r w:rsidR="002E6BD4" w:rsidRPr="00823B6E">
        <w:rPr>
          <w:rStyle w:val="FootnoteReference"/>
          <w:rFonts w:ascii="Times New Roman" w:hAnsi="Times New Roman" w:cs="Times New Roman"/>
        </w:rPr>
        <w:footnoteReference w:id="53"/>
      </w:r>
      <w:r w:rsidR="00253C87">
        <w:rPr>
          <w:rFonts w:ascii="Times New Roman" w:hAnsi="Times New Roman" w:cs="Times New Roman"/>
        </w:rPr>
        <w:t xml:space="preserve"> Since</w:t>
      </w:r>
      <w:r w:rsidR="002E6BD4">
        <w:rPr>
          <w:rFonts w:ascii="Times New Roman" w:hAnsi="Times New Roman" w:cs="Times New Roman"/>
        </w:rPr>
        <w:t xml:space="preserve"> the CCP’s T</w:t>
      </w:r>
      <w:r w:rsidR="002E6BD4" w:rsidRPr="00823B6E">
        <w:rPr>
          <w:rFonts w:ascii="Times New Roman" w:hAnsi="Times New Roman" w:cs="Times New Roman"/>
        </w:rPr>
        <w:t>heater was designed to host a range of performan</w:t>
      </w:r>
      <w:r w:rsidR="00253C87">
        <w:rPr>
          <w:rFonts w:ascii="Times New Roman" w:hAnsi="Times New Roman" w:cs="Times New Roman"/>
        </w:rPr>
        <w:t xml:space="preserve">ces with various sonic concerns, </w:t>
      </w:r>
      <w:r w:rsidR="002E6BD4" w:rsidRPr="00823B6E">
        <w:rPr>
          <w:rFonts w:ascii="Times New Roman" w:hAnsi="Times New Roman" w:cs="Times New Roman"/>
        </w:rPr>
        <w:t xml:space="preserve">acoustical engineering had to account for those differences. </w:t>
      </w:r>
      <w:r w:rsidR="00BA331E">
        <w:rPr>
          <w:rFonts w:ascii="Times New Roman" w:hAnsi="Times New Roman" w:cs="Times New Roman"/>
        </w:rPr>
        <w:t xml:space="preserve">The </w:t>
      </w:r>
      <w:r w:rsidR="002E6BD4" w:rsidRPr="00823B6E">
        <w:rPr>
          <w:rFonts w:ascii="Times New Roman" w:hAnsi="Times New Roman" w:cs="Times New Roman"/>
        </w:rPr>
        <w:t>engineers incorporated variables such as a sound-absorbing curtain that could be lowered behind an acoustic wire mesh and adjustable sound reflectors hidden from public view to accommodate the typ</w:t>
      </w:r>
      <w:r w:rsidR="002E6BD4">
        <w:rPr>
          <w:rFonts w:ascii="Times New Roman" w:hAnsi="Times New Roman" w:cs="Times New Roman"/>
        </w:rPr>
        <w:t xml:space="preserve">e of reverberation needed for different </w:t>
      </w:r>
      <w:r w:rsidR="002E6BD4" w:rsidRPr="00823B6E">
        <w:rPr>
          <w:rFonts w:ascii="Times New Roman" w:hAnsi="Times New Roman" w:cs="Times New Roman"/>
        </w:rPr>
        <w:t>performances.</w:t>
      </w:r>
      <w:r w:rsidR="002E6BD4" w:rsidRPr="00823B6E">
        <w:rPr>
          <w:rStyle w:val="FootnoteReference"/>
          <w:rFonts w:ascii="Times New Roman" w:hAnsi="Times New Roman" w:cs="Times New Roman"/>
        </w:rPr>
        <w:footnoteReference w:id="54"/>
      </w:r>
    </w:p>
    <w:p w14:paraId="4FA3C37E" w14:textId="0F0872C7" w:rsidR="00BB2563" w:rsidRDefault="002E6BD4" w:rsidP="00BB2563">
      <w:pPr>
        <w:spacing w:line="480" w:lineRule="auto"/>
        <w:ind w:firstLine="720"/>
        <w:contextualSpacing/>
        <w:rPr>
          <w:rFonts w:ascii="Times New Roman" w:hAnsi="Times New Roman" w:cs="Times New Roman"/>
        </w:rPr>
      </w:pPr>
      <w:r w:rsidRPr="00823B6E">
        <w:rPr>
          <w:rFonts w:ascii="Times New Roman" w:hAnsi="Times New Roman" w:cs="Times New Roman"/>
        </w:rPr>
        <w:t>The</w:t>
      </w:r>
      <w:r>
        <w:rPr>
          <w:rFonts w:ascii="Times New Roman" w:hAnsi="Times New Roman" w:cs="Times New Roman"/>
        </w:rPr>
        <w:t>se</w:t>
      </w:r>
      <w:r w:rsidRPr="00823B6E">
        <w:rPr>
          <w:rFonts w:ascii="Times New Roman" w:hAnsi="Times New Roman" w:cs="Times New Roman"/>
        </w:rPr>
        <w:t xml:space="preserve"> accoutrements allowed the Main Theater to control its reverberation,</w:t>
      </w:r>
      <w:r w:rsidR="00660777">
        <w:rPr>
          <w:rFonts w:ascii="Times New Roman" w:hAnsi="Times New Roman" w:cs="Times New Roman"/>
        </w:rPr>
        <w:t xml:space="preserve"> which</w:t>
      </w:r>
      <w:r w:rsidR="00FB50E4">
        <w:rPr>
          <w:rFonts w:ascii="Times New Roman" w:hAnsi="Times New Roman" w:cs="Times New Roman"/>
        </w:rPr>
        <w:t xml:space="preserve"> Emily</w:t>
      </w:r>
      <w:r>
        <w:rPr>
          <w:rFonts w:ascii="Times New Roman" w:hAnsi="Times New Roman" w:cs="Times New Roman"/>
        </w:rPr>
        <w:t xml:space="preserve"> Thompson describes as “</w:t>
      </w:r>
      <w:r w:rsidRPr="00823B6E">
        <w:rPr>
          <w:rFonts w:ascii="Times New Roman" w:hAnsi="Times New Roman" w:cs="Times New Roman"/>
        </w:rPr>
        <w:t>the lingering over ti</w:t>
      </w:r>
      <w:r>
        <w:rPr>
          <w:rFonts w:ascii="Times New Roman" w:hAnsi="Times New Roman" w:cs="Times New Roman"/>
        </w:rPr>
        <w:t>me of residual sound in a space”</w:t>
      </w:r>
      <w:r w:rsidRPr="00823B6E">
        <w:rPr>
          <w:rFonts w:ascii="Times New Roman" w:hAnsi="Times New Roman" w:cs="Times New Roman"/>
        </w:rPr>
        <w:t xml:space="preserve"> that marks the specificity of </w:t>
      </w:r>
      <w:r w:rsidR="00234BC4">
        <w:rPr>
          <w:rFonts w:ascii="Times New Roman" w:hAnsi="Times New Roman" w:cs="Times New Roman"/>
        </w:rPr>
        <w:t xml:space="preserve">that </w:t>
      </w:r>
      <w:r w:rsidRPr="00823B6E">
        <w:rPr>
          <w:rFonts w:ascii="Times New Roman" w:hAnsi="Times New Roman" w:cs="Times New Roman"/>
        </w:rPr>
        <w:t>place.</w:t>
      </w:r>
      <w:r w:rsidRPr="00823B6E">
        <w:rPr>
          <w:rStyle w:val="FootnoteReference"/>
          <w:rFonts w:ascii="Times New Roman" w:hAnsi="Times New Roman" w:cs="Times New Roman"/>
        </w:rPr>
        <w:footnoteReference w:id="55"/>
      </w:r>
      <w:r>
        <w:rPr>
          <w:rFonts w:ascii="Times New Roman" w:hAnsi="Times New Roman" w:cs="Times New Roman"/>
        </w:rPr>
        <w:t xml:space="preserve"> The technological command over </w:t>
      </w:r>
      <w:r w:rsidRPr="008A2DC7">
        <w:rPr>
          <w:rFonts w:ascii="Times New Roman" w:hAnsi="Times New Roman" w:cs="Times New Roman"/>
        </w:rPr>
        <w:t>rev</w:t>
      </w:r>
      <w:r>
        <w:rPr>
          <w:rFonts w:ascii="Times New Roman" w:hAnsi="Times New Roman" w:cs="Times New Roman"/>
        </w:rPr>
        <w:t>erberation, Thompson explicates, was</w:t>
      </w:r>
      <w:r w:rsidRPr="008A2DC7">
        <w:rPr>
          <w:rFonts w:ascii="Times New Roman" w:hAnsi="Times New Roman"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ascii="Times New Roman" w:hAnsi="Times New Roman" w:cs="Times New Roman"/>
        </w:rPr>
        <w:footnoteReference w:id="56"/>
      </w:r>
      <w:r>
        <w:rPr>
          <w:rFonts w:ascii="Times New Roman" w:hAnsi="Times New Roman" w:cs="Times New Roman"/>
        </w:rPr>
        <w:t xml:space="preserve"> </w:t>
      </w:r>
      <w:r w:rsidR="008F260E" w:rsidRPr="00823B6E">
        <w:rPr>
          <w:rFonts w:ascii="Times New Roman" w:hAnsi="Times New Roman" w:cs="Times New Roman"/>
        </w:rPr>
        <w:t xml:space="preserve">In </w:t>
      </w:r>
      <w:r w:rsidR="008F260E">
        <w:rPr>
          <w:rFonts w:ascii="Times New Roman" w:hAnsi="Times New Roman" w:cs="Times New Roman"/>
        </w:rPr>
        <w:t xml:space="preserve">a </w:t>
      </w:r>
      <w:r w:rsidR="008F260E" w:rsidRPr="00823B6E">
        <w:rPr>
          <w:rFonts w:ascii="Times New Roman" w:hAnsi="Times New Roman" w:cs="Times New Roman"/>
          <w:i/>
        </w:rPr>
        <w:t>Business Chronicle</w:t>
      </w:r>
      <w:r w:rsidR="008F260E">
        <w:rPr>
          <w:rFonts w:ascii="Times New Roman" w:hAnsi="Times New Roman" w:cs="Times New Roman"/>
          <w:i/>
        </w:rPr>
        <w:t xml:space="preserve"> </w:t>
      </w:r>
      <w:r w:rsidR="008F260E">
        <w:rPr>
          <w:rFonts w:ascii="Times New Roman" w:hAnsi="Times New Roman" w:cs="Times New Roman"/>
        </w:rPr>
        <w:t>article</w:t>
      </w:r>
      <w:r w:rsidR="008F260E" w:rsidRPr="00823B6E">
        <w:rPr>
          <w:rFonts w:ascii="Times New Roman" w:hAnsi="Times New Roman" w:cs="Times New Roman"/>
        </w:rPr>
        <w:t xml:space="preserve"> discussing the </w:t>
      </w:r>
      <w:r w:rsidR="008F260E">
        <w:rPr>
          <w:rFonts w:ascii="Times New Roman" w:hAnsi="Times New Roman" w:cs="Times New Roman"/>
        </w:rPr>
        <w:t>CCP’s construction</w:t>
      </w:r>
      <w:r w:rsidR="008F260E" w:rsidRPr="00823B6E">
        <w:rPr>
          <w:rFonts w:ascii="Times New Roman" w:hAnsi="Times New Roman" w:cs="Times New Roman"/>
        </w:rPr>
        <w:t xml:space="preserve"> in 1970, V.S. Sambo observed that the Main </w:t>
      </w:r>
      <w:r w:rsidR="008F260E">
        <w:rPr>
          <w:rFonts w:ascii="Times New Roman" w:hAnsi="Times New Roman" w:cs="Times New Roman"/>
        </w:rPr>
        <w:t>Theater auditorium could carry “</w:t>
      </w:r>
      <w:r w:rsidR="008F260E" w:rsidRPr="00823B6E">
        <w:rPr>
          <w:rFonts w:ascii="Times New Roman" w:hAnsi="Times New Roman" w:cs="Times New Roman"/>
        </w:rPr>
        <w:t>sound, clear and unblurred, to the furthest seat so that every member of the audience felt himself the epicenter of soaring sound.</w:t>
      </w:r>
      <w:r w:rsidR="008F260E">
        <w:rPr>
          <w:rFonts w:ascii="Times New Roman" w:hAnsi="Times New Roman" w:cs="Times New Roman"/>
        </w:rPr>
        <w:t>”</w:t>
      </w:r>
      <w:r w:rsidR="008F260E" w:rsidRPr="00823B6E">
        <w:rPr>
          <w:rStyle w:val="FootnoteReference"/>
          <w:rFonts w:ascii="Times New Roman" w:hAnsi="Times New Roman" w:cs="Times New Roman"/>
        </w:rPr>
        <w:footnoteReference w:id="57"/>
      </w:r>
      <w:r w:rsidR="008F260E">
        <w:rPr>
          <w:rFonts w:ascii="Times New Roman" w:hAnsi="Times New Roman" w:cs="Times New Roman"/>
        </w:rPr>
        <w:t xml:space="preserve"> Just as the reclamation of land exhibited the conjugal dictatorship’s authority over </w:t>
      </w:r>
      <w:r w:rsidR="008F260E">
        <w:rPr>
          <w:rFonts w:ascii="Times New Roman" w:hAnsi="Times New Roman" w:cs="Times New Roman"/>
        </w:rPr>
        <w:lastRenderedPageBreak/>
        <w:t>nature, the attention paid to rever</w:t>
      </w:r>
      <w:r w:rsidR="001417F5">
        <w:rPr>
          <w:rFonts w:ascii="Times New Roman" w:hAnsi="Times New Roman" w:cs="Times New Roman"/>
        </w:rPr>
        <w:t>beration also demonstrated</w:t>
      </w:r>
      <w:r w:rsidR="008F260E">
        <w:rPr>
          <w:rFonts w:ascii="Times New Roman" w:hAnsi="Times New Roman" w:cs="Times New Roman"/>
        </w:rPr>
        <w:t xml:space="preserve"> “mastery over their physical environment” as representative of the regime’s “progressive image.”</w:t>
      </w:r>
      <w:r w:rsidR="008F260E">
        <w:rPr>
          <w:rStyle w:val="FootnoteReference"/>
          <w:rFonts w:ascii="Times New Roman" w:hAnsi="Times New Roman" w:cs="Times New Roman"/>
        </w:rPr>
        <w:footnoteReference w:id="58"/>
      </w:r>
      <w:r w:rsidR="008F260E">
        <w:rPr>
          <w:rFonts w:ascii="Times New Roman" w:hAnsi="Times New Roman" w:cs="Times New Roman"/>
        </w:rPr>
        <w:t xml:space="preserve"> The flattening of reverberation, which had previously been a building’s acoustical signature, had the consequence of producing a “modern sound [that] was easy to understand, but…had little to say about the places it was produced and consumed.”</w:t>
      </w:r>
      <w:r w:rsidR="008F260E">
        <w:rPr>
          <w:rStyle w:val="FootnoteReference"/>
          <w:rFonts w:ascii="Times New Roman" w:hAnsi="Times New Roman" w:cs="Times New Roman"/>
        </w:rPr>
        <w:footnoteReference w:id="59"/>
      </w:r>
      <w:r w:rsidR="008F260E" w:rsidRPr="00603980">
        <w:rPr>
          <w:rFonts w:ascii="Times New Roman" w:hAnsi="Times New Roman" w:cs="Times New Roman"/>
        </w:rPr>
        <w:t xml:space="preserve"> </w:t>
      </w:r>
      <w:r w:rsidR="00BB22FC">
        <w:rPr>
          <w:rFonts w:ascii="Times New Roman" w:hAnsi="Times New Roman" w:cs="Times New Roman"/>
        </w:rPr>
        <w:t>That t</w:t>
      </w:r>
      <w:r w:rsidR="00BB2563">
        <w:rPr>
          <w:rFonts w:ascii="Times New Roman" w:hAnsi="Times New Roman" w:cs="Times New Roman"/>
        </w:rPr>
        <w:t xml:space="preserve">he Main Theater’s superb acoustics allowed it to </w:t>
      </w:r>
      <w:r w:rsidR="0057247F">
        <w:rPr>
          <w:rFonts w:ascii="Times New Roman" w:hAnsi="Times New Roman" w:cs="Times New Roman"/>
        </w:rPr>
        <w:t>transmit</w:t>
      </w:r>
      <w:r w:rsidR="00604DE7">
        <w:rPr>
          <w:rFonts w:ascii="Times New Roman" w:hAnsi="Times New Roman" w:cs="Times New Roman"/>
        </w:rPr>
        <w:t xml:space="preserve"> sound</w:t>
      </w:r>
      <w:r w:rsidR="009B40A2">
        <w:rPr>
          <w:rFonts w:ascii="Times New Roman" w:hAnsi="Times New Roman" w:cs="Times New Roman"/>
        </w:rPr>
        <w:t xml:space="preserve"> as well</w:t>
      </w:r>
      <w:r w:rsidR="00FA7427">
        <w:rPr>
          <w:rFonts w:ascii="Times New Roman" w:hAnsi="Times New Roman" w:cs="Times New Roman"/>
        </w:rPr>
        <w:t xml:space="preserve"> as, or</w:t>
      </w:r>
      <w:r w:rsidR="009B40A2">
        <w:rPr>
          <w:rFonts w:ascii="Times New Roman" w:hAnsi="Times New Roman" w:cs="Times New Roman"/>
        </w:rPr>
        <w:t xml:space="preserve"> better</w:t>
      </w:r>
      <w:r w:rsidR="00FA7427">
        <w:rPr>
          <w:rFonts w:ascii="Times New Roman" w:hAnsi="Times New Roman" w:cs="Times New Roman"/>
        </w:rPr>
        <w:t xml:space="preserve"> than, o</w:t>
      </w:r>
      <w:r w:rsidR="00BB2563">
        <w:rPr>
          <w:rFonts w:ascii="Times New Roman" w:hAnsi="Times New Roman" w:cs="Times New Roman"/>
        </w:rPr>
        <w:t>ther</w:t>
      </w:r>
      <w:r w:rsidR="0057247F">
        <w:rPr>
          <w:rFonts w:ascii="Times New Roman" w:hAnsi="Times New Roman" w:cs="Times New Roman"/>
        </w:rPr>
        <w:t xml:space="preserve"> major concert halls </w:t>
      </w:r>
      <w:r w:rsidR="003C48B2">
        <w:rPr>
          <w:rFonts w:ascii="Times New Roman" w:hAnsi="Times New Roman" w:cs="Times New Roman"/>
        </w:rPr>
        <w:t>m</w:t>
      </w:r>
      <w:r w:rsidR="001E775D">
        <w:rPr>
          <w:rFonts w:ascii="Times New Roman" w:hAnsi="Times New Roman" w:cs="Times New Roman"/>
        </w:rPr>
        <w:t>eant that it could be any concert hall</w:t>
      </w:r>
      <w:r w:rsidR="009424BD">
        <w:rPr>
          <w:rFonts w:ascii="Times New Roman" w:hAnsi="Times New Roman" w:cs="Times New Roman"/>
        </w:rPr>
        <w:t xml:space="preserve"> i</w:t>
      </w:r>
      <w:r w:rsidR="009B40A2">
        <w:rPr>
          <w:rFonts w:ascii="Times New Roman" w:hAnsi="Times New Roman" w:cs="Times New Roman"/>
        </w:rPr>
        <w:t xml:space="preserve">n the world. </w:t>
      </w:r>
    </w:p>
    <w:p w14:paraId="09846036" w14:textId="0C3D420C" w:rsidR="007F4B43" w:rsidRDefault="008F4B41" w:rsidP="006C7B6C">
      <w:pPr>
        <w:spacing w:line="480" w:lineRule="auto"/>
        <w:ind w:firstLine="720"/>
        <w:contextualSpacing/>
        <w:rPr>
          <w:rFonts w:ascii="Times New Roman" w:hAnsi="Times New Roman" w:cs="Times New Roman"/>
        </w:rPr>
      </w:pPr>
      <w:r>
        <w:rPr>
          <w:rFonts w:ascii="Times New Roman" w:hAnsi="Times New Roman" w:cs="Times New Roman"/>
          <w:b/>
        </w:rPr>
        <w:t>[</w:t>
      </w:r>
      <w:r w:rsidR="00F85E49">
        <w:rPr>
          <w:rFonts w:ascii="Times New Roman" w:hAnsi="Times New Roman" w:cs="Times New Roman"/>
          <w:b/>
        </w:rPr>
        <w:t>f</w:t>
      </w:r>
      <w:r>
        <w:rPr>
          <w:rFonts w:ascii="Times New Roman" w:hAnsi="Times New Roman" w:cs="Times New Roman"/>
          <w:b/>
        </w:rPr>
        <w:t xml:space="preserve">ig. </w:t>
      </w:r>
      <w:r w:rsidR="00FC11FF">
        <w:rPr>
          <w:rFonts w:ascii="Times New Roman" w:hAnsi="Times New Roman" w:cs="Times New Roman"/>
          <w:b/>
        </w:rPr>
        <w:t>1.</w:t>
      </w:r>
      <w:r>
        <w:rPr>
          <w:rFonts w:ascii="Times New Roman" w:hAnsi="Times New Roman" w:cs="Times New Roman"/>
          <w:b/>
        </w:rPr>
        <w:t>4</w:t>
      </w:r>
      <w:r w:rsidR="00441BAA" w:rsidRPr="004B3E87">
        <w:rPr>
          <w:rFonts w:ascii="Times New Roman" w:hAnsi="Times New Roman" w:cs="Times New Roman"/>
          <w:b/>
        </w:rPr>
        <w:t>]</w:t>
      </w:r>
      <w:r w:rsidR="00441BAA">
        <w:rPr>
          <w:rFonts w:ascii="Times New Roman" w:hAnsi="Times New Roman" w:cs="Times New Roman"/>
        </w:rPr>
        <w:t xml:space="preserve"> </w:t>
      </w:r>
      <w:r w:rsidR="00B57AB2" w:rsidRPr="00823B6E">
        <w:rPr>
          <w:rFonts w:ascii="Times New Roman" w:hAnsi="Times New Roman" w:cs="Times New Roman"/>
        </w:rPr>
        <w:t xml:space="preserve">Maceda’s decision to situate </w:t>
      </w:r>
      <w:r w:rsidR="00B57AB2" w:rsidRPr="00823B6E">
        <w:rPr>
          <w:rFonts w:ascii="Times New Roman" w:hAnsi="Times New Roman" w:cs="Times New Roman"/>
          <w:i/>
        </w:rPr>
        <w:t xml:space="preserve">Cassettes 100 </w:t>
      </w:r>
      <w:r w:rsidR="00B57AB2" w:rsidRPr="00823B6E">
        <w:rPr>
          <w:rFonts w:ascii="Times New Roman" w:hAnsi="Times New Roman" w:cs="Times New Roman"/>
        </w:rPr>
        <w:t xml:space="preserve">in the lobby—an open and public area immediately outside the </w:t>
      </w:r>
      <w:r w:rsidR="00E36508">
        <w:rPr>
          <w:rFonts w:ascii="Times New Roman" w:hAnsi="Times New Roman" w:cs="Times New Roman"/>
        </w:rPr>
        <w:t>Main</w:t>
      </w:r>
      <w:r w:rsidR="00351483">
        <w:rPr>
          <w:rFonts w:ascii="Times New Roman" w:hAnsi="Times New Roman" w:cs="Times New Roman"/>
        </w:rPr>
        <w:t xml:space="preserve"> T</w:t>
      </w:r>
      <w:r w:rsidR="008F260E">
        <w:rPr>
          <w:rFonts w:ascii="Times New Roman" w:hAnsi="Times New Roman" w:cs="Times New Roman"/>
        </w:rPr>
        <w:t>heater</w:t>
      </w:r>
      <w:r w:rsidR="00B22AC5">
        <w:rPr>
          <w:rFonts w:ascii="Times New Roman" w:hAnsi="Times New Roman" w:cs="Times New Roman"/>
        </w:rPr>
        <w:t>—</w:t>
      </w:r>
      <w:r w:rsidR="008B6BF9">
        <w:rPr>
          <w:rFonts w:ascii="Times New Roman" w:hAnsi="Times New Roman" w:cs="Times New Roman"/>
        </w:rPr>
        <w:t>denied the CCP fulfillment of its</w:t>
      </w:r>
      <w:r w:rsidR="00B57AB2" w:rsidRPr="00823B6E">
        <w:rPr>
          <w:rFonts w:ascii="Times New Roman" w:hAnsi="Times New Roman" w:cs="Times New Roman"/>
        </w:rPr>
        <w:t xml:space="preserve"> function as a sonic marvel</w:t>
      </w:r>
      <w:r w:rsidR="00F16E2C">
        <w:rPr>
          <w:rFonts w:ascii="Times New Roman" w:hAnsi="Times New Roman" w:cs="Times New Roman"/>
        </w:rPr>
        <w:t xml:space="preserve"> equivalent to other premier concert halls</w:t>
      </w:r>
      <w:r w:rsidR="00B57AB2" w:rsidRPr="00823B6E">
        <w:rPr>
          <w:rFonts w:ascii="Times New Roman" w:hAnsi="Times New Roman" w:cs="Times New Roman"/>
        </w:rPr>
        <w:t>.</w:t>
      </w:r>
      <w:r w:rsidR="001417F5">
        <w:rPr>
          <w:rStyle w:val="FootnoteReference"/>
          <w:rFonts w:ascii="Times New Roman" w:hAnsi="Times New Roman" w:cs="Times New Roman"/>
        </w:rPr>
        <w:footnoteReference w:id="60"/>
      </w:r>
      <w:r w:rsidR="00B57AB2" w:rsidRPr="00823B6E">
        <w:rPr>
          <w:rFonts w:ascii="Times New Roman" w:hAnsi="Times New Roman" w:cs="Times New Roman"/>
        </w:rPr>
        <w:t xml:space="preserve"> </w:t>
      </w:r>
      <w:r w:rsidR="002E6BD4">
        <w:rPr>
          <w:rFonts w:ascii="Times New Roman" w:hAnsi="Times New Roman" w:cs="Times New Roman"/>
        </w:rPr>
        <w:t>While</w:t>
      </w:r>
      <w:r w:rsidR="002E6BD4" w:rsidRPr="00823B6E">
        <w:rPr>
          <w:rFonts w:ascii="Times New Roman" w:hAnsi="Times New Roman" w:cs="Times New Roman"/>
        </w:rPr>
        <w:t xml:space="preserve"> acoustical engineering </w:t>
      </w:r>
      <w:r w:rsidR="002E6BD4">
        <w:rPr>
          <w:rFonts w:ascii="Times New Roman" w:hAnsi="Times New Roman" w:cs="Times New Roman"/>
        </w:rPr>
        <w:t xml:space="preserve">in the </w:t>
      </w:r>
      <w:r w:rsidR="000F224A">
        <w:rPr>
          <w:rFonts w:ascii="Times New Roman" w:hAnsi="Times New Roman" w:cs="Times New Roman"/>
        </w:rPr>
        <w:t xml:space="preserve">Main </w:t>
      </w:r>
      <w:r w:rsidR="002E6BD4">
        <w:rPr>
          <w:rFonts w:ascii="Times New Roman" w:hAnsi="Times New Roman" w:cs="Times New Roman"/>
        </w:rPr>
        <w:t xml:space="preserve">Theater </w:t>
      </w:r>
      <w:r w:rsidR="002E6BD4" w:rsidRPr="00823B6E">
        <w:rPr>
          <w:rFonts w:ascii="Times New Roman" w:hAnsi="Times New Roman" w:cs="Times New Roman"/>
        </w:rPr>
        <w:t>cont</w:t>
      </w:r>
      <w:r w:rsidR="005842C4">
        <w:rPr>
          <w:rFonts w:ascii="Times New Roman" w:hAnsi="Times New Roman" w:cs="Times New Roman"/>
        </w:rPr>
        <w:t xml:space="preserve">rolled </w:t>
      </w:r>
      <w:r w:rsidR="00234C4D">
        <w:rPr>
          <w:rFonts w:ascii="Times New Roman" w:hAnsi="Times New Roman" w:cs="Times New Roman"/>
        </w:rPr>
        <w:t>reverberation</w:t>
      </w:r>
      <w:r w:rsidR="002E6BD4">
        <w:rPr>
          <w:rFonts w:ascii="Times New Roman" w:hAnsi="Times New Roman" w:cs="Times New Roman"/>
        </w:rPr>
        <w:t>, the</w:t>
      </w:r>
      <w:r w:rsidR="006F7C5D">
        <w:rPr>
          <w:rFonts w:ascii="Times New Roman" w:hAnsi="Times New Roman" w:cs="Times New Roman"/>
        </w:rPr>
        <w:t xml:space="preserve"> bank</w:t>
      </w:r>
      <w:r w:rsidR="002E6BD4" w:rsidRPr="00823B6E">
        <w:rPr>
          <w:rFonts w:ascii="Times New Roman" w:hAnsi="Times New Roman" w:cs="Times New Roman"/>
        </w:rPr>
        <w:t xml:space="preserve"> of gla</w:t>
      </w:r>
      <w:r w:rsidR="002E6BD4">
        <w:rPr>
          <w:rFonts w:ascii="Times New Roman" w:hAnsi="Times New Roman" w:cs="Times New Roman"/>
        </w:rPr>
        <w:t>ss d</w:t>
      </w:r>
      <w:r w:rsidR="00FE50F9">
        <w:rPr>
          <w:rFonts w:ascii="Times New Roman" w:hAnsi="Times New Roman" w:cs="Times New Roman"/>
        </w:rPr>
        <w:t>o</w:t>
      </w:r>
      <w:r w:rsidR="00507E8E">
        <w:rPr>
          <w:rFonts w:ascii="Times New Roman" w:hAnsi="Times New Roman" w:cs="Times New Roman"/>
        </w:rPr>
        <w:t xml:space="preserve">ors that faced </w:t>
      </w:r>
      <w:proofErr w:type="spellStart"/>
      <w:r w:rsidR="00507E8E">
        <w:rPr>
          <w:rFonts w:ascii="Times New Roman" w:hAnsi="Times New Roman" w:cs="Times New Roman"/>
        </w:rPr>
        <w:t>Roxas</w:t>
      </w:r>
      <w:proofErr w:type="spellEnd"/>
      <w:r w:rsidR="00507E8E">
        <w:rPr>
          <w:rFonts w:ascii="Times New Roman" w:hAnsi="Times New Roman" w:cs="Times New Roman"/>
        </w:rPr>
        <w:t xml:space="preserve"> Boulevard</w:t>
      </w:r>
      <w:r w:rsidR="003F2927">
        <w:rPr>
          <w:rFonts w:ascii="Times New Roman" w:hAnsi="Times New Roman" w:cs="Times New Roman"/>
        </w:rPr>
        <w:t xml:space="preserve">, </w:t>
      </w:r>
      <w:r w:rsidR="002E6BD4" w:rsidRPr="00823B6E">
        <w:rPr>
          <w:rFonts w:ascii="Times New Roman" w:hAnsi="Times New Roman" w:cs="Times New Roman"/>
        </w:rPr>
        <w:t xml:space="preserve">a broad </w:t>
      </w:r>
      <w:r w:rsidR="0076200B">
        <w:rPr>
          <w:rFonts w:ascii="Times New Roman" w:hAnsi="Times New Roman" w:cs="Times New Roman"/>
        </w:rPr>
        <w:t>boulevard</w:t>
      </w:r>
      <w:r w:rsidR="008F260E">
        <w:rPr>
          <w:rFonts w:ascii="Times New Roman" w:hAnsi="Times New Roman" w:cs="Times New Roman"/>
        </w:rPr>
        <w:t xml:space="preserve"> full of city </w:t>
      </w:r>
      <w:r w:rsidR="00507E8E">
        <w:rPr>
          <w:rFonts w:ascii="Times New Roman" w:hAnsi="Times New Roman" w:cs="Times New Roman"/>
        </w:rPr>
        <w:t>noises</w:t>
      </w:r>
      <w:r w:rsidR="003F2927">
        <w:rPr>
          <w:rFonts w:ascii="Times New Roman" w:hAnsi="Times New Roman" w:cs="Times New Roman"/>
        </w:rPr>
        <w:t xml:space="preserve">, </w:t>
      </w:r>
      <w:r w:rsidR="00CE1BEF">
        <w:rPr>
          <w:rFonts w:ascii="Times New Roman" w:hAnsi="Times New Roman" w:cs="Times New Roman"/>
        </w:rPr>
        <w:t xml:space="preserve">failed to </w:t>
      </w:r>
      <w:r w:rsidR="003629E2">
        <w:rPr>
          <w:rFonts w:ascii="Times New Roman" w:hAnsi="Times New Roman" w:cs="Times New Roman"/>
        </w:rPr>
        <w:t>seal out</w:t>
      </w:r>
      <w:r w:rsidR="008F6AFF">
        <w:rPr>
          <w:rFonts w:ascii="Times New Roman" w:hAnsi="Times New Roman" w:cs="Times New Roman"/>
        </w:rPr>
        <w:t xml:space="preserve"> sound from the world</w:t>
      </w:r>
      <w:r w:rsidR="00507E8E">
        <w:rPr>
          <w:rFonts w:ascii="Times New Roman" w:hAnsi="Times New Roman" w:cs="Times New Roman"/>
        </w:rPr>
        <w:t xml:space="preserve"> outside</w:t>
      </w:r>
      <w:r w:rsidR="002E6BD4">
        <w:rPr>
          <w:rFonts w:ascii="Times New Roman" w:hAnsi="Times New Roman" w:cs="Times New Roman"/>
        </w:rPr>
        <w:t>.</w:t>
      </w:r>
      <w:r w:rsidR="00A664F0" w:rsidRPr="00A664F0">
        <w:rPr>
          <w:rFonts w:ascii="Times New Roman" w:hAnsi="Times New Roman" w:cs="Times New Roman"/>
        </w:rPr>
        <w:t xml:space="preserve"> </w:t>
      </w:r>
      <w:r w:rsidR="00F82656">
        <w:rPr>
          <w:rFonts w:ascii="Times New Roman" w:hAnsi="Times New Roman" w:cs="Times New Roman"/>
        </w:rPr>
        <w:t>Despite the exclusive car ramps that encircle an enormous fountain and the expanse of green lawn in front of it that separate the front of the CCP from the street, e</w:t>
      </w:r>
      <w:r w:rsidR="00971C3B">
        <w:rPr>
          <w:rFonts w:ascii="Times New Roman" w:hAnsi="Times New Roman" w:cs="Times New Roman"/>
        </w:rPr>
        <w:t>veryday s</w:t>
      </w:r>
      <w:r w:rsidR="00861ED5">
        <w:rPr>
          <w:rFonts w:ascii="Times New Roman" w:hAnsi="Times New Roman" w:cs="Times New Roman"/>
        </w:rPr>
        <w:t>ound</w:t>
      </w:r>
      <w:r w:rsidR="00C663C1">
        <w:rPr>
          <w:rFonts w:ascii="Times New Roman" w:hAnsi="Times New Roman" w:cs="Times New Roman"/>
        </w:rPr>
        <w:t xml:space="preserve">s like </w:t>
      </w:r>
      <w:r w:rsidR="00BA331E">
        <w:rPr>
          <w:rFonts w:ascii="Times New Roman" w:hAnsi="Times New Roman" w:cs="Times New Roman"/>
        </w:rPr>
        <w:t xml:space="preserve">honking </w:t>
      </w:r>
      <w:r w:rsidR="00C663C1">
        <w:rPr>
          <w:rFonts w:ascii="Times New Roman" w:hAnsi="Times New Roman" w:cs="Times New Roman"/>
        </w:rPr>
        <w:t xml:space="preserve">car horns </w:t>
      </w:r>
      <w:r w:rsidR="00754704">
        <w:rPr>
          <w:rFonts w:ascii="Times New Roman" w:hAnsi="Times New Roman" w:cs="Times New Roman"/>
        </w:rPr>
        <w:t>seep through the cracks between the doors</w:t>
      </w:r>
      <w:r w:rsidR="00E171D6">
        <w:rPr>
          <w:rFonts w:ascii="Times New Roman" w:hAnsi="Times New Roman" w:cs="Times New Roman"/>
        </w:rPr>
        <w:t>.</w:t>
      </w:r>
      <w:r w:rsidR="00267716">
        <w:rPr>
          <w:rStyle w:val="FootnoteReference"/>
          <w:rFonts w:ascii="Times New Roman" w:hAnsi="Times New Roman" w:cs="Times New Roman"/>
        </w:rPr>
        <w:footnoteReference w:id="61"/>
      </w:r>
      <w:r w:rsidR="00E171D6">
        <w:rPr>
          <w:rFonts w:ascii="Times New Roman" w:hAnsi="Times New Roman" w:cs="Times New Roman"/>
        </w:rPr>
        <w:t xml:space="preserve"> These sounds would consequently</w:t>
      </w:r>
      <w:r w:rsidR="00C940C6">
        <w:rPr>
          <w:rFonts w:ascii="Times New Roman" w:hAnsi="Times New Roman" w:cs="Times New Roman"/>
        </w:rPr>
        <w:t xml:space="preserve"> be</w:t>
      </w:r>
      <w:r w:rsidR="00EC5670">
        <w:rPr>
          <w:rFonts w:ascii="Times New Roman" w:hAnsi="Times New Roman" w:cs="Times New Roman"/>
        </w:rPr>
        <w:t>come part of</w:t>
      </w:r>
      <w:r w:rsidR="00D26B49">
        <w:rPr>
          <w:rFonts w:ascii="Times New Roman" w:hAnsi="Times New Roman" w:cs="Times New Roman"/>
        </w:rPr>
        <w:t xml:space="preserve"> </w:t>
      </w:r>
      <w:r w:rsidR="006B3DBA">
        <w:rPr>
          <w:rFonts w:ascii="Times New Roman" w:hAnsi="Times New Roman" w:cs="Times New Roman"/>
        </w:rPr>
        <w:t>the</w:t>
      </w:r>
      <w:r w:rsidR="00D243E5">
        <w:rPr>
          <w:rFonts w:ascii="Times New Roman" w:hAnsi="Times New Roman" w:cs="Times New Roman"/>
        </w:rPr>
        <w:t xml:space="preserve"> immersive</w:t>
      </w:r>
      <w:r w:rsidR="00D26B49">
        <w:rPr>
          <w:rFonts w:ascii="Times New Roman" w:hAnsi="Times New Roman" w:cs="Times New Roman"/>
        </w:rPr>
        <w:t xml:space="preserve"> sonic environment</w:t>
      </w:r>
      <w:r w:rsidR="00E3447D">
        <w:rPr>
          <w:rFonts w:ascii="Times New Roman" w:hAnsi="Times New Roman" w:cs="Times New Roman"/>
        </w:rPr>
        <w:t xml:space="preserve"> produced</w:t>
      </w:r>
      <w:r w:rsidR="0066184E">
        <w:rPr>
          <w:rFonts w:ascii="Times New Roman" w:hAnsi="Times New Roman" w:cs="Times New Roman"/>
        </w:rPr>
        <w:t xml:space="preserve"> by </w:t>
      </w:r>
      <w:r w:rsidR="0066184E">
        <w:rPr>
          <w:rFonts w:ascii="Times New Roman" w:hAnsi="Times New Roman" w:cs="Times New Roman"/>
          <w:i/>
        </w:rPr>
        <w:t>Cassettes 100</w:t>
      </w:r>
      <w:r w:rsidR="00CC515C">
        <w:rPr>
          <w:rFonts w:ascii="Times New Roman" w:hAnsi="Times New Roman" w:cs="Times New Roman"/>
        </w:rPr>
        <w:t xml:space="preserve">. </w:t>
      </w:r>
      <w:r w:rsidR="009D6732">
        <w:rPr>
          <w:rFonts w:ascii="Times New Roman" w:hAnsi="Times New Roman" w:cs="Times New Roman"/>
        </w:rPr>
        <w:t xml:space="preserve"> </w:t>
      </w:r>
    </w:p>
    <w:p w14:paraId="057B19D4" w14:textId="5A4FA968" w:rsidR="002E6BD4" w:rsidRDefault="00B37DAD" w:rsidP="00A04753">
      <w:pPr>
        <w:spacing w:line="480" w:lineRule="auto"/>
        <w:ind w:firstLine="720"/>
        <w:contextualSpacing/>
        <w:rPr>
          <w:rFonts w:ascii="Times New Roman" w:hAnsi="Times New Roman" w:cs="Times New Roman"/>
        </w:rPr>
      </w:pPr>
      <w:r>
        <w:rPr>
          <w:rFonts w:ascii="Times New Roman" w:hAnsi="Times New Roman" w:cs="Times New Roman"/>
        </w:rPr>
        <w:t>Not only was noise from</w:t>
      </w:r>
      <w:r w:rsidR="00A664F0" w:rsidRPr="00823B6E">
        <w:rPr>
          <w:rFonts w:ascii="Times New Roman" w:hAnsi="Times New Roman" w:cs="Times New Roman"/>
        </w:rPr>
        <w:t xml:space="preserve"> </w:t>
      </w:r>
      <w:r w:rsidR="005200DA">
        <w:rPr>
          <w:rFonts w:ascii="Times New Roman" w:hAnsi="Times New Roman" w:cs="Times New Roman"/>
        </w:rPr>
        <w:t xml:space="preserve">the outside </w:t>
      </w:r>
      <w:r w:rsidR="00BD1A65">
        <w:rPr>
          <w:rFonts w:ascii="Times New Roman" w:hAnsi="Times New Roman" w:cs="Times New Roman"/>
        </w:rPr>
        <w:t>world included in the happening</w:t>
      </w:r>
      <w:r w:rsidR="003F2927">
        <w:rPr>
          <w:rFonts w:ascii="Times New Roman" w:hAnsi="Times New Roman" w:cs="Times New Roman"/>
        </w:rPr>
        <w:t>;</w:t>
      </w:r>
      <w:r w:rsidR="00A664F0" w:rsidRPr="00823B6E">
        <w:rPr>
          <w:rFonts w:ascii="Times New Roman" w:hAnsi="Times New Roman" w:cs="Times New Roman"/>
        </w:rPr>
        <w:t xml:space="preserve"> the</w:t>
      </w:r>
      <w:r w:rsidR="00236438">
        <w:rPr>
          <w:rFonts w:ascii="Times New Roman" w:hAnsi="Times New Roman" w:cs="Times New Roman"/>
        </w:rPr>
        <w:t xml:space="preserve"> building</w:t>
      </w:r>
      <w:r w:rsidR="00CB7B4E">
        <w:rPr>
          <w:rFonts w:ascii="Times New Roman" w:hAnsi="Times New Roman" w:cs="Times New Roman"/>
        </w:rPr>
        <w:t>’s</w:t>
      </w:r>
      <w:r w:rsidR="00A664F0" w:rsidRPr="00823B6E">
        <w:rPr>
          <w:rFonts w:ascii="Times New Roman" w:hAnsi="Times New Roman" w:cs="Times New Roman"/>
        </w:rPr>
        <w:t xml:space="preserve"> </w:t>
      </w:r>
      <w:r w:rsidR="00C31956">
        <w:rPr>
          <w:rFonts w:ascii="Times New Roman" w:hAnsi="Times New Roman" w:cs="Times New Roman"/>
        </w:rPr>
        <w:t>transparent facade</w:t>
      </w:r>
      <w:r w:rsidR="00A664F0" w:rsidRPr="00823B6E">
        <w:rPr>
          <w:rFonts w:ascii="Times New Roman" w:hAnsi="Times New Roman" w:cs="Times New Roman"/>
        </w:rPr>
        <w:t xml:space="preserve"> al</w:t>
      </w:r>
      <w:r w:rsidR="00A664F0">
        <w:rPr>
          <w:rFonts w:ascii="Times New Roman" w:hAnsi="Times New Roman" w:cs="Times New Roman"/>
        </w:rPr>
        <w:t>so</w:t>
      </w:r>
      <w:r w:rsidR="001848A0">
        <w:rPr>
          <w:rFonts w:ascii="Times New Roman" w:hAnsi="Times New Roman" w:cs="Times New Roman"/>
        </w:rPr>
        <w:t xml:space="preserve"> </w:t>
      </w:r>
      <w:r w:rsidR="00443EBC">
        <w:rPr>
          <w:rFonts w:ascii="Times New Roman" w:hAnsi="Times New Roman" w:cs="Times New Roman"/>
        </w:rPr>
        <w:t>expanded</w:t>
      </w:r>
      <w:r w:rsidR="00A664F0">
        <w:rPr>
          <w:rFonts w:ascii="Times New Roman" w:hAnsi="Times New Roman" w:cs="Times New Roman"/>
        </w:rPr>
        <w:t xml:space="preserve"> </w:t>
      </w:r>
      <w:r w:rsidR="00A664F0">
        <w:rPr>
          <w:rFonts w:ascii="Times New Roman" w:hAnsi="Times New Roman" w:cs="Times New Roman"/>
          <w:i/>
        </w:rPr>
        <w:t>Cassettes 100</w:t>
      </w:r>
      <w:r w:rsidR="00BA331E">
        <w:rPr>
          <w:rFonts w:ascii="Times New Roman" w:hAnsi="Times New Roman" w:cs="Times New Roman"/>
        </w:rPr>
        <w:t>’s set to</w:t>
      </w:r>
      <w:r w:rsidR="00474BFB">
        <w:rPr>
          <w:rFonts w:ascii="Times New Roman" w:hAnsi="Times New Roman" w:cs="Times New Roman"/>
        </w:rPr>
        <w:t xml:space="preserve"> </w:t>
      </w:r>
      <w:r w:rsidR="00CB7B4E">
        <w:rPr>
          <w:rFonts w:ascii="Times New Roman" w:hAnsi="Times New Roman" w:cs="Times New Roman"/>
        </w:rPr>
        <w:t>include</w:t>
      </w:r>
      <w:r w:rsidR="00AC4404">
        <w:rPr>
          <w:rFonts w:ascii="Times New Roman" w:hAnsi="Times New Roman" w:cs="Times New Roman"/>
        </w:rPr>
        <w:t xml:space="preserve"> the </w:t>
      </w:r>
      <w:r w:rsidR="00CE677F">
        <w:rPr>
          <w:rFonts w:ascii="Times New Roman" w:hAnsi="Times New Roman" w:cs="Times New Roman"/>
        </w:rPr>
        <w:t>area outside</w:t>
      </w:r>
      <w:r w:rsidR="0008711E">
        <w:rPr>
          <w:rFonts w:ascii="Times New Roman" w:hAnsi="Times New Roman" w:cs="Times New Roman"/>
        </w:rPr>
        <w:t xml:space="preserve"> of the CCP. Like the hanging pieces of paper, the urban expanse was part of the backdrop to </w:t>
      </w:r>
      <w:r w:rsidR="0008711E">
        <w:rPr>
          <w:rFonts w:ascii="Times New Roman" w:hAnsi="Times New Roman" w:cs="Times New Roman"/>
          <w:i/>
        </w:rPr>
        <w:t>Cassettes 100</w:t>
      </w:r>
      <w:r w:rsidR="00CC4EC1">
        <w:rPr>
          <w:rFonts w:ascii="Times New Roman" w:hAnsi="Times New Roman" w:cs="Times New Roman"/>
          <w:i/>
        </w:rPr>
        <w:t xml:space="preserve"> </w:t>
      </w:r>
      <w:r w:rsidR="00CC4EC1">
        <w:rPr>
          <w:rFonts w:ascii="Times New Roman" w:hAnsi="Times New Roman" w:cs="Times New Roman"/>
        </w:rPr>
        <w:t xml:space="preserve">as people </w:t>
      </w:r>
      <w:r w:rsidR="00265913">
        <w:rPr>
          <w:rFonts w:ascii="Times New Roman" w:hAnsi="Times New Roman" w:cs="Times New Roman"/>
        </w:rPr>
        <w:t>circulated</w:t>
      </w:r>
      <w:r w:rsidR="00CC4EC1">
        <w:rPr>
          <w:rFonts w:ascii="Times New Roman" w:hAnsi="Times New Roman" w:cs="Times New Roman"/>
        </w:rPr>
        <w:t xml:space="preserve"> in front of it</w:t>
      </w:r>
      <w:r w:rsidR="00265913">
        <w:rPr>
          <w:rFonts w:ascii="Times New Roman" w:hAnsi="Times New Roman" w:cs="Times New Roman"/>
        </w:rPr>
        <w:t xml:space="preserve"> during the happening</w:t>
      </w:r>
      <w:r w:rsidR="00291E51">
        <w:rPr>
          <w:rFonts w:ascii="Times New Roman" w:hAnsi="Times New Roman" w:cs="Times New Roman"/>
        </w:rPr>
        <w:t>.</w:t>
      </w:r>
      <w:r w:rsidR="0008711E">
        <w:rPr>
          <w:rFonts w:ascii="Times New Roman" w:hAnsi="Times New Roman" w:cs="Times New Roman"/>
        </w:rPr>
        <w:t xml:space="preserve"> </w:t>
      </w:r>
      <w:r w:rsidR="00606A45">
        <w:rPr>
          <w:rFonts w:ascii="Times New Roman" w:hAnsi="Times New Roman" w:cs="Times New Roman"/>
        </w:rPr>
        <w:t>C</w:t>
      </w:r>
      <w:r w:rsidR="00861AF4">
        <w:rPr>
          <w:rFonts w:ascii="Times New Roman" w:hAnsi="Times New Roman" w:cs="Times New Roman"/>
        </w:rPr>
        <w:t>olor</w:t>
      </w:r>
      <w:r w:rsidR="00606A45">
        <w:rPr>
          <w:rFonts w:ascii="Times New Roman" w:hAnsi="Times New Roman" w:cs="Times New Roman"/>
        </w:rPr>
        <w:t xml:space="preserve">ed lights from </w:t>
      </w:r>
      <w:r w:rsidR="00606A45">
        <w:rPr>
          <w:rFonts w:ascii="Times New Roman" w:hAnsi="Times New Roman" w:cs="Times New Roman"/>
          <w:i/>
        </w:rPr>
        <w:t>Cassettes 100</w:t>
      </w:r>
      <w:r w:rsidR="00D526B5">
        <w:rPr>
          <w:rFonts w:ascii="Times New Roman" w:hAnsi="Times New Roman" w:cs="Times New Roman"/>
        </w:rPr>
        <w:t xml:space="preserve">’s lighting </w:t>
      </w:r>
      <w:r w:rsidR="00D526B5">
        <w:rPr>
          <w:rFonts w:ascii="Times New Roman" w:hAnsi="Times New Roman" w:cs="Times New Roman"/>
        </w:rPr>
        <w:lastRenderedPageBreak/>
        <w:t>design</w:t>
      </w:r>
      <w:r w:rsidR="007D3A94">
        <w:rPr>
          <w:rFonts w:ascii="Times New Roman" w:hAnsi="Times New Roman" w:cs="Times New Roman"/>
        </w:rPr>
        <w:t xml:space="preserve"> also</w:t>
      </w:r>
      <w:r w:rsidR="00606A45">
        <w:rPr>
          <w:rFonts w:ascii="Times New Roman" w:hAnsi="Times New Roman" w:cs="Times New Roman"/>
          <w:i/>
        </w:rPr>
        <w:t xml:space="preserve"> </w:t>
      </w:r>
      <w:r w:rsidR="007F07EB">
        <w:rPr>
          <w:rFonts w:ascii="Times New Roman" w:hAnsi="Times New Roman" w:cs="Times New Roman"/>
        </w:rPr>
        <w:t>projected</w:t>
      </w:r>
      <w:r w:rsidR="00606A45">
        <w:rPr>
          <w:rFonts w:ascii="Times New Roman" w:hAnsi="Times New Roman" w:cs="Times New Roman"/>
        </w:rPr>
        <w:t xml:space="preserve"> </w:t>
      </w:r>
      <w:r w:rsidR="005F2553">
        <w:rPr>
          <w:rFonts w:ascii="Times New Roman" w:hAnsi="Times New Roman" w:cs="Times New Roman"/>
        </w:rPr>
        <w:t xml:space="preserve">through the </w:t>
      </w:r>
      <w:r w:rsidR="00F5659A">
        <w:rPr>
          <w:rFonts w:ascii="Times New Roman" w:hAnsi="Times New Roman" w:cs="Times New Roman"/>
        </w:rPr>
        <w:t>CCP’s transparent facade</w:t>
      </w:r>
      <w:r w:rsidR="007F07EB">
        <w:rPr>
          <w:rFonts w:ascii="Times New Roman" w:hAnsi="Times New Roman" w:cs="Times New Roman"/>
        </w:rPr>
        <w:t xml:space="preserve"> o</w:t>
      </w:r>
      <w:r w:rsidR="00E04C37">
        <w:rPr>
          <w:rFonts w:ascii="Times New Roman" w:hAnsi="Times New Roman" w:cs="Times New Roman"/>
        </w:rPr>
        <w:t>nto</w:t>
      </w:r>
      <w:r w:rsidR="004878D7">
        <w:rPr>
          <w:rFonts w:ascii="Times New Roman" w:hAnsi="Times New Roman" w:cs="Times New Roman"/>
        </w:rPr>
        <w:t xml:space="preserve"> the</w:t>
      </w:r>
      <w:r w:rsidR="00E04C37">
        <w:rPr>
          <w:rFonts w:ascii="Times New Roman" w:hAnsi="Times New Roman" w:cs="Times New Roman"/>
        </w:rPr>
        <w:t xml:space="preserve"> surfaces</w:t>
      </w:r>
      <w:r w:rsidR="00861AF4">
        <w:rPr>
          <w:rFonts w:ascii="Times New Roman" w:hAnsi="Times New Roman" w:cs="Times New Roman"/>
        </w:rPr>
        <w:t xml:space="preserve"> outside</w:t>
      </w:r>
      <w:r w:rsidR="004878D7">
        <w:rPr>
          <w:rFonts w:ascii="Times New Roman" w:hAnsi="Times New Roman" w:cs="Times New Roman"/>
        </w:rPr>
        <w:t xml:space="preserve">. The light’s reach </w:t>
      </w:r>
      <w:r w:rsidR="00BA331E">
        <w:rPr>
          <w:rFonts w:ascii="Times New Roman" w:hAnsi="Times New Roman" w:cs="Times New Roman"/>
        </w:rPr>
        <w:t>reciprocated</w:t>
      </w:r>
      <w:r w:rsidR="00113540">
        <w:rPr>
          <w:rFonts w:ascii="Times New Roman" w:hAnsi="Times New Roman" w:cs="Times New Roman"/>
        </w:rPr>
        <w:t xml:space="preserve"> the outside world’s </w:t>
      </w:r>
      <w:r w:rsidR="00863AE1">
        <w:rPr>
          <w:rFonts w:ascii="Times New Roman" w:hAnsi="Times New Roman" w:cs="Times New Roman"/>
        </w:rPr>
        <w:t>intrusion into the h</w:t>
      </w:r>
      <w:r w:rsidR="00E0659B">
        <w:rPr>
          <w:rFonts w:ascii="Times New Roman" w:hAnsi="Times New Roman" w:cs="Times New Roman"/>
        </w:rPr>
        <w:t>appening</w:t>
      </w:r>
      <w:r w:rsidR="00863AE1">
        <w:rPr>
          <w:rFonts w:ascii="Times New Roman" w:hAnsi="Times New Roman" w:cs="Times New Roman"/>
        </w:rPr>
        <w:t xml:space="preserve"> as the h</w:t>
      </w:r>
      <w:r w:rsidR="00BA331E">
        <w:rPr>
          <w:rFonts w:ascii="Times New Roman" w:hAnsi="Times New Roman" w:cs="Times New Roman"/>
        </w:rPr>
        <w:t xml:space="preserve">appening </w:t>
      </w:r>
      <w:r w:rsidR="00E51104">
        <w:rPr>
          <w:rFonts w:ascii="Times New Roman" w:hAnsi="Times New Roman" w:cs="Times New Roman"/>
        </w:rPr>
        <w:t>also infringed</w:t>
      </w:r>
      <w:r w:rsidR="0014508E">
        <w:rPr>
          <w:rFonts w:ascii="Times New Roman" w:hAnsi="Times New Roman" w:cs="Times New Roman"/>
        </w:rPr>
        <w:t xml:space="preserve"> upon</w:t>
      </w:r>
      <w:r w:rsidR="00BD7F46">
        <w:rPr>
          <w:rFonts w:ascii="Times New Roman" w:hAnsi="Times New Roman" w:cs="Times New Roman"/>
        </w:rPr>
        <w:t xml:space="preserve"> the world outside</w:t>
      </w:r>
      <w:r w:rsidR="00E04C37">
        <w:rPr>
          <w:rFonts w:ascii="Times New Roman" w:hAnsi="Times New Roman" w:cs="Times New Roman"/>
        </w:rPr>
        <w:t>.</w:t>
      </w:r>
      <w:r w:rsidR="002E35A5">
        <w:rPr>
          <w:rFonts w:ascii="Times New Roman" w:hAnsi="Times New Roman" w:cs="Times New Roman"/>
        </w:rPr>
        <w:t xml:space="preserve"> </w:t>
      </w:r>
      <w:r w:rsidR="00E56CD5">
        <w:rPr>
          <w:rFonts w:ascii="Times New Roman" w:hAnsi="Times New Roman" w:cs="Times New Roman"/>
        </w:rPr>
        <w:t>While</w:t>
      </w:r>
      <w:r w:rsidR="002E6BD4" w:rsidRPr="00823B6E">
        <w:rPr>
          <w:rFonts w:ascii="Times New Roman" w:hAnsi="Times New Roman" w:cs="Times New Roman"/>
        </w:rPr>
        <w:t xml:space="preserve"> the Marcoses’ crusade for intern</w:t>
      </w:r>
      <w:r w:rsidR="002E6BD4">
        <w:rPr>
          <w:rFonts w:ascii="Times New Roman" w:hAnsi="Times New Roman" w:cs="Times New Roman"/>
        </w:rPr>
        <w:t>ational modernity created a</w:t>
      </w:r>
      <w:r w:rsidR="002E6BD4" w:rsidRPr="00823B6E">
        <w:rPr>
          <w:rFonts w:ascii="Times New Roman" w:hAnsi="Times New Roman" w:cs="Times New Roman"/>
        </w:rPr>
        <w:t xml:space="preserve"> performance venue that could </w:t>
      </w:r>
      <w:r w:rsidR="002E6BD4">
        <w:rPr>
          <w:rFonts w:ascii="Times New Roman" w:hAnsi="Times New Roman" w:cs="Times New Roman"/>
        </w:rPr>
        <w:t>exist</w:t>
      </w:r>
      <w:r w:rsidR="002E6BD4" w:rsidRPr="00823B6E">
        <w:rPr>
          <w:rFonts w:ascii="Times New Roman" w:hAnsi="Times New Roman" w:cs="Times New Roman"/>
        </w:rPr>
        <w:t xml:space="preserve"> anywhere, </w:t>
      </w:r>
      <w:r w:rsidR="002E6BD4" w:rsidRPr="00C36383">
        <w:rPr>
          <w:rFonts w:ascii="Times New Roman" w:hAnsi="Times New Roman" w:cs="Times New Roman"/>
          <w:i/>
        </w:rPr>
        <w:t>Cassettes 100</w:t>
      </w:r>
      <w:r w:rsidR="002E6BD4">
        <w:rPr>
          <w:rFonts w:ascii="Times New Roman" w:hAnsi="Times New Roman" w:cs="Times New Roman"/>
        </w:rPr>
        <w:t xml:space="preserve">, sited just outside of the Main Theater, </w:t>
      </w:r>
      <w:r w:rsidR="002E6BD4" w:rsidRPr="00823B6E">
        <w:rPr>
          <w:rFonts w:ascii="Times New Roman" w:hAnsi="Times New Roman" w:cs="Times New Roman"/>
        </w:rPr>
        <w:t xml:space="preserve">emphasized </w:t>
      </w:r>
      <w:r w:rsidR="00A2392A">
        <w:rPr>
          <w:rFonts w:ascii="Times New Roman" w:hAnsi="Times New Roman" w:cs="Times New Roman"/>
        </w:rPr>
        <w:t xml:space="preserve">through sound and sight </w:t>
      </w:r>
      <w:r w:rsidR="002E6BD4" w:rsidRPr="00823B6E">
        <w:rPr>
          <w:rFonts w:ascii="Times New Roman" w:hAnsi="Times New Roman" w:cs="Times New Roman"/>
        </w:rPr>
        <w:t>the specifi</w:t>
      </w:r>
      <w:r w:rsidR="005547E2">
        <w:rPr>
          <w:rFonts w:ascii="Times New Roman" w:hAnsi="Times New Roman" w:cs="Times New Roman"/>
        </w:rPr>
        <w:t>city of</w:t>
      </w:r>
      <w:r w:rsidR="00335DAA">
        <w:rPr>
          <w:rFonts w:ascii="Times New Roman" w:hAnsi="Times New Roman" w:cs="Times New Roman"/>
        </w:rPr>
        <w:t xml:space="preserve"> place—the city of Manila</w:t>
      </w:r>
      <w:r w:rsidR="005F2553">
        <w:rPr>
          <w:rFonts w:ascii="Times New Roman" w:hAnsi="Times New Roman" w:cs="Times New Roman"/>
        </w:rPr>
        <w:t xml:space="preserve"> through the CCP’s</w:t>
      </w:r>
      <w:r w:rsidR="00863CC4">
        <w:rPr>
          <w:rFonts w:ascii="Times New Roman" w:hAnsi="Times New Roman" w:cs="Times New Roman"/>
        </w:rPr>
        <w:t xml:space="preserve"> transparent</w:t>
      </w:r>
      <w:r w:rsidR="00FF61EC">
        <w:rPr>
          <w:rFonts w:ascii="Times New Roman" w:hAnsi="Times New Roman" w:cs="Times New Roman"/>
        </w:rPr>
        <w:t xml:space="preserve"> </w:t>
      </w:r>
      <w:r w:rsidR="00F17521">
        <w:rPr>
          <w:rFonts w:ascii="Times New Roman" w:hAnsi="Times New Roman" w:cs="Times New Roman"/>
        </w:rPr>
        <w:t xml:space="preserve">façade. </w:t>
      </w:r>
    </w:p>
    <w:p w14:paraId="6883BFD8" w14:textId="401F8CC8" w:rsidR="002E6BD4" w:rsidRDefault="00692B58" w:rsidP="001B627F">
      <w:pPr>
        <w:spacing w:line="480" w:lineRule="auto"/>
        <w:ind w:firstLine="720"/>
        <w:contextualSpacing/>
        <w:rPr>
          <w:rFonts w:ascii="Times New Roman" w:hAnsi="Times New Roman" w:cs="Times New Roman"/>
        </w:rPr>
      </w:pPr>
      <w:r>
        <w:rPr>
          <w:rFonts w:ascii="Times New Roman" w:hAnsi="Times New Roman" w:cs="Times New Roman"/>
        </w:rPr>
        <w:t>N</w:t>
      </w:r>
      <w:r w:rsidR="002E6BD4" w:rsidRPr="00BD5C5D">
        <w:rPr>
          <w:rFonts w:ascii="Times New Roman" w:hAnsi="Times New Roman" w:cs="Times New Roman"/>
        </w:rPr>
        <w:t xml:space="preserve">otes on </w:t>
      </w:r>
      <w:r w:rsidR="002E6BD4" w:rsidRPr="00BD5C5D">
        <w:rPr>
          <w:rFonts w:ascii="Times New Roman" w:hAnsi="Times New Roman" w:cs="Times New Roman"/>
          <w:i/>
        </w:rPr>
        <w:t xml:space="preserve">Cassettes 100 </w:t>
      </w:r>
      <w:r w:rsidR="002E6BD4">
        <w:rPr>
          <w:rFonts w:ascii="Times New Roman" w:hAnsi="Times New Roman" w:cs="Times New Roman"/>
        </w:rPr>
        <w:t xml:space="preserve">also </w:t>
      </w:r>
      <w:r w:rsidR="002E6BD4" w:rsidRPr="00BD5C5D">
        <w:rPr>
          <w:rFonts w:ascii="Times New Roman" w:hAnsi="Times New Roman" w:cs="Times New Roman"/>
        </w:rPr>
        <w:t>emphasize the importance of siting it in the “corridors” as a way to integrate the “artistic sound world” into public l</w:t>
      </w:r>
      <w:r w:rsidR="002E6BD4">
        <w:rPr>
          <w:rFonts w:ascii="Times New Roman" w:hAnsi="Times New Roman" w:cs="Times New Roman"/>
        </w:rPr>
        <w:t>ife. According to the notes</w:t>
      </w:r>
      <w:r w:rsidR="002E6BD4" w:rsidRPr="00BD5C5D">
        <w:rPr>
          <w:rFonts w:ascii="Times New Roman" w:hAnsi="Times New Roman" w:cs="Times New Roman"/>
        </w:rPr>
        <w:t xml:space="preserve">: </w:t>
      </w:r>
    </w:p>
    <w:p w14:paraId="15689AB8" w14:textId="77777777" w:rsidR="001B627F" w:rsidRPr="00BD5C5D" w:rsidRDefault="001B627F" w:rsidP="001B627F">
      <w:pPr>
        <w:spacing w:line="480" w:lineRule="auto"/>
        <w:ind w:firstLine="720"/>
        <w:contextualSpacing/>
        <w:rPr>
          <w:rFonts w:ascii="Times New Roman" w:hAnsi="Times New Roman" w:cs="Times New Roman"/>
        </w:rPr>
      </w:pPr>
    </w:p>
    <w:p w14:paraId="21639F35" w14:textId="77777777" w:rsidR="002E6BD4" w:rsidRDefault="002E6BD4" w:rsidP="001B627F">
      <w:pPr>
        <w:spacing w:line="360" w:lineRule="auto"/>
        <w:ind w:left="720" w:firstLine="58"/>
        <w:contextualSpacing/>
        <w:rPr>
          <w:rFonts w:ascii="Times New Roman" w:hAnsi="Times New Roman" w:cs="Times New Roman"/>
        </w:rPr>
      </w:pPr>
      <w:r w:rsidRPr="00BD5C5D">
        <w:rPr>
          <w:rFonts w:ascii="Times New Roman" w:hAnsi="Times New Roman" w:cs="Times New Roman"/>
        </w:rPr>
        <w:t xml:space="preserve">A music played in corridors rather than on the stage brings </w:t>
      </w:r>
      <w:r w:rsidRPr="00692B58">
        <w:rPr>
          <w:rFonts w:ascii="Times New Roman" w:hAnsi="Times New Roman" w:cs="Times New Roman"/>
        </w:rPr>
        <w:t>artistic sound world</w:t>
      </w:r>
      <w:r w:rsidRPr="00BD5C5D">
        <w:rPr>
          <w:rFonts w:ascii="Times New Roman" w:hAnsi="Times New Roman" w:cs="Times New Roman"/>
        </w:rPr>
        <w:t xml:space="preserve">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ascii="Times New Roman" w:hAnsi="Times New Roman" w:cs="Times New Roman"/>
        </w:rPr>
        <w:footnoteReference w:id="62"/>
      </w:r>
      <w:r w:rsidRPr="00BD5C5D">
        <w:rPr>
          <w:rFonts w:ascii="Times New Roman" w:hAnsi="Times New Roman" w:cs="Times New Roman"/>
        </w:rPr>
        <w:t xml:space="preserve"> </w:t>
      </w:r>
    </w:p>
    <w:p w14:paraId="05DF70A6" w14:textId="77777777" w:rsidR="002E6BD4" w:rsidRPr="00BD5C5D" w:rsidRDefault="002E6BD4" w:rsidP="002E6BD4">
      <w:pPr>
        <w:spacing w:line="480" w:lineRule="auto"/>
        <w:ind w:left="720" w:firstLine="58"/>
        <w:contextualSpacing/>
        <w:rPr>
          <w:rFonts w:ascii="Times New Roman" w:hAnsi="Times New Roman" w:cs="Times New Roman"/>
        </w:rPr>
      </w:pPr>
    </w:p>
    <w:p w14:paraId="67F15337" w14:textId="5B174600" w:rsidR="002E6BD4" w:rsidRPr="00BD5C5D" w:rsidRDefault="002E6BD4" w:rsidP="002775E1">
      <w:pPr>
        <w:spacing w:line="480" w:lineRule="auto"/>
        <w:contextualSpacing/>
        <w:rPr>
          <w:rFonts w:ascii="Times New Roman" w:hAnsi="Times New Roman" w:cs="Times New Roman"/>
        </w:rPr>
      </w:pPr>
      <w:r w:rsidRPr="001A6AE0">
        <w:rPr>
          <w:rFonts w:ascii="Times New Roman" w:hAnsi="Times New Roman" w:cs="Times New Roman"/>
        </w:rPr>
        <w:t>Maceda</w:t>
      </w:r>
      <w:r w:rsidR="00F3625D">
        <w:rPr>
          <w:rFonts w:ascii="Times New Roman" w:hAnsi="Times New Roman" w:cs="Times New Roman"/>
        </w:rPr>
        <w:t xml:space="preserve"> suggested that</w:t>
      </w:r>
      <w:r w:rsidR="00692B58">
        <w:rPr>
          <w:rFonts w:ascii="Times New Roman" w:hAnsi="Times New Roman" w:cs="Times New Roman"/>
        </w:rPr>
        <w:t xml:space="preserve"> </w:t>
      </w:r>
      <w:r w:rsidR="00F87ABD">
        <w:rPr>
          <w:rFonts w:ascii="Times New Roman" w:hAnsi="Times New Roman" w:cs="Times New Roman"/>
          <w:i/>
        </w:rPr>
        <w:t>Cassettes 100</w:t>
      </w:r>
      <w:r w:rsidR="00F87ABD">
        <w:rPr>
          <w:rFonts w:ascii="Times New Roman" w:hAnsi="Times New Roman" w:cs="Times New Roman"/>
        </w:rPr>
        <w:t>, which obtained performers through mass media</w:t>
      </w:r>
      <w:r w:rsidR="00F3625D">
        <w:rPr>
          <w:rFonts w:ascii="Times New Roman" w:hAnsi="Times New Roman" w:cs="Times New Roman"/>
        </w:rPr>
        <w:t xml:space="preserve"> announcements</w:t>
      </w:r>
      <w:r w:rsidR="00F87ABD">
        <w:rPr>
          <w:rFonts w:ascii="Times New Roman" w:hAnsi="Times New Roman" w:cs="Times New Roman"/>
        </w:rPr>
        <w:t>,</w:t>
      </w:r>
      <w:r w:rsidR="00692B58">
        <w:rPr>
          <w:rFonts w:ascii="Times New Roman" w:hAnsi="Times New Roman" w:cs="Times New Roman"/>
        </w:rPr>
        <w:t xml:space="preserve"> </w:t>
      </w:r>
      <w:r w:rsidR="000D47B7">
        <w:rPr>
          <w:rFonts w:ascii="Times New Roman" w:hAnsi="Times New Roman" w:cs="Times New Roman"/>
        </w:rPr>
        <w:t>“exemplifies the role of the masses”</w:t>
      </w:r>
      <w:r w:rsidRPr="00BD5C5D">
        <w:rPr>
          <w:rFonts w:ascii="Times New Roman" w:hAnsi="Times New Roman" w:cs="Times New Roman"/>
        </w:rPr>
        <w:t xml:space="preserve"> in the public realm, including “political participation.”</w:t>
      </w:r>
      <w:r w:rsidRPr="00BD5C5D">
        <w:rPr>
          <w:rStyle w:val="FootnoteReference"/>
          <w:rFonts w:ascii="Times New Roman" w:hAnsi="Times New Roman" w:cs="Times New Roman"/>
        </w:rPr>
        <w:footnoteReference w:id="63"/>
      </w:r>
      <w:r w:rsidRPr="00BD5C5D">
        <w:rPr>
          <w:rFonts w:ascii="Times New Roman" w:hAnsi="Times New Roman" w:cs="Times New Roman"/>
        </w:rPr>
        <w:t xml:space="preserve"> </w:t>
      </w:r>
      <w:r w:rsidR="00603DDB">
        <w:rPr>
          <w:rFonts w:ascii="Times New Roman" w:hAnsi="Times New Roman" w:cs="Times New Roman"/>
        </w:rPr>
        <w:t>He</w:t>
      </w:r>
      <w:r w:rsidR="00603DDB" w:rsidRPr="00BD5C5D">
        <w:rPr>
          <w:rFonts w:ascii="Times New Roman" w:hAnsi="Times New Roman" w:cs="Times New Roman"/>
        </w:rPr>
        <w:t xml:space="preserve"> acknowledged the potential of the mass of sound and bodies within the controversial CCP as one that could resemble politi</w:t>
      </w:r>
      <w:r w:rsidR="00603DDB">
        <w:rPr>
          <w:rFonts w:ascii="Times New Roman" w:hAnsi="Times New Roman" w:cs="Times New Roman"/>
        </w:rPr>
        <w:t xml:space="preserve">cal participation or protest. </w:t>
      </w:r>
      <w:r w:rsidR="00E02B6A" w:rsidRPr="00BD5C5D">
        <w:rPr>
          <w:rFonts w:ascii="Times New Roman" w:hAnsi="Times New Roman" w:cs="Times New Roman"/>
        </w:rPr>
        <w:t xml:space="preserve">The </w:t>
      </w:r>
      <w:r w:rsidR="00E02B6A">
        <w:rPr>
          <w:rFonts w:ascii="Times New Roman" w:hAnsi="Times New Roman" w:cs="Times New Roman"/>
        </w:rPr>
        <w:t>absence</w:t>
      </w:r>
      <w:r w:rsidR="00E02B6A" w:rsidRPr="00BD5C5D">
        <w:rPr>
          <w:rFonts w:ascii="Times New Roman" w:hAnsi="Times New Roman" w:cs="Times New Roman"/>
        </w:rPr>
        <w:t xml:space="preserve"> of an elevated stage</w:t>
      </w:r>
      <w:r w:rsidR="00E02B6A">
        <w:rPr>
          <w:rFonts w:ascii="Times New Roman" w:hAnsi="Times New Roman" w:cs="Times New Roman"/>
        </w:rPr>
        <w:t xml:space="preserve"> and lack of</w:t>
      </w:r>
      <w:r w:rsidR="00E02B6A" w:rsidRPr="00BD5C5D">
        <w:rPr>
          <w:rFonts w:ascii="Times New Roman" w:hAnsi="Times New Roman" w:cs="Times New Roman"/>
        </w:rPr>
        <w:t xml:space="preserve"> </w:t>
      </w:r>
      <w:r w:rsidR="00E02B6A">
        <w:rPr>
          <w:rFonts w:ascii="Times New Roman" w:hAnsi="Times New Roman" w:cs="Times New Roman"/>
        </w:rPr>
        <w:t>conventional spotlight obscured the</w:t>
      </w:r>
      <w:r w:rsidR="00E02B6A" w:rsidRPr="00BD5C5D">
        <w:rPr>
          <w:rFonts w:ascii="Times New Roman" w:hAnsi="Times New Roman" w:cs="Times New Roman"/>
        </w:rPr>
        <w:t xml:space="preserve"> visibility</w:t>
      </w:r>
      <w:r w:rsidR="00E02B6A">
        <w:rPr>
          <w:rFonts w:ascii="Times New Roman" w:hAnsi="Times New Roman" w:cs="Times New Roman"/>
        </w:rPr>
        <w:t xml:space="preserve"> of the distinct performers. V</w:t>
      </w:r>
      <w:r w:rsidR="00E02B6A" w:rsidRPr="00BD5C5D">
        <w:rPr>
          <w:rFonts w:ascii="Times New Roman" w:hAnsi="Times New Roman" w:cs="Times New Roman"/>
        </w:rPr>
        <w:t xml:space="preserve">olunteer performers and audience members fluctuated in and out of being seen and not seen as lights flashed around them; everyone participated in watching and being watched. </w:t>
      </w:r>
      <w:r w:rsidR="00A06FA5">
        <w:rPr>
          <w:rFonts w:ascii="Times New Roman" w:hAnsi="Times New Roman" w:cs="Times New Roman"/>
        </w:rPr>
        <w:t>The inclusion of</w:t>
      </w:r>
      <w:r w:rsidRPr="00BD5C5D">
        <w:rPr>
          <w:rFonts w:ascii="Times New Roman" w:hAnsi="Times New Roman" w:cs="Times New Roman"/>
        </w:rPr>
        <w:t xml:space="preserve"> an untrained</w:t>
      </w:r>
      <w:r>
        <w:rPr>
          <w:rFonts w:ascii="Times New Roman" w:hAnsi="Times New Roman" w:cs="Times New Roman"/>
        </w:rPr>
        <w:t xml:space="preserve"> public </w:t>
      </w:r>
      <w:r w:rsidRPr="00BD5C5D">
        <w:rPr>
          <w:rFonts w:ascii="Times New Roman" w:hAnsi="Times New Roman" w:cs="Times New Roman"/>
        </w:rPr>
        <w:t xml:space="preserve">within an unconventional space permitted people to eschew the usual codes of behavior for concerts at the institution. </w:t>
      </w:r>
    </w:p>
    <w:p w14:paraId="096195DA" w14:textId="6F784395" w:rsidR="00E96729" w:rsidRDefault="002E6BD4" w:rsidP="00FE4865">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Maceda’s siting of </w:t>
      </w:r>
      <w:r>
        <w:rPr>
          <w:rFonts w:ascii="Times New Roman" w:hAnsi="Times New Roman" w:cs="Times New Roman"/>
          <w:i/>
        </w:rPr>
        <w:t>Cassettes 100</w:t>
      </w:r>
      <w:r w:rsidRPr="00AE0C64">
        <w:rPr>
          <w:rFonts w:ascii="Times New Roman" w:hAnsi="Times New Roman" w:cs="Times New Roman"/>
        </w:rPr>
        <w:t xml:space="preserve"> </w:t>
      </w:r>
      <w:r>
        <w:rPr>
          <w:rFonts w:ascii="Times New Roman" w:hAnsi="Times New Roman" w:cs="Times New Roman"/>
        </w:rPr>
        <w:t>in the corridors and lobby of the CCP</w:t>
      </w:r>
      <w:r w:rsidR="0012446B">
        <w:rPr>
          <w:rFonts w:ascii="Times New Roman" w:hAnsi="Times New Roman" w:cs="Times New Roman"/>
        </w:rPr>
        <w:t>,</w:t>
      </w:r>
      <w:r>
        <w:rPr>
          <w:rFonts w:ascii="Times New Roman" w:hAnsi="Times New Roman" w:cs="Times New Roman"/>
        </w:rPr>
        <w:t xml:space="preserve"> rather than its carefully engineered theater</w:t>
      </w:r>
      <w:r w:rsidR="0012446B">
        <w:rPr>
          <w:rFonts w:ascii="Times New Roman" w:hAnsi="Times New Roman" w:cs="Times New Roman"/>
        </w:rPr>
        <w:t>,</w:t>
      </w:r>
      <w:r>
        <w:rPr>
          <w:rFonts w:ascii="Times New Roman" w:hAnsi="Times New Roman" w:cs="Times New Roman"/>
        </w:rPr>
        <w:t xml:space="preserve"> permitted</w:t>
      </w:r>
      <w:r w:rsidRPr="00AE0C64">
        <w:rPr>
          <w:rFonts w:ascii="Times New Roman" w:hAnsi="Times New Roman" w:cs="Times New Roman"/>
        </w:rPr>
        <w:t xml:space="preserve"> people</w:t>
      </w:r>
      <w:r>
        <w:rPr>
          <w:rFonts w:ascii="Times New Roman" w:hAnsi="Times New Roman" w:cs="Times New Roman"/>
        </w:rPr>
        <w:t xml:space="preserve"> to</w:t>
      </w:r>
      <w:r w:rsidR="00731A53">
        <w:rPr>
          <w:rFonts w:ascii="Times New Roman" w:hAnsi="Times New Roman" w:cs="Times New Roman"/>
        </w:rPr>
        <w:t xml:space="preserve"> contemplate how</w:t>
      </w:r>
      <w:r w:rsidR="002A22E1">
        <w:rPr>
          <w:rFonts w:ascii="Times New Roman" w:hAnsi="Times New Roman" w:cs="Times New Roman"/>
        </w:rPr>
        <w:t>, like the structure of</w:t>
      </w:r>
      <w:r w:rsidR="00700390">
        <w:rPr>
          <w:rFonts w:ascii="Times New Roman" w:hAnsi="Times New Roman" w:cs="Times New Roman"/>
        </w:rPr>
        <w:t xml:space="preserve"> </w:t>
      </w:r>
      <w:r w:rsidR="00700390">
        <w:rPr>
          <w:rFonts w:ascii="Times New Roman" w:hAnsi="Times New Roman" w:cs="Times New Roman"/>
          <w:i/>
        </w:rPr>
        <w:t>Cassettes 100</w:t>
      </w:r>
      <w:r w:rsidR="002A22E1">
        <w:rPr>
          <w:rFonts w:ascii="Times New Roman" w:hAnsi="Times New Roman" w:cs="Times New Roman"/>
        </w:rPr>
        <w:t xml:space="preserve">, </w:t>
      </w:r>
      <w:r w:rsidR="00731A53">
        <w:rPr>
          <w:rFonts w:ascii="Times New Roman" w:hAnsi="Times New Roman" w:cs="Times New Roman"/>
        </w:rPr>
        <w:t>they could</w:t>
      </w:r>
      <w:r>
        <w:rPr>
          <w:rFonts w:ascii="Times New Roman" w:hAnsi="Times New Roman" w:cs="Times New Roman"/>
        </w:rPr>
        <w:t xml:space="preserve"> position themselves in</w:t>
      </w:r>
      <w:r w:rsidRPr="00AE0C64">
        <w:rPr>
          <w:rFonts w:ascii="Times New Roman" w:hAnsi="Times New Roman" w:cs="Times New Roman"/>
        </w:rPr>
        <w:t xml:space="preserve"> physical</w:t>
      </w:r>
      <w:r>
        <w:rPr>
          <w:rFonts w:ascii="Times New Roman" w:hAnsi="Times New Roman" w:cs="Times New Roman"/>
        </w:rPr>
        <w:t xml:space="preserve"> and</w:t>
      </w:r>
      <w:r w:rsidRPr="00AE0C64">
        <w:rPr>
          <w:rFonts w:ascii="Times New Roman" w:hAnsi="Times New Roman" w:cs="Times New Roman"/>
        </w:rPr>
        <w:t xml:space="preserve"> metaphorical structures of power </w:t>
      </w:r>
      <w:r>
        <w:rPr>
          <w:rFonts w:ascii="Times New Roman" w:hAnsi="Times New Roman" w:cs="Times New Roman"/>
        </w:rPr>
        <w:t xml:space="preserve">in </w:t>
      </w:r>
      <w:r w:rsidRPr="00AE0C64">
        <w:rPr>
          <w:rFonts w:ascii="Times New Roman" w:hAnsi="Times New Roman" w:cs="Times New Roman"/>
        </w:rPr>
        <w:t>non-complicit</w:t>
      </w:r>
      <w:r>
        <w:rPr>
          <w:rFonts w:ascii="Times New Roman" w:hAnsi="Times New Roman" w:cs="Times New Roman"/>
        </w:rPr>
        <w:t>, but not immediately critical</w:t>
      </w:r>
      <w:r w:rsidR="0012446B">
        <w:rPr>
          <w:rFonts w:ascii="Times New Roman" w:hAnsi="Times New Roman" w:cs="Times New Roman"/>
        </w:rPr>
        <w:t>,</w:t>
      </w:r>
      <w:r w:rsidRPr="00AE0C64">
        <w:rPr>
          <w:rFonts w:ascii="Times New Roman" w:hAnsi="Times New Roman" w:cs="Times New Roman"/>
        </w:rPr>
        <w:t xml:space="preserve"> </w:t>
      </w:r>
      <w:r w:rsidR="00731A53">
        <w:rPr>
          <w:rFonts w:ascii="Times New Roman" w:hAnsi="Times New Roman" w:cs="Times New Roman"/>
        </w:rPr>
        <w:t>ways</w:t>
      </w:r>
      <w:r w:rsidR="00700390">
        <w:rPr>
          <w:rFonts w:ascii="Times New Roman" w:hAnsi="Times New Roman" w:cs="Times New Roman"/>
        </w:rPr>
        <w:t xml:space="preserve">. </w:t>
      </w:r>
      <w:r w:rsidR="002A1461">
        <w:rPr>
          <w:rFonts w:ascii="Times New Roman" w:hAnsi="Times New Roman" w:cs="Times New Roman"/>
        </w:rPr>
        <w:t>Maceda</w:t>
      </w:r>
      <w:r w:rsidRPr="00823B6E">
        <w:rPr>
          <w:rFonts w:ascii="Times New Roman" w:hAnsi="Times New Roman" w:cs="Times New Roman"/>
        </w:rPr>
        <w:t xml:space="preserve"> create</w:t>
      </w:r>
      <w:r>
        <w:rPr>
          <w:rFonts w:ascii="Times New Roman" w:hAnsi="Times New Roman" w:cs="Times New Roman"/>
        </w:rPr>
        <w:t xml:space="preserve">d a participatory </w:t>
      </w:r>
      <w:r w:rsidRPr="00823B6E">
        <w:rPr>
          <w:rFonts w:ascii="Times New Roman" w:hAnsi="Times New Roman" w:cs="Times New Roman"/>
        </w:rPr>
        <w:t xml:space="preserve">space </w:t>
      </w:r>
      <w:r>
        <w:rPr>
          <w:rFonts w:ascii="Times New Roman" w:hAnsi="Times New Roman" w:cs="Times New Roman"/>
        </w:rPr>
        <w:t>in which the outside world and all its noises—</w:t>
      </w:r>
      <w:r w:rsidRPr="00823B6E">
        <w:rPr>
          <w:rFonts w:ascii="Times New Roman" w:hAnsi="Times New Roman" w:cs="Times New Roman"/>
        </w:rPr>
        <w:t>antithetical to</w:t>
      </w:r>
      <w:r>
        <w:rPr>
          <w:rFonts w:ascii="Times New Roman" w:hAnsi="Times New Roman" w:cs="Times New Roman"/>
        </w:rPr>
        <w:t xml:space="preserve"> the ideals of Marcoses</w:t>
      </w:r>
      <w:r w:rsidRPr="00823B6E">
        <w:rPr>
          <w:rFonts w:ascii="Times New Roman" w:hAnsi="Times New Roman" w:cs="Times New Roman"/>
        </w:rPr>
        <w:t xml:space="preserve"> exemplified by the command of reverberation in the</w:t>
      </w:r>
      <w:r>
        <w:rPr>
          <w:rFonts w:ascii="Times New Roman" w:hAnsi="Times New Roman" w:cs="Times New Roman"/>
        </w:rPr>
        <w:t xml:space="preserve"> CCP Main Theater—might be incorporated into the happening.</w:t>
      </w:r>
      <w:r w:rsidR="00DB3724">
        <w:rPr>
          <w:rFonts w:ascii="Times New Roman" w:hAnsi="Times New Roman" w:cs="Times New Roman"/>
        </w:rPr>
        <w:t xml:space="preserve"> Though </w:t>
      </w:r>
      <w:r w:rsidR="00DB3724">
        <w:rPr>
          <w:rFonts w:ascii="Times New Roman" w:hAnsi="Times New Roman" w:cs="Times New Roman"/>
          <w:i/>
        </w:rPr>
        <w:t xml:space="preserve">Cassettes 100 </w:t>
      </w:r>
      <w:r w:rsidR="00DB3724">
        <w:rPr>
          <w:rFonts w:ascii="Times New Roman" w:hAnsi="Times New Roman" w:cs="Times New Roman"/>
        </w:rPr>
        <w:t xml:space="preserve">made use of the </w:t>
      </w:r>
      <w:r w:rsidR="00B234EB">
        <w:rPr>
          <w:rFonts w:ascii="Times New Roman" w:hAnsi="Times New Roman" w:cs="Times New Roman"/>
        </w:rPr>
        <w:t>CCP’s</w:t>
      </w:r>
      <w:r w:rsidR="00DB3724">
        <w:rPr>
          <w:rFonts w:ascii="Times New Roman" w:hAnsi="Times New Roman" w:cs="Times New Roman"/>
        </w:rPr>
        <w:t xml:space="preserve"> infrastructure and space, it did so outside of the place prescribed for musical performances</w:t>
      </w:r>
      <w:r w:rsidR="000B028F">
        <w:rPr>
          <w:rFonts w:ascii="Times New Roman" w:hAnsi="Times New Roman" w:cs="Times New Roman"/>
        </w:rPr>
        <w:t xml:space="preserve">. </w:t>
      </w:r>
      <w:r w:rsidR="000B028F">
        <w:rPr>
          <w:rFonts w:ascii="Times New Roman" w:hAnsi="Times New Roman" w:cs="Times New Roman"/>
          <w:i/>
        </w:rPr>
        <w:t>Cassettes 100</w:t>
      </w:r>
      <w:r w:rsidR="00DC5E54">
        <w:rPr>
          <w:rFonts w:ascii="Times New Roman" w:hAnsi="Times New Roman" w:cs="Times New Roman"/>
        </w:rPr>
        <w:t>’s location</w:t>
      </w:r>
      <w:r w:rsidR="000B028F">
        <w:rPr>
          <w:rFonts w:ascii="Times New Roman" w:hAnsi="Times New Roman" w:cs="Times New Roman"/>
          <w:i/>
        </w:rPr>
        <w:t xml:space="preserve"> </w:t>
      </w:r>
      <w:r w:rsidR="00565614">
        <w:rPr>
          <w:rFonts w:ascii="Times New Roman" w:hAnsi="Times New Roman" w:cs="Times New Roman"/>
        </w:rPr>
        <w:t>refused</w:t>
      </w:r>
      <w:r w:rsidR="00B65D5E">
        <w:rPr>
          <w:rFonts w:ascii="Times New Roman" w:hAnsi="Times New Roman" w:cs="Times New Roman"/>
        </w:rPr>
        <w:t xml:space="preserve"> to fulfill</w:t>
      </w:r>
      <w:r w:rsidR="00DB3724">
        <w:rPr>
          <w:rFonts w:ascii="Times New Roman" w:hAnsi="Times New Roman" w:cs="Times New Roman"/>
        </w:rPr>
        <w:t xml:space="preserve"> the building’s functi</w:t>
      </w:r>
      <w:r w:rsidR="0006088E">
        <w:rPr>
          <w:rFonts w:ascii="Times New Roman" w:hAnsi="Times New Roman" w:cs="Times New Roman"/>
        </w:rPr>
        <w:t>on as an acoustical marvel and</w:t>
      </w:r>
      <w:r w:rsidR="00DB3724">
        <w:rPr>
          <w:rFonts w:ascii="Times New Roman" w:hAnsi="Times New Roman" w:cs="Times New Roman"/>
        </w:rPr>
        <w:t xml:space="preserve"> </w:t>
      </w:r>
      <w:r w:rsidR="00A43056">
        <w:rPr>
          <w:rFonts w:ascii="Times New Roman" w:hAnsi="Times New Roman" w:cs="Times New Roman"/>
        </w:rPr>
        <w:t xml:space="preserve">symbol of sonic </w:t>
      </w:r>
      <w:r w:rsidR="00DB3724">
        <w:rPr>
          <w:rFonts w:ascii="Times New Roman" w:hAnsi="Times New Roman" w:cs="Times New Roman"/>
        </w:rPr>
        <w:t>modernity.</w:t>
      </w:r>
      <w:r w:rsidR="0071742C" w:rsidRPr="0071742C">
        <w:rPr>
          <w:rFonts w:ascii="Times New Roman" w:hAnsi="Times New Roman" w:cs="Times New Roman"/>
        </w:rPr>
        <w:t xml:space="preserve"> </w:t>
      </w:r>
    </w:p>
    <w:p w14:paraId="702A28EC" w14:textId="77777777" w:rsidR="00FE4865" w:rsidRPr="00FE4865" w:rsidRDefault="00FE4865" w:rsidP="00FE4865">
      <w:pPr>
        <w:spacing w:line="480" w:lineRule="auto"/>
        <w:ind w:firstLine="720"/>
        <w:contextualSpacing/>
        <w:rPr>
          <w:rFonts w:ascii="Times New Roman" w:hAnsi="Times New Roman" w:cs="Times New Roman"/>
        </w:rPr>
      </w:pPr>
    </w:p>
    <w:p w14:paraId="7F96FC78" w14:textId="61F0390E" w:rsidR="002718A2" w:rsidRPr="004F3652" w:rsidRDefault="008A4A92" w:rsidP="00FC11FF">
      <w:pPr>
        <w:spacing w:line="480" w:lineRule="auto"/>
        <w:contextualSpacing/>
        <w:jc w:val="center"/>
        <w:rPr>
          <w:rFonts w:ascii="Times New Roman" w:hAnsi="Times New Roman" w:cs="Times New Roman"/>
        </w:rPr>
      </w:pPr>
      <w:r>
        <w:rPr>
          <w:rFonts w:ascii="Times New Roman" w:hAnsi="Times New Roman" w:cs="Times New Roman"/>
          <w:b/>
        </w:rPr>
        <w:t>Cassette Recording and the Drone</w:t>
      </w:r>
      <w:r w:rsidR="00E455A8">
        <w:rPr>
          <w:rFonts w:ascii="Times New Roman" w:hAnsi="Times New Roman" w:cs="Times New Roman"/>
          <w:b/>
        </w:rPr>
        <w:t xml:space="preserve"> in </w:t>
      </w:r>
      <w:r w:rsidR="00E455A8">
        <w:rPr>
          <w:rFonts w:ascii="Times New Roman" w:hAnsi="Times New Roman" w:cs="Times New Roman"/>
          <w:b/>
          <w:i/>
        </w:rPr>
        <w:t>Cassettes 100</w:t>
      </w:r>
    </w:p>
    <w:p w14:paraId="72588258" w14:textId="75115AF0" w:rsidR="002C4484" w:rsidRDefault="00FC0F52" w:rsidP="002C4484">
      <w:pPr>
        <w:spacing w:line="480" w:lineRule="auto"/>
        <w:ind w:firstLine="720"/>
        <w:contextualSpacing/>
        <w:rPr>
          <w:rFonts w:ascii="Times New Roman" w:hAnsi="Times New Roman" w:cs="Times New Roman"/>
        </w:rPr>
      </w:pPr>
      <w:r>
        <w:rPr>
          <w:rFonts w:ascii="Times New Roman" w:hAnsi="Times New Roman" w:cs="Times New Roman"/>
        </w:rPr>
        <w:t>Situa</w:t>
      </w:r>
      <w:r w:rsidR="00EC6482">
        <w:rPr>
          <w:rFonts w:ascii="Times New Roman" w:hAnsi="Times New Roman" w:cs="Times New Roman"/>
        </w:rPr>
        <w:t xml:space="preserve">ting </w:t>
      </w:r>
      <w:r w:rsidR="00EC6482">
        <w:rPr>
          <w:rFonts w:ascii="Times New Roman" w:hAnsi="Times New Roman" w:cs="Times New Roman"/>
          <w:i/>
        </w:rPr>
        <w:t xml:space="preserve">Cassettes 100 </w:t>
      </w:r>
      <w:r w:rsidR="00EC6482">
        <w:rPr>
          <w:rFonts w:ascii="Times New Roman" w:hAnsi="Times New Roman" w:cs="Times New Roman"/>
        </w:rPr>
        <w:t xml:space="preserve">in areas immediately outside of the Main Theater was not Maceda’s only rejection of the CCP as an acoustical feat. </w:t>
      </w:r>
      <w:r w:rsidR="002C4484">
        <w:rPr>
          <w:rFonts w:ascii="Times New Roman" w:hAnsi="Times New Roman" w:cs="Times New Roman"/>
        </w:rPr>
        <w:t xml:space="preserve">His inclusion of one hundred cassettes spurned the CCP’s technological advancements intended to support live music—both local and from abroad—in the Philippines. </w:t>
      </w:r>
      <w:r w:rsidR="002C4484">
        <w:rPr>
          <w:rFonts w:ascii="Times New Roman" w:hAnsi="Times New Roman" w:cs="Times New Roman"/>
          <w:lang w:eastAsia="zh-TW"/>
        </w:rPr>
        <w:t xml:space="preserve">While Locsin’s architectural plans for the CCP also acknowledged elements of the local culture through conceptualizing the Filipino </w:t>
      </w:r>
      <w:r w:rsidR="002C4484">
        <w:rPr>
          <w:rFonts w:ascii="Times New Roman" w:hAnsi="Times New Roman" w:cs="Times New Roman"/>
          <w:i/>
          <w:lang w:eastAsia="zh-TW"/>
        </w:rPr>
        <w:t xml:space="preserve">nipa </w:t>
      </w:r>
      <w:r w:rsidR="002C4484">
        <w:rPr>
          <w:rFonts w:ascii="Times New Roman" w:hAnsi="Times New Roman" w:cs="Times New Roman"/>
          <w:lang w:eastAsia="zh-TW"/>
        </w:rPr>
        <w:t xml:space="preserve">hut into concrete, the musical programming within the institution did not favor local instruments. During the months following the opening of the CCP, one of its major objectives was to bring foreign artists to enrich the Philippines’ cultural development and to establish it as a center for the arts in Asia. </w:t>
      </w:r>
      <w:r w:rsidR="002C4484">
        <w:rPr>
          <w:rFonts w:ascii="Times New Roman" w:hAnsi="Times New Roman" w:cs="Times New Roman"/>
        </w:rPr>
        <w:t>These included performances such as ones by the London Philharmonic, whose members described the Main Theater as “</w:t>
      </w:r>
      <w:r w:rsidR="002C4484" w:rsidRPr="00077B0F">
        <w:rPr>
          <w:rFonts w:ascii="Times New Roman" w:hAnsi="Times New Roman" w:cs="Times New Roman"/>
        </w:rPr>
        <w:t>acoustically the best they have performed in.”</w:t>
      </w:r>
      <w:r w:rsidR="002C4484" w:rsidRPr="00077B0F">
        <w:rPr>
          <w:rStyle w:val="FootnoteReference"/>
          <w:rFonts w:ascii="Times New Roman" w:hAnsi="Times New Roman" w:cs="Times New Roman"/>
        </w:rPr>
        <w:footnoteReference w:id="64"/>
      </w:r>
      <w:r w:rsidR="002C4484">
        <w:rPr>
          <w:rFonts w:ascii="Times New Roman" w:hAnsi="Times New Roman" w:cs="Times New Roman"/>
        </w:rPr>
        <w:t xml:space="preserve"> </w:t>
      </w:r>
      <w:r w:rsidR="002C4484" w:rsidRPr="00A55C31">
        <w:rPr>
          <w:rFonts w:ascii="Times New Roman" w:hAnsi="Times New Roman" w:cs="Times New Roman"/>
          <w:lang w:eastAsia="zh-TW"/>
        </w:rPr>
        <w:t>Local or native music lag</w:t>
      </w:r>
      <w:r w:rsidR="002C4484">
        <w:rPr>
          <w:rFonts w:ascii="Times New Roman" w:hAnsi="Times New Roman" w:cs="Times New Roman"/>
          <w:lang w:eastAsia="zh-TW"/>
        </w:rPr>
        <w:t>ged</w:t>
      </w:r>
      <w:r w:rsidR="002C4484" w:rsidRPr="00A55C31">
        <w:rPr>
          <w:rFonts w:ascii="Times New Roman" w:hAnsi="Times New Roman" w:cs="Times New Roman"/>
          <w:lang w:eastAsia="zh-TW"/>
        </w:rPr>
        <w:t xml:space="preserve"> in support compared to the piano, a more internationally recognized form of </w:t>
      </w:r>
      <w:r w:rsidR="002C4484" w:rsidRPr="00A55C31">
        <w:rPr>
          <w:rFonts w:ascii="Times New Roman" w:hAnsi="Times New Roman" w:cs="Times New Roman"/>
          <w:lang w:eastAsia="zh-TW"/>
        </w:rPr>
        <w:lastRenderedPageBreak/>
        <w:t>performance.</w:t>
      </w:r>
      <w:r w:rsidR="002C4484" w:rsidRPr="002C4484">
        <w:rPr>
          <w:rStyle w:val="FootnoteReference"/>
          <w:rFonts w:ascii="Times New Roman" w:hAnsi="Times New Roman" w:cs="Times New Roman"/>
          <w:lang w:eastAsia="zh-TW"/>
        </w:rPr>
        <w:t xml:space="preserve"> </w:t>
      </w:r>
      <w:r w:rsidR="002C4484" w:rsidRPr="00A55C31">
        <w:rPr>
          <w:rStyle w:val="FootnoteReference"/>
          <w:rFonts w:ascii="Times New Roman" w:hAnsi="Times New Roman" w:cs="Times New Roman"/>
          <w:lang w:eastAsia="zh-TW"/>
        </w:rPr>
        <w:footnoteReference w:id="65"/>
      </w:r>
      <w:r w:rsidR="002C4484">
        <w:rPr>
          <w:rFonts w:ascii="Times New Roman" w:hAnsi="Times New Roman" w:cs="Times New Roman"/>
          <w:color w:val="4F81BD" w:themeColor="accent1"/>
          <w:lang w:eastAsia="zh-TW"/>
        </w:rPr>
        <w:t xml:space="preserve"> </w:t>
      </w:r>
      <w:r w:rsidR="002C4484">
        <w:rPr>
          <w:rFonts w:ascii="Times New Roman" w:hAnsi="Times New Roman" w:cs="Times New Roman"/>
          <w:lang w:eastAsia="zh-TW"/>
        </w:rPr>
        <w:t xml:space="preserve">Maceda, however, was committed to using native instruments made from local materials for his compositions. </w:t>
      </w:r>
    </w:p>
    <w:p w14:paraId="78A05CC8" w14:textId="0FA799EC" w:rsidR="00F748B8" w:rsidRPr="008C09B7" w:rsidRDefault="00053C08" w:rsidP="002C4484">
      <w:pPr>
        <w:spacing w:line="480" w:lineRule="auto"/>
        <w:ind w:firstLine="720"/>
        <w:contextualSpacing/>
        <w:rPr>
          <w:rFonts w:ascii="Times New Roman" w:hAnsi="Times New Roman" w:cs="Times New Roman"/>
        </w:rPr>
      </w:pPr>
      <w:r>
        <w:rPr>
          <w:rFonts w:ascii="Times New Roman" w:hAnsi="Times New Roman" w:cs="Times New Roman"/>
          <w:i/>
        </w:rPr>
        <w:t>Cassettes 100</w:t>
      </w:r>
      <w:r>
        <w:rPr>
          <w:rFonts w:ascii="Times New Roman" w:hAnsi="Times New Roman" w:cs="Times New Roman"/>
        </w:rPr>
        <w:t xml:space="preserve">—Maceda’s only composition to exclusively use cassette tapes—drew inspiration from his years of diverse musical education and research in the Philippines, France, and the United States. </w:t>
      </w:r>
      <w:r w:rsidR="008C09B7">
        <w:rPr>
          <w:rFonts w:ascii="Times New Roman" w:hAnsi="Times New Roman" w:cs="Times New Roman"/>
        </w:rPr>
        <w:t xml:space="preserve">This included frequent visits to Varese’s apartment while Maceda studied composition and musicology in New York and the study of </w:t>
      </w:r>
      <w:proofErr w:type="spellStart"/>
      <w:r w:rsidR="008C09B7">
        <w:rPr>
          <w:rFonts w:ascii="Times New Roman" w:hAnsi="Times New Roman" w:cs="Times New Roman"/>
          <w:i/>
        </w:rPr>
        <w:t>musique</w:t>
      </w:r>
      <w:proofErr w:type="spellEnd"/>
      <w:r w:rsidR="008C09B7">
        <w:rPr>
          <w:rFonts w:ascii="Times New Roman" w:hAnsi="Times New Roman" w:cs="Times New Roman"/>
          <w:i/>
        </w:rPr>
        <w:t xml:space="preserve"> concrete </w:t>
      </w:r>
      <w:r w:rsidR="008C09B7">
        <w:rPr>
          <w:rFonts w:ascii="Times New Roman" w:hAnsi="Times New Roman" w:cs="Times New Roman"/>
        </w:rPr>
        <w:t>under Pierre Schaeffer</w:t>
      </w:r>
      <w:r w:rsidR="00D765C7">
        <w:rPr>
          <w:rFonts w:ascii="Times New Roman" w:hAnsi="Times New Roman" w:cs="Times New Roman"/>
        </w:rPr>
        <w:t xml:space="preserve">, </w:t>
      </w:r>
      <w:r w:rsidR="008C09B7">
        <w:rPr>
          <w:rFonts w:ascii="Times New Roman" w:hAnsi="Times New Roman" w:cs="Times New Roman"/>
        </w:rPr>
        <w:t>who had also worked closely with Varese</w:t>
      </w:r>
      <w:r w:rsidR="00D765C7">
        <w:rPr>
          <w:rFonts w:ascii="Times New Roman" w:hAnsi="Times New Roman" w:cs="Times New Roman"/>
        </w:rPr>
        <w:t xml:space="preserve">, </w:t>
      </w:r>
      <w:r w:rsidR="008C09B7">
        <w:rPr>
          <w:rFonts w:ascii="Times New Roman" w:hAnsi="Times New Roman" w:cs="Times New Roman"/>
        </w:rPr>
        <w:t>at the French National Radio.</w:t>
      </w:r>
      <w:r w:rsidR="008C09B7">
        <w:rPr>
          <w:rStyle w:val="FootnoteReference"/>
          <w:rFonts w:ascii="Times New Roman" w:hAnsi="Times New Roman" w:cs="Times New Roman"/>
        </w:rPr>
        <w:footnoteReference w:id="66"/>
      </w:r>
      <w:r w:rsidR="008C09B7">
        <w:rPr>
          <w:rFonts w:ascii="Times New Roman" w:hAnsi="Times New Roman" w:cs="Times New Roman"/>
        </w:rPr>
        <w:t xml:space="preserve"> </w:t>
      </w:r>
      <w:r w:rsidR="002508DB">
        <w:rPr>
          <w:rFonts w:ascii="Times New Roman" w:hAnsi="Times New Roman" w:cs="Times New Roman"/>
        </w:rPr>
        <w:t xml:space="preserve">During Maceda’s time in Paris, he also visited </w:t>
      </w:r>
      <w:proofErr w:type="spellStart"/>
      <w:r w:rsidR="002508DB">
        <w:rPr>
          <w:rFonts w:ascii="Times New Roman" w:hAnsi="Times New Roman" w:cs="Times New Roman"/>
          <w:i/>
        </w:rPr>
        <w:t>Musee</w:t>
      </w:r>
      <w:proofErr w:type="spellEnd"/>
      <w:r w:rsidR="002508DB">
        <w:rPr>
          <w:rFonts w:ascii="Times New Roman" w:hAnsi="Times New Roman" w:cs="Times New Roman"/>
          <w:i/>
        </w:rPr>
        <w:t xml:space="preserve"> de </w:t>
      </w:r>
      <w:proofErr w:type="spellStart"/>
      <w:r w:rsidR="002508DB">
        <w:rPr>
          <w:rFonts w:ascii="Times New Roman" w:hAnsi="Times New Roman" w:cs="Times New Roman"/>
          <w:i/>
        </w:rPr>
        <w:t>L’homme</w:t>
      </w:r>
      <w:proofErr w:type="spellEnd"/>
      <w:r w:rsidR="00971BA9">
        <w:rPr>
          <w:rFonts w:ascii="Times New Roman" w:hAnsi="Times New Roman" w:cs="Times New Roman"/>
        </w:rPr>
        <w:t>,</w:t>
      </w:r>
      <w:r w:rsidR="002508DB">
        <w:rPr>
          <w:rFonts w:ascii="Times New Roman" w:hAnsi="Times New Roman" w:cs="Times New Roman"/>
          <w:i/>
        </w:rPr>
        <w:t xml:space="preserve"> </w:t>
      </w:r>
      <w:r w:rsidR="002508DB">
        <w:rPr>
          <w:rFonts w:ascii="Times New Roman" w:hAnsi="Times New Roman" w:cs="Times New Roman"/>
        </w:rPr>
        <w:t xml:space="preserve">where his observation of gongs and other non-Western musical </w:t>
      </w:r>
      <w:r w:rsidR="00DA7012">
        <w:rPr>
          <w:rFonts w:ascii="Times New Roman" w:hAnsi="Times New Roman" w:cs="Times New Roman"/>
        </w:rPr>
        <w:t>instruments at the museum inspired him to consider</w:t>
      </w:r>
      <w:r w:rsidR="002508DB">
        <w:rPr>
          <w:rFonts w:ascii="Times New Roman" w:hAnsi="Times New Roman" w:cs="Times New Roman"/>
        </w:rPr>
        <w:t xml:space="preserve"> these instruments as sources of sound for </w:t>
      </w:r>
      <w:proofErr w:type="spellStart"/>
      <w:r w:rsidR="002508DB">
        <w:rPr>
          <w:rFonts w:ascii="Times New Roman" w:hAnsi="Times New Roman" w:cs="Times New Roman"/>
          <w:i/>
        </w:rPr>
        <w:t>musique</w:t>
      </w:r>
      <w:proofErr w:type="spellEnd"/>
      <w:r w:rsidR="002508DB">
        <w:rPr>
          <w:rFonts w:ascii="Times New Roman" w:hAnsi="Times New Roman" w:cs="Times New Roman"/>
          <w:i/>
        </w:rPr>
        <w:t xml:space="preserve"> concrete</w:t>
      </w:r>
      <w:r w:rsidR="002508DB">
        <w:rPr>
          <w:rFonts w:ascii="Times New Roman" w:hAnsi="Times New Roman" w:cs="Times New Roman"/>
        </w:rPr>
        <w:t>.</w:t>
      </w:r>
      <w:r w:rsidR="00DA7012" w:rsidRPr="00DA7012">
        <w:rPr>
          <w:rFonts w:ascii="Times New Roman" w:hAnsi="Times New Roman" w:cs="Times New Roman"/>
        </w:rPr>
        <w:t xml:space="preserve"> </w:t>
      </w:r>
      <w:r w:rsidR="00EC6482">
        <w:rPr>
          <w:rFonts w:ascii="Times New Roman" w:hAnsi="Times New Roman" w:cs="Times New Roman"/>
        </w:rPr>
        <w:t>As part of his doctoral studies in ethnomusicology</w:t>
      </w:r>
      <w:r w:rsidR="00EC6482" w:rsidRPr="00EC6482">
        <w:rPr>
          <w:rFonts w:ascii="Times New Roman" w:hAnsi="Times New Roman" w:cs="Times New Roman"/>
        </w:rPr>
        <w:t xml:space="preserve"> </w:t>
      </w:r>
      <w:r w:rsidR="00EC6482">
        <w:rPr>
          <w:rFonts w:ascii="Times New Roman" w:hAnsi="Times New Roman" w:cs="Times New Roman"/>
        </w:rPr>
        <w:t xml:space="preserve">at the University of California-Los Angeles (UCLA), </w:t>
      </w:r>
      <w:r w:rsidR="007F0021">
        <w:rPr>
          <w:rFonts w:ascii="Times New Roman" w:hAnsi="Times New Roman" w:cs="Times New Roman"/>
        </w:rPr>
        <w:t>h</w:t>
      </w:r>
      <w:r w:rsidR="00DA7012">
        <w:rPr>
          <w:rFonts w:ascii="Times New Roman" w:hAnsi="Times New Roman" w:cs="Times New Roman"/>
        </w:rPr>
        <w:t>e completed his dissertation on fie</w:t>
      </w:r>
      <w:r w:rsidR="00DF213D">
        <w:rPr>
          <w:rFonts w:ascii="Times New Roman" w:hAnsi="Times New Roman" w:cs="Times New Roman"/>
        </w:rPr>
        <w:t>ldwork in the Philippines by</w:t>
      </w:r>
      <w:r w:rsidR="00E43455">
        <w:rPr>
          <w:rFonts w:ascii="Times New Roman" w:hAnsi="Times New Roman" w:cs="Times New Roman"/>
        </w:rPr>
        <w:t xml:space="preserve"> recording</w:t>
      </w:r>
      <w:r w:rsidR="00DA7012">
        <w:rPr>
          <w:rFonts w:ascii="Times New Roman" w:hAnsi="Times New Roman" w:cs="Times New Roman"/>
        </w:rPr>
        <w:t xml:space="preserve"> local instruments and music throughout the archipelago.</w:t>
      </w:r>
    </w:p>
    <w:p w14:paraId="70F69178" w14:textId="74546AC7" w:rsidR="00D66A79" w:rsidRDefault="00D66A79" w:rsidP="00F748B8">
      <w:pPr>
        <w:spacing w:line="480" w:lineRule="auto"/>
        <w:ind w:firstLine="720"/>
        <w:contextualSpacing/>
        <w:rPr>
          <w:rFonts w:ascii="Times New Roman" w:hAnsi="Times New Roman" w:cs="Times New Roman"/>
        </w:rPr>
      </w:pPr>
      <w:r w:rsidRPr="001751AF">
        <w:rPr>
          <w:rFonts w:ascii="Times New Roman" w:hAnsi="Times New Roman" w:cs="Times New Roman"/>
          <w:lang w:eastAsia="zh-TW"/>
        </w:rPr>
        <w:t>In “Philippine Music and Contemporary Aesthetics,” Maceda explicates</w:t>
      </w:r>
      <w:r w:rsidR="004C1477">
        <w:rPr>
          <w:rFonts w:ascii="Times New Roman" w:hAnsi="Times New Roman" w:cs="Times New Roman"/>
          <w:lang w:eastAsia="zh-TW"/>
        </w:rPr>
        <w:t>:</w:t>
      </w:r>
      <w:r w:rsidRPr="001751AF">
        <w:rPr>
          <w:rFonts w:ascii="Times New Roman" w:hAnsi="Times New Roman" w:cs="Times New Roman"/>
          <w:lang w:eastAsia="zh-TW"/>
        </w:rPr>
        <w:t xml:space="preserve"> “In the same way that modern art is making use of primitive basketry, woodwork, and pipes, and their basic materials—bamboo, rattan, woods—modern music is using concepts of older music.”</w:t>
      </w:r>
      <w:r w:rsidRPr="001751AF">
        <w:rPr>
          <w:rStyle w:val="FootnoteReference"/>
          <w:rFonts w:ascii="Times New Roman" w:hAnsi="Times New Roman" w:cs="Times New Roman"/>
          <w:lang w:eastAsia="zh-TW"/>
        </w:rPr>
        <w:footnoteReference w:id="67"/>
      </w:r>
      <w:r w:rsidRPr="001751AF">
        <w:rPr>
          <w:rFonts w:ascii="Times New Roman" w:hAnsi="Times New Roman" w:cs="Times New Roman"/>
          <w:lang w:eastAsia="zh-TW"/>
        </w:rPr>
        <w:t xml:space="preserve"> Maceda places music within a modernity that references the particularities of Philipp</w:t>
      </w:r>
      <w:r>
        <w:rPr>
          <w:rFonts w:ascii="Times New Roman" w:hAnsi="Times New Roman" w:cs="Times New Roman"/>
          <w:lang w:eastAsia="zh-TW"/>
        </w:rPr>
        <w:t>ine instrumentation</w:t>
      </w:r>
      <w:r w:rsidR="007579BA">
        <w:rPr>
          <w:rFonts w:ascii="Times New Roman" w:hAnsi="Times New Roman" w:cs="Times New Roman"/>
          <w:lang w:eastAsia="zh-TW"/>
        </w:rPr>
        <w:t xml:space="preserve">; </w:t>
      </w:r>
      <w:r>
        <w:rPr>
          <w:rFonts w:ascii="Times New Roman" w:hAnsi="Times New Roman" w:cs="Times New Roman"/>
          <w:lang w:eastAsia="zh-TW"/>
        </w:rPr>
        <w:t>modernity was</w:t>
      </w:r>
      <w:r w:rsidRPr="001751AF">
        <w:rPr>
          <w:rFonts w:ascii="Times New Roman" w:hAnsi="Times New Roman" w:cs="Times New Roman"/>
          <w:lang w:eastAsia="zh-TW"/>
        </w:rPr>
        <w:t xml:space="preserve"> not, therefore, contingent on an ahistorical development or progress, but rather it requires acknowledgment of the past. Using “primitive” materials, as articulated by Maceda, was not a new concept, but rather one that was being concurrently examined through visual art practices. By using instruments made from indigenous ma</w:t>
      </w:r>
      <w:r>
        <w:rPr>
          <w:rFonts w:ascii="Times New Roman" w:hAnsi="Times New Roman" w:cs="Times New Roman"/>
          <w:lang w:eastAsia="zh-TW"/>
        </w:rPr>
        <w:t>terials, Maceda put forward modernity</w:t>
      </w:r>
      <w:r w:rsidRPr="001751AF">
        <w:rPr>
          <w:rFonts w:ascii="Times New Roman" w:hAnsi="Times New Roman" w:cs="Times New Roman"/>
          <w:lang w:eastAsia="zh-TW"/>
        </w:rPr>
        <w:t xml:space="preserve"> </w:t>
      </w:r>
      <w:r w:rsidRPr="001751AF">
        <w:rPr>
          <w:rFonts w:ascii="Times New Roman" w:hAnsi="Times New Roman" w:cs="Times New Roman"/>
          <w:lang w:eastAsia="zh-TW"/>
        </w:rPr>
        <w:lastRenderedPageBreak/>
        <w:t>in the Philippines that relied on its pe</w:t>
      </w:r>
      <w:r>
        <w:rPr>
          <w:rFonts w:ascii="Times New Roman" w:hAnsi="Times New Roman" w:cs="Times New Roman"/>
          <w:lang w:eastAsia="zh-TW"/>
        </w:rPr>
        <w:t>culiar place over international equivalency and contemporaneity</w:t>
      </w:r>
      <w:r w:rsidRPr="001751AF">
        <w:rPr>
          <w:rFonts w:ascii="Times New Roman" w:hAnsi="Times New Roman" w:cs="Times New Roman"/>
          <w:lang w:eastAsia="zh-TW"/>
        </w:rPr>
        <w:t xml:space="preserve">. </w:t>
      </w:r>
    </w:p>
    <w:p w14:paraId="0A96502B" w14:textId="553EC81D" w:rsidR="002718A2" w:rsidRDefault="002B5B95" w:rsidP="00FC6985">
      <w:pPr>
        <w:spacing w:line="480" w:lineRule="auto"/>
        <w:ind w:firstLine="720"/>
        <w:contextualSpacing/>
        <w:rPr>
          <w:rFonts w:ascii="Times New Roman" w:hAnsi="Times New Roman" w:cs="Times New Roman"/>
        </w:rPr>
      </w:pPr>
      <w:r>
        <w:rPr>
          <w:rFonts w:ascii="Times New Roman" w:hAnsi="Times New Roman" w:cs="Times New Roman"/>
        </w:rPr>
        <w:t>One of Maceda’s</w:t>
      </w:r>
      <w:r w:rsidR="002718A2">
        <w:rPr>
          <w:rFonts w:ascii="Times New Roman" w:hAnsi="Times New Roman" w:cs="Times New Roman"/>
        </w:rPr>
        <w:t xml:space="preserve"> earliest groundbreaking works</w:t>
      </w:r>
      <w:r w:rsidR="00EB435B">
        <w:rPr>
          <w:rFonts w:ascii="Times New Roman" w:hAnsi="Times New Roman" w:cs="Times New Roman"/>
        </w:rPr>
        <w:t xml:space="preserve"> to use indigenous instruments was</w:t>
      </w:r>
      <w:r w:rsidR="002718A2">
        <w:rPr>
          <w:rFonts w:ascii="Times New Roman" w:hAnsi="Times New Roman" w:cs="Times New Roman"/>
        </w:rPr>
        <w:t xml:space="preserve"> </w:t>
      </w:r>
      <w:proofErr w:type="spellStart"/>
      <w:r w:rsidR="002718A2">
        <w:rPr>
          <w:rFonts w:ascii="Times New Roman" w:hAnsi="Times New Roman" w:cs="Times New Roman"/>
          <w:i/>
        </w:rPr>
        <w:t>Pagsamba</w:t>
      </w:r>
      <w:proofErr w:type="spellEnd"/>
      <w:r w:rsidR="002718A2">
        <w:rPr>
          <w:rFonts w:ascii="Times New Roman" w:hAnsi="Times New Roman" w:cs="Times New Roman"/>
        </w:rPr>
        <w:t xml:space="preserve">, or </w:t>
      </w:r>
      <w:r w:rsidR="002718A2">
        <w:rPr>
          <w:rFonts w:ascii="Times New Roman" w:hAnsi="Times New Roman" w:cs="Times New Roman"/>
          <w:i/>
        </w:rPr>
        <w:t>Music for a Religious Ritual</w:t>
      </w:r>
      <w:r w:rsidR="002718A2">
        <w:rPr>
          <w:rFonts w:ascii="Times New Roman" w:hAnsi="Times New Roman" w:cs="Times New Roman"/>
        </w:rPr>
        <w:t xml:space="preserve">, </w:t>
      </w:r>
      <w:r w:rsidR="00E952B4">
        <w:rPr>
          <w:rFonts w:ascii="Times New Roman" w:hAnsi="Times New Roman" w:cs="Times New Roman"/>
        </w:rPr>
        <w:t xml:space="preserve">which premiered </w:t>
      </w:r>
      <w:r w:rsidR="002718A2">
        <w:rPr>
          <w:rFonts w:ascii="Times New Roman" w:hAnsi="Times New Roman" w:cs="Times New Roman"/>
        </w:rPr>
        <w:t>at the University of the Philippines Circular Chapel of Holy Sacrifice on January 24, 1968.</w:t>
      </w:r>
      <w:r w:rsidR="002718A2">
        <w:rPr>
          <w:rStyle w:val="FootnoteReference"/>
          <w:rFonts w:ascii="Times New Roman" w:hAnsi="Times New Roman" w:cs="Times New Roman"/>
        </w:rPr>
        <w:footnoteReference w:id="68"/>
      </w:r>
      <w:r w:rsidR="002718A2">
        <w:rPr>
          <w:rFonts w:ascii="Times New Roman" w:hAnsi="Times New Roman" w:cs="Times New Roman"/>
        </w:rPr>
        <w:t xml:space="preserve"> A precursor to </w:t>
      </w:r>
      <w:r w:rsidR="002718A2">
        <w:rPr>
          <w:rFonts w:ascii="Times New Roman" w:hAnsi="Times New Roman" w:cs="Times New Roman"/>
          <w:i/>
        </w:rPr>
        <w:t xml:space="preserve">Cassettes 100 </w:t>
      </w:r>
      <w:r w:rsidR="002718A2">
        <w:rPr>
          <w:rFonts w:ascii="Times New Roman" w:hAnsi="Times New Roman" w:cs="Times New Roman"/>
        </w:rPr>
        <w:t>in Maceda’s treatment of</w:t>
      </w:r>
      <w:r w:rsidR="002718A2">
        <w:rPr>
          <w:rFonts w:ascii="Times New Roman" w:hAnsi="Times New Roman" w:cs="Times New Roman"/>
          <w:i/>
        </w:rPr>
        <w:t xml:space="preserve"> </w:t>
      </w:r>
      <w:r w:rsidR="002718A2">
        <w:rPr>
          <w:rFonts w:ascii="Times New Roman" w:hAnsi="Times New Roman" w:cs="Times New Roman"/>
        </w:rPr>
        <w:t xml:space="preserve">sound masses and </w:t>
      </w:r>
      <w:r w:rsidR="004F3652">
        <w:rPr>
          <w:rFonts w:ascii="Times New Roman" w:hAnsi="Times New Roman" w:cs="Times New Roman"/>
        </w:rPr>
        <w:t xml:space="preserve">careful </w:t>
      </w:r>
      <w:r w:rsidR="002718A2">
        <w:rPr>
          <w:rFonts w:ascii="Times New Roman" w:hAnsi="Times New Roman" w:cs="Times New Roman"/>
        </w:rPr>
        <w:t xml:space="preserve">mapping of performers in architectural space, </w:t>
      </w:r>
      <w:proofErr w:type="spellStart"/>
      <w:r w:rsidR="002718A2">
        <w:rPr>
          <w:rFonts w:ascii="Times New Roman" w:hAnsi="Times New Roman" w:cs="Times New Roman"/>
          <w:i/>
        </w:rPr>
        <w:t>Pagsamba</w:t>
      </w:r>
      <w:proofErr w:type="spellEnd"/>
      <w:r w:rsidR="002718A2">
        <w:rPr>
          <w:rFonts w:ascii="Times New Roman" w:hAnsi="Times New Roman" w:cs="Times New Roman"/>
          <w:i/>
        </w:rPr>
        <w:t xml:space="preserve"> </w:t>
      </w:r>
      <w:r w:rsidR="002718A2">
        <w:rPr>
          <w:rFonts w:ascii="Times New Roman" w:hAnsi="Times New Roman" w:cs="Times New Roman"/>
        </w:rPr>
        <w:t xml:space="preserve">included one hundred musicians </w:t>
      </w:r>
      <w:r w:rsidR="00B04D99">
        <w:rPr>
          <w:rFonts w:ascii="Times New Roman" w:hAnsi="Times New Roman" w:cs="Times New Roman"/>
        </w:rPr>
        <w:t xml:space="preserve">who played instruments such as </w:t>
      </w:r>
      <w:r w:rsidR="002718A2">
        <w:rPr>
          <w:rFonts w:ascii="Times New Roman" w:hAnsi="Times New Roman" w:cs="Times New Roman"/>
        </w:rPr>
        <w:t>clap</w:t>
      </w:r>
      <w:r w:rsidR="008B0550">
        <w:rPr>
          <w:rFonts w:ascii="Times New Roman" w:hAnsi="Times New Roman" w:cs="Times New Roman"/>
        </w:rPr>
        <w:t>per</w:t>
      </w:r>
      <w:r w:rsidR="00B04D99">
        <w:rPr>
          <w:rFonts w:ascii="Times New Roman" w:hAnsi="Times New Roman" w:cs="Times New Roman"/>
        </w:rPr>
        <w:t>s</w:t>
      </w:r>
      <w:r w:rsidR="008B0550">
        <w:rPr>
          <w:rFonts w:ascii="Times New Roman" w:hAnsi="Times New Roman" w:cs="Times New Roman"/>
        </w:rPr>
        <w:t>, buzzer</w:t>
      </w:r>
      <w:r w:rsidR="00B04D99">
        <w:rPr>
          <w:rFonts w:ascii="Times New Roman" w:hAnsi="Times New Roman" w:cs="Times New Roman"/>
        </w:rPr>
        <w:t>s</w:t>
      </w:r>
      <w:r w:rsidR="008B0550">
        <w:rPr>
          <w:rFonts w:ascii="Times New Roman" w:hAnsi="Times New Roman" w:cs="Times New Roman"/>
        </w:rPr>
        <w:t>, scraper</w:t>
      </w:r>
      <w:r w:rsidR="00B04D99">
        <w:rPr>
          <w:rFonts w:ascii="Times New Roman" w:hAnsi="Times New Roman" w:cs="Times New Roman"/>
        </w:rPr>
        <w:t>s</w:t>
      </w:r>
      <w:r w:rsidR="008B0550">
        <w:rPr>
          <w:rFonts w:ascii="Times New Roman" w:hAnsi="Times New Roman" w:cs="Times New Roman"/>
        </w:rPr>
        <w:t>, or sticks;</w:t>
      </w:r>
      <w:r w:rsidR="002718A2">
        <w:rPr>
          <w:rFonts w:ascii="Times New Roman" w:hAnsi="Times New Roman" w:cs="Times New Roman"/>
        </w:rPr>
        <w:t xml:space="preserve"> one hundred vocalists who “utter high and low pitches</w:t>
      </w:r>
      <w:r w:rsidR="008B0550">
        <w:rPr>
          <w:rFonts w:ascii="Times New Roman" w:hAnsi="Times New Roman" w:cs="Times New Roman"/>
        </w:rPr>
        <w:t xml:space="preserve"> in dense and thin combinations</w:t>
      </w:r>
      <w:r w:rsidR="002718A2">
        <w:rPr>
          <w:rFonts w:ascii="Times New Roman" w:hAnsi="Times New Roman" w:cs="Times New Roman"/>
        </w:rPr>
        <w:t>”</w:t>
      </w:r>
      <w:r w:rsidR="004C1477">
        <w:rPr>
          <w:rFonts w:ascii="Times New Roman" w:hAnsi="Times New Roman" w:cs="Times New Roman"/>
        </w:rPr>
        <w:t>;</w:t>
      </w:r>
      <w:r w:rsidR="002718A2">
        <w:rPr>
          <w:rFonts w:ascii="Times New Roman" w:hAnsi="Times New Roman" w:cs="Times New Roman"/>
        </w:rPr>
        <w:t xml:space="preserve"> five groups of five male vocalists who chant/sing/mumbled disjointed l</w:t>
      </w:r>
      <w:r w:rsidR="005F26AE">
        <w:rPr>
          <w:rFonts w:ascii="Times New Roman" w:hAnsi="Times New Roman" w:cs="Times New Roman"/>
        </w:rPr>
        <w:t>ines;</w:t>
      </w:r>
      <w:r w:rsidR="002718A2">
        <w:rPr>
          <w:rFonts w:ascii="Times New Roman" w:hAnsi="Times New Roman" w:cs="Times New Roman"/>
        </w:rPr>
        <w:t xml:space="preserve"> and two groups of gongs, each made up of eight people, for a grand total of 241 participants.</w:t>
      </w:r>
      <w:r w:rsidR="00A01560">
        <w:rPr>
          <w:rFonts w:ascii="Times New Roman" w:hAnsi="Times New Roman" w:cs="Times New Roman"/>
          <w:b/>
        </w:rPr>
        <w:t xml:space="preserve"> </w:t>
      </w:r>
      <w:r w:rsidR="002718A2">
        <w:rPr>
          <w:rFonts w:ascii="Times New Roman" w:hAnsi="Times New Roman" w:cs="Times New Roman"/>
        </w:rPr>
        <w:t xml:space="preserve">While </w:t>
      </w:r>
      <w:r w:rsidR="002718A2">
        <w:rPr>
          <w:rFonts w:ascii="Times New Roman" w:hAnsi="Times New Roman" w:cs="Times New Roman"/>
          <w:i/>
        </w:rPr>
        <w:t xml:space="preserve">Cassettes 100 </w:t>
      </w:r>
      <w:r w:rsidR="002718A2">
        <w:rPr>
          <w:rFonts w:ascii="Times New Roman" w:hAnsi="Times New Roman" w:cs="Times New Roman"/>
        </w:rPr>
        <w:t xml:space="preserve">included detailed diagrams to dictate the changing positions of the cassette-wielding participants, </w:t>
      </w:r>
      <w:proofErr w:type="spellStart"/>
      <w:r w:rsidR="002718A2">
        <w:rPr>
          <w:rFonts w:ascii="Times New Roman" w:hAnsi="Times New Roman" w:cs="Times New Roman"/>
          <w:i/>
        </w:rPr>
        <w:t>Pagsamba</w:t>
      </w:r>
      <w:proofErr w:type="spellEnd"/>
      <w:r w:rsidR="002718A2">
        <w:rPr>
          <w:rFonts w:ascii="Times New Roman" w:hAnsi="Times New Roman" w:cs="Times New Roman"/>
          <w:i/>
        </w:rPr>
        <w:t xml:space="preserve"> </w:t>
      </w:r>
      <w:r w:rsidR="002718A2">
        <w:rPr>
          <w:rFonts w:ascii="Times New Roman" w:hAnsi="Times New Roman" w:cs="Times New Roman"/>
        </w:rPr>
        <w:t>included a circular</w:t>
      </w:r>
      <w:r w:rsidR="00A01560">
        <w:rPr>
          <w:rFonts w:ascii="Times New Roman" w:hAnsi="Times New Roman" w:cs="Times New Roman"/>
        </w:rPr>
        <w:t xml:space="preserve"> plan for its performers </w:t>
      </w:r>
      <w:r w:rsidR="00BE1BC7">
        <w:rPr>
          <w:rFonts w:ascii="Times New Roman" w:hAnsi="Times New Roman" w:cs="Times New Roman"/>
          <w:b/>
        </w:rPr>
        <w:t>[</w:t>
      </w:r>
      <w:r w:rsidR="001D0E95">
        <w:rPr>
          <w:rFonts w:ascii="Times New Roman" w:hAnsi="Times New Roman" w:cs="Times New Roman"/>
          <w:b/>
        </w:rPr>
        <w:t>f</w:t>
      </w:r>
      <w:r w:rsidR="008F4B41">
        <w:rPr>
          <w:rFonts w:ascii="Times New Roman" w:hAnsi="Times New Roman" w:cs="Times New Roman"/>
          <w:b/>
        </w:rPr>
        <w:t xml:space="preserve">ig. </w:t>
      </w:r>
      <w:r w:rsidR="001D0E95">
        <w:rPr>
          <w:rFonts w:ascii="Times New Roman" w:hAnsi="Times New Roman" w:cs="Times New Roman"/>
          <w:b/>
        </w:rPr>
        <w:t>1.</w:t>
      </w:r>
      <w:r w:rsidR="008F4B41">
        <w:rPr>
          <w:rFonts w:ascii="Times New Roman" w:hAnsi="Times New Roman" w:cs="Times New Roman"/>
          <w:b/>
        </w:rPr>
        <w:t>5</w:t>
      </w:r>
      <w:r w:rsidR="002718A2" w:rsidRPr="009174EA">
        <w:rPr>
          <w:rFonts w:ascii="Times New Roman" w:hAnsi="Times New Roman" w:cs="Times New Roman"/>
          <w:b/>
        </w:rPr>
        <w:t>]</w:t>
      </w:r>
      <w:r w:rsidR="002718A2">
        <w:rPr>
          <w:rFonts w:ascii="Times New Roman" w:hAnsi="Times New Roman" w:cs="Times New Roman"/>
        </w:rPr>
        <w:t xml:space="preserve">. In his notes for </w:t>
      </w:r>
      <w:proofErr w:type="spellStart"/>
      <w:r w:rsidR="002718A2">
        <w:rPr>
          <w:rFonts w:ascii="Times New Roman" w:hAnsi="Times New Roman" w:cs="Times New Roman"/>
          <w:i/>
        </w:rPr>
        <w:t>Pagsamba</w:t>
      </w:r>
      <w:proofErr w:type="spellEnd"/>
      <w:r w:rsidR="002718A2">
        <w:rPr>
          <w:rFonts w:ascii="Times New Roman" w:hAnsi="Times New Roman" w:cs="Times New Roman"/>
        </w:rPr>
        <w:t xml:space="preserve">, </w:t>
      </w:r>
      <w:r w:rsidR="002718A2" w:rsidRPr="003D5BE8">
        <w:rPr>
          <w:rFonts w:ascii="Times New Roman" w:hAnsi="Times New Roman" w:cs="Times New Roman"/>
        </w:rPr>
        <w:t>Maceda</w:t>
      </w:r>
      <w:r w:rsidR="002718A2">
        <w:rPr>
          <w:rFonts w:ascii="Times New Roman" w:hAnsi="Times New Roman" w:cs="Times New Roman"/>
        </w:rPr>
        <w:t xml:space="preserve"> emphasized:</w:t>
      </w:r>
    </w:p>
    <w:p w14:paraId="438E4522" w14:textId="77777777" w:rsidR="002718A2" w:rsidRDefault="002718A2" w:rsidP="002718A2">
      <w:pPr>
        <w:spacing w:line="360" w:lineRule="auto"/>
        <w:ind w:left="720"/>
        <w:contextualSpacing/>
        <w:rPr>
          <w:rFonts w:ascii="Times New Roman" w:hAnsi="Times New Roman" w:cs="Times New Roman"/>
        </w:rPr>
      </w:pPr>
    </w:p>
    <w:p w14:paraId="43FEF614" w14:textId="77777777" w:rsidR="002718A2" w:rsidRPr="00362640" w:rsidRDefault="002718A2" w:rsidP="002718A2">
      <w:pPr>
        <w:spacing w:line="360" w:lineRule="auto"/>
        <w:ind w:left="720"/>
        <w:contextualSpacing/>
        <w:rPr>
          <w:rFonts w:ascii="Times New Roman" w:hAnsi="Times New Roman" w:cs="Times New Roman"/>
        </w:rPr>
      </w:pPr>
      <w:r>
        <w:rPr>
          <w:rFonts w:ascii="Times New Roman" w:hAnsi="Times New Roman" w:cs="Times New Roman"/>
        </w:rPr>
        <w:t>Space is also a part of the structure of this musical creation, which is conceived for a circular hall. Each of the 100 instrumentalists, each of the 100 vocalists, and each gong player occupy a seat along with the audience…Any person whether musician or listener, wherever he may be seated, would receive an impact of sounds different from those viewed by another seat in another segment of the circle.</w:t>
      </w:r>
      <w:r>
        <w:rPr>
          <w:rStyle w:val="FootnoteReference"/>
          <w:rFonts w:ascii="Times New Roman" w:hAnsi="Times New Roman" w:cs="Times New Roman"/>
        </w:rPr>
        <w:footnoteReference w:id="69"/>
      </w:r>
      <w:r>
        <w:rPr>
          <w:rFonts w:ascii="Times New Roman" w:hAnsi="Times New Roman" w:cs="Times New Roman"/>
        </w:rPr>
        <w:t xml:space="preserve"> </w:t>
      </w:r>
    </w:p>
    <w:p w14:paraId="2733371B" w14:textId="77777777" w:rsidR="002718A2" w:rsidRDefault="002718A2" w:rsidP="002718A2">
      <w:pPr>
        <w:spacing w:line="480" w:lineRule="auto"/>
        <w:ind w:firstLine="720"/>
        <w:contextualSpacing/>
        <w:rPr>
          <w:rFonts w:ascii="Times New Roman" w:hAnsi="Times New Roman" w:cs="Times New Roman"/>
          <w:i/>
        </w:rPr>
      </w:pPr>
    </w:p>
    <w:p w14:paraId="72D5D87A" w14:textId="6D7FA853" w:rsidR="002718A2" w:rsidRDefault="002718A2" w:rsidP="002718A2">
      <w:pPr>
        <w:spacing w:line="480" w:lineRule="auto"/>
        <w:ind w:firstLine="720"/>
        <w:contextualSpacing/>
        <w:rPr>
          <w:rFonts w:ascii="Times New Roman" w:hAnsi="Times New Roman" w:cs="Times New Roman"/>
        </w:rPr>
      </w:pPr>
      <w:proofErr w:type="spellStart"/>
      <w:r>
        <w:rPr>
          <w:rFonts w:ascii="Times New Roman" w:hAnsi="Times New Roman" w:cs="Times New Roman"/>
          <w:i/>
        </w:rPr>
        <w:t>Pagsamba</w:t>
      </w:r>
      <w:proofErr w:type="spellEnd"/>
      <w:r>
        <w:rPr>
          <w:rFonts w:ascii="Times New Roman" w:hAnsi="Times New Roman" w:cs="Times New Roman"/>
          <w:i/>
        </w:rPr>
        <w:t xml:space="preserve"> </w:t>
      </w:r>
      <w:r>
        <w:rPr>
          <w:rFonts w:ascii="Times New Roman" w:hAnsi="Times New Roman" w:cs="Times New Roman"/>
        </w:rPr>
        <w:t xml:space="preserve">was </w:t>
      </w:r>
      <w:proofErr w:type="spellStart"/>
      <w:r>
        <w:rPr>
          <w:rFonts w:ascii="Times New Roman" w:hAnsi="Times New Roman" w:cs="Times New Roman"/>
        </w:rPr>
        <w:t>Maceda’s</w:t>
      </w:r>
      <w:proofErr w:type="spellEnd"/>
      <w:r>
        <w:rPr>
          <w:rFonts w:ascii="Times New Roman" w:hAnsi="Times New Roman" w:cs="Times New Roman"/>
        </w:rPr>
        <w:t xml:space="preserve"> earliest experiment in producing sound masses, or sound clouds, with specific architectural space in mind. The performance included </w:t>
      </w:r>
      <w:r w:rsidR="00AC6AE2">
        <w:rPr>
          <w:rFonts w:ascii="Times New Roman" w:hAnsi="Times New Roman" w:cs="Times New Roman"/>
        </w:rPr>
        <w:t xml:space="preserve">the </w:t>
      </w:r>
      <w:r>
        <w:rPr>
          <w:rFonts w:ascii="Times New Roman" w:hAnsi="Times New Roman" w:cs="Times New Roman"/>
        </w:rPr>
        <w:t xml:space="preserve">participation of a </w:t>
      </w:r>
      <w:r>
        <w:rPr>
          <w:rFonts w:ascii="Times New Roman" w:hAnsi="Times New Roman" w:cs="Times New Roman"/>
        </w:rPr>
        <w:lastRenderedPageBreak/>
        <w:t xml:space="preserve">number of musicians and singers, including the Ellinwood Chancel Choir, Far Eastern University Glee Club, Manila Cathedral Male Chorale, University of the East Mixed Concert Chorus, UP Conservatory of Music Students, and UP Madrigal Singers among others. While Maceda had composed </w:t>
      </w:r>
      <w:proofErr w:type="spellStart"/>
      <w:r>
        <w:rPr>
          <w:rFonts w:ascii="Times New Roman" w:hAnsi="Times New Roman" w:cs="Times New Roman"/>
          <w:i/>
        </w:rPr>
        <w:t>Pagsamba</w:t>
      </w:r>
      <w:proofErr w:type="spellEnd"/>
      <w:r>
        <w:rPr>
          <w:rFonts w:ascii="Times New Roman" w:hAnsi="Times New Roman" w:cs="Times New Roman"/>
        </w:rPr>
        <w:t xml:space="preserve"> to be sited in a circular auditorium, his notes for the performance indicate flexibility in the composition’s instrumentation. Maceda claimed that “as an experience, </w:t>
      </w:r>
      <w:proofErr w:type="spellStart"/>
      <w:r>
        <w:rPr>
          <w:rFonts w:ascii="Times New Roman" w:hAnsi="Times New Roman" w:cs="Times New Roman"/>
          <w:i/>
        </w:rPr>
        <w:t>Pagsamba</w:t>
      </w:r>
      <w:proofErr w:type="spellEnd"/>
      <w:r>
        <w:rPr>
          <w:rFonts w:ascii="Times New Roman" w:hAnsi="Times New Roman" w:cs="Times New Roman"/>
          <w:i/>
        </w:rPr>
        <w:t xml:space="preserve"> </w:t>
      </w:r>
      <w:r>
        <w:rPr>
          <w:rFonts w:ascii="Times New Roman" w:hAnsi="Times New Roman" w:cs="Times New Roman"/>
        </w:rPr>
        <w:t>may be conceived of in different ways—as a stereophony of live sounds produced by individuals, as music that can be transmitted by computing and electronic machines, and as malleable sound which can assume different shapes following the sounds of similar musical instruments found in various cultures.”</w:t>
      </w:r>
      <w:r>
        <w:rPr>
          <w:rStyle w:val="FootnoteReference"/>
          <w:rFonts w:ascii="Times New Roman" w:hAnsi="Times New Roman" w:cs="Times New Roman"/>
        </w:rPr>
        <w:footnoteReference w:id="70"/>
      </w:r>
      <w:r w:rsidR="00694BE0">
        <w:rPr>
          <w:rFonts w:ascii="Times New Roman" w:hAnsi="Times New Roman" w:cs="Times New Roman"/>
        </w:rPr>
        <w:t xml:space="preserve"> He</w:t>
      </w:r>
      <w:r>
        <w:rPr>
          <w:rFonts w:ascii="Times New Roman" w:hAnsi="Times New Roman" w:cs="Times New Roman"/>
        </w:rPr>
        <w:t xml:space="preserve"> further suggested that one could also simply seat 241 lo</w:t>
      </w:r>
      <w:r w:rsidR="0091096E">
        <w:rPr>
          <w:rFonts w:ascii="Times New Roman" w:hAnsi="Times New Roman" w:cs="Times New Roman"/>
        </w:rPr>
        <w:t>ud</w:t>
      </w:r>
      <w:r w:rsidR="00DB547C">
        <w:rPr>
          <w:rFonts w:ascii="Times New Roman" w:hAnsi="Times New Roman" w:cs="Times New Roman"/>
        </w:rPr>
        <w:t>speakers in the circular hall, with each</w:t>
      </w:r>
      <w:r>
        <w:rPr>
          <w:rFonts w:ascii="Times New Roman" w:hAnsi="Times New Roman" w:cs="Times New Roman"/>
        </w:rPr>
        <w:t xml:space="preserve"> </w:t>
      </w:r>
      <w:r w:rsidR="001934D0">
        <w:rPr>
          <w:rFonts w:ascii="Times New Roman" w:hAnsi="Times New Roman" w:cs="Times New Roman"/>
        </w:rPr>
        <w:t>lou</w:t>
      </w:r>
      <w:r w:rsidR="0091096E">
        <w:rPr>
          <w:rFonts w:ascii="Times New Roman" w:hAnsi="Times New Roman" w:cs="Times New Roman"/>
        </w:rPr>
        <w:t xml:space="preserve">dspeaker </w:t>
      </w:r>
      <w:r>
        <w:rPr>
          <w:rFonts w:ascii="Times New Roman" w:hAnsi="Times New Roman" w:cs="Times New Roman"/>
        </w:rPr>
        <w:t>animated by a separate sound track.</w:t>
      </w:r>
      <w:r>
        <w:rPr>
          <w:rStyle w:val="FootnoteReference"/>
          <w:rFonts w:ascii="Times New Roman" w:hAnsi="Times New Roman" w:cs="Times New Roman"/>
        </w:rPr>
        <w:footnoteReference w:id="71"/>
      </w:r>
      <w:r w:rsidR="004E227C">
        <w:rPr>
          <w:rFonts w:ascii="Times New Roman" w:hAnsi="Times New Roman" w:cs="Times New Roman"/>
        </w:rPr>
        <w:t xml:space="preserve"> Maceda acknowledges, however, </w:t>
      </w:r>
      <w:r>
        <w:rPr>
          <w:rFonts w:ascii="Times New Roman" w:hAnsi="Times New Roman" w:cs="Times New Roman"/>
        </w:rPr>
        <w:t>that 241 machines would fail to capture the imperfection and imprecision of 241 people.</w:t>
      </w:r>
      <w:r>
        <w:rPr>
          <w:rStyle w:val="FootnoteReference"/>
          <w:rFonts w:ascii="Times New Roman" w:hAnsi="Times New Roman" w:cs="Times New Roman"/>
        </w:rPr>
        <w:footnoteReference w:id="72"/>
      </w:r>
      <w:r>
        <w:rPr>
          <w:rFonts w:ascii="Times New Roman" w:hAnsi="Times New Roman" w:cs="Times New Roman"/>
        </w:rPr>
        <w:t xml:space="preserve"> </w:t>
      </w:r>
    </w:p>
    <w:p w14:paraId="61B86BE3" w14:textId="5A7F537D" w:rsidR="002E6BD4" w:rsidRPr="002C4484" w:rsidRDefault="002718A2" w:rsidP="002C4484">
      <w:pPr>
        <w:spacing w:line="480" w:lineRule="auto"/>
        <w:ind w:firstLine="720"/>
        <w:contextualSpacing/>
        <w:rPr>
          <w:rFonts w:ascii="Times New Roman" w:hAnsi="Times New Roman" w:cs="Times New Roman"/>
          <w:i/>
        </w:rPr>
      </w:pPr>
      <w:r>
        <w:rPr>
          <w:rFonts w:ascii="Times New Roman" w:hAnsi="Times New Roman" w:cs="Times New Roman"/>
        </w:rPr>
        <w:t xml:space="preserve">While Maceda proposed multiple alternative ways—including one that only used machines—to “experience” </w:t>
      </w:r>
      <w:proofErr w:type="spellStart"/>
      <w:r w:rsidRPr="000D6F9D">
        <w:rPr>
          <w:rFonts w:ascii="Times New Roman" w:hAnsi="Times New Roman" w:cs="Times New Roman"/>
          <w:i/>
        </w:rPr>
        <w:t>Pagsamba</w:t>
      </w:r>
      <w:proofErr w:type="spellEnd"/>
      <w:r>
        <w:rPr>
          <w:rFonts w:ascii="Times New Roman" w:hAnsi="Times New Roman" w:cs="Times New Roman"/>
        </w:rPr>
        <w:t xml:space="preserve">, </w:t>
      </w:r>
      <w:r w:rsidRPr="000D6F9D">
        <w:rPr>
          <w:rFonts w:ascii="Times New Roman" w:hAnsi="Times New Roman" w:cs="Times New Roman"/>
          <w:i/>
        </w:rPr>
        <w:t>Cassettes 100</w:t>
      </w:r>
      <w:r>
        <w:rPr>
          <w:rFonts w:ascii="Times New Roman" w:hAnsi="Times New Roman" w:cs="Times New Roman"/>
          <w:i/>
        </w:rPr>
        <w:t xml:space="preserve"> </w:t>
      </w:r>
      <w:r>
        <w:rPr>
          <w:rFonts w:ascii="Times New Roman" w:hAnsi="Times New Roman" w:cs="Times New Roman"/>
        </w:rPr>
        <w:t xml:space="preserve">further pushed Maceda’s experimentation with shifting sound masses through space. </w:t>
      </w:r>
      <w:r w:rsidR="003E5C54">
        <w:rPr>
          <w:rFonts w:ascii="Times New Roman" w:hAnsi="Times New Roman" w:cs="Times New Roman"/>
        </w:rPr>
        <w:t>I</w:t>
      </w:r>
      <w:r>
        <w:rPr>
          <w:rFonts w:ascii="Times New Roman" w:hAnsi="Times New Roman" w:cs="Times New Roman"/>
        </w:rPr>
        <w:t xml:space="preserve">nstead of the single static diagram used for </w:t>
      </w:r>
      <w:proofErr w:type="spellStart"/>
      <w:r>
        <w:rPr>
          <w:rFonts w:ascii="Times New Roman" w:hAnsi="Times New Roman" w:cs="Times New Roman"/>
          <w:i/>
        </w:rPr>
        <w:t>Pagsamba</w:t>
      </w:r>
      <w:proofErr w:type="spellEnd"/>
      <w:r>
        <w:rPr>
          <w:rFonts w:ascii="Times New Roman" w:hAnsi="Times New Roman" w:cs="Times New Roman"/>
        </w:rPr>
        <w:t xml:space="preserve">, </w:t>
      </w:r>
      <w:r>
        <w:rPr>
          <w:rFonts w:ascii="Times New Roman" w:hAnsi="Times New Roman" w:cs="Times New Roman"/>
          <w:i/>
        </w:rPr>
        <w:t>Cassettes 100</w:t>
      </w:r>
      <w:r w:rsidR="00711C95">
        <w:rPr>
          <w:rFonts w:ascii="Times New Roman" w:hAnsi="Times New Roman" w:cs="Times New Roman"/>
        </w:rPr>
        <w:t xml:space="preserve"> included five</w:t>
      </w:r>
      <w:r>
        <w:rPr>
          <w:rFonts w:ascii="Times New Roman" w:hAnsi="Times New Roman" w:cs="Times New Roman"/>
        </w:rPr>
        <w:t xml:space="preserve"> diagrams with specifi</w:t>
      </w:r>
      <w:r w:rsidR="003816E8">
        <w:rPr>
          <w:rFonts w:ascii="Times New Roman" w:hAnsi="Times New Roman" w:cs="Times New Roman"/>
        </w:rPr>
        <w:t xml:space="preserve">cally numbered positions from one to one hundred </w:t>
      </w:r>
      <w:r>
        <w:rPr>
          <w:rFonts w:ascii="Times New Roman" w:hAnsi="Times New Roman" w:cs="Times New Roman"/>
        </w:rPr>
        <w:t>that corresponded with the individual cassettes and the people carrying them.</w:t>
      </w:r>
      <w:r w:rsidR="00F748B8" w:rsidRPr="00F748B8">
        <w:rPr>
          <w:rFonts w:ascii="Times New Roman" w:hAnsi="Times New Roman" w:cs="Times New Roman"/>
        </w:rPr>
        <w:t xml:space="preserve"> </w:t>
      </w:r>
      <w:r w:rsidR="00A851D8">
        <w:rPr>
          <w:rFonts w:ascii="Times New Roman" w:hAnsi="Times New Roman" w:cs="Times New Roman"/>
        </w:rPr>
        <w:t xml:space="preserve">As an ethnomusicologist, Maceda was also fond of tape recording’s capacity to document and disseminate “a comprehensive connection with the past”—particularly of musical practices that </w:t>
      </w:r>
      <w:r w:rsidR="00A851D8">
        <w:rPr>
          <w:rFonts w:ascii="Times New Roman" w:hAnsi="Times New Roman" w:cs="Times New Roman"/>
        </w:rPr>
        <w:lastRenderedPageBreak/>
        <w:t>were slowly disappearing in the Philippine provinces.</w:t>
      </w:r>
      <w:r w:rsidR="00A851D8">
        <w:rPr>
          <w:rStyle w:val="FootnoteReference"/>
          <w:rFonts w:ascii="Times New Roman" w:hAnsi="Times New Roman" w:cs="Times New Roman"/>
        </w:rPr>
        <w:footnoteReference w:id="73"/>
      </w:r>
      <w:r w:rsidR="00A851D8">
        <w:rPr>
          <w:rFonts w:ascii="Times New Roman" w:hAnsi="Times New Roman" w:cs="Times New Roman"/>
        </w:rPr>
        <w:t xml:space="preserve"> </w:t>
      </w:r>
      <w:r w:rsidR="002E6BD4">
        <w:rPr>
          <w:rFonts w:ascii="Times New Roman" w:hAnsi="Times New Roman" w:cs="Times New Roman"/>
        </w:rPr>
        <w:t xml:space="preserve">Yet, the practical qualities that permitted the tape recorder—a portable and </w:t>
      </w:r>
      <w:r w:rsidR="002E6BD4" w:rsidRPr="00823B6E">
        <w:rPr>
          <w:rFonts w:ascii="Times New Roman" w:hAnsi="Times New Roman" w:cs="Times New Roman"/>
        </w:rPr>
        <w:t>relatively affordable device—</w:t>
      </w:r>
      <w:r w:rsidR="002E6BD4">
        <w:rPr>
          <w:rFonts w:ascii="Times New Roman" w:hAnsi="Times New Roman" w:cs="Times New Roman"/>
        </w:rPr>
        <w:t>to function well as a tool for the ethnomusicologist also made it possible for it to be used in more nefarious circumstances.</w:t>
      </w:r>
    </w:p>
    <w:p w14:paraId="7B0FC698" w14:textId="77777777" w:rsidR="002E6BD4" w:rsidRPr="00823B6E" w:rsidRDefault="002E6BD4" w:rsidP="002E6BD4">
      <w:pPr>
        <w:spacing w:line="480" w:lineRule="auto"/>
        <w:ind w:firstLine="720"/>
        <w:contextualSpacing/>
        <w:rPr>
          <w:rFonts w:ascii="Times New Roman" w:hAnsi="Times New Roman" w:cs="Times New Roman"/>
        </w:rPr>
      </w:pPr>
      <w:r>
        <w:rPr>
          <w:rFonts w:ascii="Times New Roman" w:hAnsi="Times New Roman" w:cs="Times New Roman"/>
        </w:rPr>
        <w:t xml:space="preserve">Tape recording was undoubtedly a fraught medium </w:t>
      </w:r>
      <w:r w:rsidRPr="00823B6E">
        <w:rPr>
          <w:rFonts w:ascii="Times New Roman" w:hAnsi="Times New Roman" w:cs="Times New Roman"/>
        </w:rPr>
        <w:t xml:space="preserve">in Manila </w:t>
      </w:r>
      <w:r>
        <w:rPr>
          <w:rFonts w:ascii="Times New Roman" w:hAnsi="Times New Roman" w:cs="Times New Roman"/>
        </w:rPr>
        <w:t xml:space="preserve">when </w:t>
      </w:r>
      <w:r>
        <w:rPr>
          <w:rFonts w:ascii="Times New Roman" w:hAnsi="Times New Roman" w:cs="Times New Roman"/>
          <w:i/>
        </w:rPr>
        <w:t xml:space="preserve">Cassettes 100 </w:t>
      </w:r>
      <w:r w:rsidRPr="00823B6E">
        <w:rPr>
          <w:rFonts w:ascii="Times New Roman" w:hAnsi="Times New Roman" w:cs="Times New Roman"/>
        </w:rPr>
        <w:t>premiered</w:t>
      </w:r>
      <w:r>
        <w:rPr>
          <w:rFonts w:ascii="Times New Roman" w:hAnsi="Times New Roman" w:cs="Times New Roman"/>
        </w:rPr>
        <w:t xml:space="preserve"> at the CCP. </w:t>
      </w:r>
      <w:r w:rsidRPr="00823B6E">
        <w:rPr>
          <w:rFonts w:ascii="Times New Roman" w:hAnsi="Times New Roman" w:cs="Times New Roman"/>
        </w:rPr>
        <w:t>In 1970, students commandeered the university radio station to broadcast recordings of Marcos in an intimate moment with American actress Dovie Beams</w:t>
      </w:r>
      <w:r>
        <w:rPr>
          <w:rFonts w:ascii="Times New Roman" w:hAnsi="Times New Roman" w:cs="Times New Roman"/>
        </w:rPr>
        <w:t>.</w:t>
      </w:r>
      <w:r w:rsidRPr="00823B6E">
        <w:rPr>
          <w:rStyle w:val="FootnoteReference"/>
          <w:rFonts w:ascii="Times New Roman" w:hAnsi="Times New Roman" w:cs="Times New Roman"/>
        </w:rPr>
        <w:footnoteReference w:id="74"/>
      </w:r>
      <w:r w:rsidRPr="00823B6E">
        <w:rPr>
          <w:rFonts w:ascii="Times New Roman" w:hAnsi="Times New Roman" w:cs="Times New Roman"/>
        </w:rPr>
        <w:t xml:space="preserve"> As his primary mistr</w:t>
      </w:r>
      <w:r>
        <w:rPr>
          <w:rFonts w:ascii="Times New Roman" w:hAnsi="Times New Roman" w:cs="Times New Roman"/>
        </w:rPr>
        <w:t>ess during the late sixties, Beams</w:t>
      </w:r>
      <w:r w:rsidRPr="00823B6E">
        <w:rPr>
          <w:rFonts w:ascii="Times New Roman" w:hAnsi="Times New Roman" w:cs="Times New Roman"/>
        </w:rPr>
        <w:t xml:space="preserve"> had secret</w:t>
      </w:r>
      <w:r>
        <w:rPr>
          <w:rFonts w:ascii="Times New Roman" w:hAnsi="Times New Roman" w:cs="Times New Roman"/>
        </w:rPr>
        <w:t>ly tape-recorded the couple’s private trysts</w:t>
      </w:r>
      <w:r w:rsidRPr="00823B6E">
        <w:rPr>
          <w:rFonts w:ascii="Times New Roman" w:hAnsi="Times New Roman" w:cs="Times New Roman"/>
        </w:rPr>
        <w:t xml:space="preserve">. </w:t>
      </w:r>
      <w:r>
        <w:rPr>
          <w:rFonts w:ascii="Times New Roman" w:hAnsi="Times New Roman" w:cs="Times New Roman"/>
        </w:rPr>
        <w:t>The US Embassy had offered her</w:t>
      </w:r>
      <w:r w:rsidRPr="00823B6E">
        <w:rPr>
          <w:rFonts w:ascii="Times New Roman" w:hAnsi="Times New Roman"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Pr>
          <w:rFonts w:ascii="Times New Roman" w:hAnsi="Times New Roman" w:cs="Times New Roman"/>
        </w:rPr>
        <w:t xml:space="preserve">two of </w:t>
      </w:r>
      <w:r w:rsidRPr="00823B6E">
        <w:rPr>
          <w:rFonts w:ascii="Times New Roman" w:hAnsi="Times New Roman" w:cs="Times New Roman"/>
        </w:rPr>
        <w:t>these clever reporters also se</w:t>
      </w:r>
      <w:r>
        <w:rPr>
          <w:rFonts w:ascii="Times New Roman" w:hAnsi="Times New Roman" w:cs="Times New Roman"/>
        </w:rPr>
        <w:t>cretly recorded her tapes in the hotel room during the press conference. One of these bootlegs made its way to the UP’s student radio station, where it was again played for the station’s listeners.</w:t>
      </w:r>
      <w:r w:rsidRPr="00B808CA">
        <w:rPr>
          <w:rStyle w:val="FootnoteReference"/>
          <w:rFonts w:ascii="Times New Roman" w:hAnsi="Times New Roman" w:cs="Times New Roman"/>
        </w:rPr>
        <w:t xml:space="preserve"> </w:t>
      </w:r>
      <w:r w:rsidRPr="00823B6E">
        <w:rPr>
          <w:rStyle w:val="FootnoteReference"/>
          <w:rFonts w:ascii="Times New Roman" w:hAnsi="Times New Roman" w:cs="Times New Roman"/>
        </w:rPr>
        <w:footnoteReference w:id="75"/>
      </w:r>
      <w:r>
        <w:rPr>
          <w:rFonts w:ascii="Times New Roman" w:hAnsi="Times New Roman" w:cs="Times New Roman"/>
        </w:rPr>
        <w:t xml:space="preserve"> </w:t>
      </w:r>
    </w:p>
    <w:p w14:paraId="2742A670" w14:textId="45315091" w:rsidR="002E6BD4" w:rsidRPr="00823B6E"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The Dovi</w:t>
      </w:r>
      <w:r>
        <w:rPr>
          <w:rFonts w:ascii="Times New Roman" w:hAnsi="Times New Roman" w:cs="Times New Roman"/>
        </w:rPr>
        <w:t>e Beams scandal demonstrated</w:t>
      </w:r>
      <w:r w:rsidRPr="00823B6E">
        <w:rPr>
          <w:rFonts w:ascii="Times New Roman" w:hAnsi="Times New Roman" w:cs="Times New Roman"/>
        </w:rPr>
        <w:t xml:space="preserve"> tape recording</w:t>
      </w:r>
      <w:r>
        <w:rPr>
          <w:rFonts w:ascii="Times New Roman" w:hAnsi="Times New Roman" w:cs="Times New Roman"/>
        </w:rPr>
        <w:t>’s capacity to</w:t>
      </w:r>
      <w:r w:rsidR="00672750">
        <w:rPr>
          <w:rFonts w:ascii="Times New Roman" w:hAnsi="Times New Roman" w:cs="Times New Roman"/>
        </w:rPr>
        <w:t xml:space="preserve"> bear witness and relay information</w:t>
      </w:r>
      <w:r w:rsidR="000A1190">
        <w:rPr>
          <w:rFonts w:ascii="Times New Roman" w:hAnsi="Times New Roman" w:cs="Times New Roman"/>
        </w:rPr>
        <w:t xml:space="preserve"> to harm Marcos by</w:t>
      </w:r>
      <w:r>
        <w:rPr>
          <w:rFonts w:ascii="Times New Roman" w:hAnsi="Times New Roman" w:cs="Times New Roman"/>
        </w:rPr>
        <w:t xml:space="preserve"> </w:t>
      </w:r>
      <w:r w:rsidR="000A1190">
        <w:rPr>
          <w:rFonts w:ascii="Times New Roman" w:hAnsi="Times New Roman" w:cs="Times New Roman"/>
        </w:rPr>
        <w:t>exposing</w:t>
      </w:r>
      <w:r>
        <w:rPr>
          <w:rFonts w:ascii="Times New Roman" w:hAnsi="Times New Roman" w:cs="Times New Roman"/>
        </w:rPr>
        <w:t xml:space="preserve"> the fragility of his authority. </w:t>
      </w:r>
      <w:r w:rsidR="00F140C0" w:rsidRPr="00823B6E">
        <w:rPr>
          <w:rFonts w:ascii="Times New Roman" w:hAnsi="Times New Roman" w:cs="Times New Roman"/>
        </w:rPr>
        <w:t xml:space="preserve">A minor actress from Tennessee could use sound recording to implicate the </w:t>
      </w:r>
      <w:r w:rsidR="00F140C0">
        <w:rPr>
          <w:rFonts w:ascii="Times New Roman" w:hAnsi="Times New Roman" w:cs="Times New Roman"/>
        </w:rPr>
        <w:t>President Marcos in a</w:t>
      </w:r>
      <w:r w:rsidR="00F140C0" w:rsidRPr="00823B6E">
        <w:rPr>
          <w:rFonts w:ascii="Times New Roman" w:hAnsi="Times New Roman" w:cs="Times New Roman"/>
        </w:rPr>
        <w:t xml:space="preserve"> humiliating</w:t>
      </w:r>
      <w:r w:rsidR="00F140C0">
        <w:rPr>
          <w:rFonts w:ascii="Times New Roman" w:hAnsi="Times New Roman" w:cs="Times New Roman"/>
        </w:rPr>
        <w:t xml:space="preserve"> public</w:t>
      </w:r>
      <w:r w:rsidR="00F140C0" w:rsidRPr="00823B6E">
        <w:rPr>
          <w:rFonts w:ascii="Times New Roman" w:hAnsi="Times New Roman" w:cs="Times New Roman"/>
        </w:rPr>
        <w:t xml:space="preserve"> predicament</w:t>
      </w:r>
      <w:r w:rsidR="00F140C0">
        <w:rPr>
          <w:rFonts w:ascii="Times New Roman" w:hAnsi="Times New Roman" w:cs="Times New Roman"/>
        </w:rPr>
        <w:t xml:space="preserve">. </w:t>
      </w:r>
      <w:r>
        <w:rPr>
          <w:rFonts w:ascii="Times New Roman" w:hAnsi="Times New Roman" w:cs="Times New Roman"/>
        </w:rPr>
        <w:t>The tapes became “a major topic of mirth and gossip” and made Marcos look “ridiculous.”</w:t>
      </w:r>
      <w:r>
        <w:rPr>
          <w:rStyle w:val="FootnoteReference"/>
          <w:rFonts w:ascii="Times New Roman" w:hAnsi="Times New Roman" w:cs="Times New Roman"/>
        </w:rPr>
        <w:footnoteReference w:id="76"/>
      </w:r>
      <w:r>
        <w:rPr>
          <w:rFonts w:ascii="Times New Roman" w:hAnsi="Times New Roman" w:cs="Times New Roman"/>
        </w:rPr>
        <w:t xml:space="preserve"> The</w:t>
      </w:r>
      <w:r w:rsidRPr="00823B6E">
        <w:rPr>
          <w:rFonts w:ascii="Times New Roman" w:hAnsi="Times New Roman" w:cs="Times New Roman"/>
        </w:rPr>
        <w:t xml:space="preserve"> clandestine nature of tape recorders</w:t>
      </w:r>
      <w:r>
        <w:rPr>
          <w:rFonts w:ascii="Times New Roman" w:hAnsi="Times New Roman" w:cs="Times New Roman"/>
        </w:rPr>
        <w:t xml:space="preserve"> </w:t>
      </w:r>
      <w:r w:rsidRPr="00823B6E">
        <w:rPr>
          <w:rFonts w:ascii="Times New Roman" w:hAnsi="Times New Roman" w:cs="Times New Roman"/>
        </w:rPr>
        <w:t xml:space="preserve">allowed anyone to replicate and </w:t>
      </w:r>
      <w:r w:rsidRPr="00823B6E">
        <w:rPr>
          <w:rFonts w:ascii="Times New Roman" w:hAnsi="Times New Roman" w:cs="Times New Roman"/>
        </w:rPr>
        <w:lastRenderedPageBreak/>
        <w:t xml:space="preserve">propagate a moment that </w:t>
      </w:r>
      <w:r w:rsidR="006B3BC4">
        <w:rPr>
          <w:rFonts w:ascii="Times New Roman" w:hAnsi="Times New Roman" w:cs="Times New Roman"/>
        </w:rPr>
        <w:t>embarrassed</w:t>
      </w:r>
      <w:r w:rsidRPr="00823B6E">
        <w:rPr>
          <w:rFonts w:ascii="Times New Roman" w:hAnsi="Times New Roman" w:cs="Times New Roman"/>
        </w:rPr>
        <w:t xml:space="preserve"> M</w:t>
      </w:r>
      <w:r>
        <w:rPr>
          <w:rFonts w:ascii="Times New Roman" w:hAnsi="Times New Roman" w:cs="Times New Roman"/>
        </w:rPr>
        <w:t>arcos and his claim of control—</w:t>
      </w:r>
      <w:r w:rsidRPr="00823B6E">
        <w:rPr>
          <w:rFonts w:ascii="Times New Roman" w:hAnsi="Times New Roman" w:cs="Times New Roman"/>
        </w:rPr>
        <w:t>both of his personal life and of the</w:t>
      </w:r>
      <w:r>
        <w:rPr>
          <w:rFonts w:ascii="Times New Roman" w:hAnsi="Times New Roman" w:cs="Times New Roman"/>
        </w:rPr>
        <w:t xml:space="preserve"> people</w:t>
      </w:r>
      <w:r w:rsidRPr="00823B6E">
        <w:rPr>
          <w:rFonts w:ascii="Times New Roman" w:hAnsi="Times New Roman" w:cs="Times New Roman"/>
        </w:rPr>
        <w:t xml:space="preserve">. </w:t>
      </w:r>
      <w:r>
        <w:rPr>
          <w:rFonts w:ascii="Times New Roman" w:hAnsi="Times New Roman" w:cs="Times New Roman"/>
        </w:rPr>
        <w:t>H</w:t>
      </w:r>
      <w:r w:rsidR="00790C40">
        <w:rPr>
          <w:rFonts w:ascii="Times New Roman" w:hAnsi="Times New Roman" w:cs="Times New Roman"/>
        </w:rPr>
        <w:t xml:space="preserve">amilton-Paterson even suggests </w:t>
      </w:r>
      <w:r>
        <w:rPr>
          <w:rFonts w:ascii="Times New Roman" w:hAnsi="Times New Roman" w:cs="Times New Roman"/>
        </w:rPr>
        <w:t>it is not “beyond speculation that the act of declaring martial law contained an element of rebound from the confusions and depression of the affair with Dovie Beams.”</w:t>
      </w:r>
      <w:r>
        <w:rPr>
          <w:rStyle w:val="FootnoteReference"/>
          <w:rFonts w:ascii="Times New Roman" w:hAnsi="Times New Roman" w:cs="Times New Roman"/>
        </w:rPr>
        <w:footnoteReference w:id="77"/>
      </w:r>
      <w:r>
        <w:rPr>
          <w:rFonts w:ascii="Times New Roman" w:hAnsi="Times New Roman" w:cs="Times New Roman"/>
        </w:rPr>
        <w:t xml:space="preserve"> </w:t>
      </w:r>
      <w:r w:rsidRPr="00823B6E">
        <w:rPr>
          <w:rFonts w:ascii="Times New Roman" w:hAnsi="Times New Roman" w:cs="Times New Roman"/>
        </w:rPr>
        <w:t>That Beams was unable to restrict circulation of her own covert recordings demonstrated the potential</w:t>
      </w:r>
      <w:r w:rsidR="00B65F08">
        <w:rPr>
          <w:rFonts w:ascii="Times New Roman" w:hAnsi="Times New Roman" w:cs="Times New Roman"/>
        </w:rPr>
        <w:t xml:space="preserve"> of the people </w:t>
      </w:r>
      <w:r w:rsidRPr="00823B6E">
        <w:rPr>
          <w:rFonts w:ascii="Times New Roman" w:hAnsi="Times New Roman" w:cs="Times New Roman"/>
        </w:rPr>
        <w:t>to mobilize in unpredictabl</w:t>
      </w:r>
      <w:r>
        <w:rPr>
          <w:rFonts w:ascii="Times New Roman" w:hAnsi="Times New Roman" w:cs="Times New Roman"/>
        </w:rPr>
        <w:t xml:space="preserve">e ways to subvert Marcos. The </w:t>
      </w:r>
      <w:r w:rsidRPr="00823B6E">
        <w:rPr>
          <w:rFonts w:ascii="Times New Roman" w:hAnsi="Times New Roman" w:cs="Times New Roman"/>
        </w:rPr>
        <w:t xml:space="preserve">memory of tape recording’s capacity for unbridled dissemination of information was fresh when Maceda composed </w:t>
      </w:r>
      <w:r w:rsidRPr="00823B6E">
        <w:rPr>
          <w:rFonts w:ascii="Times New Roman" w:hAnsi="Times New Roman" w:cs="Times New Roman"/>
          <w:i/>
        </w:rPr>
        <w:t>Cassettes 100</w:t>
      </w:r>
      <w:r w:rsidRPr="00823B6E">
        <w:rPr>
          <w:rFonts w:ascii="Times New Roman" w:hAnsi="Times New Roman" w:cs="Times New Roman"/>
        </w:rPr>
        <w:t>—a concert that called for one hundred people brandishing</w:t>
      </w:r>
      <w:r>
        <w:rPr>
          <w:rFonts w:ascii="Times New Roman" w:hAnsi="Times New Roman" w:cs="Times New Roman"/>
        </w:rPr>
        <w:t xml:space="preserve"> cassette recorders through </w:t>
      </w:r>
      <w:r w:rsidRPr="00823B6E">
        <w:rPr>
          <w:rFonts w:ascii="Times New Roman" w:hAnsi="Times New Roman" w:cs="Times New Roman"/>
        </w:rPr>
        <w:t xml:space="preserve">an edifice </w:t>
      </w:r>
      <w:r w:rsidR="00AA5504">
        <w:rPr>
          <w:rFonts w:ascii="Times New Roman" w:hAnsi="Times New Roman" w:cs="Times New Roman"/>
        </w:rPr>
        <w:t>that</w:t>
      </w:r>
      <w:r w:rsidRPr="00823B6E">
        <w:rPr>
          <w:rFonts w:ascii="Times New Roman" w:hAnsi="Times New Roman" w:cs="Times New Roman"/>
        </w:rPr>
        <w:t xml:space="preserve"> symbolize</w:t>
      </w:r>
      <w:r w:rsidR="00AA5504">
        <w:rPr>
          <w:rFonts w:ascii="Times New Roman" w:hAnsi="Times New Roman" w:cs="Times New Roman"/>
        </w:rPr>
        <w:t>d</w:t>
      </w:r>
      <w:r w:rsidRPr="00823B6E">
        <w:rPr>
          <w:rFonts w:ascii="Times New Roman" w:hAnsi="Times New Roman" w:cs="Times New Roman"/>
        </w:rPr>
        <w:t xml:space="preserve"> the Marcoses’ cultural power</w:t>
      </w:r>
      <w:r w:rsidRPr="00823B6E">
        <w:rPr>
          <w:rFonts w:ascii="Times New Roman" w:hAnsi="Times New Roman" w:cs="Times New Roman"/>
          <w:lang w:eastAsia="zh-TW"/>
        </w:rPr>
        <w:t xml:space="preserve">.  </w:t>
      </w:r>
    </w:p>
    <w:p w14:paraId="42F7DBD9" w14:textId="77777777" w:rsidR="002E6BD4"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lang w:eastAsia="zh-TW"/>
        </w:rPr>
        <w:t>The exclusive use of tape recor</w:t>
      </w:r>
      <w:r>
        <w:rPr>
          <w:rFonts w:ascii="Times New Roman" w:hAnsi="Times New Roman" w:cs="Times New Roman"/>
          <w:lang w:eastAsia="zh-TW"/>
        </w:rPr>
        <w:t xml:space="preserve">ders over live instrumentation also </w:t>
      </w:r>
      <w:r w:rsidRPr="00823B6E">
        <w:rPr>
          <w:rFonts w:ascii="Times New Roman" w:hAnsi="Times New Roman" w:cs="Times New Roman"/>
          <w:lang w:eastAsia="zh-TW"/>
        </w:rPr>
        <w:t>permitted people with no technical or musical train</w:t>
      </w:r>
      <w:r>
        <w:rPr>
          <w:rFonts w:ascii="Times New Roman" w:hAnsi="Times New Roman" w:cs="Times New Roman"/>
          <w:lang w:eastAsia="zh-TW"/>
        </w:rPr>
        <w:t>ing to volunteer as</w:t>
      </w:r>
      <w:r w:rsidRPr="00823B6E">
        <w:rPr>
          <w:rFonts w:ascii="Times New Roman" w:hAnsi="Times New Roman" w:cs="Times New Roman"/>
          <w:lang w:eastAsia="zh-TW"/>
        </w:rPr>
        <w:t xml:space="preserve"> performer</w:t>
      </w:r>
      <w:r>
        <w:rPr>
          <w:rFonts w:ascii="Times New Roman" w:hAnsi="Times New Roman" w:cs="Times New Roman"/>
          <w:lang w:eastAsia="zh-TW"/>
        </w:rPr>
        <w:t>s</w:t>
      </w:r>
      <w:r w:rsidRPr="00823B6E">
        <w:rPr>
          <w:rFonts w:ascii="Times New Roman" w:hAnsi="Times New Roman" w:cs="Times New Roman"/>
          <w:lang w:eastAsia="zh-TW"/>
        </w:rPr>
        <w:t xml:space="preserve"> in </w:t>
      </w:r>
      <w:r w:rsidRPr="00823B6E">
        <w:rPr>
          <w:rFonts w:ascii="Times New Roman" w:hAnsi="Times New Roman" w:cs="Times New Roman"/>
          <w:i/>
          <w:lang w:eastAsia="zh-TW"/>
        </w:rPr>
        <w:t>Cassettes 100</w:t>
      </w:r>
      <w:r>
        <w:rPr>
          <w:rFonts w:ascii="Times New Roman" w:hAnsi="Times New Roman" w:cs="Times New Roman"/>
          <w:lang w:eastAsia="zh-TW"/>
        </w:rPr>
        <w:t xml:space="preserve">. </w:t>
      </w:r>
      <w:r w:rsidRPr="00823B6E">
        <w:rPr>
          <w:rFonts w:ascii="Times New Roman" w:hAnsi="Times New Roman" w:cs="Times New Roman"/>
        </w:rPr>
        <w:t xml:space="preserve">Alfredo </w:t>
      </w:r>
      <w:proofErr w:type="spellStart"/>
      <w:r w:rsidRPr="00823B6E">
        <w:rPr>
          <w:rFonts w:ascii="Times New Roman" w:hAnsi="Times New Roman" w:cs="Times New Roman"/>
        </w:rPr>
        <w:t>Roces</w:t>
      </w:r>
      <w:proofErr w:type="spellEnd"/>
      <w:r w:rsidRPr="00823B6E">
        <w:rPr>
          <w:rFonts w:ascii="Times New Roman" w:hAnsi="Times New Roman" w:cs="Times New Roman"/>
        </w:rPr>
        <w:t xml:space="preserve">, a critic for the arts column in the </w:t>
      </w:r>
      <w:r w:rsidRPr="00823B6E">
        <w:rPr>
          <w:rFonts w:ascii="Times New Roman" w:hAnsi="Times New Roman" w:cs="Times New Roman"/>
          <w:i/>
        </w:rPr>
        <w:t>Manila Times</w:t>
      </w:r>
      <w:r w:rsidRPr="00823B6E">
        <w:rPr>
          <w:rFonts w:ascii="Times New Roman" w:hAnsi="Times New Roman" w:cs="Times New Roman"/>
        </w:rPr>
        <w:t>, s</w:t>
      </w:r>
      <w:r>
        <w:rPr>
          <w:rFonts w:ascii="Times New Roman" w:hAnsi="Times New Roman" w:cs="Times New Roman"/>
        </w:rPr>
        <w:t>tated</w:t>
      </w:r>
      <w:r w:rsidRPr="00823B6E">
        <w:rPr>
          <w:rFonts w:ascii="Times New Roman" w:hAnsi="Times New Roman" w:cs="Times New Roman"/>
        </w:rPr>
        <w:t xml:space="preserve"> in his review of </w:t>
      </w:r>
      <w:r w:rsidRPr="00823B6E">
        <w:rPr>
          <w:rFonts w:ascii="Times New Roman" w:hAnsi="Times New Roman" w:cs="Times New Roman"/>
          <w:i/>
        </w:rPr>
        <w:t>Cassettes 100</w:t>
      </w:r>
      <w:r>
        <w:rPr>
          <w:rFonts w:ascii="Times New Roman" w:hAnsi="Times New Roman" w:cs="Times New Roman"/>
        </w:rPr>
        <w:t xml:space="preserve"> that the concert sought “</w:t>
      </w:r>
      <w:r w:rsidRPr="00823B6E">
        <w:rPr>
          <w:rFonts w:ascii="Times New Roman" w:hAnsi="Times New Roman" w:cs="Times New Roman"/>
        </w:rPr>
        <w:t>the participation of the public in music-making, the playing of music in public places other than concert halls.</w:t>
      </w:r>
      <w:r>
        <w:rPr>
          <w:rFonts w:ascii="Times New Roman" w:hAnsi="Times New Roman" w:cs="Times New Roman"/>
        </w:rPr>
        <w:t>”</w:t>
      </w:r>
      <w:r w:rsidRPr="00823B6E">
        <w:rPr>
          <w:rStyle w:val="FootnoteReference"/>
          <w:rFonts w:ascii="Times New Roman" w:hAnsi="Times New Roman" w:cs="Times New Roman"/>
        </w:rPr>
        <w:footnoteReference w:id="78"/>
      </w:r>
      <w:r w:rsidRPr="00823B6E">
        <w:rPr>
          <w:rFonts w:ascii="Times New Roman" w:hAnsi="Times New Roman" w:cs="Times New Roman"/>
        </w:rPr>
        <w:t xml:space="preserve"> Another review of </w:t>
      </w:r>
      <w:r w:rsidRPr="00823B6E">
        <w:rPr>
          <w:rFonts w:ascii="Times New Roman" w:hAnsi="Times New Roman" w:cs="Times New Roman"/>
          <w:i/>
        </w:rPr>
        <w:t>Cassettes 100</w:t>
      </w:r>
      <w:r>
        <w:rPr>
          <w:rFonts w:ascii="Times New Roman" w:hAnsi="Times New Roman" w:cs="Times New Roman"/>
        </w:rPr>
        <w:t xml:space="preserve"> noted, “</w:t>
      </w:r>
      <w:r w:rsidRPr="00823B6E">
        <w:rPr>
          <w:rFonts w:ascii="Times New Roman" w:hAnsi="Times New Roman" w:cs="Times New Roman"/>
        </w:rPr>
        <w:t>This is all part of the new thinking that music not need be limited to the capabilities of human voice or the skills of the instrumentalists.</w:t>
      </w:r>
      <w:r>
        <w:rPr>
          <w:rFonts w:ascii="Times New Roman" w:hAnsi="Times New Roman" w:cs="Times New Roman"/>
        </w:rPr>
        <w:t>”</w:t>
      </w:r>
      <w:r w:rsidRPr="00823B6E">
        <w:rPr>
          <w:rStyle w:val="FootnoteReference"/>
          <w:rFonts w:ascii="Times New Roman" w:hAnsi="Times New Roman" w:cs="Times New Roman"/>
        </w:rPr>
        <w:footnoteReference w:id="79"/>
      </w:r>
      <w:r w:rsidRPr="00823B6E">
        <w:rPr>
          <w:rFonts w:ascii="Times New Roman" w:hAnsi="Times New Roman" w:cs="Times New Roman"/>
        </w:rPr>
        <w:t xml:space="preserve"> Since anyone could participate in new music, regardless of skill, it demanded the masses to take part in the development of culture. </w:t>
      </w:r>
      <w:r w:rsidRPr="00823B6E">
        <w:rPr>
          <w:rFonts w:ascii="Times New Roman" w:hAnsi="Times New Roman" w:cs="Times New Roman"/>
          <w:i/>
        </w:rPr>
        <w:t>The Asia Magazine</w:t>
      </w:r>
      <w:r>
        <w:rPr>
          <w:rFonts w:ascii="Times New Roman" w:hAnsi="Times New Roman" w:cs="Times New Roman"/>
        </w:rPr>
        <w:t xml:space="preserve"> reporter observed, “</w:t>
      </w:r>
      <w:r w:rsidRPr="00823B6E">
        <w:rPr>
          <w:rFonts w:ascii="Times New Roman" w:hAnsi="Times New Roman" w:cs="Times New Roman"/>
        </w:rPr>
        <w:t>Maceda’s idea was to create a truly contemporary</w:t>
      </w:r>
      <w:r>
        <w:rPr>
          <w:rFonts w:ascii="Times New Roman" w:hAnsi="Times New Roman" w:cs="Times New Roman"/>
        </w:rPr>
        <w:t xml:space="preserve"> music for the ‘mass age’—massed</w:t>
      </w:r>
      <w:r w:rsidRPr="00823B6E">
        <w:rPr>
          <w:rFonts w:ascii="Times New Roman" w:hAnsi="Times New Roman" w:cs="Times New Roman"/>
        </w:rPr>
        <w:t xml:space="preserve"> populations, mass production, mass consumption. His theory is that the masses, even if musically </w:t>
      </w:r>
      <w:r w:rsidRPr="00823B6E">
        <w:rPr>
          <w:rFonts w:ascii="Times New Roman" w:hAnsi="Times New Roman" w:cs="Times New Roman"/>
        </w:rPr>
        <w:lastRenderedPageBreak/>
        <w:t>unschooled, can take a conductive role in the creation of music.</w:t>
      </w:r>
      <w:r>
        <w:rPr>
          <w:rFonts w:ascii="Times New Roman" w:hAnsi="Times New Roman" w:cs="Times New Roman"/>
        </w:rPr>
        <w:t>”</w:t>
      </w:r>
      <w:r w:rsidRPr="00823B6E">
        <w:rPr>
          <w:rStyle w:val="FootnoteReference"/>
          <w:rFonts w:ascii="Times New Roman" w:hAnsi="Times New Roman" w:cs="Times New Roman"/>
        </w:rPr>
        <w:footnoteReference w:id="80"/>
      </w:r>
      <w:r w:rsidRPr="00823B6E">
        <w:rPr>
          <w:rFonts w:ascii="Times New Roman" w:hAnsi="Times New Roman" w:cs="Times New Roman"/>
        </w:rPr>
        <w:t xml:space="preserve"> Maceda’s decision to use</w:t>
      </w:r>
      <w:r w:rsidRPr="00777003">
        <w:rPr>
          <w:rFonts w:ascii="Times New Roman" w:hAnsi="Times New Roman" w:cs="Times New Roman"/>
        </w:rPr>
        <w:t xml:space="preserve"> </w:t>
      </w:r>
      <w:r w:rsidRPr="00823B6E">
        <w:rPr>
          <w:rFonts w:ascii="Times New Roman" w:hAnsi="Times New Roman" w:cs="Times New Roman"/>
        </w:rPr>
        <w:t>tape recording—an easil</w:t>
      </w:r>
      <w:r>
        <w:rPr>
          <w:rFonts w:ascii="Times New Roman" w:hAnsi="Times New Roman" w:cs="Times New Roman"/>
        </w:rPr>
        <w:t>y accessible form of technology</w:t>
      </w:r>
      <w:r w:rsidRPr="00823B6E">
        <w:rPr>
          <w:rFonts w:ascii="Times New Roman" w:hAnsi="Times New Roman" w:cs="Times New Roman"/>
        </w:rPr>
        <w:t>—</w:t>
      </w:r>
      <w:r>
        <w:rPr>
          <w:rFonts w:ascii="Times New Roman" w:hAnsi="Times New Roman" w:cs="Times New Roman"/>
        </w:rPr>
        <w:t>emboldened</w:t>
      </w:r>
      <w:r w:rsidRPr="00823B6E">
        <w:rPr>
          <w:rFonts w:ascii="Times New Roman" w:hAnsi="Times New Roman" w:cs="Times New Roman"/>
        </w:rPr>
        <w:t xml:space="preserve"> mass participation. </w:t>
      </w:r>
    </w:p>
    <w:p w14:paraId="4037F1C0" w14:textId="794D1909" w:rsidR="00296172" w:rsidRDefault="00296172" w:rsidP="00296172">
      <w:pPr>
        <w:spacing w:line="480" w:lineRule="auto"/>
        <w:ind w:firstLine="720"/>
        <w:contextualSpacing/>
        <w:rPr>
          <w:rFonts w:ascii="Times New Roman" w:hAnsi="Times New Roman" w:cs="Times New Roman"/>
        </w:rPr>
      </w:pPr>
      <w:r>
        <w:rPr>
          <w:rFonts w:ascii="Times New Roman" w:hAnsi="Times New Roman" w:cs="Times New Roman"/>
        </w:rPr>
        <w:t>Mass participation invited disorder. Though</w:t>
      </w:r>
      <w:r w:rsidRPr="00823B6E">
        <w:rPr>
          <w:rFonts w:ascii="Times New Roman" w:hAnsi="Times New Roman" w:cs="Times New Roman"/>
          <w:i/>
        </w:rPr>
        <w:t xml:space="preserve"> </w:t>
      </w:r>
      <w:r w:rsidRPr="00823B6E">
        <w:rPr>
          <w:rFonts w:ascii="Times New Roman" w:hAnsi="Times New Roman" w:cs="Times New Roman"/>
        </w:rPr>
        <w:t>Maceda intended participants to simultaneously play their cassettes to pro</w:t>
      </w:r>
      <w:r>
        <w:rPr>
          <w:rFonts w:ascii="Times New Roman" w:hAnsi="Times New Roman" w:cs="Times New Roman"/>
        </w:rPr>
        <w:t>duce one penultimate performance</w:t>
      </w:r>
      <w:r w:rsidRPr="00823B6E">
        <w:rPr>
          <w:rFonts w:ascii="Times New Roman" w:hAnsi="Times New Roman" w:cs="Times New Roman"/>
        </w:rPr>
        <w:t xml:space="preserve">, he was </w:t>
      </w:r>
      <w:r>
        <w:rPr>
          <w:rFonts w:ascii="Times New Roman" w:hAnsi="Times New Roman" w:cs="Times New Roman"/>
        </w:rPr>
        <w:t xml:space="preserve">more than </w:t>
      </w:r>
      <w:r w:rsidRPr="00823B6E">
        <w:rPr>
          <w:rFonts w:ascii="Times New Roman" w:hAnsi="Times New Roman" w:cs="Times New Roman"/>
        </w:rPr>
        <w:t>aware of the potential for human error. The volunteers were unlikely to t</w:t>
      </w:r>
      <w:r>
        <w:rPr>
          <w:rFonts w:ascii="Times New Roman" w:hAnsi="Times New Roman" w:cs="Times New Roman"/>
        </w:rPr>
        <w:t>urn on their cassette players</w:t>
      </w:r>
      <w:r w:rsidRPr="00823B6E">
        <w:rPr>
          <w:rFonts w:ascii="Times New Roman" w:hAnsi="Times New Roman" w:cs="Times New Roman"/>
        </w:rPr>
        <w:t xml:space="preserve"> at precisely the same moment and move through the CCP lobby into their positions at the same pace. Since each</w:t>
      </w:r>
      <w:r>
        <w:rPr>
          <w:rFonts w:ascii="Times New Roman" w:hAnsi="Times New Roman" w:cs="Times New Roman"/>
        </w:rPr>
        <w:t xml:space="preserve"> performer</w:t>
      </w:r>
      <w:r w:rsidRPr="00823B6E">
        <w:rPr>
          <w:rFonts w:ascii="Times New Roman" w:hAnsi="Times New Roman" w:cs="Times New Roman"/>
        </w:rPr>
        <w:t xml:space="preserve"> brought a personal cassette player, the quality of the sound f</w:t>
      </w:r>
      <w:r>
        <w:rPr>
          <w:rFonts w:ascii="Times New Roman" w:hAnsi="Times New Roman" w:cs="Times New Roman"/>
        </w:rPr>
        <w:t>rom the disparate</w:t>
      </w:r>
      <w:r w:rsidRPr="00823B6E">
        <w:rPr>
          <w:rFonts w:ascii="Times New Roman" w:hAnsi="Times New Roman" w:cs="Times New Roman"/>
        </w:rPr>
        <w:t xml:space="preserve"> apparatus</w:t>
      </w:r>
      <w:r>
        <w:rPr>
          <w:rFonts w:ascii="Times New Roman" w:hAnsi="Times New Roman" w:cs="Times New Roman"/>
        </w:rPr>
        <w:t>es</w:t>
      </w:r>
      <w:r w:rsidRPr="00823B6E">
        <w:rPr>
          <w:rFonts w:ascii="Times New Roman" w:hAnsi="Times New Roman" w:cs="Times New Roman"/>
        </w:rPr>
        <w:t xml:space="preserve"> would also be variable. Yet, since the sounds of </w:t>
      </w:r>
      <w:r w:rsidRPr="00823B6E">
        <w:rPr>
          <w:rFonts w:ascii="Times New Roman" w:hAnsi="Times New Roman" w:cs="Times New Roman"/>
          <w:i/>
        </w:rPr>
        <w:t xml:space="preserve">Cassettes 100 </w:t>
      </w:r>
      <w:r w:rsidRPr="00823B6E">
        <w:rPr>
          <w:rFonts w:ascii="Times New Roman" w:hAnsi="Times New Roman" w:cs="Times New Roman"/>
        </w:rPr>
        <w:t>depended on drone rather than melody, the performance permitted for a lack of precision since the drone was readily absorbed in the hum of a crowd. While a line of melody requires indivi</w:t>
      </w:r>
      <w:r>
        <w:rPr>
          <w:rFonts w:ascii="Times New Roman" w:hAnsi="Times New Roman" w:cs="Times New Roman"/>
        </w:rPr>
        <w:t xml:space="preserve">dual components to be perfectly, or at least closely, </w:t>
      </w:r>
      <w:r w:rsidRPr="00823B6E">
        <w:rPr>
          <w:rFonts w:ascii="Times New Roman" w:hAnsi="Times New Roman" w:cs="Times New Roman"/>
        </w:rPr>
        <w:t>timed, the drone can be imprecise</w:t>
      </w:r>
      <w:r>
        <w:rPr>
          <w:rFonts w:ascii="Times New Roman" w:hAnsi="Times New Roman" w:cs="Times New Roman"/>
        </w:rPr>
        <w:t xml:space="preserve"> but still “make one complete music”—the bustling noise of a mass of bodies as they move through space</w:t>
      </w:r>
      <w:r w:rsidRPr="00823B6E">
        <w:rPr>
          <w:rFonts w:ascii="Times New Roman" w:hAnsi="Times New Roman" w:cs="Times New Roman"/>
        </w:rPr>
        <w:t>.</w:t>
      </w:r>
      <w:r w:rsidRPr="00823B6E">
        <w:rPr>
          <w:rStyle w:val="FootnoteReference"/>
          <w:rFonts w:ascii="Times New Roman" w:hAnsi="Times New Roman" w:cs="Times New Roman"/>
        </w:rPr>
        <w:footnoteReference w:id="81"/>
      </w:r>
    </w:p>
    <w:p w14:paraId="2AE2E80C" w14:textId="77777777" w:rsidR="002E6BD4" w:rsidRDefault="002E6BD4" w:rsidP="00296172">
      <w:pPr>
        <w:spacing w:line="480" w:lineRule="auto"/>
        <w:ind w:firstLine="720"/>
        <w:contextualSpacing/>
        <w:rPr>
          <w:rFonts w:ascii="Times New Roman" w:hAnsi="Times New Roman" w:cs="Times New Roman"/>
          <w:color w:val="000000" w:themeColor="text1"/>
          <w:lang w:eastAsia="zh-TW"/>
        </w:rPr>
      </w:pPr>
      <w:r>
        <w:rPr>
          <w:rFonts w:ascii="Times New Roman" w:hAnsi="Times New Roman" w:cs="Times New Roman"/>
          <w:lang w:eastAsia="zh-TW"/>
        </w:rPr>
        <w:t>According to hi</w:t>
      </w:r>
      <w:r w:rsidRPr="00823B6E">
        <w:rPr>
          <w:rFonts w:ascii="Times New Roman" w:hAnsi="Times New Roman" w:cs="Times New Roman"/>
          <w:lang w:eastAsia="zh-TW"/>
        </w:rPr>
        <w:t>s accounts and graduate school fieldwork, instruments from Asia prominently featured drone</w:t>
      </w:r>
      <w:r>
        <w:rPr>
          <w:rFonts w:ascii="Times New Roman" w:hAnsi="Times New Roman" w:cs="Times New Roman"/>
          <w:lang w:eastAsia="zh-TW"/>
        </w:rPr>
        <w:t>—</w:t>
      </w:r>
      <w:r w:rsidRPr="00823B6E">
        <w:rPr>
          <w:rFonts w:ascii="Times New Roman" w:hAnsi="Times New Roman" w:cs="Times New Roman"/>
          <w:lang w:eastAsia="zh-TW"/>
        </w:rPr>
        <w:t>the consistent repetition of a singular note, or set of notes—</w:t>
      </w:r>
      <w:r>
        <w:rPr>
          <w:rFonts w:ascii="Times New Roman" w:hAnsi="Times New Roman" w:cs="Times New Roman"/>
          <w:lang w:eastAsia="zh-TW"/>
        </w:rPr>
        <w:t xml:space="preserve"> </w:t>
      </w:r>
      <w:r w:rsidRPr="00823B6E">
        <w:rPr>
          <w:rFonts w:ascii="Times New Roman" w:hAnsi="Times New Roman" w:cs="Times New Roman"/>
          <w:lang w:eastAsia="zh-TW"/>
        </w:rPr>
        <w:t xml:space="preserve">rather than melody—a linear set of notes that comprised a pleasing, musical harmony. In a paper presented at the </w:t>
      </w:r>
      <w:r w:rsidRPr="00823B6E">
        <w:rPr>
          <w:rFonts w:ascii="Times New Roman" w:hAnsi="Times New Roman" w:cs="Times New Roman"/>
          <w:i/>
          <w:lang w:eastAsia="zh-TW"/>
        </w:rPr>
        <w:t>International Conference on the Traditional Drama and Music of Southeast Asia</w:t>
      </w:r>
      <w:r>
        <w:rPr>
          <w:rFonts w:ascii="Times New Roman" w:hAnsi="Times New Roman" w:cs="Times New Roman"/>
          <w:lang w:eastAsia="zh-TW"/>
        </w:rPr>
        <w:t>, Maceda discussed</w:t>
      </w:r>
      <w:r w:rsidRPr="00823B6E">
        <w:rPr>
          <w:rFonts w:ascii="Times New Roman" w:hAnsi="Times New Roman" w:cs="Times New Roman"/>
          <w:lang w:eastAsia="zh-TW"/>
        </w:rPr>
        <w:t xml:space="preserve"> his research on Philippi</w:t>
      </w:r>
      <w:r>
        <w:rPr>
          <w:rFonts w:ascii="Times New Roman" w:hAnsi="Times New Roman" w:cs="Times New Roman"/>
          <w:lang w:eastAsia="zh-TW"/>
        </w:rPr>
        <w:t>ne instrumentation and states, “</w:t>
      </w:r>
      <w:r w:rsidRPr="00823B6E">
        <w:rPr>
          <w:rFonts w:ascii="Times New Roman" w:hAnsi="Times New Roman" w:cs="Times New Roman"/>
          <w:lang w:eastAsia="zh-TW"/>
        </w:rPr>
        <w:t>In bamboo scrapers for example, there is neither a scale nor a</w:t>
      </w:r>
      <w:r>
        <w:rPr>
          <w:rFonts w:ascii="Times New Roman" w:hAnsi="Times New Roman" w:cs="Times New Roman"/>
          <w:lang w:eastAsia="zh-TW"/>
        </w:rPr>
        <w:t xml:space="preserve"> melody to speak of.” He later described</w:t>
      </w:r>
      <w:r w:rsidRPr="00823B6E">
        <w:rPr>
          <w:rFonts w:ascii="Times New Roman" w:hAnsi="Times New Roman" w:cs="Times New Roman"/>
          <w:lang w:eastAsia="zh-TW"/>
        </w:rPr>
        <w:t xml:space="preserve"> these instruments as producing single, stead</w:t>
      </w:r>
      <w:r>
        <w:rPr>
          <w:rFonts w:ascii="Times New Roman" w:hAnsi="Times New Roman" w:cs="Times New Roman"/>
          <w:lang w:eastAsia="zh-TW"/>
        </w:rPr>
        <w:t>y rhythms—the drone—that he used</w:t>
      </w:r>
      <w:r w:rsidRPr="00823B6E">
        <w:rPr>
          <w:rFonts w:ascii="Times New Roman" w:hAnsi="Times New Roman" w:cs="Times New Roman"/>
          <w:lang w:eastAsia="zh-TW"/>
        </w:rPr>
        <w:t xml:space="preserve"> co</w:t>
      </w:r>
      <w:r>
        <w:rPr>
          <w:rFonts w:ascii="Times New Roman" w:hAnsi="Times New Roman" w:cs="Times New Roman"/>
          <w:lang w:eastAsia="zh-TW"/>
        </w:rPr>
        <w:t xml:space="preserve">nsistently in </w:t>
      </w:r>
      <w:r w:rsidRPr="00823B6E">
        <w:rPr>
          <w:rFonts w:ascii="Times New Roman" w:hAnsi="Times New Roman" w:cs="Times New Roman"/>
          <w:i/>
          <w:lang w:eastAsia="zh-TW"/>
        </w:rPr>
        <w:t>Cassettes 100</w:t>
      </w:r>
      <w:r>
        <w:rPr>
          <w:rFonts w:ascii="Times New Roman" w:hAnsi="Times New Roman" w:cs="Times New Roman"/>
          <w:lang w:eastAsia="zh-TW"/>
        </w:rPr>
        <w:t>’s composition</w:t>
      </w:r>
      <w:r w:rsidRPr="00823B6E">
        <w:rPr>
          <w:rFonts w:ascii="Times New Roman" w:hAnsi="Times New Roman" w:cs="Times New Roman"/>
          <w:i/>
          <w:lang w:eastAsia="zh-TW"/>
        </w:rPr>
        <w:t>.</w:t>
      </w:r>
      <w:r w:rsidRPr="00823B6E">
        <w:rPr>
          <w:rStyle w:val="FootnoteReference"/>
          <w:rFonts w:ascii="Times New Roman" w:hAnsi="Times New Roman" w:cs="Times New Roman"/>
          <w:lang w:eastAsia="zh-TW"/>
        </w:rPr>
        <w:footnoteReference w:id="82"/>
      </w:r>
      <w:r w:rsidRPr="00823B6E">
        <w:rPr>
          <w:rFonts w:ascii="Times New Roman" w:hAnsi="Times New Roman" w:cs="Times New Roman"/>
          <w:lang w:eastAsia="zh-TW"/>
        </w:rPr>
        <w:t xml:space="preserve"> The sounds that he recorded onto the cassettes produce a complete musical </w:t>
      </w:r>
      <w:r w:rsidRPr="00823B6E">
        <w:rPr>
          <w:rFonts w:ascii="Times New Roman" w:hAnsi="Times New Roman" w:cs="Times New Roman"/>
          <w:lang w:eastAsia="zh-TW"/>
        </w:rPr>
        <w:lastRenderedPageBreak/>
        <w:t>composition that, accor</w:t>
      </w:r>
      <w:r>
        <w:rPr>
          <w:rFonts w:ascii="Times New Roman" w:hAnsi="Times New Roman" w:cs="Times New Roman"/>
          <w:lang w:eastAsia="zh-TW"/>
        </w:rPr>
        <w:t>ding to his press release, was “</w:t>
      </w:r>
      <w:r w:rsidRPr="00823B6E">
        <w:rPr>
          <w:rFonts w:ascii="Times New Roman" w:hAnsi="Times New Roman" w:cs="Times New Roman"/>
          <w:lang w:eastAsia="zh-TW"/>
        </w:rPr>
        <w:t>based not on melody, but on densities, permutations</w:t>
      </w:r>
      <w:r>
        <w:rPr>
          <w:rFonts w:ascii="Times New Roman" w:hAnsi="Times New Roman" w:cs="Times New Roman"/>
          <w:lang w:eastAsia="zh-TW"/>
        </w:rPr>
        <w:t>, filters, windows and screens.”</w:t>
      </w:r>
      <w:r w:rsidRPr="00823B6E">
        <w:rPr>
          <w:rStyle w:val="FootnoteReference"/>
          <w:rFonts w:ascii="Times New Roman" w:hAnsi="Times New Roman" w:cs="Times New Roman"/>
          <w:lang w:eastAsia="zh-TW"/>
        </w:rPr>
        <w:footnoteReference w:id="83"/>
      </w:r>
      <w:r w:rsidRPr="00823B6E">
        <w:rPr>
          <w:rFonts w:ascii="Times New Roman" w:hAnsi="Times New Roman" w:cs="Times New Roman"/>
          <w:lang w:eastAsia="zh-TW"/>
        </w:rPr>
        <w:t xml:space="preserve"> </w:t>
      </w:r>
      <w:r w:rsidRPr="00823B6E">
        <w:rPr>
          <w:rFonts w:ascii="Times New Roman" w:hAnsi="Times New Roman" w:cs="Times New Roman"/>
          <w:i/>
          <w:lang w:eastAsia="zh-TW"/>
        </w:rPr>
        <w:t>Cassettes 100</w:t>
      </w:r>
      <w:r w:rsidRPr="00823B6E">
        <w:rPr>
          <w:rFonts w:ascii="Times New Roman" w:hAnsi="Times New Roman" w:cs="Times New Roman"/>
          <w:lang w:eastAsia="zh-TW"/>
        </w:rPr>
        <w:t>’s score also</w:t>
      </w:r>
      <w:r w:rsidRPr="00823B6E">
        <w:rPr>
          <w:rFonts w:ascii="Times New Roman" w:hAnsi="Times New Roman" w:cs="Times New Roman"/>
          <w:i/>
          <w:lang w:eastAsia="zh-TW"/>
        </w:rPr>
        <w:t xml:space="preserve"> </w:t>
      </w:r>
      <w:r w:rsidRPr="00823B6E">
        <w:rPr>
          <w:rFonts w:ascii="Times New Roman" w:hAnsi="Times New Roman" w:cs="Times New Roman"/>
          <w:lang w:eastAsia="zh-TW"/>
        </w:rPr>
        <w:t>designates long sections in which one note is played repeatedly over a span of time,</w:t>
      </w:r>
      <w:r>
        <w:rPr>
          <w:rFonts w:ascii="Times New Roman" w:hAnsi="Times New Roman" w:cs="Times New Roman"/>
          <w:lang w:eastAsia="zh-TW"/>
        </w:rPr>
        <w:t xml:space="preserve"> including a few pages labeled “Grains,” which lists</w:t>
      </w:r>
      <w:r w:rsidRPr="00823B6E">
        <w:rPr>
          <w:rFonts w:ascii="Times New Roman" w:hAnsi="Times New Roman" w:cs="Times New Roman"/>
          <w:lang w:eastAsia="zh-TW"/>
        </w:rPr>
        <w:t xml:space="preserve"> </w:t>
      </w:r>
      <w:r w:rsidRPr="00C76464">
        <w:rPr>
          <w:rFonts w:ascii="Times New Roman" w:hAnsi="Times New Roman" w:cs="Times New Roman"/>
          <w:color w:val="000000" w:themeColor="text1"/>
          <w:lang w:eastAsia="zh-TW"/>
        </w:rPr>
        <w:t>drums, pebbles, aluminum and leaves as its instrumentation in the margin notes of the score.</w:t>
      </w:r>
      <w:r w:rsidRPr="00C76464">
        <w:rPr>
          <w:rStyle w:val="FootnoteReference"/>
          <w:rFonts w:ascii="Times New Roman" w:hAnsi="Times New Roman" w:cs="Times New Roman"/>
          <w:color w:val="000000" w:themeColor="text1"/>
          <w:lang w:eastAsia="zh-TW"/>
        </w:rPr>
        <w:footnoteReference w:id="84"/>
      </w:r>
    </w:p>
    <w:p w14:paraId="5DECEE46" w14:textId="56215C93" w:rsidR="002E6BD4" w:rsidRDefault="002E6BD4" w:rsidP="001B1B1D">
      <w:pPr>
        <w:spacing w:line="480" w:lineRule="auto"/>
        <w:ind w:firstLine="720"/>
        <w:contextualSpacing/>
        <w:rPr>
          <w:rFonts w:ascii="Times New Roman" w:hAnsi="Times New Roman" w:cs="Times New Roman"/>
          <w:lang w:eastAsia="zh-TW"/>
        </w:rPr>
      </w:pPr>
      <w:r w:rsidRPr="00077B0F">
        <w:rPr>
          <w:rFonts w:ascii="Times New Roman" w:hAnsi="Times New Roman" w:cs="Times New Roman"/>
        </w:rPr>
        <w:t xml:space="preserve">The recording of </w:t>
      </w:r>
      <w:r w:rsidRPr="00077B0F">
        <w:rPr>
          <w:rFonts w:ascii="Times New Roman" w:hAnsi="Times New Roman" w:cs="Times New Roman"/>
          <w:i/>
        </w:rPr>
        <w:t xml:space="preserve">Cassettes 100 </w:t>
      </w:r>
      <w:r w:rsidRPr="00077B0F">
        <w:rPr>
          <w:rFonts w:ascii="Times New Roman" w:hAnsi="Times New Roman" w:cs="Times New Roman"/>
        </w:rPr>
        <w:t>from i</w:t>
      </w:r>
      <w:r>
        <w:rPr>
          <w:rFonts w:ascii="Times New Roman" w:hAnsi="Times New Roman" w:cs="Times New Roman"/>
        </w:rPr>
        <w:t>ts original performance at the CCP</w:t>
      </w:r>
      <w:r w:rsidRPr="00077B0F">
        <w:rPr>
          <w:rFonts w:ascii="Times New Roman" w:hAnsi="Times New Roman" w:cs="Times New Roman"/>
        </w:rPr>
        <w:t xml:space="preserve"> begins with Maceda counting down from 10 to 0 over a loudspeaker. </w:t>
      </w:r>
      <w:r>
        <w:rPr>
          <w:rFonts w:ascii="Times New Roman" w:hAnsi="Times New Roman" w:cs="Times New Roman"/>
        </w:rPr>
        <w:t>The recording</w:t>
      </w:r>
      <w:r w:rsidRPr="00823B6E">
        <w:rPr>
          <w:rFonts w:ascii="Times New Roman" w:hAnsi="Times New Roman" w:cs="Times New Roman"/>
          <w:i/>
        </w:rPr>
        <w:t xml:space="preserve"> </w:t>
      </w:r>
      <w:r>
        <w:rPr>
          <w:rFonts w:ascii="Times New Roman" w:hAnsi="Times New Roman" w:cs="Times New Roman"/>
        </w:rPr>
        <w:t>sounds similar to</w:t>
      </w:r>
      <w:r w:rsidRPr="00823B6E">
        <w:rPr>
          <w:rFonts w:ascii="Times New Roman" w:hAnsi="Times New Roman" w:cs="Times New Roman"/>
        </w:rPr>
        <w:t xml:space="preserve"> the shuffle of everyday life mixed with instances of music. Gentle strains of flute, crinkling paper, popping and banging noises, and</w:t>
      </w:r>
      <w:r>
        <w:rPr>
          <w:rFonts w:ascii="Times New Roman" w:hAnsi="Times New Roman" w:cs="Times New Roman"/>
        </w:rPr>
        <w:t xml:space="preserve"> the</w:t>
      </w:r>
      <w:r w:rsidRPr="00823B6E">
        <w:rPr>
          <w:rFonts w:ascii="Times New Roman" w:hAnsi="Times New Roman" w:cs="Times New Roman"/>
        </w:rPr>
        <w:t xml:space="preserve"> sound of raindrops consistently hitting a pavement are among those heard alongside the buzzing murmur of people’s voices in the recording.</w:t>
      </w:r>
      <w:r w:rsidRPr="00823B6E">
        <w:rPr>
          <w:rFonts w:ascii="Times New Roman" w:hAnsi="Times New Roman" w:cs="Times New Roman"/>
          <w:lang w:eastAsia="zh-TW"/>
        </w:rPr>
        <w:t xml:space="preserve"> The bustle of the</w:t>
      </w:r>
      <w:r>
        <w:rPr>
          <w:rFonts w:ascii="Times New Roman" w:hAnsi="Times New Roman" w:cs="Times New Roman"/>
          <w:lang w:eastAsia="zh-TW"/>
        </w:rPr>
        <w:t xml:space="preserve"> physical</w:t>
      </w:r>
      <w:r w:rsidRPr="00823B6E">
        <w:rPr>
          <w:rFonts w:ascii="Times New Roman" w:hAnsi="Times New Roman" w:cs="Times New Roman"/>
          <w:lang w:eastAsia="zh-TW"/>
        </w:rPr>
        <w:t xml:space="preserve"> crowd</w:t>
      </w:r>
      <w:r>
        <w:rPr>
          <w:rFonts w:ascii="Times New Roman" w:hAnsi="Times New Roman" w:cs="Times New Roman"/>
          <w:lang w:eastAsia="zh-TW"/>
        </w:rPr>
        <w:t xml:space="preserve"> moving about the CCP remains</w:t>
      </w:r>
      <w:r w:rsidRPr="00823B6E">
        <w:rPr>
          <w:rFonts w:ascii="Times New Roman" w:hAnsi="Times New Roman" w:cs="Times New Roman"/>
          <w:lang w:eastAsia="zh-TW"/>
        </w:rPr>
        <w:t xml:space="preserve"> in</w:t>
      </w:r>
      <w:r>
        <w:rPr>
          <w:rFonts w:ascii="Times New Roman" w:hAnsi="Times New Roman" w:cs="Times New Roman"/>
          <w:lang w:eastAsia="zh-TW"/>
        </w:rPr>
        <w:t>distinguishable from the sound generated</w:t>
      </w:r>
      <w:r w:rsidRPr="00823B6E">
        <w:rPr>
          <w:rFonts w:ascii="Times New Roman" w:hAnsi="Times New Roman" w:cs="Times New Roman"/>
          <w:lang w:eastAsia="zh-TW"/>
        </w:rPr>
        <w:t xml:space="preserve"> by the </w:t>
      </w:r>
      <w:r>
        <w:rPr>
          <w:rFonts w:ascii="Times New Roman" w:hAnsi="Times New Roman" w:cs="Times New Roman"/>
          <w:lang w:eastAsia="zh-TW"/>
        </w:rPr>
        <w:t xml:space="preserve">pre-recorded </w:t>
      </w:r>
      <w:r w:rsidRPr="00823B6E">
        <w:rPr>
          <w:rFonts w:ascii="Times New Roman" w:hAnsi="Times New Roman" w:cs="Times New Roman"/>
          <w:lang w:eastAsia="zh-TW"/>
        </w:rPr>
        <w:t xml:space="preserve">cassettes. </w:t>
      </w:r>
      <w:r w:rsidRPr="00C76464">
        <w:rPr>
          <w:rFonts w:ascii="Times New Roman" w:hAnsi="Times New Roman"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ascii="Times New Roman" w:hAnsi="Times New Roman" w:cs="Times New Roman"/>
          <w:i/>
          <w:color w:val="000000" w:themeColor="text1"/>
          <w:lang w:eastAsia="zh-TW"/>
        </w:rPr>
        <w:t>Cassettes 100</w:t>
      </w:r>
      <w:r>
        <w:rPr>
          <w:rFonts w:ascii="Times New Roman" w:hAnsi="Times New Roman" w:cs="Times New Roman"/>
          <w:i/>
          <w:color w:val="000000" w:themeColor="text1"/>
          <w:lang w:eastAsia="zh-TW"/>
        </w:rPr>
        <w:t xml:space="preserve">. </w:t>
      </w:r>
      <w:r w:rsidR="009E4D97">
        <w:rPr>
          <w:rFonts w:ascii="Times New Roman" w:hAnsi="Times New Roman" w:cs="Times New Roman"/>
          <w:lang w:eastAsia="zh-TW"/>
        </w:rPr>
        <w:t>The reviewer in</w:t>
      </w:r>
      <w:r w:rsidR="00D34586">
        <w:rPr>
          <w:rFonts w:ascii="Times New Roman" w:hAnsi="Times New Roman" w:cs="Times New Roman"/>
          <w:lang w:eastAsia="zh-TW"/>
        </w:rPr>
        <w:t xml:space="preserve"> </w:t>
      </w:r>
      <w:r w:rsidR="00D34586" w:rsidRPr="001751AF">
        <w:rPr>
          <w:rFonts w:ascii="Times New Roman" w:hAnsi="Times New Roman" w:cs="Times New Roman"/>
          <w:i/>
          <w:lang w:eastAsia="zh-TW"/>
        </w:rPr>
        <w:t>The Asia Magazine</w:t>
      </w:r>
      <w:r w:rsidR="00D34586">
        <w:rPr>
          <w:rFonts w:ascii="Times New Roman" w:hAnsi="Times New Roman" w:cs="Times New Roman"/>
          <w:lang w:eastAsia="zh-TW"/>
        </w:rPr>
        <w:t xml:space="preserve"> </w:t>
      </w:r>
      <w:r w:rsidR="00D34586" w:rsidRPr="001751AF">
        <w:rPr>
          <w:rFonts w:ascii="Times New Roman" w:hAnsi="Times New Roman" w:cs="Times New Roman"/>
          <w:lang w:eastAsia="zh-TW"/>
        </w:rPr>
        <w:t>observed, “There was no melody, nor was any melody intended. What each member of the audience heard was an amalgam of sound that deafened, slithered around, faded, irritated, excited and (who knows?) maybe even inspired.”</w:t>
      </w:r>
      <w:r w:rsidR="00D34586" w:rsidRPr="001751AF">
        <w:rPr>
          <w:rStyle w:val="FootnoteReference"/>
          <w:rFonts w:ascii="Times New Roman" w:hAnsi="Times New Roman" w:cs="Times New Roman"/>
          <w:lang w:eastAsia="zh-TW"/>
        </w:rPr>
        <w:footnoteReference w:id="85"/>
      </w:r>
    </w:p>
    <w:p w14:paraId="260AA3CF" w14:textId="32787A2A" w:rsidR="002E6BD4" w:rsidRDefault="002E6BD4" w:rsidP="00FC6985">
      <w:pPr>
        <w:spacing w:line="480" w:lineRule="auto"/>
        <w:ind w:firstLine="720"/>
        <w:contextualSpacing/>
        <w:rPr>
          <w:rFonts w:ascii="Times New Roman" w:hAnsi="Times New Roman" w:cs="Times New Roman"/>
          <w:lang w:eastAsia="zh-TW"/>
        </w:rPr>
      </w:pPr>
      <w:r w:rsidRPr="00823B6E">
        <w:rPr>
          <w:rFonts w:ascii="Times New Roman" w:hAnsi="Times New Roman" w:cs="Times New Roman"/>
          <w:lang w:eastAsia="zh-TW"/>
        </w:rPr>
        <w:t xml:space="preserve">In </w:t>
      </w:r>
      <w:r w:rsidRPr="00823B6E">
        <w:rPr>
          <w:rFonts w:ascii="Times New Roman" w:hAnsi="Times New Roman" w:cs="Times New Roman"/>
          <w:i/>
          <w:lang w:eastAsia="zh-TW"/>
        </w:rPr>
        <w:t>Listening to Noise and Silence</w:t>
      </w:r>
      <w:r w:rsidRPr="00823B6E">
        <w:rPr>
          <w:rFonts w:ascii="Times New Roman" w:hAnsi="Times New Roman" w:cs="Times New Roman"/>
          <w:lang w:eastAsia="zh-TW"/>
        </w:rPr>
        <w:t>, Salom</w:t>
      </w:r>
      <w:r w:rsidRPr="00823B6E">
        <w:rPr>
          <w:rFonts w:ascii="Times New Roman" w:hAnsi="Times New Roman" w:cs="Times New Roman"/>
        </w:rPr>
        <w:t>é</w:t>
      </w:r>
      <w:r w:rsidRPr="00823B6E">
        <w:rPr>
          <w:rFonts w:ascii="Times New Roman" w:hAnsi="Times New Roman" w:cs="Times New Roman"/>
          <w:lang w:eastAsia="zh-TW"/>
        </w:rPr>
        <w:t xml:space="preserve"> </w:t>
      </w:r>
      <w:proofErr w:type="spellStart"/>
      <w:r w:rsidRPr="00823B6E">
        <w:rPr>
          <w:rFonts w:ascii="Times New Roman" w:hAnsi="Times New Roman" w:cs="Times New Roman"/>
          <w:lang w:eastAsia="zh-TW"/>
        </w:rPr>
        <w:t>Voegelin</w:t>
      </w:r>
      <w:proofErr w:type="spellEnd"/>
      <w:r w:rsidRPr="00823B6E">
        <w:rPr>
          <w:rFonts w:ascii="Times New Roman" w:hAnsi="Times New Roman" w:cs="Times New Roman"/>
          <w:lang w:eastAsia="zh-TW"/>
        </w:rPr>
        <w:t xml:space="preserve"> analyzes the social aspect of noise—the drone in pa</w:t>
      </w:r>
      <w:r>
        <w:rPr>
          <w:rFonts w:ascii="Times New Roman" w:hAnsi="Times New Roman" w:cs="Times New Roman"/>
          <w:lang w:eastAsia="zh-TW"/>
        </w:rPr>
        <w:t>rticular—and its capacity to</w:t>
      </w:r>
      <w:r w:rsidRPr="00823B6E">
        <w:rPr>
          <w:rFonts w:ascii="Times New Roman" w:hAnsi="Times New Roman" w:cs="Times New Roman"/>
          <w:lang w:eastAsia="zh-TW"/>
        </w:rPr>
        <w:t xml:space="preserve"> render the dense phenomen</w:t>
      </w:r>
      <w:r>
        <w:rPr>
          <w:rFonts w:ascii="Times New Roman" w:hAnsi="Times New Roman" w:cs="Times New Roman"/>
          <w:lang w:eastAsia="zh-TW"/>
        </w:rPr>
        <w:t>ological sensation of a crowd through aural perception</w:t>
      </w:r>
      <w:r w:rsidRPr="00823B6E">
        <w:rPr>
          <w:rFonts w:ascii="Times New Roman" w:hAnsi="Times New Roman" w:cs="Times New Roman"/>
          <w:lang w:eastAsia="zh-TW"/>
        </w:rPr>
        <w:t xml:space="preserve">. </w:t>
      </w:r>
      <w:proofErr w:type="spellStart"/>
      <w:r w:rsidRPr="00823B6E">
        <w:rPr>
          <w:rFonts w:ascii="Times New Roman" w:hAnsi="Times New Roman" w:cs="Times New Roman"/>
          <w:lang w:eastAsia="zh-TW"/>
        </w:rPr>
        <w:t>Voegelin</w:t>
      </w:r>
      <w:proofErr w:type="spellEnd"/>
      <w:r w:rsidRPr="00823B6E">
        <w:rPr>
          <w:rFonts w:ascii="Times New Roman" w:hAnsi="Times New Roman" w:cs="Times New Roman"/>
          <w:lang w:eastAsia="zh-TW"/>
        </w:rPr>
        <w:t xml:space="preserve"> explains:</w:t>
      </w:r>
    </w:p>
    <w:p w14:paraId="5063A398" w14:textId="77777777" w:rsidR="00FC6985" w:rsidRPr="00823B6E" w:rsidRDefault="00FC6985" w:rsidP="00FC6985">
      <w:pPr>
        <w:spacing w:line="480" w:lineRule="auto"/>
        <w:ind w:firstLine="720"/>
        <w:contextualSpacing/>
        <w:rPr>
          <w:rFonts w:ascii="Times New Roman" w:hAnsi="Times New Roman" w:cs="Times New Roman"/>
          <w:lang w:eastAsia="zh-TW"/>
        </w:rPr>
      </w:pPr>
    </w:p>
    <w:p w14:paraId="013B0ACE" w14:textId="77777777" w:rsidR="002E6BD4" w:rsidRDefault="002E6BD4" w:rsidP="00FC6985">
      <w:pPr>
        <w:spacing w:line="360" w:lineRule="auto"/>
        <w:ind w:left="720"/>
        <w:contextualSpacing/>
        <w:rPr>
          <w:rFonts w:ascii="Times New Roman" w:hAnsi="Times New Roman" w:cs="Times New Roman"/>
          <w:lang w:eastAsia="zh-TW"/>
        </w:rPr>
      </w:pPr>
      <w:r w:rsidRPr="00823B6E">
        <w:rPr>
          <w:rFonts w:ascii="Times New Roman" w:hAnsi="Times New Roman" w:cs="Times New Roman"/>
          <w:lang w:eastAsia="zh-TW"/>
        </w:rPr>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ascii="Times New Roman" w:hAnsi="Times New Roman" w:cs="Times New Roman"/>
          <w:lang w:eastAsia="zh-TW"/>
        </w:rPr>
        <w:footnoteReference w:id="86"/>
      </w:r>
      <w:r w:rsidRPr="00823B6E">
        <w:rPr>
          <w:rFonts w:ascii="Times New Roman" w:hAnsi="Times New Roman" w:cs="Times New Roman"/>
          <w:lang w:eastAsia="zh-TW"/>
        </w:rPr>
        <w:t xml:space="preserve"> </w:t>
      </w:r>
    </w:p>
    <w:p w14:paraId="511A22B4" w14:textId="77777777" w:rsidR="002E6BD4" w:rsidRPr="00823B6E" w:rsidRDefault="002E6BD4" w:rsidP="002E6BD4">
      <w:pPr>
        <w:spacing w:line="480" w:lineRule="auto"/>
        <w:ind w:left="720"/>
        <w:contextualSpacing/>
        <w:rPr>
          <w:rFonts w:ascii="Times New Roman" w:hAnsi="Times New Roman" w:cs="Times New Roman"/>
          <w:lang w:eastAsia="zh-TW"/>
        </w:rPr>
      </w:pPr>
    </w:p>
    <w:p w14:paraId="72B23120" w14:textId="54C20D01" w:rsidR="002E6BD4" w:rsidRDefault="002E6BD4" w:rsidP="002E6BD4">
      <w:pPr>
        <w:spacing w:line="480" w:lineRule="auto"/>
        <w:contextualSpacing/>
        <w:rPr>
          <w:rFonts w:ascii="Times New Roman" w:hAnsi="Times New Roman" w:cs="Times New Roman"/>
          <w:lang w:eastAsia="zh-TW"/>
        </w:rPr>
      </w:pPr>
      <w:r w:rsidRPr="00823B6E">
        <w:rPr>
          <w:rFonts w:ascii="Times New Roman" w:hAnsi="Times New Roman" w:cs="Times New Roman"/>
          <w:lang w:eastAsia="zh-TW"/>
        </w:rPr>
        <w:t>In the passage abo</w:t>
      </w:r>
      <w:r>
        <w:rPr>
          <w:rFonts w:ascii="Times New Roman" w:hAnsi="Times New Roman" w:cs="Times New Roman"/>
          <w:lang w:eastAsia="zh-TW"/>
        </w:rPr>
        <w:t xml:space="preserve">ve, </w:t>
      </w:r>
      <w:proofErr w:type="spellStart"/>
      <w:r>
        <w:rPr>
          <w:rFonts w:ascii="Times New Roman" w:hAnsi="Times New Roman" w:cs="Times New Roman"/>
          <w:lang w:eastAsia="zh-TW"/>
        </w:rPr>
        <w:t>Voegelin</w:t>
      </w:r>
      <w:proofErr w:type="spellEnd"/>
      <w:r>
        <w:rPr>
          <w:rFonts w:ascii="Times New Roman" w:hAnsi="Times New Roman" w:cs="Times New Roman"/>
          <w:lang w:eastAsia="zh-TW"/>
        </w:rPr>
        <w:t xml:space="preserve"> suggests that the “noisy commotion” and “drone”</w:t>
      </w:r>
      <w:r w:rsidRPr="00823B6E">
        <w:rPr>
          <w:rFonts w:ascii="Times New Roman" w:hAnsi="Times New Roman" w:cs="Times New Roman"/>
          <w:lang w:eastAsia="zh-TW"/>
        </w:rPr>
        <w:t xml:space="preserve"> made by the people significantly enhances the sensation of a crowd that encroaches on </w:t>
      </w:r>
      <w:r>
        <w:rPr>
          <w:rFonts w:ascii="Times New Roman" w:hAnsi="Times New Roman" w:cs="Times New Roman"/>
          <w:lang w:eastAsia="zh-TW"/>
        </w:rPr>
        <w:t>“</w:t>
      </w:r>
      <w:r w:rsidRPr="00823B6E">
        <w:rPr>
          <w:rFonts w:ascii="Times New Roman" w:hAnsi="Times New Roman" w:cs="Times New Roman"/>
          <w:lang w:eastAsia="zh-TW"/>
        </w:rPr>
        <w:t>personal space.</w:t>
      </w:r>
      <w:r>
        <w:rPr>
          <w:rFonts w:ascii="Times New Roman" w:hAnsi="Times New Roman" w:cs="Times New Roman"/>
          <w:lang w:eastAsia="zh-TW"/>
        </w:rPr>
        <w:t xml:space="preserve">” While </w:t>
      </w:r>
      <w:proofErr w:type="spellStart"/>
      <w:r>
        <w:rPr>
          <w:rFonts w:ascii="Times New Roman" w:hAnsi="Times New Roman" w:cs="Times New Roman"/>
          <w:lang w:eastAsia="zh-TW"/>
        </w:rPr>
        <w:t>Voegelin</w:t>
      </w:r>
      <w:proofErr w:type="spellEnd"/>
      <w:r w:rsidRPr="00823B6E">
        <w:rPr>
          <w:rFonts w:ascii="Times New Roman" w:hAnsi="Times New Roman" w:cs="Times New Roman"/>
          <w:lang w:eastAsia="zh-TW"/>
        </w:rPr>
        <w:t xml:space="preserve"> describes this encroachment as negative, the aural perception of a crowd co</w:t>
      </w:r>
      <w:r>
        <w:rPr>
          <w:rFonts w:ascii="Times New Roman" w:hAnsi="Times New Roman" w:cs="Times New Roman"/>
          <w:lang w:eastAsia="zh-TW"/>
        </w:rPr>
        <w:t>uld also conceal the individual body.</w:t>
      </w:r>
      <w:r w:rsidRPr="00823B6E">
        <w:rPr>
          <w:rFonts w:ascii="Times New Roman" w:hAnsi="Times New Roman" w:cs="Times New Roman"/>
          <w:lang w:eastAsia="zh-TW"/>
        </w:rPr>
        <w:t xml:space="preserve"> </w:t>
      </w:r>
      <w:r w:rsidRPr="00823B6E">
        <w:rPr>
          <w:rFonts w:ascii="Times New Roman" w:hAnsi="Times New Roman" w:cs="Times New Roman"/>
          <w:i/>
          <w:lang w:eastAsia="zh-TW"/>
        </w:rPr>
        <w:t>Cassettes 100</w:t>
      </w:r>
      <w:r w:rsidRPr="00823B6E">
        <w:rPr>
          <w:rFonts w:ascii="Times New Roman" w:hAnsi="Times New Roman" w:cs="Times New Roman"/>
          <w:lang w:eastAsia="zh-TW"/>
        </w:rPr>
        <w:t xml:space="preserve"> made use of</w:t>
      </w:r>
      <w:r>
        <w:rPr>
          <w:rFonts w:ascii="Times New Roman" w:hAnsi="Times New Roman" w:cs="Times New Roman"/>
          <w:lang w:eastAsia="zh-TW"/>
        </w:rPr>
        <w:t xml:space="preserve"> that</w:t>
      </w:r>
      <w:r w:rsidRPr="00823B6E">
        <w:rPr>
          <w:rFonts w:ascii="Times New Roman" w:hAnsi="Times New Roman" w:cs="Times New Roman"/>
          <w:lang w:eastAsia="zh-TW"/>
        </w:rPr>
        <w:t xml:space="preserve"> disembodied sound.</w:t>
      </w:r>
      <w:r>
        <w:rPr>
          <w:rFonts w:ascii="Times New Roman" w:hAnsi="Times New Roman" w:cs="Times New Roman"/>
          <w:lang w:eastAsia="zh-TW"/>
        </w:rPr>
        <w:t xml:space="preserve"> The cassette players generated a crowd that extended beyond immediate presence. The </w:t>
      </w:r>
      <w:r w:rsidRPr="00823B6E">
        <w:rPr>
          <w:rFonts w:ascii="Times New Roman" w:hAnsi="Times New Roman" w:cs="Times New Roman"/>
          <w:lang w:eastAsia="zh-TW"/>
        </w:rPr>
        <w:t xml:space="preserve">crowd in </w:t>
      </w:r>
      <w:r w:rsidRPr="00823B6E">
        <w:rPr>
          <w:rFonts w:ascii="Times New Roman" w:hAnsi="Times New Roman" w:cs="Times New Roman"/>
          <w:i/>
          <w:lang w:eastAsia="zh-TW"/>
        </w:rPr>
        <w:t>Cassettes 100</w:t>
      </w:r>
      <w:r>
        <w:rPr>
          <w:rFonts w:ascii="Times New Roman" w:hAnsi="Times New Roman" w:cs="Times New Roman"/>
          <w:lang w:eastAsia="zh-TW"/>
        </w:rPr>
        <w:t xml:space="preserve"> wa</w:t>
      </w:r>
      <w:r w:rsidR="0000672D">
        <w:rPr>
          <w:rFonts w:ascii="Times New Roman" w:hAnsi="Times New Roman" w:cs="Times New Roman"/>
          <w:lang w:eastAsia="zh-TW"/>
        </w:rPr>
        <w:t>s not only expressed through the physical accumulation of</w:t>
      </w:r>
      <w:r w:rsidRPr="00823B6E">
        <w:rPr>
          <w:rFonts w:ascii="Times New Roman" w:hAnsi="Times New Roman" w:cs="Times New Roman"/>
          <w:lang w:eastAsia="zh-TW"/>
        </w:rPr>
        <w:t xml:space="preserve"> bodies</w:t>
      </w:r>
      <w:r>
        <w:rPr>
          <w:rFonts w:ascii="Times New Roman" w:hAnsi="Times New Roman" w:cs="Times New Roman"/>
          <w:lang w:eastAsia="zh-TW"/>
        </w:rPr>
        <w:t>, but enhanced through the aural perception of the crowd, cloaking</w:t>
      </w:r>
      <w:r w:rsidRPr="00823B6E">
        <w:rPr>
          <w:rFonts w:ascii="Times New Roman" w:hAnsi="Times New Roman" w:cs="Times New Roman"/>
          <w:lang w:eastAsia="zh-TW"/>
        </w:rPr>
        <w:t xml:space="preserve"> the attendees of the event</w:t>
      </w:r>
      <w:r w:rsidRPr="00823B6E">
        <w:rPr>
          <w:rFonts w:ascii="Times New Roman" w:hAnsi="Times New Roman" w:cs="Times New Roman"/>
          <w:i/>
          <w:lang w:eastAsia="zh-TW"/>
        </w:rPr>
        <w:t xml:space="preserve"> </w:t>
      </w:r>
      <w:r w:rsidRPr="00823B6E">
        <w:rPr>
          <w:rFonts w:ascii="Times New Roman" w:hAnsi="Times New Roman" w:cs="Times New Roman"/>
          <w:lang w:eastAsia="zh-TW"/>
        </w:rPr>
        <w:t>in a sense of anonymity</w:t>
      </w:r>
      <w:r w:rsidR="009E4D97" w:rsidRPr="00702781">
        <w:rPr>
          <w:rFonts w:ascii="Times New Roman" w:hAnsi="Times New Roman" w:cs="Times New Roman"/>
          <w:lang w:eastAsia="zh-TW"/>
        </w:rPr>
        <w:t xml:space="preserve"> and privacy</w:t>
      </w:r>
      <w:r w:rsidRPr="00702781">
        <w:rPr>
          <w:rFonts w:ascii="Times New Roman" w:hAnsi="Times New Roman" w:cs="Times New Roman"/>
          <w:lang w:eastAsia="zh-TW"/>
        </w:rPr>
        <w:t>.</w:t>
      </w:r>
      <w:r w:rsidRPr="00823B6E">
        <w:rPr>
          <w:rFonts w:ascii="Times New Roman" w:hAnsi="Times New Roman" w:cs="Times New Roman"/>
          <w:lang w:eastAsia="zh-TW"/>
        </w:rPr>
        <w:t xml:space="preserve"> </w:t>
      </w:r>
      <w:r>
        <w:rPr>
          <w:rFonts w:ascii="Times New Roman" w:hAnsi="Times New Roman" w:cs="Times New Roman"/>
          <w:lang w:eastAsia="zh-TW"/>
        </w:rPr>
        <w:t>F</w:t>
      </w:r>
      <w:r w:rsidRPr="00823B6E">
        <w:rPr>
          <w:rFonts w:ascii="Times New Roman" w:hAnsi="Times New Roman" w:cs="Times New Roman"/>
          <w:lang w:eastAsia="zh-TW"/>
        </w:rPr>
        <w:t>illed with the per</w:t>
      </w:r>
      <w:r>
        <w:rPr>
          <w:rFonts w:ascii="Times New Roman" w:hAnsi="Times New Roman" w:cs="Times New Roman"/>
          <w:lang w:eastAsia="zh-TW"/>
        </w:rPr>
        <w:t xml:space="preserve">petual drone, </w:t>
      </w:r>
      <w:r w:rsidRPr="00823B6E">
        <w:rPr>
          <w:rFonts w:ascii="Times New Roman" w:hAnsi="Times New Roman" w:cs="Times New Roman"/>
          <w:lang w:eastAsia="zh-TW"/>
        </w:rPr>
        <w:t>Maceda’s composition</w:t>
      </w:r>
      <w:r>
        <w:rPr>
          <w:rFonts w:ascii="Times New Roman" w:hAnsi="Times New Roman" w:cs="Times New Roman"/>
          <w:lang w:eastAsia="zh-TW"/>
        </w:rPr>
        <w:t xml:space="preserve"> sonically obscured individuals within</w:t>
      </w:r>
      <w:r w:rsidRPr="00823B6E">
        <w:rPr>
          <w:rFonts w:ascii="Times New Roman" w:hAnsi="Times New Roman" w:cs="Times New Roman"/>
          <w:lang w:eastAsia="zh-TW"/>
        </w:rPr>
        <w:t xml:space="preserve"> </w:t>
      </w:r>
      <w:r w:rsidRPr="00823B6E">
        <w:rPr>
          <w:rFonts w:ascii="Times New Roman" w:hAnsi="Times New Roman" w:cs="Times New Roman"/>
          <w:i/>
          <w:lang w:eastAsia="zh-TW"/>
        </w:rPr>
        <w:t xml:space="preserve">Cassettes 100 </w:t>
      </w:r>
      <w:r>
        <w:rPr>
          <w:rFonts w:ascii="Times New Roman" w:hAnsi="Times New Roman" w:cs="Times New Roman"/>
          <w:lang w:eastAsia="zh-TW"/>
        </w:rPr>
        <w:t xml:space="preserve">into a faceless crowd that was primed for action without consequence. </w:t>
      </w:r>
    </w:p>
    <w:p w14:paraId="7766288B" w14:textId="08C3F225" w:rsidR="0000672D" w:rsidRDefault="0000672D" w:rsidP="005B6312">
      <w:pPr>
        <w:spacing w:line="480" w:lineRule="auto"/>
        <w:ind w:firstLine="720"/>
        <w:contextualSpacing/>
        <w:rPr>
          <w:rFonts w:ascii="Times New Roman" w:hAnsi="Times New Roman" w:cs="Times New Roman"/>
          <w:lang w:eastAsia="zh-TW"/>
        </w:rPr>
      </w:pPr>
      <w:r w:rsidRPr="001751AF">
        <w:rPr>
          <w:rFonts w:ascii="Times New Roman" w:hAnsi="Times New Roman" w:cs="Times New Roman"/>
        </w:rPr>
        <w:t>Maceda’s u</w:t>
      </w:r>
      <w:r>
        <w:rPr>
          <w:rFonts w:ascii="Times New Roman" w:hAnsi="Times New Roman" w:cs="Times New Roman"/>
        </w:rPr>
        <w:t>se of dro</w:t>
      </w:r>
      <w:r w:rsidR="005B6312">
        <w:rPr>
          <w:rFonts w:ascii="Times New Roman" w:hAnsi="Times New Roman" w:cs="Times New Roman"/>
        </w:rPr>
        <w:t>ne rather than melody permitted a</w:t>
      </w:r>
      <w:r w:rsidRPr="001751AF">
        <w:rPr>
          <w:rFonts w:ascii="Times New Roman" w:hAnsi="Times New Roman" w:cs="Times New Roman"/>
        </w:rPr>
        <w:t xml:space="preserve"> lack</w:t>
      </w:r>
      <w:r>
        <w:rPr>
          <w:rFonts w:ascii="Times New Roman" w:hAnsi="Times New Roman" w:cs="Times New Roman"/>
        </w:rPr>
        <w:t xml:space="preserve"> of precision since the drone </w:t>
      </w:r>
      <w:r w:rsidR="005B6312">
        <w:rPr>
          <w:rFonts w:ascii="Times New Roman" w:hAnsi="Times New Roman" w:cs="Times New Roman"/>
        </w:rPr>
        <w:t>could be</w:t>
      </w:r>
      <w:r w:rsidRPr="001751AF">
        <w:rPr>
          <w:rFonts w:ascii="Times New Roman" w:hAnsi="Times New Roman" w:cs="Times New Roman"/>
        </w:rPr>
        <w:t xml:space="preserve"> absorbed in the hum of a crowd. While a line of melody requires individual components to be perfectly timed, the drone can be imprecise but still “make one complete music</w:t>
      </w:r>
      <w:r>
        <w:rPr>
          <w:rFonts w:ascii="Times New Roman" w:hAnsi="Times New Roman" w:cs="Times New Roman"/>
        </w:rPr>
        <w:t xml:space="preserve">” </w:t>
      </w:r>
      <w:r w:rsidR="007F244E">
        <w:rPr>
          <w:rFonts w:ascii="Times New Roman" w:hAnsi="Times New Roman" w:cs="Times New Roman"/>
        </w:rPr>
        <w:t>that included noise from the bustling</w:t>
      </w:r>
      <w:r>
        <w:rPr>
          <w:rFonts w:ascii="Times New Roman" w:hAnsi="Times New Roman" w:cs="Times New Roman"/>
        </w:rPr>
        <w:t xml:space="preserve"> masses</w:t>
      </w:r>
      <w:r w:rsidRPr="001751AF">
        <w:rPr>
          <w:rFonts w:ascii="Times New Roman" w:hAnsi="Times New Roman" w:cs="Times New Roman"/>
        </w:rPr>
        <w:t>.</w:t>
      </w:r>
      <w:r w:rsidRPr="001751AF">
        <w:rPr>
          <w:rStyle w:val="FootnoteReference"/>
          <w:rFonts w:ascii="Times New Roman" w:hAnsi="Times New Roman" w:cs="Times New Roman"/>
        </w:rPr>
        <w:footnoteReference w:id="87"/>
      </w:r>
      <w:r w:rsidRPr="001751AF">
        <w:rPr>
          <w:rFonts w:ascii="Times New Roman" w:hAnsi="Times New Roman" w:cs="Times New Roman"/>
        </w:rPr>
        <w:t xml:space="preserve"> </w:t>
      </w:r>
      <w:r w:rsidRPr="001751AF">
        <w:rPr>
          <w:rFonts w:ascii="Times New Roman" w:hAnsi="Times New Roman" w:cs="Times New Roman"/>
          <w:lang w:eastAsia="zh-TW"/>
        </w:rPr>
        <w:t xml:space="preserve">The social engagement of the volunteer participants was heard through the drone produced by their current movements and through the speakers of the cassette players they carried. By </w:t>
      </w:r>
      <w:r>
        <w:rPr>
          <w:rFonts w:ascii="Times New Roman" w:hAnsi="Times New Roman" w:cs="Times New Roman"/>
          <w:lang w:eastAsia="zh-TW"/>
        </w:rPr>
        <w:t>pre-recording instruments</w:t>
      </w:r>
      <w:r w:rsidRPr="001751AF">
        <w:rPr>
          <w:rFonts w:ascii="Times New Roman" w:hAnsi="Times New Roman" w:cs="Times New Roman"/>
          <w:lang w:eastAsia="zh-TW"/>
        </w:rPr>
        <w:t xml:space="preserve"> onto cassettes, the </w:t>
      </w:r>
      <w:r>
        <w:rPr>
          <w:rFonts w:ascii="Times New Roman" w:hAnsi="Times New Roman" w:cs="Times New Roman"/>
          <w:lang w:eastAsia="zh-TW"/>
        </w:rPr>
        <w:t xml:space="preserve">mass was </w:t>
      </w:r>
      <w:r>
        <w:rPr>
          <w:rFonts w:ascii="Times New Roman" w:hAnsi="Times New Roman" w:cs="Times New Roman"/>
          <w:lang w:eastAsia="zh-TW"/>
        </w:rPr>
        <w:lastRenderedPageBreak/>
        <w:t xml:space="preserve">experienced </w:t>
      </w:r>
      <w:r w:rsidRPr="001751AF">
        <w:rPr>
          <w:rFonts w:ascii="Times New Roman" w:hAnsi="Times New Roman" w:cs="Times New Roman"/>
          <w:lang w:eastAsia="zh-TW"/>
        </w:rPr>
        <w:t xml:space="preserve">not only </w:t>
      </w:r>
      <w:r>
        <w:rPr>
          <w:rFonts w:ascii="Times New Roman" w:hAnsi="Times New Roman" w:cs="Times New Roman"/>
          <w:lang w:eastAsia="zh-TW"/>
        </w:rPr>
        <w:t>through the presence of bodies, but also through pre-recorded sound, ex</w:t>
      </w:r>
      <w:r w:rsidRPr="001751AF">
        <w:rPr>
          <w:rFonts w:ascii="Times New Roman" w:hAnsi="Times New Roman" w:cs="Times New Roman"/>
          <w:lang w:eastAsia="zh-TW"/>
        </w:rPr>
        <w:t>t</w:t>
      </w:r>
      <w:r>
        <w:rPr>
          <w:rFonts w:ascii="Times New Roman" w:hAnsi="Times New Roman" w:cs="Times New Roman"/>
          <w:lang w:eastAsia="zh-TW"/>
        </w:rPr>
        <w:t>ending</w:t>
      </w:r>
      <w:r w:rsidRPr="001751AF">
        <w:rPr>
          <w:rFonts w:ascii="Times New Roman" w:hAnsi="Times New Roman" w:cs="Times New Roman"/>
          <w:lang w:eastAsia="zh-TW"/>
        </w:rPr>
        <w:t xml:space="preserve"> </w:t>
      </w:r>
      <w:r w:rsidRPr="001751AF">
        <w:rPr>
          <w:rFonts w:ascii="Times New Roman" w:hAnsi="Times New Roman" w:cs="Times New Roman"/>
          <w:i/>
          <w:lang w:eastAsia="zh-TW"/>
        </w:rPr>
        <w:t>Cassettes 100</w:t>
      </w:r>
      <w:r w:rsidRPr="001751AF">
        <w:rPr>
          <w:rFonts w:ascii="Times New Roman" w:hAnsi="Times New Roman" w:cs="Times New Roman"/>
          <w:lang w:eastAsia="zh-TW"/>
        </w:rPr>
        <w:t xml:space="preserve"> beyond the</w:t>
      </w:r>
      <w:r>
        <w:rPr>
          <w:rFonts w:ascii="Times New Roman" w:hAnsi="Times New Roman" w:cs="Times New Roman"/>
          <w:lang w:eastAsia="zh-TW"/>
        </w:rPr>
        <w:t xml:space="preserve"> immediate</w:t>
      </w:r>
      <w:r w:rsidRPr="001751AF">
        <w:rPr>
          <w:rFonts w:ascii="Times New Roman" w:hAnsi="Times New Roman" w:cs="Times New Roman"/>
          <w:lang w:eastAsia="zh-TW"/>
        </w:rPr>
        <w:t xml:space="preserve"> time and space of </w:t>
      </w:r>
      <w:r>
        <w:rPr>
          <w:rFonts w:ascii="Times New Roman" w:hAnsi="Times New Roman" w:cs="Times New Roman"/>
          <w:lang w:eastAsia="zh-TW"/>
        </w:rPr>
        <w:t xml:space="preserve">the CCP. </w:t>
      </w:r>
      <w:r w:rsidR="005B6312">
        <w:rPr>
          <w:rFonts w:ascii="Times New Roman" w:hAnsi="Times New Roman" w:cs="Times New Roman"/>
          <w:lang w:eastAsia="zh-TW"/>
        </w:rPr>
        <w:t>Embedded in a large, anonymous mass</w:t>
      </w:r>
      <w:r w:rsidR="005B6312" w:rsidRPr="001751AF">
        <w:rPr>
          <w:rFonts w:ascii="Times New Roman" w:hAnsi="Times New Roman" w:cs="Times New Roman"/>
          <w:lang w:eastAsia="zh-TW"/>
        </w:rPr>
        <w:t xml:space="preserve">, nobody and everybody could be implicated. </w:t>
      </w:r>
    </w:p>
    <w:p w14:paraId="15E2E557" w14:textId="77777777" w:rsidR="00031FA4" w:rsidRDefault="00031FA4" w:rsidP="005B6312">
      <w:pPr>
        <w:spacing w:line="480" w:lineRule="auto"/>
        <w:ind w:firstLine="720"/>
        <w:contextualSpacing/>
        <w:rPr>
          <w:rFonts w:ascii="Times New Roman" w:hAnsi="Times New Roman" w:cs="Times New Roman"/>
        </w:rPr>
      </w:pPr>
    </w:p>
    <w:p w14:paraId="16461995" w14:textId="77777777" w:rsidR="00053C08" w:rsidRPr="00FC6985" w:rsidRDefault="002E6BD4" w:rsidP="006918A2">
      <w:pPr>
        <w:spacing w:line="480" w:lineRule="auto"/>
        <w:contextualSpacing/>
        <w:jc w:val="center"/>
        <w:rPr>
          <w:rFonts w:ascii="Times New Roman" w:hAnsi="Times New Roman" w:cs="Times New Roman"/>
          <w:b/>
        </w:rPr>
      </w:pPr>
      <w:r w:rsidRPr="00FC6985">
        <w:rPr>
          <w:rFonts w:ascii="Times New Roman" w:hAnsi="Times New Roman" w:cs="Times New Roman"/>
          <w:b/>
        </w:rPr>
        <w:t xml:space="preserve">“Or do something”: Performing </w:t>
      </w:r>
      <w:r w:rsidRPr="00FC6985">
        <w:rPr>
          <w:rFonts w:ascii="Times New Roman" w:hAnsi="Times New Roman" w:cs="Times New Roman"/>
          <w:b/>
          <w:i/>
        </w:rPr>
        <w:t>Cassettes 100</w:t>
      </w:r>
      <w:r w:rsidRPr="00FC6985">
        <w:rPr>
          <w:rFonts w:ascii="Times New Roman" w:hAnsi="Times New Roman" w:cs="Times New Roman"/>
          <w:b/>
        </w:rPr>
        <w:t xml:space="preserve"> at the CCP</w:t>
      </w:r>
    </w:p>
    <w:p w14:paraId="3D36DCC5" w14:textId="52F37945" w:rsidR="001B1B1D" w:rsidRDefault="002E6BD4" w:rsidP="001B1B1D">
      <w:pPr>
        <w:spacing w:line="480" w:lineRule="auto"/>
        <w:ind w:firstLine="720"/>
        <w:contextualSpacing/>
        <w:rPr>
          <w:rFonts w:ascii="Times New Roman" w:hAnsi="Times New Roman" w:cs="Times New Roman"/>
        </w:rPr>
      </w:pPr>
      <w:r w:rsidRPr="00823B6E">
        <w:rPr>
          <w:rFonts w:ascii="Times New Roman" w:hAnsi="Times New Roman" w:cs="Times New Roman"/>
          <w:i/>
          <w:lang w:eastAsia="zh-TW"/>
        </w:rPr>
        <w:t>Cassettes 100</w:t>
      </w:r>
      <w:r>
        <w:rPr>
          <w:rFonts w:ascii="Times New Roman" w:hAnsi="Times New Roman" w:cs="Times New Roman"/>
          <w:lang w:eastAsia="zh-TW"/>
        </w:rPr>
        <w:t xml:space="preserve"> not only created a sonic impression of a crowd through the</w:t>
      </w:r>
      <w:r w:rsidR="007005DA">
        <w:rPr>
          <w:rFonts w:ascii="Times New Roman" w:hAnsi="Times New Roman" w:cs="Times New Roman"/>
          <w:lang w:eastAsia="zh-TW"/>
        </w:rPr>
        <w:t xml:space="preserve"> drone and the</w:t>
      </w:r>
      <w:r>
        <w:rPr>
          <w:rFonts w:ascii="Times New Roman" w:hAnsi="Times New Roman" w:cs="Times New Roman"/>
          <w:lang w:eastAsia="zh-TW"/>
        </w:rPr>
        <w:t xml:space="preserve"> dispersion of one hundred recordings</w:t>
      </w:r>
      <w:r w:rsidR="00FC44D2">
        <w:rPr>
          <w:rFonts w:ascii="Times New Roman" w:hAnsi="Times New Roman" w:cs="Times New Roman"/>
          <w:lang w:eastAsia="zh-TW"/>
        </w:rPr>
        <w:t>;</w:t>
      </w:r>
      <w:r>
        <w:rPr>
          <w:rFonts w:ascii="Times New Roman" w:hAnsi="Times New Roman" w:cs="Times New Roman"/>
          <w:lang w:eastAsia="zh-TW"/>
        </w:rPr>
        <w:t xml:space="preserve"> it</w:t>
      </w:r>
      <w:r w:rsidRPr="00823B6E">
        <w:rPr>
          <w:rFonts w:ascii="Times New Roman" w:hAnsi="Times New Roman" w:cs="Times New Roman"/>
          <w:lang w:eastAsia="zh-TW"/>
        </w:rPr>
        <w:t xml:space="preserve"> also m</w:t>
      </w:r>
      <w:r w:rsidR="00712074">
        <w:rPr>
          <w:rFonts w:ascii="Times New Roman" w:hAnsi="Times New Roman" w:cs="Times New Roman"/>
          <w:lang w:eastAsia="zh-TW"/>
        </w:rPr>
        <w:t>obilized a physical mass</w:t>
      </w:r>
      <w:r>
        <w:rPr>
          <w:rFonts w:ascii="Times New Roman" w:hAnsi="Times New Roman" w:cs="Times New Roman"/>
          <w:lang w:eastAsia="zh-TW"/>
        </w:rPr>
        <w:t xml:space="preserve"> of bodies at the CCP</w:t>
      </w:r>
      <w:r w:rsidRPr="00823B6E">
        <w:rPr>
          <w:rFonts w:ascii="Times New Roman" w:hAnsi="Times New Roman" w:cs="Times New Roman"/>
          <w:lang w:eastAsia="zh-TW"/>
        </w:rPr>
        <w:t>.</w:t>
      </w:r>
      <w:r w:rsidR="001B1B1D" w:rsidRPr="001B1B1D">
        <w:rPr>
          <w:rFonts w:ascii="Times New Roman" w:hAnsi="Times New Roman" w:cs="Times New Roman"/>
          <w:lang w:eastAsia="zh-TW"/>
        </w:rPr>
        <w:t xml:space="preserve"> </w:t>
      </w:r>
      <w:r w:rsidR="00936255">
        <w:rPr>
          <w:rFonts w:ascii="Times New Roman" w:hAnsi="Times New Roman" w:cs="Times New Roman"/>
          <w:lang w:eastAsia="zh-TW"/>
        </w:rPr>
        <w:t xml:space="preserve">Unlike the crowds that </w:t>
      </w:r>
      <w:r w:rsidR="003A2361">
        <w:rPr>
          <w:rFonts w:ascii="Times New Roman" w:hAnsi="Times New Roman" w:cs="Times New Roman"/>
          <w:lang w:eastAsia="zh-TW"/>
        </w:rPr>
        <w:t>gathered</w:t>
      </w:r>
      <w:r w:rsidR="002B78A0">
        <w:rPr>
          <w:rFonts w:ascii="Times New Roman" w:hAnsi="Times New Roman" w:cs="Times New Roman"/>
          <w:lang w:eastAsia="zh-TW"/>
        </w:rPr>
        <w:t xml:space="preserve"> at student demonstrations</w:t>
      </w:r>
      <w:r w:rsidR="00936255">
        <w:rPr>
          <w:rFonts w:ascii="Times New Roman" w:hAnsi="Times New Roman" w:cs="Times New Roman"/>
          <w:lang w:eastAsia="zh-TW"/>
        </w:rPr>
        <w:t xml:space="preserve"> in Quezon City, </w:t>
      </w:r>
      <w:r w:rsidR="008975C1">
        <w:rPr>
          <w:rFonts w:ascii="Times New Roman" w:hAnsi="Times New Roman" w:cs="Times New Roman"/>
          <w:lang w:eastAsia="zh-TW"/>
        </w:rPr>
        <w:t>those</w:t>
      </w:r>
      <w:r w:rsidR="001B1B1D">
        <w:rPr>
          <w:rFonts w:ascii="Times New Roman" w:hAnsi="Times New Roman" w:cs="Times New Roman"/>
          <w:lang w:eastAsia="zh-TW"/>
        </w:rPr>
        <w:t xml:space="preserve"> present </w:t>
      </w:r>
      <w:r w:rsidR="00936255">
        <w:rPr>
          <w:rFonts w:ascii="Times New Roman" w:hAnsi="Times New Roman" w:cs="Times New Roman"/>
          <w:lang w:eastAsia="zh-TW"/>
        </w:rPr>
        <w:t xml:space="preserve">for </w:t>
      </w:r>
      <w:r w:rsidR="00936255">
        <w:rPr>
          <w:rFonts w:ascii="Times New Roman" w:hAnsi="Times New Roman" w:cs="Times New Roman"/>
          <w:i/>
          <w:lang w:eastAsia="zh-TW"/>
        </w:rPr>
        <w:t>Cassettes 100</w:t>
      </w:r>
      <w:r w:rsidR="003A2361">
        <w:rPr>
          <w:rFonts w:ascii="Times New Roman" w:hAnsi="Times New Roman" w:cs="Times New Roman"/>
          <w:lang w:eastAsia="zh-TW"/>
        </w:rPr>
        <w:t xml:space="preserve"> did not explicitly assemble for </w:t>
      </w:r>
      <w:r w:rsidR="002B78A0">
        <w:rPr>
          <w:rFonts w:ascii="Times New Roman" w:hAnsi="Times New Roman" w:cs="Times New Roman"/>
          <w:lang w:eastAsia="zh-TW"/>
        </w:rPr>
        <w:t>protest</w:t>
      </w:r>
      <w:r w:rsidR="008A6D59">
        <w:rPr>
          <w:rFonts w:ascii="Times New Roman" w:hAnsi="Times New Roman" w:cs="Times New Roman"/>
          <w:lang w:eastAsia="zh-TW"/>
        </w:rPr>
        <w:t xml:space="preserve"> or</w:t>
      </w:r>
      <w:r w:rsidR="002B78A0">
        <w:rPr>
          <w:rFonts w:ascii="Times New Roman" w:hAnsi="Times New Roman" w:cs="Times New Roman"/>
          <w:lang w:eastAsia="zh-TW"/>
        </w:rPr>
        <w:t xml:space="preserve"> political</w:t>
      </w:r>
      <w:r w:rsidR="001B1B1D" w:rsidRPr="00077B0F">
        <w:rPr>
          <w:rFonts w:ascii="Times New Roman" w:hAnsi="Times New Roman" w:cs="Times New Roman"/>
          <w:lang w:eastAsia="zh-TW"/>
        </w:rPr>
        <w:t xml:space="preserve"> </w:t>
      </w:r>
      <w:r w:rsidR="003A2361">
        <w:rPr>
          <w:rFonts w:ascii="Times New Roman" w:hAnsi="Times New Roman" w:cs="Times New Roman"/>
          <w:lang w:eastAsia="zh-TW"/>
        </w:rPr>
        <w:t>interests</w:t>
      </w:r>
      <w:r w:rsidR="000E111F">
        <w:rPr>
          <w:rFonts w:ascii="Times New Roman" w:hAnsi="Times New Roman" w:cs="Times New Roman"/>
          <w:lang w:eastAsia="zh-TW"/>
        </w:rPr>
        <w:t>. D</w:t>
      </w:r>
      <w:r w:rsidR="00C07FA6">
        <w:rPr>
          <w:rFonts w:ascii="Times New Roman" w:hAnsi="Times New Roman" w:cs="Times New Roman"/>
          <w:lang w:eastAsia="zh-TW"/>
        </w:rPr>
        <w:t>espite the</w:t>
      </w:r>
      <w:r w:rsidR="005A3ECC">
        <w:rPr>
          <w:rFonts w:ascii="Times New Roman" w:hAnsi="Times New Roman" w:cs="Times New Roman"/>
          <w:lang w:eastAsia="zh-TW"/>
        </w:rPr>
        <w:t xml:space="preserve"> lack of overt affiliation, t</w:t>
      </w:r>
      <w:r w:rsidR="001B1B1D" w:rsidRPr="00077B0F">
        <w:rPr>
          <w:rFonts w:ascii="Times New Roman" w:hAnsi="Times New Roman" w:cs="Times New Roman"/>
        </w:rPr>
        <w:t>he chaos</w:t>
      </w:r>
      <w:r w:rsidR="005308A8">
        <w:rPr>
          <w:rFonts w:ascii="Times New Roman" w:hAnsi="Times New Roman" w:cs="Times New Roman"/>
        </w:rPr>
        <w:t xml:space="preserve"> and camouflage</w:t>
      </w:r>
      <w:r w:rsidR="001B1B1D" w:rsidRPr="00077B0F">
        <w:rPr>
          <w:rFonts w:ascii="Times New Roman" w:hAnsi="Times New Roman" w:cs="Times New Roman"/>
        </w:rPr>
        <w:t xml:space="preserve"> of </w:t>
      </w:r>
      <w:r w:rsidR="005308A8">
        <w:rPr>
          <w:rFonts w:ascii="Times New Roman" w:hAnsi="Times New Roman" w:cs="Times New Roman"/>
        </w:rPr>
        <w:t>the crowd resulted in physical gestures of freedom or self-</w:t>
      </w:r>
      <w:r w:rsidR="0023533A">
        <w:rPr>
          <w:rFonts w:ascii="Times New Roman" w:hAnsi="Times New Roman" w:cs="Times New Roman"/>
        </w:rPr>
        <w:t>determination</w:t>
      </w:r>
      <w:r w:rsidR="001B1B1D" w:rsidRPr="00077B0F">
        <w:rPr>
          <w:rFonts w:ascii="Times New Roman" w:hAnsi="Times New Roman" w:cs="Times New Roman"/>
        </w:rPr>
        <w:t xml:space="preserve"> against the stan</w:t>
      </w:r>
      <w:r w:rsidR="00C07FA6">
        <w:rPr>
          <w:rFonts w:ascii="Times New Roman" w:hAnsi="Times New Roman" w:cs="Times New Roman"/>
        </w:rPr>
        <w:t xml:space="preserve">dards of control set by Maceda. </w:t>
      </w:r>
      <w:r w:rsidR="00536BC1">
        <w:rPr>
          <w:rFonts w:ascii="Times New Roman" w:hAnsi="Times New Roman" w:cs="Times New Roman"/>
          <w:lang w:eastAsia="zh-TW"/>
        </w:rPr>
        <w:t>C</w:t>
      </w:r>
      <w:r w:rsidR="001B6EC5">
        <w:rPr>
          <w:rFonts w:ascii="Times New Roman" w:hAnsi="Times New Roman" w:cs="Times New Roman"/>
          <w:lang w:eastAsia="zh-TW"/>
        </w:rPr>
        <w:t xml:space="preserve">oncealment afforded by the large presence of bodies, continually flashing lights, and fragmented surfaces of paper </w:t>
      </w:r>
      <w:r w:rsidR="001B6EC5" w:rsidRPr="00077B0F">
        <w:rPr>
          <w:rFonts w:ascii="Times New Roman" w:hAnsi="Times New Roman" w:cs="Times New Roman"/>
          <w:lang w:eastAsia="zh-TW"/>
        </w:rPr>
        <w:t>re</w:t>
      </w:r>
      <w:r w:rsidR="001B6EC5">
        <w:rPr>
          <w:rFonts w:ascii="Times New Roman" w:hAnsi="Times New Roman" w:cs="Times New Roman"/>
          <w:lang w:eastAsia="zh-TW"/>
        </w:rPr>
        <w:t>sulted in aut</w:t>
      </w:r>
      <w:r w:rsidR="004A37D9">
        <w:rPr>
          <w:rFonts w:ascii="Times New Roman" w:hAnsi="Times New Roman" w:cs="Times New Roman"/>
          <w:lang w:eastAsia="zh-TW"/>
        </w:rPr>
        <w:t xml:space="preserve">horized mischief that </w:t>
      </w:r>
      <w:r w:rsidR="00B230E0">
        <w:rPr>
          <w:rFonts w:ascii="Times New Roman" w:hAnsi="Times New Roman" w:cs="Times New Roman"/>
        </w:rPr>
        <w:t>foresaw</w:t>
      </w:r>
      <w:r w:rsidR="00E149F0">
        <w:rPr>
          <w:rFonts w:ascii="Times New Roman" w:hAnsi="Times New Roman" w:cs="Times New Roman"/>
        </w:rPr>
        <w:t xml:space="preserve"> how</w:t>
      </w:r>
      <w:r w:rsidR="006554EE">
        <w:rPr>
          <w:rFonts w:ascii="Times New Roman" w:hAnsi="Times New Roman" w:cs="Times New Roman"/>
        </w:rPr>
        <w:t xml:space="preserve"> a</w:t>
      </w:r>
      <w:r w:rsidR="00E6724E">
        <w:rPr>
          <w:rFonts w:ascii="Times New Roman" w:hAnsi="Times New Roman" w:cs="Times New Roman"/>
        </w:rPr>
        <w:t xml:space="preserve"> faceless crowd could provide</w:t>
      </w:r>
      <w:r w:rsidR="00A31090">
        <w:rPr>
          <w:rFonts w:ascii="Times New Roman" w:hAnsi="Times New Roman" w:cs="Times New Roman"/>
        </w:rPr>
        <w:t xml:space="preserve"> </w:t>
      </w:r>
      <w:r w:rsidR="00E6724E">
        <w:rPr>
          <w:rFonts w:ascii="Times New Roman" w:hAnsi="Times New Roman" w:cs="Times New Roman"/>
        </w:rPr>
        <w:t>privacy</w:t>
      </w:r>
      <w:r w:rsidR="00A31090">
        <w:rPr>
          <w:rFonts w:ascii="Times New Roman" w:hAnsi="Times New Roman" w:cs="Times New Roman"/>
        </w:rPr>
        <w:t xml:space="preserve"> necessary for </w:t>
      </w:r>
      <w:r w:rsidR="00E149F0">
        <w:rPr>
          <w:rFonts w:ascii="Times New Roman" w:hAnsi="Times New Roman" w:cs="Times New Roman"/>
        </w:rPr>
        <w:t xml:space="preserve">refusal or defiance </w:t>
      </w:r>
      <w:r w:rsidR="00A31090">
        <w:rPr>
          <w:rFonts w:ascii="Times New Roman" w:hAnsi="Times New Roman" w:cs="Times New Roman"/>
        </w:rPr>
        <w:t>with</w:t>
      </w:r>
      <w:r w:rsidR="00E149F0">
        <w:rPr>
          <w:rFonts w:ascii="Times New Roman" w:hAnsi="Times New Roman" w:cs="Times New Roman"/>
        </w:rPr>
        <w:t>in the political</w:t>
      </w:r>
      <w:r w:rsidR="00E149F0" w:rsidRPr="00077B0F">
        <w:rPr>
          <w:rFonts w:ascii="Times New Roman" w:hAnsi="Times New Roman" w:cs="Times New Roman"/>
        </w:rPr>
        <w:t xml:space="preserve"> arena.</w:t>
      </w:r>
    </w:p>
    <w:p w14:paraId="6637A970" w14:textId="2BFC5174" w:rsidR="002E6BD4" w:rsidRDefault="002E6BD4" w:rsidP="00A44458">
      <w:pPr>
        <w:spacing w:line="480" w:lineRule="auto"/>
        <w:ind w:firstLine="720"/>
        <w:contextualSpacing/>
        <w:rPr>
          <w:rFonts w:ascii="Times New Roman" w:hAnsi="Times New Roman" w:cs="Times New Roman"/>
          <w:lang w:eastAsia="zh-TW"/>
        </w:rPr>
      </w:pPr>
      <w:r>
        <w:rPr>
          <w:rFonts w:ascii="Times New Roman" w:hAnsi="Times New Roman" w:cs="Times New Roman"/>
          <w:lang w:eastAsia="zh-TW"/>
        </w:rPr>
        <w:t>Prior to</w:t>
      </w:r>
      <w:r w:rsidR="00804CBB">
        <w:rPr>
          <w:rFonts w:ascii="Times New Roman" w:hAnsi="Times New Roman" w:cs="Times New Roman"/>
          <w:lang w:eastAsia="zh-TW"/>
        </w:rPr>
        <w:t xml:space="preserve"> the beginning of the happening</w:t>
      </w:r>
      <w:r>
        <w:rPr>
          <w:rFonts w:ascii="Times New Roman" w:hAnsi="Times New Roman" w:cs="Times New Roman"/>
          <w:i/>
          <w:lang w:eastAsia="zh-TW"/>
        </w:rPr>
        <w:t>,</w:t>
      </w:r>
      <w:r w:rsidR="00AB3DDC">
        <w:rPr>
          <w:rFonts w:ascii="Times New Roman" w:hAnsi="Times New Roman" w:cs="Times New Roman"/>
          <w:i/>
          <w:lang w:eastAsia="zh-TW"/>
        </w:rPr>
        <w:t xml:space="preserve"> </w:t>
      </w:r>
      <w:r w:rsidR="00AB3DDC">
        <w:rPr>
          <w:rFonts w:ascii="Times New Roman" w:hAnsi="Times New Roman" w:cs="Times New Roman"/>
          <w:lang w:eastAsia="zh-TW"/>
        </w:rPr>
        <w:t>the</w:t>
      </w:r>
      <w:r>
        <w:rPr>
          <w:rFonts w:ascii="Times New Roman" w:hAnsi="Times New Roman" w:cs="Times New Roman"/>
          <w:i/>
          <w:lang w:eastAsia="zh-TW"/>
        </w:rPr>
        <w:t xml:space="preserve"> </w:t>
      </w:r>
      <w:r>
        <w:rPr>
          <w:rFonts w:ascii="Times New Roman" w:hAnsi="Times New Roman" w:cs="Times New Roman"/>
          <w:lang w:eastAsia="zh-TW"/>
        </w:rPr>
        <w:t>untrained volunteer performers</w:t>
      </w:r>
      <w:r w:rsidRPr="00823B6E">
        <w:rPr>
          <w:rFonts w:ascii="Times New Roman" w:hAnsi="Times New Roman" w:cs="Times New Roman"/>
        </w:rPr>
        <w:t xml:space="preserve"> received a </w:t>
      </w:r>
      <w:r>
        <w:rPr>
          <w:rFonts w:ascii="Times New Roman" w:hAnsi="Times New Roman" w:cs="Times New Roman"/>
        </w:rPr>
        <w:t>set of nine instructions and five</w:t>
      </w:r>
      <w:r w:rsidRPr="00823B6E">
        <w:rPr>
          <w:rFonts w:ascii="Times New Roman" w:hAnsi="Times New Roman" w:cs="Times New Roman"/>
        </w:rPr>
        <w:t xml:space="preserve"> diagrams detailing where to go and what to do. </w:t>
      </w:r>
      <w:r>
        <w:rPr>
          <w:rFonts w:ascii="Times New Roman" w:hAnsi="Times New Roman" w:cs="Times New Roman"/>
        </w:rPr>
        <w:t>These instructions included minor points such as what volume to set the</w:t>
      </w:r>
      <w:r w:rsidRPr="00823B6E">
        <w:rPr>
          <w:rFonts w:ascii="Times New Roman" w:hAnsi="Times New Roman" w:cs="Times New Roman"/>
        </w:rPr>
        <w:t xml:space="preserve"> cassette </w:t>
      </w:r>
      <w:r>
        <w:rPr>
          <w:rFonts w:ascii="Times New Roman" w:hAnsi="Times New Roman" w:cs="Times New Roman"/>
        </w:rPr>
        <w:t xml:space="preserve">players, how hard to press the levers of the players, and </w:t>
      </w:r>
      <w:r w:rsidRPr="00823B6E">
        <w:rPr>
          <w:rFonts w:ascii="Times New Roman" w:hAnsi="Times New Roman" w:cs="Times New Roman"/>
        </w:rPr>
        <w:t>how to cle</w:t>
      </w:r>
      <w:r>
        <w:rPr>
          <w:rFonts w:ascii="Times New Roman" w:hAnsi="Times New Roman" w:cs="Times New Roman"/>
        </w:rPr>
        <w:t>an them with “</w:t>
      </w:r>
      <w:r w:rsidRPr="00823B6E">
        <w:rPr>
          <w:rFonts w:ascii="Times New Roman" w:hAnsi="Times New Roman" w:cs="Times New Roman"/>
        </w:rPr>
        <w:t>c</w:t>
      </w:r>
      <w:r>
        <w:rPr>
          <w:rFonts w:ascii="Times New Roman" w:hAnsi="Times New Roman" w:cs="Times New Roman"/>
        </w:rPr>
        <w:t>otton dipped in rubbi</w:t>
      </w:r>
      <w:r w:rsidR="00127E3E">
        <w:rPr>
          <w:rFonts w:ascii="Times New Roman" w:hAnsi="Times New Roman" w:cs="Times New Roman"/>
        </w:rPr>
        <w:t xml:space="preserve">ng alcohol” before </w:t>
      </w:r>
      <w:r w:rsidR="00127E3E">
        <w:rPr>
          <w:rFonts w:ascii="Times New Roman" w:hAnsi="Times New Roman" w:cs="Times New Roman"/>
          <w:i/>
        </w:rPr>
        <w:t>Cassettes 100</w:t>
      </w:r>
      <w:r>
        <w:rPr>
          <w:rFonts w:ascii="Times New Roman" w:hAnsi="Times New Roman" w:cs="Times New Roman"/>
        </w:rPr>
        <w:t>.</w:t>
      </w:r>
      <w:r w:rsidRPr="00823B6E">
        <w:rPr>
          <w:rStyle w:val="FootnoteReference"/>
          <w:rFonts w:ascii="Times New Roman" w:hAnsi="Times New Roman" w:cs="Times New Roman"/>
        </w:rPr>
        <w:footnoteReference w:id="88"/>
      </w:r>
      <w:r w:rsidRPr="00823B6E">
        <w:rPr>
          <w:rFonts w:ascii="Times New Roman" w:hAnsi="Times New Roman" w:cs="Times New Roman"/>
        </w:rPr>
        <w:t xml:space="preserve"> The set of </w:t>
      </w:r>
      <w:r>
        <w:rPr>
          <w:rFonts w:ascii="Times New Roman" w:hAnsi="Times New Roman" w:cs="Times New Roman"/>
        </w:rPr>
        <w:t>instructions also specified to “</w:t>
      </w:r>
      <w:r w:rsidRPr="00823B6E">
        <w:rPr>
          <w:rFonts w:ascii="Times New Roman" w:hAnsi="Times New Roman" w:cs="Times New Roman"/>
        </w:rPr>
        <w:t>be sure your batteries are fresh.</w:t>
      </w:r>
      <w:r>
        <w:rPr>
          <w:rFonts w:ascii="Times New Roman" w:hAnsi="Times New Roman" w:cs="Times New Roman"/>
        </w:rPr>
        <w:t>”</w:t>
      </w:r>
      <w:r w:rsidRPr="00823B6E">
        <w:rPr>
          <w:rStyle w:val="FootnoteReference"/>
          <w:rFonts w:ascii="Times New Roman" w:hAnsi="Times New Roman" w:cs="Times New Roman"/>
        </w:rPr>
        <w:footnoteReference w:id="89"/>
      </w:r>
      <w:r>
        <w:rPr>
          <w:rFonts w:ascii="Times New Roman" w:hAnsi="Times New Roman" w:cs="Times New Roman"/>
        </w:rPr>
        <w:t xml:space="preserve"> The directions</w:t>
      </w:r>
      <w:r w:rsidRPr="00823B6E">
        <w:rPr>
          <w:rFonts w:ascii="Times New Roman" w:hAnsi="Times New Roman" w:cs="Times New Roman"/>
        </w:rPr>
        <w:t xml:space="preserve"> assert</w:t>
      </w:r>
      <w:r>
        <w:rPr>
          <w:rFonts w:ascii="Times New Roman" w:hAnsi="Times New Roman" w:cs="Times New Roman"/>
        </w:rPr>
        <w:t xml:space="preserve"> comic control over the minutiae of how</w:t>
      </w:r>
      <w:r w:rsidRPr="00823B6E">
        <w:rPr>
          <w:rFonts w:ascii="Times New Roman" w:hAnsi="Times New Roman" w:cs="Times New Roman"/>
        </w:rPr>
        <w:t xml:space="preserve"> participants were to treat their cassette play</w:t>
      </w:r>
      <w:r w:rsidR="006B022A">
        <w:rPr>
          <w:rFonts w:ascii="Times New Roman" w:hAnsi="Times New Roman" w:cs="Times New Roman"/>
        </w:rPr>
        <w:t>ers to maintain a consistency in</w:t>
      </w:r>
      <w:r w:rsidRPr="00823B6E">
        <w:rPr>
          <w:rFonts w:ascii="Times New Roman" w:hAnsi="Times New Roman" w:cs="Times New Roman"/>
        </w:rPr>
        <w:t xml:space="preserve"> sound. Yet, the</w:t>
      </w:r>
      <w:r w:rsidRPr="00823B6E">
        <w:rPr>
          <w:rFonts w:ascii="Times New Roman" w:hAnsi="Times New Roman" w:cs="Times New Roman"/>
          <w:i/>
        </w:rPr>
        <w:t xml:space="preserve"> </w:t>
      </w:r>
      <w:r>
        <w:rPr>
          <w:rFonts w:ascii="Times New Roman" w:hAnsi="Times New Roman" w:cs="Times New Roman"/>
        </w:rPr>
        <w:t xml:space="preserve">public </w:t>
      </w:r>
      <w:r w:rsidRPr="00823B6E">
        <w:rPr>
          <w:rFonts w:ascii="Times New Roman" w:hAnsi="Times New Roman" w:cs="Times New Roman"/>
        </w:rPr>
        <w:t xml:space="preserve">announcement for one hundred </w:t>
      </w:r>
      <w:r w:rsidRPr="00823B6E">
        <w:rPr>
          <w:rFonts w:ascii="Times New Roman" w:hAnsi="Times New Roman" w:cs="Times New Roman"/>
        </w:rPr>
        <w:lastRenderedPageBreak/>
        <w:t xml:space="preserve">amateurs to participate in a performance with minimal rehearsal implied that Maceda </w:t>
      </w:r>
      <w:r w:rsidR="002F29C1">
        <w:rPr>
          <w:rFonts w:ascii="Times New Roman" w:hAnsi="Times New Roman" w:cs="Times New Roman"/>
        </w:rPr>
        <w:t xml:space="preserve">expected </w:t>
      </w:r>
      <w:r w:rsidR="004430AB" w:rsidRPr="00823B6E">
        <w:rPr>
          <w:rFonts w:ascii="Times New Roman" w:hAnsi="Times New Roman" w:cs="Times New Roman"/>
        </w:rPr>
        <w:t>confusion</w:t>
      </w:r>
      <w:r w:rsidR="004430AB">
        <w:rPr>
          <w:rFonts w:ascii="Times New Roman" w:hAnsi="Times New Roman" w:cs="Times New Roman"/>
        </w:rPr>
        <w:t xml:space="preserve"> during</w:t>
      </w:r>
      <w:r w:rsidRPr="00823B6E">
        <w:rPr>
          <w:rFonts w:ascii="Times New Roman" w:hAnsi="Times New Roman" w:cs="Times New Roman"/>
        </w:rPr>
        <w:t xml:space="preserve"> the concert. The instructions given to participants </w:t>
      </w:r>
      <w:r>
        <w:rPr>
          <w:rFonts w:ascii="Times New Roman" w:hAnsi="Times New Roman" w:cs="Times New Roman"/>
        </w:rPr>
        <w:t xml:space="preserve">before </w:t>
      </w:r>
      <w:r>
        <w:rPr>
          <w:rFonts w:ascii="Times New Roman" w:hAnsi="Times New Roman" w:cs="Times New Roman"/>
          <w:i/>
        </w:rPr>
        <w:t>Cassettes 100</w:t>
      </w:r>
      <w:r>
        <w:rPr>
          <w:rFonts w:ascii="Times New Roman" w:hAnsi="Times New Roman" w:cs="Times New Roman"/>
        </w:rPr>
        <w:t xml:space="preserve"> further acknowledged that some volunt</w:t>
      </w:r>
      <w:r w:rsidR="00003260">
        <w:rPr>
          <w:rFonts w:ascii="Times New Roman" w:hAnsi="Times New Roman" w:cs="Times New Roman"/>
        </w:rPr>
        <w:t>eers might have skipped the happening’s sole</w:t>
      </w:r>
      <w:r>
        <w:rPr>
          <w:rFonts w:ascii="Times New Roman" w:hAnsi="Times New Roman" w:cs="Times New Roman"/>
        </w:rPr>
        <w:t xml:space="preserve"> rehearsal</w:t>
      </w:r>
      <w:r w:rsidR="004C1477">
        <w:rPr>
          <w:rFonts w:ascii="Times New Roman" w:hAnsi="Times New Roman" w:cs="Times New Roman"/>
        </w:rPr>
        <w:t xml:space="preserve">, </w:t>
      </w:r>
      <w:r>
        <w:rPr>
          <w:rFonts w:ascii="Times New Roman" w:hAnsi="Times New Roman" w:cs="Times New Roman"/>
        </w:rPr>
        <w:t>not</w:t>
      </w:r>
      <w:r w:rsidR="004C1477">
        <w:rPr>
          <w:rFonts w:ascii="Times New Roman" w:hAnsi="Times New Roman" w:cs="Times New Roman"/>
        </w:rPr>
        <w:t>ing</w:t>
      </w:r>
      <w:r>
        <w:rPr>
          <w:rFonts w:ascii="Times New Roman" w:hAnsi="Times New Roman" w:cs="Times New Roman"/>
        </w:rPr>
        <w:t xml:space="preserve"> that, “</w:t>
      </w:r>
      <w:r w:rsidRPr="00823B6E">
        <w:rPr>
          <w:rFonts w:ascii="Times New Roman" w:hAnsi="Times New Roman" w:cs="Times New Roman"/>
        </w:rPr>
        <w:t>Those</w:t>
      </w:r>
      <w:r>
        <w:rPr>
          <w:rFonts w:ascii="Times New Roman" w:hAnsi="Times New Roman" w:cs="Times New Roman"/>
        </w:rPr>
        <w:t xml:space="preserve"> [participants]</w:t>
      </w:r>
      <w:r w:rsidRPr="00823B6E">
        <w:rPr>
          <w:rFonts w:ascii="Times New Roman" w:hAnsi="Times New Roman" w:cs="Times New Roman"/>
        </w:rPr>
        <w:t xml:space="preserve"> who did not rehearse, follow the movements of others who rehearsed.</w:t>
      </w:r>
      <w:r>
        <w:rPr>
          <w:rFonts w:ascii="Times New Roman" w:hAnsi="Times New Roman" w:cs="Times New Roman"/>
        </w:rPr>
        <w:t>”</w:t>
      </w:r>
      <w:r w:rsidRPr="00823B6E">
        <w:rPr>
          <w:rStyle w:val="FootnoteReference"/>
          <w:rFonts w:ascii="Times New Roman" w:hAnsi="Times New Roman" w:cs="Times New Roman"/>
        </w:rPr>
        <w:footnoteReference w:id="90"/>
      </w:r>
      <w:r>
        <w:rPr>
          <w:rFonts w:ascii="Times New Roman" w:hAnsi="Times New Roman" w:cs="Times New Roman"/>
        </w:rPr>
        <w:t xml:space="preserve"> </w:t>
      </w:r>
    </w:p>
    <w:p w14:paraId="006C10F9" w14:textId="514F4C48" w:rsidR="002E6BD4" w:rsidRPr="00823B6E" w:rsidRDefault="002E6BD4" w:rsidP="002E6BD4">
      <w:pPr>
        <w:spacing w:line="480" w:lineRule="auto"/>
        <w:ind w:firstLine="720"/>
        <w:contextualSpacing/>
        <w:rPr>
          <w:rFonts w:ascii="Times New Roman" w:hAnsi="Times New Roman" w:cs="Times New Roman"/>
          <w:lang w:eastAsia="zh-TW"/>
        </w:rPr>
      </w:pPr>
      <w:r w:rsidRPr="00823B6E">
        <w:rPr>
          <w:rFonts w:ascii="Times New Roman" w:hAnsi="Times New Roman" w:cs="Times New Roman"/>
          <w:i/>
        </w:rPr>
        <w:t>Cassettes 100</w:t>
      </w:r>
      <w:r>
        <w:rPr>
          <w:rFonts w:ascii="Times New Roman" w:hAnsi="Times New Roman" w:cs="Times New Roman"/>
        </w:rPr>
        <w:t xml:space="preserve"> required the </w:t>
      </w:r>
      <w:r w:rsidRPr="00823B6E">
        <w:rPr>
          <w:rFonts w:ascii="Times New Roman" w:hAnsi="Times New Roman" w:cs="Times New Roman"/>
        </w:rPr>
        <w:t xml:space="preserve">recording to be played twice. After Maceda’s countdown, </w:t>
      </w:r>
      <w:r>
        <w:rPr>
          <w:rFonts w:ascii="Times New Roman" w:hAnsi="Times New Roman" w:cs="Times New Roman"/>
        </w:rPr>
        <w:t>performer</w:t>
      </w:r>
      <w:r w:rsidRPr="00823B6E">
        <w:rPr>
          <w:rFonts w:ascii="Times New Roman" w:hAnsi="Times New Roman" w:cs="Times New Roman"/>
        </w:rPr>
        <w:t>s were to follow the formations diagrammed onto pape</w:t>
      </w:r>
      <w:r>
        <w:rPr>
          <w:rFonts w:ascii="Times New Roman" w:hAnsi="Times New Roman" w:cs="Times New Roman"/>
        </w:rPr>
        <w:t>rs gi</w:t>
      </w:r>
      <w:r w:rsidR="004E3E71">
        <w:rPr>
          <w:rFonts w:ascii="Times New Roman" w:hAnsi="Times New Roman" w:cs="Times New Roman"/>
        </w:rPr>
        <w:t>ven to them before the performance</w:t>
      </w:r>
      <w:r>
        <w:rPr>
          <w:rFonts w:ascii="Times New Roman" w:hAnsi="Times New Roman" w:cs="Times New Roman"/>
        </w:rPr>
        <w:t>. These handouts noted, “</w:t>
      </w:r>
      <w:r w:rsidRPr="00823B6E">
        <w:rPr>
          <w:rFonts w:ascii="Times New Roman" w:hAnsi="Times New Roman" w:cs="Times New Roman"/>
        </w:rPr>
        <w:t>Immediately, after the FIRST performance, rewind your tape CAREFULLY, and go back to your position in Formations I.</w:t>
      </w:r>
      <w:r>
        <w:rPr>
          <w:rFonts w:ascii="Times New Roman" w:hAnsi="Times New Roman" w:cs="Times New Roman"/>
        </w:rPr>
        <w:t>”</w:t>
      </w:r>
      <w:r w:rsidRPr="00823B6E">
        <w:rPr>
          <w:rStyle w:val="FootnoteReference"/>
          <w:rFonts w:ascii="Times New Roman" w:hAnsi="Times New Roman" w:cs="Times New Roman"/>
        </w:rPr>
        <w:footnoteReference w:id="91"/>
      </w:r>
      <w:r w:rsidRPr="00823B6E">
        <w:rPr>
          <w:rFonts w:ascii="Times New Roman" w:hAnsi="Times New Roman" w:cs="Times New Roman"/>
        </w:rPr>
        <w:t xml:space="preserve"> The parti</w:t>
      </w:r>
      <w:r>
        <w:rPr>
          <w:rFonts w:ascii="Times New Roman" w:hAnsi="Times New Roman" w:cs="Times New Roman"/>
        </w:rPr>
        <w:t>cipants were further informed, “</w:t>
      </w:r>
      <w:r w:rsidRPr="00823B6E">
        <w:rPr>
          <w:rFonts w:ascii="Times New Roman" w:hAnsi="Times New Roman" w:cs="Times New Roman"/>
        </w:rPr>
        <w:t>The change of formations or positions is every 6 minutes. Flood-lights flashing through the chandelier will signal when the change is due.</w:t>
      </w:r>
      <w:r>
        <w:rPr>
          <w:rFonts w:ascii="Times New Roman" w:hAnsi="Times New Roman" w:cs="Times New Roman"/>
        </w:rPr>
        <w:t>”</w:t>
      </w:r>
      <w:r w:rsidRPr="00823B6E">
        <w:rPr>
          <w:rStyle w:val="FootnoteReference"/>
          <w:rFonts w:ascii="Times New Roman" w:hAnsi="Times New Roman" w:cs="Times New Roman"/>
        </w:rPr>
        <w:footnoteReference w:id="92"/>
      </w:r>
      <w:r>
        <w:rPr>
          <w:rFonts w:ascii="Times New Roman" w:hAnsi="Times New Roman" w:cs="Times New Roman"/>
        </w:rPr>
        <w:t xml:space="preserve"> Handouts noted that they were also</w:t>
      </w:r>
      <w:r w:rsidRPr="00823B6E">
        <w:rPr>
          <w:rFonts w:ascii="Times New Roman" w:hAnsi="Times New Roman" w:cs="Times New Roman"/>
        </w:rPr>
        <w:t xml:space="preserve"> required to check in their shoes</w:t>
      </w:r>
      <w:r w:rsidR="007937FA">
        <w:rPr>
          <w:rFonts w:ascii="Times New Roman" w:hAnsi="Times New Roman" w:cs="Times New Roman"/>
        </w:rPr>
        <w:t>, which</w:t>
      </w:r>
      <w:r w:rsidRPr="00823B6E">
        <w:rPr>
          <w:rFonts w:ascii="Times New Roman" w:hAnsi="Times New Roman" w:cs="Times New Roman"/>
        </w:rPr>
        <w:t xml:space="preserve"> provided a ritual quality to the performance and prevented the </w:t>
      </w:r>
      <w:r>
        <w:rPr>
          <w:rFonts w:ascii="Times New Roman" w:hAnsi="Times New Roman" w:cs="Times New Roman"/>
        </w:rPr>
        <w:t xml:space="preserve">volunteer </w:t>
      </w:r>
      <w:r w:rsidRPr="00823B6E">
        <w:rPr>
          <w:rFonts w:ascii="Times New Roman" w:hAnsi="Times New Roman" w:cs="Times New Roman"/>
        </w:rPr>
        <w:t>participants from leaving wi</w:t>
      </w:r>
      <w:r>
        <w:rPr>
          <w:rFonts w:ascii="Times New Roman" w:hAnsi="Times New Roman" w:cs="Times New Roman"/>
        </w:rPr>
        <w:t>thout prior authorization.</w:t>
      </w:r>
      <w:r w:rsidR="004F73B7">
        <w:rPr>
          <w:rFonts w:ascii="Times New Roman" w:hAnsi="Times New Roman" w:cs="Times New Roman"/>
        </w:rPr>
        <w:t xml:space="preserve"> The removal of shoes </w:t>
      </w:r>
      <w:r w:rsidR="00DA0781">
        <w:rPr>
          <w:rFonts w:ascii="Times New Roman" w:hAnsi="Times New Roman" w:cs="Times New Roman"/>
        </w:rPr>
        <w:t>would</w:t>
      </w:r>
      <w:r w:rsidR="004F73B7">
        <w:rPr>
          <w:rFonts w:ascii="Times New Roman" w:hAnsi="Times New Roman" w:cs="Times New Roman"/>
        </w:rPr>
        <w:t xml:space="preserve"> </w:t>
      </w:r>
      <w:r w:rsidR="00DA0781">
        <w:rPr>
          <w:rFonts w:ascii="Times New Roman" w:hAnsi="Times New Roman" w:cs="Times New Roman"/>
        </w:rPr>
        <w:t>also muffle</w:t>
      </w:r>
      <w:r w:rsidR="008D76AE">
        <w:rPr>
          <w:rFonts w:ascii="Times New Roman" w:hAnsi="Times New Roman" w:cs="Times New Roman"/>
        </w:rPr>
        <w:t xml:space="preserve"> the </w:t>
      </w:r>
      <w:r w:rsidR="004F73B7">
        <w:rPr>
          <w:rFonts w:ascii="Times New Roman" w:hAnsi="Times New Roman" w:cs="Times New Roman"/>
        </w:rPr>
        <w:t>sounds made by the performers’</w:t>
      </w:r>
      <w:r w:rsidR="008D76AE">
        <w:rPr>
          <w:rFonts w:ascii="Times New Roman" w:hAnsi="Times New Roman" w:cs="Times New Roman"/>
        </w:rPr>
        <w:t xml:space="preserve"> live</w:t>
      </w:r>
      <w:r w:rsidR="004F73B7">
        <w:rPr>
          <w:rFonts w:ascii="Times New Roman" w:hAnsi="Times New Roman" w:cs="Times New Roman"/>
        </w:rPr>
        <w:t xml:space="preserve"> foo</w:t>
      </w:r>
      <w:r w:rsidR="008D76AE">
        <w:rPr>
          <w:rFonts w:ascii="Times New Roman" w:hAnsi="Times New Roman" w:cs="Times New Roman"/>
        </w:rPr>
        <w:t>tsteps, allowing their bodies to quietly and stealthily move around the CCP</w:t>
      </w:r>
      <w:r w:rsidR="00FA5A14">
        <w:rPr>
          <w:rFonts w:ascii="Times New Roman" w:hAnsi="Times New Roman" w:cs="Times New Roman"/>
        </w:rPr>
        <w:t xml:space="preserve">. </w:t>
      </w:r>
      <w:r w:rsidR="008D76AE">
        <w:rPr>
          <w:rFonts w:ascii="Times New Roman" w:hAnsi="Times New Roman" w:cs="Times New Roman"/>
        </w:rPr>
        <w:t xml:space="preserve">  </w:t>
      </w:r>
    </w:p>
    <w:p w14:paraId="4CD3C76B" w14:textId="648FE144" w:rsidR="002E6BD4" w:rsidRPr="00823B6E" w:rsidRDefault="002E6BD4" w:rsidP="002E6BD4">
      <w:pPr>
        <w:spacing w:line="480" w:lineRule="auto"/>
        <w:ind w:firstLine="720"/>
        <w:contextualSpacing/>
        <w:rPr>
          <w:rFonts w:ascii="Times New Roman" w:hAnsi="Times New Roman" w:cs="Times New Roman"/>
        </w:rPr>
      </w:pPr>
      <w:r>
        <w:rPr>
          <w:rFonts w:ascii="Times New Roman" w:hAnsi="Times New Roman" w:cs="Times New Roman"/>
        </w:rPr>
        <w:t xml:space="preserve">Five diagrams </w:t>
      </w:r>
      <w:r w:rsidRPr="00823B6E">
        <w:rPr>
          <w:rFonts w:ascii="Times New Roman" w:hAnsi="Times New Roman" w:cs="Times New Roman"/>
        </w:rPr>
        <w:t>included in the hand</w:t>
      </w:r>
      <w:r>
        <w:rPr>
          <w:rFonts w:ascii="Times New Roman" w:hAnsi="Times New Roman" w:cs="Times New Roman"/>
        </w:rPr>
        <w:t xml:space="preserve">outs </w:t>
      </w:r>
      <w:r w:rsidRPr="00823B6E">
        <w:rPr>
          <w:rFonts w:ascii="Times New Roman" w:hAnsi="Times New Roman" w:cs="Times New Roman"/>
        </w:rPr>
        <w:t>annotat</w:t>
      </w:r>
      <w:r>
        <w:rPr>
          <w:rFonts w:ascii="Times New Roman" w:hAnsi="Times New Roman" w:cs="Times New Roman"/>
        </w:rPr>
        <w:t>e the positions assigned to each performer</w:t>
      </w:r>
      <w:r w:rsidRPr="00823B6E">
        <w:rPr>
          <w:rFonts w:ascii="Times New Roman" w:hAnsi="Times New Roman" w:cs="Times New Roman"/>
        </w:rPr>
        <w:t>.</w:t>
      </w:r>
      <w:r w:rsidR="002E0126" w:rsidRPr="002E0126">
        <w:rPr>
          <w:rFonts w:ascii="Times New Roman" w:hAnsi="Times New Roman" w:cs="Times New Roman"/>
          <w:b/>
        </w:rPr>
        <w:t xml:space="preserve"> [</w:t>
      </w:r>
      <w:r w:rsidR="00FC654C">
        <w:rPr>
          <w:rFonts w:ascii="Times New Roman" w:hAnsi="Times New Roman" w:cs="Times New Roman"/>
          <w:b/>
        </w:rPr>
        <w:t>f</w:t>
      </w:r>
      <w:r w:rsidR="00FC654C" w:rsidRPr="002E0126">
        <w:rPr>
          <w:rFonts w:ascii="Times New Roman" w:hAnsi="Times New Roman" w:cs="Times New Roman"/>
          <w:b/>
        </w:rPr>
        <w:t>ig</w:t>
      </w:r>
      <w:r w:rsidR="002E0126" w:rsidRPr="002E0126">
        <w:rPr>
          <w:rFonts w:ascii="Times New Roman" w:hAnsi="Times New Roman" w:cs="Times New Roman"/>
          <w:b/>
        </w:rPr>
        <w:t xml:space="preserve">. </w:t>
      </w:r>
      <w:r w:rsidR="006918A2">
        <w:rPr>
          <w:rFonts w:ascii="Times New Roman" w:hAnsi="Times New Roman" w:cs="Times New Roman"/>
          <w:b/>
        </w:rPr>
        <w:t>1.</w:t>
      </w:r>
      <w:r w:rsidR="002E0126" w:rsidRPr="002E0126">
        <w:rPr>
          <w:rFonts w:ascii="Times New Roman" w:hAnsi="Times New Roman" w:cs="Times New Roman"/>
          <w:b/>
        </w:rPr>
        <w:t>6]</w:t>
      </w:r>
      <w:r w:rsidRPr="002E0126">
        <w:rPr>
          <w:rFonts w:ascii="Times New Roman" w:hAnsi="Times New Roman" w:cs="Times New Roman"/>
          <w:b/>
        </w:rPr>
        <w:t xml:space="preserve"> </w:t>
      </w:r>
      <w:r>
        <w:rPr>
          <w:rFonts w:ascii="Times New Roman" w:hAnsi="Times New Roman" w:cs="Times New Roman"/>
        </w:rPr>
        <w:t>“Formations I” consists</w:t>
      </w:r>
      <w:r w:rsidRPr="00823B6E">
        <w:rPr>
          <w:rFonts w:ascii="Times New Roman" w:hAnsi="Times New Roman" w:cs="Times New Roman"/>
        </w:rPr>
        <w:t xml:space="preserve"> of the numbers one to </w:t>
      </w:r>
      <w:r>
        <w:rPr>
          <w:rFonts w:ascii="Times New Roman" w:hAnsi="Times New Roman" w:cs="Times New Roman"/>
        </w:rPr>
        <w:t>one</w:t>
      </w:r>
      <w:r w:rsidRPr="00823B6E">
        <w:rPr>
          <w:rFonts w:ascii="Times New Roman" w:hAnsi="Times New Roman" w:cs="Times New Roman"/>
        </w:rPr>
        <w:t xml:space="preserve"> hundred sc</w:t>
      </w:r>
      <w:r>
        <w:rPr>
          <w:rFonts w:ascii="Times New Roman" w:hAnsi="Times New Roman" w:cs="Times New Roman"/>
        </w:rPr>
        <w:t>attered across the entire page</w:t>
      </w:r>
      <w:r w:rsidRPr="00E32E87">
        <w:rPr>
          <w:rFonts w:ascii="Times New Roman" w:hAnsi="Times New Roman" w:cs="Times New Roman"/>
        </w:rPr>
        <w:t>.</w:t>
      </w:r>
      <w:r w:rsidRPr="00823B6E">
        <w:rPr>
          <w:rFonts w:ascii="Times New Roman" w:hAnsi="Times New Roman" w:cs="Times New Roman"/>
        </w:rPr>
        <w:t xml:space="preserve"> On t</w:t>
      </w:r>
      <w:r>
        <w:rPr>
          <w:rFonts w:ascii="Times New Roman" w:hAnsi="Times New Roman" w:cs="Times New Roman"/>
        </w:rPr>
        <w:t>he left side of the diagram</w:t>
      </w:r>
      <w:r w:rsidR="006918A2">
        <w:rPr>
          <w:rFonts w:ascii="Times New Roman" w:hAnsi="Times New Roman" w:cs="Times New Roman"/>
        </w:rPr>
        <w:t xml:space="preserve"> it</w:t>
      </w:r>
      <w:r>
        <w:rPr>
          <w:rFonts w:ascii="Times New Roman" w:hAnsi="Times New Roman" w:cs="Times New Roman"/>
        </w:rPr>
        <w:t xml:space="preserve"> demarcates a</w:t>
      </w:r>
      <w:r w:rsidRPr="00823B6E">
        <w:rPr>
          <w:rFonts w:ascii="Times New Roman" w:hAnsi="Times New Roman" w:cs="Times New Roman"/>
        </w:rPr>
        <w:t xml:space="preserve"> lounge area</w:t>
      </w:r>
      <w:r w:rsidR="001D0E95">
        <w:rPr>
          <w:rFonts w:ascii="Times New Roman" w:hAnsi="Times New Roman" w:cs="Times New Roman"/>
        </w:rPr>
        <w:t>,</w:t>
      </w:r>
      <w:r w:rsidRPr="00823B6E">
        <w:rPr>
          <w:rFonts w:ascii="Times New Roman" w:hAnsi="Times New Roman" w:cs="Times New Roman"/>
        </w:rPr>
        <w:t xml:space="preserve"> and on the right, a set of</w:t>
      </w:r>
      <w:r>
        <w:rPr>
          <w:rFonts w:ascii="Times New Roman" w:hAnsi="Times New Roman" w:cs="Times New Roman"/>
        </w:rPr>
        <w:t xml:space="preserve"> crudely drawn stairs. These features map</w:t>
      </w:r>
      <w:r w:rsidRPr="00823B6E">
        <w:rPr>
          <w:rFonts w:ascii="Times New Roman" w:hAnsi="Times New Roman" w:cs="Times New Roman"/>
        </w:rPr>
        <w:t xml:space="preserve"> the diagram to the CCP main lobby. </w:t>
      </w:r>
      <w:r>
        <w:rPr>
          <w:rFonts w:ascii="Times New Roman" w:hAnsi="Times New Roman" w:cs="Times New Roman"/>
        </w:rPr>
        <w:t>“Formations I”</w:t>
      </w:r>
      <w:r w:rsidRPr="00823B6E">
        <w:rPr>
          <w:rFonts w:ascii="Times New Roman" w:hAnsi="Times New Roman" w:cs="Times New Roman"/>
        </w:rPr>
        <w:t xml:space="preserve"> is labeled as dispersion</w:t>
      </w:r>
      <w:r w:rsidR="000B717F">
        <w:rPr>
          <w:rFonts w:ascii="Times New Roman" w:hAnsi="Times New Roman" w:cs="Times New Roman"/>
        </w:rPr>
        <w:t xml:space="preserve">: </w:t>
      </w:r>
      <w:r w:rsidRPr="00823B6E">
        <w:rPr>
          <w:rFonts w:ascii="Times New Roman" w:hAnsi="Times New Roman" w:cs="Times New Roman"/>
        </w:rPr>
        <w:t>the hundred parti</w:t>
      </w:r>
      <w:r>
        <w:rPr>
          <w:rFonts w:ascii="Times New Roman" w:hAnsi="Times New Roman" w:cs="Times New Roman"/>
        </w:rPr>
        <w:t xml:space="preserve">cipants were first expected to “stand motionless” and </w:t>
      </w:r>
      <w:r>
        <w:rPr>
          <w:rFonts w:ascii="Times New Roman" w:hAnsi="Times New Roman" w:cs="Times New Roman"/>
        </w:rPr>
        <w:lastRenderedPageBreak/>
        <w:t>then “relax”</w:t>
      </w:r>
      <w:r w:rsidRPr="00823B6E">
        <w:rPr>
          <w:rFonts w:ascii="Times New Roman" w:hAnsi="Times New Roman" w:cs="Times New Roman"/>
        </w:rPr>
        <w:t xml:space="preserve"> in their assigned place for six minutes. Since the first formation called for a diffusion of participants and sound throughout the </w:t>
      </w:r>
      <w:r>
        <w:rPr>
          <w:rFonts w:ascii="Times New Roman" w:hAnsi="Times New Roman" w:cs="Times New Roman"/>
        </w:rPr>
        <w:t>CCP’s lobby, it encouraged</w:t>
      </w:r>
      <w:r w:rsidRPr="00823B6E">
        <w:rPr>
          <w:rFonts w:ascii="Times New Roman" w:hAnsi="Times New Roman" w:cs="Times New Roman"/>
        </w:rPr>
        <w:t xml:space="preserve"> the audience members to also spread throughout the space, </w:t>
      </w:r>
      <w:r>
        <w:rPr>
          <w:rFonts w:ascii="Times New Roman" w:hAnsi="Times New Roman" w:cs="Times New Roman"/>
        </w:rPr>
        <w:t>weaving through</w:t>
      </w:r>
      <w:r w:rsidRPr="00823B6E">
        <w:rPr>
          <w:rFonts w:ascii="Times New Roman" w:hAnsi="Times New Roman" w:cs="Times New Roman"/>
        </w:rPr>
        <w:t xml:space="preserve"> the</w:t>
      </w:r>
      <w:r>
        <w:rPr>
          <w:rFonts w:ascii="Times New Roman" w:hAnsi="Times New Roman" w:cs="Times New Roman"/>
        </w:rPr>
        <w:t xml:space="preserve"> cassette</w:t>
      </w:r>
      <w:r w:rsidR="004C1477">
        <w:rPr>
          <w:rFonts w:ascii="Times New Roman" w:hAnsi="Times New Roman" w:cs="Times New Roman"/>
        </w:rPr>
        <w:t>-</w:t>
      </w:r>
      <w:r>
        <w:rPr>
          <w:rFonts w:ascii="Times New Roman" w:hAnsi="Times New Roman" w:cs="Times New Roman"/>
        </w:rPr>
        <w:t xml:space="preserve">wielding performers.  </w:t>
      </w:r>
    </w:p>
    <w:p w14:paraId="73963F18" w14:textId="4291353A" w:rsidR="002E6BD4" w:rsidRDefault="003B63D2" w:rsidP="002E6BD4">
      <w:pPr>
        <w:spacing w:line="480" w:lineRule="auto"/>
        <w:ind w:firstLine="720"/>
        <w:contextualSpacing/>
        <w:rPr>
          <w:rFonts w:ascii="Times New Roman" w:hAnsi="Times New Roman" w:cs="Times New Roman"/>
        </w:rPr>
      </w:pPr>
      <w:r>
        <w:rPr>
          <w:rFonts w:ascii="Times New Roman" w:hAnsi="Times New Roman" w:cs="Times New Roman"/>
        </w:rPr>
        <w:t>Embedded within</w:t>
      </w:r>
      <w:r w:rsidR="00A97C45">
        <w:rPr>
          <w:rFonts w:ascii="Times New Roman" w:hAnsi="Times New Roman" w:cs="Times New Roman"/>
        </w:rPr>
        <w:t xml:space="preserve"> the five</w:t>
      </w:r>
      <w:r w:rsidR="001F46BC">
        <w:rPr>
          <w:rFonts w:ascii="Times New Roman" w:hAnsi="Times New Roman" w:cs="Times New Roman"/>
        </w:rPr>
        <w:t xml:space="preserve"> diagrams</w:t>
      </w:r>
      <w:r>
        <w:rPr>
          <w:rFonts w:ascii="Times New Roman" w:hAnsi="Times New Roman" w:cs="Times New Roman"/>
        </w:rPr>
        <w:t xml:space="preserve"> are </w:t>
      </w:r>
      <w:r w:rsidR="002E6BD4" w:rsidRPr="00823B6E">
        <w:rPr>
          <w:rFonts w:ascii="Times New Roman" w:hAnsi="Times New Roman" w:cs="Times New Roman"/>
        </w:rPr>
        <w:t>negotiation</w:t>
      </w:r>
      <w:r>
        <w:rPr>
          <w:rFonts w:ascii="Times New Roman" w:hAnsi="Times New Roman" w:cs="Times New Roman"/>
        </w:rPr>
        <w:t>s</w:t>
      </w:r>
      <w:r w:rsidR="002E6BD4" w:rsidRPr="00823B6E">
        <w:rPr>
          <w:rFonts w:ascii="Times New Roman" w:hAnsi="Times New Roman" w:cs="Times New Roman"/>
        </w:rPr>
        <w:t xml:space="preserve"> between the participant</w:t>
      </w:r>
      <w:r w:rsidR="002E6BD4">
        <w:rPr>
          <w:rFonts w:ascii="Times New Roman" w:hAnsi="Times New Roman" w:cs="Times New Roman"/>
        </w:rPr>
        <w:t>s</w:t>
      </w:r>
      <w:r>
        <w:rPr>
          <w:rFonts w:ascii="Times New Roman" w:hAnsi="Times New Roman" w:cs="Times New Roman"/>
        </w:rPr>
        <w:t xml:space="preserve"> and their</w:t>
      </w:r>
      <w:r w:rsidR="002E6BD4" w:rsidRPr="00823B6E">
        <w:rPr>
          <w:rFonts w:ascii="Times New Roman" w:hAnsi="Times New Roman" w:cs="Times New Roman"/>
        </w:rPr>
        <w:t xml:space="preserve"> creator.</w:t>
      </w:r>
      <w:r w:rsidR="002E6BD4">
        <w:rPr>
          <w:rFonts w:ascii="Times New Roman" w:hAnsi="Times New Roman" w:cs="Times New Roman"/>
        </w:rPr>
        <w:t xml:space="preserve"> The dearth</w:t>
      </w:r>
      <w:r w:rsidR="00323DA3">
        <w:rPr>
          <w:rFonts w:ascii="Times New Roman" w:hAnsi="Times New Roman" w:cs="Times New Roman"/>
        </w:rPr>
        <w:t xml:space="preserve"> of physical floor markers,</w:t>
      </w:r>
      <w:r w:rsidR="002E6BD4" w:rsidRPr="00823B6E">
        <w:rPr>
          <w:rFonts w:ascii="Times New Roman" w:hAnsi="Times New Roman" w:cs="Times New Roman"/>
        </w:rPr>
        <w:t xml:space="preserve"> rehearsal</w:t>
      </w:r>
      <w:r w:rsidR="00323DA3">
        <w:rPr>
          <w:rFonts w:ascii="Times New Roman" w:hAnsi="Times New Roman" w:cs="Times New Roman"/>
        </w:rPr>
        <w:t xml:space="preserve"> time</w:t>
      </w:r>
      <w:r w:rsidR="00E31D05">
        <w:rPr>
          <w:rFonts w:ascii="Times New Roman" w:hAnsi="Times New Roman" w:cs="Times New Roman"/>
        </w:rPr>
        <w:t>,</w:t>
      </w:r>
      <w:r w:rsidR="002E6BD4" w:rsidRPr="00823B6E">
        <w:rPr>
          <w:rFonts w:ascii="Times New Roman" w:hAnsi="Times New Roman" w:cs="Times New Roman"/>
        </w:rPr>
        <w:t xml:space="preserve"> o</w:t>
      </w:r>
      <w:r w:rsidR="002E6BD4">
        <w:rPr>
          <w:rFonts w:ascii="Times New Roman" w:hAnsi="Times New Roman" w:cs="Times New Roman"/>
        </w:rPr>
        <w:t xml:space="preserve">r legible numerical order suggest that “Formations I” might not be a diagrammatic programming of positions in real space, but </w:t>
      </w:r>
      <w:r w:rsidR="00E31D05">
        <w:rPr>
          <w:rFonts w:ascii="Times New Roman" w:hAnsi="Times New Roman" w:cs="Times New Roman"/>
        </w:rPr>
        <w:t xml:space="preserve">rather </w:t>
      </w:r>
      <w:r w:rsidR="002E6BD4">
        <w:rPr>
          <w:rFonts w:ascii="Times New Roman" w:hAnsi="Times New Roman" w:cs="Times New Roman"/>
        </w:rPr>
        <w:t xml:space="preserve">an illustration of the random dispersion of bodies intended at the opening of </w:t>
      </w:r>
      <w:r w:rsidR="002E6BD4">
        <w:rPr>
          <w:rFonts w:ascii="Times New Roman" w:hAnsi="Times New Roman" w:cs="Times New Roman"/>
          <w:i/>
        </w:rPr>
        <w:t>Cassettes 100</w:t>
      </w:r>
      <w:r w:rsidR="00ED6941">
        <w:rPr>
          <w:rFonts w:ascii="Times New Roman" w:hAnsi="Times New Roman" w:cs="Times New Roman"/>
        </w:rPr>
        <w:t>. Its fulfillment seems to</w:t>
      </w:r>
      <w:r w:rsidR="002E6BD4">
        <w:rPr>
          <w:rFonts w:ascii="Times New Roman" w:hAnsi="Times New Roman" w:cs="Times New Roman"/>
        </w:rPr>
        <w:t xml:space="preserve"> require the hundred performers to space themselves out in </w:t>
      </w:r>
      <w:r w:rsidR="00E66123">
        <w:rPr>
          <w:rFonts w:ascii="Times New Roman" w:hAnsi="Times New Roman" w:cs="Times New Roman"/>
        </w:rPr>
        <w:t>cooperation</w:t>
      </w:r>
      <w:r w:rsidR="002E6BD4">
        <w:rPr>
          <w:rFonts w:ascii="Times New Roman" w:hAnsi="Times New Roman" w:cs="Times New Roman"/>
        </w:rPr>
        <w:t xml:space="preserve"> with others to resemble the dispersion expressed on the paper. Like the mistimed cassette player enveloped in the drone, an errant performer—one who might stand in the periphery instead of following their assignment towards the center—can still appear to be a part of the intended mix of bodies. </w:t>
      </w:r>
      <w:r w:rsidR="002E6BD4" w:rsidRPr="00823B6E">
        <w:rPr>
          <w:rFonts w:ascii="Times New Roman" w:hAnsi="Times New Roman" w:cs="Times New Roman"/>
        </w:rPr>
        <w:t>The o</w:t>
      </w:r>
      <w:r w:rsidR="00C44496">
        <w:rPr>
          <w:rFonts w:ascii="Times New Roman" w:hAnsi="Times New Roman" w:cs="Times New Roman"/>
        </w:rPr>
        <w:t>pening formation also emphasizes</w:t>
      </w:r>
      <w:r w:rsidR="002E6BD4" w:rsidRPr="00823B6E">
        <w:rPr>
          <w:rFonts w:ascii="Times New Roman" w:hAnsi="Times New Roman" w:cs="Times New Roman"/>
        </w:rPr>
        <w:t xml:space="preserve"> the lack of a central focal point—an absence of stage</w:t>
      </w:r>
      <w:r w:rsidR="00E66123">
        <w:rPr>
          <w:rFonts w:ascii="Times New Roman" w:hAnsi="Times New Roman" w:cs="Times New Roman"/>
        </w:rPr>
        <w:t>—and blurs</w:t>
      </w:r>
      <w:r w:rsidR="002E6BD4" w:rsidRPr="00823B6E">
        <w:rPr>
          <w:rFonts w:ascii="Times New Roman" w:hAnsi="Times New Roman" w:cs="Times New Roman"/>
        </w:rPr>
        <w:t xml:space="preserve"> the distinction between performer and audience member.</w:t>
      </w:r>
      <w:r w:rsidR="002E6BD4">
        <w:rPr>
          <w:rFonts w:ascii="Times New Roman" w:hAnsi="Times New Roman" w:cs="Times New Roman"/>
        </w:rPr>
        <w:t xml:space="preserve"> </w:t>
      </w:r>
    </w:p>
    <w:p w14:paraId="65FF5E3F" w14:textId="57B3D906" w:rsidR="002E6BD4" w:rsidRPr="00823B6E"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Yet, </w:t>
      </w:r>
      <w:r>
        <w:rPr>
          <w:rFonts w:ascii="Times New Roman" w:hAnsi="Times New Roman" w:cs="Times New Roman"/>
        </w:rPr>
        <w:t>an unmistakable crossed out number “23”</w:t>
      </w:r>
      <w:r w:rsidRPr="00823B6E">
        <w:rPr>
          <w:rFonts w:ascii="Times New Roman" w:hAnsi="Times New Roman" w:cs="Times New Roman"/>
        </w:rPr>
        <w:t xml:space="preserve"> </w:t>
      </w:r>
      <w:r>
        <w:rPr>
          <w:rFonts w:ascii="Times New Roman" w:hAnsi="Times New Roman" w:cs="Times New Roman"/>
        </w:rPr>
        <w:t xml:space="preserve">left visible </w:t>
      </w:r>
      <w:r w:rsidRPr="00823B6E">
        <w:rPr>
          <w:rFonts w:ascii="Times New Roman" w:hAnsi="Times New Roman" w:cs="Times New Roman"/>
        </w:rPr>
        <w:t>toward</w:t>
      </w:r>
      <w:r>
        <w:rPr>
          <w:rFonts w:ascii="Times New Roman" w:hAnsi="Times New Roman" w:cs="Times New Roman"/>
        </w:rPr>
        <w:t>s the bottom left of “Formations I” indicates authorial intention, as</w:t>
      </w:r>
      <w:r w:rsidR="009D1059">
        <w:rPr>
          <w:rFonts w:ascii="Times New Roman" w:hAnsi="Times New Roman" w:cs="Times New Roman"/>
        </w:rPr>
        <w:t xml:space="preserve"> if</w:t>
      </w:r>
      <w:r>
        <w:rPr>
          <w:rFonts w:ascii="Times New Roman" w:hAnsi="Times New Roman" w:cs="Times New Roman"/>
        </w:rPr>
        <w:t xml:space="preserve"> Maceda had decided that </w:t>
      </w:r>
      <w:r>
        <w:rPr>
          <w:rFonts w:ascii="Times New Roman" w:hAnsi="Times New Roman" w:cs="Times New Roman"/>
          <w:i/>
        </w:rPr>
        <w:t>that</w:t>
      </w:r>
      <w:r>
        <w:rPr>
          <w:rFonts w:ascii="Times New Roman" w:hAnsi="Times New Roman" w:cs="Times New Roman"/>
        </w:rPr>
        <w:t xml:space="preserve"> particular location was unsuitable for “23.” </w:t>
      </w:r>
      <w:r w:rsidR="00E66123">
        <w:rPr>
          <w:rFonts w:ascii="Times New Roman" w:hAnsi="Times New Roman" w:cs="Times New Roman"/>
        </w:rPr>
        <w:t>That t</w:t>
      </w:r>
      <w:r>
        <w:rPr>
          <w:rFonts w:ascii="Times New Roman" w:hAnsi="Times New Roman" w:cs="Times New Roman"/>
        </w:rPr>
        <w:t>he “23” remains visible beneath the</w:t>
      </w:r>
      <w:r w:rsidR="00E66123">
        <w:rPr>
          <w:rFonts w:ascii="Times New Roman" w:hAnsi="Times New Roman" w:cs="Times New Roman"/>
        </w:rPr>
        <w:t xml:space="preserve"> imprinted X, signals</w:t>
      </w:r>
      <w:r>
        <w:rPr>
          <w:rFonts w:ascii="Times New Roman" w:hAnsi="Times New Roman" w:cs="Times New Roman"/>
        </w:rPr>
        <w:t xml:space="preserve"> not only its erroneous placement, but that</w:t>
      </w:r>
      <w:r w:rsidR="00CC154B">
        <w:rPr>
          <w:rFonts w:ascii="Times New Roman" w:hAnsi="Times New Roman" w:cs="Times New Roman"/>
        </w:rPr>
        <w:t xml:space="preserve"> some</w:t>
      </w:r>
      <w:r>
        <w:rPr>
          <w:rFonts w:ascii="Times New Roman" w:hAnsi="Times New Roman" w:cs="Times New Roman"/>
        </w:rPr>
        <w:t xml:space="preserve"> forethought</w:t>
      </w:r>
      <w:r w:rsidR="00CC154B">
        <w:rPr>
          <w:rFonts w:ascii="Times New Roman" w:hAnsi="Times New Roman" w:cs="Times New Roman"/>
        </w:rPr>
        <w:t xml:space="preserve"> must have </w:t>
      </w:r>
      <w:r>
        <w:rPr>
          <w:rFonts w:ascii="Times New Roman" w:hAnsi="Times New Roman" w:cs="Times New Roman"/>
        </w:rPr>
        <w:t>been given to placin</w:t>
      </w:r>
      <w:r w:rsidR="00CC154B">
        <w:rPr>
          <w:rFonts w:ascii="Times New Roman" w:hAnsi="Times New Roman" w:cs="Times New Roman"/>
        </w:rPr>
        <w:t>g ea</w:t>
      </w:r>
      <w:r w:rsidR="00120A62">
        <w:rPr>
          <w:rFonts w:ascii="Times New Roman" w:hAnsi="Times New Roman" w:cs="Times New Roman"/>
        </w:rPr>
        <w:t>ch</w:t>
      </w:r>
      <w:r w:rsidR="00CC154B">
        <w:rPr>
          <w:rFonts w:ascii="Times New Roman" w:hAnsi="Times New Roman" w:cs="Times New Roman"/>
        </w:rPr>
        <w:t xml:space="preserve"> number.</w:t>
      </w:r>
      <w:r>
        <w:rPr>
          <w:rFonts w:ascii="Times New Roman" w:hAnsi="Times New Roman" w:cs="Times New Roman"/>
        </w:rPr>
        <w:t xml:space="preserve"> This marker of intention suggests that participants had options: they could comply, adopt</w:t>
      </w:r>
      <w:r w:rsidRPr="00823B6E">
        <w:rPr>
          <w:rFonts w:ascii="Times New Roman" w:hAnsi="Times New Roman" w:cs="Times New Roman"/>
        </w:rPr>
        <w:t xml:space="preserve"> a divergent direction, fol</w:t>
      </w:r>
      <w:r>
        <w:rPr>
          <w:rFonts w:ascii="Times New Roman" w:hAnsi="Times New Roman" w:cs="Times New Roman"/>
        </w:rPr>
        <w:t xml:space="preserve">low someone else, or even mistakenly assume the incorrect position. In spite of their decision (or mistakes), however, the result was the same: the dispersion of bodies occupying the usually unused areas of the CCP. </w:t>
      </w:r>
    </w:p>
    <w:p w14:paraId="10CF91B3" w14:textId="47ECA5B7" w:rsidR="002E6BD4" w:rsidRPr="00823B6E" w:rsidRDefault="001E0681" w:rsidP="002E6BD4">
      <w:pPr>
        <w:spacing w:line="480" w:lineRule="auto"/>
        <w:ind w:firstLine="720"/>
        <w:contextualSpacing/>
        <w:rPr>
          <w:rFonts w:ascii="Times New Roman" w:hAnsi="Times New Roman" w:cs="Times New Roman"/>
          <w:lang w:eastAsia="zh-TW"/>
        </w:rPr>
      </w:pPr>
      <w:r w:rsidRPr="00065149">
        <w:rPr>
          <w:rFonts w:ascii="Times New Roman" w:hAnsi="Times New Roman" w:cs="Times New Roman"/>
          <w:b/>
        </w:rPr>
        <w:t>[</w:t>
      </w:r>
      <w:r w:rsidR="00FC654C">
        <w:rPr>
          <w:rFonts w:ascii="Times New Roman" w:hAnsi="Times New Roman" w:cs="Times New Roman"/>
          <w:b/>
        </w:rPr>
        <w:t>f</w:t>
      </w:r>
      <w:r w:rsidR="00FC654C" w:rsidRPr="00065149">
        <w:rPr>
          <w:rFonts w:ascii="Times New Roman" w:hAnsi="Times New Roman" w:cs="Times New Roman"/>
          <w:b/>
        </w:rPr>
        <w:t>ig</w:t>
      </w:r>
      <w:r w:rsidRPr="00065149">
        <w:rPr>
          <w:rFonts w:ascii="Times New Roman" w:hAnsi="Times New Roman" w:cs="Times New Roman"/>
          <w:b/>
        </w:rPr>
        <w:t xml:space="preserve">. </w:t>
      </w:r>
      <w:r w:rsidR="00715FD2">
        <w:rPr>
          <w:rFonts w:ascii="Times New Roman" w:hAnsi="Times New Roman" w:cs="Times New Roman"/>
          <w:b/>
        </w:rPr>
        <w:t>1.</w:t>
      </w:r>
      <w:r w:rsidRPr="00065149">
        <w:rPr>
          <w:rFonts w:ascii="Times New Roman" w:hAnsi="Times New Roman" w:cs="Times New Roman"/>
          <w:b/>
        </w:rPr>
        <w:t>7]</w:t>
      </w:r>
      <w:r>
        <w:rPr>
          <w:rFonts w:ascii="Times New Roman" w:hAnsi="Times New Roman" w:cs="Times New Roman"/>
        </w:rPr>
        <w:t xml:space="preserve"> </w:t>
      </w:r>
      <w:r w:rsidR="002E6BD4">
        <w:rPr>
          <w:rFonts w:ascii="Times New Roman" w:hAnsi="Times New Roman" w:cs="Times New Roman"/>
        </w:rPr>
        <w:t>“</w:t>
      </w:r>
      <w:r w:rsidR="002E6BD4" w:rsidRPr="00823B6E">
        <w:rPr>
          <w:rFonts w:ascii="Times New Roman" w:hAnsi="Times New Roman" w:cs="Times New Roman"/>
        </w:rPr>
        <w:t xml:space="preserve">Formations </w:t>
      </w:r>
      <w:r w:rsidR="002E6BD4">
        <w:rPr>
          <w:rFonts w:ascii="Times New Roman" w:hAnsi="Times New Roman" w:cs="Times New Roman"/>
        </w:rPr>
        <w:t>II” divides</w:t>
      </w:r>
      <w:r w:rsidR="002E6BD4" w:rsidRPr="00823B6E">
        <w:rPr>
          <w:rFonts w:ascii="Times New Roman" w:hAnsi="Times New Roman" w:cs="Times New Roman"/>
        </w:rPr>
        <w:t xml:space="preserve"> the p</w:t>
      </w:r>
      <w:r w:rsidR="002E6BD4">
        <w:rPr>
          <w:rFonts w:ascii="Times New Roman" w:hAnsi="Times New Roman" w:cs="Times New Roman"/>
        </w:rPr>
        <w:t>articipants into three groups</w:t>
      </w:r>
      <w:r w:rsidR="002E6BD4" w:rsidRPr="00823B6E">
        <w:rPr>
          <w:rFonts w:ascii="Times New Roman" w:hAnsi="Times New Roman" w:cs="Times New Roman"/>
        </w:rPr>
        <w:t xml:space="preserve">. Two smaller groups of twenty-five are drawn at opposite diagonal corners from one another; the diagram instructs </w:t>
      </w:r>
      <w:r w:rsidR="002E6BD4" w:rsidRPr="00823B6E">
        <w:rPr>
          <w:rFonts w:ascii="Times New Roman" w:hAnsi="Times New Roman" w:cs="Times New Roman"/>
        </w:rPr>
        <w:lastRenderedPageBreak/>
        <w:t>one group to simply sit and the other t</w:t>
      </w:r>
      <w:r w:rsidR="002E6BD4">
        <w:rPr>
          <w:rFonts w:ascii="Times New Roman" w:hAnsi="Times New Roman" w:cs="Times New Roman"/>
        </w:rPr>
        <w:t>o form a single file line that “</w:t>
      </w:r>
      <w:r w:rsidR="002E6BD4" w:rsidRPr="00823B6E">
        <w:rPr>
          <w:rFonts w:ascii="Times New Roman" w:hAnsi="Times New Roman" w:cs="Times New Roman"/>
        </w:rPr>
        <w:t>makes(s) a continuous spiral.</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3"/>
      </w:r>
      <w:r w:rsidR="002E6BD4" w:rsidRPr="00823B6E">
        <w:rPr>
          <w:rFonts w:ascii="Times New Roman" w:hAnsi="Times New Roman" w:cs="Times New Roman"/>
        </w:rPr>
        <w:t xml:space="preserve"> The large group of </w:t>
      </w:r>
      <w:r w:rsidR="002E6BD4">
        <w:rPr>
          <w:rFonts w:ascii="Times New Roman" w:hAnsi="Times New Roman" w:cs="Times New Roman"/>
        </w:rPr>
        <w:t>fifty people is labeled as the “walking group,” required to “</w:t>
      </w:r>
      <w:r w:rsidR="002E6BD4" w:rsidRPr="00823B6E">
        <w:rPr>
          <w:rFonts w:ascii="Times New Roman" w:hAnsi="Times New Roman" w:cs="Times New Roman"/>
        </w:rPr>
        <w:t>keep moving.</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4"/>
      </w:r>
      <w:r w:rsidR="002E6BD4" w:rsidRPr="00823B6E">
        <w:rPr>
          <w:rFonts w:ascii="Times New Roman" w:hAnsi="Times New Roman" w:cs="Times New Roman"/>
        </w:rPr>
        <w:t xml:space="preserve"> </w:t>
      </w:r>
      <w:r w:rsidR="002E6BD4">
        <w:rPr>
          <w:rFonts w:ascii="Times New Roman" w:hAnsi="Times New Roman" w:cs="Times New Roman"/>
        </w:rPr>
        <w:t>Despite the lack of elevated stage, t</w:t>
      </w:r>
      <w:r w:rsidR="002E6BD4" w:rsidRPr="00823B6E">
        <w:rPr>
          <w:rFonts w:ascii="Times New Roman" w:hAnsi="Times New Roman" w:cs="Times New Roman"/>
        </w:rPr>
        <w:t>he two sma</w:t>
      </w:r>
      <w:r w:rsidR="002E6BD4">
        <w:rPr>
          <w:rFonts w:ascii="Times New Roman" w:hAnsi="Times New Roman" w:cs="Times New Roman"/>
        </w:rPr>
        <w:t>ller groups are drawn sequestered together in distinct scenes that might encourage</w:t>
      </w:r>
      <w:r w:rsidR="002E6BD4" w:rsidRPr="00823B6E">
        <w:rPr>
          <w:rFonts w:ascii="Times New Roman" w:hAnsi="Times New Roman" w:cs="Times New Roman"/>
        </w:rPr>
        <w:t xml:space="preserve"> audience m</w:t>
      </w:r>
      <w:r w:rsidR="002E6BD4">
        <w:rPr>
          <w:rFonts w:ascii="Times New Roman" w:hAnsi="Times New Roman" w:cs="Times New Roman"/>
        </w:rPr>
        <w:t>embers to look upon them like pieces of theater</w:t>
      </w:r>
      <w:r w:rsidR="002E6BD4" w:rsidRPr="00823B6E">
        <w:rPr>
          <w:rFonts w:ascii="Times New Roman" w:hAnsi="Times New Roman" w:cs="Times New Roman"/>
        </w:rPr>
        <w:t>. Dividin</w:t>
      </w:r>
      <w:r w:rsidR="002E6BD4">
        <w:rPr>
          <w:rFonts w:ascii="Times New Roman" w:hAnsi="Times New Roman" w:cs="Times New Roman"/>
        </w:rPr>
        <w:t>g these two</w:t>
      </w:r>
      <w:r w:rsidR="00323DA3">
        <w:rPr>
          <w:rFonts w:ascii="Times New Roman" w:hAnsi="Times New Roman" w:cs="Times New Roman"/>
        </w:rPr>
        <w:t xml:space="preserve"> </w:t>
      </w:r>
      <w:r w:rsidR="002E6BD4">
        <w:rPr>
          <w:rFonts w:ascii="Times New Roman" w:hAnsi="Times New Roman" w:cs="Times New Roman"/>
        </w:rPr>
        <w:t>is the</w:t>
      </w:r>
      <w:r w:rsidR="002E6BD4" w:rsidRPr="00823B6E">
        <w:rPr>
          <w:rFonts w:ascii="Times New Roman" w:hAnsi="Times New Roman" w:cs="Times New Roman"/>
        </w:rPr>
        <w:t xml:space="preserve"> </w:t>
      </w:r>
      <w:r w:rsidR="002E6BD4">
        <w:rPr>
          <w:rFonts w:ascii="Times New Roman" w:hAnsi="Times New Roman" w:cs="Times New Roman"/>
        </w:rPr>
        <w:t>“</w:t>
      </w:r>
      <w:r w:rsidR="002E6BD4" w:rsidRPr="00823B6E">
        <w:rPr>
          <w:rFonts w:ascii="Times New Roman" w:hAnsi="Times New Roman" w:cs="Times New Roman"/>
        </w:rPr>
        <w:t>walking group</w:t>
      </w:r>
      <w:r w:rsidR="002E6BD4">
        <w:rPr>
          <w:rFonts w:ascii="Times New Roman" w:hAnsi="Times New Roman" w:cs="Times New Roman"/>
        </w:rPr>
        <w:t xml:space="preserve">” that mirrors the behavior of the audience members </w:t>
      </w:r>
      <w:r w:rsidR="002E6BD4" w:rsidRPr="00823B6E">
        <w:rPr>
          <w:rFonts w:ascii="Times New Roman" w:hAnsi="Times New Roman" w:cs="Times New Roman"/>
        </w:rPr>
        <w:t>as</w:t>
      </w:r>
      <w:r w:rsidR="002E6BD4">
        <w:rPr>
          <w:rFonts w:ascii="Times New Roman" w:hAnsi="Times New Roman" w:cs="Times New Roman"/>
        </w:rPr>
        <w:t xml:space="preserve"> they traversed the CCP to observe </w:t>
      </w:r>
      <w:r w:rsidR="002E6BD4" w:rsidRPr="00823B6E">
        <w:rPr>
          <w:rFonts w:ascii="Times New Roman" w:hAnsi="Times New Roman" w:cs="Times New Roman"/>
        </w:rPr>
        <w:t>the</w:t>
      </w:r>
      <w:r w:rsidR="002E6BD4">
        <w:rPr>
          <w:rFonts w:ascii="Times New Roman" w:hAnsi="Times New Roman" w:cs="Times New Roman"/>
        </w:rPr>
        <w:t xml:space="preserve"> sitting and the spiraling performers</w:t>
      </w:r>
      <w:r w:rsidR="002E6BD4" w:rsidRPr="00823B6E">
        <w:rPr>
          <w:rFonts w:ascii="Times New Roman" w:hAnsi="Times New Roman" w:cs="Times New Roman"/>
        </w:rPr>
        <w:t xml:space="preserve">. </w:t>
      </w:r>
      <w:r w:rsidR="002E6BD4">
        <w:rPr>
          <w:rFonts w:ascii="Times New Roman" w:hAnsi="Times New Roman" w:cs="Times New Roman"/>
        </w:rPr>
        <w:t>Although the possession of cassette players and bare feet made the performers distinct from audience members, in darkness it would have been</w:t>
      </w:r>
      <w:r w:rsidR="002E6BD4" w:rsidRPr="00823B6E">
        <w:rPr>
          <w:rFonts w:ascii="Times New Roman" w:hAnsi="Times New Roman" w:cs="Times New Roman"/>
        </w:rPr>
        <w:t xml:space="preserve"> difficult </w:t>
      </w:r>
      <w:r w:rsidR="002E6BD4">
        <w:rPr>
          <w:rFonts w:ascii="Times New Roman" w:hAnsi="Times New Roman" w:cs="Times New Roman"/>
        </w:rPr>
        <w:t>to discern</w:t>
      </w:r>
      <w:r w:rsidR="002E6BD4" w:rsidRPr="00823B6E">
        <w:rPr>
          <w:rFonts w:ascii="Times New Roman" w:hAnsi="Times New Roman" w:cs="Times New Roman"/>
        </w:rPr>
        <w:t xml:space="preserve"> a performer</w:t>
      </w:r>
      <w:r w:rsidR="002E6BD4">
        <w:rPr>
          <w:rFonts w:ascii="Times New Roman" w:hAnsi="Times New Roman" w:cs="Times New Roman"/>
        </w:rPr>
        <w:t xml:space="preserve"> from a member of the audience.</w:t>
      </w:r>
      <w:r w:rsidR="002E6BD4" w:rsidRPr="00823B6E">
        <w:rPr>
          <w:rFonts w:ascii="Times New Roman" w:hAnsi="Times New Roman" w:cs="Times New Roman"/>
        </w:rPr>
        <w:t xml:space="preserve"> </w:t>
      </w:r>
      <w:r w:rsidR="002E6BD4">
        <w:rPr>
          <w:rFonts w:ascii="Times New Roman" w:hAnsi="Times New Roman" w:cs="Times New Roman"/>
        </w:rPr>
        <w:t xml:space="preserve">The vast majority of people would thus shift between spectator and performer as they navigated through the different groups in “Formations II.” </w:t>
      </w:r>
      <w:r w:rsidR="002E6BD4" w:rsidRPr="00823B6E">
        <w:rPr>
          <w:rFonts w:ascii="Times New Roman" w:hAnsi="Times New Roman" w:cs="Times New Roman"/>
        </w:rPr>
        <w:t xml:space="preserve"> </w:t>
      </w:r>
    </w:p>
    <w:p w14:paraId="06152858" w14:textId="1B36D436" w:rsidR="002E6BD4" w:rsidRPr="00823B6E" w:rsidRDefault="00561619" w:rsidP="002E6BD4">
      <w:pPr>
        <w:spacing w:line="480" w:lineRule="auto"/>
        <w:ind w:firstLine="720"/>
        <w:contextualSpacing/>
        <w:rPr>
          <w:rFonts w:ascii="Times New Roman" w:hAnsi="Times New Roman" w:cs="Times New Roman"/>
        </w:rPr>
      </w:pPr>
      <w:r w:rsidRPr="009F1FBE">
        <w:rPr>
          <w:rFonts w:ascii="Times New Roman" w:hAnsi="Times New Roman" w:cs="Times New Roman"/>
          <w:b/>
        </w:rPr>
        <w:t>[</w:t>
      </w:r>
      <w:r w:rsidR="00FC654C">
        <w:rPr>
          <w:rFonts w:ascii="Times New Roman" w:hAnsi="Times New Roman" w:cs="Times New Roman"/>
          <w:b/>
        </w:rPr>
        <w:t>f</w:t>
      </w:r>
      <w:r w:rsidR="00FC654C" w:rsidRPr="009F1FBE">
        <w:rPr>
          <w:rFonts w:ascii="Times New Roman" w:hAnsi="Times New Roman" w:cs="Times New Roman"/>
          <w:b/>
        </w:rPr>
        <w:t>ig</w:t>
      </w:r>
      <w:r w:rsidRPr="009F1FBE">
        <w:rPr>
          <w:rFonts w:ascii="Times New Roman" w:hAnsi="Times New Roman" w:cs="Times New Roman"/>
          <w:b/>
        </w:rPr>
        <w:t xml:space="preserve">. </w:t>
      </w:r>
      <w:r w:rsidR="00715FD2">
        <w:rPr>
          <w:rFonts w:ascii="Times New Roman" w:hAnsi="Times New Roman" w:cs="Times New Roman"/>
          <w:b/>
        </w:rPr>
        <w:t>1.</w:t>
      </w:r>
      <w:r w:rsidRPr="009F1FBE">
        <w:rPr>
          <w:rFonts w:ascii="Times New Roman" w:hAnsi="Times New Roman" w:cs="Times New Roman"/>
          <w:b/>
        </w:rPr>
        <w:t>8]</w:t>
      </w:r>
      <w:r>
        <w:rPr>
          <w:rFonts w:ascii="Times New Roman" w:hAnsi="Times New Roman" w:cs="Times New Roman"/>
        </w:rPr>
        <w:t xml:space="preserve"> </w:t>
      </w:r>
      <w:r w:rsidR="002E6BD4">
        <w:rPr>
          <w:rFonts w:ascii="Times New Roman" w:hAnsi="Times New Roman" w:cs="Times New Roman"/>
        </w:rPr>
        <w:t>“Formations III”</w:t>
      </w:r>
      <w:r w:rsidR="002E6BD4" w:rsidRPr="00823B6E">
        <w:rPr>
          <w:rFonts w:ascii="Times New Roman" w:hAnsi="Times New Roman" w:cs="Times New Roman"/>
        </w:rPr>
        <w:t xml:space="preserve"> div</w:t>
      </w:r>
      <w:r w:rsidR="002E6BD4">
        <w:rPr>
          <w:rFonts w:ascii="Times New Roman" w:hAnsi="Times New Roman" w:cs="Times New Roman"/>
        </w:rPr>
        <w:t>ides the volunteers into one “</w:t>
      </w:r>
      <w:r w:rsidR="002E6BD4" w:rsidRPr="00823B6E">
        <w:rPr>
          <w:rFonts w:ascii="Times New Roman" w:hAnsi="Times New Roman" w:cs="Times New Roman"/>
        </w:rPr>
        <w:t>bi</w:t>
      </w:r>
      <w:r w:rsidR="002E6BD4">
        <w:rPr>
          <w:rFonts w:ascii="Times New Roman" w:hAnsi="Times New Roman" w:cs="Times New Roman"/>
        </w:rPr>
        <w:t>g” group and one “small” group</w:t>
      </w:r>
      <w:r w:rsidR="002E6BD4" w:rsidRPr="00823B6E">
        <w:rPr>
          <w:rFonts w:ascii="Times New Roman" w:hAnsi="Times New Roman" w:cs="Times New Roman"/>
        </w:rPr>
        <w:t>.</w:t>
      </w:r>
      <w:r w:rsidR="002E6BD4" w:rsidRPr="00823B6E">
        <w:rPr>
          <w:rStyle w:val="FootnoteReference"/>
          <w:rFonts w:ascii="Times New Roman" w:hAnsi="Times New Roman" w:cs="Times New Roman"/>
        </w:rPr>
        <w:footnoteReference w:id="95"/>
      </w:r>
      <w:r w:rsidR="002E6BD4" w:rsidRPr="00823B6E">
        <w:rPr>
          <w:rFonts w:ascii="Times New Roman" w:hAnsi="Times New Roman" w:cs="Times New Roman"/>
        </w:rPr>
        <w:t xml:space="preserve"> </w:t>
      </w:r>
      <w:r w:rsidR="002E6BD4">
        <w:rPr>
          <w:rFonts w:ascii="Times New Roman" w:hAnsi="Times New Roman" w:cs="Times New Roman"/>
        </w:rPr>
        <w:t xml:space="preserve">“Formations III” requires the big group, </w:t>
      </w:r>
      <w:r w:rsidR="00C22D25">
        <w:rPr>
          <w:rFonts w:ascii="Times New Roman" w:hAnsi="Times New Roman" w:cs="Times New Roman"/>
        </w:rPr>
        <w:t xml:space="preserve">consisting </w:t>
      </w:r>
      <w:r w:rsidR="002E6BD4">
        <w:rPr>
          <w:rFonts w:ascii="Times New Roman" w:hAnsi="Times New Roman" w:cs="Times New Roman"/>
        </w:rPr>
        <w:t>of seventy people, to “</w:t>
      </w:r>
      <w:r w:rsidR="002E6BD4" w:rsidRPr="00823B6E">
        <w:rPr>
          <w:rFonts w:ascii="Times New Roman" w:hAnsi="Times New Roman" w:cs="Times New Roman"/>
        </w:rPr>
        <w:t>go near walls; walk and make the audience walk with you.</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6"/>
      </w:r>
      <w:r w:rsidR="002E6BD4" w:rsidRPr="00823B6E">
        <w:rPr>
          <w:rFonts w:ascii="Times New Roman" w:hAnsi="Times New Roman" w:cs="Times New Roman"/>
        </w:rPr>
        <w:t xml:space="preserve"> The remaining thirty are ordered to sit i</w:t>
      </w:r>
      <w:r w:rsidR="002E6BD4">
        <w:rPr>
          <w:rFonts w:ascii="Times New Roman" w:hAnsi="Times New Roman" w:cs="Times New Roman"/>
        </w:rPr>
        <w:t>n the center and instructed to “</w:t>
      </w:r>
      <w:r w:rsidR="002E6BD4" w:rsidRPr="00823B6E">
        <w:rPr>
          <w:rFonts w:ascii="Times New Roman" w:hAnsi="Times New Roman" w:cs="Times New Roman"/>
        </w:rPr>
        <w:t>examine your recorder, doodle, p</w:t>
      </w:r>
      <w:r w:rsidR="002E6BD4">
        <w:rPr>
          <w:rFonts w:ascii="Times New Roman" w:hAnsi="Times New Roman" w:cs="Times New Roman"/>
        </w:rPr>
        <w:t>retend to knit or do something.”</w:t>
      </w:r>
      <w:r w:rsidR="002E6BD4" w:rsidRPr="00823B6E">
        <w:rPr>
          <w:rStyle w:val="FootnoteReference"/>
          <w:rFonts w:ascii="Times New Roman" w:hAnsi="Times New Roman" w:cs="Times New Roman"/>
        </w:rPr>
        <w:footnoteReference w:id="97"/>
      </w:r>
      <w:r w:rsidR="002E6BD4">
        <w:rPr>
          <w:rFonts w:ascii="Times New Roman" w:hAnsi="Times New Roman" w:cs="Times New Roman"/>
        </w:rPr>
        <w:t xml:space="preserve"> The “small” group appears</w:t>
      </w:r>
      <w:r w:rsidR="002E6BD4" w:rsidRPr="00823B6E">
        <w:rPr>
          <w:rFonts w:ascii="Times New Roman" w:hAnsi="Times New Roman" w:cs="Times New Roman"/>
        </w:rPr>
        <w:t xml:space="preserve"> labeled as such not only because they are small in number, but </w:t>
      </w:r>
      <w:r w:rsidR="002E6BD4">
        <w:rPr>
          <w:rFonts w:ascii="Times New Roman" w:hAnsi="Times New Roman" w:cs="Times New Roman"/>
        </w:rPr>
        <w:t>also because their intended movements are modest. Though these gestures are humble</w:t>
      </w:r>
      <w:r w:rsidR="002E6BD4" w:rsidRPr="00823B6E">
        <w:rPr>
          <w:rFonts w:ascii="Times New Roman" w:hAnsi="Times New Roman" w:cs="Times New Roman"/>
        </w:rPr>
        <w:t xml:space="preserve">, the participants are given a distinct instance in </w:t>
      </w:r>
      <w:r w:rsidR="002E6BD4" w:rsidRPr="00823B6E">
        <w:rPr>
          <w:rFonts w:ascii="Times New Roman" w:hAnsi="Times New Roman" w:cs="Times New Roman"/>
          <w:i/>
        </w:rPr>
        <w:t>Cassettes 100</w:t>
      </w:r>
      <w:r w:rsidR="002E6BD4" w:rsidRPr="00823B6E">
        <w:rPr>
          <w:rFonts w:ascii="Times New Roman" w:hAnsi="Times New Roman" w:cs="Times New Roman"/>
        </w:rPr>
        <w:t xml:space="preserve"> to</w:t>
      </w:r>
      <w:r w:rsidR="002E6BD4">
        <w:rPr>
          <w:rFonts w:ascii="Times New Roman" w:hAnsi="Times New Roman" w:cs="Times New Roman"/>
        </w:rPr>
        <w:t xml:space="preserve"> follow the directions, yet choose their own method of doing so</w:t>
      </w:r>
      <w:r w:rsidR="002E6BD4" w:rsidRPr="00823B6E">
        <w:rPr>
          <w:rFonts w:ascii="Times New Roman" w:hAnsi="Times New Roman" w:cs="Times New Roman"/>
        </w:rPr>
        <w:t>. In this formation</w:t>
      </w:r>
      <w:r w:rsidR="002E6BD4">
        <w:rPr>
          <w:rFonts w:ascii="Times New Roman" w:hAnsi="Times New Roman" w:cs="Times New Roman"/>
        </w:rPr>
        <w:t xml:space="preserve">, the text in the diagram also encourages </w:t>
      </w:r>
      <w:r w:rsidR="002E6BD4" w:rsidRPr="00823B6E">
        <w:rPr>
          <w:rFonts w:ascii="Times New Roman" w:hAnsi="Times New Roman" w:cs="Times New Roman"/>
        </w:rPr>
        <w:lastRenderedPageBreak/>
        <w:t xml:space="preserve">volunteers to explore the boundaries of the building by pushing right up against its walls. This is </w:t>
      </w:r>
      <w:r w:rsidR="002E6BD4">
        <w:rPr>
          <w:rFonts w:ascii="Times New Roman" w:hAnsi="Times New Roman" w:cs="Times New Roman"/>
        </w:rPr>
        <w:t>also the first time the diagrams address the presence of an audience. They encourage the performer to “make the audience walk with you” as they walked “near walls,” expanding the perimeters of the prescribed performance space to the very edges of the CCP</w:t>
      </w:r>
      <w:r w:rsidR="002E6BD4" w:rsidRPr="00823B6E">
        <w:rPr>
          <w:rFonts w:ascii="Times New Roman" w:hAnsi="Times New Roman" w:cs="Times New Roman"/>
        </w:rPr>
        <w:t>.</w:t>
      </w:r>
      <w:r w:rsidR="002E6BD4">
        <w:rPr>
          <w:rFonts w:ascii="Times New Roman" w:hAnsi="Times New Roman" w:cs="Times New Roman"/>
        </w:rPr>
        <w:t xml:space="preserve"> The audience members once again blend with the performers as they join them against the walls of the institution. </w:t>
      </w:r>
    </w:p>
    <w:p w14:paraId="74B960CD" w14:textId="39D8A7A8" w:rsidR="002E6BD4" w:rsidRPr="003C31EC" w:rsidRDefault="003C31EC" w:rsidP="003C31EC">
      <w:pPr>
        <w:spacing w:line="480" w:lineRule="auto"/>
        <w:ind w:firstLine="720"/>
        <w:contextualSpacing/>
        <w:rPr>
          <w:rFonts w:ascii="Times New Roman" w:hAnsi="Times New Roman" w:cs="Times New Roman"/>
          <w:b/>
        </w:rPr>
      </w:pPr>
      <w:r>
        <w:rPr>
          <w:rFonts w:ascii="Times New Roman" w:hAnsi="Times New Roman" w:cs="Times New Roman"/>
          <w:b/>
        </w:rPr>
        <w:t>[</w:t>
      </w:r>
      <w:r w:rsidR="00FC654C">
        <w:rPr>
          <w:rFonts w:ascii="Times New Roman" w:hAnsi="Times New Roman" w:cs="Times New Roman"/>
          <w:b/>
        </w:rPr>
        <w:t>fig</w:t>
      </w:r>
      <w:r>
        <w:rPr>
          <w:rFonts w:ascii="Times New Roman" w:hAnsi="Times New Roman" w:cs="Times New Roman"/>
          <w:b/>
        </w:rPr>
        <w:t xml:space="preserve">. </w:t>
      </w:r>
      <w:r w:rsidR="008F784B">
        <w:rPr>
          <w:rFonts w:ascii="Times New Roman" w:hAnsi="Times New Roman" w:cs="Times New Roman"/>
          <w:b/>
        </w:rPr>
        <w:t>1.</w:t>
      </w:r>
      <w:r>
        <w:rPr>
          <w:rFonts w:ascii="Times New Roman" w:hAnsi="Times New Roman" w:cs="Times New Roman"/>
          <w:b/>
        </w:rPr>
        <w:t xml:space="preserve">9 – </w:t>
      </w:r>
      <w:r w:rsidR="008F784B">
        <w:rPr>
          <w:rFonts w:ascii="Times New Roman" w:hAnsi="Times New Roman" w:cs="Times New Roman"/>
          <w:b/>
        </w:rPr>
        <w:t>1.</w:t>
      </w:r>
      <w:r>
        <w:rPr>
          <w:rFonts w:ascii="Times New Roman" w:hAnsi="Times New Roman" w:cs="Times New Roman"/>
          <w:b/>
        </w:rPr>
        <w:t>10]</w:t>
      </w:r>
      <w:r w:rsidR="009F1FBE">
        <w:rPr>
          <w:rFonts w:ascii="Times New Roman" w:hAnsi="Times New Roman" w:cs="Times New Roman"/>
        </w:rPr>
        <w:t xml:space="preserve"> </w:t>
      </w:r>
      <w:r w:rsidR="002E6BD4">
        <w:rPr>
          <w:rFonts w:ascii="Times New Roman" w:hAnsi="Times New Roman" w:cs="Times New Roman"/>
        </w:rPr>
        <w:t>“Formations IV” is labeled as “concentration.”</w:t>
      </w:r>
      <w:r w:rsidR="0085061E" w:rsidRPr="00823B6E">
        <w:rPr>
          <w:rStyle w:val="FootnoteReference"/>
          <w:rFonts w:ascii="Times New Roman" w:hAnsi="Times New Roman" w:cs="Times New Roman"/>
        </w:rPr>
        <w:footnoteReference w:id="98"/>
      </w:r>
      <w:r w:rsidR="002E6BD4">
        <w:rPr>
          <w:rFonts w:ascii="Times New Roman" w:hAnsi="Times New Roman" w:cs="Times New Roman"/>
        </w:rPr>
        <w:t xml:space="preserve"> Performers a</w:t>
      </w:r>
      <w:r w:rsidR="002E6BD4" w:rsidRPr="00823B6E">
        <w:rPr>
          <w:rFonts w:ascii="Times New Roman" w:hAnsi="Times New Roman" w:cs="Times New Roman"/>
        </w:rPr>
        <w:t>re called to walk in different speeds to the first floor or ba</w:t>
      </w:r>
      <w:r w:rsidR="002E6BD4">
        <w:rPr>
          <w:rFonts w:ascii="Times New Roman" w:hAnsi="Times New Roman" w:cs="Times New Roman"/>
        </w:rPr>
        <w:t>lcony over the lounge. Then “</w:t>
      </w:r>
      <w:r w:rsidR="002E6BD4" w:rsidRPr="00823B6E">
        <w:rPr>
          <w:rFonts w:ascii="Times New Roman" w:hAnsi="Times New Roman" w:cs="Times New Roman"/>
        </w:rPr>
        <w:t>Formations V</w:t>
      </w:r>
      <w:r w:rsidR="002E6BD4">
        <w:rPr>
          <w:rFonts w:ascii="Times New Roman" w:hAnsi="Times New Roman" w:cs="Times New Roman"/>
        </w:rPr>
        <w:t xml:space="preserve">” has them </w:t>
      </w:r>
      <w:r w:rsidR="002E6BD4" w:rsidRPr="00823B6E">
        <w:rPr>
          <w:rFonts w:ascii="Times New Roman" w:hAnsi="Times New Roman" w:cs="Times New Roman"/>
        </w:rPr>
        <w:t>disp</w:t>
      </w:r>
      <w:r w:rsidR="002E6BD4">
        <w:rPr>
          <w:rFonts w:ascii="Times New Roman" w:hAnsi="Times New Roman" w:cs="Times New Roman"/>
        </w:rPr>
        <w:t xml:space="preserve">erse again, as they are called to their original position. </w:t>
      </w:r>
      <w:r w:rsidR="002E6BD4" w:rsidRPr="00823B6E">
        <w:rPr>
          <w:rFonts w:ascii="Times New Roman" w:hAnsi="Times New Roman" w:cs="Times New Roman"/>
        </w:rPr>
        <w:t>When the m</w:t>
      </w:r>
      <w:r w:rsidR="002E6BD4">
        <w:rPr>
          <w:rFonts w:ascii="Times New Roman" w:hAnsi="Times New Roman" w:cs="Times New Roman"/>
        </w:rPr>
        <w:t>usic stop</w:t>
      </w:r>
      <w:r w:rsidR="00323DA3">
        <w:rPr>
          <w:rFonts w:ascii="Times New Roman" w:hAnsi="Times New Roman" w:cs="Times New Roman"/>
        </w:rPr>
        <w:t>s</w:t>
      </w:r>
      <w:r w:rsidR="002E6BD4">
        <w:rPr>
          <w:rFonts w:ascii="Times New Roman" w:hAnsi="Times New Roman" w:cs="Times New Roman"/>
        </w:rPr>
        <w:t>, the diagrams indicate that the volunteers were to “freeze” and hold their recorders “</w:t>
      </w:r>
      <w:r w:rsidR="002E6BD4" w:rsidRPr="00823B6E">
        <w:rPr>
          <w:rFonts w:ascii="Times New Roman" w:hAnsi="Times New Roman" w:cs="Times New Roman"/>
        </w:rPr>
        <w:t>high.</w:t>
      </w:r>
      <w:r w:rsidR="002E6BD4">
        <w:rPr>
          <w:rFonts w:ascii="Times New Roman" w:hAnsi="Times New Roman" w:cs="Times New Roman"/>
        </w:rPr>
        <w:t>”</w:t>
      </w:r>
      <w:r w:rsidR="002E6BD4" w:rsidRPr="00823B6E">
        <w:rPr>
          <w:rStyle w:val="FootnoteReference"/>
          <w:rFonts w:ascii="Times New Roman" w:hAnsi="Times New Roman" w:cs="Times New Roman"/>
        </w:rPr>
        <w:footnoteReference w:id="99"/>
      </w:r>
      <w:r w:rsidR="007C079F">
        <w:rPr>
          <w:rFonts w:ascii="Times New Roman" w:hAnsi="Times New Roman" w:cs="Times New Roman"/>
        </w:rPr>
        <w:t xml:space="preserve"> </w:t>
      </w:r>
      <w:r w:rsidR="007C079F">
        <w:rPr>
          <w:rFonts w:ascii="Times New Roman" w:hAnsi="Times New Roman" w:cs="Times New Roman"/>
          <w:b/>
        </w:rPr>
        <w:t>[</w:t>
      </w:r>
      <w:r w:rsidR="00FC654C">
        <w:rPr>
          <w:rFonts w:ascii="Times New Roman" w:hAnsi="Times New Roman" w:cs="Times New Roman"/>
          <w:b/>
        </w:rPr>
        <w:t>f</w:t>
      </w:r>
      <w:r w:rsidR="007C079F">
        <w:rPr>
          <w:rFonts w:ascii="Times New Roman" w:hAnsi="Times New Roman" w:cs="Times New Roman"/>
          <w:b/>
        </w:rPr>
        <w:t xml:space="preserve">ig. </w:t>
      </w:r>
      <w:r w:rsidR="008F784B">
        <w:rPr>
          <w:rFonts w:ascii="Times New Roman" w:hAnsi="Times New Roman" w:cs="Times New Roman"/>
          <w:b/>
        </w:rPr>
        <w:t>1.</w:t>
      </w:r>
      <w:r w:rsidR="007C079F">
        <w:rPr>
          <w:rFonts w:ascii="Times New Roman" w:hAnsi="Times New Roman" w:cs="Times New Roman"/>
          <w:b/>
        </w:rPr>
        <w:t>11]</w:t>
      </w:r>
      <w:r w:rsidR="002E6BD4" w:rsidRPr="00823B6E">
        <w:rPr>
          <w:rFonts w:ascii="Times New Roman" w:hAnsi="Times New Roman" w:cs="Times New Roman"/>
        </w:rPr>
        <w:t xml:space="preserve"> </w:t>
      </w:r>
      <w:r w:rsidR="002E6BD4">
        <w:rPr>
          <w:rFonts w:ascii="Times New Roman" w:hAnsi="Times New Roman" w:cs="Times New Roman"/>
        </w:rPr>
        <w:t xml:space="preserve">In one of Gutierrez’s </w:t>
      </w:r>
      <w:r w:rsidR="002E6BD4" w:rsidRPr="00823B6E">
        <w:rPr>
          <w:rFonts w:ascii="Times New Roman" w:hAnsi="Times New Roman" w:cs="Times New Roman"/>
        </w:rPr>
        <w:t>photograph</w:t>
      </w:r>
      <w:r w:rsidR="002E6BD4">
        <w:rPr>
          <w:rFonts w:ascii="Times New Roman" w:hAnsi="Times New Roman" w:cs="Times New Roman"/>
        </w:rPr>
        <w:t>s</w:t>
      </w:r>
      <w:r w:rsidR="002E6BD4" w:rsidRPr="00823B6E">
        <w:rPr>
          <w:rFonts w:ascii="Times New Roman" w:hAnsi="Times New Roman" w:cs="Times New Roman"/>
        </w:rPr>
        <w:t xml:space="preserve"> documenting </w:t>
      </w:r>
      <w:r w:rsidR="002E6BD4">
        <w:rPr>
          <w:rFonts w:ascii="Times New Roman" w:hAnsi="Times New Roman" w:cs="Times New Roman"/>
        </w:rPr>
        <w:t>this moment, most of the participants follow the directions expressed by “Formations V” and hold their recorders high above their heads. In this position, the performers appear as if they were</w:t>
      </w:r>
      <w:r w:rsidR="002E6BD4" w:rsidRPr="00823B6E">
        <w:rPr>
          <w:rFonts w:ascii="Times New Roman" w:hAnsi="Times New Roman" w:cs="Times New Roman"/>
        </w:rPr>
        <w:t xml:space="preserve"> either surrendering</w:t>
      </w:r>
      <w:r w:rsidR="002E6BD4">
        <w:rPr>
          <w:rFonts w:ascii="Times New Roman" w:hAnsi="Times New Roman" w:cs="Times New Roman"/>
        </w:rPr>
        <w:t xml:space="preserve"> to authority </w:t>
      </w:r>
      <w:r w:rsidR="002E6BD4" w:rsidRPr="00823B6E">
        <w:rPr>
          <w:rFonts w:ascii="Times New Roman" w:hAnsi="Times New Roman" w:cs="Times New Roman"/>
        </w:rPr>
        <w:t>or</w:t>
      </w:r>
      <w:r w:rsidR="002E6BD4">
        <w:rPr>
          <w:rFonts w:ascii="Times New Roman" w:hAnsi="Times New Roman" w:cs="Times New Roman"/>
        </w:rPr>
        <w:t>—due to the position of the paper banners above them—holding up posters in protest at the political rally</w:t>
      </w:r>
      <w:r w:rsidR="002E6BD4" w:rsidRPr="00AA4161">
        <w:rPr>
          <w:rFonts w:ascii="Times New Roman" w:hAnsi="Times New Roman" w:cs="Times New Roman"/>
        </w:rPr>
        <w:t>.</w:t>
      </w:r>
      <w:r w:rsidR="002E6BD4" w:rsidRPr="00823B6E">
        <w:rPr>
          <w:rFonts w:ascii="Times New Roman" w:hAnsi="Times New Roman" w:cs="Times New Roman"/>
        </w:rPr>
        <w:t xml:space="preserve"> </w:t>
      </w:r>
      <w:r w:rsidR="002E6BD4" w:rsidRPr="00BE66EF">
        <w:rPr>
          <w:rFonts w:ascii="Times New Roman" w:hAnsi="Times New Roman" w:cs="Times New Roman"/>
        </w:rPr>
        <w:t>The photograph captures a moment in which motives seem unclear; the image oscillates between being a representation of surrender or a gesture of dissent</w:t>
      </w:r>
      <w:r w:rsidR="002E6BD4">
        <w:rPr>
          <w:rFonts w:ascii="Times New Roman" w:hAnsi="Times New Roman" w:cs="Times New Roman"/>
        </w:rPr>
        <w:t xml:space="preserve">. </w:t>
      </w:r>
      <w:r w:rsidR="00092BC3">
        <w:rPr>
          <w:rFonts w:ascii="Times New Roman" w:hAnsi="Times New Roman" w:cs="Times New Roman"/>
        </w:rPr>
        <w:t>The photograph</w:t>
      </w:r>
      <w:r w:rsidR="00E06C60">
        <w:rPr>
          <w:rFonts w:ascii="Times New Roman" w:hAnsi="Times New Roman" w:cs="Times New Roman"/>
        </w:rPr>
        <w:t xml:space="preserve"> </w:t>
      </w:r>
      <w:r w:rsidR="00092BC3">
        <w:rPr>
          <w:rFonts w:ascii="Times New Roman" w:hAnsi="Times New Roman" w:cs="Times New Roman"/>
        </w:rPr>
        <w:t>illustrates how</w:t>
      </w:r>
      <w:r w:rsidR="002E6BD4">
        <w:rPr>
          <w:rFonts w:ascii="Times New Roman" w:hAnsi="Times New Roman" w:cs="Times New Roman"/>
        </w:rPr>
        <w:t xml:space="preserve"> acts of protest or resistance might be veiled as one pose</w:t>
      </w:r>
      <w:r w:rsidR="008D4C7B">
        <w:rPr>
          <w:rFonts w:ascii="Times New Roman" w:hAnsi="Times New Roman" w:cs="Times New Roman"/>
        </w:rPr>
        <w:t xml:space="preserve"> </w:t>
      </w:r>
      <w:r w:rsidR="002E6BD4">
        <w:rPr>
          <w:rFonts w:ascii="Times New Roman" w:hAnsi="Times New Roman" w:cs="Times New Roman"/>
        </w:rPr>
        <w:t>could conv</w:t>
      </w:r>
      <w:r w:rsidR="008D4C7B">
        <w:rPr>
          <w:rFonts w:ascii="Times New Roman" w:hAnsi="Times New Roman" w:cs="Times New Roman"/>
        </w:rPr>
        <w:t>ey oppositional intentions.</w:t>
      </w:r>
    </w:p>
    <w:p w14:paraId="06C39874" w14:textId="6256CA6C" w:rsidR="002E6BD4" w:rsidRDefault="002E6BD4" w:rsidP="002E6BD4">
      <w:pPr>
        <w:spacing w:line="480" w:lineRule="auto"/>
        <w:ind w:firstLine="720"/>
        <w:contextualSpacing/>
        <w:rPr>
          <w:rFonts w:ascii="Times New Roman" w:hAnsi="Times New Roman" w:cs="Times New Roman"/>
        </w:rPr>
      </w:pPr>
      <w:r>
        <w:rPr>
          <w:rFonts w:ascii="Times New Roman" w:hAnsi="Times New Roman" w:cs="Times New Roman"/>
        </w:rPr>
        <w:t xml:space="preserve">Since the performers were following directions for “Formations V” that demanded they “freeze” and hold their recorders (and thus their hands) “high,” Gutierrez’s photograph might </w:t>
      </w:r>
      <w:r>
        <w:rPr>
          <w:rFonts w:ascii="Times New Roman" w:hAnsi="Times New Roman" w:cs="Times New Roman"/>
        </w:rPr>
        <w:lastRenderedPageBreak/>
        <w:t>appear to represent an instance of submission</w:t>
      </w:r>
      <w:r w:rsidR="00F269E8">
        <w:rPr>
          <w:rFonts w:ascii="Times New Roman" w:hAnsi="Times New Roman" w:cs="Times New Roman"/>
        </w:rPr>
        <w:t xml:space="preserve">—that </w:t>
      </w:r>
      <w:r w:rsidR="002F0041">
        <w:rPr>
          <w:rFonts w:ascii="Times New Roman" w:hAnsi="Times New Roman" w:cs="Times New Roman"/>
        </w:rPr>
        <w:t xml:space="preserve">of adhering to </w:t>
      </w:r>
      <w:r w:rsidR="00C80EC7">
        <w:rPr>
          <w:rFonts w:ascii="Times New Roman" w:hAnsi="Times New Roman" w:cs="Times New Roman"/>
        </w:rPr>
        <w:t xml:space="preserve">Maceda’s </w:t>
      </w:r>
      <w:r w:rsidR="002F0041">
        <w:rPr>
          <w:rFonts w:ascii="Times New Roman" w:hAnsi="Times New Roman" w:cs="Times New Roman"/>
        </w:rPr>
        <w:t>instruction</w:t>
      </w:r>
      <w:r w:rsidR="00F269E8">
        <w:rPr>
          <w:rFonts w:ascii="Times New Roman" w:hAnsi="Times New Roman" w:cs="Times New Roman"/>
        </w:rPr>
        <w:t>s—</w:t>
      </w:r>
      <w:r>
        <w:rPr>
          <w:rFonts w:ascii="Times New Roman" w:hAnsi="Times New Roman" w:cs="Times New Roman"/>
        </w:rPr>
        <w:t xml:space="preserve">rather than resistance. </w:t>
      </w:r>
      <w:r w:rsidR="00323DA3">
        <w:rPr>
          <w:rFonts w:ascii="Times New Roman" w:hAnsi="Times New Roman" w:cs="Times New Roman"/>
        </w:rPr>
        <w:t>Yet, n</w:t>
      </w:r>
      <w:r>
        <w:rPr>
          <w:rFonts w:ascii="Times New Roman" w:hAnsi="Times New Roman" w:cs="Times New Roman"/>
        </w:rPr>
        <w:t>ot</w:t>
      </w:r>
      <w:r w:rsidR="00323DA3">
        <w:rPr>
          <w:rFonts w:ascii="Times New Roman" w:hAnsi="Times New Roman" w:cs="Times New Roman"/>
        </w:rPr>
        <w:t xml:space="preserve"> all of the performers</w:t>
      </w:r>
      <w:r>
        <w:rPr>
          <w:rFonts w:ascii="Times New Roman" w:hAnsi="Times New Roman" w:cs="Times New Roman"/>
        </w:rPr>
        <w:t xml:space="preserve"> followed directions. To the left side of the photograph </w:t>
      </w:r>
      <w:r w:rsidRPr="00823B6E">
        <w:rPr>
          <w:rFonts w:ascii="Times New Roman" w:hAnsi="Times New Roman" w:cs="Times New Roman"/>
        </w:rPr>
        <w:t xml:space="preserve">is a </w:t>
      </w:r>
      <w:r w:rsidR="00B25D84">
        <w:rPr>
          <w:rFonts w:ascii="Times New Roman" w:hAnsi="Times New Roman" w:cs="Times New Roman"/>
        </w:rPr>
        <w:t xml:space="preserve">small, blurry </w:t>
      </w:r>
      <w:r w:rsidRPr="00823B6E">
        <w:rPr>
          <w:rFonts w:ascii="Times New Roman" w:hAnsi="Times New Roman" w:cs="Times New Roman"/>
        </w:rPr>
        <w:t>figure</w:t>
      </w:r>
      <w:r>
        <w:rPr>
          <w:rFonts w:ascii="Times New Roman" w:hAnsi="Times New Roman" w:cs="Times New Roman"/>
        </w:rPr>
        <w:t xml:space="preserve"> who, despite holding a cassette player over his head, seems to have been shifting </w:t>
      </w:r>
      <w:r w:rsidR="00B25D84">
        <w:rPr>
          <w:rFonts w:ascii="Times New Roman" w:hAnsi="Times New Roman" w:cs="Times New Roman"/>
        </w:rPr>
        <w:t xml:space="preserve">when this photograph was taken. His face remains indistinct and anonymous. </w:t>
      </w:r>
      <w:r w:rsidRPr="00823B6E">
        <w:rPr>
          <w:rFonts w:ascii="Times New Roman" w:hAnsi="Times New Roman" w:cs="Times New Roman"/>
        </w:rPr>
        <w:t xml:space="preserve">The </w:t>
      </w:r>
      <w:r w:rsidR="009E3DB7">
        <w:rPr>
          <w:rFonts w:ascii="Times New Roman" w:hAnsi="Times New Roman" w:cs="Times New Roman"/>
        </w:rPr>
        <w:t>fuzziness of that</w:t>
      </w:r>
      <w:r>
        <w:rPr>
          <w:rFonts w:ascii="Times New Roman" w:hAnsi="Times New Roman" w:cs="Times New Roman"/>
        </w:rPr>
        <w:t xml:space="preserve"> figure contrasts with the sharpness of the woman who stands still at the foreground of the photograph. She holds her cassette player high above her head. Though the woman in the foreground followed the directions, the blurriness of the figure behind her implies that he moved despite being ordered to “freeze.” The small size of the </w:t>
      </w:r>
      <w:r w:rsidR="00017F22">
        <w:rPr>
          <w:rFonts w:ascii="Times New Roman" w:hAnsi="Times New Roman" w:cs="Times New Roman"/>
        </w:rPr>
        <w:t>muddled</w:t>
      </w:r>
      <w:r>
        <w:rPr>
          <w:rFonts w:ascii="Times New Roman" w:hAnsi="Times New Roman" w:cs="Times New Roman"/>
        </w:rPr>
        <w:t xml:space="preserve"> body also suggests that it belonged to</w:t>
      </w:r>
      <w:r w:rsidRPr="00823B6E">
        <w:rPr>
          <w:rFonts w:ascii="Times New Roman" w:hAnsi="Times New Roman" w:cs="Times New Roman"/>
        </w:rPr>
        <w:t xml:space="preserve"> a child</w:t>
      </w:r>
      <w:r>
        <w:rPr>
          <w:rFonts w:ascii="Times New Roman" w:hAnsi="Times New Roman" w:cs="Times New Roman"/>
        </w:rPr>
        <w:t xml:space="preserve"> or an adolescent, indicating that</w:t>
      </w:r>
      <w:r w:rsidRPr="00823B6E">
        <w:rPr>
          <w:rFonts w:ascii="Times New Roman" w:hAnsi="Times New Roman" w:cs="Times New Roman"/>
        </w:rPr>
        <w:t xml:space="preserve"> </w:t>
      </w:r>
      <w:r>
        <w:rPr>
          <w:rFonts w:ascii="Times New Roman" w:hAnsi="Times New Roman" w:cs="Times New Roman"/>
        </w:rPr>
        <w:t xml:space="preserve">everybody and anybody could participate in </w:t>
      </w:r>
      <w:r>
        <w:rPr>
          <w:rFonts w:ascii="Times New Roman" w:hAnsi="Times New Roman" w:cs="Times New Roman"/>
          <w:i/>
        </w:rPr>
        <w:t>Cassettes 100</w:t>
      </w:r>
      <w:r>
        <w:rPr>
          <w:rFonts w:ascii="Times New Roman" w:hAnsi="Times New Roman" w:cs="Times New Roman"/>
        </w:rPr>
        <w:t xml:space="preserve">. </w:t>
      </w:r>
      <w:r w:rsidR="00283AC4" w:rsidRPr="00823B6E">
        <w:rPr>
          <w:rFonts w:ascii="Times New Roman" w:hAnsi="Times New Roman" w:cs="Times New Roman"/>
        </w:rPr>
        <w:t>This concluded the first half of the performance as the participants waited to play the cassettes again to Reyes’ choreography.</w:t>
      </w:r>
      <w:r w:rsidR="00283AC4" w:rsidRPr="00823B6E">
        <w:rPr>
          <w:rStyle w:val="FootnoteReference"/>
          <w:rFonts w:ascii="Times New Roman" w:hAnsi="Times New Roman" w:cs="Times New Roman"/>
        </w:rPr>
        <w:footnoteReference w:id="100"/>
      </w:r>
    </w:p>
    <w:p w14:paraId="25D251D0" w14:textId="40B7FB24" w:rsidR="00A44458" w:rsidRDefault="00A502E8" w:rsidP="00F80F24">
      <w:pPr>
        <w:spacing w:line="480" w:lineRule="auto"/>
        <w:ind w:firstLine="720"/>
        <w:contextualSpacing/>
        <w:rPr>
          <w:rFonts w:ascii="Times New Roman" w:hAnsi="Times New Roman" w:cs="Times New Roman"/>
          <w:lang w:eastAsia="zh-TW"/>
        </w:rPr>
      </w:pPr>
      <w:r>
        <w:rPr>
          <w:rFonts w:ascii="Times New Roman" w:hAnsi="Times New Roman" w:cs="Times New Roman"/>
          <w:lang w:eastAsia="zh-TW"/>
        </w:rPr>
        <w:t>Despite the order implied within</w:t>
      </w:r>
      <w:r w:rsidRPr="00823B6E">
        <w:rPr>
          <w:rFonts w:ascii="Times New Roman" w:hAnsi="Times New Roman" w:cs="Times New Roman"/>
          <w:lang w:eastAsia="zh-TW"/>
        </w:rPr>
        <w:t xml:space="preserve"> </w:t>
      </w:r>
      <w:r>
        <w:rPr>
          <w:rFonts w:ascii="Times New Roman" w:hAnsi="Times New Roman" w:cs="Times New Roman"/>
          <w:lang w:eastAsia="zh-TW"/>
        </w:rPr>
        <w:t xml:space="preserve">Maceda’s </w:t>
      </w:r>
      <w:r w:rsidRPr="00823B6E">
        <w:rPr>
          <w:rFonts w:ascii="Times New Roman" w:hAnsi="Times New Roman" w:cs="Times New Roman"/>
          <w:lang w:eastAsia="zh-TW"/>
        </w:rPr>
        <w:t>met</w:t>
      </w:r>
      <w:r>
        <w:rPr>
          <w:rFonts w:ascii="Times New Roman" w:hAnsi="Times New Roman" w:cs="Times New Roman"/>
          <w:lang w:eastAsia="zh-TW"/>
        </w:rPr>
        <w:t xml:space="preserve">hodic diagrams, </w:t>
      </w:r>
      <w:r w:rsidRPr="00823B6E">
        <w:rPr>
          <w:rFonts w:ascii="Times New Roman" w:hAnsi="Times New Roman" w:cs="Times New Roman"/>
          <w:i/>
          <w:lang w:eastAsia="zh-TW"/>
        </w:rPr>
        <w:t>The Asia Magazine</w:t>
      </w:r>
      <w:r w:rsidRPr="00823B6E">
        <w:rPr>
          <w:rFonts w:ascii="Times New Roman" w:hAnsi="Times New Roman" w:cs="Times New Roman"/>
          <w:lang w:eastAsia="zh-TW"/>
        </w:rPr>
        <w:t xml:space="preserve">, an international magazine published in Hong Kong and circulated in the Sunday edition of major Asian newspapers, described </w:t>
      </w:r>
      <w:r w:rsidRPr="00823B6E">
        <w:rPr>
          <w:rFonts w:ascii="Times New Roman" w:hAnsi="Times New Roman" w:cs="Times New Roman"/>
          <w:i/>
          <w:lang w:eastAsia="zh-TW"/>
        </w:rPr>
        <w:t>Cassettes 100</w:t>
      </w:r>
      <w:r>
        <w:rPr>
          <w:rFonts w:ascii="Times New Roman" w:hAnsi="Times New Roman" w:cs="Times New Roman"/>
          <w:lang w:eastAsia="zh-TW"/>
        </w:rPr>
        <w:t xml:space="preserve"> as a “chaotic concert” in which “</w:t>
      </w:r>
      <w:r w:rsidRPr="00823B6E">
        <w:rPr>
          <w:rFonts w:ascii="Times New Roman" w:hAnsi="Times New Roman" w:cs="Times New Roman"/>
          <w:lang w:eastAsia="zh-TW"/>
        </w:rPr>
        <w:t>the bra</w:t>
      </w:r>
      <w:r>
        <w:rPr>
          <w:rFonts w:ascii="Times New Roman" w:hAnsi="Times New Roman" w:cs="Times New Roman"/>
          <w:lang w:eastAsia="zh-TW"/>
        </w:rPr>
        <w:t>ve majority [of the audience</w:t>
      </w:r>
      <w:r w:rsidRPr="00823B6E">
        <w:rPr>
          <w:rFonts w:ascii="Times New Roman" w:hAnsi="Times New Roman" w:cs="Times New Roman"/>
          <w:lang w:eastAsia="zh-TW"/>
        </w:rPr>
        <w:t>] thronged through the lobby… and the jungle of toilet paper streamers hanging from the ceiling.</w:t>
      </w:r>
      <w:r>
        <w:rPr>
          <w:rFonts w:ascii="Times New Roman" w:hAnsi="Times New Roman" w:cs="Times New Roman"/>
          <w:lang w:eastAsia="zh-TW"/>
        </w:rPr>
        <w:t>”</w:t>
      </w:r>
      <w:r w:rsidRPr="00823B6E">
        <w:rPr>
          <w:rStyle w:val="FootnoteReference"/>
          <w:rFonts w:ascii="Times New Roman" w:hAnsi="Times New Roman" w:cs="Times New Roman"/>
          <w:lang w:eastAsia="zh-TW"/>
        </w:rPr>
        <w:footnoteReference w:id="101"/>
      </w:r>
      <w:r w:rsidR="00F80F24">
        <w:rPr>
          <w:rFonts w:ascii="Times New Roman" w:hAnsi="Times New Roman" w:cs="Times New Roman"/>
          <w:b/>
          <w:lang w:eastAsia="zh-TW"/>
        </w:rPr>
        <w:t xml:space="preserve"> </w:t>
      </w:r>
      <w:r w:rsidR="00F80F24">
        <w:rPr>
          <w:rFonts w:ascii="Times New Roman" w:hAnsi="Times New Roman" w:cs="Times New Roman"/>
          <w:lang w:eastAsia="zh-TW"/>
        </w:rPr>
        <w:t>In another review of</w:t>
      </w:r>
      <w:r w:rsidR="00F80F24">
        <w:rPr>
          <w:rFonts w:ascii="Times New Roman" w:hAnsi="Times New Roman" w:cs="Times New Roman"/>
          <w:i/>
          <w:lang w:eastAsia="zh-TW"/>
        </w:rPr>
        <w:t xml:space="preserve"> Cassettes 100 </w:t>
      </w:r>
      <w:r w:rsidR="00F80F24">
        <w:rPr>
          <w:rFonts w:ascii="Times New Roman" w:hAnsi="Times New Roman" w:cs="Times New Roman"/>
          <w:lang w:eastAsia="zh-TW"/>
        </w:rPr>
        <w:t xml:space="preserve">in the </w:t>
      </w:r>
      <w:r w:rsidR="00F80F24">
        <w:rPr>
          <w:rFonts w:ascii="Times New Roman" w:hAnsi="Times New Roman" w:cs="Times New Roman"/>
          <w:i/>
          <w:lang w:eastAsia="zh-TW"/>
        </w:rPr>
        <w:t>Manila Times</w:t>
      </w:r>
      <w:r w:rsidR="00F80F24">
        <w:rPr>
          <w:rFonts w:ascii="Times New Roman" w:hAnsi="Times New Roman" w:cs="Times New Roman"/>
          <w:lang w:eastAsia="zh-TW"/>
        </w:rPr>
        <w:t xml:space="preserve">, </w:t>
      </w:r>
      <w:proofErr w:type="spellStart"/>
      <w:r w:rsidR="00F80F24" w:rsidRPr="00823B6E">
        <w:rPr>
          <w:rFonts w:ascii="Times New Roman" w:hAnsi="Times New Roman" w:cs="Times New Roman"/>
          <w:lang w:eastAsia="zh-TW"/>
        </w:rPr>
        <w:t>Exequiel</w:t>
      </w:r>
      <w:proofErr w:type="spellEnd"/>
      <w:r w:rsidR="00F80F24" w:rsidRPr="00823B6E">
        <w:rPr>
          <w:rFonts w:ascii="Times New Roman" w:hAnsi="Times New Roman" w:cs="Times New Roman"/>
          <w:lang w:eastAsia="zh-TW"/>
        </w:rPr>
        <w:t xml:space="preserve"> S. Molin</w:t>
      </w:r>
      <w:r w:rsidR="00F80F24">
        <w:rPr>
          <w:rFonts w:ascii="Times New Roman" w:hAnsi="Times New Roman" w:cs="Times New Roman"/>
          <w:lang w:eastAsia="zh-TW"/>
        </w:rPr>
        <w:t>a contrasted the wild ambiance</w:t>
      </w:r>
      <w:r w:rsidR="00F80F24" w:rsidRPr="00823B6E">
        <w:rPr>
          <w:rFonts w:ascii="Times New Roman" w:hAnsi="Times New Roman" w:cs="Times New Roman"/>
          <w:lang w:eastAsia="zh-TW"/>
        </w:rPr>
        <w:t xml:space="preserve"> of the evening with the CCP’s dignified déco</w:t>
      </w:r>
      <w:r w:rsidR="00F80F24">
        <w:rPr>
          <w:rFonts w:ascii="Times New Roman" w:hAnsi="Times New Roman" w:cs="Times New Roman"/>
          <w:lang w:eastAsia="zh-TW"/>
        </w:rPr>
        <w:t>r. He observed, “</w:t>
      </w:r>
      <w:r w:rsidR="00F80F24" w:rsidRPr="00823B6E">
        <w:rPr>
          <w:rFonts w:ascii="Times New Roman" w:hAnsi="Times New Roman" w:cs="Times New Roman"/>
          <w:lang w:eastAsia="zh-TW"/>
        </w:rPr>
        <w:t>Psychedelic lighting and streams of paper tacked to the ceiling gave the usually staid Cultural Center an atmosphere not unlike that of a hippy hangout.</w:t>
      </w:r>
      <w:r w:rsidR="00F80F24">
        <w:rPr>
          <w:rFonts w:ascii="Times New Roman" w:hAnsi="Times New Roman" w:cs="Times New Roman"/>
          <w:lang w:eastAsia="zh-TW"/>
        </w:rPr>
        <w:t>”</w:t>
      </w:r>
      <w:r w:rsidR="00F80F24" w:rsidRPr="00823B6E">
        <w:rPr>
          <w:rStyle w:val="FootnoteReference"/>
          <w:rFonts w:ascii="Times New Roman" w:hAnsi="Times New Roman" w:cs="Times New Roman"/>
          <w:lang w:eastAsia="zh-TW"/>
        </w:rPr>
        <w:footnoteReference w:id="102"/>
      </w:r>
      <w:r w:rsidR="00F80F24" w:rsidRPr="00823B6E">
        <w:rPr>
          <w:rFonts w:ascii="Times New Roman" w:hAnsi="Times New Roman" w:cs="Times New Roman"/>
          <w:lang w:eastAsia="zh-TW"/>
        </w:rPr>
        <w:t xml:space="preserve"> </w:t>
      </w:r>
      <w:r w:rsidR="00F80F24">
        <w:rPr>
          <w:rFonts w:ascii="Times New Roman" w:hAnsi="Times New Roman" w:cs="Times New Roman"/>
          <w:lang w:eastAsia="zh-TW"/>
        </w:rPr>
        <w:t>He noted, however, that missing from the party “</w:t>
      </w:r>
      <w:r w:rsidR="00F80F24" w:rsidRPr="00823B6E">
        <w:rPr>
          <w:rFonts w:ascii="Times New Roman" w:hAnsi="Times New Roman" w:cs="Times New Roman"/>
          <w:lang w:eastAsia="zh-TW"/>
        </w:rPr>
        <w:t xml:space="preserve">was the distinctive reek of marijuana smoke. And for a good reason: Everyone </w:t>
      </w:r>
      <w:r w:rsidR="00F80F24" w:rsidRPr="00823B6E">
        <w:rPr>
          <w:rFonts w:ascii="Times New Roman" w:hAnsi="Times New Roman" w:cs="Times New Roman"/>
          <w:lang w:eastAsia="zh-TW"/>
        </w:rPr>
        <w:lastRenderedPageBreak/>
        <w:t>was cautioned not to smoke because the paper and inflammable decorative materials could easily catch fire.</w:t>
      </w:r>
      <w:r w:rsidR="00F80F24">
        <w:rPr>
          <w:rFonts w:ascii="Times New Roman" w:hAnsi="Times New Roman" w:cs="Times New Roman"/>
          <w:lang w:eastAsia="zh-TW"/>
        </w:rPr>
        <w:t>”</w:t>
      </w:r>
      <w:r w:rsidR="00F80F24" w:rsidRPr="00823B6E">
        <w:rPr>
          <w:rStyle w:val="FootnoteReference"/>
          <w:rFonts w:ascii="Times New Roman" w:hAnsi="Times New Roman" w:cs="Times New Roman"/>
          <w:lang w:eastAsia="zh-TW"/>
        </w:rPr>
        <w:footnoteReference w:id="103"/>
      </w:r>
      <w:r w:rsidR="00F80F24" w:rsidRPr="00823B6E">
        <w:rPr>
          <w:rFonts w:ascii="Times New Roman" w:hAnsi="Times New Roman" w:cs="Times New Roman"/>
          <w:lang w:eastAsia="zh-TW"/>
        </w:rPr>
        <w:t xml:space="preserve"> </w:t>
      </w:r>
      <w:r w:rsidR="00F80F24">
        <w:rPr>
          <w:rFonts w:ascii="Times New Roman" w:hAnsi="Times New Roman" w:cs="Times New Roman"/>
          <w:lang w:eastAsia="zh-TW"/>
        </w:rPr>
        <w:t>Yet, even with</w:t>
      </w:r>
      <w:r w:rsidR="00BA279F">
        <w:rPr>
          <w:rFonts w:ascii="Times New Roman" w:hAnsi="Times New Roman" w:cs="Times New Roman"/>
          <w:lang w:eastAsia="zh-TW"/>
        </w:rPr>
        <w:t>out</w:t>
      </w:r>
      <w:r w:rsidR="00F80F24">
        <w:rPr>
          <w:rFonts w:ascii="Times New Roman" w:hAnsi="Times New Roman" w:cs="Times New Roman"/>
          <w:lang w:eastAsia="zh-TW"/>
        </w:rPr>
        <w:t xml:space="preserve"> drugs and impromptu flames, the CCP’s lo</w:t>
      </w:r>
      <w:r w:rsidR="00C05F98">
        <w:rPr>
          <w:rFonts w:ascii="Times New Roman" w:hAnsi="Times New Roman" w:cs="Times New Roman"/>
          <w:lang w:eastAsia="zh-TW"/>
        </w:rPr>
        <w:t>bby became a chaotic site during</w:t>
      </w:r>
      <w:r w:rsidR="00F80F24" w:rsidRPr="00823B6E">
        <w:rPr>
          <w:rFonts w:ascii="Times New Roman" w:hAnsi="Times New Roman" w:cs="Times New Roman"/>
          <w:lang w:eastAsia="zh-TW"/>
        </w:rPr>
        <w:t xml:space="preserve"> </w:t>
      </w:r>
      <w:r w:rsidR="00F80F24" w:rsidRPr="00823B6E">
        <w:rPr>
          <w:rFonts w:ascii="Times New Roman" w:hAnsi="Times New Roman" w:cs="Times New Roman"/>
          <w:i/>
          <w:lang w:eastAsia="zh-TW"/>
        </w:rPr>
        <w:t>Cassettes 100</w:t>
      </w:r>
      <w:r w:rsidR="00F80F24">
        <w:rPr>
          <w:rFonts w:ascii="Times New Roman" w:hAnsi="Times New Roman" w:cs="Times New Roman"/>
          <w:lang w:eastAsia="zh-TW"/>
        </w:rPr>
        <w:t>.</w:t>
      </w:r>
      <w:r w:rsidR="00F80F24" w:rsidRPr="00823B6E">
        <w:rPr>
          <w:rFonts w:ascii="Times New Roman" w:hAnsi="Times New Roman" w:cs="Times New Roman"/>
          <w:lang w:eastAsia="zh-TW"/>
        </w:rPr>
        <w:t xml:space="preserve"> </w:t>
      </w:r>
      <w:r>
        <w:rPr>
          <w:rFonts w:ascii="Times New Roman" w:hAnsi="Times New Roman" w:cs="Times New Roman"/>
          <w:lang w:eastAsia="zh-TW"/>
        </w:rPr>
        <w:t>While flashes of light</w:t>
      </w:r>
      <w:r w:rsidRPr="00823B6E">
        <w:rPr>
          <w:rFonts w:ascii="Times New Roman" w:hAnsi="Times New Roman" w:cs="Times New Roman"/>
          <w:lang w:eastAsia="zh-TW"/>
        </w:rPr>
        <w:t xml:space="preserve"> throbbed onto</w:t>
      </w:r>
      <w:r>
        <w:rPr>
          <w:rFonts w:ascii="Times New Roman" w:hAnsi="Times New Roman" w:cs="Times New Roman"/>
          <w:lang w:eastAsia="zh-TW"/>
        </w:rPr>
        <w:t xml:space="preserve"> the fragmented </w:t>
      </w:r>
      <w:r w:rsidRPr="00823B6E">
        <w:rPr>
          <w:rFonts w:ascii="Times New Roman" w:hAnsi="Times New Roman" w:cs="Times New Roman"/>
          <w:lang w:eastAsia="zh-TW"/>
        </w:rPr>
        <w:t>surfaces</w:t>
      </w:r>
      <w:r w:rsidR="00B91CEF">
        <w:rPr>
          <w:rFonts w:ascii="Times New Roman" w:hAnsi="Times New Roman" w:cs="Times New Roman"/>
          <w:lang w:eastAsia="zh-TW"/>
        </w:rPr>
        <w:t xml:space="preserve"> made from</w:t>
      </w:r>
      <w:r>
        <w:rPr>
          <w:rFonts w:ascii="Times New Roman" w:hAnsi="Times New Roman" w:cs="Times New Roman"/>
          <w:lang w:eastAsia="zh-TW"/>
        </w:rPr>
        <w:t xml:space="preserve"> suspended planes of paper, members of </w:t>
      </w:r>
      <w:r w:rsidR="00CF461F">
        <w:rPr>
          <w:rFonts w:ascii="Times New Roman" w:hAnsi="Times New Roman" w:cs="Times New Roman"/>
          <w:lang w:eastAsia="zh-TW"/>
        </w:rPr>
        <w:t>the audience commingled with</w:t>
      </w:r>
      <w:r>
        <w:rPr>
          <w:rFonts w:ascii="Times New Roman" w:hAnsi="Times New Roman" w:cs="Times New Roman"/>
          <w:lang w:eastAsia="zh-TW"/>
        </w:rPr>
        <w:t xml:space="preserve"> volunteer</w:t>
      </w:r>
      <w:r w:rsidRPr="00823B6E">
        <w:rPr>
          <w:rFonts w:ascii="Times New Roman" w:hAnsi="Times New Roman" w:cs="Times New Roman"/>
          <w:lang w:eastAsia="zh-TW"/>
        </w:rPr>
        <w:t xml:space="preserve"> performers</w:t>
      </w:r>
      <w:r>
        <w:rPr>
          <w:rFonts w:ascii="Times New Roman" w:hAnsi="Times New Roman" w:cs="Times New Roman"/>
          <w:lang w:eastAsia="zh-TW"/>
        </w:rPr>
        <w:t xml:space="preserve"> as </w:t>
      </w:r>
      <w:r w:rsidR="00E41A93">
        <w:rPr>
          <w:rFonts w:ascii="Times New Roman" w:hAnsi="Times New Roman" w:cs="Times New Roman"/>
          <w:lang w:eastAsia="zh-TW"/>
        </w:rPr>
        <w:t>everyone wove through the mess</w:t>
      </w:r>
      <w:r>
        <w:rPr>
          <w:rFonts w:ascii="Times New Roman" w:hAnsi="Times New Roman" w:cs="Times New Roman"/>
          <w:lang w:eastAsia="zh-TW"/>
        </w:rPr>
        <w:t xml:space="preserve"> of people and paper in the CCP</w:t>
      </w:r>
      <w:r w:rsidRPr="00823B6E">
        <w:rPr>
          <w:rFonts w:ascii="Times New Roman" w:hAnsi="Times New Roman" w:cs="Times New Roman"/>
          <w:lang w:eastAsia="zh-TW"/>
        </w:rPr>
        <w:t>.</w:t>
      </w:r>
    </w:p>
    <w:p w14:paraId="0C5EE80A" w14:textId="05EDAEE5" w:rsidR="002E6BD4" w:rsidRDefault="003C31EC" w:rsidP="002E6BD4">
      <w:pPr>
        <w:spacing w:line="480" w:lineRule="auto"/>
        <w:ind w:firstLine="720"/>
        <w:contextualSpacing/>
        <w:rPr>
          <w:rFonts w:ascii="Times New Roman" w:hAnsi="Times New Roman" w:cs="Times New Roman"/>
          <w:lang w:eastAsia="zh-TW"/>
        </w:rPr>
      </w:pPr>
      <w:r>
        <w:rPr>
          <w:rFonts w:ascii="Times New Roman" w:hAnsi="Times New Roman" w:cs="Times New Roman"/>
          <w:b/>
        </w:rPr>
        <w:t>[</w:t>
      </w:r>
      <w:r w:rsidR="00FC654C">
        <w:rPr>
          <w:rFonts w:ascii="Times New Roman" w:hAnsi="Times New Roman" w:cs="Times New Roman"/>
          <w:b/>
        </w:rPr>
        <w:t>fig</w:t>
      </w:r>
      <w:r>
        <w:rPr>
          <w:rFonts w:ascii="Times New Roman" w:hAnsi="Times New Roman" w:cs="Times New Roman"/>
          <w:b/>
        </w:rPr>
        <w:t xml:space="preserve">. </w:t>
      </w:r>
      <w:r w:rsidR="00B441F3">
        <w:rPr>
          <w:rFonts w:ascii="Times New Roman" w:hAnsi="Times New Roman" w:cs="Times New Roman"/>
          <w:b/>
        </w:rPr>
        <w:t>1.</w:t>
      </w:r>
      <w:r>
        <w:rPr>
          <w:rFonts w:ascii="Times New Roman" w:hAnsi="Times New Roman" w:cs="Times New Roman"/>
          <w:b/>
        </w:rPr>
        <w:t xml:space="preserve">12] </w:t>
      </w:r>
      <w:r w:rsidR="00B3167C">
        <w:rPr>
          <w:rFonts w:ascii="Times New Roman" w:hAnsi="Times New Roman" w:cs="Times New Roman"/>
        </w:rPr>
        <w:t>Audience</w:t>
      </w:r>
      <w:r w:rsidR="00B3167C" w:rsidRPr="00823B6E">
        <w:rPr>
          <w:rFonts w:ascii="Times New Roman" w:hAnsi="Times New Roman" w:cs="Times New Roman"/>
        </w:rPr>
        <w:t xml:space="preserve"> members and volunteer participants moved through the </w:t>
      </w:r>
      <w:r w:rsidR="00B3167C">
        <w:rPr>
          <w:rFonts w:ascii="Times New Roman" w:hAnsi="Times New Roman" w:cs="Times New Roman"/>
        </w:rPr>
        <w:t>CCP</w:t>
      </w:r>
      <w:r w:rsidR="00B3167C" w:rsidRPr="00823B6E">
        <w:rPr>
          <w:rFonts w:ascii="Times New Roman" w:hAnsi="Times New Roman" w:cs="Times New Roman"/>
        </w:rPr>
        <w:t xml:space="preserve"> lobby between fragmented planes of paper</w:t>
      </w:r>
      <w:r w:rsidR="005561DA">
        <w:rPr>
          <w:rFonts w:ascii="Times New Roman" w:hAnsi="Times New Roman" w:cs="Times New Roman"/>
        </w:rPr>
        <w:t xml:space="preserve"> that comprised</w:t>
      </w:r>
      <w:r w:rsidR="005561DA">
        <w:rPr>
          <w:rFonts w:ascii="Times New Roman" w:hAnsi="Times New Roman" w:cs="Times New Roman"/>
          <w:i/>
        </w:rPr>
        <w:t xml:space="preserve"> Cassettes 100</w:t>
      </w:r>
      <w:r w:rsidR="005561DA">
        <w:rPr>
          <w:rFonts w:ascii="Times New Roman" w:hAnsi="Times New Roman" w:cs="Times New Roman"/>
        </w:rPr>
        <w:t>’</w:t>
      </w:r>
      <w:r w:rsidR="00295BB6">
        <w:rPr>
          <w:rFonts w:ascii="Times New Roman" w:hAnsi="Times New Roman" w:cs="Times New Roman"/>
        </w:rPr>
        <w:t>s backdrop</w:t>
      </w:r>
      <w:r w:rsidR="00B3167C" w:rsidRPr="00823B6E">
        <w:rPr>
          <w:rFonts w:ascii="Times New Roman" w:hAnsi="Times New Roman" w:cs="Times New Roman"/>
        </w:rPr>
        <w:t>.</w:t>
      </w:r>
      <w:r w:rsidR="00D15BA2">
        <w:rPr>
          <w:rFonts w:ascii="Times New Roman" w:hAnsi="Times New Roman" w:cs="Times New Roman"/>
        </w:rPr>
        <w:t xml:space="preserve"> </w:t>
      </w:r>
      <w:r w:rsidR="00D15BA2" w:rsidRPr="00823B6E">
        <w:rPr>
          <w:rFonts w:ascii="Times New Roman" w:hAnsi="Times New Roman" w:cs="Times New Roman"/>
          <w:lang w:eastAsia="zh-TW"/>
        </w:rPr>
        <w:t>Projected onto the bla</w:t>
      </w:r>
      <w:r w:rsidR="00D15BA2">
        <w:rPr>
          <w:rFonts w:ascii="Times New Roman" w:hAnsi="Times New Roman" w:cs="Times New Roman"/>
          <w:lang w:eastAsia="zh-TW"/>
        </w:rPr>
        <w:t>nk, broken surfaces were abstracted flashes of colorful lights that were</w:t>
      </w:r>
      <w:r w:rsidR="00D15BA2" w:rsidRPr="00823B6E">
        <w:rPr>
          <w:rFonts w:ascii="Times New Roman" w:hAnsi="Times New Roman" w:cs="Times New Roman"/>
          <w:lang w:eastAsia="zh-TW"/>
        </w:rPr>
        <w:t xml:space="preserve"> a</w:t>
      </w:r>
      <w:r w:rsidR="00D15BA2">
        <w:rPr>
          <w:rFonts w:ascii="Times New Roman" w:hAnsi="Times New Roman" w:cs="Times New Roman"/>
          <w:lang w:eastAsia="zh-TW"/>
        </w:rPr>
        <w:t>lso casted onto the moving bodies of those present</w:t>
      </w:r>
      <w:r w:rsidR="00D15BA2" w:rsidRPr="00823B6E">
        <w:rPr>
          <w:rFonts w:ascii="Times New Roman" w:hAnsi="Times New Roman" w:cs="Times New Roman"/>
          <w:lang w:eastAsia="zh-TW"/>
        </w:rPr>
        <w:t xml:space="preserve">. </w:t>
      </w:r>
      <w:r w:rsidR="00D15BA2">
        <w:rPr>
          <w:rFonts w:ascii="Times New Roman" w:hAnsi="Times New Roman" w:cs="Times New Roman"/>
          <w:lang w:eastAsia="zh-TW"/>
        </w:rPr>
        <w:t>T</w:t>
      </w:r>
      <w:r w:rsidR="00163B91">
        <w:rPr>
          <w:rFonts w:ascii="Times New Roman" w:hAnsi="Times New Roman" w:cs="Times New Roman"/>
          <w:lang w:eastAsia="zh-TW"/>
        </w:rPr>
        <w:t>he projection of</w:t>
      </w:r>
      <w:r w:rsidR="009D4419">
        <w:rPr>
          <w:rFonts w:ascii="Times New Roman" w:hAnsi="Times New Roman" w:cs="Times New Roman"/>
          <w:lang w:eastAsia="zh-TW"/>
        </w:rPr>
        <w:t xml:space="preserve"> colored</w:t>
      </w:r>
      <w:r w:rsidR="00163B91">
        <w:rPr>
          <w:rFonts w:ascii="Times New Roman" w:hAnsi="Times New Roman" w:cs="Times New Roman"/>
          <w:lang w:eastAsia="zh-TW"/>
        </w:rPr>
        <w:t xml:space="preserve"> light</w:t>
      </w:r>
      <w:r w:rsidR="009D4419">
        <w:rPr>
          <w:rFonts w:ascii="Times New Roman" w:hAnsi="Times New Roman" w:cs="Times New Roman"/>
          <w:lang w:eastAsia="zh-TW"/>
        </w:rPr>
        <w:t>s</w:t>
      </w:r>
      <w:r w:rsidR="00163B91">
        <w:rPr>
          <w:rFonts w:ascii="Times New Roman" w:hAnsi="Times New Roman" w:cs="Times New Roman"/>
          <w:lang w:eastAsia="zh-TW"/>
        </w:rPr>
        <w:t xml:space="preserve"> into</w:t>
      </w:r>
      <w:r w:rsidR="009D4419">
        <w:rPr>
          <w:rFonts w:ascii="Times New Roman" w:hAnsi="Times New Roman" w:cs="Times New Roman"/>
          <w:lang w:eastAsia="zh-TW"/>
        </w:rPr>
        <w:t xml:space="preserve"> darkness</w:t>
      </w:r>
      <w:r w:rsidR="002E6BD4" w:rsidRPr="00823B6E">
        <w:rPr>
          <w:rFonts w:ascii="Times New Roman" w:hAnsi="Times New Roman" w:cs="Times New Roman"/>
          <w:lang w:eastAsia="zh-TW"/>
        </w:rPr>
        <w:t xml:space="preserve"> made some people visible</w:t>
      </w:r>
      <w:r w:rsidR="00163B91">
        <w:rPr>
          <w:rFonts w:ascii="Times New Roman" w:hAnsi="Times New Roman" w:cs="Times New Roman"/>
          <w:lang w:eastAsia="zh-TW"/>
        </w:rPr>
        <w:t xml:space="preserve"> and others imperceptible shadows</w:t>
      </w:r>
      <w:r w:rsidR="002E6BD4" w:rsidRPr="00823B6E">
        <w:rPr>
          <w:rFonts w:ascii="Times New Roman" w:hAnsi="Times New Roman" w:cs="Times New Roman"/>
          <w:lang w:eastAsia="zh-TW"/>
        </w:rPr>
        <w:t>.</w:t>
      </w:r>
      <w:r w:rsidR="00240544">
        <w:rPr>
          <w:rFonts w:ascii="Times New Roman" w:hAnsi="Times New Roman" w:cs="Times New Roman"/>
          <w:lang w:eastAsia="zh-TW"/>
        </w:rPr>
        <w:t xml:space="preserve"> </w:t>
      </w:r>
      <w:r w:rsidR="00FD51DE" w:rsidRPr="00823B6E">
        <w:rPr>
          <w:rFonts w:ascii="Times New Roman" w:hAnsi="Times New Roman" w:cs="Times New Roman"/>
          <w:lang w:eastAsia="zh-TW"/>
        </w:rPr>
        <w:t>Instead of one flat, stable screen, the inclusion of varying surfaces comprised a fragmented backdrop that dissolved into the space of the attendees.</w:t>
      </w:r>
      <w:r w:rsidR="00FD51DE">
        <w:rPr>
          <w:rFonts w:ascii="Times New Roman" w:hAnsi="Times New Roman" w:cs="Times New Roman"/>
          <w:lang w:eastAsia="zh-TW"/>
        </w:rPr>
        <w:t xml:space="preserve"> </w:t>
      </w:r>
      <w:r w:rsidR="00FD51DE" w:rsidRPr="00823B6E">
        <w:rPr>
          <w:rFonts w:ascii="Times New Roman" w:hAnsi="Times New Roman" w:cs="Times New Roman"/>
          <w:lang w:eastAsia="zh-TW"/>
        </w:rPr>
        <w:t>Yet, the demands of the structure limited the possibility of the building’s dissolution; the planes of paper still had to drape over wires strung across the ceiling or adhere to the ledges of balconies. Simultaneously b</w:t>
      </w:r>
      <w:r w:rsidR="00FD51DE">
        <w:rPr>
          <w:rFonts w:ascii="Times New Roman" w:hAnsi="Times New Roman" w:cs="Times New Roman"/>
          <w:lang w:eastAsia="zh-TW"/>
        </w:rPr>
        <w:t xml:space="preserve">oundless and bounded, the </w:t>
      </w:r>
      <w:r w:rsidR="00FD51DE" w:rsidRPr="00823B6E">
        <w:rPr>
          <w:rFonts w:ascii="Times New Roman" w:hAnsi="Times New Roman" w:cs="Times New Roman"/>
          <w:lang w:eastAsia="zh-TW"/>
        </w:rPr>
        <w:t>layered surfaces caused different occasions of concealment within the open lobby. An audienc</w:t>
      </w:r>
      <w:r w:rsidR="00FD51DE">
        <w:rPr>
          <w:rFonts w:ascii="Times New Roman" w:hAnsi="Times New Roman" w:cs="Times New Roman"/>
          <w:lang w:eastAsia="zh-TW"/>
        </w:rPr>
        <w:t>e member or participant could</w:t>
      </w:r>
      <w:r w:rsidR="00FD51DE" w:rsidRPr="00823B6E">
        <w:rPr>
          <w:rFonts w:ascii="Times New Roman" w:hAnsi="Times New Roman" w:cs="Times New Roman"/>
          <w:lang w:eastAsia="zh-TW"/>
        </w:rPr>
        <w:t xml:space="preserve"> disappear be</w:t>
      </w:r>
      <w:r w:rsidR="00FD51DE">
        <w:rPr>
          <w:rFonts w:ascii="Times New Roman" w:hAnsi="Times New Roman" w:cs="Times New Roman"/>
          <w:lang w:eastAsia="zh-TW"/>
        </w:rPr>
        <w:t xml:space="preserve">hind a plane or </w:t>
      </w:r>
      <w:r w:rsidR="00FD51DE" w:rsidRPr="00823B6E">
        <w:rPr>
          <w:rFonts w:ascii="Times New Roman" w:hAnsi="Times New Roman" w:cs="Times New Roman"/>
          <w:lang w:eastAsia="zh-TW"/>
        </w:rPr>
        <w:t>become absorbed into the backdrop through the projection of images onto her body.</w:t>
      </w:r>
    </w:p>
    <w:p w14:paraId="5243BAAD" w14:textId="64EEABBE" w:rsidR="005F2CF8" w:rsidRDefault="00F377E2" w:rsidP="005F2CF8">
      <w:pPr>
        <w:spacing w:line="480" w:lineRule="auto"/>
        <w:ind w:firstLine="720"/>
        <w:contextualSpacing/>
        <w:rPr>
          <w:rFonts w:ascii="Times New Roman" w:hAnsi="Times New Roman" w:cs="Times New Roman"/>
        </w:rPr>
      </w:pPr>
      <w:r w:rsidRPr="00F71D54">
        <w:rPr>
          <w:rFonts w:ascii="Times New Roman" w:hAnsi="Times New Roman" w:cs="Times New Roman"/>
          <w:b/>
        </w:rPr>
        <w:t>[</w:t>
      </w:r>
      <w:r w:rsidR="00FC654C">
        <w:rPr>
          <w:rFonts w:ascii="Times New Roman" w:hAnsi="Times New Roman" w:cs="Times New Roman"/>
          <w:b/>
        </w:rPr>
        <w:t>f</w:t>
      </w:r>
      <w:r w:rsidR="00FC654C" w:rsidRPr="00F71D54">
        <w:rPr>
          <w:rFonts w:ascii="Times New Roman" w:hAnsi="Times New Roman" w:cs="Times New Roman"/>
          <w:b/>
        </w:rPr>
        <w:t>ig</w:t>
      </w:r>
      <w:r w:rsidRPr="00F71D54">
        <w:rPr>
          <w:rFonts w:ascii="Times New Roman" w:hAnsi="Times New Roman" w:cs="Times New Roman"/>
          <w:b/>
        </w:rPr>
        <w:t xml:space="preserve">. </w:t>
      </w:r>
      <w:r w:rsidR="00B441F3">
        <w:rPr>
          <w:rFonts w:ascii="Times New Roman" w:hAnsi="Times New Roman" w:cs="Times New Roman"/>
          <w:b/>
        </w:rPr>
        <w:t>1.</w:t>
      </w:r>
      <w:r w:rsidRPr="00F71D54">
        <w:rPr>
          <w:rFonts w:ascii="Times New Roman" w:hAnsi="Times New Roman" w:cs="Times New Roman"/>
          <w:b/>
        </w:rPr>
        <w:t>13]</w:t>
      </w:r>
      <w:r>
        <w:rPr>
          <w:rFonts w:ascii="Times New Roman" w:hAnsi="Times New Roman" w:cs="Times New Roman"/>
        </w:rPr>
        <w:t xml:space="preserve"> </w:t>
      </w:r>
      <w:r w:rsidR="005F2CF8">
        <w:rPr>
          <w:rFonts w:ascii="Times New Roman" w:hAnsi="Times New Roman" w:cs="Times New Roman"/>
        </w:rPr>
        <w:t xml:space="preserve">In a photograph that inserts us—the ensuing viewer—in the lobby as part of the dense crowd, bodies blend together in a mass of dark shadows as two bright lights flash on the balcony ledge. On that balcony are more cramped bodies—people who seem to gaze towards the animated crowd beneath them. A mess of blurred arms and hands holding onto what appears to be programs for </w:t>
      </w:r>
      <w:r w:rsidR="005F2CF8">
        <w:rPr>
          <w:rFonts w:ascii="Times New Roman" w:hAnsi="Times New Roman" w:cs="Times New Roman"/>
          <w:i/>
        </w:rPr>
        <w:t>Cassettes 100</w:t>
      </w:r>
      <w:r w:rsidR="005F2CF8">
        <w:rPr>
          <w:rFonts w:ascii="Times New Roman" w:hAnsi="Times New Roman" w:cs="Times New Roman"/>
        </w:rPr>
        <w:t xml:space="preserve"> wave around just under the paper streamers. Some of these </w:t>
      </w:r>
      <w:r w:rsidR="005F2CF8">
        <w:rPr>
          <w:rFonts w:ascii="Times New Roman" w:hAnsi="Times New Roman" w:cs="Times New Roman"/>
        </w:rPr>
        <w:lastRenderedPageBreak/>
        <w:t>hands nearly touch the hanging paper as if they might rip them down from their fixtures, anticipating the eventual mess that would conclude the happening. The photograph’s lack of clarity indicates the constant movement of people as they swayed to the sounds that emanated through the CCP. Despite the stillness of photographic documentation, as a viewer enmeshed within the crowd, one can almost feel the rhythmic throbbing of the scene through the blurred bodies and flailing arms. Like Molina suggested,</w:t>
      </w:r>
      <w:r w:rsidR="00B42D85">
        <w:rPr>
          <w:rFonts w:ascii="Times New Roman" w:hAnsi="Times New Roman" w:cs="Times New Roman"/>
        </w:rPr>
        <w:t xml:space="preserve"> it was</w:t>
      </w:r>
      <w:r w:rsidR="005F2CF8">
        <w:rPr>
          <w:rFonts w:ascii="Times New Roman" w:hAnsi="Times New Roman" w:cs="Times New Roman"/>
        </w:rPr>
        <w:t xml:space="preserve"> </w:t>
      </w:r>
      <w:r w:rsidR="005F2CF8">
        <w:rPr>
          <w:rFonts w:ascii="Times New Roman" w:hAnsi="Times New Roman" w:cs="Times New Roman"/>
          <w:i/>
        </w:rPr>
        <w:t>Cassettes 100</w:t>
      </w:r>
      <w:r w:rsidR="00D417F6">
        <w:rPr>
          <w:rFonts w:ascii="Times New Roman" w:hAnsi="Times New Roman" w:cs="Times New Roman"/>
        </w:rPr>
        <w:t xml:space="preserve">’s </w:t>
      </w:r>
      <w:r w:rsidR="005F2CF8">
        <w:rPr>
          <w:rFonts w:ascii="Times New Roman" w:hAnsi="Times New Roman" w:cs="Times New Roman"/>
        </w:rPr>
        <w:t>semblance to a free-for-all hippy hangout</w:t>
      </w:r>
      <w:r w:rsidR="00F1272A">
        <w:rPr>
          <w:rFonts w:ascii="Times New Roman" w:hAnsi="Times New Roman" w:cs="Times New Roman"/>
        </w:rPr>
        <w:t xml:space="preserve">, or </w:t>
      </w:r>
      <w:r w:rsidR="00E23CC7">
        <w:rPr>
          <w:rFonts w:ascii="Times New Roman" w:hAnsi="Times New Roman" w:cs="Times New Roman"/>
        </w:rPr>
        <w:t>even a rock concert,</w:t>
      </w:r>
      <w:r w:rsidR="005F2CF8">
        <w:rPr>
          <w:rFonts w:ascii="Times New Roman" w:hAnsi="Times New Roman" w:cs="Times New Roman"/>
        </w:rPr>
        <w:t xml:space="preserve"> that contrasted with the CCP’s usual decorous environment. </w:t>
      </w:r>
    </w:p>
    <w:p w14:paraId="47FF61AB" w14:textId="0413A9BA" w:rsidR="00990261" w:rsidRDefault="00990261" w:rsidP="00990261">
      <w:pPr>
        <w:spacing w:line="480" w:lineRule="auto"/>
        <w:ind w:firstLine="720"/>
        <w:contextualSpacing/>
        <w:rPr>
          <w:rFonts w:ascii="Times New Roman" w:hAnsi="Times New Roman" w:cs="Times New Roman"/>
        </w:rPr>
      </w:pPr>
      <w:r w:rsidRPr="00823B6E">
        <w:rPr>
          <w:rFonts w:ascii="Times New Roman" w:hAnsi="Times New Roman" w:cs="Times New Roman"/>
        </w:rPr>
        <w:t>While the instructions include numerical markin</w:t>
      </w:r>
      <w:r>
        <w:rPr>
          <w:rFonts w:ascii="Times New Roman" w:hAnsi="Times New Roman" w:cs="Times New Roman"/>
        </w:rPr>
        <w:t>gs as to where the individuals we</w:t>
      </w:r>
      <w:r w:rsidRPr="00823B6E">
        <w:rPr>
          <w:rFonts w:ascii="Times New Roman" w:hAnsi="Times New Roman" w:cs="Times New Roman"/>
        </w:rPr>
        <w:t>re to stand at any given time, specified movements appeared random, or without purpose, allowing participan</w:t>
      </w:r>
      <w:r>
        <w:rPr>
          <w:rFonts w:ascii="Times New Roman" w:hAnsi="Times New Roman" w:cs="Times New Roman"/>
        </w:rPr>
        <w:t>ts to make choices and mistakes</w:t>
      </w:r>
      <w:r w:rsidR="00A74C4F">
        <w:rPr>
          <w:rFonts w:ascii="Times New Roman" w:hAnsi="Times New Roman" w:cs="Times New Roman"/>
        </w:rPr>
        <w:t xml:space="preserve"> </w:t>
      </w:r>
      <w:r w:rsidRPr="00823B6E">
        <w:rPr>
          <w:rFonts w:ascii="Times New Roman" w:hAnsi="Times New Roman" w:cs="Times New Roman"/>
        </w:rPr>
        <w:t>during the happening</w:t>
      </w:r>
      <w:r w:rsidR="00A74C4F">
        <w:rPr>
          <w:rFonts w:ascii="Times New Roman" w:hAnsi="Times New Roman" w:cs="Times New Roman"/>
        </w:rPr>
        <w:t>, such as moving when one was to freeze</w:t>
      </w:r>
      <w:r w:rsidRPr="00823B6E">
        <w:rPr>
          <w:rFonts w:ascii="Times New Roman" w:hAnsi="Times New Roman" w:cs="Times New Roman"/>
        </w:rPr>
        <w:t xml:space="preserve">. </w:t>
      </w:r>
      <w:r>
        <w:rPr>
          <w:rFonts w:ascii="Times New Roman" w:hAnsi="Times New Roman" w:cs="Times New Roman"/>
        </w:rPr>
        <w:t>T</w:t>
      </w:r>
      <w:r w:rsidRPr="00823B6E">
        <w:rPr>
          <w:rFonts w:ascii="Times New Roman" w:hAnsi="Times New Roman" w:cs="Times New Roman"/>
        </w:rPr>
        <w:t>he formation</w:t>
      </w:r>
      <w:r>
        <w:rPr>
          <w:rFonts w:ascii="Times New Roman" w:hAnsi="Times New Roman" w:cs="Times New Roman"/>
        </w:rPr>
        <w:t>s</w:t>
      </w:r>
      <w:r w:rsidRPr="00823B6E">
        <w:rPr>
          <w:rFonts w:ascii="Times New Roman" w:hAnsi="Times New Roman" w:cs="Times New Roman"/>
        </w:rPr>
        <w:t xml:space="preserve"> give order to a gathering of bodies that assumes an element of chance—or failure—and </w:t>
      </w:r>
      <w:r w:rsidRPr="00823B6E">
        <w:rPr>
          <w:rFonts w:ascii="Times New Roman" w:hAnsi="Times New Roman" w:cs="Times New Roman"/>
          <w:i/>
        </w:rPr>
        <w:t>Cassettes 100</w:t>
      </w:r>
      <w:r w:rsidRPr="00823B6E">
        <w:rPr>
          <w:rFonts w:ascii="Times New Roman" w:hAnsi="Times New Roman" w:cs="Times New Roman"/>
        </w:rPr>
        <w:t xml:space="preserve">’s environment also called for </w:t>
      </w:r>
      <w:r>
        <w:rPr>
          <w:rFonts w:ascii="Times New Roman" w:hAnsi="Times New Roman" w:cs="Times New Roman"/>
        </w:rPr>
        <w:t xml:space="preserve">disorder. Joya and </w:t>
      </w:r>
      <w:proofErr w:type="spellStart"/>
      <w:r>
        <w:rPr>
          <w:rFonts w:ascii="Times New Roman" w:hAnsi="Times New Roman" w:cs="Times New Roman"/>
        </w:rPr>
        <w:t>Gelvezon</w:t>
      </w:r>
      <w:proofErr w:type="spellEnd"/>
      <w:r>
        <w:rPr>
          <w:rFonts w:ascii="Times New Roman" w:hAnsi="Times New Roman" w:cs="Times New Roman"/>
        </w:rPr>
        <w:t xml:space="preserve"> </w:t>
      </w:r>
      <w:r w:rsidRPr="00823B6E">
        <w:rPr>
          <w:rFonts w:ascii="Times New Roman" w:hAnsi="Times New Roman" w:cs="Times New Roman"/>
        </w:rPr>
        <w:t>brought trash into the Cultural Center lobby to use as the backdrop of the happening. These cheap materials shift between signifying screens, decoration</w:t>
      </w:r>
      <w:r>
        <w:rPr>
          <w:rFonts w:ascii="Times New Roman" w:hAnsi="Times New Roman" w:cs="Times New Roman"/>
        </w:rPr>
        <w:t>s</w:t>
      </w:r>
      <w:r w:rsidRPr="00823B6E">
        <w:rPr>
          <w:rFonts w:ascii="Times New Roman" w:hAnsi="Times New Roman" w:cs="Times New Roman"/>
        </w:rPr>
        <w:t xml:space="preserve">, and literal detritus, mirroring the precariousness of </w:t>
      </w:r>
      <w:r w:rsidRPr="00823B6E">
        <w:rPr>
          <w:rFonts w:ascii="Times New Roman" w:hAnsi="Times New Roman" w:cs="Times New Roman"/>
          <w:i/>
        </w:rPr>
        <w:t>Cassettes 100</w:t>
      </w:r>
      <w:r w:rsidRPr="00823B6E">
        <w:rPr>
          <w:rFonts w:ascii="Times New Roman" w:hAnsi="Times New Roman" w:cs="Times New Roman"/>
        </w:rPr>
        <w:t xml:space="preserve"> as an authorized performance and an unsanctioned, psychedelic party disguised as such. The ephemeral quality of the tissue paper and the soft bodies of the large number of people</w:t>
      </w:r>
      <w:r>
        <w:rPr>
          <w:rFonts w:ascii="Times New Roman" w:hAnsi="Times New Roman" w:cs="Times New Roman"/>
        </w:rPr>
        <w:t xml:space="preserve"> who gathered also contrasted</w:t>
      </w:r>
      <w:r w:rsidRPr="00823B6E">
        <w:rPr>
          <w:rFonts w:ascii="Times New Roman" w:hAnsi="Times New Roman" w:cs="Times New Roman"/>
        </w:rPr>
        <w:t xml:space="preserve"> with the CCP’s solid concrete construction. </w:t>
      </w:r>
    </w:p>
    <w:p w14:paraId="2FF86E5F" w14:textId="0DC03C67" w:rsidR="002E6BD4" w:rsidRPr="00625255"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The second time the cassettes played, the participants were to perform Reyes’ choreo</w:t>
      </w:r>
      <w:r>
        <w:rPr>
          <w:rFonts w:ascii="Times New Roman" w:hAnsi="Times New Roman" w:cs="Times New Roman"/>
        </w:rPr>
        <w:t>graphy, which was described</w:t>
      </w:r>
      <w:r w:rsidR="001F5D39">
        <w:rPr>
          <w:rFonts w:ascii="Times New Roman" w:hAnsi="Times New Roman" w:cs="Times New Roman"/>
        </w:rPr>
        <w:t xml:space="preserve"> by </w:t>
      </w:r>
      <w:proofErr w:type="spellStart"/>
      <w:r w:rsidR="001F5D39">
        <w:rPr>
          <w:rFonts w:ascii="Times New Roman" w:hAnsi="Times New Roman" w:cs="Times New Roman"/>
        </w:rPr>
        <w:t>Roces</w:t>
      </w:r>
      <w:proofErr w:type="spellEnd"/>
      <w:r>
        <w:rPr>
          <w:rFonts w:ascii="Times New Roman" w:hAnsi="Times New Roman" w:cs="Times New Roman"/>
        </w:rPr>
        <w:t xml:space="preserve"> as “</w:t>
      </w:r>
      <w:r w:rsidRPr="00823B6E">
        <w:rPr>
          <w:rFonts w:ascii="Times New Roman" w:hAnsi="Times New Roman" w:cs="Times New Roman"/>
        </w:rPr>
        <w:t>mass movements akin to Balinese rituals.</w:t>
      </w:r>
      <w:r>
        <w:rPr>
          <w:rFonts w:ascii="Times New Roman" w:hAnsi="Times New Roman" w:cs="Times New Roman"/>
        </w:rPr>
        <w:t>”</w:t>
      </w:r>
      <w:r w:rsidRPr="00823B6E">
        <w:rPr>
          <w:rStyle w:val="FootnoteReference"/>
          <w:rFonts w:ascii="Times New Roman" w:hAnsi="Times New Roman" w:cs="Times New Roman"/>
        </w:rPr>
        <w:footnoteReference w:id="104"/>
      </w:r>
      <w:r w:rsidRPr="00823B6E">
        <w:rPr>
          <w:rFonts w:ascii="Times New Roman" w:hAnsi="Times New Roman" w:cs="Times New Roman"/>
          <w:b/>
        </w:rPr>
        <w:t xml:space="preserve"> </w:t>
      </w:r>
      <w:r>
        <w:rPr>
          <w:rFonts w:ascii="Times New Roman" w:hAnsi="Times New Roman" w:cs="Times New Roman"/>
        </w:rPr>
        <w:t>Gutierrez</w:t>
      </w:r>
      <w:r w:rsidRPr="00823B6E">
        <w:rPr>
          <w:rFonts w:ascii="Times New Roman" w:hAnsi="Times New Roman" w:cs="Times New Roman"/>
        </w:rPr>
        <w:t xml:space="preserve"> capture</w:t>
      </w:r>
      <w:r w:rsidR="00116524">
        <w:rPr>
          <w:rFonts w:ascii="Times New Roman" w:hAnsi="Times New Roman" w:cs="Times New Roman"/>
        </w:rPr>
        <w:t>s</w:t>
      </w:r>
      <w:r w:rsidRPr="00823B6E">
        <w:rPr>
          <w:rFonts w:ascii="Times New Roman" w:hAnsi="Times New Roman" w:cs="Times New Roman"/>
        </w:rPr>
        <w:t xml:space="preserve"> people performing various gestures and movements, such as synchr</w:t>
      </w:r>
      <w:r>
        <w:rPr>
          <w:rFonts w:ascii="Times New Roman" w:hAnsi="Times New Roman" w:cs="Times New Roman"/>
        </w:rPr>
        <w:t xml:space="preserve">onously </w:t>
      </w:r>
      <w:r>
        <w:rPr>
          <w:rFonts w:ascii="Times New Roman" w:hAnsi="Times New Roman" w:cs="Times New Roman"/>
        </w:rPr>
        <w:lastRenderedPageBreak/>
        <w:t>raising their arms in cheerleader like fashion</w:t>
      </w:r>
      <w:r w:rsidRPr="00823B6E">
        <w:rPr>
          <w:rFonts w:ascii="Times New Roman" w:hAnsi="Times New Roman" w:cs="Times New Roman"/>
        </w:rPr>
        <w:t xml:space="preserve"> or gesturing towards the sky with cupped hands. In two particularly poign</w:t>
      </w:r>
      <w:r>
        <w:rPr>
          <w:rFonts w:ascii="Times New Roman" w:hAnsi="Times New Roman" w:cs="Times New Roman"/>
        </w:rPr>
        <w:t xml:space="preserve">ant, yet ambiguous photographs </w:t>
      </w:r>
      <w:r w:rsidR="00230BC6">
        <w:rPr>
          <w:rFonts w:ascii="Times New Roman" w:hAnsi="Times New Roman" w:cs="Times New Roman"/>
          <w:b/>
        </w:rPr>
        <w:t>[</w:t>
      </w:r>
      <w:r w:rsidR="00FC654C">
        <w:rPr>
          <w:rFonts w:ascii="Times New Roman" w:hAnsi="Times New Roman" w:cs="Times New Roman"/>
          <w:b/>
        </w:rPr>
        <w:t>fig</w:t>
      </w:r>
      <w:r w:rsidR="00230BC6">
        <w:rPr>
          <w:rFonts w:ascii="Times New Roman" w:hAnsi="Times New Roman" w:cs="Times New Roman"/>
          <w:b/>
        </w:rPr>
        <w:t xml:space="preserve">. </w:t>
      </w:r>
      <w:r w:rsidR="00B441F3">
        <w:rPr>
          <w:rFonts w:ascii="Times New Roman" w:hAnsi="Times New Roman" w:cs="Times New Roman"/>
          <w:b/>
        </w:rPr>
        <w:t>1.</w:t>
      </w:r>
      <w:r w:rsidR="00230BC6">
        <w:rPr>
          <w:rFonts w:ascii="Times New Roman" w:hAnsi="Times New Roman" w:cs="Times New Roman"/>
          <w:b/>
        </w:rPr>
        <w:t xml:space="preserve">14 – </w:t>
      </w:r>
      <w:r w:rsidR="00230BC6" w:rsidRPr="00230BC6">
        <w:rPr>
          <w:rFonts w:ascii="Times New Roman" w:hAnsi="Times New Roman" w:cs="Times New Roman"/>
          <w:b/>
        </w:rPr>
        <w:t>1</w:t>
      </w:r>
      <w:r w:rsidR="00B441F3">
        <w:rPr>
          <w:rFonts w:ascii="Times New Roman" w:hAnsi="Times New Roman" w:cs="Times New Roman"/>
          <w:b/>
        </w:rPr>
        <w:t>.1</w:t>
      </w:r>
      <w:r w:rsidR="00230BC6" w:rsidRPr="00230BC6">
        <w:rPr>
          <w:rFonts w:ascii="Times New Roman" w:hAnsi="Times New Roman" w:cs="Times New Roman"/>
          <w:b/>
        </w:rPr>
        <w:t>5</w:t>
      </w:r>
      <w:r w:rsidRPr="00230BC6">
        <w:rPr>
          <w:rFonts w:ascii="Times New Roman" w:hAnsi="Times New Roman" w:cs="Times New Roman"/>
          <w:b/>
        </w:rPr>
        <w:t>]</w:t>
      </w:r>
      <w:r w:rsidRPr="00823B6E">
        <w:rPr>
          <w:rFonts w:ascii="Times New Roman" w:hAnsi="Times New Roman" w:cs="Times New Roman"/>
        </w:rPr>
        <w:t>, participants sit on the floor of the CCP as they flash the peace sign and flip the bird</w:t>
      </w:r>
      <w:r w:rsidR="00B01637">
        <w:rPr>
          <w:rFonts w:ascii="Times New Roman" w:hAnsi="Times New Roman" w:cs="Times New Roman"/>
        </w:rPr>
        <w:t xml:space="preserve">. </w:t>
      </w:r>
      <w:r w:rsidRPr="00823B6E">
        <w:rPr>
          <w:rFonts w:ascii="Times New Roman" w:hAnsi="Times New Roman" w:cs="Times New Roman"/>
        </w:rPr>
        <w:t xml:space="preserve">Were these also a part of Reyes’ choreography or were they a part of Maceda’s call for a </w:t>
      </w:r>
      <w:r>
        <w:rPr>
          <w:rFonts w:ascii="Times New Roman" w:hAnsi="Times New Roman" w:cs="Times New Roman"/>
        </w:rPr>
        <w:t>small group of participants to “sit” and “do something”</w:t>
      </w:r>
      <w:r w:rsidR="00E63FF3">
        <w:rPr>
          <w:rFonts w:ascii="Times New Roman" w:hAnsi="Times New Roman" w:cs="Times New Roman"/>
        </w:rPr>
        <w:t xml:space="preserve">? </w:t>
      </w:r>
      <w:r w:rsidRPr="00823B6E">
        <w:rPr>
          <w:rFonts w:ascii="Times New Roman" w:hAnsi="Times New Roman" w:cs="Times New Roman"/>
        </w:rPr>
        <w:t xml:space="preserve">The veneer of performance allowed </w:t>
      </w:r>
      <w:r w:rsidRPr="00823B6E">
        <w:rPr>
          <w:rFonts w:ascii="Times New Roman" w:hAnsi="Times New Roman" w:cs="Times New Roman"/>
          <w:i/>
        </w:rPr>
        <w:t>Cassettes 100</w:t>
      </w:r>
      <w:r w:rsidR="00643022">
        <w:rPr>
          <w:rFonts w:ascii="Times New Roman" w:hAnsi="Times New Roman" w:cs="Times New Roman"/>
        </w:rPr>
        <w:t xml:space="preserve">’s attendees to enact symbolic </w:t>
      </w:r>
      <w:r w:rsidR="00DF3A9E">
        <w:rPr>
          <w:rFonts w:ascii="Times New Roman" w:hAnsi="Times New Roman" w:cs="Times New Roman"/>
        </w:rPr>
        <w:t>gestures</w:t>
      </w:r>
      <w:r w:rsidRPr="00823B6E">
        <w:rPr>
          <w:rFonts w:ascii="Times New Roman" w:hAnsi="Times New Roman" w:cs="Times New Roman"/>
        </w:rPr>
        <w:t xml:space="preserve"> that</w:t>
      </w:r>
      <w:r w:rsidR="00DF5965">
        <w:rPr>
          <w:rFonts w:ascii="Times New Roman" w:hAnsi="Times New Roman" w:cs="Times New Roman"/>
        </w:rPr>
        <w:t>, while not common signs</w:t>
      </w:r>
      <w:r w:rsidR="00A60B54">
        <w:rPr>
          <w:rFonts w:ascii="Times New Roman" w:hAnsi="Times New Roman" w:cs="Times New Roman"/>
        </w:rPr>
        <w:t xml:space="preserve"> of protest </w:t>
      </w:r>
      <w:r w:rsidR="007A35C3">
        <w:rPr>
          <w:rFonts w:ascii="Times New Roman" w:hAnsi="Times New Roman" w:cs="Times New Roman"/>
        </w:rPr>
        <w:t xml:space="preserve">against Marcos </w:t>
      </w:r>
      <w:r w:rsidR="002F14CD">
        <w:rPr>
          <w:rFonts w:ascii="Times New Roman" w:hAnsi="Times New Roman" w:cs="Times New Roman"/>
        </w:rPr>
        <w:t xml:space="preserve">in the Philippines, </w:t>
      </w:r>
      <w:r w:rsidR="00A60B54">
        <w:rPr>
          <w:rFonts w:ascii="Times New Roman" w:hAnsi="Times New Roman" w:cs="Times New Roman"/>
        </w:rPr>
        <w:t xml:space="preserve">aligned </w:t>
      </w:r>
      <w:r w:rsidR="00A60B54">
        <w:rPr>
          <w:rFonts w:ascii="Times New Roman" w:hAnsi="Times New Roman" w:cs="Times New Roman"/>
          <w:i/>
        </w:rPr>
        <w:t xml:space="preserve">Cassettes 100 </w:t>
      </w:r>
      <w:r w:rsidR="00A60B54">
        <w:rPr>
          <w:rFonts w:ascii="Times New Roman" w:hAnsi="Times New Roman" w:cs="Times New Roman"/>
        </w:rPr>
        <w:t>with</w:t>
      </w:r>
      <w:r w:rsidR="002F14CD">
        <w:rPr>
          <w:rFonts w:ascii="Times New Roman" w:hAnsi="Times New Roman" w:cs="Times New Roman"/>
        </w:rPr>
        <w:t xml:space="preserve"> images of dissent such as</w:t>
      </w:r>
      <w:r w:rsidRPr="00823B6E">
        <w:rPr>
          <w:rFonts w:ascii="Times New Roman" w:hAnsi="Times New Roman" w:cs="Times New Roman"/>
        </w:rPr>
        <w:t xml:space="preserve"> student protests</w:t>
      </w:r>
      <w:r w:rsidR="0075684F">
        <w:rPr>
          <w:rFonts w:ascii="Times New Roman" w:hAnsi="Times New Roman" w:cs="Times New Roman"/>
        </w:rPr>
        <w:t xml:space="preserve"> </w:t>
      </w:r>
      <w:r w:rsidRPr="00823B6E">
        <w:rPr>
          <w:rFonts w:ascii="Times New Roman" w:hAnsi="Times New Roman" w:cs="Times New Roman"/>
        </w:rPr>
        <w:t>against the Vietnam Wa</w:t>
      </w:r>
      <w:r w:rsidR="00E379F5">
        <w:rPr>
          <w:rFonts w:ascii="Times New Roman" w:hAnsi="Times New Roman" w:cs="Times New Roman"/>
        </w:rPr>
        <w:t>r in</w:t>
      </w:r>
      <w:r w:rsidRPr="00823B6E">
        <w:rPr>
          <w:rFonts w:ascii="Times New Roman" w:hAnsi="Times New Roman" w:cs="Times New Roman"/>
        </w:rPr>
        <w:t xml:space="preserve"> the United States</w:t>
      </w:r>
      <w:r w:rsidR="00011D6D">
        <w:rPr>
          <w:rFonts w:ascii="Times New Roman" w:hAnsi="Times New Roman" w:cs="Times New Roman"/>
        </w:rPr>
        <w:t>.</w:t>
      </w:r>
      <w:r w:rsidR="00011D6D">
        <w:rPr>
          <w:rStyle w:val="FootnoteReference"/>
          <w:rFonts w:ascii="Times New Roman" w:hAnsi="Times New Roman" w:cs="Times New Roman"/>
        </w:rPr>
        <w:footnoteReference w:id="105"/>
      </w:r>
      <w:r w:rsidR="00B767B1">
        <w:rPr>
          <w:rFonts w:ascii="Times New Roman" w:hAnsi="Times New Roman" w:cs="Times New Roman"/>
        </w:rPr>
        <w:t xml:space="preserve"> </w:t>
      </w:r>
      <w:r w:rsidR="00323370">
        <w:rPr>
          <w:rFonts w:ascii="Times New Roman" w:hAnsi="Times New Roman" w:cs="Times New Roman"/>
        </w:rPr>
        <w:t>The decision to implement antagonistic gesticulations drawn from American influence rather than the usual raising a fist or an “L” sign—symbols more emblematic of resistance against Marcos in protests—demarcated the boundary for overtly politicized action permitted at the CCP. Yet, s</w:t>
      </w:r>
      <w:r w:rsidR="00960412">
        <w:rPr>
          <w:rFonts w:ascii="Times New Roman" w:hAnsi="Times New Roman" w:cs="Times New Roman"/>
        </w:rPr>
        <w:t xml:space="preserve">imilar to how </w:t>
      </w:r>
      <w:r w:rsidR="00960412" w:rsidRPr="00625255">
        <w:rPr>
          <w:rFonts w:ascii="Times New Roman" w:hAnsi="Times New Roman" w:cs="Times New Roman"/>
          <w:i/>
        </w:rPr>
        <w:t>Cassettes 100</w:t>
      </w:r>
      <w:r w:rsidR="00960412">
        <w:rPr>
          <w:rFonts w:ascii="Times New Roman" w:hAnsi="Times New Roman" w:cs="Times New Roman"/>
        </w:rPr>
        <w:t xml:space="preserve">’s form as a Western-inspired </w:t>
      </w:r>
      <w:r w:rsidR="00960412" w:rsidRPr="00625255">
        <w:rPr>
          <w:rFonts w:ascii="Times New Roman" w:hAnsi="Times New Roman" w:cs="Times New Roman"/>
        </w:rPr>
        <w:t>happening</w:t>
      </w:r>
      <w:r w:rsidR="00BF4FA2">
        <w:rPr>
          <w:rFonts w:ascii="Times New Roman" w:hAnsi="Times New Roman" w:cs="Times New Roman"/>
        </w:rPr>
        <w:t xml:space="preserve"> </w:t>
      </w:r>
      <w:r w:rsidR="00B9379E">
        <w:rPr>
          <w:rFonts w:ascii="Times New Roman" w:hAnsi="Times New Roman" w:cs="Times New Roman"/>
        </w:rPr>
        <w:t>allowed</w:t>
      </w:r>
      <w:r w:rsidR="00960412">
        <w:rPr>
          <w:rFonts w:ascii="Times New Roman" w:hAnsi="Times New Roman" w:cs="Times New Roman"/>
        </w:rPr>
        <w:t xml:space="preserve"> a crowd of </w:t>
      </w:r>
      <w:r w:rsidR="00F7041A">
        <w:rPr>
          <w:rFonts w:ascii="Times New Roman" w:hAnsi="Times New Roman" w:cs="Times New Roman"/>
        </w:rPr>
        <w:t xml:space="preserve">students from leftist </w:t>
      </w:r>
      <w:r w:rsidR="00960412">
        <w:rPr>
          <w:rFonts w:ascii="Times New Roman" w:hAnsi="Times New Roman" w:cs="Times New Roman"/>
        </w:rPr>
        <w:t>UP into the CCP to temporarily trash its interior, gestures such as flipping the bird and flashing the peace sign</w:t>
      </w:r>
      <w:r w:rsidR="00904950">
        <w:rPr>
          <w:rFonts w:ascii="Times New Roman" w:hAnsi="Times New Roman" w:cs="Times New Roman"/>
        </w:rPr>
        <w:t xml:space="preserve"> as non-local gestures also concealed</w:t>
      </w:r>
      <w:r w:rsidR="0071594B">
        <w:rPr>
          <w:rFonts w:ascii="Times New Roman" w:hAnsi="Times New Roman" w:cs="Times New Roman"/>
        </w:rPr>
        <w:t xml:space="preserve"> discont</w:t>
      </w:r>
      <w:r w:rsidR="00822179">
        <w:rPr>
          <w:rFonts w:ascii="Times New Roman" w:hAnsi="Times New Roman" w:cs="Times New Roman"/>
        </w:rPr>
        <w:t xml:space="preserve">ent under the guise of foreign </w:t>
      </w:r>
      <w:r w:rsidR="005F6131">
        <w:rPr>
          <w:rFonts w:ascii="Times New Roman" w:hAnsi="Times New Roman" w:cs="Times New Roman"/>
        </w:rPr>
        <w:t>exoticism</w:t>
      </w:r>
      <w:r w:rsidR="0071594B">
        <w:rPr>
          <w:rFonts w:ascii="Times New Roman" w:hAnsi="Times New Roman" w:cs="Times New Roman"/>
        </w:rPr>
        <w:t xml:space="preserve">. </w:t>
      </w:r>
    </w:p>
    <w:p w14:paraId="68AF08D4" w14:textId="1A57A8CE" w:rsidR="002E6BD4" w:rsidRDefault="002E6BD4" w:rsidP="002E6BD4">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As the night progressed, the events shown </w:t>
      </w:r>
      <w:r w:rsidR="00625255">
        <w:rPr>
          <w:rFonts w:ascii="Times New Roman" w:hAnsi="Times New Roman" w:cs="Times New Roman"/>
        </w:rPr>
        <w:t>in Gutierrez’s photographs disso</w:t>
      </w:r>
      <w:r w:rsidRPr="00823B6E">
        <w:rPr>
          <w:rFonts w:ascii="Times New Roman" w:hAnsi="Times New Roman" w:cs="Times New Roman"/>
        </w:rPr>
        <w:t>lve</w:t>
      </w:r>
      <w:r>
        <w:rPr>
          <w:rFonts w:ascii="Times New Roman" w:hAnsi="Times New Roman" w:cs="Times New Roman"/>
        </w:rPr>
        <w:t>d</w:t>
      </w:r>
      <w:r w:rsidRPr="00823B6E">
        <w:rPr>
          <w:rFonts w:ascii="Times New Roman" w:hAnsi="Times New Roman" w:cs="Times New Roman"/>
        </w:rPr>
        <w:t xml:space="preserve"> into disorder as people tore the paper streamers from the balconies and ledges of the </w:t>
      </w:r>
      <w:r>
        <w:rPr>
          <w:rFonts w:ascii="Times New Roman" w:hAnsi="Times New Roman" w:cs="Times New Roman"/>
        </w:rPr>
        <w:t>CCP</w:t>
      </w:r>
      <w:r w:rsidRPr="00823B6E">
        <w:rPr>
          <w:rFonts w:ascii="Times New Roman" w:hAnsi="Times New Roman" w:cs="Times New Roman"/>
        </w:rPr>
        <w:t>. In the dark, swirls of paper flew through the air like white clouds</w:t>
      </w:r>
      <w:r w:rsidR="00601356">
        <w:rPr>
          <w:rFonts w:ascii="Times New Roman" w:hAnsi="Times New Roman" w:cs="Times New Roman"/>
        </w:rPr>
        <w:t xml:space="preserve"> that</w:t>
      </w:r>
      <w:r w:rsidR="00ED3180">
        <w:rPr>
          <w:rFonts w:ascii="Times New Roman" w:hAnsi="Times New Roman" w:cs="Times New Roman"/>
        </w:rPr>
        <w:t xml:space="preserve"> wrapped around people and</w:t>
      </w:r>
      <w:r w:rsidR="00601356">
        <w:rPr>
          <w:rFonts w:ascii="Times New Roman" w:hAnsi="Times New Roman" w:cs="Times New Roman"/>
        </w:rPr>
        <w:t xml:space="preserve"> eventually fell to litter the floor</w:t>
      </w:r>
      <w:r w:rsidRPr="00823B6E">
        <w:rPr>
          <w:rFonts w:ascii="Times New Roman" w:hAnsi="Times New Roman" w:cs="Times New Roman"/>
        </w:rPr>
        <w:t>.</w:t>
      </w:r>
      <w:r w:rsidR="00ED3180">
        <w:rPr>
          <w:rFonts w:ascii="Times New Roman" w:hAnsi="Times New Roman" w:cs="Times New Roman"/>
        </w:rPr>
        <w:t xml:space="preserve"> </w:t>
      </w:r>
      <w:r w:rsidR="00230BC6" w:rsidRPr="00230BC6">
        <w:rPr>
          <w:rFonts w:ascii="Times New Roman" w:hAnsi="Times New Roman" w:cs="Times New Roman"/>
          <w:b/>
        </w:rPr>
        <w:t>[</w:t>
      </w:r>
      <w:r w:rsidR="00FC654C">
        <w:rPr>
          <w:rFonts w:ascii="Times New Roman" w:hAnsi="Times New Roman" w:cs="Times New Roman"/>
          <w:b/>
        </w:rPr>
        <w:t>f</w:t>
      </w:r>
      <w:r w:rsidR="00FC654C" w:rsidRPr="00230BC6">
        <w:rPr>
          <w:rFonts w:ascii="Times New Roman" w:hAnsi="Times New Roman" w:cs="Times New Roman"/>
          <w:b/>
        </w:rPr>
        <w:t>ig</w:t>
      </w:r>
      <w:r w:rsidR="00230BC6" w:rsidRPr="00230BC6">
        <w:rPr>
          <w:rFonts w:ascii="Times New Roman" w:hAnsi="Times New Roman" w:cs="Times New Roman"/>
          <w:b/>
        </w:rPr>
        <w:t xml:space="preserve">. </w:t>
      </w:r>
      <w:r w:rsidR="00B441F3">
        <w:rPr>
          <w:rFonts w:ascii="Times New Roman" w:hAnsi="Times New Roman" w:cs="Times New Roman"/>
          <w:b/>
        </w:rPr>
        <w:t>1.</w:t>
      </w:r>
      <w:r w:rsidR="00230BC6" w:rsidRPr="00230BC6">
        <w:rPr>
          <w:rFonts w:ascii="Times New Roman" w:hAnsi="Times New Roman" w:cs="Times New Roman"/>
          <w:b/>
        </w:rPr>
        <w:t xml:space="preserve">16 – </w:t>
      </w:r>
      <w:r w:rsidR="00B441F3">
        <w:rPr>
          <w:rFonts w:ascii="Times New Roman" w:hAnsi="Times New Roman" w:cs="Times New Roman"/>
          <w:b/>
        </w:rPr>
        <w:t>1.</w:t>
      </w:r>
      <w:r w:rsidR="00230BC6" w:rsidRPr="00230BC6">
        <w:rPr>
          <w:rFonts w:ascii="Times New Roman" w:hAnsi="Times New Roman" w:cs="Times New Roman"/>
          <w:b/>
        </w:rPr>
        <w:t>17</w:t>
      </w:r>
      <w:r w:rsidRPr="00230BC6">
        <w:rPr>
          <w:rFonts w:ascii="Times New Roman" w:hAnsi="Times New Roman" w:cs="Times New Roman"/>
          <w:b/>
        </w:rPr>
        <w:t xml:space="preserve">] </w:t>
      </w:r>
      <w:r w:rsidR="00FD535C">
        <w:rPr>
          <w:rFonts w:ascii="Times New Roman" w:hAnsi="Times New Roman" w:cs="Times New Roman"/>
        </w:rPr>
        <w:t>U</w:t>
      </w:r>
      <w:r w:rsidRPr="00823B6E">
        <w:rPr>
          <w:rFonts w:ascii="Times New Roman" w:hAnsi="Times New Roman" w:cs="Times New Roman"/>
        </w:rPr>
        <w:t>nlike images of protest or political rallies, people generally appeared jovial as they smiled, clapped, danced, and wave</w:t>
      </w:r>
      <w:r w:rsidR="00030C80">
        <w:rPr>
          <w:rFonts w:ascii="Times New Roman" w:hAnsi="Times New Roman" w:cs="Times New Roman"/>
        </w:rPr>
        <w:t>d around</w:t>
      </w:r>
      <w:r>
        <w:rPr>
          <w:rFonts w:ascii="Times New Roman" w:hAnsi="Times New Roman" w:cs="Times New Roman"/>
        </w:rPr>
        <w:t xml:space="preserve"> their cassette players. </w:t>
      </w:r>
      <w:r w:rsidRPr="00CB51BB">
        <w:rPr>
          <w:rFonts w:ascii="Times New Roman" w:hAnsi="Times New Roman" w:cs="Times New Roman"/>
          <w:b/>
        </w:rPr>
        <w:t>[</w:t>
      </w:r>
      <w:r w:rsidR="00FC654C">
        <w:rPr>
          <w:rFonts w:ascii="Times New Roman" w:hAnsi="Times New Roman" w:cs="Times New Roman"/>
          <w:b/>
        </w:rPr>
        <w:t>f</w:t>
      </w:r>
      <w:r w:rsidR="00FC654C" w:rsidRPr="00CB51BB">
        <w:rPr>
          <w:rFonts w:ascii="Times New Roman" w:hAnsi="Times New Roman" w:cs="Times New Roman"/>
          <w:b/>
        </w:rPr>
        <w:t>ig</w:t>
      </w:r>
      <w:r w:rsidRPr="00CB51BB">
        <w:rPr>
          <w:rFonts w:ascii="Times New Roman" w:hAnsi="Times New Roman" w:cs="Times New Roman"/>
          <w:b/>
        </w:rPr>
        <w:t xml:space="preserve">. </w:t>
      </w:r>
      <w:r w:rsidR="00B441F3">
        <w:rPr>
          <w:rFonts w:ascii="Times New Roman" w:hAnsi="Times New Roman" w:cs="Times New Roman"/>
          <w:b/>
        </w:rPr>
        <w:t>1.</w:t>
      </w:r>
      <w:r w:rsidR="00230BC6" w:rsidRPr="00CB51BB">
        <w:rPr>
          <w:rFonts w:ascii="Times New Roman" w:hAnsi="Times New Roman" w:cs="Times New Roman"/>
          <w:b/>
        </w:rPr>
        <w:t>18</w:t>
      </w:r>
      <w:r w:rsidRPr="00CB51BB">
        <w:rPr>
          <w:rFonts w:ascii="Times New Roman" w:hAnsi="Times New Roman" w:cs="Times New Roman"/>
          <w:b/>
        </w:rPr>
        <w:t xml:space="preserve">] </w:t>
      </w:r>
      <w:r w:rsidR="003A450F">
        <w:rPr>
          <w:rFonts w:ascii="Times New Roman" w:hAnsi="Times New Roman" w:cs="Times New Roman"/>
        </w:rPr>
        <w:t xml:space="preserve">Towards the very end, </w:t>
      </w:r>
      <w:r w:rsidRPr="00823B6E">
        <w:rPr>
          <w:rFonts w:ascii="Times New Roman" w:hAnsi="Times New Roman" w:cs="Times New Roman"/>
        </w:rPr>
        <w:t>after the ligh</w:t>
      </w:r>
      <w:r w:rsidR="005943A8">
        <w:rPr>
          <w:rFonts w:ascii="Times New Roman" w:hAnsi="Times New Roman" w:cs="Times New Roman"/>
        </w:rPr>
        <w:t>ts had</w:t>
      </w:r>
      <w:r w:rsidR="0054334E">
        <w:rPr>
          <w:rFonts w:ascii="Times New Roman" w:hAnsi="Times New Roman" w:cs="Times New Roman"/>
        </w:rPr>
        <w:t xml:space="preserve"> already been turned on to envelope</w:t>
      </w:r>
      <w:r w:rsidR="00B26A9F">
        <w:rPr>
          <w:rFonts w:ascii="Times New Roman" w:hAnsi="Times New Roman" w:cs="Times New Roman"/>
        </w:rPr>
        <w:t xml:space="preserve"> the CCP lobby</w:t>
      </w:r>
      <w:r w:rsidR="003A450F">
        <w:rPr>
          <w:rFonts w:ascii="Times New Roman" w:hAnsi="Times New Roman" w:cs="Times New Roman"/>
        </w:rPr>
        <w:t xml:space="preserve">, </w:t>
      </w:r>
      <w:r w:rsidRPr="00823B6E">
        <w:rPr>
          <w:rFonts w:ascii="Times New Roman" w:hAnsi="Times New Roman" w:cs="Times New Roman"/>
        </w:rPr>
        <w:t>Maced</w:t>
      </w:r>
      <w:r w:rsidR="006C5666">
        <w:rPr>
          <w:rFonts w:ascii="Times New Roman" w:hAnsi="Times New Roman" w:cs="Times New Roman"/>
        </w:rPr>
        <w:t>a</w:t>
      </w:r>
      <w:r w:rsidR="00B568AE">
        <w:rPr>
          <w:rFonts w:ascii="Times New Roman" w:hAnsi="Times New Roman" w:cs="Times New Roman"/>
        </w:rPr>
        <w:t xml:space="preserve"> also</w:t>
      </w:r>
      <w:r w:rsidR="006C5666">
        <w:rPr>
          <w:rFonts w:ascii="Times New Roman" w:hAnsi="Times New Roman" w:cs="Times New Roman"/>
        </w:rPr>
        <w:t xml:space="preserve"> </w:t>
      </w:r>
      <w:r w:rsidR="002325BB">
        <w:rPr>
          <w:rFonts w:ascii="Times New Roman" w:hAnsi="Times New Roman" w:cs="Times New Roman"/>
        </w:rPr>
        <w:t xml:space="preserve">found himself wrapped </w:t>
      </w:r>
      <w:r w:rsidRPr="00823B6E">
        <w:rPr>
          <w:rFonts w:ascii="Times New Roman" w:hAnsi="Times New Roman" w:cs="Times New Roman"/>
        </w:rPr>
        <w:t>in the rolls of unraveled toilet paper as</w:t>
      </w:r>
      <w:r w:rsidR="00443AF3">
        <w:rPr>
          <w:rFonts w:ascii="Times New Roman" w:hAnsi="Times New Roman" w:cs="Times New Roman"/>
        </w:rPr>
        <w:t xml:space="preserve"> the</w:t>
      </w:r>
      <w:r w:rsidR="000A2BB0">
        <w:rPr>
          <w:rFonts w:ascii="Times New Roman" w:hAnsi="Times New Roman" w:cs="Times New Roman"/>
        </w:rPr>
        <w:t xml:space="preserve"> audience</w:t>
      </w:r>
      <w:r w:rsidR="005943A8">
        <w:rPr>
          <w:rFonts w:ascii="Times New Roman" w:hAnsi="Times New Roman" w:cs="Times New Roman"/>
        </w:rPr>
        <w:t>, themselves</w:t>
      </w:r>
      <w:r w:rsidR="00677537">
        <w:rPr>
          <w:rFonts w:ascii="Times New Roman" w:hAnsi="Times New Roman" w:cs="Times New Roman"/>
        </w:rPr>
        <w:t xml:space="preserve"> also</w:t>
      </w:r>
      <w:r w:rsidR="00A64EA0">
        <w:rPr>
          <w:rFonts w:ascii="Times New Roman" w:hAnsi="Times New Roman" w:cs="Times New Roman"/>
        </w:rPr>
        <w:t xml:space="preserve"> standing atop piles</w:t>
      </w:r>
      <w:r w:rsidR="005943A8">
        <w:rPr>
          <w:rFonts w:ascii="Times New Roman" w:hAnsi="Times New Roman" w:cs="Times New Roman"/>
        </w:rPr>
        <w:t xml:space="preserve"> of</w:t>
      </w:r>
      <w:r w:rsidR="00A64EA0">
        <w:rPr>
          <w:rFonts w:ascii="Times New Roman" w:hAnsi="Times New Roman" w:cs="Times New Roman"/>
        </w:rPr>
        <w:t xml:space="preserve"> discarded</w:t>
      </w:r>
      <w:r w:rsidR="005943A8">
        <w:rPr>
          <w:rFonts w:ascii="Times New Roman" w:hAnsi="Times New Roman" w:cs="Times New Roman"/>
        </w:rPr>
        <w:t xml:space="preserve"> paper,</w:t>
      </w:r>
      <w:r w:rsidR="000A2BB0">
        <w:rPr>
          <w:rFonts w:ascii="Times New Roman" w:hAnsi="Times New Roman" w:cs="Times New Roman"/>
        </w:rPr>
        <w:t xml:space="preserve"> gleefully watched</w:t>
      </w:r>
      <w:r w:rsidR="00582682">
        <w:rPr>
          <w:rFonts w:ascii="Times New Roman" w:hAnsi="Times New Roman" w:cs="Times New Roman"/>
        </w:rPr>
        <w:t xml:space="preserve">. </w:t>
      </w:r>
    </w:p>
    <w:p w14:paraId="226ED530" w14:textId="0F0D6EE4" w:rsidR="00620FFD" w:rsidRDefault="00620FFD" w:rsidP="00620FFD">
      <w:pPr>
        <w:spacing w:line="480" w:lineRule="auto"/>
        <w:ind w:firstLine="720"/>
        <w:contextualSpacing/>
        <w:rPr>
          <w:rFonts w:ascii="Times New Roman" w:hAnsi="Times New Roman" w:cs="Times New Roman"/>
        </w:rPr>
      </w:pPr>
      <w:r w:rsidRPr="00823B6E">
        <w:rPr>
          <w:rFonts w:ascii="Times New Roman" w:hAnsi="Times New Roman" w:cs="Times New Roman"/>
          <w:lang w:eastAsia="zh-TW"/>
        </w:rPr>
        <w:lastRenderedPageBreak/>
        <w:t xml:space="preserve">Amidst the drone of the cassettes and </w:t>
      </w:r>
      <w:r w:rsidRPr="00216CE2">
        <w:rPr>
          <w:rFonts w:ascii="Times New Roman" w:hAnsi="Times New Roman" w:cs="Times New Roman"/>
          <w:lang w:eastAsia="zh-TW"/>
        </w:rPr>
        <w:t>ps</w:t>
      </w:r>
      <w:r>
        <w:rPr>
          <w:rFonts w:ascii="Times New Roman" w:hAnsi="Times New Roman" w:cs="Times New Roman"/>
          <w:lang w:eastAsia="zh-TW"/>
        </w:rPr>
        <w:t>ychedelic lights, the crowd</w:t>
      </w:r>
      <w:r w:rsidRPr="00216CE2">
        <w:rPr>
          <w:rFonts w:ascii="Times New Roman" w:hAnsi="Times New Roman" w:cs="Times New Roman"/>
          <w:lang w:eastAsia="zh-TW"/>
        </w:rPr>
        <w:t xml:space="preserve"> tore apart the pieces of </w:t>
      </w:r>
      <w:r>
        <w:rPr>
          <w:rFonts w:ascii="Times New Roman" w:hAnsi="Times New Roman" w:cs="Times New Roman"/>
          <w:i/>
          <w:lang w:eastAsia="zh-TW"/>
        </w:rPr>
        <w:t xml:space="preserve">Cassettes </w:t>
      </w:r>
      <w:r w:rsidRPr="00AB6720">
        <w:rPr>
          <w:rFonts w:ascii="Times New Roman" w:hAnsi="Times New Roman" w:cs="Times New Roman"/>
          <w:i/>
          <w:lang w:eastAsia="zh-TW"/>
        </w:rPr>
        <w:t>100</w:t>
      </w:r>
      <w:r>
        <w:rPr>
          <w:rFonts w:ascii="Times New Roman" w:hAnsi="Times New Roman" w:cs="Times New Roman"/>
          <w:lang w:eastAsia="zh-TW"/>
        </w:rPr>
        <w:t xml:space="preserve">’s </w:t>
      </w:r>
      <w:r w:rsidRPr="00AB6720">
        <w:rPr>
          <w:rFonts w:ascii="Times New Roman" w:hAnsi="Times New Roman" w:cs="Times New Roman"/>
          <w:lang w:eastAsia="zh-TW"/>
        </w:rPr>
        <w:t>flimsy</w:t>
      </w:r>
      <w:r>
        <w:rPr>
          <w:rFonts w:ascii="Times New Roman" w:hAnsi="Times New Roman" w:cs="Times New Roman"/>
          <w:lang w:eastAsia="zh-TW"/>
        </w:rPr>
        <w:t xml:space="preserve"> paper backdrop, smashing the</w:t>
      </w:r>
      <w:r w:rsidRPr="00216CE2">
        <w:rPr>
          <w:rFonts w:ascii="Times New Roman" w:hAnsi="Times New Roman" w:cs="Times New Roman"/>
          <w:lang w:eastAsia="zh-TW"/>
        </w:rPr>
        <w:t xml:space="preserve"> debris into the ground as they moved through</w:t>
      </w:r>
      <w:r>
        <w:rPr>
          <w:rFonts w:ascii="Times New Roman" w:hAnsi="Times New Roman" w:cs="Times New Roman"/>
          <w:lang w:eastAsia="zh-TW"/>
        </w:rPr>
        <w:t>out</w:t>
      </w:r>
      <w:r w:rsidRPr="00216CE2">
        <w:rPr>
          <w:rFonts w:ascii="Times New Roman" w:hAnsi="Times New Roman" w:cs="Times New Roman"/>
          <w:lang w:eastAsia="zh-TW"/>
        </w:rPr>
        <w:t xml:space="preserve"> the building.</w:t>
      </w:r>
      <w:r>
        <w:rPr>
          <w:rFonts w:ascii="Times New Roman" w:hAnsi="Times New Roman" w:cs="Times New Roman"/>
          <w:lang w:eastAsia="zh-TW"/>
        </w:rPr>
        <w:t xml:space="preserve"> The </w:t>
      </w:r>
      <w:r>
        <w:rPr>
          <w:rFonts w:ascii="Times New Roman" w:hAnsi="Times New Roman" w:cs="Times New Roman"/>
        </w:rPr>
        <w:t>feckless and temporary vandalism of the lobby appeared to contradict</w:t>
      </w:r>
      <w:r w:rsidRPr="00823B6E">
        <w:rPr>
          <w:rFonts w:ascii="Times New Roman" w:hAnsi="Times New Roman" w:cs="Times New Roman"/>
        </w:rPr>
        <w:t xml:space="preserve"> the </w:t>
      </w:r>
      <w:r>
        <w:rPr>
          <w:rFonts w:ascii="Times New Roman" w:hAnsi="Times New Roman" w:cs="Times New Roman"/>
        </w:rPr>
        <w:t>intention</w:t>
      </w:r>
      <w:r w:rsidRPr="00823B6E">
        <w:rPr>
          <w:rFonts w:ascii="Times New Roman" w:hAnsi="Times New Roman" w:cs="Times New Roman"/>
        </w:rPr>
        <w:t xml:space="preserve"> of the Marcoses’ to elevate the C</w:t>
      </w:r>
      <w:r>
        <w:rPr>
          <w:rFonts w:ascii="Times New Roman" w:hAnsi="Times New Roman" w:cs="Times New Roman"/>
        </w:rPr>
        <w:t xml:space="preserve">CP as a sacred repository of </w:t>
      </w:r>
      <w:r w:rsidRPr="00823B6E">
        <w:rPr>
          <w:rFonts w:ascii="Times New Roman" w:hAnsi="Times New Roman" w:cs="Times New Roman"/>
        </w:rPr>
        <w:t>culture</w:t>
      </w:r>
      <w:r>
        <w:rPr>
          <w:rFonts w:ascii="Times New Roman" w:hAnsi="Times New Roman" w:cs="Times New Roman"/>
        </w:rPr>
        <w:t xml:space="preserve">. </w:t>
      </w:r>
      <w:r w:rsidRPr="00823B6E">
        <w:rPr>
          <w:rFonts w:ascii="Times New Roman" w:hAnsi="Times New Roman" w:cs="Times New Roman"/>
          <w:lang w:eastAsia="zh-TW"/>
        </w:rPr>
        <w:t xml:space="preserve">People gathered not for the purpose of political rally or protest, but for a performance that </w:t>
      </w:r>
      <w:r>
        <w:rPr>
          <w:rFonts w:ascii="Times New Roman" w:hAnsi="Times New Roman" w:cs="Times New Roman"/>
          <w:lang w:eastAsia="zh-TW"/>
        </w:rPr>
        <w:t>had</w:t>
      </w:r>
      <w:r w:rsidRPr="00823B6E">
        <w:rPr>
          <w:rFonts w:ascii="Times New Roman" w:hAnsi="Times New Roman" w:cs="Times New Roman"/>
          <w:lang w:eastAsia="zh-TW"/>
        </w:rPr>
        <w:t xml:space="preserve"> lots of rules, yet no concrete goals</w:t>
      </w:r>
      <w:r>
        <w:rPr>
          <w:rFonts w:ascii="Times New Roman" w:hAnsi="Times New Roman" w:cs="Times New Roman"/>
          <w:lang w:eastAsia="zh-TW"/>
        </w:rPr>
        <w:t>—a performance antithetical to the Marcos’ goal-driven agenda</w:t>
      </w:r>
      <w:r w:rsidRPr="00823B6E">
        <w:rPr>
          <w:rFonts w:ascii="Times New Roman" w:hAnsi="Times New Roman" w:cs="Times New Roman"/>
          <w:lang w:eastAsia="zh-TW"/>
        </w:rPr>
        <w:t>.</w:t>
      </w:r>
      <w:r>
        <w:rPr>
          <w:rFonts w:ascii="Times New Roman" w:hAnsi="Times New Roman" w:cs="Times New Roman"/>
        </w:rPr>
        <w:t xml:space="preserve"> </w:t>
      </w:r>
      <w:r>
        <w:rPr>
          <w:rFonts w:ascii="Times New Roman" w:hAnsi="Times New Roman" w:cs="Times New Roman"/>
          <w:lang w:eastAsia="zh-TW"/>
        </w:rPr>
        <w:t>Hidden among</w:t>
      </w:r>
      <w:r w:rsidRPr="00823B6E">
        <w:rPr>
          <w:rFonts w:ascii="Times New Roman" w:hAnsi="Times New Roman" w:cs="Times New Roman"/>
          <w:lang w:eastAsia="zh-TW"/>
        </w:rPr>
        <w:t xml:space="preserve"> the throng of bodies and the mess of paper, </w:t>
      </w:r>
      <w:r>
        <w:rPr>
          <w:rFonts w:ascii="Times New Roman" w:hAnsi="Times New Roman" w:cs="Times New Roman"/>
          <w:lang w:eastAsia="zh-TW"/>
        </w:rPr>
        <w:t>the crowd provided people the anonymity and privacy</w:t>
      </w:r>
      <w:r w:rsidRPr="00823B6E">
        <w:rPr>
          <w:rFonts w:ascii="Times New Roman" w:hAnsi="Times New Roman" w:cs="Times New Roman"/>
          <w:lang w:eastAsia="zh-TW"/>
        </w:rPr>
        <w:t xml:space="preserve"> </w:t>
      </w:r>
      <w:r>
        <w:rPr>
          <w:rFonts w:ascii="Times New Roman" w:hAnsi="Times New Roman" w:cs="Times New Roman"/>
        </w:rPr>
        <w:t>to</w:t>
      </w:r>
      <w:r w:rsidRPr="00823B6E">
        <w:rPr>
          <w:rFonts w:ascii="Times New Roman" w:hAnsi="Times New Roman" w:cs="Times New Roman"/>
        </w:rPr>
        <w:t xml:space="preserve"> </w:t>
      </w:r>
      <w:r>
        <w:rPr>
          <w:rFonts w:ascii="Times New Roman" w:hAnsi="Times New Roman" w:cs="Times New Roman"/>
        </w:rPr>
        <w:t xml:space="preserve">trash the lobby of the institution </w:t>
      </w:r>
      <w:r w:rsidRPr="00823B6E">
        <w:rPr>
          <w:rFonts w:ascii="Times New Roman" w:hAnsi="Times New Roman" w:cs="Times New Roman"/>
        </w:rPr>
        <w:t>right under the watchful eyes of symbolic authority</w:t>
      </w:r>
      <w:r>
        <w:rPr>
          <w:rFonts w:ascii="Times New Roman" w:hAnsi="Times New Roman" w:cs="Times New Roman"/>
        </w:rPr>
        <w:t>.</w:t>
      </w:r>
      <w:r>
        <w:rPr>
          <w:rFonts w:ascii="Times New Roman" w:hAnsi="Times New Roman" w:cs="Times New Roman"/>
          <w:lang w:eastAsia="zh-TW"/>
        </w:rPr>
        <w:t xml:space="preserve"> </w:t>
      </w:r>
    </w:p>
    <w:p w14:paraId="6FCBE1A0" w14:textId="3B123D0C" w:rsidR="00C63646" w:rsidRDefault="00CE0B83" w:rsidP="00C63646">
      <w:pPr>
        <w:spacing w:line="480" w:lineRule="auto"/>
        <w:ind w:firstLine="720"/>
        <w:contextualSpacing/>
        <w:rPr>
          <w:rFonts w:ascii="Times New Roman" w:hAnsi="Times New Roman" w:cs="Times New Roman"/>
        </w:rPr>
      </w:pPr>
      <w:r>
        <w:rPr>
          <w:rFonts w:ascii="Times New Roman" w:hAnsi="Times New Roman" w:cs="Times New Roman"/>
        </w:rPr>
        <w:t>Most of</w:t>
      </w:r>
      <w:r w:rsidR="003B35A9">
        <w:rPr>
          <w:rFonts w:ascii="Times New Roman" w:hAnsi="Times New Roman" w:cs="Times New Roman"/>
        </w:rPr>
        <w:t xml:space="preserve"> Gutierrez’s </w:t>
      </w:r>
      <w:r w:rsidR="0064701A">
        <w:rPr>
          <w:rFonts w:ascii="Times New Roman" w:hAnsi="Times New Roman" w:cs="Times New Roman"/>
        </w:rPr>
        <w:t>final</w:t>
      </w:r>
      <w:r w:rsidR="003261F8">
        <w:rPr>
          <w:rFonts w:ascii="Times New Roman" w:hAnsi="Times New Roman" w:cs="Times New Roman"/>
        </w:rPr>
        <w:t xml:space="preserve"> photograph</w:t>
      </w:r>
      <w:r w:rsidR="0064701A">
        <w:rPr>
          <w:rFonts w:ascii="Times New Roman" w:hAnsi="Times New Roman" w:cs="Times New Roman"/>
        </w:rPr>
        <w:t>s</w:t>
      </w:r>
      <w:r w:rsidR="00D74DA8">
        <w:rPr>
          <w:rFonts w:ascii="Times New Roman" w:hAnsi="Times New Roman" w:cs="Times New Roman"/>
        </w:rPr>
        <w:t xml:space="preserve"> of the happening</w:t>
      </w:r>
      <w:r w:rsidR="00DA5987">
        <w:rPr>
          <w:rFonts w:ascii="Times New Roman" w:hAnsi="Times New Roman" w:cs="Times New Roman"/>
        </w:rPr>
        <w:t>, such as the first one discussed in this chapter,</w:t>
      </w:r>
      <w:r w:rsidR="003261F8">
        <w:rPr>
          <w:rFonts w:ascii="Times New Roman" w:hAnsi="Times New Roman" w:cs="Times New Roman"/>
        </w:rPr>
        <w:t xml:space="preserve"> </w:t>
      </w:r>
      <w:r w:rsidR="0064701A">
        <w:rPr>
          <w:rFonts w:ascii="Times New Roman" w:hAnsi="Times New Roman" w:cs="Times New Roman"/>
        </w:rPr>
        <w:t>capture</w:t>
      </w:r>
      <w:r w:rsidR="003261F8">
        <w:rPr>
          <w:rFonts w:ascii="Times New Roman" w:hAnsi="Times New Roman" w:cs="Times New Roman"/>
        </w:rPr>
        <w:t xml:space="preserve"> </w:t>
      </w:r>
      <w:r w:rsidR="003261F8" w:rsidRPr="001751AF">
        <w:rPr>
          <w:rFonts w:ascii="Times New Roman" w:hAnsi="Times New Roman" w:cs="Times New Roman"/>
          <w:i/>
        </w:rPr>
        <w:t>Cassettes 100</w:t>
      </w:r>
      <w:r w:rsidR="003261F8" w:rsidRPr="001751AF">
        <w:rPr>
          <w:rFonts w:ascii="Times New Roman" w:hAnsi="Times New Roman" w:cs="Times New Roman"/>
        </w:rPr>
        <w:t>’s messy aftermath</w:t>
      </w:r>
      <w:r w:rsidR="003B35A9" w:rsidRPr="003B35A9">
        <w:rPr>
          <w:rFonts w:ascii="Times New Roman" w:hAnsi="Times New Roman" w:cs="Times New Roman"/>
        </w:rPr>
        <w:t xml:space="preserve"> </w:t>
      </w:r>
      <w:r w:rsidR="003B35A9" w:rsidRPr="001751AF">
        <w:rPr>
          <w:rFonts w:ascii="Times New Roman" w:hAnsi="Times New Roman" w:cs="Times New Roman"/>
        </w:rPr>
        <w:t xml:space="preserve">from </w:t>
      </w:r>
      <w:r w:rsidR="00641112">
        <w:rPr>
          <w:rFonts w:ascii="Times New Roman" w:hAnsi="Times New Roman" w:cs="Times New Roman"/>
        </w:rPr>
        <w:t>the upper level of the CCP</w:t>
      </w:r>
      <w:r w:rsidR="003261F8" w:rsidRPr="001751AF">
        <w:rPr>
          <w:rFonts w:ascii="Times New Roman" w:hAnsi="Times New Roman" w:cs="Times New Roman"/>
        </w:rPr>
        <w:t xml:space="preserve">. </w:t>
      </w:r>
      <w:r w:rsidR="00BE1BC7">
        <w:rPr>
          <w:rFonts w:ascii="Times New Roman" w:hAnsi="Times New Roman" w:cs="Times New Roman"/>
          <w:b/>
          <w:lang w:eastAsia="zh-TW"/>
        </w:rPr>
        <w:t>[</w:t>
      </w:r>
      <w:r w:rsidR="00FC654C">
        <w:rPr>
          <w:rFonts w:ascii="Times New Roman" w:hAnsi="Times New Roman" w:cs="Times New Roman"/>
          <w:b/>
          <w:lang w:eastAsia="zh-TW"/>
        </w:rPr>
        <w:t>f</w:t>
      </w:r>
      <w:r w:rsidR="00FC654C" w:rsidRPr="00BE1BC7">
        <w:rPr>
          <w:rFonts w:ascii="Times New Roman" w:hAnsi="Times New Roman" w:cs="Times New Roman"/>
          <w:b/>
          <w:lang w:eastAsia="zh-TW"/>
        </w:rPr>
        <w:t>ig</w:t>
      </w:r>
      <w:r w:rsidR="00CB51BB" w:rsidRPr="00BE1BC7">
        <w:rPr>
          <w:rFonts w:ascii="Times New Roman" w:hAnsi="Times New Roman" w:cs="Times New Roman"/>
          <w:b/>
          <w:lang w:eastAsia="zh-TW"/>
        </w:rPr>
        <w:t xml:space="preserve">. </w:t>
      </w:r>
      <w:r w:rsidR="00207C9E">
        <w:rPr>
          <w:rFonts w:ascii="Times New Roman" w:hAnsi="Times New Roman" w:cs="Times New Roman"/>
          <w:b/>
          <w:lang w:eastAsia="zh-TW"/>
        </w:rPr>
        <w:t>1.</w:t>
      </w:r>
      <w:r w:rsidR="00CB51BB" w:rsidRPr="00BE1BC7">
        <w:rPr>
          <w:rFonts w:ascii="Times New Roman" w:hAnsi="Times New Roman" w:cs="Times New Roman"/>
          <w:b/>
          <w:lang w:eastAsia="zh-TW"/>
        </w:rPr>
        <w:t>19</w:t>
      </w:r>
      <w:r w:rsidR="003B35A9" w:rsidRPr="00BE1BC7">
        <w:rPr>
          <w:rFonts w:ascii="Times New Roman" w:hAnsi="Times New Roman" w:cs="Times New Roman"/>
          <w:b/>
          <w:lang w:eastAsia="zh-TW"/>
        </w:rPr>
        <w:t>]</w:t>
      </w:r>
      <w:r w:rsidR="003B35A9">
        <w:rPr>
          <w:rFonts w:ascii="Times New Roman" w:hAnsi="Times New Roman" w:cs="Times New Roman"/>
          <w:lang w:eastAsia="zh-TW"/>
        </w:rPr>
        <w:t xml:space="preserve"> </w:t>
      </w:r>
      <w:r w:rsidR="00BC57FB">
        <w:rPr>
          <w:rFonts w:ascii="Times New Roman" w:hAnsi="Times New Roman" w:cs="Times New Roman"/>
        </w:rPr>
        <w:t xml:space="preserve">In </w:t>
      </w:r>
      <w:r w:rsidR="006153BC">
        <w:rPr>
          <w:rFonts w:ascii="Times New Roman" w:hAnsi="Times New Roman" w:cs="Times New Roman"/>
        </w:rPr>
        <w:t>one</w:t>
      </w:r>
      <w:r w:rsidR="000A56B5">
        <w:rPr>
          <w:rFonts w:ascii="Times New Roman" w:hAnsi="Times New Roman" w:cs="Times New Roman"/>
        </w:rPr>
        <w:t xml:space="preserve"> such photograph,</w:t>
      </w:r>
      <w:r w:rsidR="00355335">
        <w:rPr>
          <w:rFonts w:ascii="Times New Roman" w:hAnsi="Times New Roman" w:cs="Times New Roman"/>
        </w:rPr>
        <w:t xml:space="preserve"> </w:t>
      </w:r>
      <w:r w:rsidR="003261F8" w:rsidRPr="001751AF">
        <w:rPr>
          <w:rFonts w:ascii="Times New Roman" w:hAnsi="Times New Roman" w:cs="Times New Roman"/>
        </w:rPr>
        <w:t>paper</w:t>
      </w:r>
      <w:r w:rsidR="00791B1E">
        <w:rPr>
          <w:rFonts w:ascii="Times New Roman" w:hAnsi="Times New Roman" w:cs="Times New Roman"/>
        </w:rPr>
        <w:t xml:space="preserve"> and people</w:t>
      </w:r>
      <w:r w:rsidR="003261F8" w:rsidRPr="001751AF">
        <w:rPr>
          <w:rFonts w:ascii="Times New Roman" w:hAnsi="Times New Roman" w:cs="Times New Roman"/>
        </w:rPr>
        <w:t xml:space="preserve"> are </w:t>
      </w:r>
      <w:r w:rsidR="00297CED">
        <w:rPr>
          <w:rFonts w:ascii="Times New Roman" w:hAnsi="Times New Roman" w:cs="Times New Roman"/>
        </w:rPr>
        <w:t>dispersed</w:t>
      </w:r>
      <w:r w:rsidR="003261F8" w:rsidRPr="001751AF">
        <w:rPr>
          <w:rFonts w:ascii="Times New Roman" w:hAnsi="Times New Roman" w:cs="Times New Roman"/>
        </w:rPr>
        <w:t xml:space="preserve"> throughout the</w:t>
      </w:r>
      <w:r w:rsidR="00297CED">
        <w:rPr>
          <w:rFonts w:ascii="Times New Roman" w:hAnsi="Times New Roman" w:cs="Times New Roman"/>
        </w:rPr>
        <w:t xml:space="preserve"> main</w:t>
      </w:r>
      <w:r w:rsidR="003261F8" w:rsidRPr="001751AF">
        <w:rPr>
          <w:rFonts w:ascii="Times New Roman" w:hAnsi="Times New Roman" w:cs="Times New Roman"/>
        </w:rPr>
        <w:t xml:space="preserve"> lobby</w:t>
      </w:r>
      <w:r w:rsidR="00297CED">
        <w:rPr>
          <w:rFonts w:ascii="Times New Roman" w:hAnsi="Times New Roman" w:cs="Times New Roman"/>
        </w:rPr>
        <w:t>.</w:t>
      </w:r>
      <w:r w:rsidR="001C17F3">
        <w:rPr>
          <w:rFonts w:ascii="Times New Roman" w:hAnsi="Times New Roman" w:cs="Times New Roman"/>
        </w:rPr>
        <w:t xml:space="preserve"> </w:t>
      </w:r>
      <w:r w:rsidR="00670CBC">
        <w:rPr>
          <w:rFonts w:ascii="Times New Roman" w:hAnsi="Times New Roman" w:cs="Times New Roman"/>
        </w:rPr>
        <w:t>Though</w:t>
      </w:r>
      <w:r w:rsidR="00E25C9E" w:rsidRPr="001751AF">
        <w:rPr>
          <w:rFonts w:ascii="Times New Roman" w:hAnsi="Times New Roman" w:cs="Times New Roman"/>
        </w:rPr>
        <w:t xml:space="preserve"> many of the architectural signifiers, such as walls or other forms of support, have been removed, the height from which the photograph was taken and its inclusion of chandelier strands intimates th</w:t>
      </w:r>
      <w:r w:rsidR="00E25C9E">
        <w:rPr>
          <w:rFonts w:ascii="Times New Roman" w:hAnsi="Times New Roman" w:cs="Times New Roman"/>
        </w:rPr>
        <w:t>e grandiosity of place</w:t>
      </w:r>
      <w:r w:rsidR="00E25C9E" w:rsidRPr="001751AF">
        <w:rPr>
          <w:rFonts w:ascii="Times New Roman" w:hAnsi="Times New Roman" w:cs="Times New Roman"/>
        </w:rPr>
        <w:t>.</w:t>
      </w:r>
      <w:r w:rsidR="00E25C9E">
        <w:rPr>
          <w:rFonts w:ascii="Times New Roman" w:hAnsi="Times New Roman" w:cs="Times New Roman"/>
        </w:rPr>
        <w:t xml:space="preserve"> </w:t>
      </w:r>
      <w:r w:rsidR="00F03AAD">
        <w:rPr>
          <w:rFonts w:ascii="Times New Roman" w:hAnsi="Times New Roman" w:cs="Times New Roman"/>
        </w:rPr>
        <w:t>Bordering the</w:t>
      </w:r>
      <w:r w:rsidR="00297CED">
        <w:rPr>
          <w:rFonts w:ascii="Times New Roman" w:hAnsi="Times New Roman" w:cs="Times New Roman"/>
        </w:rPr>
        <w:t xml:space="preserve"> composition are</w:t>
      </w:r>
      <w:r w:rsidR="00D7259A">
        <w:rPr>
          <w:rFonts w:ascii="Times New Roman" w:hAnsi="Times New Roman" w:cs="Times New Roman"/>
        </w:rPr>
        <w:t xml:space="preserve"> a handful</w:t>
      </w:r>
      <w:r w:rsidR="003261F8">
        <w:rPr>
          <w:rFonts w:ascii="Times New Roman" w:hAnsi="Times New Roman" w:cs="Times New Roman"/>
        </w:rPr>
        <w:t xml:space="preserve"> of</w:t>
      </w:r>
      <w:r w:rsidR="00297CED">
        <w:rPr>
          <w:rFonts w:ascii="Times New Roman" w:hAnsi="Times New Roman" w:cs="Times New Roman"/>
        </w:rPr>
        <w:t xml:space="preserve"> security officers</w:t>
      </w:r>
      <w:r w:rsidR="003261F8" w:rsidRPr="001751AF">
        <w:rPr>
          <w:rFonts w:ascii="Times New Roman" w:hAnsi="Times New Roman" w:cs="Times New Roman"/>
        </w:rPr>
        <w:t xml:space="preserve"> dressed in black</w:t>
      </w:r>
      <w:r w:rsidR="009A6514">
        <w:rPr>
          <w:rFonts w:ascii="Times New Roman" w:hAnsi="Times New Roman" w:cs="Times New Roman"/>
        </w:rPr>
        <w:t xml:space="preserve"> uniforms and</w:t>
      </w:r>
      <w:r w:rsidR="00DA15F2">
        <w:rPr>
          <w:rFonts w:ascii="Times New Roman" w:hAnsi="Times New Roman" w:cs="Times New Roman"/>
        </w:rPr>
        <w:t xml:space="preserve"> </w:t>
      </w:r>
      <w:r w:rsidR="009A6514">
        <w:rPr>
          <w:rFonts w:ascii="Times New Roman" w:hAnsi="Times New Roman" w:cs="Times New Roman"/>
        </w:rPr>
        <w:t xml:space="preserve">distinctive hats. </w:t>
      </w:r>
      <w:r w:rsidR="002679F2">
        <w:rPr>
          <w:rFonts w:ascii="Times New Roman" w:hAnsi="Times New Roman" w:cs="Times New Roman"/>
        </w:rPr>
        <w:t xml:space="preserve">Visible </w:t>
      </w:r>
      <w:r w:rsidR="008D508E">
        <w:rPr>
          <w:rFonts w:ascii="Times New Roman" w:hAnsi="Times New Roman" w:cs="Times New Roman"/>
        </w:rPr>
        <w:t>figures</w:t>
      </w:r>
      <w:r w:rsidR="002679F2">
        <w:rPr>
          <w:rFonts w:ascii="Times New Roman" w:hAnsi="Times New Roman" w:cs="Times New Roman"/>
        </w:rPr>
        <w:t xml:space="preserve"> of authority, t</w:t>
      </w:r>
      <w:r w:rsidR="0086343F">
        <w:rPr>
          <w:rFonts w:ascii="Times New Roman" w:hAnsi="Times New Roman" w:cs="Times New Roman"/>
        </w:rPr>
        <w:t>hey stand out from the crowd</w:t>
      </w:r>
      <w:r w:rsidR="001917B8">
        <w:rPr>
          <w:rFonts w:ascii="Times New Roman" w:hAnsi="Times New Roman" w:cs="Times New Roman"/>
        </w:rPr>
        <w:t xml:space="preserve"> </w:t>
      </w:r>
      <w:r w:rsidR="00220B5A">
        <w:rPr>
          <w:rFonts w:ascii="Times New Roman" w:hAnsi="Times New Roman" w:cs="Times New Roman"/>
        </w:rPr>
        <w:t>due to</w:t>
      </w:r>
      <w:r w:rsidR="006C7D39">
        <w:rPr>
          <w:rFonts w:ascii="Times New Roman" w:hAnsi="Times New Roman" w:cs="Times New Roman"/>
        </w:rPr>
        <w:t xml:space="preserve"> their clothing</w:t>
      </w:r>
      <w:r w:rsidR="001917B8">
        <w:rPr>
          <w:rFonts w:ascii="Times New Roman" w:hAnsi="Times New Roman" w:cs="Times New Roman"/>
        </w:rPr>
        <w:t xml:space="preserve"> and </w:t>
      </w:r>
      <w:r w:rsidR="003261F8" w:rsidRPr="001751AF">
        <w:rPr>
          <w:rFonts w:ascii="Times New Roman" w:hAnsi="Times New Roman" w:cs="Times New Roman"/>
        </w:rPr>
        <w:t xml:space="preserve">sturdy </w:t>
      </w:r>
      <w:r w:rsidR="003261F8">
        <w:rPr>
          <w:rFonts w:ascii="Times New Roman" w:hAnsi="Times New Roman" w:cs="Times New Roman"/>
        </w:rPr>
        <w:t xml:space="preserve">wide </w:t>
      </w:r>
      <w:r w:rsidR="00CC4514">
        <w:rPr>
          <w:rFonts w:ascii="Times New Roman" w:hAnsi="Times New Roman" w:cs="Times New Roman"/>
        </w:rPr>
        <w:t>stances. W</w:t>
      </w:r>
      <w:r w:rsidR="00387B08">
        <w:rPr>
          <w:rFonts w:ascii="Times New Roman" w:hAnsi="Times New Roman" w:cs="Times New Roman"/>
        </w:rPr>
        <w:t xml:space="preserve">hile others move about or huddled </w:t>
      </w:r>
      <w:r w:rsidR="003432FA">
        <w:rPr>
          <w:rFonts w:ascii="Times New Roman" w:hAnsi="Times New Roman" w:cs="Times New Roman"/>
        </w:rPr>
        <w:t>in small groups</w:t>
      </w:r>
      <w:r w:rsidR="001917B8">
        <w:rPr>
          <w:rFonts w:ascii="Times New Roman" w:hAnsi="Times New Roman" w:cs="Times New Roman"/>
        </w:rPr>
        <w:t xml:space="preserve">, </w:t>
      </w:r>
      <w:r w:rsidR="001D335A">
        <w:rPr>
          <w:rFonts w:ascii="Times New Roman" w:hAnsi="Times New Roman" w:cs="Times New Roman"/>
        </w:rPr>
        <w:t>these securi</w:t>
      </w:r>
      <w:r w:rsidR="00D13E7F">
        <w:rPr>
          <w:rFonts w:ascii="Times New Roman" w:hAnsi="Times New Roman" w:cs="Times New Roman"/>
        </w:rPr>
        <w:t>ty guards,</w:t>
      </w:r>
      <w:r w:rsidR="00D13E7F" w:rsidRPr="00D13E7F">
        <w:rPr>
          <w:rFonts w:ascii="Times New Roman" w:hAnsi="Times New Roman" w:cs="Times New Roman"/>
        </w:rPr>
        <w:t xml:space="preserve"> </w:t>
      </w:r>
      <w:r w:rsidR="00081F96">
        <w:rPr>
          <w:rFonts w:ascii="Times New Roman" w:hAnsi="Times New Roman" w:cs="Times New Roman"/>
        </w:rPr>
        <w:t>fixed to</w:t>
      </w:r>
      <w:r w:rsidR="00D13E7F">
        <w:rPr>
          <w:rFonts w:ascii="Times New Roman" w:hAnsi="Times New Roman" w:cs="Times New Roman"/>
        </w:rPr>
        <w:t xml:space="preserve"> the edges of the lobby</w:t>
      </w:r>
      <w:r w:rsidR="00081F96">
        <w:rPr>
          <w:rFonts w:ascii="Times New Roman" w:hAnsi="Times New Roman" w:cs="Times New Roman"/>
        </w:rPr>
        <w:t>,</w:t>
      </w:r>
      <w:r w:rsidR="00D13E7F">
        <w:rPr>
          <w:rFonts w:ascii="Times New Roman" w:hAnsi="Times New Roman" w:cs="Times New Roman"/>
        </w:rPr>
        <w:t xml:space="preserve"> </w:t>
      </w:r>
      <w:r w:rsidR="00DB1A1A">
        <w:rPr>
          <w:rFonts w:ascii="Times New Roman" w:hAnsi="Times New Roman" w:cs="Times New Roman"/>
        </w:rPr>
        <w:t>retain</w:t>
      </w:r>
      <w:r w:rsidR="00D13E7F">
        <w:rPr>
          <w:rFonts w:ascii="Times New Roman" w:hAnsi="Times New Roman" w:cs="Times New Roman"/>
        </w:rPr>
        <w:t xml:space="preserve"> a slight distance from the</w:t>
      </w:r>
      <w:r w:rsidR="00126845">
        <w:rPr>
          <w:rFonts w:ascii="Times New Roman" w:hAnsi="Times New Roman" w:cs="Times New Roman"/>
        </w:rPr>
        <w:t xml:space="preserve"> crowd as each guard maintains</w:t>
      </w:r>
      <w:r w:rsidR="00081F96">
        <w:rPr>
          <w:rFonts w:ascii="Times New Roman" w:hAnsi="Times New Roman" w:cs="Times New Roman"/>
        </w:rPr>
        <w:t xml:space="preserve"> </w:t>
      </w:r>
      <w:r w:rsidR="00264A38">
        <w:rPr>
          <w:rFonts w:ascii="Times New Roman" w:hAnsi="Times New Roman" w:cs="Times New Roman"/>
        </w:rPr>
        <w:t xml:space="preserve">his </w:t>
      </w:r>
      <w:r w:rsidR="000A56B5">
        <w:rPr>
          <w:rFonts w:ascii="Times New Roman" w:hAnsi="Times New Roman" w:cs="Times New Roman"/>
        </w:rPr>
        <w:t xml:space="preserve">or her </w:t>
      </w:r>
      <w:r w:rsidR="00264A38">
        <w:rPr>
          <w:rFonts w:ascii="Times New Roman" w:hAnsi="Times New Roman" w:cs="Times New Roman"/>
        </w:rPr>
        <w:t>position</w:t>
      </w:r>
      <w:r w:rsidR="00081F96">
        <w:rPr>
          <w:rFonts w:ascii="Times New Roman" w:hAnsi="Times New Roman" w:cs="Times New Roman"/>
        </w:rPr>
        <w:t xml:space="preserve"> alone</w:t>
      </w:r>
      <w:r w:rsidR="001D335A">
        <w:rPr>
          <w:rFonts w:ascii="Times New Roman" w:hAnsi="Times New Roman" w:cs="Times New Roman"/>
        </w:rPr>
        <w:t>.</w:t>
      </w:r>
      <w:r w:rsidR="001A2720">
        <w:rPr>
          <w:rFonts w:ascii="Times New Roman" w:hAnsi="Times New Roman" w:cs="Times New Roman"/>
        </w:rPr>
        <w:t xml:space="preserve"> These guards, however, are n</w:t>
      </w:r>
      <w:r w:rsidR="00421ACD">
        <w:rPr>
          <w:rFonts w:ascii="Times New Roman" w:hAnsi="Times New Roman" w:cs="Times New Roman"/>
        </w:rPr>
        <w:t>ot the only ones to be</w:t>
      </w:r>
      <w:r w:rsidR="00710EAE">
        <w:rPr>
          <w:rFonts w:ascii="Times New Roman" w:hAnsi="Times New Roman" w:cs="Times New Roman"/>
        </w:rPr>
        <w:t xml:space="preserve"> unaccompanied</w:t>
      </w:r>
      <w:r w:rsidR="00176B37">
        <w:rPr>
          <w:rFonts w:ascii="Times New Roman" w:hAnsi="Times New Roman" w:cs="Times New Roman"/>
        </w:rPr>
        <w:t xml:space="preserve"> in the photograph</w:t>
      </w:r>
      <w:r w:rsidR="00AC382A">
        <w:rPr>
          <w:rFonts w:ascii="Times New Roman" w:hAnsi="Times New Roman" w:cs="Times New Roman"/>
        </w:rPr>
        <w:t>.</w:t>
      </w:r>
    </w:p>
    <w:p w14:paraId="100130D4" w14:textId="5845A20D" w:rsidR="00F304F5" w:rsidRPr="003261F8" w:rsidRDefault="00F53180" w:rsidP="00177DAC">
      <w:pPr>
        <w:spacing w:line="480" w:lineRule="auto"/>
        <w:ind w:firstLine="720"/>
        <w:contextualSpacing/>
        <w:rPr>
          <w:rFonts w:ascii="Times New Roman" w:hAnsi="Times New Roman" w:cs="Times New Roman"/>
        </w:rPr>
      </w:pPr>
      <w:r>
        <w:rPr>
          <w:rFonts w:ascii="Times New Roman" w:hAnsi="Times New Roman" w:cs="Times New Roman"/>
        </w:rPr>
        <w:t xml:space="preserve">Towards the center of the </w:t>
      </w:r>
      <w:r w:rsidR="008E52BC">
        <w:rPr>
          <w:rFonts w:ascii="Times New Roman" w:hAnsi="Times New Roman" w:cs="Times New Roman"/>
        </w:rPr>
        <w:t>photograph</w:t>
      </w:r>
      <w:r w:rsidR="003261F8" w:rsidRPr="001751AF">
        <w:rPr>
          <w:rFonts w:ascii="Times New Roman" w:hAnsi="Times New Roman" w:cs="Times New Roman"/>
        </w:rPr>
        <w:t xml:space="preserve">, </w:t>
      </w:r>
      <w:r w:rsidR="00305A87">
        <w:rPr>
          <w:rFonts w:ascii="Times New Roman" w:hAnsi="Times New Roman" w:cs="Times New Roman"/>
        </w:rPr>
        <w:t xml:space="preserve">right </w:t>
      </w:r>
      <w:r w:rsidR="000A56B5">
        <w:rPr>
          <w:rFonts w:ascii="Times New Roman" w:hAnsi="Times New Roman" w:cs="Times New Roman"/>
        </w:rPr>
        <w:t>beneath the spark</w:t>
      </w:r>
      <w:r w:rsidR="00362B86">
        <w:rPr>
          <w:rFonts w:ascii="Times New Roman" w:hAnsi="Times New Roman" w:cs="Times New Roman"/>
        </w:rPr>
        <w:t>ing strands</w:t>
      </w:r>
      <w:r w:rsidR="000A56B5">
        <w:rPr>
          <w:rFonts w:ascii="Times New Roman" w:hAnsi="Times New Roman" w:cs="Times New Roman"/>
        </w:rPr>
        <w:t xml:space="preserve"> of a large</w:t>
      </w:r>
      <w:r w:rsidR="003261F8" w:rsidRPr="001751AF">
        <w:rPr>
          <w:rFonts w:ascii="Times New Roman" w:hAnsi="Times New Roman" w:cs="Times New Roman"/>
        </w:rPr>
        <w:t xml:space="preserve"> chandel</w:t>
      </w:r>
      <w:r w:rsidR="003258B9">
        <w:rPr>
          <w:rFonts w:ascii="Times New Roman" w:hAnsi="Times New Roman" w:cs="Times New Roman"/>
        </w:rPr>
        <w:t xml:space="preserve">ier, a man </w:t>
      </w:r>
      <w:r w:rsidR="00BF09D5">
        <w:rPr>
          <w:rFonts w:ascii="Times New Roman" w:hAnsi="Times New Roman" w:cs="Times New Roman"/>
        </w:rPr>
        <w:t>raises</w:t>
      </w:r>
      <w:r w:rsidR="000A56B5">
        <w:rPr>
          <w:rFonts w:ascii="Times New Roman" w:hAnsi="Times New Roman" w:cs="Times New Roman"/>
        </w:rPr>
        <w:t xml:space="preserve"> his arms</w:t>
      </w:r>
      <w:r w:rsidR="003258B9">
        <w:rPr>
          <w:rFonts w:ascii="Times New Roman" w:hAnsi="Times New Roman" w:cs="Times New Roman"/>
        </w:rPr>
        <w:t xml:space="preserve"> above his head</w:t>
      </w:r>
      <w:r w:rsidR="009E2356">
        <w:rPr>
          <w:rFonts w:ascii="Times New Roman" w:hAnsi="Times New Roman" w:cs="Times New Roman"/>
        </w:rPr>
        <w:t xml:space="preserve"> and returns the camera’</w:t>
      </w:r>
      <w:r w:rsidR="00C467C1">
        <w:rPr>
          <w:rFonts w:ascii="Times New Roman" w:hAnsi="Times New Roman" w:cs="Times New Roman"/>
        </w:rPr>
        <w:t>s gaze. He clutches w</w:t>
      </w:r>
      <w:r w:rsidR="000A56B5">
        <w:rPr>
          <w:rFonts w:ascii="Times New Roman" w:hAnsi="Times New Roman" w:cs="Times New Roman"/>
        </w:rPr>
        <w:t>hat appears to be a program for</w:t>
      </w:r>
      <w:r w:rsidR="00C467C1">
        <w:rPr>
          <w:rFonts w:ascii="Times New Roman" w:hAnsi="Times New Roman" w:cs="Times New Roman"/>
        </w:rPr>
        <w:t xml:space="preserve"> </w:t>
      </w:r>
      <w:r w:rsidR="00C467C1">
        <w:rPr>
          <w:rFonts w:ascii="Times New Roman" w:hAnsi="Times New Roman" w:cs="Times New Roman"/>
          <w:i/>
        </w:rPr>
        <w:t>Cassettes 100</w:t>
      </w:r>
      <w:r w:rsidR="00E9699A">
        <w:rPr>
          <w:rFonts w:ascii="Times New Roman" w:hAnsi="Times New Roman" w:cs="Times New Roman"/>
          <w:i/>
        </w:rPr>
        <w:t xml:space="preserve"> </w:t>
      </w:r>
      <w:r w:rsidR="00E9699A">
        <w:rPr>
          <w:rFonts w:ascii="Times New Roman" w:hAnsi="Times New Roman" w:cs="Times New Roman"/>
        </w:rPr>
        <w:t>as he a</w:t>
      </w:r>
      <w:r w:rsidR="0053360B">
        <w:rPr>
          <w:rFonts w:ascii="Times New Roman" w:hAnsi="Times New Roman" w:cs="Times New Roman"/>
        </w:rPr>
        <w:t>cknowledges that he, and those who mi</w:t>
      </w:r>
      <w:r w:rsidR="00F11A9B">
        <w:rPr>
          <w:rFonts w:ascii="Times New Roman" w:hAnsi="Times New Roman" w:cs="Times New Roman"/>
        </w:rPr>
        <w:t xml:space="preserve">ngle </w:t>
      </w:r>
      <w:r w:rsidR="00F11A9B">
        <w:rPr>
          <w:rFonts w:ascii="Times New Roman" w:hAnsi="Times New Roman" w:cs="Times New Roman"/>
        </w:rPr>
        <w:lastRenderedPageBreak/>
        <w:t>aroun</w:t>
      </w:r>
      <w:r w:rsidR="00F760E7">
        <w:rPr>
          <w:rFonts w:ascii="Times New Roman" w:hAnsi="Times New Roman" w:cs="Times New Roman"/>
        </w:rPr>
        <w:t xml:space="preserve">d him, are subject to </w:t>
      </w:r>
      <w:r w:rsidR="00720969">
        <w:rPr>
          <w:rFonts w:ascii="Times New Roman" w:hAnsi="Times New Roman" w:cs="Times New Roman"/>
        </w:rPr>
        <w:t>surveillance.</w:t>
      </w:r>
      <w:r w:rsidR="000669DD">
        <w:rPr>
          <w:rFonts w:ascii="Times New Roman" w:hAnsi="Times New Roman" w:cs="Times New Roman"/>
        </w:rPr>
        <w:t xml:space="preserve"> Although his raised arms </w:t>
      </w:r>
      <w:r w:rsidR="005B5CF0">
        <w:rPr>
          <w:rFonts w:ascii="Times New Roman" w:hAnsi="Times New Roman" w:cs="Times New Roman"/>
        </w:rPr>
        <w:t xml:space="preserve">might </w:t>
      </w:r>
      <w:r w:rsidR="000669DD">
        <w:rPr>
          <w:rFonts w:ascii="Times New Roman" w:hAnsi="Times New Roman" w:cs="Times New Roman"/>
        </w:rPr>
        <w:t>resemble a signal of surrender, t</w:t>
      </w:r>
      <w:r w:rsidR="00F47E22">
        <w:rPr>
          <w:rFonts w:ascii="Times New Roman" w:hAnsi="Times New Roman" w:cs="Times New Roman"/>
        </w:rPr>
        <w:t>hey</w:t>
      </w:r>
      <w:r w:rsidR="0050174E">
        <w:rPr>
          <w:rFonts w:ascii="Times New Roman" w:hAnsi="Times New Roman" w:cs="Times New Roman"/>
        </w:rPr>
        <w:t xml:space="preserve"> flare out</w:t>
      </w:r>
      <w:r w:rsidR="00D72D39">
        <w:rPr>
          <w:rFonts w:ascii="Times New Roman" w:hAnsi="Times New Roman" w:cs="Times New Roman"/>
        </w:rPr>
        <w:t>wards</w:t>
      </w:r>
      <w:r w:rsidR="00D1158C">
        <w:rPr>
          <w:rFonts w:ascii="Times New Roman" w:hAnsi="Times New Roman" w:cs="Times New Roman"/>
        </w:rPr>
        <w:t>, expanding his body</w:t>
      </w:r>
      <w:r w:rsidR="0050174E">
        <w:rPr>
          <w:rFonts w:ascii="Times New Roman" w:hAnsi="Times New Roman" w:cs="Times New Roman"/>
        </w:rPr>
        <w:t xml:space="preserve"> to</w:t>
      </w:r>
      <w:r w:rsidR="00F47E22">
        <w:rPr>
          <w:rFonts w:ascii="Times New Roman" w:hAnsi="Times New Roman" w:cs="Times New Roman"/>
        </w:rPr>
        <w:t xml:space="preserve"> declare his presence</w:t>
      </w:r>
      <w:r w:rsidR="00D72D39">
        <w:rPr>
          <w:rFonts w:ascii="Times New Roman" w:hAnsi="Times New Roman" w:cs="Times New Roman"/>
        </w:rPr>
        <w:t xml:space="preserve"> in that space</w:t>
      </w:r>
      <w:r w:rsidR="00F47E22">
        <w:rPr>
          <w:rFonts w:ascii="Times New Roman" w:hAnsi="Times New Roman" w:cs="Times New Roman"/>
        </w:rPr>
        <w:t>.</w:t>
      </w:r>
      <w:r w:rsidR="0005091F">
        <w:rPr>
          <w:rFonts w:ascii="Times New Roman" w:hAnsi="Times New Roman" w:cs="Times New Roman"/>
        </w:rPr>
        <w:t xml:space="preserve"> </w:t>
      </w:r>
      <w:r w:rsidR="00980E55">
        <w:rPr>
          <w:rFonts w:ascii="Times New Roman" w:hAnsi="Times New Roman" w:cs="Times New Roman"/>
        </w:rPr>
        <w:t>He might be seen, but he will be seen</w:t>
      </w:r>
      <w:r w:rsidR="001C14F8">
        <w:rPr>
          <w:rFonts w:ascii="Times New Roman" w:hAnsi="Times New Roman" w:cs="Times New Roman"/>
        </w:rPr>
        <w:t xml:space="preserve"> on his own terms. </w:t>
      </w:r>
      <w:r w:rsidR="009A2BDB">
        <w:rPr>
          <w:rFonts w:ascii="Times New Roman" w:hAnsi="Times New Roman" w:cs="Times New Roman"/>
          <w:lang w:eastAsia="zh-TW"/>
        </w:rPr>
        <w:t>While</w:t>
      </w:r>
      <w:r w:rsidR="00C63646" w:rsidRPr="00823B6E">
        <w:rPr>
          <w:rFonts w:ascii="Times New Roman" w:hAnsi="Times New Roman" w:cs="Times New Roman"/>
          <w:lang w:eastAsia="zh-TW"/>
        </w:rPr>
        <w:t xml:space="preserve"> motivations </w:t>
      </w:r>
      <w:r w:rsidR="00C63646">
        <w:rPr>
          <w:rFonts w:ascii="Times New Roman" w:hAnsi="Times New Roman" w:cs="Times New Roman"/>
          <w:lang w:eastAsia="zh-TW"/>
        </w:rPr>
        <w:t>for</w:t>
      </w:r>
      <w:r w:rsidR="00C63646" w:rsidRPr="00823B6E">
        <w:rPr>
          <w:rFonts w:ascii="Times New Roman" w:hAnsi="Times New Roman" w:cs="Times New Roman"/>
          <w:lang w:eastAsia="zh-TW"/>
        </w:rPr>
        <w:t xml:space="preserve"> </w:t>
      </w:r>
      <w:r w:rsidR="00C63646" w:rsidRPr="00823B6E">
        <w:rPr>
          <w:rFonts w:ascii="Times New Roman" w:hAnsi="Times New Roman" w:cs="Times New Roman"/>
          <w:i/>
          <w:lang w:eastAsia="zh-TW"/>
        </w:rPr>
        <w:t xml:space="preserve">Cassettes 100 </w:t>
      </w:r>
      <w:r w:rsidR="00C63646">
        <w:rPr>
          <w:rFonts w:ascii="Times New Roman" w:hAnsi="Times New Roman" w:cs="Times New Roman"/>
          <w:lang w:eastAsia="zh-TW"/>
        </w:rPr>
        <w:t>remain unclear</w:t>
      </w:r>
      <w:r w:rsidR="00C63646" w:rsidRPr="00823B6E">
        <w:rPr>
          <w:rFonts w:ascii="Times New Roman" w:hAnsi="Times New Roman" w:cs="Times New Roman"/>
          <w:lang w:eastAsia="zh-TW"/>
        </w:rPr>
        <w:t>,</w:t>
      </w:r>
      <w:r w:rsidR="00C63646" w:rsidRPr="00823B6E">
        <w:rPr>
          <w:rFonts w:ascii="Times New Roman" w:hAnsi="Times New Roman" w:cs="Times New Roman"/>
          <w:i/>
          <w:lang w:eastAsia="zh-TW"/>
        </w:rPr>
        <w:t xml:space="preserve"> </w:t>
      </w:r>
      <w:r w:rsidR="00C67D74">
        <w:rPr>
          <w:rFonts w:ascii="Times New Roman" w:hAnsi="Times New Roman" w:cs="Times New Roman"/>
          <w:lang w:eastAsia="zh-TW"/>
        </w:rPr>
        <w:t xml:space="preserve">the photograph captures the </w:t>
      </w:r>
      <w:r w:rsidR="000C3F48">
        <w:rPr>
          <w:rFonts w:ascii="Times New Roman" w:hAnsi="Times New Roman" w:cs="Times New Roman"/>
          <w:lang w:eastAsia="zh-TW"/>
        </w:rPr>
        <w:t xml:space="preserve">temporary defacement of </w:t>
      </w:r>
      <w:r w:rsidR="00C63646">
        <w:rPr>
          <w:rFonts w:ascii="Times New Roman" w:hAnsi="Times New Roman" w:cs="Times New Roman"/>
          <w:lang w:eastAsia="zh-TW"/>
        </w:rPr>
        <w:t>the CCP as representatives of authority</w:t>
      </w:r>
      <w:r w:rsidR="005207AB">
        <w:rPr>
          <w:rFonts w:ascii="Times New Roman" w:hAnsi="Times New Roman" w:cs="Times New Roman"/>
          <w:lang w:eastAsia="zh-TW"/>
        </w:rPr>
        <w:t xml:space="preserve">—the security guards and the CCP’s </w:t>
      </w:r>
      <w:r w:rsidR="006C733F">
        <w:rPr>
          <w:rFonts w:ascii="Times New Roman" w:hAnsi="Times New Roman" w:cs="Times New Roman"/>
          <w:lang w:eastAsia="zh-TW"/>
        </w:rPr>
        <w:t>official documentary photographer</w:t>
      </w:r>
      <w:r w:rsidR="005207AB">
        <w:rPr>
          <w:rFonts w:ascii="Times New Roman" w:hAnsi="Times New Roman" w:cs="Times New Roman"/>
          <w:lang w:eastAsia="zh-TW"/>
        </w:rPr>
        <w:t>—</w:t>
      </w:r>
      <w:r w:rsidR="00C63646" w:rsidRPr="00823B6E">
        <w:rPr>
          <w:rFonts w:ascii="Times New Roman" w:hAnsi="Times New Roman" w:cs="Times New Roman"/>
          <w:lang w:eastAsia="zh-TW"/>
        </w:rPr>
        <w:t xml:space="preserve">watched. </w:t>
      </w:r>
      <w:r w:rsidR="00C63646" w:rsidRPr="00823B6E">
        <w:rPr>
          <w:rFonts w:ascii="Times New Roman" w:hAnsi="Times New Roman" w:cs="Times New Roman"/>
        </w:rPr>
        <w:t>One reviewe</w:t>
      </w:r>
      <w:r w:rsidR="00C63646">
        <w:rPr>
          <w:rFonts w:ascii="Times New Roman" w:hAnsi="Times New Roman" w:cs="Times New Roman"/>
        </w:rPr>
        <w:t>r of the performance remarked, “</w:t>
      </w:r>
      <w:r w:rsidR="00C63646" w:rsidRPr="00823B6E">
        <w:rPr>
          <w:rFonts w:ascii="Times New Roman" w:hAnsi="Times New Roman" w:cs="Times New Roman"/>
        </w:rPr>
        <w:t xml:space="preserve">To the security guard, </w:t>
      </w:r>
      <w:r w:rsidR="00C63646">
        <w:rPr>
          <w:rFonts w:ascii="Times New Roman" w:hAnsi="Times New Roman" w:cs="Times New Roman"/>
        </w:rPr>
        <w:t>the whole thing was a puzzler. ‘</w:t>
      </w:r>
      <w:r w:rsidR="00C63646" w:rsidRPr="00823B6E">
        <w:rPr>
          <w:rFonts w:ascii="Times New Roman" w:hAnsi="Times New Roman" w:cs="Times New Roman"/>
        </w:rPr>
        <w:t>W</w:t>
      </w:r>
      <w:r w:rsidR="00C63646">
        <w:rPr>
          <w:rFonts w:ascii="Times New Roman" w:hAnsi="Times New Roman" w:cs="Times New Roman"/>
        </w:rPr>
        <w:t>hat are they trying to achieve?’</w:t>
      </w:r>
      <w:r w:rsidR="00C63646" w:rsidRPr="00823B6E">
        <w:rPr>
          <w:rFonts w:ascii="Times New Roman" w:hAnsi="Times New Roman" w:cs="Times New Roman"/>
        </w:rPr>
        <w:t xml:space="preserve"> he asked.</w:t>
      </w:r>
      <w:r w:rsidR="00C63646">
        <w:rPr>
          <w:rFonts w:ascii="Times New Roman" w:hAnsi="Times New Roman" w:cs="Times New Roman"/>
        </w:rPr>
        <w:t>”</w:t>
      </w:r>
      <w:r w:rsidR="00C63646" w:rsidRPr="00823B6E">
        <w:rPr>
          <w:rStyle w:val="FootnoteReference"/>
          <w:rFonts w:ascii="Times New Roman" w:hAnsi="Times New Roman" w:cs="Times New Roman"/>
        </w:rPr>
        <w:footnoteReference w:id="106"/>
      </w:r>
    </w:p>
    <w:p w14:paraId="505F43D0" w14:textId="7BE08DEF" w:rsidR="00177DAC" w:rsidRPr="00177DAC" w:rsidRDefault="00177DAC" w:rsidP="00177DAC">
      <w:pPr>
        <w:spacing w:line="480" w:lineRule="auto"/>
        <w:contextualSpacing/>
        <w:jc w:val="center"/>
        <w:rPr>
          <w:rFonts w:ascii="Times New Roman" w:hAnsi="Times New Roman" w:cs="Times New Roman"/>
        </w:rPr>
      </w:pPr>
      <w:r>
        <w:rPr>
          <w:rFonts w:ascii="Times New Roman" w:hAnsi="Times New Roman" w:cs="Times New Roman"/>
        </w:rPr>
        <w:t>***</w:t>
      </w:r>
    </w:p>
    <w:p w14:paraId="3BA2CEDE" w14:textId="4973C8A4" w:rsidR="00BF034F" w:rsidRDefault="00D804C2" w:rsidP="00066DE7">
      <w:pPr>
        <w:spacing w:line="480" w:lineRule="auto"/>
        <w:ind w:firstLine="720"/>
        <w:contextualSpacing/>
        <w:rPr>
          <w:rFonts w:ascii="Times New Roman" w:hAnsi="Times New Roman" w:cs="Times New Roman"/>
        </w:rPr>
      </w:pPr>
      <w:r>
        <w:rPr>
          <w:rFonts w:ascii="Times New Roman" w:hAnsi="Times New Roman" w:cs="Times New Roman"/>
        </w:rPr>
        <w:t>While the CCP was built to embody the internationalist and modernist aspirations of the Marcoses, its physical presence as a visual, tactile, and aura</w:t>
      </w:r>
      <w:r w:rsidR="004F49A5">
        <w:rPr>
          <w:rFonts w:ascii="Times New Roman" w:hAnsi="Times New Roman" w:cs="Times New Roman"/>
        </w:rPr>
        <w:t xml:space="preserve">l space depended on </w:t>
      </w:r>
      <w:r w:rsidR="00FA120A">
        <w:rPr>
          <w:rFonts w:ascii="Times New Roman" w:hAnsi="Times New Roman" w:cs="Times New Roman"/>
        </w:rPr>
        <w:t xml:space="preserve">compromise and reciprocity </w:t>
      </w:r>
      <w:r>
        <w:rPr>
          <w:rFonts w:ascii="Times New Roman" w:hAnsi="Times New Roman" w:cs="Times New Roman"/>
        </w:rPr>
        <w:t>between authoritar</w:t>
      </w:r>
      <w:r w:rsidR="000B072F">
        <w:rPr>
          <w:rFonts w:ascii="Times New Roman" w:hAnsi="Times New Roman" w:cs="Times New Roman"/>
        </w:rPr>
        <w:t>ian intent and the artists who—often on their own terms—</w:t>
      </w:r>
      <w:r w:rsidR="00D255E0">
        <w:rPr>
          <w:rFonts w:ascii="Times New Roman" w:hAnsi="Times New Roman" w:cs="Times New Roman"/>
        </w:rPr>
        <w:t>exhibited at the CCP</w:t>
      </w:r>
      <w:r>
        <w:rPr>
          <w:rFonts w:ascii="Times New Roman" w:hAnsi="Times New Roman" w:cs="Times New Roman"/>
        </w:rPr>
        <w:t>.</w:t>
      </w:r>
      <w:r>
        <w:rPr>
          <w:rStyle w:val="FootnoteReference"/>
          <w:rFonts w:ascii="Times New Roman" w:hAnsi="Times New Roman" w:cs="Times New Roman"/>
        </w:rPr>
        <w:footnoteReference w:id="107"/>
      </w:r>
      <w:r>
        <w:rPr>
          <w:rFonts w:ascii="Times New Roman" w:hAnsi="Times New Roman" w:cs="Times New Roman"/>
        </w:rPr>
        <w:t xml:space="preserve"> </w:t>
      </w:r>
      <w:r w:rsidR="00E50E8D">
        <w:rPr>
          <w:rFonts w:ascii="Times New Roman" w:hAnsi="Times New Roman" w:cs="Times New Roman"/>
        </w:rPr>
        <w:t xml:space="preserve">Analysis of </w:t>
      </w:r>
      <w:r w:rsidR="002E6BD4">
        <w:rPr>
          <w:rFonts w:ascii="Times New Roman" w:hAnsi="Times New Roman" w:cs="Times New Roman"/>
          <w:i/>
        </w:rPr>
        <w:t>Cassettes 100</w:t>
      </w:r>
      <w:r w:rsidR="00E50E8D">
        <w:rPr>
          <w:rFonts w:ascii="Times New Roman" w:hAnsi="Times New Roman" w:cs="Times New Roman"/>
        </w:rPr>
        <w:t xml:space="preserve"> reveals</w:t>
      </w:r>
      <w:r w:rsidR="00932473">
        <w:rPr>
          <w:rFonts w:ascii="Times New Roman" w:hAnsi="Times New Roman" w:cs="Times New Roman"/>
        </w:rPr>
        <w:t xml:space="preserve"> </w:t>
      </w:r>
      <w:r w:rsidR="003A6C09">
        <w:rPr>
          <w:rFonts w:ascii="Times New Roman" w:hAnsi="Times New Roman" w:cs="Times New Roman"/>
        </w:rPr>
        <w:t xml:space="preserve">how the </w:t>
      </w:r>
      <w:r w:rsidR="00F15459">
        <w:rPr>
          <w:rFonts w:ascii="Times New Roman" w:hAnsi="Times New Roman" w:cs="Times New Roman"/>
        </w:rPr>
        <w:t>CCP</w:t>
      </w:r>
      <w:r w:rsidR="003A6C09">
        <w:rPr>
          <w:rFonts w:ascii="Times New Roman" w:hAnsi="Times New Roman" w:cs="Times New Roman"/>
        </w:rPr>
        <w:t xml:space="preserve"> accommodate</w:t>
      </w:r>
      <w:r w:rsidR="00F15459">
        <w:rPr>
          <w:rFonts w:ascii="Times New Roman" w:hAnsi="Times New Roman" w:cs="Times New Roman"/>
        </w:rPr>
        <w:t>d</w:t>
      </w:r>
      <w:r w:rsidR="003A6C09">
        <w:rPr>
          <w:rFonts w:ascii="Times New Roman" w:hAnsi="Times New Roman" w:cs="Times New Roman"/>
        </w:rPr>
        <w:t xml:space="preserve"> </w:t>
      </w:r>
      <w:r w:rsidR="00CE095B">
        <w:rPr>
          <w:rFonts w:ascii="Times New Roman" w:hAnsi="Times New Roman" w:cs="Times New Roman"/>
        </w:rPr>
        <w:t>for art</w:t>
      </w:r>
      <w:r w:rsidR="004F1556">
        <w:rPr>
          <w:rFonts w:ascii="Times New Roman" w:hAnsi="Times New Roman" w:cs="Times New Roman"/>
        </w:rPr>
        <w:t xml:space="preserve"> that</w:t>
      </w:r>
      <w:r w:rsidR="00CE095B">
        <w:rPr>
          <w:rFonts w:ascii="Times New Roman" w:hAnsi="Times New Roman" w:cs="Times New Roman"/>
        </w:rPr>
        <w:t xml:space="preserve"> modeled aspects of</w:t>
      </w:r>
      <w:r w:rsidR="002E6BD4" w:rsidRPr="00823B6E">
        <w:rPr>
          <w:rFonts w:ascii="Times New Roman" w:hAnsi="Times New Roman" w:cs="Times New Roman"/>
        </w:rPr>
        <w:t xml:space="preserve"> refusal, ambivalence or indifference</w:t>
      </w:r>
      <w:r w:rsidR="00AD04F1">
        <w:rPr>
          <w:rFonts w:ascii="Times New Roman" w:hAnsi="Times New Roman" w:cs="Times New Roman"/>
        </w:rPr>
        <w:t xml:space="preserve"> despite i</w:t>
      </w:r>
      <w:r w:rsidR="00D642D8">
        <w:rPr>
          <w:rFonts w:ascii="Times New Roman" w:hAnsi="Times New Roman" w:cs="Times New Roman"/>
        </w:rPr>
        <w:t>ts affiliation with the Marcoses</w:t>
      </w:r>
      <w:r w:rsidR="00E70B9F">
        <w:rPr>
          <w:rFonts w:ascii="Times New Roman" w:hAnsi="Times New Roman" w:cs="Times New Roman"/>
        </w:rPr>
        <w:t xml:space="preserve">. </w:t>
      </w:r>
      <w:r w:rsidR="00A054BD">
        <w:rPr>
          <w:rFonts w:ascii="Times New Roman" w:hAnsi="Times New Roman" w:cs="Times New Roman"/>
        </w:rPr>
        <w:t>By using the CCP’s lobby and hallways</w:t>
      </w:r>
      <w:r w:rsidR="005E5CBD">
        <w:rPr>
          <w:rFonts w:ascii="Times New Roman" w:hAnsi="Times New Roman" w:cs="Times New Roman"/>
        </w:rPr>
        <w:t xml:space="preserve"> instead of</w:t>
      </w:r>
      <w:r w:rsidR="001A20EE">
        <w:rPr>
          <w:rFonts w:ascii="Times New Roman" w:hAnsi="Times New Roman" w:cs="Times New Roman"/>
        </w:rPr>
        <w:t xml:space="preserve"> its</w:t>
      </w:r>
      <w:r w:rsidR="00744111">
        <w:rPr>
          <w:rFonts w:ascii="Times New Roman" w:hAnsi="Times New Roman" w:cs="Times New Roman"/>
        </w:rPr>
        <w:t xml:space="preserve"> acoustically designed</w:t>
      </w:r>
      <w:r w:rsidR="00243AC7" w:rsidRPr="00077B0F">
        <w:rPr>
          <w:rFonts w:ascii="Times New Roman" w:hAnsi="Times New Roman" w:cs="Times New Roman"/>
        </w:rPr>
        <w:t xml:space="preserve"> Main Theater and pre-recorded cassettes </w:t>
      </w:r>
      <w:r w:rsidR="004F5D43">
        <w:rPr>
          <w:rFonts w:ascii="Times New Roman" w:hAnsi="Times New Roman" w:cs="Times New Roman"/>
        </w:rPr>
        <w:t>in lieu of live instruments</w:t>
      </w:r>
      <w:r w:rsidR="006F7D30">
        <w:rPr>
          <w:rFonts w:ascii="Times New Roman" w:hAnsi="Times New Roman" w:cs="Times New Roman"/>
        </w:rPr>
        <w:t xml:space="preserve">, </w:t>
      </w:r>
      <w:r w:rsidR="00E70B9F">
        <w:rPr>
          <w:rFonts w:ascii="Times New Roman" w:hAnsi="Times New Roman" w:cs="Times New Roman"/>
        </w:rPr>
        <w:t>Maceda recognized the possibility of operating</w:t>
      </w:r>
      <w:r w:rsidR="001E4E20">
        <w:rPr>
          <w:rFonts w:ascii="Times New Roman" w:hAnsi="Times New Roman" w:cs="Times New Roman"/>
        </w:rPr>
        <w:t xml:space="preserve"> outside the usual</w:t>
      </w:r>
      <w:r w:rsidR="00E70B9F">
        <w:rPr>
          <w:rFonts w:ascii="Times New Roman" w:hAnsi="Times New Roman" w:cs="Times New Roman"/>
        </w:rPr>
        <w:t xml:space="preserve"> standards for performances </w:t>
      </w:r>
      <w:r w:rsidR="00812451">
        <w:rPr>
          <w:rFonts w:ascii="Times New Roman" w:hAnsi="Times New Roman" w:cs="Times New Roman"/>
        </w:rPr>
        <w:t>at</w:t>
      </w:r>
      <w:r w:rsidR="00E70B9F">
        <w:rPr>
          <w:rFonts w:ascii="Times New Roman" w:hAnsi="Times New Roman" w:cs="Times New Roman"/>
        </w:rPr>
        <w:t xml:space="preserve"> the state-supported institution</w:t>
      </w:r>
      <w:r w:rsidR="00812451">
        <w:rPr>
          <w:rFonts w:ascii="Times New Roman" w:hAnsi="Times New Roman" w:cs="Times New Roman"/>
        </w:rPr>
        <w:t>.</w:t>
      </w:r>
      <w:r w:rsidR="00863E35">
        <w:rPr>
          <w:rFonts w:ascii="Times New Roman" w:hAnsi="Times New Roman" w:cs="Times New Roman"/>
        </w:rPr>
        <w:t xml:space="preserve"> He perceived the CCP as a collection of fl</w:t>
      </w:r>
      <w:r w:rsidR="007719D5">
        <w:rPr>
          <w:rFonts w:ascii="Times New Roman" w:hAnsi="Times New Roman" w:cs="Times New Roman"/>
        </w:rPr>
        <w:t>uid</w:t>
      </w:r>
      <w:r w:rsidR="00863E35">
        <w:rPr>
          <w:rFonts w:ascii="Times New Roman" w:hAnsi="Times New Roman" w:cs="Times New Roman"/>
        </w:rPr>
        <w:t xml:space="preserve"> </w:t>
      </w:r>
      <w:r w:rsidR="00576DDC">
        <w:rPr>
          <w:rFonts w:ascii="Times New Roman" w:hAnsi="Times New Roman" w:cs="Times New Roman"/>
        </w:rPr>
        <w:t>spaces and</w:t>
      </w:r>
      <w:r w:rsidR="00E70B9F">
        <w:rPr>
          <w:rFonts w:ascii="Times New Roman" w:hAnsi="Times New Roman" w:cs="Times New Roman"/>
        </w:rPr>
        <w:t xml:space="preserve"> set </w:t>
      </w:r>
      <w:r w:rsidR="00F5626B">
        <w:rPr>
          <w:rFonts w:ascii="Times New Roman" w:hAnsi="Times New Roman" w:cs="Times New Roman"/>
        </w:rPr>
        <w:t>an example for the performers and audience members</w:t>
      </w:r>
      <w:r w:rsidR="00AE094D">
        <w:rPr>
          <w:rFonts w:ascii="Times New Roman" w:hAnsi="Times New Roman" w:cs="Times New Roman"/>
        </w:rPr>
        <w:t xml:space="preserve"> to enact similar acts of </w:t>
      </w:r>
      <w:r w:rsidR="009D4EBB">
        <w:rPr>
          <w:rFonts w:ascii="Times New Roman" w:hAnsi="Times New Roman" w:cs="Times New Roman"/>
        </w:rPr>
        <w:t>impropriety</w:t>
      </w:r>
      <w:r w:rsidR="00C36449">
        <w:rPr>
          <w:rFonts w:ascii="Times New Roman" w:hAnsi="Times New Roman" w:cs="Times New Roman"/>
        </w:rPr>
        <w:t xml:space="preserve"> </w:t>
      </w:r>
      <w:r w:rsidR="00E15175">
        <w:rPr>
          <w:rFonts w:ascii="Times New Roman" w:hAnsi="Times New Roman" w:cs="Times New Roman"/>
        </w:rPr>
        <w:t xml:space="preserve">within </w:t>
      </w:r>
      <w:r w:rsidR="00243AC7" w:rsidRPr="00077B0F">
        <w:rPr>
          <w:rFonts w:ascii="Times New Roman" w:hAnsi="Times New Roman" w:cs="Times New Roman"/>
        </w:rPr>
        <w:t>s</w:t>
      </w:r>
      <w:r w:rsidR="007344F1">
        <w:rPr>
          <w:rFonts w:ascii="Times New Roman" w:hAnsi="Times New Roman" w:cs="Times New Roman"/>
        </w:rPr>
        <w:t>tructural limitations</w:t>
      </w:r>
      <w:r w:rsidR="00C356FC">
        <w:rPr>
          <w:rFonts w:ascii="Times New Roman" w:hAnsi="Times New Roman" w:cs="Times New Roman"/>
        </w:rPr>
        <w:t>.</w:t>
      </w:r>
      <w:r w:rsidR="00243AC7" w:rsidRPr="00077B0F">
        <w:rPr>
          <w:rFonts w:ascii="Times New Roman" w:hAnsi="Times New Roman" w:cs="Times New Roman"/>
        </w:rPr>
        <w:t xml:space="preserve"> </w:t>
      </w:r>
    </w:p>
    <w:p w14:paraId="47D0F072" w14:textId="34B974BD" w:rsidR="00E161A0" w:rsidRDefault="00E161A0" w:rsidP="00066DE7">
      <w:pPr>
        <w:spacing w:line="480" w:lineRule="auto"/>
        <w:ind w:firstLine="720"/>
        <w:contextualSpacing/>
        <w:rPr>
          <w:rFonts w:ascii="Times New Roman" w:hAnsi="Times New Roman" w:cs="Times New Roman"/>
        </w:rPr>
      </w:pPr>
      <w:r>
        <w:rPr>
          <w:rFonts w:ascii="Times New Roman" w:hAnsi="Times New Roman" w:cs="Times New Roman"/>
          <w:i/>
        </w:rPr>
        <w:t xml:space="preserve"> Cassettes 100</w:t>
      </w:r>
      <w:r>
        <w:rPr>
          <w:rFonts w:ascii="Times New Roman" w:hAnsi="Times New Roman" w:cs="Times New Roman"/>
        </w:rPr>
        <w:t>’</w:t>
      </w:r>
      <w:r w:rsidR="002A6413">
        <w:rPr>
          <w:rFonts w:ascii="Times New Roman" w:hAnsi="Times New Roman" w:cs="Times New Roman"/>
        </w:rPr>
        <w:t>s</w:t>
      </w:r>
      <w:r w:rsidR="0010126C">
        <w:rPr>
          <w:rFonts w:ascii="Times New Roman" w:hAnsi="Times New Roman" w:cs="Times New Roman"/>
        </w:rPr>
        <w:t xml:space="preserve"> detailed instructions and roughly drawn diagrams</w:t>
      </w:r>
      <w:r w:rsidR="00D6334C">
        <w:rPr>
          <w:rFonts w:ascii="Times New Roman" w:hAnsi="Times New Roman" w:cs="Times New Roman"/>
        </w:rPr>
        <w:t xml:space="preserve"> also</w:t>
      </w:r>
      <w:r w:rsidR="0010126C">
        <w:rPr>
          <w:rFonts w:ascii="Times New Roman" w:hAnsi="Times New Roman" w:cs="Times New Roman"/>
        </w:rPr>
        <w:t xml:space="preserve"> gave volunteer participants the </w:t>
      </w:r>
      <w:r w:rsidR="00F805A3">
        <w:rPr>
          <w:rFonts w:ascii="Times New Roman" w:hAnsi="Times New Roman" w:cs="Times New Roman"/>
        </w:rPr>
        <w:t xml:space="preserve">framework and the </w:t>
      </w:r>
      <w:r w:rsidR="0010126C">
        <w:rPr>
          <w:rFonts w:ascii="Times New Roman" w:hAnsi="Times New Roman" w:cs="Times New Roman"/>
        </w:rPr>
        <w:t xml:space="preserve">leniency to </w:t>
      </w:r>
      <w:r w:rsidR="00D44C3F">
        <w:rPr>
          <w:rFonts w:ascii="Times New Roman" w:hAnsi="Times New Roman" w:cs="Times New Roman"/>
        </w:rPr>
        <w:t>push boundaries</w:t>
      </w:r>
      <w:r w:rsidR="00ED5ABD">
        <w:rPr>
          <w:rFonts w:ascii="Times New Roman" w:hAnsi="Times New Roman" w:cs="Times New Roman"/>
        </w:rPr>
        <w:t xml:space="preserve"> and</w:t>
      </w:r>
      <w:r w:rsidR="0010126C">
        <w:rPr>
          <w:rFonts w:ascii="Times New Roman" w:hAnsi="Times New Roman" w:cs="Times New Roman"/>
        </w:rPr>
        <w:t xml:space="preserve"> behave indecorousl</w:t>
      </w:r>
      <w:r w:rsidR="00D44C3F">
        <w:rPr>
          <w:rFonts w:ascii="Times New Roman" w:hAnsi="Times New Roman" w:cs="Times New Roman"/>
        </w:rPr>
        <w:t>y</w:t>
      </w:r>
      <w:r w:rsidR="004C2579">
        <w:rPr>
          <w:rFonts w:ascii="Times New Roman" w:hAnsi="Times New Roman" w:cs="Times New Roman"/>
        </w:rPr>
        <w:t xml:space="preserve"> in the staid CCP</w:t>
      </w:r>
      <w:r w:rsidR="00424998">
        <w:rPr>
          <w:rFonts w:ascii="Times New Roman" w:hAnsi="Times New Roman" w:cs="Times New Roman"/>
        </w:rPr>
        <w:t xml:space="preserve"> as t</w:t>
      </w:r>
      <w:r w:rsidR="00D44C3F">
        <w:rPr>
          <w:rFonts w:ascii="Times New Roman" w:hAnsi="Times New Roman" w:cs="Times New Roman"/>
        </w:rPr>
        <w:t>hey</w:t>
      </w:r>
      <w:r w:rsidR="00DB1135">
        <w:rPr>
          <w:rFonts w:ascii="Times New Roman" w:hAnsi="Times New Roman" w:cs="Times New Roman"/>
        </w:rPr>
        <w:t xml:space="preserve"> gave the finger and ripped apart pieces of the set.</w:t>
      </w:r>
      <w:r w:rsidR="0025602F">
        <w:rPr>
          <w:rFonts w:ascii="Times New Roman" w:hAnsi="Times New Roman" w:cs="Times New Roman"/>
        </w:rPr>
        <w:t xml:space="preserve"> </w:t>
      </w:r>
      <w:r w:rsidR="00FE0A40">
        <w:rPr>
          <w:rFonts w:ascii="Times New Roman" w:hAnsi="Times New Roman" w:cs="Times New Roman"/>
        </w:rPr>
        <w:t xml:space="preserve">Free from </w:t>
      </w:r>
      <w:r w:rsidR="000727C7">
        <w:rPr>
          <w:rFonts w:ascii="Times New Roman" w:hAnsi="Times New Roman" w:cs="Times New Roman"/>
        </w:rPr>
        <w:t xml:space="preserve">the burden of a </w:t>
      </w:r>
      <w:r w:rsidR="000727C7">
        <w:rPr>
          <w:rFonts w:ascii="Times New Roman" w:hAnsi="Times New Roman" w:cs="Times New Roman"/>
        </w:rPr>
        <w:lastRenderedPageBreak/>
        <w:t>spotlighted stage, specific instrumentation</w:t>
      </w:r>
      <w:r w:rsidR="00DC540D">
        <w:rPr>
          <w:rFonts w:ascii="Times New Roman" w:hAnsi="Times New Roman" w:cs="Times New Roman"/>
        </w:rPr>
        <w:t xml:space="preserve">, and musical skill, volunteer </w:t>
      </w:r>
      <w:r w:rsidR="00956B79">
        <w:rPr>
          <w:rFonts w:ascii="Times New Roman" w:hAnsi="Times New Roman" w:cs="Times New Roman"/>
        </w:rPr>
        <w:t xml:space="preserve">performers </w:t>
      </w:r>
      <w:r w:rsidR="00DC540D">
        <w:rPr>
          <w:rFonts w:ascii="Times New Roman" w:hAnsi="Times New Roman" w:cs="Times New Roman"/>
        </w:rPr>
        <w:t xml:space="preserve">could </w:t>
      </w:r>
      <w:r w:rsidR="001E6BEC">
        <w:rPr>
          <w:rFonts w:ascii="Times New Roman" w:hAnsi="Times New Roman" w:cs="Times New Roman"/>
        </w:rPr>
        <w:t>be anyone</w:t>
      </w:r>
      <w:r w:rsidR="00956B79">
        <w:rPr>
          <w:rFonts w:ascii="Times New Roman" w:hAnsi="Times New Roman" w:cs="Times New Roman"/>
        </w:rPr>
        <w:t xml:space="preserve">. </w:t>
      </w:r>
      <w:r w:rsidR="00AE3731">
        <w:rPr>
          <w:rFonts w:ascii="Times New Roman" w:hAnsi="Times New Roman" w:cs="Times New Roman"/>
        </w:rPr>
        <w:t>Without physical separation between the two groups,</w:t>
      </w:r>
      <w:r w:rsidR="00956B79">
        <w:rPr>
          <w:rFonts w:ascii="Times New Roman" w:hAnsi="Times New Roman" w:cs="Times New Roman"/>
        </w:rPr>
        <w:t xml:space="preserve"> participants </w:t>
      </w:r>
      <w:r w:rsidR="00F75316">
        <w:rPr>
          <w:rFonts w:ascii="Times New Roman" w:hAnsi="Times New Roman" w:cs="Times New Roman"/>
        </w:rPr>
        <w:t xml:space="preserve">could </w:t>
      </w:r>
      <w:r w:rsidR="002675AE">
        <w:rPr>
          <w:rFonts w:ascii="Times New Roman" w:hAnsi="Times New Roman" w:cs="Times New Roman"/>
        </w:rPr>
        <w:t>shift affiliations with an audience member or friend by</w:t>
      </w:r>
      <w:r w:rsidR="00956B79">
        <w:rPr>
          <w:rFonts w:ascii="Times New Roman" w:hAnsi="Times New Roman" w:cs="Times New Roman"/>
        </w:rPr>
        <w:t xml:space="preserve"> hand</w:t>
      </w:r>
      <w:r w:rsidR="002675AE">
        <w:rPr>
          <w:rFonts w:ascii="Times New Roman" w:hAnsi="Times New Roman" w:cs="Times New Roman"/>
        </w:rPr>
        <w:t xml:space="preserve">ing them </w:t>
      </w:r>
      <w:r w:rsidR="00956B79">
        <w:rPr>
          <w:rFonts w:ascii="Times New Roman" w:hAnsi="Times New Roman" w:cs="Times New Roman"/>
        </w:rPr>
        <w:t>their “instruments</w:t>
      </w:r>
      <w:r w:rsidR="00424998">
        <w:rPr>
          <w:rFonts w:ascii="Times New Roman" w:hAnsi="Times New Roman" w:cs="Times New Roman"/>
        </w:rPr>
        <w:t>.</w:t>
      </w:r>
      <w:r w:rsidR="00956B79">
        <w:rPr>
          <w:rFonts w:ascii="Times New Roman" w:hAnsi="Times New Roman" w:cs="Times New Roman"/>
        </w:rPr>
        <w:t>”</w:t>
      </w:r>
      <w:r w:rsidR="00424998">
        <w:rPr>
          <w:rFonts w:ascii="Times New Roman" w:hAnsi="Times New Roman" w:cs="Times New Roman"/>
        </w:rPr>
        <w:t xml:space="preserve"> </w:t>
      </w:r>
      <w:r w:rsidRPr="00077B0F">
        <w:rPr>
          <w:rFonts w:ascii="Times New Roman" w:hAnsi="Times New Roman" w:cs="Times New Roman"/>
          <w:i/>
        </w:rPr>
        <w:t>Cassettes 100</w:t>
      </w:r>
      <w:r w:rsidR="007F7FF1">
        <w:rPr>
          <w:rFonts w:ascii="Times New Roman" w:hAnsi="Times New Roman" w:cs="Times New Roman"/>
        </w:rPr>
        <w:t xml:space="preserve"> invited</w:t>
      </w:r>
      <w:r w:rsidRPr="00077B0F">
        <w:rPr>
          <w:rFonts w:ascii="Times New Roman" w:hAnsi="Times New Roman" w:cs="Times New Roman"/>
        </w:rPr>
        <w:t xml:space="preserve"> </w:t>
      </w:r>
      <w:r w:rsidR="006A6380">
        <w:rPr>
          <w:rFonts w:ascii="Times New Roman" w:hAnsi="Times New Roman" w:cs="Times New Roman"/>
        </w:rPr>
        <w:t xml:space="preserve">defiant </w:t>
      </w:r>
      <w:r w:rsidR="00C77A40">
        <w:rPr>
          <w:rFonts w:ascii="Times New Roman" w:hAnsi="Times New Roman" w:cs="Times New Roman"/>
        </w:rPr>
        <w:t xml:space="preserve">actions </w:t>
      </w:r>
      <w:r w:rsidRPr="00077B0F">
        <w:rPr>
          <w:rFonts w:ascii="Times New Roman" w:hAnsi="Times New Roman" w:cs="Times New Roman"/>
        </w:rPr>
        <w:t>tha</w:t>
      </w:r>
      <w:r w:rsidR="006A6380">
        <w:rPr>
          <w:rFonts w:ascii="Times New Roman" w:hAnsi="Times New Roman" w:cs="Times New Roman"/>
        </w:rPr>
        <w:t>t eluded clear categorization</w:t>
      </w:r>
      <w:r w:rsidR="002D61F9">
        <w:rPr>
          <w:rFonts w:ascii="Times New Roman" w:hAnsi="Times New Roman" w:cs="Times New Roman"/>
        </w:rPr>
        <w:t>. V</w:t>
      </w:r>
      <w:r w:rsidR="006A6380">
        <w:rPr>
          <w:rFonts w:ascii="Times New Roman" w:hAnsi="Times New Roman" w:cs="Times New Roman"/>
        </w:rPr>
        <w:t>olunteers could comply, comply</w:t>
      </w:r>
      <w:r w:rsidRPr="00077B0F">
        <w:rPr>
          <w:rFonts w:ascii="Times New Roman" w:hAnsi="Times New Roman" w:cs="Times New Roman"/>
        </w:rPr>
        <w:t xml:space="preserve"> less, or simply </w:t>
      </w:r>
      <w:r w:rsidR="008F246A">
        <w:rPr>
          <w:rFonts w:ascii="Times New Roman" w:hAnsi="Times New Roman" w:cs="Times New Roman"/>
        </w:rPr>
        <w:t>abandon</w:t>
      </w:r>
      <w:r w:rsidRPr="00077B0F">
        <w:rPr>
          <w:rFonts w:ascii="Times New Roman" w:hAnsi="Times New Roman" w:cs="Times New Roman"/>
        </w:rPr>
        <w:t xml:space="preserve"> the structure</w:t>
      </w:r>
      <w:r w:rsidR="008F246A">
        <w:rPr>
          <w:rFonts w:ascii="Times New Roman" w:hAnsi="Times New Roman" w:cs="Times New Roman"/>
        </w:rPr>
        <w:t>s and rules altogether by</w:t>
      </w:r>
      <w:r w:rsidRPr="00077B0F">
        <w:rPr>
          <w:rFonts w:ascii="Times New Roman" w:hAnsi="Times New Roman" w:cs="Times New Roman"/>
        </w:rPr>
        <w:t xml:space="preserve"> claiming th</w:t>
      </w:r>
      <w:r w:rsidR="00AA3674">
        <w:rPr>
          <w:rFonts w:ascii="Times New Roman" w:hAnsi="Times New Roman" w:cs="Times New Roman"/>
        </w:rPr>
        <w:t>at they were lost, confused</w:t>
      </w:r>
      <w:r w:rsidR="00315FF7">
        <w:rPr>
          <w:rFonts w:ascii="Times New Roman" w:hAnsi="Times New Roman" w:cs="Times New Roman"/>
        </w:rPr>
        <w:t>,</w:t>
      </w:r>
      <w:r w:rsidR="00AA3674">
        <w:rPr>
          <w:rFonts w:ascii="Times New Roman" w:hAnsi="Times New Roman" w:cs="Times New Roman"/>
        </w:rPr>
        <w:t xml:space="preserve"> or </w:t>
      </w:r>
      <w:r w:rsidRPr="00077B0F">
        <w:rPr>
          <w:rFonts w:ascii="Times New Roman" w:hAnsi="Times New Roman" w:cs="Times New Roman"/>
        </w:rPr>
        <w:t>following someone else in the crowd.</w:t>
      </w:r>
      <w:r w:rsidR="00AC6A25">
        <w:rPr>
          <w:rFonts w:ascii="Times New Roman" w:hAnsi="Times New Roman" w:cs="Times New Roman"/>
        </w:rPr>
        <w:t xml:space="preserve"> Enveloped in the crowd</w:t>
      </w:r>
      <w:r w:rsidR="00315FF7">
        <w:rPr>
          <w:rFonts w:ascii="Times New Roman" w:hAnsi="Times New Roman" w:cs="Times New Roman"/>
        </w:rPr>
        <w:t xml:space="preserve"> and </w:t>
      </w:r>
      <w:r w:rsidR="00AC6A25">
        <w:rPr>
          <w:rFonts w:ascii="Times New Roman" w:hAnsi="Times New Roman" w:cs="Times New Roman"/>
        </w:rPr>
        <w:t>generated through the drone of the cassettes and the mass of bodies in the CCP</w:t>
      </w:r>
      <w:r w:rsidR="00315FF7">
        <w:rPr>
          <w:rFonts w:ascii="Times New Roman" w:hAnsi="Times New Roman" w:cs="Times New Roman"/>
        </w:rPr>
        <w:t xml:space="preserve">, </w:t>
      </w:r>
      <w:r w:rsidR="009A65B7">
        <w:rPr>
          <w:rFonts w:ascii="Times New Roman" w:hAnsi="Times New Roman" w:cs="Times New Roman"/>
        </w:rPr>
        <w:t xml:space="preserve">individuals </w:t>
      </w:r>
      <w:r w:rsidR="00014706">
        <w:rPr>
          <w:rFonts w:ascii="Times New Roman" w:hAnsi="Times New Roman" w:cs="Times New Roman"/>
        </w:rPr>
        <w:t>c</w:t>
      </w:r>
      <w:r w:rsidR="00C8468A">
        <w:rPr>
          <w:rFonts w:ascii="Times New Roman" w:hAnsi="Times New Roman" w:cs="Times New Roman"/>
        </w:rPr>
        <w:t xml:space="preserve">ould misbehave and affirm </w:t>
      </w:r>
      <w:r w:rsidR="006353B8">
        <w:rPr>
          <w:rFonts w:ascii="Times New Roman" w:hAnsi="Times New Roman" w:cs="Times New Roman"/>
        </w:rPr>
        <w:t xml:space="preserve">some </w:t>
      </w:r>
      <w:r w:rsidR="00C8468A">
        <w:rPr>
          <w:rFonts w:ascii="Times New Roman" w:hAnsi="Times New Roman" w:cs="Times New Roman"/>
        </w:rPr>
        <w:t xml:space="preserve">autonomy over their everyday actions. </w:t>
      </w:r>
      <w:r w:rsidR="00014706">
        <w:rPr>
          <w:rFonts w:ascii="Times New Roman" w:hAnsi="Times New Roman" w:cs="Times New Roman"/>
        </w:rPr>
        <w:t xml:space="preserve"> </w:t>
      </w:r>
    </w:p>
    <w:p w14:paraId="54193801" w14:textId="49C05871" w:rsidR="00346FF9" w:rsidRPr="00B11702" w:rsidRDefault="00D95397" w:rsidP="00BB6A26">
      <w:pPr>
        <w:spacing w:line="480" w:lineRule="auto"/>
        <w:ind w:firstLine="720"/>
        <w:contextualSpacing/>
        <w:rPr>
          <w:rFonts w:ascii="Times New Roman" w:hAnsi="Times New Roman" w:cs="Times New Roman"/>
        </w:rPr>
      </w:pPr>
      <w:r w:rsidRPr="00077B0F">
        <w:rPr>
          <w:rFonts w:ascii="Times New Roman" w:hAnsi="Times New Roman" w:cs="Times New Roman"/>
        </w:rPr>
        <w:t xml:space="preserve">Though </w:t>
      </w:r>
      <w:r w:rsidRPr="00077B0F">
        <w:rPr>
          <w:rFonts w:ascii="Times New Roman" w:hAnsi="Times New Roman" w:cs="Times New Roman"/>
          <w:i/>
        </w:rPr>
        <w:t>Cassettes 100</w:t>
      </w:r>
      <w:r>
        <w:rPr>
          <w:rFonts w:ascii="Times New Roman" w:hAnsi="Times New Roman" w:cs="Times New Roman"/>
        </w:rPr>
        <w:t xml:space="preserve"> le</w:t>
      </w:r>
      <w:r w:rsidR="005F6597">
        <w:rPr>
          <w:rFonts w:ascii="Times New Roman" w:hAnsi="Times New Roman" w:cs="Times New Roman"/>
        </w:rPr>
        <w:t>d</w:t>
      </w:r>
      <w:r>
        <w:rPr>
          <w:rFonts w:ascii="Times New Roman" w:hAnsi="Times New Roman" w:cs="Times New Roman"/>
        </w:rPr>
        <w:t xml:space="preserve"> the public to</w:t>
      </w:r>
      <w:r w:rsidRPr="00077B0F">
        <w:rPr>
          <w:rFonts w:ascii="Times New Roman" w:hAnsi="Times New Roman" w:cs="Times New Roman"/>
        </w:rPr>
        <w:t xml:space="preserve"> </w:t>
      </w:r>
      <w:r>
        <w:rPr>
          <w:rFonts w:ascii="Times New Roman" w:hAnsi="Times New Roman" w:cs="Times New Roman"/>
        </w:rPr>
        <w:t>deviate from propriety</w:t>
      </w:r>
      <w:r w:rsidRPr="00077B0F">
        <w:rPr>
          <w:rFonts w:ascii="Times New Roman" w:hAnsi="Times New Roman" w:cs="Times New Roman"/>
        </w:rPr>
        <w:t xml:space="preserve"> within a behemoth state structure,</w:t>
      </w:r>
      <w:r>
        <w:rPr>
          <w:rFonts w:ascii="Times New Roman" w:hAnsi="Times New Roman" w:cs="Times New Roman"/>
          <w:i/>
        </w:rPr>
        <w:t xml:space="preserve"> </w:t>
      </w:r>
      <w:r>
        <w:rPr>
          <w:rFonts w:ascii="Times New Roman" w:hAnsi="Times New Roman" w:cs="Times New Roman"/>
        </w:rPr>
        <w:t xml:space="preserve">it also generated international publicity for the CCP and art prioritized by the Marcoses’ state-building efforts. </w:t>
      </w:r>
      <w:r w:rsidR="00346FF9" w:rsidRPr="00077B0F">
        <w:rPr>
          <w:rFonts w:ascii="Times New Roman" w:hAnsi="Times New Roman" w:cs="Times New Roman"/>
          <w:i/>
        </w:rPr>
        <w:t>The Asia Magazine</w:t>
      </w:r>
      <w:r w:rsidR="00E61E90">
        <w:rPr>
          <w:rFonts w:ascii="Times New Roman" w:hAnsi="Times New Roman" w:cs="Times New Roman"/>
        </w:rPr>
        <w:t>—</w:t>
      </w:r>
      <w:r w:rsidR="00346FF9">
        <w:rPr>
          <w:rFonts w:ascii="Times New Roman" w:hAnsi="Times New Roman" w:cs="Times New Roman"/>
        </w:rPr>
        <w:t>a weekly supplement periodical to a large number of newspapers Asia</w:t>
      </w:r>
      <w:r w:rsidR="0014037B">
        <w:rPr>
          <w:rFonts w:ascii="Times New Roman" w:hAnsi="Times New Roman" w:cs="Times New Roman"/>
        </w:rPr>
        <w:t>—</w:t>
      </w:r>
      <w:r w:rsidR="00346FF9" w:rsidRPr="00077B0F">
        <w:rPr>
          <w:rFonts w:ascii="Times New Roman" w:hAnsi="Times New Roman" w:cs="Times New Roman"/>
        </w:rPr>
        <w:t xml:space="preserve">reported </w:t>
      </w:r>
      <w:r w:rsidR="00346FF9" w:rsidRPr="00077B0F">
        <w:rPr>
          <w:rFonts w:ascii="Times New Roman" w:hAnsi="Times New Roman" w:cs="Times New Roman"/>
          <w:i/>
        </w:rPr>
        <w:t xml:space="preserve">Cassettes 100 </w:t>
      </w:r>
      <w:r w:rsidR="003F05E2">
        <w:rPr>
          <w:rFonts w:ascii="Times New Roman" w:hAnsi="Times New Roman" w:cs="Times New Roman"/>
        </w:rPr>
        <w:t>as a “Filipino ‘happening</w:t>
      </w:r>
      <w:r w:rsidR="00346FF9" w:rsidRPr="00077B0F">
        <w:rPr>
          <w:rFonts w:ascii="Times New Roman" w:hAnsi="Times New Roman" w:cs="Times New Roman"/>
        </w:rPr>
        <w:t>’”</w:t>
      </w:r>
      <w:r w:rsidR="003F05E2">
        <w:rPr>
          <w:rFonts w:ascii="Times New Roman" w:hAnsi="Times New Roman" w:cs="Times New Roman"/>
        </w:rPr>
        <w:t xml:space="preserve"> t</w:t>
      </w:r>
      <w:r w:rsidR="00161204">
        <w:rPr>
          <w:rFonts w:ascii="Times New Roman" w:hAnsi="Times New Roman" w:cs="Times New Roman"/>
        </w:rPr>
        <w:t>o an international audience, which further solidified the performance within the canon</w:t>
      </w:r>
      <w:r w:rsidR="00346FF9" w:rsidRPr="00077B0F">
        <w:rPr>
          <w:rFonts w:ascii="Times New Roman" w:hAnsi="Times New Roman" w:cs="Times New Roman"/>
        </w:rPr>
        <w:t xml:space="preserve"> of </w:t>
      </w:r>
      <w:r w:rsidR="00EF790D">
        <w:rPr>
          <w:rFonts w:ascii="Times New Roman" w:hAnsi="Times New Roman" w:cs="Times New Roman"/>
        </w:rPr>
        <w:t>h</w:t>
      </w:r>
      <w:r w:rsidR="00346FF9" w:rsidRPr="00077B0F">
        <w:rPr>
          <w:rFonts w:ascii="Times New Roman" w:hAnsi="Times New Roman" w:cs="Times New Roman"/>
        </w:rPr>
        <w:t>appenings.</w:t>
      </w:r>
      <w:r w:rsidR="00346FF9" w:rsidRPr="00077B0F">
        <w:rPr>
          <w:rStyle w:val="FootnoteReference"/>
          <w:rFonts w:ascii="Times New Roman" w:hAnsi="Times New Roman" w:cs="Times New Roman"/>
        </w:rPr>
        <w:footnoteReference w:id="108"/>
      </w:r>
      <w:r w:rsidR="00346FF9" w:rsidRPr="00077B0F">
        <w:rPr>
          <w:rFonts w:ascii="Times New Roman" w:hAnsi="Times New Roman" w:cs="Times New Roman"/>
        </w:rPr>
        <w:t xml:space="preserve"> </w:t>
      </w:r>
      <w:r w:rsidR="00144345">
        <w:rPr>
          <w:rFonts w:ascii="Times New Roman" w:hAnsi="Times New Roman" w:cs="Times New Roman"/>
        </w:rPr>
        <w:t xml:space="preserve">Unlike Gutierrez’s black and white photographs, the photographs accompanying the article are in color. </w:t>
      </w:r>
      <w:r w:rsidR="00C42D23">
        <w:rPr>
          <w:rFonts w:ascii="Times New Roman" w:hAnsi="Times New Roman" w:cs="Times New Roman"/>
        </w:rPr>
        <w:t xml:space="preserve">One of the images </w:t>
      </w:r>
      <w:r w:rsidR="005D63EB">
        <w:rPr>
          <w:rFonts w:ascii="Times New Roman" w:hAnsi="Times New Roman" w:cs="Times New Roman"/>
        </w:rPr>
        <w:t>exhibited for international publication</w:t>
      </w:r>
      <w:r w:rsidR="00F561F8">
        <w:rPr>
          <w:rFonts w:ascii="Times New Roman" w:hAnsi="Times New Roman" w:cs="Times New Roman"/>
        </w:rPr>
        <w:t xml:space="preserve"> occupies</w:t>
      </w:r>
      <w:r w:rsidR="00FD49C8">
        <w:rPr>
          <w:rFonts w:ascii="Times New Roman" w:hAnsi="Times New Roman" w:cs="Times New Roman"/>
        </w:rPr>
        <w:t xml:space="preserve"> an entire leaf</w:t>
      </w:r>
      <w:r w:rsidR="00346FF9" w:rsidRPr="00077B0F">
        <w:rPr>
          <w:rFonts w:ascii="Times New Roman" w:hAnsi="Times New Roman" w:cs="Times New Roman"/>
        </w:rPr>
        <w:t xml:space="preserve"> of the two-page spread reserved for </w:t>
      </w:r>
      <w:r w:rsidR="00346FF9" w:rsidRPr="00077B0F">
        <w:rPr>
          <w:rFonts w:ascii="Times New Roman" w:hAnsi="Times New Roman" w:cs="Times New Roman"/>
          <w:i/>
        </w:rPr>
        <w:t>Cassettes 100</w:t>
      </w:r>
      <w:r w:rsidR="00F25957">
        <w:rPr>
          <w:rFonts w:ascii="Times New Roman" w:hAnsi="Times New Roman" w:cs="Times New Roman"/>
        </w:rPr>
        <w:t xml:space="preserve">. </w:t>
      </w:r>
      <w:r w:rsidR="00F36EFF">
        <w:rPr>
          <w:rFonts w:ascii="Times New Roman" w:hAnsi="Times New Roman" w:cs="Times New Roman"/>
        </w:rPr>
        <w:t>The photograph</w:t>
      </w:r>
      <w:r w:rsidR="00623367">
        <w:rPr>
          <w:rFonts w:ascii="Times New Roman" w:hAnsi="Times New Roman" w:cs="Times New Roman"/>
        </w:rPr>
        <w:t xml:space="preserve">, which </w:t>
      </w:r>
      <w:r w:rsidR="005F6315">
        <w:rPr>
          <w:rFonts w:ascii="Times New Roman" w:hAnsi="Times New Roman" w:cs="Times New Roman"/>
        </w:rPr>
        <w:t>includes</w:t>
      </w:r>
      <w:r w:rsidR="00623367">
        <w:rPr>
          <w:rFonts w:ascii="Times New Roman" w:hAnsi="Times New Roman" w:cs="Times New Roman"/>
        </w:rPr>
        <w:t xml:space="preserve"> only</w:t>
      </w:r>
      <w:r w:rsidR="005F6315">
        <w:rPr>
          <w:rFonts w:ascii="Times New Roman" w:hAnsi="Times New Roman" w:cs="Times New Roman"/>
        </w:rPr>
        <w:t xml:space="preserve"> a few people scattered beneath the paper streamers, capture</w:t>
      </w:r>
      <w:r w:rsidR="003F3744">
        <w:rPr>
          <w:rFonts w:ascii="Times New Roman" w:hAnsi="Times New Roman" w:cs="Times New Roman"/>
        </w:rPr>
        <w:t>s</w:t>
      </w:r>
      <w:r w:rsidR="005F6315">
        <w:rPr>
          <w:rFonts w:ascii="Times New Roman" w:hAnsi="Times New Roman" w:cs="Times New Roman"/>
        </w:rPr>
        <w:t xml:space="preserve"> a</w:t>
      </w:r>
      <w:r w:rsidR="003F3744">
        <w:rPr>
          <w:rFonts w:ascii="Times New Roman" w:hAnsi="Times New Roman" w:cs="Times New Roman"/>
        </w:rPr>
        <w:t>n early</w:t>
      </w:r>
      <w:r w:rsidR="005F6315">
        <w:rPr>
          <w:rFonts w:ascii="Times New Roman" w:hAnsi="Times New Roman" w:cs="Times New Roman"/>
        </w:rPr>
        <w:t xml:space="preserve"> moment </w:t>
      </w:r>
      <w:r w:rsidR="00CA0BD1">
        <w:rPr>
          <w:rFonts w:ascii="Times New Roman" w:hAnsi="Times New Roman" w:cs="Times New Roman"/>
        </w:rPr>
        <w:t>in</w:t>
      </w:r>
      <w:r w:rsidR="005F6315">
        <w:rPr>
          <w:rFonts w:ascii="Times New Roman" w:hAnsi="Times New Roman" w:cs="Times New Roman"/>
        </w:rPr>
        <w:t xml:space="preserve"> the performance </w:t>
      </w:r>
      <w:r w:rsidR="00457F2E">
        <w:rPr>
          <w:rFonts w:ascii="Times New Roman" w:hAnsi="Times New Roman" w:cs="Times New Roman"/>
        </w:rPr>
        <w:t xml:space="preserve">when </w:t>
      </w:r>
      <w:r w:rsidR="005539FE">
        <w:rPr>
          <w:rFonts w:ascii="Times New Roman" w:hAnsi="Times New Roman" w:cs="Times New Roman"/>
        </w:rPr>
        <w:t>order</w:t>
      </w:r>
      <w:r w:rsidR="00457F2E">
        <w:rPr>
          <w:rFonts w:ascii="Times New Roman" w:hAnsi="Times New Roman" w:cs="Times New Roman"/>
        </w:rPr>
        <w:t xml:space="preserve"> still </w:t>
      </w:r>
      <w:r w:rsidR="004A27D1">
        <w:rPr>
          <w:rFonts w:ascii="Times New Roman" w:hAnsi="Times New Roman" w:cs="Times New Roman"/>
        </w:rPr>
        <w:t>prevailed.</w:t>
      </w:r>
      <w:r w:rsidR="00AC182B">
        <w:rPr>
          <w:rFonts w:ascii="Times New Roman" w:hAnsi="Times New Roman" w:cs="Times New Roman"/>
        </w:rPr>
        <w:t xml:space="preserve"> </w:t>
      </w:r>
      <w:r w:rsidR="00E02724">
        <w:rPr>
          <w:rFonts w:ascii="Times New Roman" w:hAnsi="Times New Roman" w:cs="Times New Roman"/>
        </w:rPr>
        <w:t>The paper</w:t>
      </w:r>
      <w:r w:rsidR="00E02724" w:rsidRPr="00077B0F">
        <w:rPr>
          <w:rFonts w:ascii="Times New Roman" w:hAnsi="Times New Roman" w:cs="Times New Roman"/>
        </w:rPr>
        <w:t xml:space="preserve"> </w:t>
      </w:r>
      <w:r w:rsidR="00E02724">
        <w:rPr>
          <w:rFonts w:ascii="Times New Roman" w:hAnsi="Times New Roman" w:cs="Times New Roman"/>
        </w:rPr>
        <w:t>is still</w:t>
      </w:r>
      <w:r w:rsidR="00BE6E47">
        <w:rPr>
          <w:rFonts w:ascii="Times New Roman" w:hAnsi="Times New Roman" w:cs="Times New Roman"/>
        </w:rPr>
        <w:t xml:space="preserve"> properly</w:t>
      </w:r>
      <w:r w:rsidR="00E02724">
        <w:rPr>
          <w:rFonts w:ascii="Times New Roman" w:hAnsi="Times New Roman" w:cs="Times New Roman"/>
        </w:rPr>
        <w:t xml:space="preserve"> affixed</w:t>
      </w:r>
      <w:r w:rsidR="00E02724" w:rsidRPr="00077B0F">
        <w:rPr>
          <w:rFonts w:ascii="Times New Roman" w:hAnsi="Times New Roman" w:cs="Times New Roman"/>
        </w:rPr>
        <w:t xml:space="preserve"> to the ceilings and balconies of the </w:t>
      </w:r>
      <w:r w:rsidR="00B8776C">
        <w:rPr>
          <w:rFonts w:ascii="Times New Roman" w:hAnsi="Times New Roman" w:cs="Times New Roman"/>
        </w:rPr>
        <w:t>CCP; t</w:t>
      </w:r>
      <w:r w:rsidR="00E02724">
        <w:rPr>
          <w:rFonts w:ascii="Times New Roman" w:hAnsi="Times New Roman" w:cs="Times New Roman"/>
        </w:rPr>
        <w:t>he photograph</w:t>
      </w:r>
      <w:r w:rsidR="005071DA">
        <w:rPr>
          <w:rFonts w:ascii="Times New Roman" w:hAnsi="Times New Roman" w:cs="Times New Roman"/>
        </w:rPr>
        <w:t xml:space="preserve"> seems to emphasize</w:t>
      </w:r>
      <w:r w:rsidR="00CE6E66">
        <w:rPr>
          <w:rFonts w:ascii="Times New Roman" w:hAnsi="Times New Roman" w:cs="Times New Roman"/>
        </w:rPr>
        <w:t xml:space="preserve"> the vertical thrust of the</w:t>
      </w:r>
      <w:r w:rsidR="00F82E89">
        <w:rPr>
          <w:rFonts w:ascii="Times New Roman" w:hAnsi="Times New Roman" w:cs="Times New Roman"/>
        </w:rPr>
        <w:t xml:space="preserve"> </w:t>
      </w:r>
      <w:r w:rsidR="00CE6E66">
        <w:rPr>
          <w:rFonts w:ascii="Times New Roman" w:hAnsi="Times New Roman" w:cs="Times New Roman"/>
        </w:rPr>
        <w:t>colored streamers, the chandelier strands, and the people</w:t>
      </w:r>
      <w:r w:rsidR="00F74550">
        <w:rPr>
          <w:rFonts w:ascii="Times New Roman" w:hAnsi="Times New Roman" w:cs="Times New Roman"/>
        </w:rPr>
        <w:t>.</w:t>
      </w:r>
      <w:r w:rsidR="002E4CBA" w:rsidRPr="002E4CBA">
        <w:rPr>
          <w:rFonts w:ascii="Times New Roman" w:hAnsi="Times New Roman" w:cs="Times New Roman"/>
        </w:rPr>
        <w:t xml:space="preserve"> </w:t>
      </w:r>
      <w:r w:rsidR="00092490">
        <w:rPr>
          <w:rFonts w:ascii="Times New Roman" w:hAnsi="Times New Roman" w:cs="Times New Roman"/>
        </w:rPr>
        <w:t>Nobody seems to acknowledge the camera’s presence and n</w:t>
      </w:r>
      <w:r w:rsidR="00631CA6">
        <w:rPr>
          <w:rFonts w:ascii="Times New Roman" w:hAnsi="Times New Roman" w:cs="Times New Roman"/>
        </w:rPr>
        <w:t>o security guards need to be</w:t>
      </w:r>
      <w:r w:rsidR="00FB62E1">
        <w:rPr>
          <w:rFonts w:ascii="Times New Roman" w:hAnsi="Times New Roman" w:cs="Times New Roman"/>
        </w:rPr>
        <w:t xml:space="preserve"> present—</w:t>
      </w:r>
      <w:r w:rsidR="005B2984">
        <w:rPr>
          <w:rFonts w:ascii="Times New Roman" w:hAnsi="Times New Roman" w:cs="Times New Roman"/>
        </w:rPr>
        <w:t>everything is in line.</w:t>
      </w:r>
    </w:p>
    <w:p w14:paraId="5972C090" w14:textId="64631B61" w:rsidR="00D51A1C" w:rsidRDefault="00FE2806" w:rsidP="008422FA">
      <w:pPr>
        <w:spacing w:line="480" w:lineRule="auto"/>
        <w:ind w:firstLine="720"/>
        <w:contextualSpacing/>
        <w:rPr>
          <w:rFonts w:ascii="Times New Roman" w:hAnsi="Times New Roman" w:cs="Times New Roman"/>
        </w:rPr>
      </w:pPr>
      <w:r>
        <w:rPr>
          <w:rFonts w:ascii="Times New Roman" w:hAnsi="Times New Roman" w:cs="Times New Roman"/>
        </w:rPr>
        <w:t>The careful organization in the large</w:t>
      </w:r>
      <w:r w:rsidR="00346FF9" w:rsidRPr="00077B0F">
        <w:rPr>
          <w:rFonts w:ascii="Times New Roman" w:hAnsi="Times New Roman" w:cs="Times New Roman"/>
        </w:rPr>
        <w:t xml:space="preserve"> photograph, however, contrasts</w:t>
      </w:r>
      <w:r w:rsidR="00591E51">
        <w:rPr>
          <w:rFonts w:ascii="Times New Roman" w:hAnsi="Times New Roman" w:cs="Times New Roman"/>
        </w:rPr>
        <w:t xml:space="preserve"> with the title of the article, </w:t>
      </w:r>
      <w:r w:rsidR="00346FF9" w:rsidRPr="00077B0F">
        <w:rPr>
          <w:rFonts w:ascii="Times New Roman" w:hAnsi="Times New Roman" w:cs="Times New Roman"/>
        </w:rPr>
        <w:t>“Chaotic Concert</w:t>
      </w:r>
      <w:r w:rsidR="00591E51">
        <w:rPr>
          <w:rFonts w:ascii="Times New Roman" w:hAnsi="Times New Roman" w:cs="Times New Roman"/>
        </w:rPr>
        <w:t>,</w:t>
      </w:r>
      <w:r w:rsidR="00DA7F55">
        <w:rPr>
          <w:rFonts w:ascii="Times New Roman" w:hAnsi="Times New Roman" w:cs="Times New Roman"/>
        </w:rPr>
        <w:t xml:space="preserve">” and </w:t>
      </w:r>
      <w:r w:rsidR="00346FF9" w:rsidRPr="00077B0F">
        <w:rPr>
          <w:rFonts w:ascii="Times New Roman" w:hAnsi="Times New Roman" w:cs="Times New Roman"/>
        </w:rPr>
        <w:t>two smaller</w:t>
      </w:r>
      <w:r w:rsidR="00591E51">
        <w:rPr>
          <w:rFonts w:ascii="Times New Roman" w:hAnsi="Times New Roman" w:cs="Times New Roman"/>
        </w:rPr>
        <w:t xml:space="preserve"> photographs </w:t>
      </w:r>
      <w:r w:rsidR="00CA6623">
        <w:rPr>
          <w:rFonts w:ascii="Times New Roman" w:hAnsi="Times New Roman" w:cs="Times New Roman"/>
        </w:rPr>
        <w:t>on the adjacent page</w:t>
      </w:r>
      <w:r w:rsidR="00346FF9" w:rsidRPr="00077B0F">
        <w:rPr>
          <w:rFonts w:ascii="Times New Roman" w:hAnsi="Times New Roman" w:cs="Times New Roman"/>
        </w:rPr>
        <w:t>.</w:t>
      </w:r>
      <w:r w:rsidR="00FE2FF2" w:rsidRPr="00FE2FF2">
        <w:rPr>
          <w:rFonts w:ascii="Times New Roman" w:hAnsi="Times New Roman" w:cs="Times New Roman"/>
        </w:rPr>
        <w:t xml:space="preserve"> </w:t>
      </w:r>
      <w:r w:rsidR="00FE2FF2">
        <w:rPr>
          <w:rFonts w:ascii="Times New Roman" w:hAnsi="Times New Roman" w:cs="Times New Roman"/>
        </w:rPr>
        <w:t xml:space="preserve">Captioned as </w:t>
      </w:r>
      <w:r w:rsidR="00FE2FF2">
        <w:rPr>
          <w:rFonts w:ascii="Times New Roman" w:hAnsi="Times New Roman" w:cs="Times New Roman"/>
        </w:rPr>
        <w:lastRenderedPageBreak/>
        <w:t>“more scenes from the ‘happening’” in which “colors blur, collide, and slide away from one another,”</w:t>
      </w:r>
      <w:r w:rsidR="00D218E1">
        <w:rPr>
          <w:rFonts w:ascii="Times New Roman" w:hAnsi="Times New Roman" w:cs="Times New Roman"/>
        </w:rPr>
        <w:t xml:space="preserve"> these photo</w:t>
      </w:r>
      <w:r w:rsidR="00C96F6A">
        <w:rPr>
          <w:rFonts w:ascii="Times New Roman" w:hAnsi="Times New Roman" w:cs="Times New Roman"/>
        </w:rPr>
        <w:t>graphs show an aban</w:t>
      </w:r>
      <w:r w:rsidR="008860BA">
        <w:rPr>
          <w:rFonts w:ascii="Times New Roman" w:hAnsi="Times New Roman" w:cs="Times New Roman"/>
        </w:rPr>
        <w:t xml:space="preserve">donment of social convention. </w:t>
      </w:r>
      <w:r w:rsidR="004D022F">
        <w:rPr>
          <w:rFonts w:ascii="Times New Roman" w:hAnsi="Times New Roman" w:cs="Times New Roman"/>
        </w:rPr>
        <w:t>T</w:t>
      </w:r>
      <w:r w:rsidR="00304324">
        <w:rPr>
          <w:rFonts w:ascii="Times New Roman" w:hAnsi="Times New Roman" w:cs="Times New Roman"/>
        </w:rPr>
        <w:t xml:space="preserve">he chandeliers </w:t>
      </w:r>
      <w:r w:rsidR="00651AE2">
        <w:rPr>
          <w:rFonts w:ascii="Times New Roman" w:hAnsi="Times New Roman" w:cs="Times New Roman"/>
        </w:rPr>
        <w:t xml:space="preserve">that illuminate </w:t>
      </w:r>
      <w:r w:rsidR="00304324">
        <w:rPr>
          <w:rFonts w:ascii="Times New Roman" w:hAnsi="Times New Roman" w:cs="Times New Roman"/>
        </w:rPr>
        <w:t>the CCP lobby</w:t>
      </w:r>
      <w:r w:rsidR="009E0249">
        <w:rPr>
          <w:rFonts w:ascii="Times New Roman" w:hAnsi="Times New Roman" w:cs="Times New Roman"/>
        </w:rPr>
        <w:t xml:space="preserve"> are no longer depicted</w:t>
      </w:r>
      <w:r w:rsidR="00FE2FF2">
        <w:rPr>
          <w:rFonts w:ascii="Times New Roman" w:hAnsi="Times New Roman" w:cs="Times New Roman"/>
        </w:rPr>
        <w:t xml:space="preserve"> and the </w:t>
      </w:r>
      <w:r w:rsidR="003679AE">
        <w:rPr>
          <w:rFonts w:ascii="Times New Roman" w:hAnsi="Times New Roman" w:cs="Times New Roman"/>
        </w:rPr>
        <w:t xml:space="preserve">vertical </w:t>
      </w:r>
      <w:r w:rsidR="00FE2FF2">
        <w:rPr>
          <w:rFonts w:ascii="Times New Roman" w:hAnsi="Times New Roman" w:cs="Times New Roman"/>
        </w:rPr>
        <w:t xml:space="preserve">order </w:t>
      </w:r>
      <w:r w:rsidR="003679AE">
        <w:rPr>
          <w:rFonts w:ascii="Times New Roman" w:hAnsi="Times New Roman" w:cs="Times New Roman"/>
        </w:rPr>
        <w:t xml:space="preserve">rendered by the large photograph </w:t>
      </w:r>
      <w:r w:rsidR="00FE2FF2">
        <w:rPr>
          <w:rFonts w:ascii="Times New Roman" w:hAnsi="Times New Roman" w:cs="Times New Roman"/>
        </w:rPr>
        <w:t>has disintegrated into flashes of light and color</w:t>
      </w:r>
      <w:r w:rsidR="00651AE2">
        <w:rPr>
          <w:rFonts w:ascii="Times New Roman" w:hAnsi="Times New Roman" w:cs="Times New Roman"/>
        </w:rPr>
        <w:t>.</w:t>
      </w:r>
      <w:r w:rsidR="005E023B">
        <w:rPr>
          <w:rFonts w:ascii="Times New Roman" w:hAnsi="Times New Roman" w:cs="Times New Roman"/>
        </w:rPr>
        <w:t xml:space="preserve"> </w:t>
      </w:r>
      <w:r w:rsidR="00246267">
        <w:rPr>
          <w:rFonts w:ascii="Times New Roman" w:hAnsi="Times New Roman" w:cs="Times New Roman"/>
        </w:rPr>
        <w:t xml:space="preserve">These smaller photographs capture the chaos of the colors from the lights that flickered on the surfaces and bodies present at the CCP. </w:t>
      </w:r>
      <w:r w:rsidR="005E023B">
        <w:rPr>
          <w:rFonts w:ascii="Times New Roman" w:hAnsi="Times New Roman" w:cs="Times New Roman"/>
        </w:rPr>
        <w:t>In one photograph</w:t>
      </w:r>
      <w:r w:rsidR="00D40713">
        <w:rPr>
          <w:rFonts w:ascii="Times New Roman" w:hAnsi="Times New Roman" w:cs="Times New Roman"/>
        </w:rPr>
        <w:t>,</w:t>
      </w:r>
      <w:r w:rsidR="00651AE2">
        <w:rPr>
          <w:rFonts w:ascii="Times New Roman" w:hAnsi="Times New Roman" w:cs="Times New Roman"/>
        </w:rPr>
        <w:t xml:space="preserve"> </w:t>
      </w:r>
      <w:r w:rsidR="00D40713">
        <w:rPr>
          <w:rFonts w:ascii="Times New Roman" w:hAnsi="Times New Roman" w:cs="Times New Roman"/>
        </w:rPr>
        <w:t>p</w:t>
      </w:r>
      <w:r w:rsidR="00082630">
        <w:rPr>
          <w:rFonts w:ascii="Times New Roman" w:hAnsi="Times New Roman" w:cs="Times New Roman"/>
        </w:rPr>
        <w:t xml:space="preserve">eople </w:t>
      </w:r>
      <w:r w:rsidR="005E023B">
        <w:rPr>
          <w:rFonts w:ascii="Times New Roman" w:hAnsi="Times New Roman" w:cs="Times New Roman"/>
        </w:rPr>
        <w:t xml:space="preserve">appear to be lying </w:t>
      </w:r>
      <w:r w:rsidR="00082630">
        <w:rPr>
          <w:rFonts w:ascii="Times New Roman" w:hAnsi="Times New Roman" w:cs="Times New Roman"/>
        </w:rPr>
        <w:t>on the floor</w:t>
      </w:r>
      <w:r w:rsidR="005E023B">
        <w:rPr>
          <w:rFonts w:ascii="Times New Roman" w:hAnsi="Times New Roman" w:cs="Times New Roman"/>
        </w:rPr>
        <w:t xml:space="preserve"> in a circle</w:t>
      </w:r>
      <w:r w:rsidR="009A5A60">
        <w:rPr>
          <w:rFonts w:ascii="Times New Roman" w:hAnsi="Times New Roman" w:cs="Times New Roman"/>
        </w:rPr>
        <w:t xml:space="preserve"> under a burst of light</w:t>
      </w:r>
      <w:r w:rsidR="005E023B">
        <w:rPr>
          <w:rFonts w:ascii="Times New Roman" w:hAnsi="Times New Roman" w:cs="Times New Roman"/>
        </w:rPr>
        <w:t xml:space="preserve">. </w:t>
      </w:r>
      <w:r w:rsidR="009B78D6">
        <w:rPr>
          <w:rFonts w:ascii="Times New Roman" w:hAnsi="Times New Roman" w:cs="Times New Roman"/>
        </w:rPr>
        <w:t xml:space="preserve">The contrast between the </w:t>
      </w:r>
      <w:r w:rsidR="000F2170">
        <w:rPr>
          <w:rFonts w:ascii="Times New Roman" w:hAnsi="Times New Roman" w:cs="Times New Roman"/>
        </w:rPr>
        <w:t xml:space="preserve">photographs reveal </w:t>
      </w:r>
      <w:r w:rsidR="00BB6440">
        <w:rPr>
          <w:rFonts w:ascii="Times New Roman" w:hAnsi="Times New Roman" w:cs="Times New Roman"/>
        </w:rPr>
        <w:t xml:space="preserve">how the order initially established for </w:t>
      </w:r>
      <w:r w:rsidR="00BB6440">
        <w:rPr>
          <w:rFonts w:ascii="Times New Roman" w:hAnsi="Times New Roman" w:cs="Times New Roman"/>
          <w:i/>
        </w:rPr>
        <w:t>Ca</w:t>
      </w:r>
      <w:r w:rsidR="00783478">
        <w:rPr>
          <w:rFonts w:ascii="Times New Roman" w:hAnsi="Times New Roman" w:cs="Times New Roman"/>
          <w:i/>
        </w:rPr>
        <w:t>s</w:t>
      </w:r>
      <w:r w:rsidR="00BB6440">
        <w:rPr>
          <w:rFonts w:ascii="Times New Roman" w:hAnsi="Times New Roman" w:cs="Times New Roman"/>
          <w:i/>
        </w:rPr>
        <w:t xml:space="preserve">settes 100 </w:t>
      </w:r>
      <w:r w:rsidR="00D2664A">
        <w:rPr>
          <w:rFonts w:ascii="Times New Roman" w:hAnsi="Times New Roman" w:cs="Times New Roman"/>
        </w:rPr>
        <w:t>eventually succumbed</w:t>
      </w:r>
      <w:r w:rsidR="00BB6440">
        <w:rPr>
          <w:rFonts w:ascii="Times New Roman" w:hAnsi="Times New Roman" w:cs="Times New Roman"/>
        </w:rPr>
        <w:t xml:space="preserve"> to chaos</w:t>
      </w:r>
      <w:r w:rsidR="00173896">
        <w:rPr>
          <w:rFonts w:ascii="Times New Roman" w:hAnsi="Times New Roman" w:cs="Times New Roman"/>
        </w:rPr>
        <w:t xml:space="preserve">. </w:t>
      </w:r>
    </w:p>
    <w:p w14:paraId="66864E3C" w14:textId="78E78935" w:rsidR="00207C9E" w:rsidRDefault="00D516B7" w:rsidP="00DE771F">
      <w:pPr>
        <w:spacing w:line="480" w:lineRule="auto"/>
        <w:ind w:firstLine="720"/>
        <w:contextualSpacing/>
        <w:rPr>
          <w:rFonts w:ascii="Times New Roman" w:eastAsia="Times New Roman" w:hAnsi="Times New Roman" w:cs="Times New Roman"/>
        </w:rPr>
      </w:pPr>
      <w:r w:rsidRPr="00077B0F">
        <w:rPr>
          <w:rFonts w:ascii="Times New Roman" w:hAnsi="Times New Roman" w:cs="Times New Roman"/>
          <w:i/>
        </w:rPr>
        <w:t xml:space="preserve">Cassettes 100 </w:t>
      </w:r>
      <w:r w:rsidRPr="00077B0F">
        <w:rPr>
          <w:rFonts w:ascii="Times New Roman" w:hAnsi="Times New Roman" w:cs="Times New Roman"/>
        </w:rPr>
        <w:t xml:space="preserve">and </w:t>
      </w:r>
      <w:r>
        <w:rPr>
          <w:rFonts w:ascii="Times New Roman" w:hAnsi="Times New Roman" w:cs="Times New Roman"/>
        </w:rPr>
        <w:t>similar artistic practices were effective in compromising</w:t>
      </w:r>
      <w:r w:rsidRPr="00077B0F">
        <w:rPr>
          <w:rFonts w:ascii="Times New Roman" w:hAnsi="Times New Roman" w:cs="Times New Roman"/>
        </w:rPr>
        <w:t xml:space="preserve"> authority</w:t>
      </w:r>
      <w:r w:rsidR="00EA4006">
        <w:rPr>
          <w:rFonts w:ascii="Times New Roman" w:hAnsi="Times New Roman" w:cs="Times New Roman"/>
        </w:rPr>
        <w:t xml:space="preserve"> because the</w:t>
      </w:r>
      <w:r>
        <w:rPr>
          <w:rFonts w:ascii="Times New Roman" w:hAnsi="Times New Roman" w:cs="Times New Roman"/>
        </w:rPr>
        <w:t xml:space="preserve"> ambiguity and illegibility of their intentions made them difficult to contain</w:t>
      </w:r>
      <w:r w:rsidRPr="00077B0F">
        <w:rPr>
          <w:rFonts w:ascii="Times New Roman" w:hAnsi="Times New Roman" w:cs="Times New Roman"/>
        </w:rPr>
        <w:t>.</w:t>
      </w:r>
      <w:r>
        <w:rPr>
          <w:rFonts w:ascii="Times New Roman" w:hAnsi="Times New Roman" w:cs="Times New Roman"/>
        </w:rPr>
        <w:t xml:space="preserve"> </w:t>
      </w:r>
      <w:r w:rsidR="004326D0">
        <w:rPr>
          <w:rFonts w:ascii="Times New Roman" w:hAnsi="Times New Roman" w:cs="Times New Roman"/>
        </w:rPr>
        <w:t xml:space="preserve">Despite receiving state support under the Marcoses, </w:t>
      </w:r>
      <w:r w:rsidR="004326D0">
        <w:rPr>
          <w:rFonts w:ascii="Times New Roman" w:hAnsi="Times New Roman" w:cs="Times New Roman"/>
          <w:i/>
        </w:rPr>
        <w:t>Cassettes 100</w:t>
      </w:r>
      <w:r w:rsidR="004326D0">
        <w:rPr>
          <w:rFonts w:ascii="Times New Roman" w:hAnsi="Times New Roman" w:cs="Times New Roman"/>
        </w:rPr>
        <w:t xml:space="preserve"> offered a means for regular citizens to reframe everyday experiences beyond those determined by the state’s manipulation of space, technological knowledge, and other political apparatuses.</w:t>
      </w:r>
      <w:r w:rsidR="00DF6E34">
        <w:rPr>
          <w:rFonts w:ascii="Times New Roman" w:hAnsi="Times New Roman" w:cs="Times New Roman"/>
        </w:rPr>
        <w:t xml:space="preserve"> A</w:t>
      </w:r>
      <w:r w:rsidR="00600036">
        <w:rPr>
          <w:rFonts w:ascii="Times New Roman" w:hAnsi="Times New Roman" w:cs="Times New Roman"/>
        </w:rPr>
        <w:t xml:space="preserve">s what </w:t>
      </w:r>
      <w:r w:rsidR="00600036">
        <w:rPr>
          <w:rFonts w:ascii="Times New Roman" w:hAnsi="Times New Roman" w:cs="Times New Roman"/>
          <w:i/>
        </w:rPr>
        <w:t>The</w:t>
      </w:r>
      <w:r w:rsidR="00600036">
        <w:rPr>
          <w:rFonts w:ascii="Times New Roman" w:hAnsi="Times New Roman" w:cs="Times New Roman"/>
        </w:rPr>
        <w:t xml:space="preserve"> </w:t>
      </w:r>
      <w:r w:rsidR="00600036">
        <w:rPr>
          <w:rFonts w:ascii="Times New Roman" w:hAnsi="Times New Roman" w:cs="Times New Roman"/>
          <w:i/>
        </w:rPr>
        <w:t xml:space="preserve">Asia Magazine </w:t>
      </w:r>
      <w:r w:rsidR="00600036">
        <w:rPr>
          <w:rFonts w:ascii="Times New Roman" w:hAnsi="Times New Roman" w:cs="Times New Roman"/>
        </w:rPr>
        <w:t xml:space="preserve">calls a “Filipino ‘happening,’” </w:t>
      </w:r>
      <w:r w:rsidR="00705222">
        <w:rPr>
          <w:rFonts w:ascii="Times New Roman" w:hAnsi="Times New Roman" w:cs="Times New Roman"/>
          <w:i/>
        </w:rPr>
        <w:t>Cassettes 100</w:t>
      </w:r>
      <w:r w:rsidR="008C24A7">
        <w:rPr>
          <w:rFonts w:ascii="Times New Roman" w:hAnsi="Times New Roman" w:cs="Times New Roman"/>
          <w:i/>
        </w:rPr>
        <w:t xml:space="preserve"> </w:t>
      </w:r>
      <w:r w:rsidR="008C24A7">
        <w:rPr>
          <w:rFonts w:ascii="Times New Roman" w:hAnsi="Times New Roman" w:cs="Times New Roman"/>
        </w:rPr>
        <w:t>fulfilled the Marcoses’ cultural agenda by</w:t>
      </w:r>
      <w:r w:rsidR="000D092D">
        <w:rPr>
          <w:rFonts w:ascii="Times New Roman" w:hAnsi="Times New Roman" w:cs="Times New Roman"/>
          <w:i/>
        </w:rPr>
        <w:t xml:space="preserve"> </w:t>
      </w:r>
      <w:r w:rsidR="00523E79">
        <w:rPr>
          <w:rFonts w:ascii="Times New Roman" w:hAnsi="Times New Roman" w:cs="Times New Roman"/>
        </w:rPr>
        <w:t>demonstrating</w:t>
      </w:r>
      <w:r w:rsidR="00BD3E10">
        <w:rPr>
          <w:rFonts w:ascii="Times New Roman" w:hAnsi="Times New Roman" w:cs="Times New Roman"/>
        </w:rPr>
        <w:t xml:space="preserve"> the CCP’s</w:t>
      </w:r>
      <w:r w:rsidR="00156640">
        <w:rPr>
          <w:rFonts w:ascii="Times New Roman" w:hAnsi="Times New Roman" w:cs="Times New Roman"/>
        </w:rPr>
        <w:t xml:space="preserve"> potential</w:t>
      </w:r>
      <w:r w:rsidR="009E41A0">
        <w:rPr>
          <w:rFonts w:ascii="Times New Roman" w:hAnsi="Times New Roman" w:cs="Times New Roman"/>
        </w:rPr>
        <w:t xml:space="preserve"> as a creative artistic space engaged with contemporary international practices.</w:t>
      </w:r>
      <w:r w:rsidR="00246267">
        <w:rPr>
          <w:rFonts w:ascii="Times New Roman" w:hAnsi="Times New Roman" w:cs="Times New Roman"/>
        </w:rPr>
        <w:t xml:space="preserve"> </w:t>
      </w:r>
      <w:r w:rsidR="00363A91">
        <w:rPr>
          <w:rFonts w:ascii="Times New Roman" w:hAnsi="Times New Roman" w:cs="Times New Roman"/>
        </w:rPr>
        <w:t xml:space="preserve">Similar to Locsin’s design of the CCP as a colossal concrete </w:t>
      </w:r>
      <w:r w:rsidR="00363A91">
        <w:rPr>
          <w:rFonts w:ascii="Times New Roman" w:hAnsi="Times New Roman" w:cs="Times New Roman"/>
          <w:i/>
        </w:rPr>
        <w:t xml:space="preserve">nipa </w:t>
      </w:r>
      <w:r w:rsidR="00363A91">
        <w:rPr>
          <w:rFonts w:ascii="Times New Roman" w:hAnsi="Times New Roman" w:cs="Times New Roman"/>
        </w:rPr>
        <w:t>hut, t</w:t>
      </w:r>
      <w:r w:rsidR="00E5407B">
        <w:rPr>
          <w:rFonts w:ascii="Times New Roman" w:hAnsi="Times New Roman" w:cs="Times New Roman"/>
        </w:rPr>
        <w:t>he happening, with i</w:t>
      </w:r>
      <w:r w:rsidR="00246267">
        <w:rPr>
          <w:rFonts w:ascii="Times New Roman" w:hAnsi="Times New Roman" w:cs="Times New Roman"/>
        </w:rPr>
        <w:t>ts</w:t>
      </w:r>
      <w:r w:rsidR="005B3E42">
        <w:rPr>
          <w:rFonts w:ascii="Times New Roman" w:hAnsi="Times New Roman" w:cs="Times New Roman"/>
        </w:rPr>
        <w:t xml:space="preserve"> inclusion of indigenous musical elements such as</w:t>
      </w:r>
      <w:r w:rsidR="00246267">
        <w:rPr>
          <w:rFonts w:ascii="Times New Roman" w:hAnsi="Times New Roman" w:cs="Times New Roman"/>
        </w:rPr>
        <w:t xml:space="preserve"> the drone and local instruments, </w:t>
      </w:r>
      <w:r w:rsidR="003270D3">
        <w:rPr>
          <w:rFonts w:ascii="Times New Roman" w:hAnsi="Times New Roman" w:cs="Times New Roman"/>
        </w:rPr>
        <w:t>legitim</w:t>
      </w:r>
      <w:r w:rsidR="00D51A1C">
        <w:rPr>
          <w:rFonts w:ascii="Times New Roman" w:hAnsi="Times New Roman" w:cs="Times New Roman"/>
        </w:rPr>
        <w:t>ated the CCP claims to represent Filipino culture, including t</w:t>
      </w:r>
      <w:r w:rsidR="006A0D05">
        <w:rPr>
          <w:rFonts w:ascii="Times New Roman" w:hAnsi="Times New Roman" w:cs="Times New Roman"/>
        </w:rPr>
        <w:t xml:space="preserve">he emerging conceptual and avant-garde </w:t>
      </w:r>
      <w:r w:rsidR="0018794B">
        <w:rPr>
          <w:rFonts w:ascii="Times New Roman" w:hAnsi="Times New Roman" w:cs="Times New Roman"/>
        </w:rPr>
        <w:t xml:space="preserve">dimensions. </w:t>
      </w:r>
      <w:r w:rsidR="00234BDD">
        <w:rPr>
          <w:rFonts w:ascii="Times New Roman" w:hAnsi="Times New Roman" w:cs="Times New Roman"/>
        </w:rPr>
        <w:t xml:space="preserve">Yet, </w:t>
      </w:r>
      <w:r w:rsidR="00234BDD">
        <w:rPr>
          <w:rFonts w:ascii="Times New Roman" w:eastAsia="Times New Roman" w:hAnsi="Times New Roman" w:cs="Times New Roman"/>
        </w:rPr>
        <w:t>t</w:t>
      </w:r>
      <w:r w:rsidR="00BF034F">
        <w:rPr>
          <w:rFonts w:ascii="Times New Roman" w:eastAsia="Times New Roman" w:hAnsi="Times New Roman" w:cs="Times New Roman"/>
        </w:rPr>
        <w:t>he artworks displayed in the CCP, despite their acceptance by the official regime, often defaced or blemished—albeit temporarily—the interior of the edifice in ways that might indicate “veiled critiques from within the institution itself.”</w:t>
      </w:r>
      <w:r w:rsidR="00BF034F">
        <w:rPr>
          <w:rStyle w:val="FootnoteReference"/>
          <w:rFonts w:ascii="Times New Roman" w:eastAsia="Times New Roman" w:hAnsi="Times New Roman" w:cs="Times New Roman"/>
        </w:rPr>
        <w:footnoteReference w:id="109"/>
      </w:r>
      <w:r w:rsidR="00DE771F">
        <w:rPr>
          <w:rFonts w:ascii="Times New Roman" w:eastAsia="Times New Roman" w:hAnsi="Times New Roman" w:cs="Times New Roman"/>
        </w:rPr>
        <w:t xml:space="preserve"> </w:t>
      </w:r>
    </w:p>
    <w:p w14:paraId="700F4D38" w14:textId="058A5F1A" w:rsidR="00207C9E" w:rsidRPr="00D54C20" w:rsidRDefault="00207C9E" w:rsidP="009912CB">
      <w:pPr>
        <w:spacing w:line="480" w:lineRule="auto"/>
        <w:contextualSpacing/>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Coda: </w:t>
      </w:r>
      <w:r w:rsidRPr="00953483">
        <w:rPr>
          <w:rFonts w:ascii="Times New Roman" w:eastAsia="Times New Roman" w:hAnsi="Times New Roman" w:cs="Times New Roman"/>
          <w:b/>
          <w:i/>
        </w:rPr>
        <w:t>Ugnayan</w:t>
      </w:r>
    </w:p>
    <w:p w14:paraId="161243B3" w14:textId="77777777"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 xml:space="preserve">With support from the CCP, in 1974 Maceda organized </w:t>
      </w:r>
      <w:r>
        <w:rPr>
          <w:rFonts w:ascii="Times New Roman" w:hAnsi="Times New Roman" w:cs="Times New Roman"/>
          <w:i/>
        </w:rPr>
        <w:t>Ugnayan</w:t>
      </w:r>
      <w:r>
        <w:rPr>
          <w:rFonts w:ascii="Times New Roman" w:hAnsi="Times New Roman" w:cs="Times New Roman"/>
        </w:rPr>
        <w:t>, a public broadcast event that “used radio stations as if they were musical instruments.”</w:t>
      </w:r>
      <w:r>
        <w:rPr>
          <w:rStyle w:val="FootnoteReference"/>
          <w:rFonts w:ascii="Times New Roman" w:hAnsi="Times New Roman" w:cs="Times New Roman"/>
        </w:rPr>
        <w:footnoteReference w:id="110"/>
      </w:r>
      <w:r>
        <w:rPr>
          <w:rFonts w:ascii="Times New Roman" w:hAnsi="Times New Roman" w:cs="Times New Roman"/>
        </w:rPr>
        <w:t xml:space="preserve"> Like </w:t>
      </w:r>
      <w:r w:rsidRPr="008A14BD">
        <w:rPr>
          <w:rFonts w:ascii="Times New Roman" w:hAnsi="Times New Roman" w:cs="Times New Roman"/>
          <w:i/>
        </w:rPr>
        <w:t>Cassettes 100</w:t>
      </w:r>
      <w:r>
        <w:rPr>
          <w:rFonts w:ascii="Times New Roman" w:hAnsi="Times New Roman" w:cs="Times New Roman"/>
        </w:rPr>
        <w:t xml:space="preserve">, </w:t>
      </w:r>
      <w:r>
        <w:rPr>
          <w:rFonts w:ascii="Times New Roman" w:hAnsi="Times New Roman" w:cs="Times New Roman"/>
          <w:i/>
        </w:rPr>
        <w:t xml:space="preserve">Ugnayan </w:t>
      </w:r>
      <w:r>
        <w:rPr>
          <w:rFonts w:ascii="Times New Roman" w:hAnsi="Times New Roman" w:cs="Times New Roman"/>
        </w:rPr>
        <w:t>also included a number of pre-recorded cassettes filled with drone-like noises and sounds made by indigenous instruments. It</w:t>
      </w:r>
      <w:r>
        <w:rPr>
          <w:rFonts w:ascii="Times New Roman" w:hAnsi="Times New Roman" w:cs="Times New Roman"/>
          <w:i/>
        </w:rPr>
        <w:t xml:space="preserve"> </w:t>
      </w:r>
      <w:r>
        <w:rPr>
          <w:rFonts w:ascii="Times New Roman" w:hAnsi="Times New Roman" w:cs="Times New Roman"/>
        </w:rPr>
        <w:t>consisted of twenty recordings, each</w:t>
      </w:r>
      <w:r w:rsidRPr="00077B0F">
        <w:rPr>
          <w:rFonts w:ascii="Times New Roman" w:hAnsi="Times New Roman" w:cs="Times New Roman"/>
        </w:rPr>
        <w:t xml:space="preserve"> </w:t>
      </w:r>
      <w:r>
        <w:rPr>
          <w:rFonts w:ascii="Times New Roman" w:hAnsi="Times New Roman" w:cs="Times New Roman"/>
        </w:rPr>
        <w:t xml:space="preserve">simultaneously </w:t>
      </w:r>
      <w:r w:rsidRPr="00077B0F">
        <w:rPr>
          <w:rFonts w:ascii="Times New Roman" w:hAnsi="Times New Roman" w:cs="Times New Roman"/>
        </w:rPr>
        <w:t>played over</w:t>
      </w:r>
      <w:r>
        <w:rPr>
          <w:rFonts w:ascii="Times New Roman" w:hAnsi="Times New Roman" w:cs="Times New Roman"/>
        </w:rPr>
        <w:t xml:space="preserve"> distinct radio airwaves through Metro Manila and six provinces, requiring Maceda to command control over twenty radio stations for the project. The twenty recordings would then blend into a cohesive symphony heard through the city and provinces to expose “hundreds of thousands if not millions” to the event.</w:t>
      </w:r>
      <w:r>
        <w:rPr>
          <w:rStyle w:val="FootnoteReference"/>
          <w:rFonts w:ascii="Times New Roman" w:hAnsi="Times New Roman" w:cs="Times New Roman"/>
        </w:rPr>
        <w:footnoteReference w:id="111"/>
      </w:r>
      <w:r>
        <w:rPr>
          <w:rFonts w:ascii="Times New Roman" w:hAnsi="Times New Roman" w:cs="Times New Roman"/>
        </w:rPr>
        <w:t xml:space="preserve">  </w:t>
      </w:r>
    </w:p>
    <w:p w14:paraId="55BBE24C" w14:textId="755A1ADC" w:rsidR="00207C9E" w:rsidRDefault="00207C9E" w:rsidP="00207C9E">
      <w:pPr>
        <w:spacing w:line="480" w:lineRule="auto"/>
        <w:ind w:firstLine="720"/>
        <w:contextualSpacing/>
        <w:rPr>
          <w:rFonts w:ascii="Times New Roman" w:hAnsi="Times New Roman" w:cs="Times New Roman"/>
        </w:rPr>
      </w:pPr>
      <w:r w:rsidRPr="008A2132">
        <w:rPr>
          <w:rFonts w:ascii="Times New Roman" w:hAnsi="Times New Roman" w:cs="Times New Roman"/>
          <w:i/>
        </w:rPr>
        <w:t>Ugnayan</w:t>
      </w:r>
      <w:r>
        <w:rPr>
          <w:rFonts w:ascii="Times New Roman" w:hAnsi="Times New Roman" w:cs="Times New Roman"/>
        </w:rPr>
        <w:t>, or something similar to it, had been on Maceda’s mind since he submitted a proposal of similar scale to the Ford Motors Corporation in 1969</w:t>
      </w:r>
      <w:r>
        <w:rPr>
          <w:rFonts w:ascii="Times New Roman" w:hAnsi="Times New Roman" w:cs="Times New Roman"/>
          <w:i/>
        </w:rPr>
        <w:t xml:space="preserve"> </w:t>
      </w:r>
      <w:r>
        <w:rPr>
          <w:rFonts w:ascii="Times New Roman" w:hAnsi="Times New Roman" w:cs="Times New Roman"/>
        </w:rPr>
        <w:t xml:space="preserve">called </w:t>
      </w:r>
      <w:r>
        <w:rPr>
          <w:rFonts w:ascii="Times New Roman" w:hAnsi="Times New Roman" w:cs="Times New Roman"/>
          <w:i/>
        </w:rPr>
        <w:t>Music for Automobiles</w:t>
      </w:r>
      <w:r w:rsidR="00F52208">
        <w:rPr>
          <w:rFonts w:ascii="Times New Roman" w:hAnsi="Times New Roman" w:cs="Times New Roman"/>
          <w:i/>
        </w:rPr>
        <w:t>.</w:t>
      </w:r>
      <w:r>
        <w:rPr>
          <w:rFonts w:ascii="Times New Roman" w:hAnsi="Times New Roman" w:cs="Times New Roman"/>
          <w:i/>
        </w:rPr>
        <w:t xml:space="preserve"> </w:t>
      </w:r>
      <w:r>
        <w:rPr>
          <w:rFonts w:ascii="Times New Roman" w:hAnsi="Times New Roman" w:cs="Times New Roman"/>
        </w:rPr>
        <w:t>In the proposal, Maceda suggested that automobiles fitted with radios and loudspeakers blasting lines of pre-recorded music playing indigenous Filipino instruments</w:t>
      </w:r>
      <w:r w:rsidRPr="00B20C20">
        <w:rPr>
          <w:rFonts w:ascii="Times New Roman" w:hAnsi="Times New Roman" w:cs="Times New Roman"/>
        </w:rPr>
        <w:t xml:space="preserve"> </w:t>
      </w:r>
      <w:r>
        <w:rPr>
          <w:rFonts w:ascii="Times New Roman" w:hAnsi="Times New Roman" w:cs="Times New Roman"/>
        </w:rPr>
        <w:t>circulate Los Angeles’s multi-level highways to create a complete composition.</w:t>
      </w:r>
      <w:r>
        <w:rPr>
          <w:rStyle w:val="FootnoteReference"/>
          <w:rFonts w:ascii="Times New Roman" w:hAnsi="Times New Roman" w:cs="Times New Roman"/>
        </w:rPr>
        <w:footnoteReference w:id="112"/>
      </w:r>
      <w:r>
        <w:rPr>
          <w:rFonts w:ascii="Times New Roman" w:hAnsi="Times New Roman" w:cs="Times New Roman"/>
        </w:rPr>
        <w:t xml:space="preserve"> He imagined it as a symphony scaled </w:t>
      </w:r>
      <w:r w:rsidR="00463588">
        <w:rPr>
          <w:rFonts w:ascii="Times New Roman" w:hAnsi="Times New Roman" w:cs="Times New Roman"/>
        </w:rPr>
        <w:t>to</w:t>
      </w:r>
      <w:r>
        <w:rPr>
          <w:rFonts w:ascii="Times New Roman" w:hAnsi="Times New Roman" w:cs="Times New Roman"/>
        </w:rPr>
        <w:t xml:space="preserve"> the size of </w:t>
      </w:r>
      <w:r w:rsidR="00F52208">
        <w:rPr>
          <w:rFonts w:ascii="Times New Roman" w:hAnsi="Times New Roman" w:cs="Times New Roman"/>
        </w:rPr>
        <w:t xml:space="preserve">a </w:t>
      </w:r>
      <w:r>
        <w:rPr>
          <w:rFonts w:ascii="Times New Roman" w:hAnsi="Times New Roman" w:cs="Times New Roman"/>
        </w:rPr>
        <w:t>city rather than an auditorium.</w:t>
      </w:r>
      <w:r w:rsidRPr="00077B0F">
        <w:rPr>
          <w:rFonts w:ascii="Times New Roman" w:hAnsi="Times New Roman" w:cs="Times New Roman"/>
        </w:rPr>
        <w:t xml:space="preserve"> </w:t>
      </w:r>
      <w:r>
        <w:rPr>
          <w:rFonts w:ascii="Times New Roman" w:hAnsi="Times New Roman" w:cs="Times New Roman"/>
        </w:rPr>
        <w:t xml:space="preserve">Though Maceda never realized </w:t>
      </w:r>
      <w:r>
        <w:rPr>
          <w:rFonts w:ascii="Times New Roman" w:hAnsi="Times New Roman" w:cs="Times New Roman"/>
          <w:i/>
        </w:rPr>
        <w:t>Automobiles</w:t>
      </w:r>
      <w:r>
        <w:rPr>
          <w:rFonts w:ascii="Times New Roman" w:hAnsi="Times New Roman" w:cs="Times New Roman"/>
        </w:rPr>
        <w:t xml:space="preserve">, he approached Lucrecia </w:t>
      </w:r>
      <w:proofErr w:type="spellStart"/>
      <w:r>
        <w:rPr>
          <w:rFonts w:ascii="Times New Roman" w:hAnsi="Times New Roman" w:cs="Times New Roman"/>
        </w:rPr>
        <w:t>Kasilag</w:t>
      </w:r>
      <w:proofErr w:type="spellEnd"/>
      <w:r>
        <w:rPr>
          <w:rFonts w:ascii="Times New Roman" w:hAnsi="Times New Roman" w:cs="Times New Roman"/>
        </w:rPr>
        <w:t xml:space="preserve">, the President of the Cultural Center, following the success of </w:t>
      </w:r>
      <w:r>
        <w:rPr>
          <w:rFonts w:ascii="Times New Roman" w:hAnsi="Times New Roman" w:cs="Times New Roman"/>
          <w:i/>
        </w:rPr>
        <w:t xml:space="preserve">Cassettes 100 </w:t>
      </w:r>
      <w:r>
        <w:rPr>
          <w:rFonts w:ascii="Times New Roman" w:hAnsi="Times New Roman" w:cs="Times New Roman"/>
        </w:rPr>
        <w:t xml:space="preserve">to plan a musical broadcast on similar scale to his failed </w:t>
      </w:r>
      <w:r>
        <w:rPr>
          <w:rFonts w:ascii="Times New Roman" w:hAnsi="Times New Roman" w:cs="Times New Roman"/>
          <w:i/>
        </w:rPr>
        <w:t xml:space="preserve">Automobiles </w:t>
      </w:r>
      <w:r>
        <w:rPr>
          <w:rFonts w:ascii="Times New Roman" w:hAnsi="Times New Roman" w:cs="Times New Roman"/>
        </w:rPr>
        <w:t>proposal.</w:t>
      </w:r>
      <w:r>
        <w:rPr>
          <w:rStyle w:val="FootnoteReference"/>
          <w:rFonts w:ascii="Times New Roman" w:hAnsi="Times New Roman" w:cs="Times New Roman"/>
        </w:rPr>
        <w:footnoteReference w:id="113"/>
      </w:r>
      <w:r>
        <w:rPr>
          <w:rFonts w:ascii="Times New Roman" w:hAnsi="Times New Roman" w:cs="Times New Roman"/>
        </w:rPr>
        <w:t xml:space="preserve"> </w:t>
      </w:r>
      <w:r>
        <w:rPr>
          <w:rFonts w:ascii="Times New Roman" w:hAnsi="Times New Roman" w:cs="Times New Roman"/>
          <w:i/>
        </w:rPr>
        <w:t xml:space="preserve">Ugnayan </w:t>
      </w:r>
      <w:r>
        <w:rPr>
          <w:rFonts w:ascii="Times New Roman" w:hAnsi="Times New Roman" w:cs="Times New Roman"/>
        </w:rPr>
        <w:t xml:space="preserve">eventually received support from the CCP and Imelda. </w:t>
      </w:r>
    </w:p>
    <w:p w14:paraId="23E56743" w14:textId="1CC5511A"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Prior to </w:t>
      </w:r>
      <w:r>
        <w:rPr>
          <w:rFonts w:ascii="Times New Roman" w:hAnsi="Times New Roman" w:cs="Times New Roman"/>
          <w:i/>
        </w:rPr>
        <w:t>Ugnayan</w:t>
      </w:r>
      <w:r w:rsidRPr="00463588">
        <w:rPr>
          <w:rFonts w:ascii="Times New Roman" w:hAnsi="Times New Roman" w:cs="Times New Roman"/>
        </w:rPr>
        <w:t>’s</w:t>
      </w:r>
      <w:r>
        <w:rPr>
          <w:rFonts w:ascii="Times New Roman" w:hAnsi="Times New Roman" w:cs="Times New Roman"/>
          <w:i/>
        </w:rPr>
        <w:t xml:space="preserve"> </w:t>
      </w:r>
      <w:r>
        <w:rPr>
          <w:rFonts w:ascii="Times New Roman" w:hAnsi="Times New Roman" w:cs="Times New Roman"/>
        </w:rPr>
        <w:t xml:space="preserve">premier on January 1, 1974, residents of Metro Manila and nearby provinces of Rizal, Bulacan, Pampanga, Laguna, </w:t>
      </w:r>
      <w:proofErr w:type="spellStart"/>
      <w:r>
        <w:rPr>
          <w:rFonts w:ascii="Times New Roman" w:hAnsi="Times New Roman" w:cs="Times New Roman"/>
        </w:rPr>
        <w:t>Batan</w:t>
      </w:r>
      <w:proofErr w:type="spellEnd"/>
      <w:r>
        <w:rPr>
          <w:rFonts w:ascii="Times New Roman" w:hAnsi="Times New Roman" w:cs="Times New Roman"/>
        </w:rPr>
        <w:t xml:space="preserve">, and Cavite received letters that invited them to a “the world premier” of a “unique socio-musical presentation </w:t>
      </w:r>
      <w:r>
        <w:rPr>
          <w:rFonts w:ascii="Times New Roman" w:hAnsi="Times New Roman" w:cs="Times New Roman"/>
          <w:i/>
        </w:rPr>
        <w:t>Ugnayan</w:t>
      </w:r>
      <w:r>
        <w:rPr>
          <w:rFonts w:ascii="Times New Roman" w:hAnsi="Times New Roman" w:cs="Times New Roman"/>
        </w:rPr>
        <w:t>, a simultaneous broadcast by 20 radio stations.”</w:t>
      </w:r>
      <w:r>
        <w:rPr>
          <w:rStyle w:val="FootnoteReference"/>
          <w:rFonts w:ascii="Times New Roman" w:hAnsi="Times New Roman" w:cs="Times New Roman"/>
        </w:rPr>
        <w:footnoteReference w:id="114"/>
      </w:r>
      <w:r>
        <w:rPr>
          <w:rFonts w:ascii="Times New Roman" w:hAnsi="Times New Roman" w:cs="Times New Roman"/>
        </w:rPr>
        <w:t xml:space="preserve"> Centers to listen to </w:t>
      </w:r>
      <w:r w:rsidRPr="00912B81">
        <w:rPr>
          <w:rFonts w:ascii="Times New Roman" w:hAnsi="Times New Roman" w:cs="Times New Roman"/>
          <w:i/>
        </w:rPr>
        <w:t>Ugnayan</w:t>
      </w:r>
      <w:r>
        <w:rPr>
          <w:rFonts w:ascii="Times New Roman" w:hAnsi="Times New Roman" w:cs="Times New Roman"/>
        </w:rPr>
        <w:t xml:space="preserve"> as a full composition appeared all over Metro Manila and these six provinces, including</w:t>
      </w:r>
      <w:r w:rsidR="00F52208">
        <w:rPr>
          <w:rFonts w:ascii="Times New Roman" w:hAnsi="Times New Roman" w:cs="Times New Roman"/>
        </w:rPr>
        <w:t xml:space="preserve"> </w:t>
      </w:r>
      <w:r>
        <w:rPr>
          <w:rFonts w:ascii="Times New Roman" w:hAnsi="Times New Roman" w:cs="Times New Roman"/>
        </w:rPr>
        <w:t xml:space="preserve">at </w:t>
      </w:r>
      <w:proofErr w:type="spellStart"/>
      <w:r>
        <w:rPr>
          <w:rFonts w:ascii="Times New Roman" w:hAnsi="Times New Roman" w:cs="Times New Roman"/>
        </w:rPr>
        <w:t>Roxas</w:t>
      </w:r>
      <w:proofErr w:type="spellEnd"/>
      <w:r>
        <w:rPr>
          <w:rFonts w:ascii="Times New Roman" w:hAnsi="Times New Roman" w:cs="Times New Roman"/>
        </w:rPr>
        <w:t xml:space="preserve"> Triangle on Makati Avenue.</w:t>
      </w:r>
      <w:r>
        <w:rPr>
          <w:rStyle w:val="FootnoteReference"/>
          <w:rFonts w:ascii="Times New Roman" w:hAnsi="Times New Roman" w:cs="Times New Roman"/>
        </w:rPr>
        <w:footnoteReference w:id="115"/>
      </w:r>
      <w:r>
        <w:rPr>
          <w:rFonts w:ascii="Times New Roman" w:hAnsi="Times New Roman" w:cs="Times New Roman"/>
        </w:rPr>
        <w:t xml:space="preserve"> These centers played the radio station broadcasts over twenty loudspeakers.</w:t>
      </w:r>
      <w:r>
        <w:rPr>
          <w:rStyle w:val="FootnoteReference"/>
          <w:rFonts w:ascii="Times New Roman" w:hAnsi="Times New Roman" w:cs="Times New Roman"/>
        </w:rPr>
        <w:footnoteReference w:id="116"/>
      </w:r>
      <w:r>
        <w:rPr>
          <w:rFonts w:ascii="Times New Roman" w:hAnsi="Times New Roman" w:cs="Times New Roman"/>
        </w:rPr>
        <w:t xml:space="preserve"> According to columnist Rosalinda </w:t>
      </w:r>
      <w:proofErr w:type="spellStart"/>
      <w:r>
        <w:rPr>
          <w:rFonts w:ascii="Times New Roman" w:hAnsi="Times New Roman" w:cs="Times New Roman"/>
        </w:rPr>
        <w:t>Orosa</w:t>
      </w:r>
      <w:proofErr w:type="spellEnd"/>
      <w:r>
        <w:rPr>
          <w:rFonts w:ascii="Times New Roman" w:hAnsi="Times New Roman" w:cs="Times New Roman"/>
        </w:rPr>
        <w:t xml:space="preserve">, </w:t>
      </w:r>
      <w:r>
        <w:rPr>
          <w:rFonts w:ascii="Times New Roman" w:hAnsi="Times New Roman" w:cs="Times New Roman"/>
          <w:i/>
        </w:rPr>
        <w:t xml:space="preserve">Ugnayan </w:t>
      </w:r>
      <w:r>
        <w:rPr>
          <w:rFonts w:ascii="Times New Roman" w:hAnsi="Times New Roman" w:cs="Times New Roman"/>
        </w:rPr>
        <w:t>had received “unrelenting media support” and anywhere between two and twenty million people listened to parts of it on the radio.</w:t>
      </w:r>
      <w:r>
        <w:rPr>
          <w:rStyle w:val="FootnoteReference"/>
          <w:rFonts w:ascii="Times New Roman" w:hAnsi="Times New Roman" w:cs="Times New Roman"/>
        </w:rPr>
        <w:footnoteReference w:id="117"/>
      </w:r>
      <w:r>
        <w:rPr>
          <w:rFonts w:ascii="Times New Roman" w:hAnsi="Times New Roman" w:cs="Times New Roman"/>
        </w:rPr>
        <w:t xml:space="preserve"> </w:t>
      </w:r>
    </w:p>
    <w:p w14:paraId="32B72D2A" w14:textId="1A333864"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 xml:space="preserve">In order to fulfill his plans for </w:t>
      </w:r>
      <w:r>
        <w:rPr>
          <w:rFonts w:ascii="Times New Roman" w:hAnsi="Times New Roman" w:cs="Times New Roman"/>
          <w:i/>
        </w:rPr>
        <w:t>Ugnayan</w:t>
      </w:r>
      <w:r>
        <w:rPr>
          <w:rFonts w:ascii="Times New Roman" w:hAnsi="Times New Roman" w:cs="Times New Roman"/>
        </w:rPr>
        <w:t>, Maceda undoubtedly needed Imelda’s support to take control of twenty radio stations.</w:t>
      </w:r>
      <w:r>
        <w:rPr>
          <w:rFonts w:ascii="Times New Roman" w:hAnsi="Times New Roman" w:cs="Times New Roman"/>
          <w:i/>
        </w:rPr>
        <w:t xml:space="preserve"> </w:t>
      </w:r>
      <w:r>
        <w:rPr>
          <w:rFonts w:ascii="Times New Roman" w:hAnsi="Times New Roman" w:cs="Times New Roman"/>
        </w:rPr>
        <w:t xml:space="preserve">Whereas </w:t>
      </w:r>
      <w:r>
        <w:rPr>
          <w:rFonts w:ascii="Times New Roman" w:hAnsi="Times New Roman" w:cs="Times New Roman"/>
          <w:i/>
        </w:rPr>
        <w:t xml:space="preserve">Cassettes 100 </w:t>
      </w:r>
      <w:r>
        <w:rPr>
          <w:rFonts w:ascii="Times New Roman" w:hAnsi="Times New Roman" w:cs="Times New Roman"/>
        </w:rPr>
        <w:t xml:space="preserve">took place shortly before Ferdinand Marcos’s declaration of martial law, </w:t>
      </w:r>
      <w:r>
        <w:rPr>
          <w:rFonts w:ascii="Times New Roman" w:hAnsi="Times New Roman" w:cs="Times New Roman"/>
          <w:i/>
        </w:rPr>
        <w:t xml:space="preserve">Ugnayan </w:t>
      </w:r>
      <w:r>
        <w:rPr>
          <w:rFonts w:ascii="Times New Roman" w:hAnsi="Times New Roman" w:cs="Times New Roman"/>
        </w:rPr>
        <w:t>was performed during some of its peak years. As discussed earlier, under martial law, Marcos took immediate control of television, radio stations, and major newspapers to regulate the circulation of information.</w:t>
      </w:r>
      <w:r>
        <w:rPr>
          <w:rStyle w:val="FootnoteReference"/>
          <w:rFonts w:ascii="Times New Roman" w:hAnsi="Times New Roman" w:cs="Times New Roman"/>
        </w:rPr>
        <w:footnoteReference w:id="118"/>
      </w:r>
      <w:r>
        <w:rPr>
          <w:rFonts w:ascii="Times New Roman" w:hAnsi="Times New Roman" w:cs="Times New Roman"/>
        </w:rPr>
        <w:t xml:space="preserve"> In </w:t>
      </w:r>
      <w:proofErr w:type="spellStart"/>
      <w:r>
        <w:rPr>
          <w:rFonts w:ascii="Times New Roman" w:hAnsi="Times New Roman" w:cs="Times New Roman"/>
          <w:i/>
        </w:rPr>
        <w:t>Radyo</w:t>
      </w:r>
      <w:proofErr w:type="spellEnd"/>
      <w:r>
        <w:rPr>
          <w:rFonts w:ascii="Times New Roman" w:hAnsi="Times New Roman" w:cs="Times New Roman"/>
          <w:i/>
        </w:rPr>
        <w:t>: An Essay on Philippine Radio</w:t>
      </w:r>
      <w:r>
        <w:rPr>
          <w:rFonts w:ascii="Times New Roman" w:hAnsi="Times New Roman" w:cs="Times New Roman"/>
        </w:rPr>
        <w:t>, Elizabeth Enriquez writes that Ferdinand Marcos “accused, among others, the vociferous radio commentators who were critical of his administration, of supporting the insurgency and of destabilizing the government.”</w:t>
      </w:r>
      <w:r>
        <w:rPr>
          <w:rStyle w:val="FootnoteReference"/>
          <w:rFonts w:ascii="Times New Roman" w:hAnsi="Times New Roman" w:cs="Times New Roman"/>
        </w:rPr>
        <w:footnoteReference w:id="119"/>
      </w:r>
      <w:r>
        <w:rPr>
          <w:rFonts w:ascii="Times New Roman" w:hAnsi="Times New Roman" w:cs="Times New Roman"/>
        </w:rPr>
        <w:t xml:space="preserve"> According to Robert Youngblood, while Marcos had “initially stated that the control of the media was necessary because the press and radio were ‘infiltrated by Communist propagandists’” he later “claimed that continued </w:t>
      </w:r>
      <w:r>
        <w:rPr>
          <w:rFonts w:ascii="Times New Roman" w:hAnsi="Times New Roman" w:cs="Times New Roman"/>
        </w:rPr>
        <w:lastRenderedPageBreak/>
        <w:t>restrictions were needed to prevent rightest oligarchs from using the media to undermine the goals of the New Society.”</w:t>
      </w:r>
      <w:r>
        <w:rPr>
          <w:rStyle w:val="FootnoteReference"/>
          <w:rFonts w:ascii="Times New Roman" w:hAnsi="Times New Roman" w:cs="Times New Roman"/>
        </w:rPr>
        <w:footnoteReference w:id="120"/>
      </w:r>
      <w:r>
        <w:rPr>
          <w:rFonts w:ascii="Times New Roman" w:hAnsi="Times New Roman" w:cs="Times New Roman"/>
        </w:rPr>
        <w:t xml:space="preserve"> </w:t>
      </w:r>
    </w:p>
    <w:p w14:paraId="384C6419" w14:textId="3CA625C8"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Despite the totalitarian control of mass media, ethnomusicologist Neal Matherne suggests that Imelda allowed Maceda to take command of the radio stations as part of “grand artistic projects that celebrated their New Society.”</w:t>
      </w:r>
      <w:r>
        <w:rPr>
          <w:rStyle w:val="FootnoteReference"/>
          <w:rFonts w:ascii="Times New Roman" w:hAnsi="Times New Roman" w:cs="Times New Roman"/>
        </w:rPr>
        <w:footnoteReference w:id="121"/>
      </w:r>
      <w:r>
        <w:rPr>
          <w:rFonts w:ascii="Times New Roman" w:hAnsi="Times New Roman" w:cs="Times New Roman"/>
        </w:rPr>
        <w:t xml:space="preserve"> He argues that Imelda’s support was “no neutral gesture” but rather a call for “ordinary citizens…to experience authentic Filipino culture in the form of nativized instruments.”</w:t>
      </w:r>
      <w:r>
        <w:rPr>
          <w:rStyle w:val="FootnoteReference"/>
          <w:rFonts w:ascii="Times New Roman" w:hAnsi="Times New Roman" w:cs="Times New Roman"/>
        </w:rPr>
        <w:footnoteReference w:id="122"/>
      </w:r>
      <w:r>
        <w:rPr>
          <w:rFonts w:ascii="Times New Roman" w:hAnsi="Times New Roman" w:cs="Times New Roman"/>
        </w:rPr>
        <w:t xml:space="preserve"> Matherne further contends</w:t>
      </w:r>
      <w:r w:rsidR="00463588">
        <w:rPr>
          <w:rFonts w:ascii="Times New Roman" w:hAnsi="Times New Roman" w:cs="Times New Roman"/>
        </w:rPr>
        <w:t>,</w:t>
      </w:r>
      <w:r>
        <w:rPr>
          <w:rFonts w:ascii="Times New Roman" w:hAnsi="Times New Roman" w:cs="Times New Roman"/>
        </w:rPr>
        <w:t xml:space="preserve"> “the citizen was encouraged by the First Lady herself to join their nation-mates in a constructed public act of unity.”</w:t>
      </w:r>
      <w:r>
        <w:rPr>
          <w:rStyle w:val="FootnoteReference"/>
          <w:rFonts w:ascii="Times New Roman" w:hAnsi="Times New Roman" w:cs="Times New Roman"/>
        </w:rPr>
        <w:footnoteReference w:id="123"/>
      </w:r>
      <w:r>
        <w:rPr>
          <w:rFonts w:ascii="Times New Roman" w:hAnsi="Times New Roman" w:cs="Times New Roman"/>
        </w:rPr>
        <w:t xml:space="preserve"> In other words, Imelda’s desire to present the Philippines as a unified nation to its citizens through the appropriation of “indigenous voices” temporarily released control of mass media outlets for the sake of art that might achieve that unity.</w:t>
      </w:r>
      <w:r>
        <w:rPr>
          <w:rStyle w:val="FootnoteReference"/>
          <w:rFonts w:ascii="Times New Roman" w:hAnsi="Times New Roman" w:cs="Times New Roman"/>
        </w:rPr>
        <w:footnoteReference w:id="124"/>
      </w:r>
      <w:r>
        <w:rPr>
          <w:rFonts w:ascii="Times New Roman" w:hAnsi="Times New Roman" w:cs="Times New Roman"/>
        </w:rPr>
        <w:t xml:space="preserve"> </w:t>
      </w:r>
      <w:r w:rsidRPr="00FC1B90">
        <w:rPr>
          <w:rFonts w:ascii="Times New Roman" w:hAnsi="Times New Roman" w:cs="Times New Roman"/>
        </w:rPr>
        <w:t>Moreover</w:t>
      </w:r>
      <w:r>
        <w:rPr>
          <w:rFonts w:ascii="Times New Roman" w:hAnsi="Times New Roman" w:cs="Times New Roman"/>
        </w:rPr>
        <w:t xml:space="preserve">, the establishment of listening centers for </w:t>
      </w:r>
      <w:r>
        <w:rPr>
          <w:rFonts w:ascii="Times New Roman" w:hAnsi="Times New Roman" w:cs="Times New Roman"/>
          <w:i/>
        </w:rPr>
        <w:t xml:space="preserve">Ugnayan </w:t>
      </w:r>
      <w:r>
        <w:rPr>
          <w:rFonts w:ascii="Times New Roman" w:hAnsi="Times New Roman" w:cs="Times New Roman"/>
        </w:rPr>
        <w:t xml:space="preserve">around Metro Manila and the provinces permitted people to </w:t>
      </w:r>
      <w:r w:rsidR="005947B2">
        <w:rPr>
          <w:rFonts w:ascii="Times New Roman" w:hAnsi="Times New Roman" w:cs="Times New Roman"/>
        </w:rPr>
        <w:t>publicly</w:t>
      </w:r>
      <w:r>
        <w:rPr>
          <w:rFonts w:ascii="Times New Roman" w:hAnsi="Times New Roman" w:cs="Times New Roman"/>
        </w:rPr>
        <w:t xml:space="preserve"> assemble in a moment in which people were usually intimidated from public gatherings.</w:t>
      </w:r>
    </w:p>
    <w:p w14:paraId="65A8E3A1" w14:textId="535F52E4" w:rsidR="00207C9E" w:rsidRDefault="00207C9E" w:rsidP="00207C9E">
      <w:pPr>
        <w:spacing w:line="480" w:lineRule="auto"/>
        <w:ind w:firstLine="720"/>
        <w:contextualSpacing/>
        <w:rPr>
          <w:rFonts w:ascii="Times New Roman" w:hAnsi="Times New Roman" w:cs="Times New Roman"/>
        </w:rPr>
      </w:pPr>
      <w:r>
        <w:rPr>
          <w:rFonts w:ascii="Times New Roman" w:hAnsi="Times New Roman" w:cs="Times New Roman"/>
        </w:rPr>
        <w:t>Yet</w:t>
      </w:r>
      <w:r w:rsidR="00463588">
        <w:rPr>
          <w:rFonts w:ascii="Times New Roman" w:hAnsi="Times New Roman" w:cs="Times New Roman"/>
        </w:rPr>
        <w:t xml:space="preserve"> while</w:t>
      </w:r>
      <w:r>
        <w:rPr>
          <w:rFonts w:ascii="Times New Roman" w:hAnsi="Times New Roman" w:cs="Times New Roman"/>
        </w:rPr>
        <w:t xml:space="preserve"> Matherne claims that Imelda approved of </w:t>
      </w:r>
      <w:r>
        <w:rPr>
          <w:rFonts w:ascii="Times New Roman" w:hAnsi="Times New Roman" w:cs="Times New Roman"/>
          <w:i/>
        </w:rPr>
        <w:t xml:space="preserve">Ugnayan </w:t>
      </w:r>
      <w:r>
        <w:rPr>
          <w:rFonts w:ascii="Times New Roman" w:hAnsi="Times New Roman" w:cs="Times New Roman"/>
        </w:rPr>
        <w:t xml:space="preserve">because of her goal to unite the common people, in actuality, Imelda appeared aware that such lofty aspirations were subject to conditions beyond her control. </w:t>
      </w:r>
      <w:proofErr w:type="spellStart"/>
      <w:r>
        <w:rPr>
          <w:rFonts w:ascii="Times New Roman" w:hAnsi="Times New Roman" w:cs="Times New Roman"/>
        </w:rPr>
        <w:t>Orosa</w:t>
      </w:r>
      <w:proofErr w:type="spellEnd"/>
      <w:r>
        <w:rPr>
          <w:rFonts w:ascii="Times New Roman" w:hAnsi="Times New Roman" w:cs="Times New Roman"/>
        </w:rPr>
        <w:t xml:space="preserve"> further noted in her review that while “</w:t>
      </w:r>
      <w:r>
        <w:rPr>
          <w:rFonts w:ascii="Times New Roman" w:hAnsi="Times New Roman" w:cs="Times New Roman"/>
          <w:i/>
        </w:rPr>
        <w:t xml:space="preserve">Ugnayan </w:t>
      </w:r>
      <w:r>
        <w:rPr>
          <w:rFonts w:ascii="Times New Roman" w:hAnsi="Times New Roman" w:cs="Times New Roman"/>
        </w:rPr>
        <w:t xml:space="preserve">reached the man on the street…this filled Mrs. Marcos, </w:t>
      </w:r>
      <w:r w:rsidRPr="00B92C2A">
        <w:rPr>
          <w:rFonts w:ascii="Times New Roman" w:hAnsi="Times New Roman" w:cs="Times New Roman"/>
          <w:i/>
        </w:rPr>
        <w:t>Ugnayan</w:t>
      </w:r>
      <w:r>
        <w:rPr>
          <w:rFonts w:ascii="Times New Roman" w:hAnsi="Times New Roman" w:cs="Times New Roman"/>
        </w:rPr>
        <w:t xml:space="preserve">’s principal patron, with apprehension. She was launching, full-scale, a project that was too eclectic, esoteric in approach and, therefore, </w:t>
      </w:r>
      <w:r>
        <w:rPr>
          <w:rFonts w:ascii="Times New Roman" w:hAnsi="Times New Roman" w:cs="Times New Roman"/>
        </w:rPr>
        <w:lastRenderedPageBreak/>
        <w:t xml:space="preserve">not likely to capture the common </w:t>
      </w:r>
      <w:proofErr w:type="spellStart"/>
      <w:r w:rsidRPr="00614EAE">
        <w:rPr>
          <w:rFonts w:ascii="Times New Roman" w:hAnsi="Times New Roman" w:cs="Times New Roman"/>
          <w:i/>
        </w:rPr>
        <w:t>tao</w:t>
      </w:r>
      <w:r>
        <w:rPr>
          <w:rFonts w:ascii="Times New Roman" w:hAnsi="Times New Roman" w:cs="Times New Roman"/>
        </w:rPr>
        <w:t>’s</w:t>
      </w:r>
      <w:proofErr w:type="spellEnd"/>
      <w:r>
        <w:rPr>
          <w:rFonts w:ascii="Times New Roman" w:hAnsi="Times New Roman" w:cs="Times New Roman"/>
        </w:rPr>
        <w:t xml:space="preserve"> [people’s] imagination.”</w:t>
      </w:r>
      <w:r>
        <w:rPr>
          <w:rStyle w:val="FootnoteReference"/>
          <w:rFonts w:ascii="Times New Roman" w:hAnsi="Times New Roman" w:cs="Times New Roman"/>
        </w:rPr>
        <w:footnoteReference w:id="125"/>
      </w:r>
      <w:r>
        <w:rPr>
          <w:rFonts w:ascii="Times New Roman" w:hAnsi="Times New Roman" w:cs="Times New Roman"/>
        </w:rPr>
        <w:t xml:space="preserve"> Despite her deep ambivalence about the project’s nation-building potential</w:t>
      </w:r>
      <w:r w:rsidR="00B811BA">
        <w:rPr>
          <w:rFonts w:ascii="Times New Roman" w:hAnsi="Times New Roman" w:cs="Times New Roman"/>
        </w:rPr>
        <w:t xml:space="preserve">, </w:t>
      </w:r>
      <w:r>
        <w:rPr>
          <w:rFonts w:ascii="Times New Roman" w:hAnsi="Times New Roman" w:cs="Times New Roman"/>
        </w:rPr>
        <w:t>Imelda endorsed the project anyway.</w:t>
      </w:r>
      <w:r>
        <w:rPr>
          <w:rStyle w:val="FootnoteReference"/>
          <w:rFonts w:ascii="Times New Roman" w:hAnsi="Times New Roman" w:cs="Times New Roman"/>
        </w:rPr>
        <w:footnoteReference w:id="126"/>
      </w:r>
      <w:r>
        <w:rPr>
          <w:rFonts w:ascii="Times New Roman" w:hAnsi="Times New Roman" w:cs="Times New Roman"/>
        </w:rPr>
        <w:t xml:space="preserve"> </w:t>
      </w:r>
    </w:p>
    <w:p w14:paraId="1B317B72" w14:textId="748278BD" w:rsidR="00207C9E" w:rsidRPr="00A5740E" w:rsidRDefault="00207C9E" w:rsidP="00207C9E">
      <w:pPr>
        <w:spacing w:line="480" w:lineRule="auto"/>
        <w:ind w:firstLine="720"/>
        <w:contextualSpacing/>
        <w:rPr>
          <w:rFonts w:ascii="Times New Roman" w:hAnsi="Times New Roman" w:cs="Times New Roman"/>
          <w:i/>
        </w:rPr>
      </w:pPr>
      <w:r>
        <w:rPr>
          <w:rFonts w:ascii="Times New Roman" w:hAnsi="Times New Roman" w:cs="Times New Roman"/>
        </w:rPr>
        <w:t xml:space="preserve">The First Lady’s consistent support of “esoteric” and experimental performances and artworks, ones that might fail at forwarding the administration’s agenda, suggested that her interest in art and culture opened a possibility for it to operate outside sociopolitical concerns. </w:t>
      </w:r>
      <w:r>
        <w:rPr>
          <w:rFonts w:ascii="Times New Roman" w:hAnsi="Times New Roman" w:cs="Times New Roman"/>
          <w:i/>
        </w:rPr>
        <w:t xml:space="preserve">Ugnayan </w:t>
      </w:r>
      <w:r>
        <w:rPr>
          <w:rFonts w:ascii="Times New Roman" w:hAnsi="Times New Roman" w:cs="Times New Roman"/>
        </w:rPr>
        <w:t xml:space="preserve">encouraged people to assemble </w:t>
      </w:r>
      <w:r w:rsidR="00463588">
        <w:rPr>
          <w:rFonts w:ascii="Times New Roman" w:hAnsi="Times New Roman" w:cs="Times New Roman"/>
        </w:rPr>
        <w:t>regardless of</w:t>
      </w:r>
      <w:r>
        <w:rPr>
          <w:rFonts w:ascii="Times New Roman" w:hAnsi="Times New Roman" w:cs="Times New Roman"/>
        </w:rPr>
        <w:t xml:space="preserve"> the laws against it, and allowed a composer to take command over twenty distinct radio stations after the government had commandeered mass media outlets such as radio. Whereas the cynic might insist that </w:t>
      </w:r>
      <w:r>
        <w:rPr>
          <w:rFonts w:ascii="Times New Roman" w:hAnsi="Times New Roman" w:cs="Times New Roman"/>
          <w:i/>
        </w:rPr>
        <w:t xml:space="preserve">Ugnayan </w:t>
      </w:r>
      <w:r>
        <w:rPr>
          <w:rFonts w:ascii="Times New Roman" w:hAnsi="Times New Roman" w:cs="Times New Roman"/>
        </w:rPr>
        <w:t>functioned as an example of the Marcoses’ insistent progressivism through the arts, I propose instead that it serves as an</w:t>
      </w:r>
      <w:r w:rsidR="00B811BA">
        <w:rPr>
          <w:rFonts w:ascii="Times New Roman" w:hAnsi="Times New Roman" w:cs="Times New Roman"/>
        </w:rPr>
        <w:t>other</w:t>
      </w:r>
      <w:r>
        <w:rPr>
          <w:rFonts w:ascii="Times New Roman" w:hAnsi="Times New Roman" w:cs="Times New Roman"/>
        </w:rPr>
        <w:t xml:space="preserve"> example of how Imelda’s desires of advancing the arts and maintaining centralized control of the Philippines were often at odds with each other. </w:t>
      </w:r>
    </w:p>
    <w:p w14:paraId="3AE83289" w14:textId="77777777" w:rsidR="00346FF9" w:rsidRDefault="00346FF9" w:rsidP="00DE771F">
      <w:pPr>
        <w:spacing w:line="480" w:lineRule="auto"/>
        <w:ind w:firstLine="720"/>
        <w:contextualSpacing/>
        <w:rPr>
          <w:rFonts w:ascii="Times New Roman" w:eastAsia="Times New Roman" w:hAnsi="Times New Roman" w:cs="Times New Roman"/>
        </w:rPr>
      </w:pPr>
    </w:p>
    <w:p w14:paraId="69AE286F" w14:textId="77777777" w:rsidR="00D5557D" w:rsidRPr="00B166E6" w:rsidRDefault="00D5557D" w:rsidP="00DE771F">
      <w:pPr>
        <w:spacing w:line="480" w:lineRule="auto"/>
        <w:ind w:firstLine="720"/>
        <w:contextualSpacing/>
        <w:rPr>
          <w:rFonts w:ascii="Times New Roman" w:eastAsia="Times New Roman" w:hAnsi="Times New Roman" w:cs="Times New Roman"/>
        </w:rPr>
      </w:pPr>
    </w:p>
    <w:sectPr w:rsidR="00D5557D" w:rsidRPr="00B166E6" w:rsidSect="00AC0D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7E9A9" w14:textId="77777777" w:rsidR="004B1840" w:rsidRDefault="004B1840" w:rsidP="002E6BD4">
      <w:r>
        <w:separator/>
      </w:r>
    </w:p>
  </w:endnote>
  <w:endnote w:type="continuationSeparator" w:id="0">
    <w:p w14:paraId="792DF11E" w14:textId="77777777" w:rsidR="004B1840" w:rsidRDefault="004B1840" w:rsidP="002E6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3929C" w14:textId="77777777" w:rsidR="004B1840" w:rsidRDefault="004B1840" w:rsidP="002E6BD4">
      <w:r>
        <w:separator/>
      </w:r>
    </w:p>
  </w:footnote>
  <w:footnote w:type="continuationSeparator" w:id="0">
    <w:p w14:paraId="2AA535B2" w14:textId="77777777" w:rsidR="004B1840" w:rsidRDefault="004B1840" w:rsidP="002E6BD4">
      <w:r>
        <w:continuationSeparator/>
      </w:r>
    </w:p>
  </w:footnote>
  <w:footnote w:id="1">
    <w:p w14:paraId="6974593D" w14:textId="69084BA6" w:rsidR="00BE1BC7" w:rsidRDefault="00BE1BC7" w:rsidP="00A32183">
      <w:pPr>
        <w:pStyle w:val="FootnoteText"/>
        <w:tabs>
          <w:tab w:val="left" w:pos="8280"/>
        </w:tabs>
        <w:rPr>
          <w:rFonts w:ascii="Times New Roman" w:hAnsi="Times New Roman" w:cs="Times New Roman"/>
          <w:sz w:val="20"/>
          <w:szCs w:val="20"/>
        </w:rPr>
      </w:pPr>
      <w:r w:rsidRPr="004B3E87">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Gutierrez served as the “unofficial resident photographer” for the CCP from 1970 to 1974. He passed away on September 21, 1974. According to a tribute to him published in </w:t>
      </w:r>
      <w:r>
        <w:rPr>
          <w:rFonts w:ascii="Times New Roman" w:hAnsi="Times New Roman" w:cs="Times New Roman"/>
          <w:i/>
          <w:sz w:val="20"/>
          <w:szCs w:val="20"/>
        </w:rPr>
        <w:t>Marks</w:t>
      </w:r>
      <w:r>
        <w:rPr>
          <w:rFonts w:ascii="Times New Roman" w:hAnsi="Times New Roman" w:cs="Times New Roman"/>
          <w:sz w:val="20"/>
          <w:szCs w:val="20"/>
        </w:rPr>
        <w:t>,</w:t>
      </w:r>
      <w:r>
        <w:rPr>
          <w:rFonts w:ascii="Times New Roman" w:hAnsi="Times New Roman" w:cs="Times New Roman"/>
          <w:i/>
          <w:sz w:val="20"/>
          <w:szCs w:val="20"/>
        </w:rPr>
        <w:t xml:space="preserve"> </w:t>
      </w:r>
      <w:r>
        <w:rPr>
          <w:rFonts w:ascii="Times New Roman" w:hAnsi="Times New Roman" w:cs="Times New Roman"/>
          <w:sz w:val="20"/>
          <w:szCs w:val="20"/>
        </w:rPr>
        <w:t>the short-lived CCP in-house publication, Gutierrez had a “reputation for being a ‘specialist’ in Cultural Photography….</w:t>
      </w:r>
      <w:r w:rsidR="00C747B7">
        <w:rPr>
          <w:rFonts w:ascii="Times New Roman" w:hAnsi="Times New Roman" w:cs="Times New Roman"/>
          <w:sz w:val="20"/>
          <w:szCs w:val="20"/>
        </w:rPr>
        <w:t xml:space="preserve"> </w:t>
      </w:r>
      <w:r>
        <w:rPr>
          <w:rFonts w:ascii="Times New Roman" w:hAnsi="Times New Roman" w:cs="Times New Roman"/>
          <w:sz w:val="20"/>
          <w:szCs w:val="20"/>
        </w:rPr>
        <w:t>In the advancement of the visual arts here, publications like Contemporary Philippine Art, Gallery Hopper, PAMANA, MARKS and others owe its quality to photographs to him and his file of negatives—a file which has become in a pictorial sense, a documentary of our cultural history.” The tribute also suggested that Gutierrez was known for being a “‘pitiless’ recorder” who “openly claimed his non-artistic approach to photography” and who “never show[</w:t>
      </w:r>
      <w:proofErr w:type="spellStart"/>
      <w:r>
        <w:rPr>
          <w:rFonts w:ascii="Times New Roman" w:hAnsi="Times New Roman" w:cs="Times New Roman"/>
          <w:sz w:val="20"/>
          <w:szCs w:val="20"/>
        </w:rPr>
        <w:t>ed</w:t>
      </w:r>
      <w:proofErr w:type="spellEnd"/>
      <w:r>
        <w:rPr>
          <w:rFonts w:ascii="Times New Roman" w:hAnsi="Times New Roman" w:cs="Times New Roman"/>
          <w:sz w:val="20"/>
          <w:szCs w:val="20"/>
        </w:rPr>
        <w:t xml:space="preserve">] off any share of his artistic temperament.” </w:t>
      </w:r>
      <w:bookmarkStart w:id="1" w:name="_Hlk506815885"/>
      <w:r w:rsidRPr="00004E6A">
        <w:rPr>
          <w:rFonts w:ascii="Times New Roman" w:hAnsi="Times New Roman" w:cs="Times New Roman"/>
          <w:sz w:val="20"/>
          <w:szCs w:val="20"/>
        </w:rPr>
        <w:t>“Nath Gutierrez: Cameraman Par Excellence,”</w:t>
      </w:r>
      <w:r>
        <w:rPr>
          <w:rFonts w:ascii="Times New Roman" w:hAnsi="Times New Roman" w:cs="Times New Roman"/>
          <w:sz w:val="20"/>
          <w:szCs w:val="20"/>
        </w:rPr>
        <w:t xml:space="preserve"> </w:t>
      </w:r>
      <w:r w:rsidRPr="000D40AA">
        <w:rPr>
          <w:rFonts w:ascii="Times New Roman" w:hAnsi="Times New Roman" w:cs="Times New Roman"/>
          <w:i/>
          <w:sz w:val="20"/>
          <w:szCs w:val="20"/>
        </w:rPr>
        <w:t>Marks</w:t>
      </w:r>
      <w:r w:rsidR="006967FB">
        <w:rPr>
          <w:rFonts w:ascii="Times New Roman" w:hAnsi="Times New Roman" w:cs="Times New Roman"/>
          <w:i/>
          <w:sz w:val="20"/>
          <w:szCs w:val="20"/>
        </w:rPr>
        <w:t xml:space="preserve"> </w:t>
      </w:r>
      <w:r w:rsidR="006967FB">
        <w:rPr>
          <w:rFonts w:ascii="Times New Roman" w:hAnsi="Times New Roman" w:cs="Times New Roman"/>
          <w:sz w:val="20"/>
          <w:szCs w:val="20"/>
        </w:rPr>
        <w:t>1</w:t>
      </w:r>
      <w:r w:rsidRPr="000D40AA">
        <w:rPr>
          <w:rFonts w:ascii="Times New Roman" w:hAnsi="Times New Roman" w:cs="Times New Roman"/>
          <w:sz w:val="20"/>
          <w:szCs w:val="20"/>
        </w:rPr>
        <w:t>,</w:t>
      </w:r>
      <w:r w:rsidRPr="0045213A">
        <w:rPr>
          <w:rFonts w:ascii="Times New Roman" w:hAnsi="Times New Roman" w:cs="Times New Roman"/>
          <w:sz w:val="20"/>
          <w:szCs w:val="20"/>
        </w:rPr>
        <w:t xml:space="preserve"> </w:t>
      </w:r>
      <w:r>
        <w:rPr>
          <w:rFonts w:ascii="Times New Roman" w:hAnsi="Times New Roman" w:cs="Times New Roman"/>
          <w:sz w:val="20"/>
          <w:szCs w:val="20"/>
        </w:rPr>
        <w:t>no. 2-4</w:t>
      </w:r>
      <w:r w:rsidR="006967FB">
        <w:rPr>
          <w:rFonts w:ascii="Times New Roman" w:hAnsi="Times New Roman" w:cs="Times New Roman"/>
          <w:sz w:val="20"/>
          <w:szCs w:val="20"/>
        </w:rPr>
        <w:t xml:space="preserve"> (</w:t>
      </w:r>
      <w:r>
        <w:rPr>
          <w:rFonts w:ascii="Times New Roman" w:hAnsi="Times New Roman" w:cs="Times New Roman"/>
          <w:sz w:val="20"/>
          <w:szCs w:val="20"/>
        </w:rPr>
        <w:t>May-Oct 1974</w:t>
      </w:r>
      <w:r w:rsidR="006967FB">
        <w:rPr>
          <w:rFonts w:ascii="Times New Roman" w:hAnsi="Times New Roman" w:cs="Times New Roman"/>
          <w:sz w:val="20"/>
          <w:szCs w:val="20"/>
        </w:rPr>
        <w:t>):</w:t>
      </w:r>
      <w:r w:rsidR="00190BA7">
        <w:rPr>
          <w:rFonts w:ascii="Times New Roman" w:hAnsi="Times New Roman" w:cs="Times New Roman"/>
          <w:sz w:val="20"/>
          <w:szCs w:val="20"/>
        </w:rPr>
        <w:t xml:space="preserve"> </w:t>
      </w:r>
      <w:r w:rsidR="00190BA7" w:rsidRPr="006967FB">
        <w:rPr>
          <w:rFonts w:ascii="Times New Roman" w:hAnsi="Times New Roman" w:cs="Times New Roman"/>
          <w:sz w:val="20"/>
          <w:szCs w:val="20"/>
          <w:highlight w:val="yellow"/>
        </w:rPr>
        <w:t>[PAGE NUMBER]</w:t>
      </w:r>
      <w:r>
        <w:rPr>
          <w:rFonts w:ascii="Times New Roman" w:hAnsi="Times New Roman" w:cs="Times New Roman"/>
          <w:sz w:val="20"/>
          <w:szCs w:val="20"/>
        </w:rPr>
        <w:t xml:space="preserve"> </w:t>
      </w:r>
      <w:bookmarkEnd w:id="1"/>
      <w:r>
        <w:rPr>
          <w:rFonts w:ascii="Times New Roman" w:hAnsi="Times New Roman" w:cs="Times New Roman"/>
          <w:sz w:val="20"/>
          <w:szCs w:val="20"/>
        </w:rPr>
        <w:t xml:space="preserve">I would contest the claim that Gutierrez—who deserves a longer study—was a pitiless recorder and this chapter owes much debt to his photographs documenting </w:t>
      </w:r>
      <w:r>
        <w:rPr>
          <w:rFonts w:ascii="Times New Roman" w:hAnsi="Times New Roman" w:cs="Times New Roman"/>
          <w:i/>
          <w:sz w:val="20"/>
          <w:szCs w:val="20"/>
        </w:rPr>
        <w:t>Cassettes 100</w:t>
      </w:r>
      <w:r>
        <w:rPr>
          <w:rFonts w:ascii="Times New Roman" w:hAnsi="Times New Roman" w:cs="Times New Roman"/>
          <w:sz w:val="20"/>
          <w:szCs w:val="20"/>
        </w:rPr>
        <w:t>.</w:t>
      </w:r>
    </w:p>
    <w:p w14:paraId="045DFA20" w14:textId="77777777" w:rsidR="00BE1BC7" w:rsidRPr="004B3E87" w:rsidRDefault="00BE1BC7">
      <w:pPr>
        <w:pStyle w:val="FootnoteText"/>
        <w:rPr>
          <w:rFonts w:ascii="Times New Roman" w:hAnsi="Times New Roman" w:cs="Times New Roman"/>
          <w:sz w:val="20"/>
          <w:szCs w:val="20"/>
        </w:rPr>
      </w:pPr>
    </w:p>
  </w:footnote>
  <w:footnote w:id="2">
    <w:p w14:paraId="425FA52B" w14:textId="77777777" w:rsidR="00BE1BC7" w:rsidRDefault="00BE1BC7" w:rsidP="00A079FE">
      <w:pPr>
        <w:pStyle w:val="FootnoteText"/>
        <w:rPr>
          <w:rFonts w:ascii="Times New Roman" w:hAnsi="Times New Roman" w:cs="Times New Roman"/>
          <w:sz w:val="20"/>
          <w:szCs w:val="20"/>
        </w:rPr>
      </w:pPr>
      <w:r w:rsidRPr="004B3E87">
        <w:rPr>
          <w:rStyle w:val="FootnoteReference"/>
          <w:rFonts w:ascii="Times New Roman" w:hAnsi="Times New Roman" w:cs="Times New Roman"/>
          <w:sz w:val="20"/>
          <w:szCs w:val="20"/>
        </w:rPr>
        <w:footnoteRef/>
      </w:r>
      <w:r w:rsidRPr="004B3E87">
        <w:rPr>
          <w:rFonts w:ascii="Times New Roman" w:hAnsi="Times New Roman" w:cs="Times New Roman"/>
          <w:sz w:val="20"/>
          <w:szCs w:val="20"/>
        </w:rPr>
        <w:t xml:space="preserve"> See Ramon </w:t>
      </w:r>
      <w:proofErr w:type="spellStart"/>
      <w:r w:rsidRPr="004B3E87">
        <w:rPr>
          <w:rFonts w:ascii="Times New Roman" w:hAnsi="Times New Roman" w:cs="Times New Roman"/>
          <w:sz w:val="20"/>
          <w:szCs w:val="20"/>
        </w:rPr>
        <w:t>Pagayon</w:t>
      </w:r>
      <w:proofErr w:type="spellEnd"/>
      <w:r w:rsidRPr="004B3E87">
        <w:rPr>
          <w:rFonts w:ascii="Times New Roman" w:hAnsi="Times New Roman" w:cs="Times New Roman"/>
          <w:sz w:val="20"/>
          <w:szCs w:val="20"/>
        </w:rPr>
        <w:t xml:space="preserve"> Santos, “Jose Montserrat Maceda: Rebellion, Non-conformity, and Alternatives,” in </w:t>
      </w:r>
      <w:proofErr w:type="spellStart"/>
      <w:r w:rsidRPr="004B3E87">
        <w:rPr>
          <w:rFonts w:ascii="Times New Roman" w:hAnsi="Times New Roman" w:cs="Times New Roman"/>
          <w:i/>
          <w:sz w:val="20"/>
          <w:szCs w:val="20"/>
        </w:rPr>
        <w:t>Tunugan</w:t>
      </w:r>
      <w:proofErr w:type="spellEnd"/>
      <w:r w:rsidRPr="004B3E87">
        <w:rPr>
          <w:rFonts w:ascii="Times New Roman" w:hAnsi="Times New Roman" w:cs="Times New Roman"/>
          <w:i/>
          <w:sz w:val="20"/>
          <w:szCs w:val="20"/>
        </w:rPr>
        <w:t>: Four Essays on Filipino Music</w:t>
      </w:r>
      <w:r w:rsidRPr="004B3E87">
        <w:rPr>
          <w:rFonts w:ascii="Times New Roman" w:hAnsi="Times New Roman" w:cs="Times New Roman"/>
          <w:sz w:val="20"/>
          <w:szCs w:val="20"/>
        </w:rPr>
        <w:t xml:space="preserve"> (Manila: University of the Philippines Press, 2006), 125-178 for the most comprehensive overview of Jose Maceda’s biography and works. See also Francisco F. Feliciano, </w:t>
      </w:r>
      <w:r w:rsidRPr="004B3E87">
        <w:rPr>
          <w:rFonts w:ascii="Times New Roman" w:hAnsi="Times New Roman" w:cs="Times New Roman"/>
          <w:i/>
          <w:sz w:val="20"/>
          <w:szCs w:val="20"/>
        </w:rPr>
        <w:t>Four Asian Contemporary Composers: The Influence of Tradition in their Works</w:t>
      </w:r>
      <w:r w:rsidRPr="004B3E87">
        <w:rPr>
          <w:rFonts w:ascii="Times New Roman" w:hAnsi="Times New Roman" w:cs="Times New Roman"/>
          <w:sz w:val="20"/>
          <w:szCs w:val="20"/>
        </w:rPr>
        <w:t xml:space="preserve"> (Quezon City: New Day Publishers, 1983).</w:t>
      </w:r>
      <w:r w:rsidRPr="003A2193">
        <w:rPr>
          <w:rFonts w:ascii="Times New Roman" w:hAnsi="Times New Roman" w:cs="Times New Roman"/>
          <w:sz w:val="20"/>
          <w:szCs w:val="20"/>
        </w:rPr>
        <w:t xml:space="preserve"> </w:t>
      </w:r>
    </w:p>
    <w:p w14:paraId="03298498" w14:textId="77777777" w:rsidR="00282029" w:rsidRPr="003A2193" w:rsidRDefault="00282029" w:rsidP="00A079FE">
      <w:pPr>
        <w:pStyle w:val="FootnoteText"/>
        <w:rPr>
          <w:rFonts w:ascii="Times New Roman" w:hAnsi="Times New Roman" w:cs="Times New Roman"/>
          <w:sz w:val="20"/>
          <w:szCs w:val="20"/>
        </w:rPr>
      </w:pPr>
    </w:p>
  </w:footnote>
  <w:footnote w:id="3">
    <w:p w14:paraId="20D48784" w14:textId="77777777" w:rsidR="00BE1BC7" w:rsidRPr="003A2193" w:rsidRDefault="00BE1BC7" w:rsidP="00053C08">
      <w:pPr>
        <w:pStyle w:val="FootnoteText"/>
        <w:rPr>
          <w:rFonts w:ascii="Times New Roman" w:hAnsi="Times New Roman" w:cs="Times New Roman"/>
          <w:sz w:val="20"/>
          <w:szCs w:val="20"/>
        </w:rPr>
      </w:pPr>
      <w:r w:rsidRPr="003A2193">
        <w:rPr>
          <w:rStyle w:val="FootnoteReference"/>
          <w:rFonts w:ascii="Times New Roman" w:hAnsi="Times New Roman" w:cs="Times New Roman"/>
          <w:sz w:val="20"/>
          <w:szCs w:val="20"/>
        </w:rPr>
        <w:footnoteRef/>
      </w:r>
      <w:r w:rsidRPr="003A2193">
        <w:rPr>
          <w:rFonts w:ascii="Times New Roman" w:hAnsi="Times New Roman" w:cs="Times New Roman"/>
          <w:sz w:val="20"/>
          <w:szCs w:val="20"/>
        </w:rPr>
        <w:t xml:space="preserve"> </w:t>
      </w:r>
      <w:r w:rsidRPr="003A2193">
        <w:rPr>
          <w:rFonts w:ascii="Times New Roman" w:hAnsi="Times New Roman" w:cs="Times New Roman"/>
          <w:i/>
          <w:sz w:val="20"/>
          <w:szCs w:val="20"/>
        </w:rPr>
        <w:t xml:space="preserve">Cassettes 100 </w:t>
      </w:r>
      <w:r w:rsidRPr="003A2193">
        <w:rPr>
          <w:rFonts w:ascii="Times New Roman" w:hAnsi="Times New Roman" w:cs="Times New Roman"/>
          <w:sz w:val="20"/>
          <w:szCs w:val="20"/>
        </w:rPr>
        <w:t xml:space="preserve">Press Release/Notes, </w:t>
      </w:r>
      <w:r w:rsidRPr="003A2193">
        <w:rPr>
          <w:rFonts w:ascii="Times New Roman" w:hAnsi="Times New Roman" w:cs="Times New Roman"/>
          <w:i/>
          <w:sz w:val="20"/>
          <w:szCs w:val="20"/>
        </w:rPr>
        <w:t xml:space="preserve">Cassettes 100 </w:t>
      </w:r>
      <w:r w:rsidRPr="003A2193">
        <w:rPr>
          <w:rFonts w:ascii="Times New Roman" w:hAnsi="Times New Roman" w:cs="Times New Roman"/>
          <w:sz w:val="20"/>
          <w:szCs w:val="20"/>
        </w:rPr>
        <w:t>1971/Jose Maceda File (JM22), Jose Maceda Archives, University of the Philippines-Diliman Ethnomusicology Library and Archives.</w:t>
      </w:r>
    </w:p>
    <w:p w14:paraId="145FA1DB" w14:textId="77777777" w:rsidR="00BE1BC7" w:rsidRPr="002E6BD4" w:rsidRDefault="00BE1BC7" w:rsidP="00053C08">
      <w:pPr>
        <w:pStyle w:val="FootnoteText"/>
        <w:rPr>
          <w:rFonts w:ascii="Times New Roman" w:hAnsi="Times New Roman" w:cs="Times New Roman"/>
          <w:sz w:val="20"/>
          <w:szCs w:val="20"/>
        </w:rPr>
      </w:pPr>
    </w:p>
  </w:footnote>
  <w:footnote w:id="4">
    <w:p w14:paraId="536B7482" w14:textId="77777777" w:rsidR="00BE1BC7" w:rsidRDefault="00BE1BC7" w:rsidP="00F26C39">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Participants,” Music Programs, Jan- Mar 1971, Cultural Center of the Philippines Library and Archives.</w:t>
      </w:r>
    </w:p>
    <w:p w14:paraId="5C616FC6" w14:textId="77777777" w:rsidR="00BE1BC7" w:rsidRPr="002E6BD4" w:rsidRDefault="00BE1BC7" w:rsidP="00F26C39">
      <w:pPr>
        <w:pStyle w:val="FootnoteText"/>
        <w:rPr>
          <w:rFonts w:ascii="Times New Roman" w:hAnsi="Times New Roman" w:cs="Times New Roman"/>
          <w:sz w:val="20"/>
          <w:szCs w:val="20"/>
        </w:rPr>
      </w:pPr>
    </w:p>
  </w:footnote>
  <w:footnote w:id="5">
    <w:p w14:paraId="2109E2E3" w14:textId="77777777" w:rsidR="00BE1BC7" w:rsidRDefault="00BE1BC7" w:rsidP="00F26C39">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Participants,” Cultural Center of the Philippines Library and Archives.</w:t>
      </w:r>
    </w:p>
    <w:p w14:paraId="21561C68" w14:textId="77777777" w:rsidR="00BE1BC7" w:rsidRPr="002E6BD4" w:rsidRDefault="00BE1BC7" w:rsidP="00F26C39">
      <w:pPr>
        <w:pStyle w:val="FootnoteText"/>
        <w:rPr>
          <w:rFonts w:ascii="Times New Roman" w:hAnsi="Times New Roman" w:cs="Times New Roman"/>
          <w:sz w:val="20"/>
          <w:szCs w:val="20"/>
        </w:rPr>
      </w:pPr>
    </w:p>
  </w:footnote>
  <w:footnote w:id="6">
    <w:p w14:paraId="32028A95" w14:textId="3734DD2C" w:rsidR="00BE1BC7" w:rsidRDefault="00BE1BC7" w:rsidP="007351E3">
      <w:pPr>
        <w:pStyle w:val="FootnoteText"/>
        <w:rPr>
          <w:rFonts w:ascii="Times New Roman" w:hAnsi="Times New Roman" w:cs="Times New Roman"/>
          <w:sz w:val="20"/>
          <w:szCs w:val="20"/>
        </w:rPr>
      </w:pPr>
      <w:r w:rsidRPr="00275F93">
        <w:rPr>
          <w:rStyle w:val="FootnoteReference"/>
          <w:rFonts w:ascii="Times New Roman" w:hAnsi="Times New Roman" w:cs="Times New Roman"/>
          <w:sz w:val="20"/>
          <w:szCs w:val="20"/>
        </w:rPr>
        <w:footnoteRef/>
      </w:r>
      <w:r w:rsidRPr="00275F93">
        <w:rPr>
          <w:rFonts w:ascii="Times New Roman" w:hAnsi="Times New Roman" w:cs="Times New Roman"/>
          <w:sz w:val="20"/>
          <w:szCs w:val="20"/>
        </w:rPr>
        <w:t xml:space="preserve"> “Novel Music Happening to be Presented at CCP,” </w:t>
      </w:r>
      <w:r w:rsidRPr="00275F93">
        <w:rPr>
          <w:rFonts w:ascii="Times New Roman" w:hAnsi="Times New Roman" w:cs="Times New Roman"/>
          <w:i/>
          <w:sz w:val="20"/>
          <w:szCs w:val="20"/>
        </w:rPr>
        <w:t>Manila Chronicle</w:t>
      </w:r>
      <w:r w:rsidRPr="00275F93">
        <w:rPr>
          <w:rFonts w:ascii="Times New Roman" w:hAnsi="Times New Roman" w:cs="Times New Roman"/>
          <w:sz w:val="20"/>
          <w:szCs w:val="20"/>
        </w:rPr>
        <w:t>, January 18, 1971.</w:t>
      </w:r>
    </w:p>
    <w:p w14:paraId="268B3BF7" w14:textId="77777777" w:rsidR="00BE1BC7" w:rsidRPr="00275F93" w:rsidRDefault="00BE1BC7" w:rsidP="007351E3">
      <w:pPr>
        <w:pStyle w:val="FootnoteText"/>
        <w:rPr>
          <w:rFonts w:ascii="Times New Roman" w:hAnsi="Times New Roman" w:cs="Times New Roman"/>
          <w:sz w:val="20"/>
          <w:szCs w:val="20"/>
        </w:rPr>
      </w:pPr>
    </w:p>
  </w:footnote>
  <w:footnote w:id="7">
    <w:p w14:paraId="4688314C" w14:textId="3D135932" w:rsidR="00BE1BC7" w:rsidRDefault="00BE1BC7" w:rsidP="007351E3">
      <w:pPr>
        <w:pStyle w:val="FootnoteText"/>
        <w:rPr>
          <w:rFonts w:ascii="Times New Roman" w:hAnsi="Times New Roman" w:cs="Times New Roman"/>
          <w:sz w:val="20"/>
          <w:szCs w:val="20"/>
        </w:rPr>
      </w:pPr>
      <w:r w:rsidRPr="00275F93">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Exequiel</w:t>
      </w:r>
      <w:proofErr w:type="spellEnd"/>
      <w:r w:rsidRPr="002E6BD4">
        <w:rPr>
          <w:rFonts w:ascii="Times New Roman" w:hAnsi="Times New Roman" w:cs="Times New Roman"/>
          <w:sz w:val="20"/>
          <w:szCs w:val="20"/>
        </w:rPr>
        <w:t xml:space="preserve"> S. Molina, “Happening at CCP Lobby: Total Immersion in Environmental Sounds,” </w:t>
      </w:r>
      <w:r w:rsidRPr="002E6BD4">
        <w:rPr>
          <w:rFonts w:ascii="Times New Roman" w:hAnsi="Times New Roman" w:cs="Times New Roman"/>
          <w:i/>
          <w:sz w:val="20"/>
          <w:szCs w:val="20"/>
        </w:rPr>
        <w:t>Manila Times</w:t>
      </w:r>
      <w:r w:rsidRPr="002E6BD4">
        <w:rPr>
          <w:rFonts w:ascii="Times New Roman" w:hAnsi="Times New Roman" w:cs="Times New Roman"/>
          <w:sz w:val="20"/>
          <w:szCs w:val="20"/>
        </w:rPr>
        <w:t>, March 10, 1971.</w:t>
      </w:r>
    </w:p>
    <w:p w14:paraId="71D7FDC8" w14:textId="77777777" w:rsidR="00BE1BC7" w:rsidRPr="00275F93" w:rsidRDefault="00BE1BC7" w:rsidP="007351E3">
      <w:pPr>
        <w:pStyle w:val="FootnoteText"/>
        <w:rPr>
          <w:rFonts w:ascii="Times New Roman" w:hAnsi="Times New Roman" w:cs="Times New Roman"/>
          <w:sz w:val="20"/>
          <w:szCs w:val="20"/>
        </w:rPr>
      </w:pPr>
    </w:p>
  </w:footnote>
  <w:footnote w:id="8">
    <w:p w14:paraId="062FE54F" w14:textId="175BD416" w:rsidR="00BE1BC7" w:rsidRDefault="00BE1BC7" w:rsidP="007351E3">
      <w:pPr>
        <w:pStyle w:val="FootnoteText"/>
        <w:rPr>
          <w:rFonts w:ascii="Times New Roman" w:hAnsi="Times New Roman" w:cs="Times New Roman"/>
          <w:sz w:val="20"/>
          <w:szCs w:val="20"/>
          <w:lang w:eastAsia="zh-TW"/>
        </w:rPr>
      </w:pPr>
      <w:r w:rsidRPr="00275F93">
        <w:rPr>
          <w:rStyle w:val="FootnoteReference"/>
          <w:rFonts w:ascii="Times New Roman" w:hAnsi="Times New Roman" w:cs="Times New Roman"/>
          <w:sz w:val="20"/>
          <w:szCs w:val="20"/>
        </w:rPr>
        <w:footnoteRef/>
      </w:r>
      <w:r w:rsidRPr="00275F93">
        <w:rPr>
          <w:rFonts w:ascii="Times New Roman" w:hAnsi="Times New Roman" w:cs="Times New Roman"/>
          <w:sz w:val="20"/>
          <w:szCs w:val="20"/>
        </w:rPr>
        <w:t xml:space="preserve"> </w:t>
      </w:r>
      <w:r w:rsidRPr="00275F93">
        <w:rPr>
          <w:rFonts w:ascii="Times New Roman" w:hAnsi="Times New Roman" w:cs="Times New Roman"/>
          <w:sz w:val="20"/>
          <w:szCs w:val="20"/>
          <w:lang w:eastAsia="zh-TW"/>
        </w:rPr>
        <w:t xml:space="preserve">In his column “Vignettes” in </w:t>
      </w:r>
      <w:r w:rsidRPr="00275F93">
        <w:rPr>
          <w:rFonts w:ascii="Times New Roman" w:hAnsi="Times New Roman" w:cs="Times New Roman"/>
          <w:i/>
          <w:sz w:val="20"/>
          <w:szCs w:val="20"/>
          <w:lang w:eastAsia="zh-TW"/>
        </w:rPr>
        <w:t xml:space="preserve">Business Day </w:t>
      </w:r>
      <w:r w:rsidRPr="00275F93">
        <w:rPr>
          <w:rFonts w:ascii="Times New Roman" w:hAnsi="Times New Roman" w:cs="Times New Roman"/>
          <w:sz w:val="20"/>
          <w:szCs w:val="20"/>
          <w:lang w:eastAsia="zh-TW"/>
        </w:rPr>
        <w:t xml:space="preserve">on July 25, 1975 art critic Angel G. De Jesus outlines a brief history of American </w:t>
      </w:r>
      <w:r>
        <w:rPr>
          <w:rFonts w:ascii="Times New Roman" w:hAnsi="Times New Roman" w:cs="Times New Roman"/>
          <w:sz w:val="20"/>
          <w:szCs w:val="20"/>
          <w:lang w:eastAsia="zh-TW"/>
        </w:rPr>
        <w:t>“happenings” beginning with Alla</w:t>
      </w:r>
      <w:r w:rsidRPr="00275F93">
        <w:rPr>
          <w:rFonts w:ascii="Times New Roman" w:hAnsi="Times New Roman" w:cs="Times New Roman"/>
          <w:sz w:val="20"/>
          <w:szCs w:val="20"/>
          <w:lang w:eastAsia="zh-TW"/>
        </w:rPr>
        <w:t xml:space="preserve">n </w:t>
      </w:r>
      <w:proofErr w:type="spellStart"/>
      <w:r w:rsidRPr="00275F93">
        <w:rPr>
          <w:rFonts w:ascii="Times New Roman" w:hAnsi="Times New Roman" w:cs="Times New Roman"/>
          <w:sz w:val="20"/>
          <w:szCs w:val="20"/>
          <w:lang w:eastAsia="zh-TW"/>
        </w:rPr>
        <w:t>Kaprow’s</w:t>
      </w:r>
      <w:proofErr w:type="spellEnd"/>
      <w:r w:rsidRPr="00275F93">
        <w:rPr>
          <w:rFonts w:ascii="Times New Roman" w:hAnsi="Times New Roman" w:cs="Times New Roman"/>
          <w:sz w:val="20"/>
          <w:szCs w:val="20"/>
          <w:lang w:eastAsia="zh-TW"/>
        </w:rPr>
        <w:t xml:space="preserve"> publication of “The Legacy of Jackson Pollock.” </w:t>
      </w:r>
    </w:p>
    <w:p w14:paraId="767CC0B7" w14:textId="77777777" w:rsidR="00BE1BC7" w:rsidRPr="00275F93" w:rsidRDefault="00BE1BC7" w:rsidP="007351E3">
      <w:pPr>
        <w:pStyle w:val="FootnoteText"/>
        <w:rPr>
          <w:rFonts w:ascii="Times New Roman" w:hAnsi="Times New Roman" w:cs="Times New Roman"/>
          <w:sz w:val="20"/>
          <w:szCs w:val="20"/>
        </w:rPr>
      </w:pPr>
    </w:p>
  </w:footnote>
  <w:footnote w:id="9">
    <w:p w14:paraId="2AFA3573" w14:textId="77777777" w:rsidR="00BE1BC7" w:rsidRDefault="00BE1BC7" w:rsidP="007351E3">
      <w:pPr>
        <w:pStyle w:val="FootnoteText"/>
        <w:rPr>
          <w:rFonts w:ascii="Times New Roman" w:hAnsi="Times New Roman" w:cs="Times New Roman"/>
          <w:sz w:val="20"/>
          <w:szCs w:val="20"/>
        </w:rPr>
      </w:pPr>
      <w:r w:rsidRPr="00275F93">
        <w:rPr>
          <w:rStyle w:val="FootnoteReference"/>
          <w:rFonts w:ascii="Times New Roman" w:hAnsi="Times New Roman" w:cs="Times New Roman"/>
          <w:sz w:val="20"/>
          <w:szCs w:val="20"/>
        </w:rPr>
        <w:footnoteRef/>
      </w:r>
      <w:r w:rsidRPr="00275F93">
        <w:rPr>
          <w:rFonts w:ascii="Times New Roman" w:hAnsi="Times New Roman" w:cs="Times New Roman"/>
          <w:sz w:val="20"/>
          <w:szCs w:val="20"/>
        </w:rPr>
        <w:t xml:space="preserve"> </w:t>
      </w:r>
      <w:r w:rsidRPr="00275F93">
        <w:rPr>
          <w:rFonts w:ascii="Times New Roman" w:hAnsi="Times New Roman" w:cs="Times New Roman"/>
          <w:i/>
          <w:sz w:val="20"/>
          <w:szCs w:val="20"/>
        </w:rPr>
        <w:t>Cassettes 100</w:t>
      </w:r>
      <w:r w:rsidRPr="00275F93">
        <w:rPr>
          <w:rFonts w:ascii="Times New Roman" w:hAnsi="Times New Roman" w:cs="Times New Roman"/>
          <w:sz w:val="20"/>
          <w:szCs w:val="20"/>
        </w:rPr>
        <w:t xml:space="preserve"> invitation opens, “The new music as composed by Jose Maceda is also ancient.” </w:t>
      </w:r>
    </w:p>
    <w:p w14:paraId="5BE1581D" w14:textId="77777777" w:rsidR="00BE1BC7" w:rsidRPr="00275F93" w:rsidRDefault="00BE1BC7" w:rsidP="007351E3">
      <w:pPr>
        <w:pStyle w:val="FootnoteText"/>
        <w:rPr>
          <w:sz w:val="20"/>
          <w:szCs w:val="20"/>
        </w:rPr>
      </w:pPr>
    </w:p>
  </w:footnote>
  <w:footnote w:id="10">
    <w:p w14:paraId="7B2757AE" w14:textId="47204576" w:rsidR="00BE1BC7" w:rsidRPr="00B8727C" w:rsidRDefault="00BE1BC7" w:rsidP="003C6F97">
      <w:pPr>
        <w:pStyle w:val="FootnoteText"/>
        <w:rPr>
          <w:rFonts w:ascii="Times New Roman" w:hAnsi="Times New Roman" w:cs="Times New Roman"/>
          <w:sz w:val="20"/>
          <w:szCs w:val="20"/>
        </w:rPr>
      </w:pPr>
      <w:r w:rsidRPr="00B8727C">
        <w:rPr>
          <w:rStyle w:val="FootnoteReference"/>
          <w:rFonts w:ascii="Times New Roman" w:hAnsi="Times New Roman" w:cs="Times New Roman"/>
          <w:sz w:val="20"/>
          <w:szCs w:val="20"/>
        </w:rPr>
        <w:footnoteRef/>
      </w:r>
      <w:r w:rsidRPr="00B8727C">
        <w:rPr>
          <w:rFonts w:ascii="Times New Roman" w:hAnsi="Times New Roman" w:cs="Times New Roman"/>
          <w:sz w:val="20"/>
          <w:szCs w:val="20"/>
        </w:rPr>
        <w:t xml:space="preserve"> </w:t>
      </w:r>
      <w:r w:rsidRPr="00B8727C">
        <w:rPr>
          <w:rFonts w:ascii="Times New Roman" w:hAnsi="Times New Roman" w:cs="Times New Roman"/>
          <w:i/>
          <w:sz w:val="20"/>
          <w:szCs w:val="20"/>
        </w:rPr>
        <w:t xml:space="preserve">Cassettes 100 </w:t>
      </w:r>
      <w:r w:rsidRPr="00B8727C">
        <w:rPr>
          <w:rFonts w:ascii="Times New Roman" w:hAnsi="Times New Roman" w:cs="Times New Roman"/>
          <w:sz w:val="20"/>
          <w:szCs w:val="20"/>
        </w:rPr>
        <w:t>Press Release/Notes.</w:t>
      </w:r>
    </w:p>
    <w:p w14:paraId="2F5BA5A6" w14:textId="77777777" w:rsidR="00BE1BC7" w:rsidRPr="002E6BD4" w:rsidRDefault="00BE1BC7" w:rsidP="003C6F97">
      <w:pPr>
        <w:pStyle w:val="FootnoteText"/>
        <w:rPr>
          <w:rFonts w:ascii="Times New Roman" w:hAnsi="Times New Roman" w:cs="Times New Roman"/>
          <w:sz w:val="20"/>
          <w:szCs w:val="20"/>
        </w:rPr>
      </w:pPr>
    </w:p>
  </w:footnote>
  <w:footnote w:id="11">
    <w:p w14:paraId="6F86553B" w14:textId="4A7DF136"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9E2DF6">
        <w:rPr>
          <w:rFonts w:ascii="Times New Roman" w:hAnsi="Times New Roman" w:cs="Times New Roman"/>
          <w:sz w:val="20"/>
          <w:szCs w:val="20"/>
        </w:rPr>
        <w:t xml:space="preserve">“Background for new Music,” Maceda’s Program Notes at the Philippine Premier of </w:t>
      </w:r>
      <w:proofErr w:type="spellStart"/>
      <w:r w:rsidRPr="009E2DF6">
        <w:rPr>
          <w:rFonts w:ascii="Times New Roman" w:hAnsi="Times New Roman" w:cs="Times New Roman"/>
          <w:i/>
          <w:sz w:val="20"/>
          <w:szCs w:val="20"/>
        </w:rPr>
        <w:t>Ugma-Ugma</w:t>
      </w:r>
      <w:proofErr w:type="spellEnd"/>
      <w:r w:rsidRPr="009E2DF6">
        <w:rPr>
          <w:rFonts w:ascii="Times New Roman" w:hAnsi="Times New Roman" w:cs="Times New Roman"/>
          <w:sz w:val="20"/>
          <w:szCs w:val="20"/>
        </w:rPr>
        <w:t xml:space="preserve"> at the Phil-Am Life Auditorium, November 27, 1964, Music Compositions/Jose Maceda Folder (JM 13), Jose Maceda Archives, UP Ethnomusicology Library and Archives.</w:t>
      </w:r>
    </w:p>
    <w:p w14:paraId="0F809D37" w14:textId="77777777" w:rsidR="00BE1BC7" w:rsidRPr="002E6BD4" w:rsidRDefault="00BE1BC7" w:rsidP="003C6F97">
      <w:pPr>
        <w:pStyle w:val="FootnoteText"/>
        <w:rPr>
          <w:rFonts w:ascii="Times New Roman" w:hAnsi="Times New Roman" w:cs="Times New Roman"/>
          <w:sz w:val="20"/>
          <w:szCs w:val="20"/>
        </w:rPr>
      </w:pPr>
    </w:p>
  </w:footnote>
  <w:footnote w:id="12">
    <w:p w14:paraId="541C064B" w14:textId="73AB961F"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While it was unclear if Maceda had actually attended the performance, as a music student he undoubtedly heard about it. Maceda’s main cited influence in New York City is Edgard Varese. He was not only impressed with Varese’s musical ideas and concepts but also “his courage and conviction in his non-conformism vis-à-vis the ‘mainstream’ modernist movement in continental Europe</w:t>
      </w:r>
      <w:r w:rsidRPr="009E2DF6">
        <w:rPr>
          <w:rFonts w:ascii="Times New Roman" w:hAnsi="Times New Roman" w:cs="Times New Roman"/>
          <w:sz w:val="20"/>
          <w:szCs w:val="20"/>
        </w:rPr>
        <w:t>.” Santos, “Jose Montserrat Maceda,” 128.</w:t>
      </w:r>
    </w:p>
    <w:p w14:paraId="522A57BE" w14:textId="77777777" w:rsidR="00BE1BC7" w:rsidRPr="002E6BD4" w:rsidRDefault="00BE1BC7" w:rsidP="003C6F97">
      <w:pPr>
        <w:pStyle w:val="FootnoteText"/>
        <w:rPr>
          <w:rFonts w:ascii="Times New Roman" w:hAnsi="Times New Roman" w:cs="Times New Roman"/>
          <w:sz w:val="20"/>
          <w:szCs w:val="20"/>
        </w:rPr>
      </w:pPr>
    </w:p>
  </w:footnote>
  <w:footnote w:id="13">
    <w:p w14:paraId="3D74EE76" w14:textId="77777777"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2" w:name="_Hlk506817254"/>
      <w:r w:rsidRPr="002E6BD4">
        <w:rPr>
          <w:rFonts w:ascii="Times New Roman" w:hAnsi="Times New Roman" w:cs="Times New Roman"/>
          <w:sz w:val="20"/>
          <w:szCs w:val="20"/>
        </w:rPr>
        <w:t xml:space="preserve">Eva Meyer-Hermann, Andrew </w:t>
      </w:r>
      <w:proofErr w:type="spellStart"/>
      <w:r w:rsidRPr="002E6BD4">
        <w:rPr>
          <w:rFonts w:ascii="Times New Roman" w:hAnsi="Times New Roman" w:cs="Times New Roman"/>
          <w:sz w:val="20"/>
          <w:szCs w:val="20"/>
        </w:rPr>
        <w:t>Perchuk</w:t>
      </w:r>
      <w:proofErr w:type="spellEnd"/>
      <w:r w:rsidRPr="002E6BD4">
        <w:rPr>
          <w:rFonts w:ascii="Times New Roman" w:hAnsi="Times New Roman" w:cs="Times New Roman"/>
          <w:sz w:val="20"/>
          <w:szCs w:val="20"/>
        </w:rPr>
        <w:t xml:space="preserve"> and Stephanie Rosenthal, “Introduction,” in </w:t>
      </w:r>
      <w:r w:rsidRPr="002E6BD4">
        <w:rPr>
          <w:rFonts w:ascii="Times New Roman" w:hAnsi="Times New Roman" w:cs="Times New Roman"/>
          <w:i/>
          <w:sz w:val="20"/>
          <w:szCs w:val="20"/>
        </w:rPr>
        <w:t>Allan Kaprow—Art as Life</w:t>
      </w:r>
      <w:r w:rsidRPr="002E6BD4">
        <w:rPr>
          <w:rFonts w:ascii="Times New Roman" w:hAnsi="Times New Roman" w:cs="Times New Roman"/>
          <w:sz w:val="20"/>
          <w:szCs w:val="20"/>
        </w:rPr>
        <w:t xml:space="preserve">, editors Eva Meyer-Hermann, Andrew </w:t>
      </w:r>
      <w:proofErr w:type="spellStart"/>
      <w:r w:rsidRPr="002E6BD4">
        <w:rPr>
          <w:rFonts w:ascii="Times New Roman" w:hAnsi="Times New Roman" w:cs="Times New Roman"/>
          <w:sz w:val="20"/>
          <w:szCs w:val="20"/>
        </w:rPr>
        <w:t>Perchuk</w:t>
      </w:r>
      <w:proofErr w:type="spellEnd"/>
      <w:r w:rsidRPr="002E6BD4">
        <w:rPr>
          <w:rFonts w:ascii="Times New Roman" w:hAnsi="Times New Roman" w:cs="Times New Roman"/>
          <w:sz w:val="20"/>
          <w:szCs w:val="20"/>
        </w:rPr>
        <w:t xml:space="preserve"> and Stephanie Rosenthal (Los Angeles: Getty Research Institute, 2008) 2; Paul Schimmel, </w:t>
      </w:r>
      <w:proofErr w:type="gramStart"/>
      <w:r w:rsidRPr="002E6BD4">
        <w:rPr>
          <w:rFonts w:ascii="Times New Roman" w:hAnsi="Times New Roman" w:cs="Times New Roman"/>
          <w:sz w:val="20"/>
          <w:szCs w:val="20"/>
        </w:rPr>
        <w:t>“ ‘</w:t>
      </w:r>
      <w:proofErr w:type="gramEnd"/>
      <w:r w:rsidRPr="002E6BD4">
        <w:rPr>
          <w:rFonts w:ascii="Times New Roman" w:hAnsi="Times New Roman" w:cs="Times New Roman"/>
          <w:sz w:val="20"/>
          <w:szCs w:val="20"/>
        </w:rPr>
        <w:t xml:space="preserve">Only memory can carry into the future’: </w:t>
      </w:r>
      <w:proofErr w:type="spellStart"/>
      <w:r w:rsidRPr="002E6BD4">
        <w:rPr>
          <w:rFonts w:ascii="Times New Roman" w:hAnsi="Times New Roman" w:cs="Times New Roman"/>
          <w:sz w:val="20"/>
          <w:szCs w:val="20"/>
        </w:rPr>
        <w:t>Kaprow’s</w:t>
      </w:r>
      <w:proofErr w:type="spellEnd"/>
      <w:r w:rsidRPr="002E6BD4">
        <w:rPr>
          <w:rFonts w:ascii="Times New Roman" w:hAnsi="Times New Roman" w:cs="Times New Roman"/>
          <w:sz w:val="20"/>
          <w:szCs w:val="20"/>
        </w:rPr>
        <w:t xml:space="preserve"> Development from the Action-Collages to the Happenings,” in </w:t>
      </w:r>
      <w:r w:rsidRPr="002E6BD4">
        <w:rPr>
          <w:rFonts w:ascii="Times New Roman" w:hAnsi="Times New Roman" w:cs="Times New Roman"/>
          <w:i/>
          <w:sz w:val="20"/>
          <w:szCs w:val="20"/>
        </w:rPr>
        <w:t>Allan Kaprow—Art as Life</w:t>
      </w:r>
      <w:r w:rsidRPr="002E6BD4">
        <w:rPr>
          <w:rFonts w:ascii="Times New Roman" w:hAnsi="Times New Roman" w:cs="Times New Roman"/>
          <w:sz w:val="20"/>
          <w:szCs w:val="20"/>
        </w:rPr>
        <w:t xml:space="preserve">, editors Eva Meyer-Hermann, Andrew </w:t>
      </w:r>
      <w:proofErr w:type="spellStart"/>
      <w:r w:rsidRPr="002E6BD4">
        <w:rPr>
          <w:rFonts w:ascii="Times New Roman" w:hAnsi="Times New Roman" w:cs="Times New Roman"/>
          <w:sz w:val="20"/>
          <w:szCs w:val="20"/>
        </w:rPr>
        <w:t>Perchuk</w:t>
      </w:r>
      <w:proofErr w:type="spellEnd"/>
      <w:r w:rsidRPr="002E6BD4">
        <w:rPr>
          <w:rFonts w:ascii="Times New Roman" w:hAnsi="Times New Roman" w:cs="Times New Roman"/>
          <w:sz w:val="20"/>
          <w:szCs w:val="20"/>
        </w:rPr>
        <w:t xml:space="preserve"> and Stephanie Rosenthal (Los Angeles: Getty Research Institute, 2008) 9.</w:t>
      </w:r>
    </w:p>
    <w:bookmarkEnd w:id="2"/>
    <w:p w14:paraId="49ED07EC" w14:textId="77777777" w:rsidR="00BE1BC7" w:rsidRPr="002E6BD4" w:rsidRDefault="00BE1BC7" w:rsidP="003C6F97">
      <w:pPr>
        <w:pStyle w:val="FootnoteText"/>
        <w:rPr>
          <w:rFonts w:ascii="Times New Roman" w:hAnsi="Times New Roman" w:cs="Times New Roman"/>
          <w:sz w:val="20"/>
          <w:szCs w:val="20"/>
        </w:rPr>
      </w:pPr>
    </w:p>
  </w:footnote>
  <w:footnote w:id="14">
    <w:p w14:paraId="2555C785" w14:textId="4597E94D"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Meyer-Hermann, </w:t>
      </w:r>
      <w:proofErr w:type="spellStart"/>
      <w:r w:rsidRPr="002E6BD4">
        <w:rPr>
          <w:rFonts w:ascii="Times New Roman" w:hAnsi="Times New Roman" w:cs="Times New Roman"/>
          <w:sz w:val="20"/>
          <w:szCs w:val="20"/>
        </w:rPr>
        <w:t>Perchuk</w:t>
      </w:r>
      <w:proofErr w:type="spellEnd"/>
      <w:r w:rsidR="001B0382">
        <w:rPr>
          <w:rFonts w:ascii="Times New Roman" w:hAnsi="Times New Roman" w:cs="Times New Roman"/>
          <w:sz w:val="20"/>
          <w:szCs w:val="20"/>
        </w:rPr>
        <w:t>,</w:t>
      </w:r>
      <w:r w:rsidRPr="002E6BD4">
        <w:rPr>
          <w:rFonts w:ascii="Times New Roman" w:hAnsi="Times New Roman" w:cs="Times New Roman"/>
          <w:sz w:val="20"/>
          <w:szCs w:val="20"/>
        </w:rPr>
        <w:t xml:space="preserve"> </w:t>
      </w:r>
      <w:r w:rsidR="001B0382">
        <w:rPr>
          <w:rFonts w:ascii="Times New Roman" w:hAnsi="Times New Roman" w:cs="Times New Roman"/>
          <w:sz w:val="20"/>
          <w:szCs w:val="20"/>
        </w:rPr>
        <w:t>and</w:t>
      </w:r>
      <w:r w:rsidRPr="002E6BD4">
        <w:rPr>
          <w:rFonts w:ascii="Times New Roman" w:hAnsi="Times New Roman" w:cs="Times New Roman"/>
          <w:sz w:val="20"/>
          <w:szCs w:val="20"/>
        </w:rPr>
        <w:t xml:space="preserve"> Rosenthal, “Introduction,” 2. </w:t>
      </w:r>
    </w:p>
    <w:p w14:paraId="66D40A89" w14:textId="77777777" w:rsidR="00BE1BC7" w:rsidRPr="002E6BD4" w:rsidRDefault="00BE1BC7" w:rsidP="003C6F97">
      <w:pPr>
        <w:pStyle w:val="FootnoteText"/>
        <w:rPr>
          <w:rFonts w:ascii="Times New Roman" w:hAnsi="Times New Roman" w:cs="Times New Roman"/>
          <w:sz w:val="20"/>
          <w:szCs w:val="20"/>
        </w:rPr>
      </w:pPr>
    </w:p>
  </w:footnote>
  <w:footnote w:id="15">
    <w:p w14:paraId="6FA52613" w14:textId="50DEDAED" w:rsidR="00BE1BC7" w:rsidRDefault="00BE1BC7" w:rsidP="003C6F97">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1B0382" w:rsidRPr="002E6BD4">
        <w:rPr>
          <w:rFonts w:ascii="Times New Roman" w:hAnsi="Times New Roman" w:cs="Times New Roman"/>
          <w:sz w:val="20"/>
          <w:szCs w:val="20"/>
        </w:rPr>
        <w:t xml:space="preserve">Meyer-Hermann, </w:t>
      </w:r>
      <w:proofErr w:type="spellStart"/>
      <w:r w:rsidR="001B0382" w:rsidRPr="002E6BD4">
        <w:rPr>
          <w:rFonts w:ascii="Times New Roman" w:hAnsi="Times New Roman" w:cs="Times New Roman"/>
          <w:sz w:val="20"/>
          <w:szCs w:val="20"/>
        </w:rPr>
        <w:t>Perchuk</w:t>
      </w:r>
      <w:proofErr w:type="spellEnd"/>
      <w:r w:rsidR="001B0382">
        <w:rPr>
          <w:rFonts w:ascii="Times New Roman" w:hAnsi="Times New Roman" w:cs="Times New Roman"/>
          <w:sz w:val="20"/>
          <w:szCs w:val="20"/>
        </w:rPr>
        <w:t>,</w:t>
      </w:r>
      <w:r w:rsidR="001B0382" w:rsidRPr="002E6BD4">
        <w:rPr>
          <w:rFonts w:ascii="Times New Roman" w:hAnsi="Times New Roman" w:cs="Times New Roman"/>
          <w:sz w:val="20"/>
          <w:szCs w:val="20"/>
        </w:rPr>
        <w:t xml:space="preserve"> </w:t>
      </w:r>
      <w:r w:rsidR="001B0382">
        <w:rPr>
          <w:rFonts w:ascii="Times New Roman" w:hAnsi="Times New Roman" w:cs="Times New Roman"/>
          <w:sz w:val="20"/>
          <w:szCs w:val="20"/>
        </w:rPr>
        <w:t>and</w:t>
      </w:r>
      <w:r w:rsidR="001B0382" w:rsidRPr="002E6BD4">
        <w:rPr>
          <w:rFonts w:ascii="Times New Roman" w:hAnsi="Times New Roman" w:cs="Times New Roman"/>
          <w:sz w:val="20"/>
          <w:szCs w:val="20"/>
        </w:rPr>
        <w:t xml:space="preserve"> Rosenthal, “Introduction</w:t>
      </w:r>
      <w:r w:rsidR="001B0382">
        <w:rPr>
          <w:rFonts w:ascii="Times New Roman" w:hAnsi="Times New Roman" w:cs="Times New Roman"/>
          <w:sz w:val="20"/>
          <w:szCs w:val="20"/>
        </w:rPr>
        <w:t>,</w:t>
      </w:r>
      <w:r w:rsidR="001B0382" w:rsidRPr="002E6BD4">
        <w:rPr>
          <w:rFonts w:ascii="Times New Roman" w:hAnsi="Times New Roman" w:cs="Times New Roman"/>
          <w:sz w:val="20"/>
          <w:szCs w:val="20"/>
        </w:rPr>
        <w:t>”</w:t>
      </w:r>
      <w:r w:rsidR="001B0382">
        <w:rPr>
          <w:rFonts w:ascii="Times New Roman" w:hAnsi="Times New Roman" w:cs="Times New Roman"/>
          <w:sz w:val="20"/>
          <w:szCs w:val="20"/>
        </w:rPr>
        <w:t xml:space="preserve"> 2</w:t>
      </w:r>
      <w:r w:rsidR="00A655EE">
        <w:rPr>
          <w:rFonts w:ascii="Times New Roman" w:hAnsi="Times New Roman" w:cs="Times New Roman"/>
          <w:sz w:val="20"/>
          <w:szCs w:val="20"/>
        </w:rPr>
        <w:t>.</w:t>
      </w:r>
    </w:p>
    <w:p w14:paraId="2DB28DDB" w14:textId="77777777" w:rsidR="00BE1BC7" w:rsidRPr="002E6BD4" w:rsidRDefault="00BE1BC7" w:rsidP="003C6F97">
      <w:pPr>
        <w:pStyle w:val="FootnoteText"/>
        <w:rPr>
          <w:rFonts w:ascii="Times New Roman" w:hAnsi="Times New Roman" w:cs="Times New Roman"/>
          <w:sz w:val="20"/>
          <w:szCs w:val="20"/>
        </w:rPr>
      </w:pPr>
    </w:p>
  </w:footnote>
  <w:footnote w:id="16">
    <w:p w14:paraId="35F8D437" w14:textId="77777777" w:rsidR="00BE1BC7" w:rsidRDefault="00BE1BC7" w:rsidP="003C6F97">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 w:name="_Hlk506817442"/>
      <w:r w:rsidRPr="002E6BD4">
        <w:rPr>
          <w:rFonts w:ascii="Times New Roman" w:hAnsi="Times New Roman" w:cs="Times New Roman"/>
          <w:sz w:val="20"/>
          <w:szCs w:val="20"/>
        </w:rPr>
        <w:t xml:space="preserve">Stephanie Rosenthal, “The Risk of Welcoming the Public,” in </w:t>
      </w:r>
      <w:r w:rsidRPr="002E6BD4">
        <w:rPr>
          <w:rFonts w:ascii="Times New Roman" w:hAnsi="Times New Roman" w:cs="Times New Roman"/>
          <w:i/>
          <w:sz w:val="20"/>
          <w:szCs w:val="20"/>
        </w:rPr>
        <w:t xml:space="preserve">Allan Kaprow 18 Happenings in 6 Parts </w:t>
      </w:r>
      <w:r w:rsidRPr="002E6BD4">
        <w:rPr>
          <w:rFonts w:ascii="Times New Roman" w:hAnsi="Times New Roman" w:cs="Times New Roman"/>
          <w:sz w:val="20"/>
          <w:szCs w:val="20"/>
        </w:rPr>
        <w:t>(</w:t>
      </w:r>
      <w:proofErr w:type="spellStart"/>
      <w:r w:rsidRPr="002E6BD4">
        <w:rPr>
          <w:rFonts w:ascii="Times New Roman" w:hAnsi="Times New Roman" w:cs="Times New Roman"/>
          <w:sz w:val="20"/>
          <w:szCs w:val="20"/>
        </w:rPr>
        <w:t>Göttingen</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Steidl</w:t>
      </w:r>
      <w:proofErr w:type="spellEnd"/>
      <w:r w:rsidRPr="002E6BD4">
        <w:rPr>
          <w:rFonts w:ascii="Times New Roman" w:hAnsi="Times New Roman" w:cs="Times New Roman"/>
          <w:sz w:val="20"/>
          <w:szCs w:val="20"/>
        </w:rPr>
        <w:t>, 2007), 75.</w:t>
      </w:r>
      <w:bookmarkEnd w:id="3"/>
      <w:r w:rsidRPr="002E6BD4">
        <w:rPr>
          <w:rFonts w:ascii="Times New Roman" w:hAnsi="Times New Roman" w:cs="Times New Roman"/>
          <w:sz w:val="20"/>
          <w:szCs w:val="20"/>
        </w:rPr>
        <w:t xml:space="preserve"> </w:t>
      </w:r>
    </w:p>
    <w:p w14:paraId="25F20AAA" w14:textId="77777777" w:rsidR="00BE1BC7" w:rsidRPr="002E6BD4" w:rsidRDefault="00BE1BC7" w:rsidP="003C6F97">
      <w:pPr>
        <w:rPr>
          <w:rFonts w:ascii="Times New Roman" w:hAnsi="Times New Roman" w:cs="Times New Roman"/>
          <w:sz w:val="20"/>
          <w:szCs w:val="20"/>
        </w:rPr>
      </w:pPr>
    </w:p>
  </w:footnote>
  <w:footnote w:id="17">
    <w:p w14:paraId="518FD693" w14:textId="77777777" w:rsidR="00BE1BC7" w:rsidRDefault="00BE1BC7" w:rsidP="003C6F97">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Rosenthal, “The Risk of Welcoming the Public,” 75. </w:t>
      </w:r>
    </w:p>
    <w:p w14:paraId="1627B5CC" w14:textId="77777777" w:rsidR="00BE1BC7" w:rsidRPr="002E6BD4" w:rsidRDefault="00BE1BC7" w:rsidP="003C6F97">
      <w:pPr>
        <w:rPr>
          <w:rFonts w:ascii="Times New Roman" w:hAnsi="Times New Roman" w:cs="Times New Roman"/>
          <w:sz w:val="20"/>
          <w:szCs w:val="20"/>
        </w:rPr>
      </w:pPr>
    </w:p>
  </w:footnote>
  <w:footnote w:id="18">
    <w:p w14:paraId="0A9C73B3" w14:textId="77777777" w:rsidR="00BE1BC7" w:rsidRDefault="00BE1BC7" w:rsidP="00A079FE">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In her paper on modernism in South Korea, </w:t>
      </w:r>
      <w:proofErr w:type="spellStart"/>
      <w:r w:rsidRPr="002E6BD4">
        <w:rPr>
          <w:rFonts w:ascii="Times New Roman" w:hAnsi="Times New Roman" w:cs="Times New Roman"/>
          <w:sz w:val="20"/>
          <w:szCs w:val="20"/>
        </w:rPr>
        <w:t>Sooran</w:t>
      </w:r>
      <w:proofErr w:type="spellEnd"/>
      <w:r w:rsidRPr="002E6BD4">
        <w:rPr>
          <w:rFonts w:ascii="Times New Roman" w:hAnsi="Times New Roman" w:cs="Times New Roman"/>
          <w:sz w:val="20"/>
          <w:szCs w:val="20"/>
        </w:rPr>
        <w:t xml:space="preserve"> Choi similarly argues that the introduction of Fluxus in South Korea was not a form of passive influence. Rather the exoticism of Fluxus—an international and primarily Western practice—permitted Korean artists such as Nam June Paik to disguise and exhibit controversial works under the authoritarian rule of Park Chung-</w:t>
      </w:r>
      <w:proofErr w:type="spellStart"/>
      <w:r w:rsidRPr="002E6BD4">
        <w:rPr>
          <w:rFonts w:ascii="Times New Roman" w:hAnsi="Times New Roman" w:cs="Times New Roman"/>
          <w:sz w:val="20"/>
          <w:szCs w:val="20"/>
        </w:rPr>
        <w:t>hee</w:t>
      </w:r>
      <w:proofErr w:type="spellEnd"/>
      <w:r w:rsidRPr="002E6BD4">
        <w:rPr>
          <w:rFonts w:ascii="Times New Roman" w:hAnsi="Times New Roman" w:cs="Times New Roman"/>
          <w:sz w:val="20"/>
          <w:szCs w:val="20"/>
        </w:rPr>
        <w:t xml:space="preserve">. From </w:t>
      </w:r>
      <w:bookmarkStart w:id="4" w:name="_Hlk506817685"/>
      <w:proofErr w:type="spellStart"/>
      <w:r w:rsidRPr="002E6BD4">
        <w:rPr>
          <w:rFonts w:ascii="Times New Roman" w:hAnsi="Times New Roman" w:cs="Times New Roman"/>
          <w:sz w:val="20"/>
          <w:szCs w:val="20"/>
        </w:rPr>
        <w:t>Sooran</w:t>
      </w:r>
      <w:proofErr w:type="spellEnd"/>
      <w:r w:rsidRPr="002E6BD4">
        <w:rPr>
          <w:rFonts w:ascii="Times New Roman" w:hAnsi="Times New Roman" w:cs="Times New Roman"/>
          <w:sz w:val="20"/>
          <w:szCs w:val="20"/>
        </w:rPr>
        <w:t xml:space="preserve"> Choi, “Fluxus Revisited in a Global Context: Fluxus in South Korea in the 1960s and 1993, the Meta-Avant-Garde,” presented at </w:t>
      </w:r>
      <w:r w:rsidRPr="002E6BD4">
        <w:rPr>
          <w:rFonts w:ascii="Times New Roman" w:hAnsi="Times New Roman" w:cs="Times New Roman"/>
          <w:i/>
          <w:sz w:val="20"/>
          <w:szCs w:val="20"/>
        </w:rPr>
        <w:t>Multiple Modernisms: A symposium on globalism in post-war art</w:t>
      </w:r>
      <w:r w:rsidRPr="002E6BD4">
        <w:rPr>
          <w:rFonts w:ascii="Times New Roman" w:hAnsi="Times New Roman" w:cs="Times New Roman"/>
          <w:sz w:val="20"/>
          <w:szCs w:val="20"/>
        </w:rPr>
        <w:t xml:space="preserve">, Louisiana Art Museum, Copenhagen, Denmark, November 2, 2017. </w:t>
      </w:r>
      <w:bookmarkEnd w:id="4"/>
    </w:p>
    <w:p w14:paraId="2F0F554C" w14:textId="77777777" w:rsidR="00BE1BC7" w:rsidRPr="002E6BD4" w:rsidRDefault="00BE1BC7" w:rsidP="00A079FE">
      <w:pPr>
        <w:pStyle w:val="FootnoteText"/>
        <w:rPr>
          <w:rFonts w:ascii="Times New Roman" w:hAnsi="Times New Roman" w:cs="Times New Roman"/>
          <w:sz w:val="20"/>
          <w:szCs w:val="20"/>
        </w:rPr>
      </w:pPr>
    </w:p>
  </w:footnote>
  <w:footnote w:id="19">
    <w:p w14:paraId="274C6DF7" w14:textId="6DADFDB6" w:rsidR="00BE1BC7" w:rsidRDefault="00BE1BC7" w:rsidP="004249B8">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The inclusion of vulgar materials such as toilet paper correspond to </w:t>
      </w:r>
      <w:proofErr w:type="spellStart"/>
      <w:r w:rsidRPr="002E6BD4">
        <w:rPr>
          <w:rFonts w:ascii="Times New Roman" w:hAnsi="Times New Roman" w:cs="Times New Roman"/>
          <w:sz w:val="20"/>
          <w:szCs w:val="20"/>
        </w:rPr>
        <w:t>Kaprow’s</w:t>
      </w:r>
      <w:proofErr w:type="spellEnd"/>
      <w:r w:rsidRPr="002E6BD4">
        <w:rPr>
          <w:rFonts w:ascii="Times New Roman" w:hAnsi="Times New Roman" w:cs="Times New Roman"/>
          <w:sz w:val="20"/>
          <w:szCs w:val="20"/>
        </w:rPr>
        <w:t xml:space="preserve"> assertions in his essay, “Happenings in the New York Scene,” in which he noted</w:t>
      </w:r>
      <w:r w:rsidR="00BB3E0D">
        <w:rPr>
          <w:rFonts w:ascii="Times New Roman" w:hAnsi="Times New Roman" w:cs="Times New Roman"/>
          <w:sz w:val="20"/>
          <w:szCs w:val="20"/>
        </w:rPr>
        <w:t>:</w:t>
      </w:r>
      <w:r w:rsidRPr="002E6BD4">
        <w:rPr>
          <w:rFonts w:ascii="Times New Roman" w:hAnsi="Times New Roman" w:cs="Times New Roman"/>
          <w:sz w:val="20"/>
          <w:szCs w:val="20"/>
        </w:rPr>
        <w:t xml:space="preserv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w:t>
      </w:r>
      <w:bookmarkStart w:id="5" w:name="_Hlk506817708"/>
      <w:r w:rsidRPr="002E6BD4">
        <w:rPr>
          <w:rFonts w:ascii="Times New Roman" w:hAnsi="Times New Roman" w:cs="Times New Roman"/>
          <w:sz w:val="20"/>
          <w:szCs w:val="20"/>
        </w:rPr>
        <w:t xml:space="preserve">Allan Kaprow, “Happenings in the New York Scene,” 1961, in </w:t>
      </w:r>
      <w:r w:rsidRPr="002E6BD4">
        <w:rPr>
          <w:rFonts w:ascii="Times New Roman" w:hAnsi="Times New Roman" w:cs="Times New Roman"/>
          <w:i/>
          <w:sz w:val="20"/>
          <w:szCs w:val="20"/>
        </w:rPr>
        <w:t>Essays on the Blurring of Art and Life</w:t>
      </w:r>
      <w:r w:rsidRPr="002E6BD4">
        <w:rPr>
          <w:rFonts w:ascii="Times New Roman" w:hAnsi="Times New Roman" w:cs="Times New Roman"/>
          <w:sz w:val="20"/>
          <w:szCs w:val="20"/>
        </w:rPr>
        <w:t>, edited by Jeff Kelley (Berkeley: University of California Press, 2003), 20.</w:t>
      </w:r>
      <w:bookmarkEnd w:id="5"/>
      <w:r w:rsidRPr="002E6BD4">
        <w:rPr>
          <w:rFonts w:ascii="Times New Roman" w:hAnsi="Times New Roman" w:cs="Times New Roman"/>
          <w:sz w:val="20"/>
          <w:szCs w:val="20"/>
        </w:rPr>
        <w:t xml:space="preserve"> </w:t>
      </w:r>
    </w:p>
    <w:p w14:paraId="3A235F31" w14:textId="77777777" w:rsidR="00BE1BC7" w:rsidRPr="002E6BD4" w:rsidRDefault="00BE1BC7" w:rsidP="004249B8">
      <w:pPr>
        <w:rPr>
          <w:rFonts w:ascii="Times New Roman" w:hAnsi="Times New Roman" w:cs="Times New Roman"/>
          <w:sz w:val="20"/>
          <w:szCs w:val="20"/>
          <w:highlight w:val="yellow"/>
        </w:rPr>
      </w:pPr>
    </w:p>
  </w:footnote>
  <w:footnote w:id="20">
    <w:p w14:paraId="3F79EBEC"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Shortly after the fall of the Marcos’ regime, art critic and painter Cesare A.X. </w:t>
      </w:r>
      <w:proofErr w:type="spellStart"/>
      <w:r w:rsidRPr="002E6BD4">
        <w:rPr>
          <w:rFonts w:ascii="Times New Roman" w:hAnsi="Times New Roman" w:cs="Times New Roman"/>
          <w:sz w:val="20"/>
          <w:szCs w:val="20"/>
        </w:rPr>
        <w:t>Syjuco</w:t>
      </w:r>
      <w:proofErr w:type="spellEnd"/>
      <w:r w:rsidRPr="002E6BD4">
        <w:rPr>
          <w:rFonts w:ascii="Times New Roman" w:hAnsi="Times New Roman" w:cs="Times New Roman"/>
          <w:sz w:val="20"/>
          <w:szCs w:val="20"/>
        </w:rPr>
        <w:t xml:space="preserve"> disparaged the CCP as a “slab of sanctified carpeted concrete”</w:t>
      </w:r>
      <w:r w:rsidRPr="002E6BD4">
        <w:rPr>
          <w:rFonts w:ascii="Times New Roman" w:hAnsi="Times New Roman" w:cs="Times New Roman"/>
          <w:sz w:val="20"/>
          <w:szCs w:val="20"/>
          <w:lang w:eastAsia="zh-TW"/>
        </w:rPr>
        <w:t xml:space="preserve"> in </w:t>
      </w:r>
      <w:bookmarkStart w:id="6" w:name="_Hlk506817749"/>
      <w:r w:rsidRPr="002E6BD4">
        <w:rPr>
          <w:rFonts w:ascii="Times New Roman" w:hAnsi="Times New Roman" w:cs="Times New Roman"/>
          <w:sz w:val="20"/>
          <w:szCs w:val="20"/>
          <w:lang w:eastAsia="zh-TW"/>
        </w:rPr>
        <w:t xml:space="preserve">“Old Dog, New Tricks at CCP,” </w:t>
      </w:r>
      <w:r w:rsidRPr="002E6BD4">
        <w:rPr>
          <w:rFonts w:ascii="Times New Roman" w:hAnsi="Times New Roman" w:cs="Times New Roman"/>
          <w:i/>
          <w:sz w:val="20"/>
          <w:szCs w:val="20"/>
          <w:lang w:eastAsia="zh-TW"/>
        </w:rPr>
        <w:t>Manila Times</w:t>
      </w:r>
      <w:r w:rsidRPr="002E6BD4">
        <w:rPr>
          <w:rFonts w:ascii="Times New Roman" w:hAnsi="Times New Roman" w:cs="Times New Roman"/>
          <w:sz w:val="20"/>
          <w:szCs w:val="20"/>
          <w:lang w:eastAsia="zh-TW"/>
        </w:rPr>
        <w:t xml:space="preserve">, April 27, 1987. From Article #50 of </w:t>
      </w:r>
      <w:proofErr w:type="spellStart"/>
      <w:r w:rsidRPr="002E6BD4">
        <w:rPr>
          <w:rFonts w:ascii="Times New Roman" w:hAnsi="Times New Roman" w:cs="Times New Roman"/>
          <w:sz w:val="20"/>
          <w:szCs w:val="20"/>
        </w:rPr>
        <w:t>Kalaw</w:t>
      </w:r>
      <w:proofErr w:type="spellEnd"/>
      <w:r w:rsidRPr="002E6BD4">
        <w:rPr>
          <w:rFonts w:ascii="Times New Roman" w:hAnsi="Times New Roman" w:cs="Times New Roman"/>
          <w:sz w:val="20"/>
          <w:szCs w:val="20"/>
        </w:rPr>
        <w:t>-Ledesma Foundation, Inc.</w:t>
      </w:r>
      <w:bookmarkEnd w:id="6"/>
    </w:p>
    <w:p w14:paraId="3634C443" w14:textId="77777777" w:rsidR="00BE1BC7" w:rsidRPr="002E6BD4" w:rsidRDefault="00BE1BC7" w:rsidP="002E6BD4">
      <w:pPr>
        <w:pStyle w:val="FootnoteText"/>
        <w:rPr>
          <w:rFonts w:ascii="Times New Roman" w:hAnsi="Times New Roman" w:cs="Times New Roman"/>
          <w:sz w:val="20"/>
          <w:szCs w:val="20"/>
        </w:rPr>
      </w:pPr>
    </w:p>
  </w:footnote>
  <w:footnote w:id="21">
    <w:p w14:paraId="435C8C15" w14:textId="46684FE4"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Press Release/Notes.</w:t>
      </w:r>
    </w:p>
    <w:p w14:paraId="5076E92E" w14:textId="77777777" w:rsidR="00BE1BC7" w:rsidRPr="002E6BD4" w:rsidRDefault="00BE1BC7" w:rsidP="002E6BD4">
      <w:pPr>
        <w:pStyle w:val="FootnoteText"/>
        <w:rPr>
          <w:rFonts w:ascii="Times New Roman" w:hAnsi="Times New Roman" w:cs="Times New Roman"/>
          <w:sz w:val="20"/>
          <w:szCs w:val="20"/>
        </w:rPr>
      </w:pPr>
    </w:p>
  </w:footnote>
  <w:footnote w:id="22">
    <w:p w14:paraId="2E0C2816" w14:textId="37B0D7FB"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Open calls were seen circulated in general audience broadsheets such as</w:t>
      </w:r>
      <w:r w:rsidRPr="002E6BD4">
        <w:rPr>
          <w:rFonts w:ascii="Times New Roman" w:hAnsi="Times New Roman" w:cs="Times New Roman"/>
          <w:i/>
          <w:sz w:val="20"/>
          <w:szCs w:val="20"/>
        </w:rPr>
        <w:t xml:space="preserve"> Manila Times </w:t>
      </w:r>
      <w:r w:rsidRPr="002E6BD4">
        <w:rPr>
          <w:rFonts w:ascii="Times New Roman" w:hAnsi="Times New Roman" w:cs="Times New Roman"/>
          <w:sz w:val="20"/>
          <w:szCs w:val="20"/>
        </w:rPr>
        <w:t xml:space="preserve">and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xml:space="preserve"> </w:t>
      </w:r>
      <w:r>
        <w:rPr>
          <w:rFonts w:ascii="Times New Roman" w:hAnsi="Times New Roman" w:cs="Times New Roman"/>
          <w:sz w:val="20"/>
          <w:szCs w:val="20"/>
        </w:rPr>
        <w:t xml:space="preserve">See </w:t>
      </w:r>
      <w:bookmarkStart w:id="7" w:name="_Hlk506817842"/>
      <w:r w:rsidRPr="002E6BD4">
        <w:rPr>
          <w:rFonts w:ascii="Times New Roman" w:hAnsi="Times New Roman" w:cs="Times New Roman"/>
          <w:sz w:val="20"/>
          <w:szCs w:val="20"/>
        </w:rPr>
        <w:t>“A Hundred Cassettes to do ‘it,’”</w:t>
      </w:r>
      <w:r w:rsidRPr="002E6BD4">
        <w:rPr>
          <w:rFonts w:ascii="Times New Roman" w:hAnsi="Times New Roman" w:cs="Times New Roman"/>
          <w:i/>
          <w:sz w:val="20"/>
          <w:szCs w:val="20"/>
        </w:rPr>
        <w:t xml:space="preserve"> Manila Times, </w:t>
      </w:r>
      <w:r w:rsidRPr="002E6BD4">
        <w:rPr>
          <w:rFonts w:ascii="Times New Roman" w:hAnsi="Times New Roman" w:cs="Times New Roman"/>
          <w:sz w:val="20"/>
          <w:szCs w:val="20"/>
        </w:rPr>
        <w:t xml:space="preserve">January 18, 1971, 13; “Novel Music Happening to be Presented at CCP,”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January 18, 1971.</w:t>
      </w:r>
      <w:bookmarkEnd w:id="7"/>
    </w:p>
    <w:p w14:paraId="28D41789" w14:textId="77777777" w:rsidR="00BE1BC7" w:rsidRPr="002E6BD4" w:rsidRDefault="00BE1BC7" w:rsidP="002E6BD4">
      <w:pPr>
        <w:rPr>
          <w:rFonts w:ascii="Times New Roman" w:hAnsi="Times New Roman" w:cs="Times New Roman"/>
          <w:sz w:val="20"/>
          <w:szCs w:val="20"/>
        </w:rPr>
      </w:pPr>
    </w:p>
  </w:footnote>
  <w:footnote w:id="23">
    <w:p w14:paraId="236A9A0D"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8" w:name="_Hlk506817896"/>
      <w:r w:rsidRPr="002E6BD4">
        <w:rPr>
          <w:rFonts w:ascii="Times New Roman" w:hAnsi="Times New Roman" w:cs="Times New Roman"/>
          <w:sz w:val="20"/>
          <w:szCs w:val="20"/>
        </w:rPr>
        <w:t xml:space="preserve">Vincent Boudreau, </w:t>
      </w:r>
      <w:r w:rsidRPr="002E6BD4">
        <w:rPr>
          <w:rFonts w:ascii="Times New Roman" w:hAnsi="Times New Roman" w:cs="Times New Roman"/>
          <w:i/>
          <w:sz w:val="20"/>
          <w:szCs w:val="20"/>
        </w:rPr>
        <w:t xml:space="preserve">Resisting Dictatorship </w:t>
      </w:r>
      <w:r w:rsidRPr="002E6BD4">
        <w:rPr>
          <w:rFonts w:ascii="Times New Roman" w:hAnsi="Times New Roman" w:cs="Times New Roman"/>
          <w:sz w:val="20"/>
          <w:szCs w:val="20"/>
        </w:rPr>
        <w:t>(Cambridge: Cambridge University Press, 2004), 136-9.</w:t>
      </w:r>
      <w:bookmarkEnd w:id="8"/>
      <w:r w:rsidRPr="002E6BD4">
        <w:rPr>
          <w:rFonts w:ascii="Times New Roman" w:hAnsi="Times New Roman" w:cs="Times New Roman"/>
          <w:sz w:val="20"/>
          <w:szCs w:val="20"/>
        </w:rPr>
        <w:t xml:space="preserve"> </w:t>
      </w:r>
    </w:p>
    <w:p w14:paraId="4BA4B831" w14:textId="77777777" w:rsidR="00BE1BC7" w:rsidRPr="002E6BD4" w:rsidRDefault="00BE1BC7" w:rsidP="002E6BD4">
      <w:pPr>
        <w:pStyle w:val="FootnoteText"/>
        <w:rPr>
          <w:rFonts w:ascii="Times New Roman" w:hAnsi="Times New Roman" w:cs="Times New Roman"/>
          <w:sz w:val="20"/>
          <w:szCs w:val="20"/>
        </w:rPr>
      </w:pPr>
    </w:p>
  </w:footnote>
  <w:footnote w:id="24">
    <w:p w14:paraId="4CAAD72E" w14:textId="322E3FBB"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4B5C5E">
        <w:rPr>
          <w:rFonts w:ascii="Times New Roman" w:hAnsi="Times New Roman" w:cs="Times New Roman"/>
          <w:sz w:val="20"/>
          <w:szCs w:val="20"/>
        </w:rPr>
        <w:t xml:space="preserve">James </w:t>
      </w:r>
      <w:r w:rsidR="004B5C5E" w:rsidRPr="00AF36C1">
        <w:rPr>
          <w:rFonts w:ascii="Times New Roman" w:hAnsi="Times New Roman" w:cs="Times New Roman"/>
          <w:sz w:val="20"/>
          <w:szCs w:val="20"/>
        </w:rPr>
        <w:t>Hamilton-Paterson</w:t>
      </w:r>
      <w:r w:rsidR="004B5C5E">
        <w:rPr>
          <w:rFonts w:ascii="Times New Roman" w:hAnsi="Times New Roman" w:cs="Times New Roman"/>
          <w:sz w:val="20"/>
          <w:szCs w:val="20"/>
        </w:rPr>
        <w:t>,</w:t>
      </w:r>
      <w:r w:rsidR="004B5C5E" w:rsidRPr="00AF36C1">
        <w:rPr>
          <w:rFonts w:ascii="Times New Roman" w:hAnsi="Times New Roman" w:cs="Times New Roman"/>
          <w:sz w:val="20"/>
          <w:szCs w:val="20"/>
        </w:rPr>
        <w:t xml:space="preserve"> </w:t>
      </w:r>
      <w:r w:rsidR="004B5C5E" w:rsidRPr="00AF36C1">
        <w:rPr>
          <w:rFonts w:ascii="Times New Roman" w:hAnsi="Times New Roman" w:cs="Times New Roman"/>
          <w:i/>
          <w:sz w:val="20"/>
          <w:szCs w:val="20"/>
        </w:rPr>
        <w:t>America’s Boy: A Century of Colonialism in the Philippines</w:t>
      </w:r>
      <w:r w:rsidR="004B5C5E">
        <w:rPr>
          <w:rFonts w:ascii="Times New Roman" w:hAnsi="Times New Roman" w:cs="Times New Roman"/>
          <w:i/>
          <w:sz w:val="20"/>
          <w:szCs w:val="20"/>
        </w:rPr>
        <w:t xml:space="preserve"> </w:t>
      </w:r>
      <w:r w:rsidR="004B5C5E">
        <w:rPr>
          <w:rFonts w:ascii="Times New Roman" w:hAnsi="Times New Roman" w:cs="Times New Roman"/>
          <w:sz w:val="20"/>
          <w:szCs w:val="20"/>
        </w:rPr>
        <w:t>(</w:t>
      </w:r>
      <w:r w:rsidR="004B5C5E" w:rsidRPr="00AF36C1">
        <w:rPr>
          <w:rFonts w:ascii="Times New Roman" w:hAnsi="Times New Roman" w:cs="Times New Roman"/>
          <w:sz w:val="20"/>
          <w:szCs w:val="20"/>
        </w:rPr>
        <w:t>New York: Henry Holt and Company, 1998</w:t>
      </w:r>
      <w:r w:rsidR="004B5C5E">
        <w:rPr>
          <w:rFonts w:ascii="Times New Roman" w:hAnsi="Times New Roman" w:cs="Times New Roman"/>
          <w:sz w:val="20"/>
          <w:szCs w:val="20"/>
        </w:rPr>
        <w:t xml:space="preserve">), </w:t>
      </w:r>
      <w:r w:rsidR="004B5C5E" w:rsidRPr="00743B93">
        <w:rPr>
          <w:rFonts w:ascii="Times New Roman" w:hAnsi="Times New Roman" w:cs="Times New Roman"/>
          <w:sz w:val="20"/>
          <w:szCs w:val="20"/>
        </w:rPr>
        <w:t>256, 263-5</w:t>
      </w:r>
      <w:r w:rsidR="00743B93">
        <w:rPr>
          <w:rFonts w:ascii="Times New Roman" w:hAnsi="Times New Roman" w:cs="Times New Roman"/>
          <w:sz w:val="20"/>
          <w:szCs w:val="20"/>
        </w:rPr>
        <w:t>.</w:t>
      </w:r>
    </w:p>
    <w:p w14:paraId="510DD4C1" w14:textId="77777777" w:rsidR="00BE1BC7" w:rsidRPr="002E6BD4" w:rsidRDefault="00BE1BC7" w:rsidP="002E6BD4">
      <w:pPr>
        <w:pStyle w:val="FootnoteText"/>
        <w:rPr>
          <w:rFonts w:ascii="Times New Roman" w:hAnsi="Times New Roman" w:cs="Times New Roman"/>
          <w:sz w:val="20"/>
          <w:szCs w:val="20"/>
        </w:rPr>
      </w:pPr>
    </w:p>
  </w:footnote>
  <w:footnote w:id="25">
    <w:p w14:paraId="391677A1" w14:textId="5A12A565" w:rsidR="00BE1BC7" w:rsidRPr="00C60C12" w:rsidRDefault="00BE1BC7" w:rsidP="00C60C12">
      <w:pPr>
        <w:rPr>
          <w:rFonts w:ascii="Times New Roman" w:hAnsi="Times New Roman" w:cs="Times New Roman"/>
          <w:sz w:val="20"/>
          <w:szCs w:val="20"/>
          <w:highlight w:val="yellow"/>
        </w:rPr>
      </w:pPr>
      <w:r w:rsidRPr="00C60C12">
        <w:rPr>
          <w:rStyle w:val="FootnoteReference"/>
          <w:rFonts w:ascii="Times New Roman" w:hAnsi="Times New Roman" w:cs="Times New Roman"/>
          <w:sz w:val="20"/>
          <w:szCs w:val="20"/>
        </w:rPr>
        <w:footnoteRef/>
      </w:r>
      <w:r w:rsidRPr="00C60C12">
        <w:rPr>
          <w:rFonts w:ascii="Times New Roman" w:hAnsi="Times New Roman" w:cs="Times New Roman"/>
          <w:sz w:val="20"/>
          <w:szCs w:val="20"/>
        </w:rPr>
        <w:t xml:space="preserve"> Mark R. Thompson, </w:t>
      </w:r>
      <w:r w:rsidRPr="00C60C12">
        <w:rPr>
          <w:rFonts w:ascii="Times New Roman" w:hAnsi="Times New Roman" w:cs="Times New Roman"/>
          <w:i/>
          <w:sz w:val="20"/>
          <w:szCs w:val="20"/>
        </w:rPr>
        <w:t xml:space="preserve">The Anti-Marcos Struggle: Personalistic Rule and Democratic Transition in the Philippines </w:t>
      </w:r>
      <w:r w:rsidRPr="00C60C12">
        <w:rPr>
          <w:rFonts w:ascii="Times New Roman" w:hAnsi="Times New Roman" w:cs="Times New Roman"/>
          <w:sz w:val="20"/>
          <w:szCs w:val="20"/>
        </w:rPr>
        <w:t>(New Haven: Yale University Press, 1995),</w:t>
      </w:r>
      <w:r w:rsidRPr="00C60C12">
        <w:rPr>
          <w:rFonts w:ascii="Times New Roman" w:hAnsi="Times New Roman" w:cs="Times New Roman"/>
          <w:i/>
          <w:sz w:val="20"/>
          <w:szCs w:val="20"/>
        </w:rPr>
        <w:t xml:space="preserve"> </w:t>
      </w:r>
      <w:r w:rsidRPr="00C60C12">
        <w:rPr>
          <w:rFonts w:ascii="Times New Roman" w:hAnsi="Times New Roman" w:cs="Times New Roman"/>
          <w:sz w:val="20"/>
          <w:szCs w:val="20"/>
        </w:rPr>
        <w:t xml:space="preserve">37-8. See also </w:t>
      </w:r>
      <w:r>
        <w:rPr>
          <w:rFonts w:ascii="Times New Roman" w:hAnsi="Times New Roman" w:cs="Times New Roman"/>
          <w:sz w:val="20"/>
          <w:szCs w:val="20"/>
        </w:rPr>
        <w:t xml:space="preserve">Jose F. </w:t>
      </w:r>
      <w:proofErr w:type="spellStart"/>
      <w:r w:rsidRPr="00C60C12">
        <w:rPr>
          <w:rFonts w:ascii="Times New Roman" w:hAnsi="Times New Roman" w:cs="Times New Roman"/>
          <w:sz w:val="20"/>
          <w:szCs w:val="20"/>
        </w:rPr>
        <w:t>Lacaba</w:t>
      </w:r>
      <w:proofErr w:type="spellEnd"/>
      <w:r w:rsidRPr="00C60C12">
        <w:rPr>
          <w:rFonts w:ascii="Times New Roman" w:hAnsi="Times New Roman" w:cs="Times New Roman"/>
          <w:sz w:val="20"/>
          <w:szCs w:val="20"/>
        </w:rPr>
        <w:t xml:space="preserve">, </w:t>
      </w:r>
      <w:r w:rsidRPr="00C60C12">
        <w:rPr>
          <w:rFonts w:ascii="Times New Roman" w:hAnsi="Times New Roman" w:cs="Times New Roman"/>
          <w:i/>
          <w:sz w:val="20"/>
          <w:szCs w:val="20"/>
        </w:rPr>
        <w:t>Days of Disquiet, Nights of Rage: The First Quarter Storm and Related Events</w:t>
      </w:r>
      <w:r>
        <w:rPr>
          <w:rFonts w:ascii="Times New Roman" w:hAnsi="Times New Roman" w:cs="Times New Roman"/>
          <w:sz w:val="20"/>
          <w:szCs w:val="20"/>
        </w:rPr>
        <w:t>,</w:t>
      </w:r>
      <w:r w:rsidRPr="00C60C12">
        <w:rPr>
          <w:rFonts w:ascii="Times New Roman" w:hAnsi="Times New Roman" w:cs="Times New Roman"/>
          <w:sz w:val="20"/>
          <w:szCs w:val="20"/>
        </w:rPr>
        <w:t xml:space="preserve"> (Manila: Asphodel Books, 1986). </w:t>
      </w:r>
    </w:p>
    <w:p w14:paraId="32E9FC94" w14:textId="77777777" w:rsidR="00BE1BC7" w:rsidRPr="002E6BD4" w:rsidRDefault="00BE1BC7" w:rsidP="002E6BD4">
      <w:pPr>
        <w:pStyle w:val="FootnoteText"/>
        <w:rPr>
          <w:rFonts w:ascii="Times New Roman" w:hAnsi="Times New Roman" w:cs="Times New Roman"/>
          <w:sz w:val="20"/>
          <w:szCs w:val="20"/>
        </w:rPr>
      </w:pPr>
    </w:p>
  </w:footnote>
  <w:footnote w:id="26">
    <w:p w14:paraId="558B9660" w14:textId="69C48E2F"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Sterling Seagrave, </w:t>
      </w:r>
      <w:r w:rsidRPr="002E6BD4">
        <w:rPr>
          <w:rFonts w:ascii="Times New Roman" w:hAnsi="Times New Roman" w:cs="Times New Roman"/>
          <w:i/>
          <w:sz w:val="20"/>
          <w:szCs w:val="20"/>
        </w:rPr>
        <w:t>The Marcos Dynasty</w:t>
      </w:r>
      <w:r w:rsidRPr="002E6BD4">
        <w:rPr>
          <w:rFonts w:ascii="Times New Roman" w:hAnsi="Times New Roman" w:cs="Times New Roman"/>
          <w:sz w:val="20"/>
          <w:szCs w:val="20"/>
        </w:rPr>
        <w:t xml:space="preserve"> (New York: Harper Collins, 1988), 225</w:t>
      </w:r>
      <w:r w:rsidR="00727C64">
        <w:rPr>
          <w:rFonts w:ascii="Times New Roman" w:hAnsi="Times New Roman" w:cs="Times New Roman"/>
          <w:sz w:val="20"/>
          <w:szCs w:val="20"/>
        </w:rPr>
        <w:t>;</w:t>
      </w:r>
      <w:r w:rsidRPr="002E6BD4">
        <w:rPr>
          <w:rFonts w:ascii="Times New Roman" w:hAnsi="Times New Roman" w:cs="Times New Roman"/>
          <w:sz w:val="20"/>
          <w:szCs w:val="20"/>
        </w:rPr>
        <w:t xml:space="preserve"> Hamilton-Paterson, 256, 263-5; </w:t>
      </w:r>
      <w:bookmarkStart w:id="9" w:name="_Hlk506818321"/>
      <w:r w:rsidRPr="002E6BD4">
        <w:rPr>
          <w:rFonts w:ascii="Times New Roman" w:hAnsi="Times New Roman" w:cs="Times New Roman"/>
          <w:sz w:val="20"/>
          <w:szCs w:val="20"/>
        </w:rPr>
        <w:t xml:space="preserve">Raymond Bonner, </w:t>
      </w:r>
      <w:r w:rsidRPr="002E6BD4">
        <w:rPr>
          <w:rFonts w:ascii="Times New Roman" w:hAnsi="Times New Roman" w:cs="Times New Roman"/>
          <w:i/>
          <w:sz w:val="20"/>
          <w:szCs w:val="20"/>
        </w:rPr>
        <w:t xml:space="preserve">Waltzing with a Dictator </w:t>
      </w:r>
      <w:r w:rsidRPr="002E6BD4">
        <w:rPr>
          <w:rFonts w:ascii="Times New Roman" w:hAnsi="Times New Roman" w:cs="Times New Roman"/>
          <w:sz w:val="20"/>
          <w:szCs w:val="20"/>
        </w:rPr>
        <w:t>(London: Macmillan, 1987)</w:t>
      </w:r>
      <w:r w:rsidR="00727C64">
        <w:rPr>
          <w:rFonts w:ascii="Times New Roman" w:hAnsi="Times New Roman" w:cs="Times New Roman"/>
          <w:sz w:val="20"/>
          <w:szCs w:val="20"/>
        </w:rPr>
        <w:t>,</w:t>
      </w:r>
      <w:r w:rsidRPr="002E6BD4">
        <w:rPr>
          <w:rFonts w:ascii="Times New Roman" w:hAnsi="Times New Roman" w:cs="Times New Roman"/>
          <w:sz w:val="20"/>
          <w:szCs w:val="20"/>
        </w:rPr>
        <w:t xml:space="preserve"> 67-9</w:t>
      </w:r>
      <w:bookmarkEnd w:id="9"/>
      <w:r w:rsidRPr="002E6BD4">
        <w:rPr>
          <w:rFonts w:ascii="Times New Roman" w:hAnsi="Times New Roman" w:cs="Times New Roman"/>
          <w:sz w:val="20"/>
          <w:szCs w:val="20"/>
        </w:rPr>
        <w:t xml:space="preserve">. </w:t>
      </w:r>
    </w:p>
    <w:p w14:paraId="6714CE31" w14:textId="77777777" w:rsidR="00BE1BC7" w:rsidRPr="002E6BD4" w:rsidRDefault="00BE1BC7" w:rsidP="002E6BD4">
      <w:pPr>
        <w:pStyle w:val="FootnoteText"/>
        <w:rPr>
          <w:rFonts w:ascii="Times New Roman" w:hAnsi="Times New Roman" w:cs="Times New Roman"/>
          <w:sz w:val="20"/>
          <w:szCs w:val="20"/>
        </w:rPr>
      </w:pPr>
    </w:p>
  </w:footnote>
  <w:footnote w:id="27">
    <w:p w14:paraId="28609863" w14:textId="77777777" w:rsidR="00BE1BC7" w:rsidRDefault="00BE1BC7" w:rsidP="00AB3D3D">
      <w:pPr>
        <w:pStyle w:val="FootnoteText"/>
        <w:rPr>
          <w:rFonts w:ascii="Times" w:hAnsi="Times" w:cs="Times New Roman"/>
          <w:sz w:val="20"/>
          <w:szCs w:val="20"/>
        </w:rPr>
      </w:pPr>
      <w:r w:rsidRPr="00C60BDB">
        <w:rPr>
          <w:rStyle w:val="FootnoteReference"/>
          <w:rFonts w:ascii="Times" w:hAnsi="Times" w:cs="Times New Roman"/>
          <w:sz w:val="20"/>
          <w:szCs w:val="20"/>
        </w:rPr>
        <w:footnoteRef/>
      </w:r>
      <w:r w:rsidRPr="00C60BDB">
        <w:rPr>
          <w:rFonts w:ascii="Times" w:hAnsi="Times" w:cs="Times New Roman"/>
          <w:sz w:val="20"/>
          <w:szCs w:val="20"/>
        </w:rPr>
        <w:t xml:space="preserve"> </w:t>
      </w:r>
      <w:bookmarkStart w:id="10" w:name="_Hlk506818417"/>
      <w:r w:rsidRPr="00C60BDB">
        <w:rPr>
          <w:rFonts w:ascii="Times" w:hAnsi="Times" w:cs="Times New Roman"/>
          <w:sz w:val="20"/>
          <w:szCs w:val="20"/>
        </w:rPr>
        <w:t xml:space="preserve">Pearlie Rose </w:t>
      </w:r>
      <w:proofErr w:type="spellStart"/>
      <w:r w:rsidRPr="00C60BDB">
        <w:rPr>
          <w:rFonts w:ascii="Times" w:hAnsi="Times" w:cs="Times New Roman"/>
          <w:sz w:val="20"/>
          <w:szCs w:val="20"/>
        </w:rPr>
        <w:t>Salaveria</w:t>
      </w:r>
      <w:proofErr w:type="spellEnd"/>
      <w:r w:rsidRPr="00C60BDB">
        <w:rPr>
          <w:rFonts w:ascii="Times" w:hAnsi="Times" w:cs="Times New Roman"/>
          <w:sz w:val="20"/>
          <w:szCs w:val="20"/>
        </w:rPr>
        <w:t xml:space="preserve"> </w:t>
      </w:r>
      <w:proofErr w:type="spellStart"/>
      <w:r w:rsidRPr="00C60BDB">
        <w:rPr>
          <w:rFonts w:ascii="Times" w:hAnsi="Times" w:cs="Times New Roman"/>
          <w:sz w:val="20"/>
          <w:szCs w:val="20"/>
        </w:rPr>
        <w:t>Baluyut</w:t>
      </w:r>
      <w:proofErr w:type="spellEnd"/>
      <w:r w:rsidRPr="00C60BDB">
        <w:rPr>
          <w:rFonts w:ascii="Times" w:hAnsi="Times" w:cs="Times New Roman"/>
          <w:sz w:val="20"/>
          <w:szCs w:val="20"/>
        </w:rPr>
        <w:t xml:space="preserve">, “Institutions and Icons of Patronage: Arts and Culture in the Philippines during the Marcos Years, 1965-1986” (PhD Diss. University of California-Los Angeles, 2004), 19. </w:t>
      </w:r>
      <w:bookmarkEnd w:id="10"/>
    </w:p>
    <w:p w14:paraId="1CC2C663" w14:textId="77777777" w:rsidR="00BE1BC7" w:rsidRPr="00C60BDB" w:rsidRDefault="00BE1BC7" w:rsidP="00AB3D3D">
      <w:pPr>
        <w:pStyle w:val="FootnoteText"/>
        <w:rPr>
          <w:rFonts w:ascii="Times" w:hAnsi="Times" w:cs="Times New Roman"/>
          <w:sz w:val="20"/>
          <w:szCs w:val="20"/>
        </w:rPr>
      </w:pPr>
    </w:p>
  </w:footnote>
  <w:footnote w:id="28">
    <w:p w14:paraId="7741952F" w14:textId="4AFD12BC" w:rsidR="00BE1BC7" w:rsidRPr="00A808E8" w:rsidRDefault="00BE1BC7" w:rsidP="00A808E8">
      <w:pPr>
        <w:rPr>
          <w:rFonts w:ascii="Times New Roman" w:hAnsi="Times New Roman" w:cs="Times New Roman"/>
          <w:i/>
          <w:sz w:val="20"/>
          <w:szCs w:val="20"/>
        </w:rPr>
      </w:pPr>
      <w:r w:rsidRPr="006137EB">
        <w:rPr>
          <w:rStyle w:val="FootnoteReference"/>
          <w:rFonts w:ascii="Times New Roman" w:hAnsi="Times New Roman" w:cs="Times New Roman"/>
          <w:sz w:val="20"/>
          <w:szCs w:val="20"/>
        </w:rPr>
        <w:footnoteRef/>
      </w:r>
      <w:r w:rsidRPr="006137EB">
        <w:rPr>
          <w:rFonts w:ascii="Times New Roman" w:hAnsi="Times New Roman" w:cs="Times New Roman"/>
          <w:sz w:val="20"/>
          <w:szCs w:val="20"/>
        </w:rPr>
        <w:t xml:space="preserve"> </w:t>
      </w:r>
      <w:bookmarkStart w:id="11" w:name="_Hlk506818426"/>
      <w:r w:rsidRPr="00514923">
        <w:rPr>
          <w:rFonts w:ascii="Times New Roman" w:hAnsi="Times New Roman" w:cs="Times New Roman"/>
          <w:sz w:val="20"/>
          <w:szCs w:val="20"/>
        </w:rPr>
        <w:t xml:space="preserve">Pearlie Rose </w:t>
      </w:r>
      <w:proofErr w:type="spellStart"/>
      <w:r w:rsidRPr="00514923">
        <w:rPr>
          <w:rFonts w:ascii="Times New Roman" w:hAnsi="Times New Roman" w:cs="Times New Roman"/>
          <w:sz w:val="20"/>
          <w:szCs w:val="20"/>
        </w:rPr>
        <w:t>Salaveria</w:t>
      </w:r>
      <w:proofErr w:type="spellEnd"/>
      <w:r w:rsidRPr="00514923">
        <w:rPr>
          <w:rFonts w:ascii="Times New Roman" w:hAnsi="Times New Roman" w:cs="Times New Roman"/>
          <w:sz w:val="20"/>
          <w:szCs w:val="20"/>
        </w:rPr>
        <w:t xml:space="preserve"> </w:t>
      </w:r>
      <w:proofErr w:type="spellStart"/>
      <w:r w:rsidRPr="00514923">
        <w:rPr>
          <w:rFonts w:ascii="Times New Roman" w:hAnsi="Times New Roman" w:cs="Times New Roman"/>
          <w:sz w:val="20"/>
          <w:szCs w:val="20"/>
        </w:rPr>
        <w:t>Baluyut</w:t>
      </w:r>
      <w:proofErr w:type="spellEnd"/>
      <w:r w:rsidRPr="00514923">
        <w:rPr>
          <w:rFonts w:ascii="Times New Roman" w:hAnsi="Times New Roman" w:cs="Times New Roman"/>
          <w:sz w:val="20"/>
          <w:szCs w:val="20"/>
        </w:rPr>
        <w:t xml:space="preserve">, </w:t>
      </w:r>
      <w:r w:rsidRPr="00514923">
        <w:rPr>
          <w:rFonts w:ascii="Times New Roman" w:hAnsi="Times New Roman" w:cs="Times New Roman"/>
          <w:i/>
          <w:sz w:val="20"/>
          <w:szCs w:val="20"/>
        </w:rPr>
        <w:t>Institutions and Icons of Patronage: Arts and Culture in the</w:t>
      </w:r>
      <w:r w:rsidR="00EF2676">
        <w:rPr>
          <w:rFonts w:ascii="Times New Roman" w:hAnsi="Times New Roman" w:cs="Times New Roman"/>
          <w:i/>
          <w:sz w:val="20"/>
          <w:szCs w:val="20"/>
        </w:rPr>
        <w:t xml:space="preserve"> </w:t>
      </w:r>
      <w:r w:rsidRPr="00514923">
        <w:rPr>
          <w:rFonts w:ascii="Times New Roman" w:hAnsi="Times New Roman" w:cs="Times New Roman"/>
          <w:i/>
          <w:sz w:val="20"/>
          <w:szCs w:val="20"/>
        </w:rPr>
        <w:t>Philippines during the Marcos Years, 1965-1986</w:t>
      </w:r>
      <w:r w:rsidRPr="00514923">
        <w:rPr>
          <w:rFonts w:ascii="Times New Roman" w:hAnsi="Times New Roman" w:cs="Times New Roman"/>
          <w:sz w:val="20"/>
          <w:szCs w:val="20"/>
        </w:rPr>
        <w:t xml:space="preserve"> (Manila: University of Santo Tomas Publishing House, 2012)</w:t>
      </w:r>
      <w:r>
        <w:rPr>
          <w:rFonts w:ascii="Times New Roman" w:hAnsi="Times New Roman" w:cs="Times New Roman"/>
          <w:sz w:val="20"/>
          <w:szCs w:val="20"/>
        </w:rPr>
        <w:t xml:space="preserve">, 26. </w:t>
      </w:r>
      <w:bookmarkEnd w:id="11"/>
    </w:p>
    <w:p w14:paraId="2A052862" w14:textId="77777777" w:rsidR="00BE1BC7" w:rsidRPr="00D54FA0" w:rsidRDefault="00BE1BC7" w:rsidP="00AB3D3D">
      <w:pPr>
        <w:pStyle w:val="FootnoteText"/>
        <w:rPr>
          <w:rFonts w:ascii="Times New Roman" w:hAnsi="Times New Roman" w:cs="Times New Roman"/>
          <w:sz w:val="20"/>
          <w:szCs w:val="20"/>
        </w:rPr>
      </w:pPr>
    </w:p>
  </w:footnote>
  <w:footnote w:id="29">
    <w:p w14:paraId="22EAF844" w14:textId="66E64167" w:rsidR="00BE1BC7" w:rsidRDefault="00BE1BC7" w:rsidP="00AB3D3D">
      <w:pPr>
        <w:pStyle w:val="FootnoteText"/>
        <w:rPr>
          <w:rFonts w:ascii="Times New Roman" w:hAnsi="Times New Roman" w:cs="Times New Roman"/>
          <w:sz w:val="20"/>
          <w:szCs w:val="20"/>
        </w:rPr>
      </w:pPr>
      <w:r w:rsidRPr="004D0358">
        <w:rPr>
          <w:rStyle w:val="FootnoteReference"/>
          <w:rFonts w:ascii="Times New Roman" w:hAnsi="Times New Roman" w:cs="Times New Roman"/>
          <w:sz w:val="20"/>
          <w:szCs w:val="20"/>
        </w:rPr>
        <w:footnoteRef/>
      </w:r>
      <w:r w:rsidRPr="004D0358">
        <w:rPr>
          <w:rFonts w:ascii="Times New Roman" w:hAnsi="Times New Roman" w:cs="Times New Roman"/>
          <w:sz w:val="20"/>
          <w:szCs w:val="20"/>
        </w:rPr>
        <w:t xml:space="preserve"> </w:t>
      </w:r>
      <w:proofErr w:type="spellStart"/>
      <w:r w:rsidR="00CB45A8" w:rsidRPr="00514923">
        <w:rPr>
          <w:rFonts w:ascii="Times New Roman" w:hAnsi="Times New Roman" w:cs="Times New Roman"/>
          <w:sz w:val="20"/>
          <w:szCs w:val="20"/>
        </w:rPr>
        <w:t>Baluyut</w:t>
      </w:r>
      <w:proofErr w:type="spellEnd"/>
      <w:r w:rsidR="00CB45A8" w:rsidRPr="00514923">
        <w:rPr>
          <w:rFonts w:ascii="Times New Roman" w:hAnsi="Times New Roman" w:cs="Times New Roman"/>
          <w:sz w:val="20"/>
          <w:szCs w:val="20"/>
        </w:rPr>
        <w:t xml:space="preserve">, </w:t>
      </w:r>
      <w:r w:rsidR="00CB45A8" w:rsidRPr="00514923">
        <w:rPr>
          <w:rFonts w:ascii="Times New Roman" w:hAnsi="Times New Roman" w:cs="Times New Roman"/>
          <w:i/>
          <w:sz w:val="20"/>
          <w:szCs w:val="20"/>
        </w:rPr>
        <w:t>Institutions and Icons of Patronage</w:t>
      </w:r>
      <w:r w:rsidR="00CB45A8">
        <w:rPr>
          <w:rFonts w:ascii="Times New Roman" w:hAnsi="Times New Roman" w:cs="Times New Roman"/>
          <w:sz w:val="20"/>
          <w:szCs w:val="20"/>
        </w:rPr>
        <w:t>, 36</w:t>
      </w:r>
      <w:r w:rsidR="001068E1">
        <w:rPr>
          <w:rFonts w:ascii="Times New Roman" w:hAnsi="Times New Roman" w:cs="Times New Roman"/>
          <w:sz w:val="20"/>
          <w:szCs w:val="20"/>
        </w:rPr>
        <w:t>.</w:t>
      </w:r>
    </w:p>
    <w:p w14:paraId="2B43192D" w14:textId="77777777" w:rsidR="00BE1BC7" w:rsidRPr="004D0358" w:rsidRDefault="00BE1BC7" w:rsidP="00AB3D3D">
      <w:pPr>
        <w:pStyle w:val="FootnoteText"/>
        <w:rPr>
          <w:rFonts w:ascii="Times New Roman" w:hAnsi="Times New Roman" w:cs="Times New Roman"/>
          <w:sz w:val="20"/>
          <w:szCs w:val="20"/>
        </w:rPr>
      </w:pPr>
    </w:p>
  </w:footnote>
  <w:footnote w:id="30">
    <w:p w14:paraId="4829B055" w14:textId="77777777" w:rsidR="00BE1BC7" w:rsidRDefault="00BE1BC7" w:rsidP="00AB3D3D">
      <w:pPr>
        <w:rPr>
          <w:rFonts w:ascii="Times New Roman" w:hAnsi="Times New Roman" w:cs="Times New Roman"/>
          <w:sz w:val="20"/>
          <w:szCs w:val="20"/>
          <w:lang w:eastAsia="zh-TW"/>
        </w:rPr>
      </w:pPr>
      <w:r w:rsidRPr="006137EB">
        <w:rPr>
          <w:rStyle w:val="FootnoteReference"/>
          <w:rFonts w:ascii="Times New Roman" w:hAnsi="Times New Roman" w:cs="Times New Roman"/>
          <w:sz w:val="20"/>
          <w:szCs w:val="20"/>
        </w:rPr>
        <w:footnoteRef/>
      </w:r>
      <w:r w:rsidRPr="006137EB">
        <w:rPr>
          <w:rFonts w:ascii="Times New Roman" w:hAnsi="Times New Roman" w:cs="Times New Roman"/>
          <w:sz w:val="20"/>
          <w:szCs w:val="20"/>
        </w:rPr>
        <w:t xml:space="preserve"> </w:t>
      </w:r>
      <w:bookmarkStart w:id="12" w:name="_Hlk506818625"/>
      <w:r w:rsidRPr="006137EB">
        <w:rPr>
          <w:rFonts w:ascii="Times New Roman" w:hAnsi="Times New Roman" w:cs="Times New Roman"/>
          <w:sz w:val="20"/>
          <w:szCs w:val="20"/>
          <w:lang w:eastAsia="zh-TW"/>
        </w:rPr>
        <w:t xml:space="preserve">Pedro R Nervasa, “The Cultural Center of the Philippines – Asia’s Mecca of the Arts.” </w:t>
      </w:r>
      <w:r w:rsidRPr="006137EB">
        <w:rPr>
          <w:rFonts w:ascii="Times New Roman" w:hAnsi="Times New Roman" w:cs="Times New Roman"/>
          <w:i/>
          <w:sz w:val="20"/>
          <w:szCs w:val="20"/>
          <w:lang w:eastAsia="zh-TW"/>
        </w:rPr>
        <w:t>Business Chronicle</w:t>
      </w:r>
      <w:r w:rsidRPr="006137EB">
        <w:rPr>
          <w:rFonts w:ascii="Times New Roman" w:hAnsi="Times New Roman" w:cs="Times New Roman"/>
          <w:sz w:val="20"/>
          <w:szCs w:val="20"/>
          <w:lang w:eastAsia="zh-TW"/>
        </w:rPr>
        <w:t>, May 31, 1970, 8- 29.</w:t>
      </w:r>
      <w:bookmarkEnd w:id="12"/>
    </w:p>
    <w:p w14:paraId="025E96AF" w14:textId="77777777" w:rsidR="00BE1BC7" w:rsidRPr="006137EB" w:rsidRDefault="00BE1BC7" w:rsidP="00AB3D3D">
      <w:pPr>
        <w:rPr>
          <w:rFonts w:ascii="Times New Roman" w:hAnsi="Times New Roman" w:cs="Times New Roman"/>
          <w:sz w:val="20"/>
          <w:szCs w:val="20"/>
          <w:lang w:eastAsia="zh-TW"/>
        </w:rPr>
      </w:pPr>
    </w:p>
  </w:footnote>
  <w:footnote w:id="31">
    <w:p w14:paraId="7ECCA49D" w14:textId="7010171A" w:rsidR="00BE1BC7" w:rsidRPr="006954D4"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CB45A8">
        <w:rPr>
          <w:rFonts w:ascii="Times New Roman" w:hAnsi="Times New Roman" w:cs="Times New Roman"/>
          <w:sz w:val="20"/>
          <w:szCs w:val="20"/>
        </w:rPr>
        <w:t>Nervasa, “</w:t>
      </w:r>
      <w:r w:rsidR="00CB45A8" w:rsidRPr="006137EB">
        <w:rPr>
          <w:rFonts w:ascii="Times New Roman" w:hAnsi="Times New Roman" w:cs="Times New Roman"/>
          <w:sz w:val="20"/>
          <w:szCs w:val="20"/>
          <w:lang w:eastAsia="zh-TW"/>
        </w:rPr>
        <w:t>The Cultural Center of the Philippines</w:t>
      </w:r>
      <w:r w:rsidR="00CB45A8">
        <w:rPr>
          <w:rFonts w:ascii="Times New Roman" w:hAnsi="Times New Roman" w:cs="Times New Roman"/>
          <w:sz w:val="20"/>
          <w:szCs w:val="20"/>
          <w:lang w:eastAsia="zh-TW"/>
        </w:rPr>
        <w:t>,”</w:t>
      </w:r>
      <w:r w:rsidRPr="006954D4">
        <w:rPr>
          <w:rFonts w:ascii="Times New Roman" w:hAnsi="Times New Roman" w:cs="Times New Roman"/>
          <w:sz w:val="20"/>
          <w:szCs w:val="20"/>
        </w:rPr>
        <w:t xml:space="preserve"> 14. </w:t>
      </w:r>
    </w:p>
    <w:p w14:paraId="0BD4195E" w14:textId="77777777" w:rsidR="00BE1BC7" w:rsidRPr="006954D4" w:rsidRDefault="00BE1BC7" w:rsidP="00767FC8">
      <w:pPr>
        <w:pStyle w:val="FootnoteText"/>
        <w:rPr>
          <w:rFonts w:ascii="Times New Roman" w:hAnsi="Times New Roman" w:cs="Times New Roman"/>
          <w:sz w:val="20"/>
          <w:szCs w:val="20"/>
        </w:rPr>
      </w:pPr>
    </w:p>
  </w:footnote>
  <w:footnote w:id="32">
    <w:p w14:paraId="62DDE837" w14:textId="1CD353D3" w:rsidR="00BE1BC7" w:rsidRPr="006954D4"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00CB45A8">
        <w:rPr>
          <w:rFonts w:ascii="Times New Roman" w:hAnsi="Times New Roman" w:cs="Times New Roman"/>
          <w:sz w:val="20"/>
          <w:szCs w:val="20"/>
        </w:rPr>
        <w:t>Nervasa, “</w:t>
      </w:r>
      <w:r w:rsidR="00CB45A8" w:rsidRPr="006137EB">
        <w:rPr>
          <w:rFonts w:ascii="Times New Roman" w:hAnsi="Times New Roman" w:cs="Times New Roman"/>
          <w:sz w:val="20"/>
          <w:szCs w:val="20"/>
          <w:lang w:eastAsia="zh-TW"/>
        </w:rPr>
        <w:t>The Cultural Center of the Philippines</w:t>
      </w:r>
      <w:r w:rsidR="00CB45A8">
        <w:rPr>
          <w:rFonts w:ascii="Times New Roman" w:hAnsi="Times New Roman" w:cs="Times New Roman"/>
          <w:sz w:val="20"/>
          <w:szCs w:val="20"/>
          <w:lang w:eastAsia="zh-TW"/>
        </w:rPr>
        <w:t>,”</w:t>
      </w:r>
      <w:r w:rsidR="00CB45A8" w:rsidRPr="006954D4">
        <w:rPr>
          <w:rFonts w:ascii="Times New Roman" w:hAnsi="Times New Roman" w:cs="Times New Roman"/>
          <w:sz w:val="20"/>
          <w:szCs w:val="20"/>
        </w:rPr>
        <w:t xml:space="preserve"> </w:t>
      </w:r>
      <w:r w:rsidR="00FA5910">
        <w:rPr>
          <w:rFonts w:ascii="Times New Roman" w:hAnsi="Times New Roman" w:cs="Times New Roman"/>
          <w:sz w:val="20"/>
          <w:szCs w:val="20"/>
        </w:rPr>
        <w:t>14</w:t>
      </w:r>
      <w:r w:rsidR="001068E1">
        <w:rPr>
          <w:rFonts w:ascii="Times New Roman" w:hAnsi="Times New Roman" w:cs="Times New Roman"/>
          <w:sz w:val="20"/>
          <w:szCs w:val="20"/>
        </w:rPr>
        <w:t>.</w:t>
      </w:r>
    </w:p>
    <w:p w14:paraId="7622613D" w14:textId="77777777" w:rsidR="00BE1BC7" w:rsidRPr="006954D4" w:rsidRDefault="00BE1BC7" w:rsidP="00767FC8">
      <w:pPr>
        <w:pStyle w:val="FootnoteText"/>
        <w:rPr>
          <w:rFonts w:ascii="Times New Roman" w:hAnsi="Times New Roman" w:cs="Times New Roman"/>
          <w:sz w:val="20"/>
          <w:szCs w:val="20"/>
        </w:rPr>
      </w:pPr>
    </w:p>
  </w:footnote>
  <w:footnote w:id="33">
    <w:p w14:paraId="688573B5" w14:textId="5E327D73" w:rsidR="00BE1BC7"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bookmarkStart w:id="13" w:name="_Hlk506818772"/>
      <w:r>
        <w:rPr>
          <w:rFonts w:ascii="Times New Roman" w:hAnsi="Times New Roman" w:cs="Times New Roman"/>
          <w:sz w:val="20"/>
          <w:szCs w:val="20"/>
        </w:rPr>
        <w:t>Gerard</w:t>
      </w:r>
      <w:r w:rsidRPr="006954D4">
        <w:rPr>
          <w:rFonts w:ascii="Times New Roman" w:hAnsi="Times New Roman" w:cs="Times New Roman"/>
          <w:sz w:val="20"/>
          <w:szCs w:val="20"/>
        </w:rPr>
        <w:t xml:space="preserve"> </w:t>
      </w:r>
      <w:proofErr w:type="spellStart"/>
      <w:r w:rsidRPr="006954D4">
        <w:rPr>
          <w:rFonts w:ascii="Times New Roman" w:hAnsi="Times New Roman" w:cs="Times New Roman"/>
          <w:sz w:val="20"/>
          <w:szCs w:val="20"/>
        </w:rPr>
        <w:t>Lico</w:t>
      </w:r>
      <w:proofErr w:type="spellEnd"/>
      <w:r w:rsidRPr="006954D4">
        <w:rPr>
          <w:rFonts w:ascii="Times New Roman" w:hAnsi="Times New Roman" w:cs="Times New Roman"/>
          <w:sz w:val="20"/>
          <w:szCs w:val="20"/>
        </w:rPr>
        <w:t xml:space="preserve">, </w:t>
      </w:r>
      <w:r w:rsidRPr="006954D4">
        <w:rPr>
          <w:rFonts w:ascii="Times New Roman" w:hAnsi="Times New Roman" w:cs="Times New Roman"/>
          <w:i/>
          <w:sz w:val="20"/>
          <w:szCs w:val="20"/>
        </w:rPr>
        <w:t>Edifice Complex: Power, Myth, and Marcos State Architecture</w:t>
      </w:r>
      <w:r w:rsidRPr="006954D4">
        <w:rPr>
          <w:rFonts w:ascii="Times New Roman" w:hAnsi="Times New Roman" w:cs="Times New Roman"/>
          <w:sz w:val="20"/>
          <w:szCs w:val="20"/>
        </w:rPr>
        <w:t xml:space="preserve"> (Manila: </w:t>
      </w:r>
      <w:proofErr w:type="spellStart"/>
      <w:r w:rsidRPr="006954D4">
        <w:rPr>
          <w:rFonts w:ascii="Times New Roman" w:hAnsi="Times New Roman" w:cs="Times New Roman"/>
          <w:sz w:val="20"/>
          <w:szCs w:val="20"/>
        </w:rPr>
        <w:t>Ateneo</w:t>
      </w:r>
      <w:proofErr w:type="spellEnd"/>
      <w:r w:rsidRPr="006954D4">
        <w:rPr>
          <w:rFonts w:ascii="Times New Roman" w:hAnsi="Times New Roman" w:cs="Times New Roman"/>
          <w:sz w:val="20"/>
          <w:szCs w:val="20"/>
        </w:rPr>
        <w:t xml:space="preserve"> de Manila University Press, 2003), 75.</w:t>
      </w:r>
      <w:bookmarkEnd w:id="13"/>
    </w:p>
    <w:p w14:paraId="52038103" w14:textId="77777777" w:rsidR="00CB45A8" w:rsidRPr="006954D4" w:rsidRDefault="00CB45A8" w:rsidP="00767FC8">
      <w:pPr>
        <w:pStyle w:val="FootnoteText"/>
        <w:rPr>
          <w:rFonts w:ascii="Times New Roman" w:hAnsi="Times New Roman" w:cs="Times New Roman"/>
          <w:sz w:val="20"/>
          <w:szCs w:val="20"/>
        </w:rPr>
      </w:pPr>
    </w:p>
  </w:footnote>
  <w:footnote w:id="34">
    <w:p w14:paraId="3E77AEC1" w14:textId="2903331E" w:rsidR="00BE1BC7" w:rsidRPr="006954D4" w:rsidRDefault="00BE1BC7" w:rsidP="00767FC8">
      <w:pPr>
        <w:pStyle w:val="FootnoteText"/>
        <w:rPr>
          <w:rFonts w:ascii="Times New Roman" w:hAnsi="Times New Roman" w:cs="Times New Roman"/>
          <w:sz w:val="20"/>
          <w:szCs w:val="20"/>
        </w:rPr>
      </w:pPr>
      <w:r w:rsidRPr="006954D4">
        <w:rPr>
          <w:rStyle w:val="FootnoteReference"/>
          <w:rFonts w:ascii="Times New Roman" w:hAnsi="Times New Roman" w:cs="Times New Roman"/>
          <w:sz w:val="20"/>
          <w:szCs w:val="20"/>
        </w:rPr>
        <w:footnoteRef/>
      </w:r>
      <w:r w:rsidRPr="006954D4">
        <w:rPr>
          <w:rFonts w:ascii="Times New Roman" w:hAnsi="Times New Roman" w:cs="Times New Roman"/>
          <w:sz w:val="20"/>
          <w:szCs w:val="20"/>
        </w:rPr>
        <w:t xml:space="preserve"> </w:t>
      </w:r>
      <w:proofErr w:type="spellStart"/>
      <w:r w:rsidR="00CB45A8" w:rsidRPr="006954D4">
        <w:rPr>
          <w:rFonts w:ascii="Times New Roman" w:hAnsi="Times New Roman" w:cs="Times New Roman"/>
          <w:sz w:val="20"/>
          <w:szCs w:val="20"/>
        </w:rPr>
        <w:t>Lico</w:t>
      </w:r>
      <w:proofErr w:type="spellEnd"/>
      <w:r w:rsidR="00CB45A8" w:rsidRPr="006954D4">
        <w:rPr>
          <w:rFonts w:ascii="Times New Roman" w:hAnsi="Times New Roman" w:cs="Times New Roman"/>
          <w:sz w:val="20"/>
          <w:szCs w:val="20"/>
        </w:rPr>
        <w:t xml:space="preserve">, </w:t>
      </w:r>
      <w:r w:rsidR="00CB45A8" w:rsidRPr="006954D4">
        <w:rPr>
          <w:rFonts w:ascii="Times New Roman" w:hAnsi="Times New Roman" w:cs="Times New Roman"/>
          <w:i/>
          <w:sz w:val="20"/>
          <w:szCs w:val="20"/>
        </w:rPr>
        <w:t>Edifice Complex</w:t>
      </w:r>
      <w:r w:rsidR="00CB45A8">
        <w:rPr>
          <w:rFonts w:ascii="Times New Roman" w:hAnsi="Times New Roman" w:cs="Times New Roman"/>
          <w:sz w:val="20"/>
          <w:szCs w:val="20"/>
        </w:rPr>
        <w:t>, 89</w:t>
      </w:r>
      <w:r w:rsidR="001068E1">
        <w:rPr>
          <w:rFonts w:ascii="Times New Roman" w:hAnsi="Times New Roman" w:cs="Times New Roman"/>
          <w:sz w:val="20"/>
          <w:szCs w:val="20"/>
        </w:rPr>
        <w:t>.</w:t>
      </w:r>
    </w:p>
    <w:p w14:paraId="1077FE6E" w14:textId="77777777" w:rsidR="00BE1BC7" w:rsidRPr="00553264" w:rsidRDefault="00BE1BC7" w:rsidP="00767FC8">
      <w:pPr>
        <w:pStyle w:val="FootnoteText"/>
        <w:rPr>
          <w:rFonts w:ascii="Times New Roman" w:hAnsi="Times New Roman" w:cs="Times New Roman"/>
          <w:sz w:val="20"/>
          <w:szCs w:val="20"/>
        </w:rPr>
      </w:pPr>
    </w:p>
  </w:footnote>
  <w:footnote w:id="35">
    <w:p w14:paraId="66686D0B" w14:textId="75B3B1A3"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bookmarkStart w:id="14" w:name="_Hlk506818836"/>
      <w:r w:rsidRPr="00B51C93">
        <w:rPr>
          <w:rFonts w:ascii="Times New Roman" w:hAnsi="Times New Roman" w:cs="Times New Roman"/>
          <w:sz w:val="20"/>
          <w:szCs w:val="20"/>
        </w:rPr>
        <w:t xml:space="preserve">Nick Joaquin, “A Stage for Greatness,” in </w:t>
      </w:r>
      <w:r w:rsidRPr="00B51C93">
        <w:rPr>
          <w:rFonts w:ascii="Times New Roman" w:hAnsi="Times New Roman" w:cs="Times New Roman"/>
          <w:i/>
          <w:sz w:val="20"/>
          <w:szCs w:val="20"/>
        </w:rPr>
        <w:t xml:space="preserve">Philippines Free Press, </w:t>
      </w:r>
      <w:r w:rsidRPr="00B51C93">
        <w:rPr>
          <w:rFonts w:ascii="Times New Roman" w:hAnsi="Times New Roman" w:cs="Times New Roman"/>
          <w:sz w:val="20"/>
          <w:szCs w:val="20"/>
        </w:rPr>
        <w:t>September</w:t>
      </w:r>
      <w:r w:rsidR="00820245">
        <w:rPr>
          <w:rFonts w:ascii="Times New Roman" w:hAnsi="Times New Roman" w:cs="Times New Roman"/>
          <w:sz w:val="20"/>
          <w:szCs w:val="20"/>
        </w:rPr>
        <w:t xml:space="preserve"> 13,</w:t>
      </w:r>
      <w:r w:rsidRPr="00B51C93">
        <w:rPr>
          <w:rFonts w:ascii="Times New Roman" w:hAnsi="Times New Roman" w:cs="Times New Roman"/>
          <w:sz w:val="20"/>
          <w:szCs w:val="20"/>
        </w:rPr>
        <w:t xml:space="preserve"> 1969</w:t>
      </w:r>
      <w:r w:rsidR="005449A8">
        <w:rPr>
          <w:rFonts w:ascii="Times New Roman" w:hAnsi="Times New Roman" w:cs="Times New Roman"/>
          <w:sz w:val="20"/>
          <w:szCs w:val="20"/>
        </w:rPr>
        <w:t>,</w:t>
      </w:r>
      <w:r w:rsidRPr="00B51C93">
        <w:rPr>
          <w:rFonts w:ascii="Times New Roman" w:hAnsi="Times New Roman" w:cs="Times New Roman"/>
          <w:sz w:val="20"/>
          <w:szCs w:val="20"/>
        </w:rPr>
        <w:t xml:space="preserve"> </w:t>
      </w:r>
      <w:r w:rsidR="00820245">
        <w:rPr>
          <w:rFonts w:ascii="Times New Roman" w:hAnsi="Times New Roman" w:cs="Times New Roman"/>
          <w:sz w:val="20"/>
          <w:szCs w:val="20"/>
        </w:rPr>
        <w:t>quoted in</w:t>
      </w:r>
      <w:r w:rsidRPr="001068E1">
        <w:rPr>
          <w:rFonts w:ascii="Times New Roman" w:hAnsi="Times New Roman" w:cs="Times New Roman"/>
          <w:sz w:val="20"/>
          <w:szCs w:val="20"/>
        </w:rPr>
        <w:t xml:space="preserve"> Gerar</w:t>
      </w:r>
      <w:r w:rsidR="00A97B56" w:rsidRPr="001068E1">
        <w:rPr>
          <w:rFonts w:ascii="Times New Roman" w:hAnsi="Times New Roman" w:cs="Times New Roman"/>
          <w:sz w:val="20"/>
          <w:szCs w:val="20"/>
        </w:rPr>
        <w:t>d</w:t>
      </w:r>
      <w:r w:rsidRPr="00B51C93">
        <w:rPr>
          <w:rFonts w:ascii="Times New Roman" w:hAnsi="Times New Roman" w:cs="Times New Roman"/>
          <w:sz w:val="20"/>
          <w:szCs w:val="20"/>
        </w:rPr>
        <w:t xml:space="preserve"> </w:t>
      </w:r>
      <w:proofErr w:type="spellStart"/>
      <w:r w:rsidRPr="00B51C93">
        <w:rPr>
          <w:rFonts w:ascii="Times New Roman" w:hAnsi="Times New Roman" w:cs="Times New Roman"/>
          <w:sz w:val="20"/>
          <w:szCs w:val="20"/>
        </w:rPr>
        <w:t>Lico</w:t>
      </w:r>
      <w:proofErr w:type="spellEnd"/>
      <w:r w:rsidRPr="00B51C93">
        <w:rPr>
          <w:rFonts w:ascii="Times New Roman" w:hAnsi="Times New Roman" w:cs="Times New Roman"/>
          <w:sz w:val="20"/>
          <w:szCs w:val="20"/>
        </w:rPr>
        <w:t xml:space="preserve">, </w:t>
      </w:r>
      <w:r w:rsidRPr="00B51C93">
        <w:rPr>
          <w:rFonts w:ascii="Times New Roman" w:hAnsi="Times New Roman" w:cs="Times New Roman"/>
          <w:i/>
          <w:sz w:val="20"/>
          <w:szCs w:val="20"/>
        </w:rPr>
        <w:t>Edifice Complex: Power, Myth, and Marcos State Architecture</w:t>
      </w:r>
      <w:r>
        <w:rPr>
          <w:rFonts w:ascii="Times New Roman" w:hAnsi="Times New Roman" w:cs="Times New Roman"/>
          <w:sz w:val="20"/>
          <w:szCs w:val="20"/>
        </w:rPr>
        <w:t xml:space="preserve"> (Manila:</w:t>
      </w:r>
      <w:r w:rsidRPr="00B51C93">
        <w:rPr>
          <w:rFonts w:ascii="Times New Roman" w:hAnsi="Times New Roman" w:cs="Times New Roman"/>
          <w:sz w:val="20"/>
          <w:szCs w:val="20"/>
        </w:rPr>
        <w:t xml:space="preserve"> </w:t>
      </w:r>
      <w:proofErr w:type="spellStart"/>
      <w:r w:rsidRPr="00B51C93">
        <w:rPr>
          <w:rFonts w:ascii="Times New Roman" w:hAnsi="Times New Roman" w:cs="Times New Roman"/>
          <w:sz w:val="20"/>
          <w:szCs w:val="20"/>
        </w:rPr>
        <w:t>Ateneo</w:t>
      </w:r>
      <w:proofErr w:type="spellEnd"/>
      <w:r w:rsidRPr="00B51C93">
        <w:rPr>
          <w:rFonts w:ascii="Times New Roman" w:hAnsi="Times New Roman" w:cs="Times New Roman"/>
          <w:sz w:val="20"/>
          <w:szCs w:val="20"/>
        </w:rPr>
        <w:t xml:space="preserve"> de Manila University Press</w:t>
      </w:r>
      <w:r w:rsidR="004934DD">
        <w:rPr>
          <w:rFonts w:ascii="Times New Roman" w:hAnsi="Times New Roman" w:cs="Times New Roman"/>
          <w:sz w:val="20"/>
          <w:szCs w:val="20"/>
        </w:rPr>
        <w:t>, 2003</w:t>
      </w:r>
      <w:r w:rsidRPr="00B51C93">
        <w:rPr>
          <w:rFonts w:ascii="Times New Roman" w:hAnsi="Times New Roman" w:cs="Times New Roman"/>
          <w:sz w:val="20"/>
          <w:szCs w:val="20"/>
        </w:rPr>
        <w:t>), 75.</w:t>
      </w:r>
      <w:bookmarkEnd w:id="14"/>
    </w:p>
    <w:p w14:paraId="4F2C29D8" w14:textId="77777777" w:rsidR="00BE1BC7" w:rsidRPr="00B51C93" w:rsidRDefault="00BE1BC7" w:rsidP="00767FC8">
      <w:pPr>
        <w:pStyle w:val="FootnoteText"/>
        <w:rPr>
          <w:rFonts w:ascii="Times New Roman" w:hAnsi="Times New Roman" w:cs="Times New Roman"/>
          <w:sz w:val="20"/>
          <w:szCs w:val="20"/>
        </w:rPr>
      </w:pPr>
    </w:p>
  </w:footnote>
  <w:footnote w:id="36">
    <w:p w14:paraId="6C4E1E0E" w14:textId="77777777"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proofErr w:type="spellStart"/>
      <w:r w:rsidRPr="00B51C93">
        <w:rPr>
          <w:rFonts w:ascii="Times New Roman" w:hAnsi="Times New Roman" w:cs="Times New Roman"/>
          <w:sz w:val="20"/>
          <w:szCs w:val="20"/>
        </w:rPr>
        <w:t>Lico</w:t>
      </w:r>
      <w:proofErr w:type="spellEnd"/>
      <w:r w:rsidRPr="00B51C93">
        <w:rPr>
          <w:rFonts w:ascii="Times New Roman" w:hAnsi="Times New Roman" w:cs="Times New Roman"/>
          <w:sz w:val="20"/>
          <w:szCs w:val="20"/>
        </w:rPr>
        <w:t xml:space="preserve">, </w:t>
      </w:r>
      <w:r w:rsidRPr="00B51C93">
        <w:rPr>
          <w:rFonts w:ascii="Times New Roman" w:hAnsi="Times New Roman" w:cs="Times New Roman"/>
          <w:i/>
          <w:sz w:val="20"/>
          <w:szCs w:val="20"/>
        </w:rPr>
        <w:t>Edifice Complex</w:t>
      </w:r>
      <w:r w:rsidRPr="00B51C93">
        <w:rPr>
          <w:rFonts w:ascii="Times New Roman" w:hAnsi="Times New Roman" w:cs="Times New Roman"/>
          <w:sz w:val="20"/>
          <w:szCs w:val="20"/>
        </w:rPr>
        <w:t xml:space="preserve">, 101. </w:t>
      </w:r>
    </w:p>
    <w:p w14:paraId="0BE3F015" w14:textId="77777777" w:rsidR="00BE1BC7" w:rsidRPr="00B51C93" w:rsidRDefault="00BE1BC7" w:rsidP="00767FC8">
      <w:pPr>
        <w:pStyle w:val="FootnoteText"/>
        <w:rPr>
          <w:rFonts w:ascii="Times New Roman" w:hAnsi="Times New Roman" w:cs="Times New Roman"/>
          <w:sz w:val="20"/>
          <w:szCs w:val="20"/>
        </w:rPr>
      </w:pPr>
    </w:p>
  </w:footnote>
  <w:footnote w:id="37">
    <w:p w14:paraId="77B1A82B" w14:textId="1B525D17"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proofErr w:type="spellStart"/>
      <w:r w:rsidR="00FA5910" w:rsidRPr="00B51C93">
        <w:rPr>
          <w:rFonts w:ascii="Times New Roman" w:hAnsi="Times New Roman" w:cs="Times New Roman"/>
          <w:sz w:val="20"/>
          <w:szCs w:val="20"/>
        </w:rPr>
        <w:t>Lico</w:t>
      </w:r>
      <w:proofErr w:type="spellEnd"/>
      <w:r w:rsidR="00FA5910" w:rsidRPr="00B51C93">
        <w:rPr>
          <w:rFonts w:ascii="Times New Roman" w:hAnsi="Times New Roman" w:cs="Times New Roman"/>
          <w:sz w:val="20"/>
          <w:szCs w:val="20"/>
        </w:rPr>
        <w:t xml:space="preserve">, </w:t>
      </w:r>
      <w:r w:rsidR="00FA5910" w:rsidRPr="00B51C93">
        <w:rPr>
          <w:rFonts w:ascii="Times New Roman" w:hAnsi="Times New Roman" w:cs="Times New Roman"/>
          <w:i/>
          <w:sz w:val="20"/>
          <w:szCs w:val="20"/>
        </w:rPr>
        <w:t>Edifice Complex</w:t>
      </w:r>
      <w:r>
        <w:rPr>
          <w:rFonts w:ascii="Times New Roman" w:hAnsi="Times New Roman" w:cs="Times New Roman"/>
          <w:sz w:val="20"/>
          <w:szCs w:val="20"/>
        </w:rPr>
        <w:t>,</w:t>
      </w:r>
      <w:r w:rsidRPr="00B51C93">
        <w:rPr>
          <w:rFonts w:ascii="Times New Roman" w:hAnsi="Times New Roman" w:cs="Times New Roman"/>
          <w:sz w:val="20"/>
          <w:szCs w:val="20"/>
        </w:rPr>
        <w:t xml:space="preserve"> 88.</w:t>
      </w:r>
    </w:p>
    <w:p w14:paraId="60323F59" w14:textId="77777777" w:rsidR="00BE1BC7" w:rsidRPr="00B51C93" w:rsidRDefault="00BE1BC7" w:rsidP="00767FC8">
      <w:pPr>
        <w:pStyle w:val="FootnoteText"/>
        <w:rPr>
          <w:rFonts w:ascii="Times New Roman" w:hAnsi="Times New Roman" w:cs="Times New Roman"/>
          <w:sz w:val="20"/>
          <w:szCs w:val="20"/>
        </w:rPr>
      </w:pPr>
    </w:p>
  </w:footnote>
  <w:footnote w:id="38">
    <w:p w14:paraId="758D6EE2" w14:textId="7C0915E8" w:rsidR="00BE1BC7" w:rsidRDefault="00BE1BC7" w:rsidP="00767FC8">
      <w:pPr>
        <w:pStyle w:val="FootnoteText"/>
        <w:rPr>
          <w:rFonts w:ascii="Times New Roman" w:hAnsi="Times New Roman" w:cs="Times New Roman"/>
          <w:sz w:val="20"/>
          <w:szCs w:val="20"/>
        </w:rPr>
      </w:pPr>
      <w:r w:rsidRPr="00B51C93">
        <w:rPr>
          <w:rStyle w:val="FootnoteReference"/>
          <w:rFonts w:ascii="Times New Roman" w:hAnsi="Times New Roman" w:cs="Times New Roman"/>
          <w:sz w:val="20"/>
          <w:szCs w:val="20"/>
        </w:rPr>
        <w:footnoteRef/>
      </w:r>
      <w:r w:rsidRPr="00B51C93">
        <w:rPr>
          <w:rFonts w:ascii="Times New Roman" w:hAnsi="Times New Roman" w:cs="Times New Roman"/>
          <w:sz w:val="20"/>
          <w:szCs w:val="20"/>
        </w:rPr>
        <w:t xml:space="preserve"> </w:t>
      </w:r>
      <w:proofErr w:type="spellStart"/>
      <w:r w:rsidR="00FA5910" w:rsidRPr="00B51C93">
        <w:rPr>
          <w:rFonts w:ascii="Times New Roman" w:hAnsi="Times New Roman" w:cs="Times New Roman"/>
          <w:sz w:val="20"/>
          <w:szCs w:val="20"/>
        </w:rPr>
        <w:t>Lico</w:t>
      </w:r>
      <w:proofErr w:type="spellEnd"/>
      <w:r w:rsidR="00FA5910" w:rsidRPr="00B51C93">
        <w:rPr>
          <w:rFonts w:ascii="Times New Roman" w:hAnsi="Times New Roman" w:cs="Times New Roman"/>
          <w:sz w:val="20"/>
          <w:szCs w:val="20"/>
        </w:rPr>
        <w:t xml:space="preserve">, </w:t>
      </w:r>
      <w:r w:rsidR="00FA5910" w:rsidRPr="00B51C93">
        <w:rPr>
          <w:rFonts w:ascii="Times New Roman" w:hAnsi="Times New Roman" w:cs="Times New Roman"/>
          <w:i/>
          <w:sz w:val="20"/>
          <w:szCs w:val="20"/>
        </w:rPr>
        <w:t>Edifice Complex</w:t>
      </w:r>
      <w:r>
        <w:rPr>
          <w:rFonts w:ascii="Times New Roman" w:hAnsi="Times New Roman" w:cs="Times New Roman"/>
          <w:sz w:val="20"/>
          <w:szCs w:val="20"/>
        </w:rPr>
        <w:t>,</w:t>
      </w:r>
      <w:r w:rsidRPr="00B51C93">
        <w:rPr>
          <w:rFonts w:ascii="Times New Roman" w:hAnsi="Times New Roman" w:cs="Times New Roman"/>
          <w:sz w:val="20"/>
          <w:szCs w:val="20"/>
        </w:rPr>
        <w:t xml:space="preserve"> 85.</w:t>
      </w:r>
    </w:p>
    <w:p w14:paraId="0AB26782" w14:textId="77777777" w:rsidR="00BE1BC7" w:rsidRPr="00B51C93" w:rsidRDefault="00BE1BC7" w:rsidP="00767FC8">
      <w:pPr>
        <w:pStyle w:val="FootnoteText"/>
        <w:rPr>
          <w:rFonts w:ascii="Times New Roman" w:hAnsi="Times New Roman" w:cs="Times New Roman"/>
          <w:sz w:val="20"/>
          <w:szCs w:val="20"/>
        </w:rPr>
      </w:pPr>
    </w:p>
  </w:footnote>
  <w:footnote w:id="39">
    <w:p w14:paraId="77DABDA1" w14:textId="6453D628" w:rsidR="00BE1BC7" w:rsidRDefault="00BE1BC7" w:rsidP="00E474B4">
      <w:pPr>
        <w:pStyle w:val="FootnoteText"/>
      </w:pPr>
      <w:r w:rsidRPr="00B51C93">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sidR="00FA5910" w:rsidRPr="00B51C93">
        <w:rPr>
          <w:rFonts w:ascii="Times New Roman" w:hAnsi="Times New Roman" w:cs="Times New Roman"/>
          <w:sz w:val="20"/>
          <w:szCs w:val="20"/>
        </w:rPr>
        <w:t>Lico</w:t>
      </w:r>
      <w:proofErr w:type="spellEnd"/>
      <w:r w:rsidR="00FA5910" w:rsidRPr="00B51C93">
        <w:rPr>
          <w:rFonts w:ascii="Times New Roman" w:hAnsi="Times New Roman" w:cs="Times New Roman"/>
          <w:sz w:val="20"/>
          <w:szCs w:val="20"/>
        </w:rPr>
        <w:t xml:space="preserve">, </w:t>
      </w:r>
      <w:r w:rsidR="00FA5910" w:rsidRPr="00B51C93">
        <w:rPr>
          <w:rFonts w:ascii="Times New Roman" w:hAnsi="Times New Roman" w:cs="Times New Roman"/>
          <w:i/>
          <w:sz w:val="20"/>
          <w:szCs w:val="20"/>
        </w:rPr>
        <w:t xml:space="preserve">Edifice </w:t>
      </w:r>
      <w:r w:rsidR="00FA5910" w:rsidRPr="001068E1">
        <w:rPr>
          <w:rFonts w:ascii="Times New Roman" w:hAnsi="Times New Roman" w:cs="Times New Roman"/>
          <w:sz w:val="20"/>
          <w:szCs w:val="20"/>
        </w:rPr>
        <w:t>Complex</w:t>
      </w:r>
      <w:r w:rsidR="00FA5910">
        <w:rPr>
          <w:rFonts w:ascii="Times New Roman" w:hAnsi="Times New Roman" w:cs="Times New Roman"/>
          <w:sz w:val="20"/>
          <w:szCs w:val="20"/>
        </w:rPr>
        <w:t>, 85</w:t>
      </w:r>
      <w:r w:rsidR="001068E1">
        <w:rPr>
          <w:rFonts w:ascii="Times New Roman" w:hAnsi="Times New Roman" w:cs="Times New Roman"/>
          <w:sz w:val="20"/>
          <w:szCs w:val="20"/>
        </w:rPr>
        <w:t>.</w:t>
      </w:r>
      <w:r>
        <w:t xml:space="preserve"> </w:t>
      </w:r>
    </w:p>
    <w:p w14:paraId="1DA9B3E4" w14:textId="77777777" w:rsidR="00BE1BC7" w:rsidRPr="00B51C93" w:rsidRDefault="00BE1BC7" w:rsidP="00E474B4">
      <w:pPr>
        <w:pStyle w:val="FootnoteText"/>
      </w:pPr>
    </w:p>
  </w:footnote>
  <w:footnote w:id="40">
    <w:p w14:paraId="16D6BB2E" w14:textId="0E97B874" w:rsidR="00BE1BC7" w:rsidRDefault="00BE1BC7" w:rsidP="007F7D35">
      <w:pPr>
        <w:pStyle w:val="FootnoteText"/>
        <w:rPr>
          <w:rFonts w:ascii="Times New Roman" w:hAnsi="Times New Roman" w:cs="Times New Roman"/>
          <w:color w:val="000000" w:themeColor="text1"/>
          <w:sz w:val="20"/>
          <w:szCs w:val="20"/>
          <w:lang w:eastAsia="zh-TW"/>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sz w:val="20"/>
          <w:szCs w:val="20"/>
          <w:lang w:eastAsia="zh-TW"/>
        </w:rPr>
        <w:t>Nervasa, “The Cultural Center of the Philipp</w:t>
      </w:r>
      <w:r>
        <w:rPr>
          <w:rFonts w:ascii="Times New Roman" w:hAnsi="Times New Roman" w:cs="Times New Roman"/>
          <w:sz w:val="20"/>
          <w:szCs w:val="20"/>
          <w:lang w:eastAsia="zh-TW"/>
        </w:rPr>
        <w:t>ines</w:t>
      </w:r>
      <w:r w:rsidR="00FA5910">
        <w:rPr>
          <w:rFonts w:ascii="Times New Roman" w:hAnsi="Times New Roman" w:cs="Times New Roman"/>
          <w:sz w:val="20"/>
          <w:szCs w:val="20"/>
          <w:lang w:eastAsia="zh-TW"/>
        </w:rPr>
        <w:t>,</w:t>
      </w:r>
      <w:r w:rsidRPr="002E6BD4">
        <w:rPr>
          <w:rFonts w:ascii="Times New Roman" w:hAnsi="Times New Roman" w:cs="Times New Roman"/>
          <w:sz w:val="20"/>
          <w:szCs w:val="20"/>
          <w:lang w:eastAsia="zh-TW"/>
        </w:rPr>
        <w:t>”</w:t>
      </w:r>
      <w:r w:rsidR="00FA5910">
        <w:rPr>
          <w:rFonts w:ascii="Times New Roman" w:hAnsi="Times New Roman" w:cs="Times New Roman"/>
          <w:sz w:val="20"/>
          <w:szCs w:val="20"/>
          <w:lang w:eastAsia="zh-TW"/>
        </w:rPr>
        <w:t xml:space="preserve"> </w:t>
      </w:r>
      <w:r w:rsidR="00FA5910" w:rsidRPr="00820245">
        <w:rPr>
          <w:rFonts w:ascii="Times New Roman" w:hAnsi="Times New Roman" w:cs="Times New Roman"/>
          <w:sz w:val="20"/>
          <w:szCs w:val="20"/>
          <w:highlight w:val="yellow"/>
          <w:lang w:eastAsia="zh-TW"/>
        </w:rPr>
        <w:t>[PAGE NUMBER]</w:t>
      </w:r>
    </w:p>
    <w:p w14:paraId="46D7925A" w14:textId="77777777" w:rsidR="00BE1BC7" w:rsidRPr="002E6BD4" w:rsidRDefault="00BE1BC7" w:rsidP="007F7D35">
      <w:pPr>
        <w:pStyle w:val="FootnoteText"/>
        <w:rPr>
          <w:rFonts w:ascii="Times New Roman" w:hAnsi="Times New Roman" w:cs="Times New Roman"/>
          <w:color w:val="000000" w:themeColor="text1"/>
          <w:sz w:val="20"/>
          <w:szCs w:val="20"/>
          <w:lang w:eastAsia="zh-TW"/>
        </w:rPr>
      </w:pPr>
    </w:p>
  </w:footnote>
  <w:footnote w:id="41">
    <w:p w14:paraId="4ABE763B" w14:textId="77777777" w:rsidR="00BE1BC7" w:rsidRDefault="00BE1BC7" w:rsidP="007F7D35">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15" w:name="_Hlk506819158"/>
      <w:r w:rsidRPr="002E6BD4">
        <w:rPr>
          <w:rFonts w:ascii="Times New Roman" w:hAnsi="Times New Roman" w:cs="Times New Roman"/>
          <w:sz w:val="20"/>
          <w:szCs w:val="20"/>
        </w:rPr>
        <w:t xml:space="preserve">Angel G. de Jesus, “H.R. Ocampo: Unique and Filipino,” </w:t>
      </w:r>
      <w:r w:rsidRPr="002E6BD4">
        <w:rPr>
          <w:rFonts w:ascii="Times New Roman" w:hAnsi="Times New Roman" w:cs="Times New Roman"/>
          <w:i/>
          <w:sz w:val="20"/>
          <w:szCs w:val="20"/>
        </w:rPr>
        <w:t xml:space="preserve">Archipelago </w:t>
      </w:r>
      <w:r w:rsidRPr="002E6BD4">
        <w:rPr>
          <w:rFonts w:ascii="Times New Roman" w:hAnsi="Times New Roman" w:cs="Times New Roman"/>
          <w:sz w:val="20"/>
          <w:szCs w:val="20"/>
        </w:rPr>
        <w:t>Vol. 5, No. 51. September 1978, 18.</w:t>
      </w:r>
      <w:bookmarkEnd w:id="15"/>
    </w:p>
    <w:p w14:paraId="49CC19E5" w14:textId="77777777" w:rsidR="00BE1BC7" w:rsidRPr="002E6BD4" w:rsidRDefault="00BE1BC7" w:rsidP="007F7D35">
      <w:pPr>
        <w:pStyle w:val="FootnoteText"/>
        <w:rPr>
          <w:rFonts w:ascii="Times New Roman" w:hAnsi="Times New Roman" w:cs="Times New Roman"/>
          <w:sz w:val="20"/>
          <w:szCs w:val="20"/>
        </w:rPr>
      </w:pPr>
    </w:p>
  </w:footnote>
  <w:footnote w:id="42">
    <w:p w14:paraId="1FE93344" w14:textId="77777777" w:rsidR="00BE1BC7" w:rsidRDefault="00BE1BC7" w:rsidP="00486425">
      <w:pPr>
        <w:rPr>
          <w:rFonts w:ascii="Times New Roman" w:hAnsi="Times New Roman" w:cs="Times New Roman"/>
          <w:sz w:val="20"/>
          <w:szCs w:val="20"/>
          <w:lang w:eastAsia="zh-TW"/>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For criticism during the CCP’s early years, see </w:t>
      </w:r>
      <w:bookmarkStart w:id="16" w:name="_Hlk506819182"/>
      <w:r w:rsidRPr="002E6BD4">
        <w:rPr>
          <w:rFonts w:ascii="Times New Roman" w:hAnsi="Times New Roman" w:cs="Times New Roman"/>
          <w:sz w:val="20"/>
          <w:szCs w:val="20"/>
        </w:rPr>
        <w:t xml:space="preserve">Jose S. Salazar, “‘Not Where It’s At’: Cultural Center Is Anti-Revolutionary Instrument of Establishment </w:t>
      </w:r>
      <w:proofErr w:type="gramStart"/>
      <w:r w:rsidRPr="002E6BD4">
        <w:rPr>
          <w:rFonts w:ascii="Times New Roman" w:hAnsi="Times New Roman" w:cs="Times New Roman"/>
          <w:sz w:val="20"/>
          <w:szCs w:val="20"/>
        </w:rPr>
        <w:t>And</w:t>
      </w:r>
      <w:proofErr w:type="gramEnd"/>
      <w:r w:rsidRPr="002E6BD4">
        <w:rPr>
          <w:rFonts w:ascii="Times New Roman" w:hAnsi="Times New Roman" w:cs="Times New Roman"/>
          <w:sz w:val="20"/>
          <w:szCs w:val="20"/>
        </w:rPr>
        <w:t xml:space="preserve"> Therefore Not Truly Cultural, Says Author,” </w:t>
      </w:r>
      <w:r w:rsidRPr="002E6BD4">
        <w:rPr>
          <w:rFonts w:ascii="Times New Roman" w:hAnsi="Times New Roman" w:cs="Times New Roman"/>
          <w:i/>
          <w:sz w:val="20"/>
          <w:szCs w:val="20"/>
        </w:rPr>
        <w:t>Philippines Free Press</w:t>
      </w:r>
      <w:r w:rsidRPr="002E6BD4">
        <w:rPr>
          <w:rFonts w:ascii="Times New Roman" w:hAnsi="Times New Roman" w:cs="Times New Roman"/>
          <w:sz w:val="20"/>
          <w:szCs w:val="20"/>
        </w:rPr>
        <w:t>, November 15, 1969, 14-15 and 33</w:t>
      </w:r>
      <w:bookmarkEnd w:id="16"/>
      <w:r w:rsidRPr="002E6BD4">
        <w:rPr>
          <w:rFonts w:ascii="Times New Roman" w:hAnsi="Times New Roman" w:cs="Times New Roman"/>
          <w:sz w:val="20"/>
          <w:szCs w:val="20"/>
        </w:rPr>
        <w:t xml:space="preserve">; </w:t>
      </w:r>
      <w:bookmarkStart w:id="17" w:name="_Hlk506819194"/>
      <w:r w:rsidRPr="002E6BD4">
        <w:rPr>
          <w:rFonts w:ascii="Times New Roman" w:hAnsi="Times New Roman" w:cs="Times New Roman"/>
          <w:sz w:val="20"/>
          <w:szCs w:val="20"/>
        </w:rPr>
        <w:t>Quijano de Manila, “Parthenon or Pantheo</w:t>
      </w:r>
      <w:r w:rsidRPr="002E6BD4">
        <w:rPr>
          <w:rFonts w:ascii="Times New Roman" w:hAnsi="Times New Roman" w:cs="Times New Roman"/>
          <w:sz w:val="20"/>
          <w:szCs w:val="20"/>
          <w:lang w:eastAsia="zh-TW"/>
        </w:rPr>
        <w:t xml:space="preserve">n: The First Lady Answers the Blast on The Cultural Center by Senator Aquino,” </w:t>
      </w:r>
      <w:r w:rsidRPr="002E6BD4">
        <w:rPr>
          <w:rFonts w:ascii="Times New Roman" w:hAnsi="Times New Roman" w:cs="Times New Roman"/>
          <w:i/>
          <w:sz w:val="20"/>
          <w:szCs w:val="20"/>
          <w:lang w:eastAsia="zh-TW"/>
        </w:rPr>
        <w:t>Philippines Free Press</w:t>
      </w:r>
      <w:r w:rsidRPr="002E6BD4">
        <w:rPr>
          <w:rFonts w:ascii="Times New Roman" w:hAnsi="Times New Roman" w:cs="Times New Roman"/>
          <w:sz w:val="20"/>
          <w:szCs w:val="20"/>
          <w:lang w:eastAsia="zh-TW"/>
        </w:rPr>
        <w:t>, February 22, 1969, 2-3 and 72-3.</w:t>
      </w:r>
      <w:bookmarkEnd w:id="17"/>
    </w:p>
    <w:p w14:paraId="506075E5" w14:textId="77777777" w:rsidR="00BE1BC7" w:rsidRPr="002E6BD4" w:rsidRDefault="00BE1BC7" w:rsidP="00486425">
      <w:pPr>
        <w:rPr>
          <w:rFonts w:ascii="Times New Roman" w:hAnsi="Times New Roman" w:cs="Times New Roman"/>
          <w:sz w:val="20"/>
          <w:szCs w:val="20"/>
        </w:rPr>
      </w:pPr>
    </w:p>
  </w:footnote>
  <w:footnote w:id="43">
    <w:p w14:paraId="1F97A2E4" w14:textId="77777777" w:rsidR="00BE1BC7" w:rsidRDefault="00BE1BC7" w:rsidP="00486425">
      <w:pPr>
        <w:rPr>
          <w:rFonts w:ascii="Times New Roman" w:hAnsi="Times New Roman" w:cs="Times New Roman"/>
          <w:sz w:val="20"/>
          <w:szCs w:val="20"/>
          <w:lang w:eastAsia="zh-TW"/>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de Manila, “Parthenon or Pantheo</w:t>
      </w:r>
      <w:r w:rsidRPr="002E6BD4">
        <w:rPr>
          <w:rFonts w:ascii="Times New Roman" w:hAnsi="Times New Roman" w:cs="Times New Roman"/>
          <w:sz w:val="20"/>
          <w:szCs w:val="20"/>
          <w:lang w:eastAsia="zh-TW"/>
        </w:rPr>
        <w:t>n,” 72-3.</w:t>
      </w:r>
    </w:p>
    <w:p w14:paraId="70CE3394" w14:textId="77777777" w:rsidR="00BE1BC7" w:rsidRPr="002E6BD4" w:rsidRDefault="00BE1BC7" w:rsidP="00486425">
      <w:pPr>
        <w:rPr>
          <w:rFonts w:ascii="Times New Roman" w:hAnsi="Times New Roman" w:cs="Times New Roman"/>
          <w:sz w:val="20"/>
          <w:szCs w:val="20"/>
          <w:lang w:eastAsia="zh-TW"/>
        </w:rPr>
      </w:pPr>
    </w:p>
  </w:footnote>
  <w:footnote w:id="44">
    <w:p w14:paraId="121D939E" w14:textId="77777777" w:rsidR="00BE1BC7" w:rsidRDefault="00BE1BC7" w:rsidP="002E6BD4">
      <w:pPr>
        <w:rPr>
          <w:rFonts w:ascii="Times New Roman" w:hAnsi="Times New Roman" w:cs="Times New Roman"/>
          <w:sz w:val="20"/>
          <w:szCs w:val="20"/>
          <w:u w:val="single"/>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18" w:name="_Hlk506819402"/>
      <w:r w:rsidRPr="002E6BD4">
        <w:rPr>
          <w:rFonts w:ascii="Times New Roman" w:hAnsi="Times New Roman" w:cs="Times New Roman"/>
          <w:sz w:val="20"/>
          <w:szCs w:val="20"/>
        </w:rPr>
        <w:t xml:space="preserve">“The Visual Arts in ’69,”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xml:space="preserve">, January 11, 1970. </w:t>
      </w:r>
      <w:r w:rsidRPr="002E6BD4">
        <w:rPr>
          <w:rFonts w:ascii="Times New Roman" w:hAnsi="Times New Roman" w:cs="Times New Roman"/>
          <w:sz w:val="20"/>
          <w:szCs w:val="20"/>
          <w:u w:val="single"/>
        </w:rPr>
        <w:t xml:space="preserve">  </w:t>
      </w:r>
      <w:bookmarkEnd w:id="18"/>
    </w:p>
    <w:p w14:paraId="13B4E0FA" w14:textId="77777777" w:rsidR="00BE1BC7" w:rsidRPr="002E6BD4" w:rsidRDefault="00BE1BC7" w:rsidP="002E6BD4">
      <w:pPr>
        <w:rPr>
          <w:rFonts w:ascii="Times New Roman" w:hAnsi="Times New Roman" w:cs="Times New Roman"/>
          <w:sz w:val="20"/>
          <w:szCs w:val="20"/>
          <w:u w:val="single"/>
        </w:rPr>
      </w:pPr>
    </w:p>
  </w:footnote>
  <w:footnote w:id="45">
    <w:p w14:paraId="1D27A2BA" w14:textId="0201C69E"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See </w:t>
      </w:r>
      <w:r w:rsidRPr="002E6BD4">
        <w:rPr>
          <w:rFonts w:ascii="Times New Roman" w:hAnsi="Times New Roman" w:cs="Times New Roman"/>
          <w:sz w:val="20"/>
          <w:szCs w:val="20"/>
        </w:rPr>
        <w:t xml:space="preserve">Virginia Ty-Navarro, </w:t>
      </w:r>
      <w:bookmarkStart w:id="19" w:name="_Hlk506819665"/>
      <w:r w:rsidRPr="002E6BD4">
        <w:rPr>
          <w:rFonts w:ascii="Times New Roman" w:hAnsi="Times New Roman" w:cs="Times New Roman"/>
          <w:sz w:val="20"/>
          <w:szCs w:val="20"/>
        </w:rPr>
        <w:t xml:space="preserve">“Cultural Center and Barbecue Artists,”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November 4, 1969, 17</w:t>
      </w:r>
      <w:bookmarkEnd w:id="19"/>
      <w:r w:rsidRPr="002E6BD4">
        <w:rPr>
          <w:rFonts w:ascii="Times New Roman" w:hAnsi="Times New Roman" w:cs="Times New Roman"/>
          <w:sz w:val="20"/>
          <w:szCs w:val="20"/>
        </w:rPr>
        <w:t xml:space="preserve">; </w:t>
      </w:r>
      <w:bookmarkStart w:id="20" w:name="_Hlk506819696"/>
      <w:r w:rsidRPr="002E6BD4">
        <w:rPr>
          <w:rFonts w:ascii="Times New Roman" w:hAnsi="Times New Roman" w:cs="Times New Roman"/>
          <w:sz w:val="20"/>
          <w:szCs w:val="20"/>
        </w:rPr>
        <w:t xml:space="preserve">Maximo V. </w:t>
      </w:r>
      <w:proofErr w:type="spellStart"/>
      <w:r w:rsidRPr="002E6BD4">
        <w:rPr>
          <w:rFonts w:ascii="Times New Roman" w:hAnsi="Times New Roman" w:cs="Times New Roman"/>
          <w:sz w:val="20"/>
          <w:szCs w:val="20"/>
        </w:rPr>
        <w:t>Solivan</w:t>
      </w:r>
      <w:proofErr w:type="spellEnd"/>
      <w:r w:rsidRPr="002E6BD4">
        <w:rPr>
          <w:rFonts w:ascii="Times New Roman" w:hAnsi="Times New Roman" w:cs="Times New Roman"/>
          <w:sz w:val="20"/>
          <w:szCs w:val="20"/>
        </w:rPr>
        <w:t xml:space="preserve">, “David Deserved a Medal and Not Cops’ Truncheon,” </w:t>
      </w:r>
      <w:r w:rsidRPr="002E6BD4">
        <w:rPr>
          <w:rFonts w:ascii="Times New Roman" w:hAnsi="Times New Roman" w:cs="Times New Roman"/>
          <w:i/>
          <w:sz w:val="20"/>
          <w:szCs w:val="20"/>
        </w:rPr>
        <w:t>Manila Times</w:t>
      </w:r>
      <w:r w:rsidRPr="002E6BD4">
        <w:rPr>
          <w:rFonts w:ascii="Times New Roman" w:hAnsi="Times New Roman" w:cs="Times New Roman"/>
          <w:sz w:val="20"/>
          <w:szCs w:val="20"/>
        </w:rPr>
        <w:t>, September 12, 1</w:t>
      </w:r>
      <w:r>
        <w:rPr>
          <w:rFonts w:ascii="Times New Roman" w:hAnsi="Times New Roman" w:cs="Times New Roman"/>
          <w:sz w:val="20"/>
          <w:szCs w:val="20"/>
        </w:rPr>
        <w:t>969;</w:t>
      </w:r>
      <w:bookmarkEnd w:id="20"/>
      <w:r>
        <w:rPr>
          <w:rFonts w:ascii="Times New Roman" w:hAnsi="Times New Roman" w:cs="Times New Roman"/>
          <w:sz w:val="20"/>
          <w:szCs w:val="20"/>
        </w:rPr>
        <w:t xml:space="preserve"> </w:t>
      </w:r>
      <w:bookmarkStart w:id="21" w:name="_Hlk506819720"/>
      <w:r>
        <w:rPr>
          <w:rFonts w:ascii="Times New Roman" w:hAnsi="Times New Roman" w:cs="Times New Roman"/>
          <w:sz w:val="20"/>
          <w:szCs w:val="20"/>
        </w:rPr>
        <w:t xml:space="preserve">Jose </w:t>
      </w:r>
      <w:proofErr w:type="spellStart"/>
      <w:r>
        <w:rPr>
          <w:rFonts w:ascii="Times New Roman" w:hAnsi="Times New Roman" w:cs="Times New Roman"/>
          <w:sz w:val="20"/>
          <w:szCs w:val="20"/>
        </w:rPr>
        <w:t>Lacaba</w:t>
      </w:r>
      <w:proofErr w:type="spellEnd"/>
      <w:r>
        <w:rPr>
          <w:rFonts w:ascii="Times New Roman" w:hAnsi="Times New Roman" w:cs="Times New Roman"/>
          <w:sz w:val="20"/>
          <w:szCs w:val="20"/>
        </w:rPr>
        <w:t xml:space="preserve">, “The Art of Politics. The Politics of Art,” </w:t>
      </w:r>
      <w:r>
        <w:rPr>
          <w:rFonts w:ascii="Times New Roman" w:hAnsi="Times New Roman" w:cs="Times New Roman"/>
          <w:i/>
          <w:sz w:val="20"/>
          <w:szCs w:val="20"/>
        </w:rPr>
        <w:t>Philippine Free Press</w:t>
      </w:r>
      <w:r>
        <w:rPr>
          <w:rFonts w:ascii="Times New Roman" w:hAnsi="Times New Roman" w:cs="Times New Roman"/>
          <w:sz w:val="20"/>
          <w:szCs w:val="20"/>
        </w:rPr>
        <w:t xml:space="preserve">, September 20, 1969, 72 </w:t>
      </w:r>
      <w:bookmarkEnd w:id="21"/>
      <w:r>
        <w:rPr>
          <w:rFonts w:ascii="Times New Roman" w:hAnsi="Times New Roman" w:cs="Times New Roman"/>
          <w:sz w:val="20"/>
          <w:szCs w:val="20"/>
        </w:rPr>
        <w:t xml:space="preserve">for coverage of </w:t>
      </w:r>
      <w:proofErr w:type="spellStart"/>
      <w:r>
        <w:rPr>
          <w:rFonts w:ascii="Times New Roman" w:hAnsi="Times New Roman" w:cs="Times New Roman"/>
          <w:sz w:val="20"/>
          <w:szCs w:val="20"/>
        </w:rPr>
        <w:t>Medalla’s</w:t>
      </w:r>
      <w:proofErr w:type="spellEnd"/>
      <w:r>
        <w:rPr>
          <w:rFonts w:ascii="Times New Roman" w:hAnsi="Times New Roman" w:cs="Times New Roman"/>
          <w:sz w:val="20"/>
          <w:szCs w:val="20"/>
        </w:rPr>
        <w:t xml:space="preserve"> protest in 1969. See also: </w:t>
      </w:r>
      <w:bookmarkStart w:id="22" w:name="_Hlk506819740"/>
      <w:r w:rsidRPr="008F7FBE">
        <w:rPr>
          <w:rFonts w:ascii="Times New Roman" w:hAnsi="Times New Roman" w:cs="Times New Roman"/>
          <w:sz w:val="20"/>
          <w:szCs w:val="20"/>
        </w:rPr>
        <w:t xml:space="preserve">Patrick D. Flores, “Temerities,” </w:t>
      </w:r>
      <w:proofErr w:type="spellStart"/>
      <w:r w:rsidRPr="008F7FBE">
        <w:rPr>
          <w:rFonts w:ascii="Times New Roman" w:hAnsi="Times New Roman" w:cs="Times New Roman"/>
          <w:i/>
          <w:sz w:val="20"/>
          <w:szCs w:val="20"/>
        </w:rPr>
        <w:t>Pananaw</w:t>
      </w:r>
      <w:proofErr w:type="spellEnd"/>
      <w:r w:rsidRPr="008F7FBE">
        <w:rPr>
          <w:rFonts w:ascii="Times New Roman" w:hAnsi="Times New Roman" w:cs="Times New Roman"/>
          <w:i/>
          <w:sz w:val="20"/>
          <w:szCs w:val="20"/>
        </w:rPr>
        <w:t>: Philippine Journal of Visual Arts</w:t>
      </w:r>
      <w:r w:rsidRPr="008F7FBE">
        <w:rPr>
          <w:rFonts w:ascii="Times New Roman" w:hAnsi="Times New Roman" w:cs="Times New Roman"/>
          <w:sz w:val="20"/>
          <w:szCs w:val="20"/>
        </w:rPr>
        <w:t xml:space="preserve"> vol. 7 (Paranaque: </w:t>
      </w:r>
      <w:proofErr w:type="spellStart"/>
      <w:r w:rsidRPr="008F7FBE">
        <w:rPr>
          <w:rFonts w:ascii="Times New Roman" w:hAnsi="Times New Roman" w:cs="Times New Roman"/>
          <w:sz w:val="20"/>
          <w:szCs w:val="20"/>
        </w:rPr>
        <w:t>Pananaw</w:t>
      </w:r>
      <w:proofErr w:type="spellEnd"/>
      <w:r w:rsidRPr="008F7FBE">
        <w:rPr>
          <w:rFonts w:ascii="Times New Roman" w:hAnsi="Times New Roman" w:cs="Times New Roman"/>
          <w:sz w:val="20"/>
          <w:szCs w:val="20"/>
        </w:rPr>
        <w:t xml:space="preserve"> ng </w:t>
      </w:r>
      <w:proofErr w:type="spellStart"/>
      <w:r w:rsidRPr="008F7FBE">
        <w:rPr>
          <w:rFonts w:ascii="Times New Roman" w:hAnsi="Times New Roman" w:cs="Times New Roman"/>
          <w:sz w:val="20"/>
          <w:szCs w:val="20"/>
        </w:rPr>
        <w:t>Sining</w:t>
      </w:r>
      <w:proofErr w:type="spellEnd"/>
      <w:r w:rsidRPr="008F7FBE">
        <w:rPr>
          <w:rFonts w:ascii="Times New Roman" w:hAnsi="Times New Roman" w:cs="Times New Roman"/>
          <w:sz w:val="20"/>
          <w:szCs w:val="20"/>
        </w:rPr>
        <w:t xml:space="preserve"> Bayan, Inc.</w:t>
      </w:r>
      <w:r>
        <w:rPr>
          <w:rFonts w:ascii="Times New Roman" w:hAnsi="Times New Roman" w:cs="Times New Roman"/>
          <w:sz w:val="20"/>
          <w:szCs w:val="20"/>
        </w:rPr>
        <w:t xml:space="preserve">, 2010) 21 </w:t>
      </w:r>
      <w:bookmarkEnd w:id="22"/>
      <w:r>
        <w:rPr>
          <w:rFonts w:ascii="Times New Roman" w:hAnsi="Times New Roman" w:cs="Times New Roman"/>
          <w:sz w:val="20"/>
          <w:szCs w:val="20"/>
        </w:rPr>
        <w:t xml:space="preserve">for more recent commentary. </w:t>
      </w:r>
    </w:p>
    <w:p w14:paraId="149A6D20" w14:textId="77777777" w:rsidR="00BE1BC7" w:rsidRPr="002E6BD4" w:rsidRDefault="00BE1BC7" w:rsidP="002E6BD4">
      <w:pPr>
        <w:rPr>
          <w:rFonts w:ascii="Times New Roman" w:hAnsi="Times New Roman" w:cs="Times New Roman"/>
          <w:sz w:val="20"/>
          <w:szCs w:val="20"/>
        </w:rPr>
      </w:pPr>
    </w:p>
  </w:footnote>
  <w:footnote w:id="46">
    <w:p w14:paraId="035916E8" w14:textId="5C9E4E2C"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Ty-Navarro, “Cultural Center and Barbecue Artists,” 17. </w:t>
      </w:r>
    </w:p>
    <w:p w14:paraId="0BD07131" w14:textId="77777777" w:rsidR="00BE1BC7" w:rsidRPr="002E6BD4" w:rsidRDefault="00BE1BC7" w:rsidP="002E6BD4">
      <w:pPr>
        <w:rPr>
          <w:rFonts w:ascii="Times New Roman" w:hAnsi="Times New Roman" w:cs="Times New Roman"/>
          <w:sz w:val="20"/>
          <w:szCs w:val="20"/>
        </w:rPr>
      </w:pPr>
    </w:p>
  </w:footnote>
  <w:footnote w:id="47">
    <w:p w14:paraId="56930D09"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23" w:name="_Hlk506819773"/>
      <w:proofErr w:type="spellStart"/>
      <w:r w:rsidRPr="002E6BD4">
        <w:rPr>
          <w:rFonts w:ascii="Times New Roman" w:hAnsi="Times New Roman" w:cs="Times New Roman"/>
          <w:sz w:val="20"/>
          <w:szCs w:val="20"/>
        </w:rPr>
        <w:t>Marra</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Lanot</w:t>
      </w:r>
      <w:proofErr w:type="spellEnd"/>
      <w:r w:rsidRPr="002E6BD4">
        <w:rPr>
          <w:rFonts w:ascii="Times New Roman" w:hAnsi="Times New Roman" w:cs="Times New Roman"/>
          <w:sz w:val="20"/>
          <w:szCs w:val="20"/>
        </w:rPr>
        <w:t xml:space="preserve">, “A Center for Whom?” </w:t>
      </w:r>
      <w:r w:rsidRPr="002E6BD4">
        <w:rPr>
          <w:rFonts w:ascii="Times New Roman" w:hAnsi="Times New Roman" w:cs="Times New Roman"/>
          <w:i/>
          <w:sz w:val="20"/>
          <w:szCs w:val="20"/>
        </w:rPr>
        <w:t>Manila Chronicle</w:t>
      </w:r>
      <w:r w:rsidRPr="002E6BD4">
        <w:rPr>
          <w:rFonts w:ascii="Times New Roman" w:hAnsi="Times New Roman" w:cs="Times New Roman"/>
          <w:sz w:val="20"/>
          <w:szCs w:val="20"/>
        </w:rPr>
        <w:t>, November 16, 1969, 20.</w:t>
      </w:r>
      <w:bookmarkEnd w:id="23"/>
    </w:p>
    <w:p w14:paraId="626800DD" w14:textId="77777777" w:rsidR="00BE1BC7" w:rsidRPr="002E6BD4" w:rsidRDefault="00BE1BC7" w:rsidP="002E6BD4">
      <w:pPr>
        <w:pStyle w:val="FootnoteText"/>
        <w:rPr>
          <w:rFonts w:ascii="Times New Roman" w:hAnsi="Times New Roman" w:cs="Times New Roman"/>
          <w:sz w:val="20"/>
          <w:szCs w:val="20"/>
        </w:rPr>
      </w:pPr>
    </w:p>
  </w:footnote>
  <w:footnote w:id="48">
    <w:p w14:paraId="4AF5FC05"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In </w:t>
      </w:r>
      <w:bookmarkStart w:id="24" w:name="_Hlk506819813"/>
      <w:r w:rsidRPr="002E6BD4">
        <w:rPr>
          <w:rFonts w:ascii="Times New Roman" w:hAnsi="Times New Roman" w:cs="Times New Roman"/>
          <w:sz w:val="20"/>
          <w:szCs w:val="20"/>
        </w:rPr>
        <w:t xml:space="preserve">“The Fifties, A Tribute to </w:t>
      </w:r>
      <w:proofErr w:type="spellStart"/>
      <w:r w:rsidRPr="002E6BD4">
        <w:rPr>
          <w:rFonts w:ascii="Times New Roman" w:hAnsi="Times New Roman" w:cs="Times New Roman"/>
          <w:sz w:val="20"/>
          <w:szCs w:val="20"/>
        </w:rPr>
        <w:t>Lyd</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Arguilla</w:t>
      </w:r>
      <w:proofErr w:type="spellEnd"/>
      <w:r w:rsidRPr="002E6BD4">
        <w:rPr>
          <w:rFonts w:ascii="Times New Roman" w:hAnsi="Times New Roman" w:cs="Times New Roman"/>
          <w:sz w:val="20"/>
          <w:szCs w:val="20"/>
        </w:rPr>
        <w:t>,” Documentation of Exhibitions, Main Gallery, 1971</w:t>
      </w:r>
      <w:bookmarkEnd w:id="24"/>
      <w:r w:rsidRPr="002E6BD4">
        <w:rPr>
          <w:rFonts w:ascii="Times New Roman" w:hAnsi="Times New Roman" w:cs="Times New Roman"/>
          <w:sz w:val="20"/>
          <w:szCs w:val="20"/>
        </w:rPr>
        <w:t xml:space="preserve">, “Bubble Machine” is listed as a “Kinetic Sculpture.” </w:t>
      </w:r>
    </w:p>
    <w:p w14:paraId="360A4534" w14:textId="77777777" w:rsidR="00BE1BC7" w:rsidRPr="002E6BD4" w:rsidRDefault="00BE1BC7" w:rsidP="002E6BD4">
      <w:pPr>
        <w:pStyle w:val="FootnoteText"/>
        <w:rPr>
          <w:rFonts w:ascii="Times New Roman" w:hAnsi="Times New Roman" w:cs="Times New Roman"/>
          <w:sz w:val="20"/>
          <w:szCs w:val="20"/>
        </w:rPr>
      </w:pPr>
    </w:p>
  </w:footnote>
  <w:footnote w:id="49">
    <w:p w14:paraId="59D22E92" w14:textId="77777777"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Purita</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Kalaw</w:t>
      </w:r>
      <w:proofErr w:type="spellEnd"/>
      <w:r w:rsidRPr="002E6BD4">
        <w:rPr>
          <w:rFonts w:ascii="Times New Roman" w:hAnsi="Times New Roman" w:cs="Times New Roman"/>
          <w:sz w:val="20"/>
          <w:szCs w:val="20"/>
        </w:rPr>
        <w:t xml:space="preserve">-Ledesma and </w:t>
      </w:r>
      <w:proofErr w:type="spellStart"/>
      <w:r w:rsidRPr="002E6BD4">
        <w:rPr>
          <w:rFonts w:ascii="Times New Roman" w:hAnsi="Times New Roman" w:cs="Times New Roman"/>
          <w:sz w:val="20"/>
          <w:szCs w:val="20"/>
        </w:rPr>
        <w:t>Amadis</w:t>
      </w:r>
      <w:proofErr w:type="spellEnd"/>
      <w:r w:rsidRPr="002E6BD4">
        <w:rPr>
          <w:rFonts w:ascii="Times New Roman" w:hAnsi="Times New Roman" w:cs="Times New Roman"/>
          <w:sz w:val="20"/>
          <w:szCs w:val="20"/>
        </w:rPr>
        <w:t xml:space="preserve"> Ma. Guerrero, </w:t>
      </w:r>
      <w:r w:rsidRPr="002E6BD4">
        <w:rPr>
          <w:rFonts w:ascii="Times New Roman" w:hAnsi="Times New Roman" w:cs="Times New Roman"/>
          <w:i/>
          <w:sz w:val="20"/>
          <w:szCs w:val="20"/>
        </w:rPr>
        <w:t xml:space="preserve">The Struggle for Philippine Art </w:t>
      </w:r>
      <w:r w:rsidRPr="002E6BD4">
        <w:rPr>
          <w:rFonts w:ascii="Times New Roman" w:hAnsi="Times New Roman" w:cs="Times New Roman"/>
          <w:sz w:val="20"/>
          <w:szCs w:val="20"/>
        </w:rPr>
        <w:t xml:space="preserve">(Manila: Vera-Reyes, 1974), 124. </w:t>
      </w:r>
    </w:p>
    <w:p w14:paraId="6F518050" w14:textId="77777777" w:rsidR="00BE1BC7" w:rsidRPr="002E6BD4" w:rsidRDefault="00BE1BC7" w:rsidP="002E6BD4">
      <w:pPr>
        <w:rPr>
          <w:rFonts w:ascii="Times New Roman" w:hAnsi="Times New Roman" w:cs="Times New Roman"/>
          <w:sz w:val="20"/>
          <w:szCs w:val="20"/>
        </w:rPr>
      </w:pPr>
    </w:p>
  </w:footnote>
  <w:footnote w:id="50">
    <w:p w14:paraId="36A48003" w14:textId="25BF71E4"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Hamilton-Paterson,</w:t>
      </w:r>
      <w:r w:rsidR="008B0D4F">
        <w:rPr>
          <w:rFonts w:ascii="Times New Roman" w:hAnsi="Times New Roman" w:cs="Times New Roman"/>
          <w:sz w:val="20"/>
          <w:szCs w:val="20"/>
        </w:rPr>
        <w:t xml:space="preserve"> </w:t>
      </w:r>
      <w:r w:rsidR="008B0D4F" w:rsidRPr="00AF36C1">
        <w:rPr>
          <w:rFonts w:ascii="Times New Roman" w:hAnsi="Times New Roman" w:cs="Times New Roman"/>
          <w:i/>
          <w:sz w:val="20"/>
          <w:szCs w:val="20"/>
        </w:rPr>
        <w:t>America’s Boy</w:t>
      </w:r>
      <w:r w:rsidR="008B0D4F">
        <w:rPr>
          <w:rFonts w:ascii="Times New Roman" w:hAnsi="Times New Roman" w:cs="Times New Roman"/>
          <w:sz w:val="20"/>
          <w:szCs w:val="20"/>
        </w:rPr>
        <w:t>,</w:t>
      </w:r>
      <w:r w:rsidRPr="002E6BD4">
        <w:rPr>
          <w:rFonts w:ascii="Times New Roman" w:hAnsi="Times New Roman" w:cs="Times New Roman"/>
          <w:sz w:val="20"/>
          <w:szCs w:val="20"/>
        </w:rPr>
        <w:t xml:space="preserve"> 323; Bonner,</w:t>
      </w:r>
      <w:r w:rsidR="008B0D4F">
        <w:rPr>
          <w:rFonts w:ascii="Times New Roman" w:hAnsi="Times New Roman" w:cs="Times New Roman"/>
          <w:sz w:val="20"/>
          <w:szCs w:val="20"/>
        </w:rPr>
        <w:t xml:space="preserve"> </w:t>
      </w:r>
      <w:r w:rsidR="008B0D4F" w:rsidRPr="002E6BD4">
        <w:rPr>
          <w:rFonts w:ascii="Times New Roman" w:hAnsi="Times New Roman" w:cs="Times New Roman"/>
          <w:i/>
          <w:sz w:val="20"/>
          <w:szCs w:val="20"/>
        </w:rPr>
        <w:t>Waltzing with a Dictator</w:t>
      </w:r>
      <w:r w:rsidR="008B0D4F">
        <w:rPr>
          <w:rFonts w:ascii="Times New Roman" w:hAnsi="Times New Roman" w:cs="Times New Roman"/>
          <w:sz w:val="20"/>
          <w:szCs w:val="20"/>
        </w:rPr>
        <w:t>,</w:t>
      </w:r>
      <w:r w:rsidRPr="002E6BD4">
        <w:rPr>
          <w:rFonts w:ascii="Times New Roman" w:hAnsi="Times New Roman" w:cs="Times New Roman"/>
          <w:sz w:val="20"/>
          <w:szCs w:val="20"/>
        </w:rPr>
        <w:t xml:space="preserve"> 13.</w:t>
      </w:r>
    </w:p>
    <w:p w14:paraId="45B76CC2" w14:textId="77777777" w:rsidR="00BE1BC7" w:rsidRPr="002E6BD4" w:rsidRDefault="00BE1BC7" w:rsidP="002E6BD4">
      <w:pPr>
        <w:rPr>
          <w:rFonts w:ascii="Times New Roman" w:hAnsi="Times New Roman" w:cs="Times New Roman"/>
          <w:sz w:val="20"/>
          <w:szCs w:val="20"/>
        </w:rPr>
      </w:pPr>
    </w:p>
  </w:footnote>
  <w:footnote w:id="51">
    <w:p w14:paraId="305BA56D" w14:textId="2961C90C" w:rsidR="00BE1BC7" w:rsidRDefault="00BE1BC7" w:rsidP="007661BE">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Lico</w:t>
      </w:r>
      <w:proofErr w:type="spellEnd"/>
      <w:r w:rsidRPr="002E6BD4">
        <w:rPr>
          <w:rFonts w:ascii="Times New Roman" w:hAnsi="Times New Roman" w:cs="Times New Roman"/>
          <w:sz w:val="20"/>
          <w:szCs w:val="20"/>
        </w:rPr>
        <w:t xml:space="preserve">, </w:t>
      </w:r>
      <w:r>
        <w:rPr>
          <w:rFonts w:ascii="Times New Roman" w:hAnsi="Times New Roman" w:cs="Times New Roman"/>
          <w:i/>
          <w:sz w:val="20"/>
          <w:szCs w:val="20"/>
        </w:rPr>
        <w:t>Edifice Complex</w:t>
      </w:r>
      <w:r>
        <w:rPr>
          <w:rFonts w:ascii="Times New Roman" w:hAnsi="Times New Roman" w:cs="Times New Roman"/>
          <w:sz w:val="20"/>
          <w:szCs w:val="20"/>
        </w:rPr>
        <w:t>,</w:t>
      </w:r>
      <w:r>
        <w:rPr>
          <w:rFonts w:ascii="Times New Roman" w:hAnsi="Times New Roman" w:cs="Times New Roman"/>
          <w:i/>
          <w:sz w:val="20"/>
          <w:szCs w:val="20"/>
        </w:rPr>
        <w:t xml:space="preserve"> </w:t>
      </w:r>
      <w:r w:rsidRPr="002E6BD4">
        <w:rPr>
          <w:rFonts w:ascii="Times New Roman" w:hAnsi="Times New Roman" w:cs="Times New Roman"/>
          <w:sz w:val="20"/>
          <w:szCs w:val="20"/>
        </w:rPr>
        <w:t xml:space="preserve">144. </w:t>
      </w:r>
    </w:p>
    <w:p w14:paraId="46E6253B" w14:textId="77777777" w:rsidR="00BE1BC7" w:rsidRPr="002E6BD4" w:rsidRDefault="00BE1BC7" w:rsidP="007661BE">
      <w:pPr>
        <w:pStyle w:val="FootnoteText"/>
        <w:rPr>
          <w:rFonts w:ascii="Times New Roman" w:hAnsi="Times New Roman" w:cs="Times New Roman"/>
          <w:sz w:val="20"/>
          <w:szCs w:val="20"/>
        </w:rPr>
      </w:pPr>
    </w:p>
  </w:footnote>
  <w:footnote w:id="52">
    <w:p w14:paraId="56DE8808" w14:textId="5566C4CF" w:rsidR="00BE1BC7" w:rsidRDefault="00BE1BC7" w:rsidP="002E6BD4">
      <w:pPr>
        <w:rPr>
          <w:rFonts w:ascii="Times New Roman" w:hAnsi="Times New Roman" w:cs="Times New Roman"/>
          <w:color w:val="000000" w:themeColor="text1"/>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25" w:name="_Hlk506819941"/>
      <w:r w:rsidRPr="00C60BDB">
        <w:rPr>
          <w:rFonts w:ascii="Times" w:hAnsi="Times"/>
          <w:color w:val="000000" w:themeColor="text1"/>
          <w:sz w:val="20"/>
          <w:szCs w:val="20"/>
        </w:rPr>
        <w:t xml:space="preserve">V.S. Sambo, </w:t>
      </w:r>
      <w:r w:rsidRPr="00C60BDB">
        <w:rPr>
          <w:rFonts w:ascii="Times" w:hAnsi="Times" w:cs="Times New Roman"/>
          <w:sz w:val="20"/>
          <w:szCs w:val="20"/>
        </w:rPr>
        <w:t>“</w:t>
      </w:r>
      <w:r w:rsidRPr="00C60BDB">
        <w:rPr>
          <w:rFonts w:ascii="Times" w:hAnsi="Times"/>
          <w:color w:val="000000" w:themeColor="text1"/>
          <w:sz w:val="20"/>
          <w:szCs w:val="20"/>
        </w:rPr>
        <w:t xml:space="preserve">Center for the Performing Arts – An Acoustical Marvel,” </w:t>
      </w:r>
      <w:r w:rsidRPr="00C60BDB">
        <w:rPr>
          <w:rFonts w:ascii="Times" w:hAnsi="Times"/>
          <w:i/>
          <w:color w:val="000000" w:themeColor="text1"/>
          <w:sz w:val="20"/>
          <w:szCs w:val="20"/>
        </w:rPr>
        <w:t>Business Chronicle</w:t>
      </w:r>
      <w:r w:rsidRPr="00C60BDB">
        <w:rPr>
          <w:rFonts w:ascii="Times" w:hAnsi="Times"/>
          <w:color w:val="000000" w:themeColor="text1"/>
          <w:sz w:val="20"/>
          <w:szCs w:val="20"/>
        </w:rPr>
        <w:t>, May 31, 1970</w:t>
      </w:r>
      <w:r w:rsidRPr="002E6BD4">
        <w:rPr>
          <w:rFonts w:ascii="Times New Roman" w:hAnsi="Times New Roman" w:cs="Times New Roman"/>
          <w:color w:val="000000" w:themeColor="text1"/>
          <w:sz w:val="20"/>
          <w:szCs w:val="20"/>
        </w:rPr>
        <w:t>, 30</w:t>
      </w:r>
      <w:bookmarkEnd w:id="25"/>
      <w:r w:rsidRPr="002E6BD4">
        <w:rPr>
          <w:rFonts w:ascii="Times New Roman" w:hAnsi="Times New Roman" w:cs="Times New Roman"/>
          <w:color w:val="000000" w:themeColor="text1"/>
          <w:sz w:val="20"/>
          <w:szCs w:val="20"/>
        </w:rPr>
        <w:t>.</w:t>
      </w:r>
    </w:p>
    <w:p w14:paraId="32157E0A" w14:textId="77777777" w:rsidR="00BE1BC7" w:rsidRPr="002E6BD4" w:rsidRDefault="00BE1BC7" w:rsidP="002E6BD4">
      <w:pPr>
        <w:rPr>
          <w:rFonts w:ascii="Times New Roman" w:hAnsi="Times New Roman" w:cs="Times New Roman"/>
          <w:color w:val="000000" w:themeColor="text1"/>
          <w:sz w:val="20"/>
          <w:szCs w:val="20"/>
        </w:rPr>
      </w:pPr>
    </w:p>
  </w:footnote>
  <w:footnote w:id="53">
    <w:p w14:paraId="7D910505" w14:textId="2B5B8E84" w:rsidR="00BE1BC7" w:rsidRDefault="00BE1BC7" w:rsidP="002E6BD4">
      <w:pPr>
        <w:rPr>
          <w:rFonts w:ascii="Times New Roman" w:hAnsi="Times New Roman" w:cs="Times New Roman"/>
          <w:color w:val="000000" w:themeColor="text1"/>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8B0D4F" w:rsidRPr="00C60BDB">
        <w:rPr>
          <w:rFonts w:ascii="Times" w:hAnsi="Times"/>
          <w:color w:val="000000" w:themeColor="text1"/>
          <w:sz w:val="20"/>
          <w:szCs w:val="20"/>
        </w:rPr>
        <w:t xml:space="preserve">Sambo, </w:t>
      </w:r>
      <w:r w:rsidR="008B0D4F" w:rsidRPr="00C60BDB">
        <w:rPr>
          <w:rFonts w:ascii="Times" w:hAnsi="Times" w:cs="Times New Roman"/>
          <w:sz w:val="20"/>
          <w:szCs w:val="20"/>
        </w:rPr>
        <w:t>“</w:t>
      </w:r>
      <w:r w:rsidR="008B0D4F" w:rsidRPr="00C60BDB">
        <w:rPr>
          <w:rFonts w:ascii="Times" w:hAnsi="Times"/>
          <w:color w:val="000000" w:themeColor="text1"/>
          <w:sz w:val="20"/>
          <w:szCs w:val="20"/>
        </w:rPr>
        <w:t>Center for the Performing Arts</w:t>
      </w:r>
      <w:r w:rsidRPr="002E6BD4">
        <w:rPr>
          <w:rFonts w:ascii="Times New Roman" w:hAnsi="Times New Roman" w:cs="Times New Roman"/>
          <w:color w:val="000000" w:themeColor="text1"/>
          <w:sz w:val="20"/>
          <w:szCs w:val="20"/>
        </w:rPr>
        <w:t>,</w:t>
      </w:r>
      <w:r w:rsidR="008B0D4F">
        <w:rPr>
          <w:rFonts w:ascii="Times New Roman" w:hAnsi="Times New Roman" w:cs="Times New Roman"/>
          <w:color w:val="000000" w:themeColor="text1"/>
          <w:sz w:val="20"/>
          <w:szCs w:val="20"/>
        </w:rPr>
        <w:t>”</w:t>
      </w:r>
      <w:r w:rsidRPr="002E6BD4">
        <w:rPr>
          <w:rFonts w:ascii="Times New Roman" w:hAnsi="Times New Roman" w:cs="Times New Roman"/>
          <w:color w:val="000000" w:themeColor="text1"/>
          <w:sz w:val="20"/>
          <w:szCs w:val="20"/>
        </w:rPr>
        <w:t xml:space="preserve"> 33.</w:t>
      </w:r>
    </w:p>
    <w:p w14:paraId="3F893FAD" w14:textId="77777777" w:rsidR="00BE1BC7" w:rsidRPr="002E6BD4" w:rsidRDefault="00BE1BC7" w:rsidP="002E6BD4">
      <w:pPr>
        <w:rPr>
          <w:rFonts w:ascii="Times New Roman" w:hAnsi="Times New Roman" w:cs="Times New Roman"/>
          <w:color w:val="000000" w:themeColor="text1"/>
          <w:sz w:val="20"/>
          <w:szCs w:val="20"/>
        </w:rPr>
      </w:pPr>
    </w:p>
  </w:footnote>
  <w:footnote w:id="54">
    <w:p w14:paraId="3F7A8448" w14:textId="41C5AFF0" w:rsidR="00BE1BC7" w:rsidRDefault="00BE1BC7" w:rsidP="002E6BD4">
      <w:pPr>
        <w:pStyle w:val="FootnoteText"/>
        <w:rPr>
          <w:rFonts w:ascii="Times New Roman" w:hAnsi="Times New Roman" w:cs="Times New Roman"/>
          <w:color w:val="000000" w:themeColor="text1"/>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8B0D4F" w:rsidRPr="00C60BDB">
        <w:rPr>
          <w:rFonts w:ascii="Times" w:hAnsi="Times"/>
          <w:color w:val="000000" w:themeColor="text1"/>
          <w:sz w:val="20"/>
          <w:szCs w:val="20"/>
        </w:rPr>
        <w:t xml:space="preserve">Sambo, </w:t>
      </w:r>
      <w:r w:rsidR="008B0D4F" w:rsidRPr="00C60BDB">
        <w:rPr>
          <w:rFonts w:ascii="Times" w:hAnsi="Times" w:cs="Times New Roman"/>
          <w:sz w:val="20"/>
          <w:szCs w:val="20"/>
        </w:rPr>
        <w:t>“</w:t>
      </w:r>
      <w:r w:rsidR="008B0D4F" w:rsidRPr="00C60BDB">
        <w:rPr>
          <w:rFonts w:ascii="Times" w:hAnsi="Times"/>
          <w:color w:val="000000" w:themeColor="text1"/>
          <w:sz w:val="20"/>
          <w:szCs w:val="20"/>
        </w:rPr>
        <w:t>Center for the Performing Arts</w:t>
      </w:r>
      <w:r w:rsidR="008B0D4F" w:rsidRPr="002E6BD4">
        <w:rPr>
          <w:rFonts w:ascii="Times New Roman" w:hAnsi="Times New Roman" w:cs="Times New Roman"/>
          <w:color w:val="000000" w:themeColor="text1"/>
          <w:sz w:val="20"/>
          <w:szCs w:val="20"/>
        </w:rPr>
        <w:t>,</w:t>
      </w:r>
      <w:r w:rsidR="008B0D4F">
        <w:rPr>
          <w:rFonts w:ascii="Times New Roman" w:hAnsi="Times New Roman" w:cs="Times New Roman"/>
          <w:color w:val="000000" w:themeColor="text1"/>
          <w:sz w:val="20"/>
          <w:szCs w:val="20"/>
        </w:rPr>
        <w:t>”</w:t>
      </w:r>
      <w:r w:rsidR="008B0D4F" w:rsidRPr="002E6BD4">
        <w:rPr>
          <w:rFonts w:ascii="Times New Roman" w:hAnsi="Times New Roman" w:cs="Times New Roman"/>
          <w:color w:val="000000" w:themeColor="text1"/>
          <w:sz w:val="20"/>
          <w:szCs w:val="20"/>
        </w:rPr>
        <w:t xml:space="preserve"> 33.</w:t>
      </w:r>
    </w:p>
    <w:p w14:paraId="5A31948C" w14:textId="77777777" w:rsidR="00BE1BC7" w:rsidRPr="002E6BD4" w:rsidRDefault="00BE1BC7" w:rsidP="002E6BD4">
      <w:pPr>
        <w:pStyle w:val="FootnoteText"/>
        <w:rPr>
          <w:rFonts w:ascii="Times New Roman" w:hAnsi="Times New Roman" w:cs="Times New Roman"/>
          <w:color w:val="000000" w:themeColor="text1"/>
          <w:sz w:val="20"/>
          <w:szCs w:val="20"/>
        </w:rPr>
      </w:pPr>
    </w:p>
  </w:footnote>
  <w:footnote w:id="55">
    <w:p w14:paraId="3B1CA942"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Emily Thompson, </w:t>
      </w:r>
      <w:r w:rsidRPr="002E6BD4">
        <w:rPr>
          <w:rFonts w:ascii="Times New Roman" w:hAnsi="Times New Roman" w:cs="Times New Roman"/>
          <w:i/>
          <w:sz w:val="20"/>
          <w:szCs w:val="20"/>
        </w:rPr>
        <w:t xml:space="preserve">The Soundscape of Modernity: Architectural Acoustics and the Culture of Listening in America, 1900-1933 </w:t>
      </w:r>
      <w:r w:rsidRPr="002E6BD4">
        <w:rPr>
          <w:rFonts w:ascii="Times New Roman" w:hAnsi="Times New Roman" w:cs="Times New Roman"/>
          <w:sz w:val="20"/>
          <w:szCs w:val="20"/>
        </w:rPr>
        <w:t>(Cambridge: MIT Press, 2004),</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3.</w:t>
      </w:r>
    </w:p>
    <w:p w14:paraId="5596201E" w14:textId="77777777" w:rsidR="00BE1BC7" w:rsidRPr="002E6BD4" w:rsidRDefault="00BE1BC7" w:rsidP="002E6BD4">
      <w:pPr>
        <w:pStyle w:val="FootnoteText"/>
        <w:rPr>
          <w:rFonts w:ascii="Times New Roman" w:hAnsi="Times New Roman" w:cs="Times New Roman"/>
          <w:sz w:val="20"/>
          <w:szCs w:val="20"/>
        </w:rPr>
      </w:pPr>
    </w:p>
  </w:footnote>
  <w:footnote w:id="56">
    <w:p w14:paraId="7B5B0240" w14:textId="1B880C01"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Thompson, </w:t>
      </w:r>
      <w:r w:rsidR="00F85E49" w:rsidRPr="002E6BD4">
        <w:rPr>
          <w:rFonts w:ascii="Times New Roman" w:hAnsi="Times New Roman" w:cs="Times New Roman"/>
          <w:i/>
          <w:sz w:val="20"/>
          <w:szCs w:val="20"/>
        </w:rPr>
        <w:t xml:space="preserve">The Soundscape of </w:t>
      </w:r>
      <w:r w:rsidR="009E2DF6" w:rsidRPr="002E6BD4">
        <w:rPr>
          <w:rFonts w:ascii="Times New Roman" w:hAnsi="Times New Roman" w:cs="Times New Roman"/>
          <w:i/>
          <w:sz w:val="20"/>
          <w:szCs w:val="20"/>
        </w:rPr>
        <w:t>Modernity</w:t>
      </w:r>
      <w:r w:rsidR="009E2DF6" w:rsidRPr="002E6BD4">
        <w:rPr>
          <w:rFonts w:ascii="Times New Roman" w:hAnsi="Times New Roman" w:cs="Times New Roman"/>
          <w:sz w:val="20"/>
          <w:szCs w:val="20"/>
        </w:rPr>
        <w:t>,</w:t>
      </w:r>
      <w:r w:rsidR="00F85E49">
        <w:rPr>
          <w:rFonts w:ascii="Times New Roman" w:hAnsi="Times New Roman" w:cs="Times New Roman"/>
          <w:sz w:val="20"/>
          <w:szCs w:val="20"/>
        </w:rPr>
        <w:t xml:space="preserve"> </w:t>
      </w:r>
      <w:r w:rsidRPr="002E6BD4">
        <w:rPr>
          <w:rFonts w:ascii="Times New Roman" w:hAnsi="Times New Roman" w:cs="Times New Roman"/>
          <w:sz w:val="20"/>
          <w:szCs w:val="20"/>
        </w:rPr>
        <w:t>3-4.</w:t>
      </w:r>
    </w:p>
    <w:p w14:paraId="6D724BE8" w14:textId="77777777" w:rsidR="00BE1BC7" w:rsidRPr="002E6BD4" w:rsidRDefault="00BE1BC7" w:rsidP="002E6BD4">
      <w:pPr>
        <w:pStyle w:val="FootnoteText"/>
        <w:rPr>
          <w:rFonts w:ascii="Times New Roman" w:hAnsi="Times New Roman" w:cs="Times New Roman"/>
          <w:i/>
          <w:sz w:val="20"/>
          <w:szCs w:val="20"/>
        </w:rPr>
      </w:pPr>
    </w:p>
  </w:footnote>
  <w:footnote w:id="57">
    <w:p w14:paraId="31EEE9B5" w14:textId="5091703F" w:rsidR="00BE1BC7" w:rsidRPr="00C33F05" w:rsidRDefault="00BE1BC7" w:rsidP="008F260E">
      <w:pPr>
        <w:rPr>
          <w:rFonts w:ascii="Times New Roman" w:hAnsi="Times New Roman" w:cs="Times New Roman"/>
          <w:color w:val="000000" w:themeColor="text1"/>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w:t>
      </w:r>
      <w:r w:rsidRPr="00C33F05">
        <w:rPr>
          <w:rFonts w:ascii="Times New Roman" w:hAnsi="Times New Roman" w:cs="Times New Roman"/>
          <w:color w:val="000000" w:themeColor="text1"/>
          <w:sz w:val="20"/>
          <w:szCs w:val="20"/>
        </w:rPr>
        <w:t>Sambo,</w:t>
      </w:r>
      <w:r>
        <w:rPr>
          <w:rFonts w:ascii="Times New Roman" w:hAnsi="Times New Roman" w:cs="Times New Roman"/>
          <w:color w:val="000000" w:themeColor="text1"/>
          <w:sz w:val="20"/>
          <w:szCs w:val="20"/>
        </w:rPr>
        <w:t xml:space="preserve"> “Center for the Performing Arts,”</w:t>
      </w:r>
      <w:r w:rsidRPr="00C33F05">
        <w:rPr>
          <w:rFonts w:ascii="Times New Roman" w:hAnsi="Times New Roman" w:cs="Times New Roman"/>
          <w:color w:val="000000" w:themeColor="text1"/>
          <w:sz w:val="20"/>
          <w:szCs w:val="20"/>
        </w:rPr>
        <w:t xml:space="preserve"> 30.</w:t>
      </w:r>
    </w:p>
    <w:p w14:paraId="35888F89" w14:textId="77777777" w:rsidR="00BE1BC7" w:rsidRPr="00C33F05" w:rsidRDefault="00BE1BC7" w:rsidP="008F260E">
      <w:pPr>
        <w:rPr>
          <w:rFonts w:ascii="Times New Roman" w:hAnsi="Times New Roman" w:cs="Times New Roman"/>
          <w:color w:val="000000" w:themeColor="text1"/>
          <w:sz w:val="20"/>
          <w:szCs w:val="20"/>
        </w:rPr>
      </w:pPr>
    </w:p>
  </w:footnote>
  <w:footnote w:id="58">
    <w:p w14:paraId="52F738E2" w14:textId="657979CC" w:rsidR="00BE1BC7" w:rsidRPr="00C33F05" w:rsidRDefault="00BE1BC7" w:rsidP="008F260E">
      <w:pPr>
        <w:pStyle w:val="FootnoteText"/>
        <w:rPr>
          <w:rFonts w:ascii="Times New Roman" w:hAnsi="Times New Roman" w:cs="Times New Roman"/>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w:t>
      </w:r>
      <w:proofErr w:type="spellStart"/>
      <w:r w:rsidRPr="00C33F05">
        <w:rPr>
          <w:rFonts w:ascii="Times New Roman" w:hAnsi="Times New Roman" w:cs="Times New Roman"/>
          <w:sz w:val="20"/>
          <w:szCs w:val="20"/>
        </w:rPr>
        <w:t>Lico</w:t>
      </w:r>
      <w:proofErr w:type="spellEnd"/>
      <w:r w:rsidRPr="00C33F05">
        <w:rPr>
          <w:rFonts w:ascii="Times New Roman" w:hAnsi="Times New Roman" w:cs="Times New Roman"/>
          <w:sz w:val="20"/>
          <w:szCs w:val="20"/>
        </w:rPr>
        <w:t xml:space="preserve">, </w:t>
      </w:r>
      <w:r w:rsidRPr="00FC11FF">
        <w:rPr>
          <w:rFonts w:ascii="Times New Roman" w:hAnsi="Times New Roman" w:cs="Times New Roman"/>
          <w:i/>
          <w:sz w:val="20"/>
          <w:szCs w:val="20"/>
        </w:rPr>
        <w:t>Edifice Complex</w:t>
      </w:r>
      <w:r>
        <w:rPr>
          <w:rFonts w:ascii="Times New Roman" w:hAnsi="Times New Roman" w:cs="Times New Roman"/>
          <w:sz w:val="20"/>
          <w:szCs w:val="20"/>
        </w:rPr>
        <w:t xml:space="preserve">, </w:t>
      </w:r>
      <w:r w:rsidRPr="00C33F05">
        <w:rPr>
          <w:rFonts w:ascii="Times New Roman" w:hAnsi="Times New Roman" w:cs="Times New Roman"/>
          <w:sz w:val="20"/>
          <w:szCs w:val="20"/>
        </w:rPr>
        <w:t>144.</w:t>
      </w:r>
    </w:p>
    <w:p w14:paraId="63A738A0" w14:textId="77777777" w:rsidR="00BE1BC7" w:rsidRPr="00C33F05" w:rsidRDefault="00BE1BC7" w:rsidP="008F260E">
      <w:pPr>
        <w:pStyle w:val="FootnoteText"/>
        <w:rPr>
          <w:rFonts w:ascii="Times New Roman" w:hAnsi="Times New Roman" w:cs="Times New Roman"/>
          <w:sz w:val="20"/>
          <w:szCs w:val="20"/>
        </w:rPr>
      </w:pPr>
    </w:p>
  </w:footnote>
  <w:footnote w:id="59">
    <w:p w14:paraId="208183F7" w14:textId="7A3AC82B" w:rsidR="00BE1BC7" w:rsidRPr="00C33F05" w:rsidRDefault="00BE1BC7" w:rsidP="008F260E">
      <w:pPr>
        <w:pStyle w:val="FootnoteText"/>
        <w:rPr>
          <w:rFonts w:ascii="Times New Roman" w:hAnsi="Times New Roman" w:cs="Times New Roman"/>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Thompson,</w:t>
      </w:r>
      <w:r>
        <w:rPr>
          <w:rFonts w:ascii="Times New Roman" w:hAnsi="Times New Roman" w:cs="Times New Roman"/>
          <w:sz w:val="20"/>
          <w:szCs w:val="20"/>
        </w:rPr>
        <w:t xml:space="preserve"> </w:t>
      </w:r>
      <w:r>
        <w:rPr>
          <w:rFonts w:ascii="Times New Roman" w:hAnsi="Times New Roman" w:cs="Times New Roman"/>
          <w:i/>
          <w:sz w:val="20"/>
          <w:szCs w:val="20"/>
        </w:rPr>
        <w:t>Soundscape of Modernity</w:t>
      </w:r>
      <w:r>
        <w:rPr>
          <w:rFonts w:ascii="Times New Roman" w:hAnsi="Times New Roman" w:cs="Times New Roman"/>
          <w:sz w:val="20"/>
          <w:szCs w:val="20"/>
        </w:rPr>
        <w:t>,</w:t>
      </w:r>
      <w:r w:rsidRPr="00C33F05">
        <w:rPr>
          <w:rFonts w:ascii="Times New Roman" w:hAnsi="Times New Roman" w:cs="Times New Roman"/>
          <w:i/>
          <w:sz w:val="20"/>
          <w:szCs w:val="20"/>
        </w:rPr>
        <w:t xml:space="preserve"> </w:t>
      </w:r>
      <w:r w:rsidRPr="00C33F05">
        <w:rPr>
          <w:rFonts w:ascii="Times New Roman" w:hAnsi="Times New Roman" w:cs="Times New Roman"/>
          <w:sz w:val="20"/>
          <w:szCs w:val="20"/>
        </w:rPr>
        <w:t>3.</w:t>
      </w:r>
    </w:p>
    <w:p w14:paraId="615A39D3" w14:textId="77777777" w:rsidR="00BE1BC7" w:rsidRPr="00C33F05" w:rsidRDefault="00BE1BC7" w:rsidP="008F260E">
      <w:pPr>
        <w:pStyle w:val="FootnoteText"/>
        <w:rPr>
          <w:rFonts w:ascii="Times New Roman" w:hAnsi="Times New Roman" w:cs="Times New Roman"/>
          <w:sz w:val="20"/>
          <w:szCs w:val="20"/>
        </w:rPr>
      </w:pPr>
    </w:p>
  </w:footnote>
  <w:footnote w:id="60">
    <w:p w14:paraId="6E842A61" w14:textId="31CB3D25" w:rsidR="00BE1BC7" w:rsidRPr="00C33F05" w:rsidRDefault="00BE1BC7">
      <w:pPr>
        <w:pStyle w:val="FootnoteText"/>
        <w:rPr>
          <w:rFonts w:ascii="Times New Roman" w:hAnsi="Times New Roman" w:cs="Times New Roman"/>
          <w:sz w:val="20"/>
          <w:szCs w:val="20"/>
        </w:rPr>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Posters for </w:t>
      </w:r>
      <w:r w:rsidRPr="00C33F05">
        <w:rPr>
          <w:rFonts w:ascii="Times New Roman" w:hAnsi="Times New Roman" w:cs="Times New Roman"/>
          <w:i/>
          <w:sz w:val="20"/>
          <w:szCs w:val="20"/>
        </w:rPr>
        <w:t xml:space="preserve">Cassettes 100 </w:t>
      </w:r>
      <w:r w:rsidRPr="00C33F05">
        <w:rPr>
          <w:rFonts w:ascii="Times New Roman" w:hAnsi="Times New Roman" w:cs="Times New Roman"/>
          <w:sz w:val="20"/>
          <w:szCs w:val="20"/>
        </w:rPr>
        <w:t xml:space="preserve">show that the performance actually cost 5 pesos to attend. </w:t>
      </w:r>
    </w:p>
    <w:p w14:paraId="26133A2F" w14:textId="77777777" w:rsidR="00BE1BC7" w:rsidRPr="00C33F05" w:rsidRDefault="00BE1BC7">
      <w:pPr>
        <w:pStyle w:val="FootnoteText"/>
        <w:rPr>
          <w:rFonts w:ascii="Times New Roman" w:hAnsi="Times New Roman" w:cs="Times New Roman"/>
          <w:sz w:val="20"/>
          <w:szCs w:val="20"/>
        </w:rPr>
      </w:pPr>
    </w:p>
  </w:footnote>
  <w:footnote w:id="61">
    <w:p w14:paraId="51D679DA" w14:textId="35465417" w:rsidR="00BE1BC7" w:rsidRDefault="00BE1BC7">
      <w:pPr>
        <w:pStyle w:val="FootnoteText"/>
      </w:pPr>
      <w:r w:rsidRPr="00C33F05">
        <w:rPr>
          <w:rStyle w:val="FootnoteReference"/>
          <w:rFonts w:ascii="Times New Roman" w:hAnsi="Times New Roman" w:cs="Times New Roman"/>
          <w:sz w:val="20"/>
          <w:szCs w:val="20"/>
        </w:rPr>
        <w:footnoteRef/>
      </w:r>
      <w:r w:rsidRPr="00C33F05">
        <w:rPr>
          <w:rFonts w:ascii="Times New Roman" w:hAnsi="Times New Roman" w:cs="Times New Roman"/>
          <w:sz w:val="20"/>
          <w:szCs w:val="20"/>
        </w:rPr>
        <w:t xml:space="preserve"> These days it is not uncommon to see people exercising in front of the </w:t>
      </w:r>
      <w:r>
        <w:rPr>
          <w:rFonts w:ascii="Times New Roman" w:hAnsi="Times New Roman" w:cs="Times New Roman"/>
          <w:sz w:val="20"/>
          <w:szCs w:val="20"/>
        </w:rPr>
        <w:t xml:space="preserve">doors at the CCP. </w:t>
      </w:r>
      <w:r>
        <w:t xml:space="preserve"> </w:t>
      </w:r>
    </w:p>
    <w:p w14:paraId="62B65D3B" w14:textId="77777777" w:rsidR="00BE1BC7" w:rsidRDefault="00BE1BC7">
      <w:pPr>
        <w:pStyle w:val="FootnoteText"/>
      </w:pPr>
    </w:p>
  </w:footnote>
  <w:footnote w:id="62">
    <w:p w14:paraId="741BA71A" w14:textId="7405F31D"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Press Release/Notes.</w:t>
      </w:r>
    </w:p>
    <w:p w14:paraId="5DB7A2F7" w14:textId="77777777" w:rsidR="00BE1BC7" w:rsidRPr="002E6BD4" w:rsidRDefault="00BE1BC7" w:rsidP="002E6BD4">
      <w:pPr>
        <w:pStyle w:val="FootnoteText"/>
        <w:rPr>
          <w:rFonts w:ascii="Times New Roman" w:hAnsi="Times New Roman" w:cs="Times New Roman"/>
          <w:sz w:val="20"/>
          <w:szCs w:val="20"/>
        </w:rPr>
      </w:pPr>
    </w:p>
  </w:footnote>
  <w:footnote w:id="63">
    <w:p w14:paraId="63E68329" w14:textId="1B34973F" w:rsidR="00BE1BC7" w:rsidRPr="002E6BD4"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F85E49" w:rsidRPr="002E6BD4">
        <w:rPr>
          <w:rFonts w:ascii="Times New Roman" w:hAnsi="Times New Roman" w:cs="Times New Roman"/>
          <w:i/>
          <w:sz w:val="20"/>
          <w:szCs w:val="20"/>
        </w:rPr>
        <w:t xml:space="preserve">Cassettes 100 </w:t>
      </w:r>
      <w:r w:rsidR="00F85E49" w:rsidRPr="002E6BD4">
        <w:rPr>
          <w:rFonts w:ascii="Times New Roman" w:hAnsi="Times New Roman" w:cs="Times New Roman"/>
          <w:sz w:val="20"/>
          <w:szCs w:val="20"/>
        </w:rPr>
        <w:t>Press Release/Notes</w:t>
      </w:r>
      <w:r w:rsidR="00FC11FF">
        <w:rPr>
          <w:rFonts w:ascii="Times New Roman" w:hAnsi="Times New Roman" w:cs="Times New Roman"/>
          <w:sz w:val="20"/>
          <w:szCs w:val="20"/>
        </w:rPr>
        <w:t>.</w:t>
      </w:r>
      <w:r w:rsidR="00F85E49" w:rsidDel="00F85E49">
        <w:rPr>
          <w:rFonts w:ascii="Times New Roman" w:hAnsi="Times New Roman" w:cs="Times New Roman"/>
          <w:sz w:val="20"/>
          <w:szCs w:val="20"/>
        </w:rPr>
        <w:t xml:space="preserve"> </w:t>
      </w:r>
    </w:p>
  </w:footnote>
  <w:footnote w:id="64">
    <w:p w14:paraId="538046FA" w14:textId="4530249B" w:rsidR="00BE1BC7" w:rsidRDefault="00BE1BC7" w:rsidP="002C448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sz w:val="20"/>
          <w:szCs w:val="20"/>
          <w:lang w:eastAsia="zh-TW"/>
        </w:rPr>
        <w:t xml:space="preserve">Nervasa, </w:t>
      </w:r>
      <w:r w:rsidR="00F85E49" w:rsidRPr="006137EB">
        <w:rPr>
          <w:rFonts w:ascii="Times New Roman" w:hAnsi="Times New Roman" w:cs="Times New Roman"/>
          <w:sz w:val="20"/>
          <w:szCs w:val="20"/>
          <w:lang w:eastAsia="zh-TW"/>
        </w:rPr>
        <w:t>“The Cultural Center of the Philippines</w:t>
      </w:r>
      <w:r w:rsidR="00F85E49">
        <w:rPr>
          <w:rFonts w:ascii="Times New Roman" w:hAnsi="Times New Roman" w:cs="Times New Roman"/>
          <w:sz w:val="20"/>
          <w:szCs w:val="20"/>
          <w:lang w:eastAsia="zh-TW"/>
        </w:rPr>
        <w:t xml:space="preserve">,” </w:t>
      </w:r>
      <w:r w:rsidRPr="002E6BD4">
        <w:rPr>
          <w:rFonts w:ascii="Times New Roman" w:hAnsi="Times New Roman" w:cs="Times New Roman"/>
          <w:sz w:val="20"/>
          <w:szCs w:val="20"/>
        </w:rPr>
        <w:t>12.</w:t>
      </w:r>
    </w:p>
    <w:p w14:paraId="7B2FC0C1" w14:textId="77777777" w:rsidR="00BE1BC7" w:rsidRPr="002E6BD4" w:rsidRDefault="00BE1BC7" w:rsidP="002C4484">
      <w:pPr>
        <w:pStyle w:val="FootnoteText"/>
        <w:rPr>
          <w:rFonts w:ascii="Times New Roman" w:hAnsi="Times New Roman" w:cs="Times New Roman"/>
          <w:sz w:val="20"/>
          <w:szCs w:val="20"/>
        </w:rPr>
      </w:pPr>
    </w:p>
  </w:footnote>
  <w:footnote w:id="65">
    <w:p w14:paraId="3B17D23E" w14:textId="71E879C7" w:rsidR="00BE1BC7" w:rsidRDefault="00BE1BC7" w:rsidP="002C4484">
      <w:pPr>
        <w:pStyle w:val="FootnoteText"/>
        <w:rPr>
          <w:rFonts w:ascii="Times New Roman" w:hAnsi="Times New Roman" w:cs="Times New Roman"/>
          <w:sz w:val="20"/>
          <w:szCs w:val="20"/>
        </w:rPr>
      </w:pPr>
      <w:r w:rsidRPr="004C4FFC">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proofErr w:type="spellStart"/>
      <w:r>
        <w:rPr>
          <w:rFonts w:ascii="Times New Roman" w:hAnsi="Times New Roman" w:cs="Times New Roman"/>
          <w:sz w:val="20"/>
          <w:szCs w:val="20"/>
        </w:rPr>
        <w:t>Baluyut</w:t>
      </w:r>
      <w:proofErr w:type="spellEnd"/>
      <w:r>
        <w:rPr>
          <w:rFonts w:ascii="Times New Roman" w:hAnsi="Times New Roman" w:cs="Times New Roman"/>
          <w:sz w:val="20"/>
          <w:szCs w:val="20"/>
        </w:rPr>
        <w:t xml:space="preserve">, </w:t>
      </w:r>
      <w:r w:rsidRPr="004F1CF1">
        <w:rPr>
          <w:rFonts w:ascii="Times New Roman" w:hAnsi="Times New Roman" w:cs="Times New Roman"/>
          <w:i/>
          <w:sz w:val="20"/>
          <w:szCs w:val="20"/>
        </w:rPr>
        <w:t>Institutions and Icons of Patronage</w:t>
      </w:r>
      <w:r>
        <w:rPr>
          <w:rFonts w:ascii="Times New Roman" w:hAnsi="Times New Roman" w:cs="Times New Roman"/>
          <w:sz w:val="20"/>
          <w:szCs w:val="20"/>
        </w:rPr>
        <w:t xml:space="preserve">, </w:t>
      </w:r>
      <w:r w:rsidRPr="004F1CF1">
        <w:rPr>
          <w:rFonts w:ascii="Times New Roman" w:hAnsi="Times New Roman" w:cs="Times New Roman"/>
          <w:sz w:val="20"/>
          <w:szCs w:val="20"/>
        </w:rPr>
        <w:t>33</w:t>
      </w:r>
      <w:r w:rsidRPr="004C4FFC">
        <w:rPr>
          <w:rFonts w:ascii="Times New Roman" w:hAnsi="Times New Roman" w:cs="Times New Roman"/>
          <w:sz w:val="20"/>
          <w:szCs w:val="20"/>
        </w:rPr>
        <w:t>-34</w:t>
      </w:r>
      <w:r>
        <w:rPr>
          <w:rFonts w:ascii="Times New Roman" w:hAnsi="Times New Roman" w:cs="Times New Roman"/>
          <w:sz w:val="20"/>
          <w:szCs w:val="20"/>
        </w:rPr>
        <w:t>.</w:t>
      </w:r>
    </w:p>
    <w:p w14:paraId="0B771189" w14:textId="77777777" w:rsidR="00BE1BC7" w:rsidRPr="004C4FFC" w:rsidRDefault="00BE1BC7" w:rsidP="002C4484">
      <w:pPr>
        <w:pStyle w:val="FootnoteText"/>
        <w:rPr>
          <w:rFonts w:ascii="Times New Roman" w:hAnsi="Times New Roman" w:cs="Times New Roman"/>
          <w:sz w:val="20"/>
          <w:szCs w:val="20"/>
        </w:rPr>
      </w:pPr>
    </w:p>
  </w:footnote>
  <w:footnote w:id="66">
    <w:p w14:paraId="3DA3F5F1" w14:textId="77777777" w:rsidR="00BE1BC7" w:rsidRDefault="00BE1BC7" w:rsidP="008C09B7">
      <w:pPr>
        <w:pStyle w:val="FootnoteText"/>
        <w:rPr>
          <w:rFonts w:ascii="Times New Roman" w:hAnsi="Times New Roman" w:cs="Times New Roman"/>
          <w:sz w:val="20"/>
          <w:szCs w:val="20"/>
        </w:rPr>
      </w:pPr>
      <w:r w:rsidRPr="00E74489">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Santos, </w:t>
      </w:r>
      <w:proofErr w:type="spellStart"/>
      <w:r>
        <w:rPr>
          <w:rFonts w:ascii="Times New Roman" w:hAnsi="Times New Roman" w:cs="Times New Roman"/>
          <w:i/>
          <w:sz w:val="20"/>
          <w:szCs w:val="20"/>
        </w:rPr>
        <w:t>Tunugan</w:t>
      </w:r>
      <w:proofErr w:type="spellEnd"/>
      <w:r>
        <w:rPr>
          <w:rFonts w:ascii="Times New Roman" w:hAnsi="Times New Roman" w:cs="Times New Roman"/>
          <w:sz w:val="20"/>
          <w:szCs w:val="20"/>
        </w:rPr>
        <w:t>,</w:t>
      </w:r>
      <w:r w:rsidRPr="00E74489">
        <w:rPr>
          <w:rFonts w:ascii="Times New Roman" w:hAnsi="Times New Roman" w:cs="Times New Roman"/>
          <w:sz w:val="20"/>
          <w:szCs w:val="20"/>
        </w:rPr>
        <w:t xml:space="preserve"> 130.</w:t>
      </w:r>
    </w:p>
    <w:p w14:paraId="561EFAA3" w14:textId="77777777" w:rsidR="00BE1BC7" w:rsidRPr="00E74489" w:rsidRDefault="00BE1BC7" w:rsidP="008C09B7">
      <w:pPr>
        <w:pStyle w:val="FootnoteText"/>
        <w:rPr>
          <w:rFonts w:ascii="Times New Roman" w:hAnsi="Times New Roman" w:cs="Times New Roman"/>
          <w:sz w:val="20"/>
          <w:szCs w:val="20"/>
        </w:rPr>
      </w:pPr>
    </w:p>
  </w:footnote>
  <w:footnote w:id="67">
    <w:p w14:paraId="789868C0" w14:textId="36690F27" w:rsidR="00BE1BC7" w:rsidRDefault="00BE1BC7" w:rsidP="00D66A79">
      <w:pPr>
        <w:pStyle w:val="FootnoteText"/>
        <w:contextualSpacing/>
        <w:rPr>
          <w:rFonts w:ascii="Times" w:hAnsi="Times" w:cs="Times New Roman"/>
          <w:sz w:val="20"/>
          <w:szCs w:val="20"/>
        </w:rPr>
      </w:pPr>
      <w:r w:rsidRPr="000E3750">
        <w:rPr>
          <w:rStyle w:val="FootnoteReference"/>
          <w:rFonts w:ascii="Times New Roman" w:hAnsi="Times New Roman" w:cs="Times New Roman"/>
          <w:sz w:val="20"/>
          <w:szCs w:val="20"/>
        </w:rPr>
        <w:footnoteRef/>
      </w:r>
      <w:r w:rsidRPr="000E3750">
        <w:rPr>
          <w:rFonts w:ascii="Times New Roman" w:hAnsi="Times New Roman" w:cs="Times New Roman"/>
          <w:sz w:val="20"/>
          <w:szCs w:val="20"/>
        </w:rPr>
        <w:t xml:space="preserve"> </w:t>
      </w:r>
      <w:bookmarkStart w:id="26" w:name="_Hlk506820183"/>
      <w:r w:rsidRPr="000E3750">
        <w:rPr>
          <w:rFonts w:ascii="Times New Roman" w:hAnsi="Times New Roman" w:cs="Times New Roman"/>
          <w:sz w:val="20"/>
          <w:szCs w:val="20"/>
        </w:rPr>
        <w:t>Jose Maceda, “</w:t>
      </w:r>
      <w:r w:rsidRPr="000E3750">
        <w:rPr>
          <w:rFonts w:ascii="Times New Roman" w:hAnsi="Times New Roman" w:cs="Times New Roman"/>
          <w:sz w:val="20"/>
          <w:szCs w:val="20"/>
          <w:lang w:eastAsia="zh-TW"/>
        </w:rPr>
        <w:t xml:space="preserve">Philippine Music and Contemporary Aesthetics,” in </w:t>
      </w:r>
      <w:r w:rsidRPr="000E3750">
        <w:rPr>
          <w:rFonts w:ascii="Times New Roman" w:hAnsi="Times New Roman" w:cs="Times New Roman"/>
          <w:i/>
          <w:sz w:val="20"/>
          <w:szCs w:val="20"/>
          <w:lang w:eastAsia="zh-TW"/>
        </w:rPr>
        <w:t>Cultural Freedom in Asia: Rangoon</w:t>
      </w:r>
      <w:r w:rsidRPr="000E3750">
        <w:rPr>
          <w:rFonts w:ascii="Times New Roman" w:hAnsi="Times New Roman" w:cs="Times New Roman"/>
          <w:sz w:val="20"/>
          <w:szCs w:val="20"/>
          <w:lang w:eastAsia="zh-TW"/>
        </w:rPr>
        <w:t>, ed</w:t>
      </w:r>
      <w:r w:rsidR="00FC11FF">
        <w:rPr>
          <w:rFonts w:ascii="Times New Roman" w:hAnsi="Times New Roman" w:cs="Times New Roman"/>
          <w:sz w:val="20"/>
          <w:szCs w:val="20"/>
          <w:lang w:eastAsia="zh-TW"/>
        </w:rPr>
        <w:t>.</w:t>
      </w:r>
      <w:r w:rsidRPr="000E3750">
        <w:rPr>
          <w:rFonts w:ascii="Times New Roman" w:hAnsi="Times New Roman" w:cs="Times New Roman"/>
          <w:sz w:val="20"/>
          <w:szCs w:val="20"/>
          <w:lang w:eastAsia="zh-TW"/>
        </w:rPr>
        <w:t xml:space="preserve"> H. </w:t>
      </w:r>
      <w:proofErr w:type="spellStart"/>
      <w:r w:rsidRPr="000E3750">
        <w:rPr>
          <w:rFonts w:ascii="Times New Roman" w:hAnsi="Times New Roman" w:cs="Times New Roman"/>
          <w:sz w:val="20"/>
          <w:szCs w:val="20"/>
          <w:lang w:eastAsia="zh-TW"/>
        </w:rPr>
        <w:t>Passin</w:t>
      </w:r>
      <w:proofErr w:type="spellEnd"/>
      <w:r w:rsidRPr="000E3750">
        <w:rPr>
          <w:rFonts w:ascii="Times New Roman" w:hAnsi="Times New Roman" w:cs="Times New Roman"/>
          <w:sz w:val="20"/>
          <w:szCs w:val="20"/>
          <w:lang w:eastAsia="zh-TW"/>
        </w:rPr>
        <w:t xml:space="preserve"> (Tokyo and Rutland, VT, 1956),</w:t>
      </w:r>
      <w:r w:rsidRPr="000E3750">
        <w:rPr>
          <w:rFonts w:ascii="Times New Roman" w:hAnsi="Times New Roman" w:cs="Times New Roman"/>
          <w:i/>
          <w:sz w:val="20"/>
          <w:szCs w:val="20"/>
          <w:lang w:eastAsia="zh-TW"/>
        </w:rPr>
        <w:t xml:space="preserve"> </w:t>
      </w:r>
      <w:r w:rsidRPr="000E3750">
        <w:rPr>
          <w:rFonts w:ascii="Times New Roman" w:hAnsi="Times New Roman" w:cs="Times New Roman"/>
          <w:sz w:val="20"/>
          <w:szCs w:val="20"/>
        </w:rPr>
        <w:t>120.</w:t>
      </w:r>
      <w:r w:rsidRPr="00C60BDB">
        <w:rPr>
          <w:rFonts w:ascii="Times" w:hAnsi="Times" w:cs="Times New Roman"/>
          <w:sz w:val="20"/>
          <w:szCs w:val="20"/>
        </w:rPr>
        <w:t xml:space="preserve"> </w:t>
      </w:r>
      <w:bookmarkEnd w:id="26"/>
    </w:p>
    <w:p w14:paraId="09F77E4C" w14:textId="77777777" w:rsidR="00BE1BC7" w:rsidRPr="00C60BDB" w:rsidRDefault="00BE1BC7" w:rsidP="00D66A79">
      <w:pPr>
        <w:pStyle w:val="FootnoteText"/>
        <w:contextualSpacing/>
        <w:rPr>
          <w:rFonts w:ascii="Times" w:hAnsi="Times" w:cs="Times New Roman"/>
          <w:sz w:val="20"/>
          <w:szCs w:val="20"/>
        </w:rPr>
      </w:pPr>
    </w:p>
  </w:footnote>
  <w:footnote w:id="68">
    <w:p w14:paraId="4C7B6734" w14:textId="3F6A7F59" w:rsidR="00BE1BC7" w:rsidRDefault="00BE1BC7" w:rsidP="002718A2">
      <w:pPr>
        <w:pStyle w:val="FootnoteText"/>
        <w:rPr>
          <w:rFonts w:ascii="Times New Roman" w:hAnsi="Times New Roman" w:cs="Times New Roman"/>
          <w:sz w:val="20"/>
          <w:szCs w:val="20"/>
        </w:rPr>
      </w:pPr>
      <w:r w:rsidRPr="008E1A4C">
        <w:rPr>
          <w:rStyle w:val="FootnoteReference"/>
          <w:rFonts w:ascii="Times New Roman" w:hAnsi="Times New Roman" w:cs="Times New Roman"/>
          <w:sz w:val="20"/>
          <w:szCs w:val="20"/>
        </w:rPr>
        <w:footnoteRef/>
      </w:r>
      <w:r w:rsidRPr="008E1A4C">
        <w:rPr>
          <w:rFonts w:ascii="Times New Roman" w:hAnsi="Times New Roman" w:cs="Times New Roman"/>
          <w:sz w:val="20"/>
          <w:szCs w:val="20"/>
        </w:rPr>
        <w:t xml:space="preserve"> </w:t>
      </w:r>
      <w:r w:rsidRPr="00D76391">
        <w:rPr>
          <w:rFonts w:ascii="Times New Roman" w:hAnsi="Times New Roman" w:cs="Times New Roman"/>
          <w:sz w:val="20"/>
          <w:szCs w:val="20"/>
        </w:rPr>
        <w:t xml:space="preserve">From </w:t>
      </w:r>
      <w:bookmarkStart w:id="27" w:name="_Hlk506820201"/>
      <w:proofErr w:type="spellStart"/>
      <w:r w:rsidRPr="00D76391">
        <w:rPr>
          <w:rFonts w:ascii="Times New Roman" w:hAnsi="Times New Roman" w:cs="Times New Roman"/>
          <w:sz w:val="20"/>
          <w:szCs w:val="20"/>
        </w:rPr>
        <w:t>Maceda’s</w:t>
      </w:r>
      <w:proofErr w:type="spellEnd"/>
      <w:r w:rsidRPr="00D76391">
        <w:rPr>
          <w:rFonts w:ascii="Times New Roman" w:hAnsi="Times New Roman" w:cs="Times New Roman"/>
          <w:sz w:val="20"/>
          <w:szCs w:val="20"/>
        </w:rPr>
        <w:t xml:space="preserve"> Notes for </w:t>
      </w:r>
      <w:proofErr w:type="spellStart"/>
      <w:r w:rsidRPr="00D76391">
        <w:rPr>
          <w:rFonts w:ascii="Times New Roman" w:hAnsi="Times New Roman" w:cs="Times New Roman"/>
          <w:i/>
          <w:sz w:val="20"/>
          <w:szCs w:val="20"/>
        </w:rPr>
        <w:t>Pagsamba</w:t>
      </w:r>
      <w:proofErr w:type="spellEnd"/>
      <w:r w:rsidRPr="00D76391">
        <w:rPr>
          <w:rFonts w:ascii="Times New Roman" w:hAnsi="Times New Roman" w:cs="Times New Roman"/>
          <w:sz w:val="20"/>
          <w:szCs w:val="20"/>
        </w:rPr>
        <w:t xml:space="preserve">, </w:t>
      </w:r>
      <w:proofErr w:type="spellStart"/>
      <w:r w:rsidRPr="00D76391">
        <w:rPr>
          <w:rFonts w:ascii="Times New Roman" w:hAnsi="Times New Roman" w:cs="Times New Roman"/>
          <w:i/>
          <w:sz w:val="20"/>
          <w:szCs w:val="20"/>
        </w:rPr>
        <w:t>Pagsamba</w:t>
      </w:r>
      <w:proofErr w:type="spellEnd"/>
      <w:r>
        <w:rPr>
          <w:rFonts w:ascii="Times New Roman" w:hAnsi="Times New Roman" w:cs="Times New Roman"/>
          <w:sz w:val="20"/>
          <w:szCs w:val="20"/>
        </w:rPr>
        <w:t xml:space="preserve"> Archive</w:t>
      </w:r>
      <w:r w:rsidRPr="00D76391">
        <w:rPr>
          <w:rFonts w:ascii="Times New Roman" w:hAnsi="Times New Roman" w:cs="Times New Roman"/>
          <w:i/>
          <w:sz w:val="20"/>
          <w:szCs w:val="20"/>
        </w:rPr>
        <w:t xml:space="preserve"> </w:t>
      </w:r>
      <w:r w:rsidRPr="00D76391">
        <w:rPr>
          <w:rFonts w:ascii="Times New Roman" w:hAnsi="Times New Roman" w:cs="Times New Roman"/>
          <w:sz w:val="20"/>
          <w:szCs w:val="20"/>
        </w:rPr>
        <w:t>File</w:t>
      </w:r>
      <w:r>
        <w:rPr>
          <w:rFonts w:ascii="Times New Roman" w:hAnsi="Times New Roman" w:cs="Times New Roman"/>
          <w:sz w:val="20"/>
          <w:szCs w:val="20"/>
        </w:rPr>
        <w:t xml:space="preserve"> (JM-25)</w:t>
      </w:r>
      <w:r w:rsidRPr="00D76391">
        <w:rPr>
          <w:rFonts w:ascii="Times New Roman" w:hAnsi="Times New Roman" w:cs="Times New Roman"/>
          <w:sz w:val="20"/>
          <w:szCs w:val="20"/>
        </w:rPr>
        <w:t>,</w:t>
      </w:r>
      <w:r>
        <w:rPr>
          <w:rFonts w:ascii="Times New Roman" w:hAnsi="Times New Roman" w:cs="Times New Roman"/>
          <w:sz w:val="20"/>
          <w:szCs w:val="20"/>
        </w:rPr>
        <w:t xml:space="preserve"> Jose Maceda Archives,</w:t>
      </w:r>
      <w:r w:rsidRPr="00D76391">
        <w:rPr>
          <w:rFonts w:ascii="Times New Roman" w:hAnsi="Times New Roman" w:cs="Times New Roman"/>
          <w:sz w:val="20"/>
          <w:szCs w:val="20"/>
        </w:rPr>
        <w:t xml:space="preserve"> UP Center of Ethnomusicology Library and Archives.</w:t>
      </w:r>
      <w:bookmarkEnd w:id="27"/>
    </w:p>
    <w:p w14:paraId="3533089D" w14:textId="77777777" w:rsidR="00BE1BC7" w:rsidRPr="008E1A4C" w:rsidRDefault="00BE1BC7" w:rsidP="002718A2">
      <w:pPr>
        <w:pStyle w:val="FootnoteText"/>
      </w:pPr>
    </w:p>
  </w:footnote>
  <w:footnote w:id="69">
    <w:p w14:paraId="01DE36E5" w14:textId="619821D8" w:rsidR="00BE1BC7" w:rsidRPr="00444FCA" w:rsidRDefault="00BE1BC7" w:rsidP="002718A2">
      <w:pPr>
        <w:pStyle w:val="FootnoteText"/>
        <w:rPr>
          <w:rFonts w:ascii="Times New Roman" w:hAnsi="Times New Roman" w:cs="Times New Roman"/>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Maceda, Notes for</w:t>
      </w:r>
      <w:r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444FCA" w:rsidRPr="00692BB2">
        <w:rPr>
          <w:rFonts w:ascii="Times New Roman" w:hAnsi="Times New Roman" w:cs="Times New Roman"/>
          <w:sz w:val="20"/>
          <w:szCs w:val="20"/>
        </w:rPr>
        <w:t>.</w:t>
      </w:r>
    </w:p>
    <w:p w14:paraId="7E94AC4B" w14:textId="77777777" w:rsidR="00BE1BC7" w:rsidRPr="00D76391" w:rsidRDefault="00BE1BC7" w:rsidP="002718A2">
      <w:pPr>
        <w:pStyle w:val="FootnoteText"/>
        <w:rPr>
          <w:rFonts w:ascii="Times New Roman" w:hAnsi="Times New Roman" w:cs="Times New Roman"/>
          <w:sz w:val="20"/>
          <w:szCs w:val="20"/>
        </w:rPr>
      </w:pPr>
    </w:p>
  </w:footnote>
  <w:footnote w:id="70">
    <w:p w14:paraId="44ECAA16" w14:textId="28D48845" w:rsidR="00BE1BC7" w:rsidRPr="00692BB2" w:rsidRDefault="00BE1BC7" w:rsidP="002718A2">
      <w:pPr>
        <w:pStyle w:val="FootnoteText"/>
        <w:rPr>
          <w:rFonts w:ascii="Times New Roman" w:hAnsi="Times New Roman" w:cs="Times New Roman"/>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 xml:space="preserve">Maceda, Notes for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444FCA" w:rsidRPr="00692BB2">
        <w:rPr>
          <w:rFonts w:ascii="Times New Roman" w:hAnsi="Times New Roman" w:cs="Times New Roman"/>
          <w:i/>
          <w:sz w:val="20"/>
          <w:szCs w:val="20"/>
        </w:rPr>
        <w:t>.</w:t>
      </w:r>
      <w:r w:rsidR="00F85E49" w:rsidRPr="00692BB2" w:rsidDel="00F85E49">
        <w:rPr>
          <w:rFonts w:ascii="Times New Roman" w:hAnsi="Times New Roman" w:cs="Times New Roman"/>
          <w:sz w:val="20"/>
          <w:szCs w:val="20"/>
        </w:rPr>
        <w:t xml:space="preserve"> </w:t>
      </w:r>
      <w:r w:rsidRPr="00692BB2">
        <w:rPr>
          <w:rFonts w:ascii="Times New Roman" w:hAnsi="Times New Roman" w:cs="Times New Roman"/>
          <w:sz w:val="20"/>
          <w:szCs w:val="20"/>
        </w:rPr>
        <w:t xml:space="preserve"> </w:t>
      </w:r>
    </w:p>
    <w:p w14:paraId="4645DEFE" w14:textId="77777777" w:rsidR="00BE1BC7" w:rsidRPr="00692BB2" w:rsidRDefault="00BE1BC7" w:rsidP="002718A2">
      <w:pPr>
        <w:pStyle w:val="FootnoteText"/>
        <w:rPr>
          <w:rFonts w:ascii="Times New Roman" w:hAnsi="Times New Roman" w:cs="Times New Roman"/>
          <w:sz w:val="20"/>
          <w:szCs w:val="20"/>
        </w:rPr>
      </w:pPr>
    </w:p>
  </w:footnote>
  <w:footnote w:id="71">
    <w:p w14:paraId="01888E51" w14:textId="5C566DFC" w:rsidR="00BE1BC7" w:rsidRPr="00692BB2" w:rsidRDefault="00BE1BC7" w:rsidP="002718A2">
      <w:pPr>
        <w:pStyle w:val="FootnoteText"/>
        <w:rPr>
          <w:rFonts w:ascii="Times New Roman" w:hAnsi="Times New Roman" w:cs="Times New Roman"/>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 xml:space="preserve">Maceda, Notes for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Pr="00692BB2">
        <w:rPr>
          <w:rFonts w:ascii="Times New Roman" w:hAnsi="Times New Roman" w:cs="Times New Roman"/>
          <w:sz w:val="20"/>
          <w:szCs w:val="20"/>
        </w:rPr>
        <w:t xml:space="preserve">. </w:t>
      </w:r>
    </w:p>
    <w:p w14:paraId="6EC87D4F" w14:textId="77777777" w:rsidR="00BE1BC7" w:rsidRPr="00692BB2" w:rsidRDefault="00BE1BC7" w:rsidP="002718A2">
      <w:pPr>
        <w:pStyle w:val="FootnoteText"/>
        <w:rPr>
          <w:rFonts w:ascii="Times New Roman" w:hAnsi="Times New Roman" w:cs="Times New Roman"/>
          <w:sz w:val="20"/>
          <w:szCs w:val="20"/>
        </w:rPr>
      </w:pPr>
    </w:p>
  </w:footnote>
  <w:footnote w:id="72">
    <w:p w14:paraId="1C7C2F45" w14:textId="4B45A6E4" w:rsidR="00BE1BC7" w:rsidRDefault="00BE1BC7" w:rsidP="002718A2">
      <w:pPr>
        <w:pStyle w:val="FootnoteText"/>
        <w:rPr>
          <w:rFonts w:ascii="Times New Roman" w:hAnsi="Times New Roman" w:cs="Times New Roman"/>
          <w:i/>
          <w:sz w:val="20"/>
          <w:szCs w:val="20"/>
        </w:rPr>
      </w:pPr>
      <w:r w:rsidRPr="00692BB2">
        <w:rPr>
          <w:rStyle w:val="FootnoteReference"/>
          <w:rFonts w:ascii="Times New Roman" w:hAnsi="Times New Roman" w:cs="Times New Roman"/>
          <w:sz w:val="20"/>
          <w:szCs w:val="20"/>
        </w:rPr>
        <w:footnoteRef/>
      </w:r>
      <w:r w:rsidRPr="00692BB2">
        <w:rPr>
          <w:rFonts w:ascii="Times New Roman" w:hAnsi="Times New Roman" w:cs="Times New Roman"/>
          <w:sz w:val="20"/>
          <w:szCs w:val="20"/>
        </w:rPr>
        <w:t xml:space="preserve"> </w:t>
      </w:r>
      <w:r w:rsidR="00F85E49" w:rsidRPr="00692BB2">
        <w:rPr>
          <w:rFonts w:ascii="Times New Roman" w:hAnsi="Times New Roman" w:cs="Times New Roman"/>
          <w:sz w:val="20"/>
          <w:szCs w:val="20"/>
        </w:rPr>
        <w:t xml:space="preserve">Maceda, Notes for </w:t>
      </w:r>
      <w:proofErr w:type="spellStart"/>
      <w:r w:rsidR="00F85E49" w:rsidRPr="00692BB2">
        <w:rPr>
          <w:rFonts w:ascii="Times New Roman" w:hAnsi="Times New Roman" w:cs="Times New Roman"/>
          <w:i/>
          <w:sz w:val="20"/>
          <w:szCs w:val="20"/>
        </w:rPr>
        <w:t>Pagsamba</w:t>
      </w:r>
      <w:proofErr w:type="spellEnd"/>
      <w:r w:rsidR="00F85E49" w:rsidRPr="00692BB2">
        <w:rPr>
          <w:rFonts w:ascii="Times New Roman" w:hAnsi="Times New Roman" w:cs="Times New Roman"/>
          <w:sz w:val="20"/>
          <w:szCs w:val="20"/>
        </w:rPr>
        <w:t xml:space="preserve">, </w:t>
      </w:r>
      <w:proofErr w:type="spellStart"/>
      <w:r w:rsidR="00F85E49" w:rsidRPr="00692BB2">
        <w:rPr>
          <w:rFonts w:ascii="Times New Roman" w:hAnsi="Times New Roman" w:cs="Times New Roman"/>
          <w:i/>
          <w:sz w:val="20"/>
          <w:szCs w:val="20"/>
        </w:rPr>
        <w:t>Pagsamba</w:t>
      </w:r>
      <w:proofErr w:type="spellEnd"/>
      <w:r w:rsidR="00444FCA" w:rsidRPr="00692BB2">
        <w:rPr>
          <w:rFonts w:ascii="Times New Roman" w:hAnsi="Times New Roman" w:cs="Times New Roman"/>
          <w:i/>
          <w:sz w:val="20"/>
          <w:szCs w:val="20"/>
        </w:rPr>
        <w:t>.</w:t>
      </w:r>
      <w:r w:rsidR="00F85E49" w:rsidRPr="00113119" w:rsidDel="00F85E49">
        <w:rPr>
          <w:rFonts w:ascii="Times New Roman" w:hAnsi="Times New Roman" w:cs="Times New Roman"/>
          <w:sz w:val="20"/>
          <w:szCs w:val="20"/>
        </w:rPr>
        <w:t xml:space="preserve"> </w:t>
      </w:r>
      <w:r w:rsidRPr="00F82A95">
        <w:rPr>
          <w:rFonts w:ascii="Times New Roman" w:hAnsi="Times New Roman" w:cs="Times New Roman"/>
          <w:i/>
          <w:sz w:val="20"/>
          <w:szCs w:val="20"/>
        </w:rPr>
        <w:t xml:space="preserve"> </w:t>
      </w:r>
    </w:p>
    <w:p w14:paraId="28A2B3C1" w14:textId="77777777" w:rsidR="00BE1BC7" w:rsidRPr="00F82A95" w:rsidRDefault="00BE1BC7" w:rsidP="002718A2">
      <w:pPr>
        <w:pStyle w:val="FootnoteText"/>
        <w:rPr>
          <w:rFonts w:ascii="Times New Roman" w:hAnsi="Times New Roman" w:cs="Times New Roman"/>
          <w:i/>
          <w:sz w:val="20"/>
          <w:szCs w:val="20"/>
        </w:rPr>
      </w:pPr>
    </w:p>
  </w:footnote>
  <w:footnote w:id="73">
    <w:p w14:paraId="1EAE0111" w14:textId="6065955D" w:rsidR="00BE1BC7" w:rsidRDefault="00BE1BC7" w:rsidP="00A851D8">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Maceda, “</w:t>
      </w:r>
      <w:r w:rsidRPr="002E6BD4">
        <w:rPr>
          <w:rFonts w:ascii="Times New Roman" w:hAnsi="Times New Roman" w:cs="Times New Roman"/>
          <w:sz w:val="20"/>
          <w:szCs w:val="20"/>
          <w:lang w:eastAsia="zh-TW"/>
        </w:rPr>
        <w:t>Philippine Music and Contemporary Aesthetics,</w:t>
      </w:r>
      <w:r w:rsidR="00444FCA">
        <w:rPr>
          <w:rFonts w:ascii="Times New Roman" w:hAnsi="Times New Roman" w:cs="Times New Roman"/>
          <w:sz w:val="20"/>
          <w:szCs w:val="20"/>
          <w:lang w:eastAsia="zh-TW"/>
        </w:rPr>
        <w:t>”</w:t>
      </w:r>
      <w:r w:rsidRPr="002E6BD4">
        <w:rPr>
          <w:rFonts w:ascii="Times New Roman" w:hAnsi="Times New Roman" w:cs="Times New Roman"/>
          <w:i/>
          <w:sz w:val="20"/>
          <w:szCs w:val="20"/>
          <w:lang w:eastAsia="zh-TW"/>
        </w:rPr>
        <w:t xml:space="preserve"> </w:t>
      </w:r>
      <w:r w:rsidRPr="002E6BD4">
        <w:rPr>
          <w:rFonts w:ascii="Times New Roman" w:hAnsi="Times New Roman" w:cs="Times New Roman"/>
          <w:sz w:val="20"/>
          <w:szCs w:val="20"/>
          <w:lang w:eastAsia="zh-TW"/>
        </w:rPr>
        <w:t xml:space="preserve">120. </w:t>
      </w:r>
      <w:r w:rsidRPr="002E6BD4">
        <w:rPr>
          <w:rFonts w:ascii="Times New Roman" w:hAnsi="Times New Roman" w:cs="Times New Roman"/>
          <w:sz w:val="20"/>
          <w:szCs w:val="20"/>
        </w:rPr>
        <w:t xml:space="preserve">Not only do the Maceda archives contain much of Maceda’s recordings from his fieldwork, but in one text he also </w:t>
      </w:r>
      <w:r w:rsidR="00AC6AE2">
        <w:rPr>
          <w:rFonts w:ascii="Times New Roman" w:hAnsi="Times New Roman" w:cs="Times New Roman"/>
          <w:sz w:val="20"/>
          <w:szCs w:val="20"/>
        </w:rPr>
        <w:t>articulated</w:t>
      </w:r>
      <w:r w:rsidRPr="002E6BD4">
        <w:rPr>
          <w:rFonts w:ascii="Times New Roman" w:hAnsi="Times New Roman" w:cs="Times New Roman"/>
          <w:sz w:val="20"/>
          <w:szCs w:val="20"/>
        </w:rPr>
        <w:t xml:space="preserve"> how he wished to document Philippine music and send it via tape recording to libraries around the world—an inversion of the Marcos’ intent to bring international live music to Manila. </w:t>
      </w:r>
    </w:p>
    <w:p w14:paraId="7D80C9C7" w14:textId="77777777" w:rsidR="00BE1BC7" w:rsidRPr="002E6BD4" w:rsidRDefault="00BE1BC7" w:rsidP="00A851D8">
      <w:pPr>
        <w:pStyle w:val="FootnoteText"/>
        <w:rPr>
          <w:rFonts w:ascii="Times New Roman" w:hAnsi="Times New Roman" w:cs="Times New Roman"/>
          <w:sz w:val="20"/>
          <w:szCs w:val="20"/>
        </w:rPr>
      </w:pPr>
    </w:p>
  </w:footnote>
  <w:footnote w:id="74">
    <w:p w14:paraId="45B81201" w14:textId="6E83AD9C"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Hamilton-Paterson, </w:t>
      </w:r>
      <w:bookmarkStart w:id="28" w:name="_Hlk506819905"/>
      <w:r w:rsidR="009747CF" w:rsidRPr="00AF36C1">
        <w:rPr>
          <w:rFonts w:ascii="Times New Roman" w:hAnsi="Times New Roman" w:cs="Times New Roman"/>
          <w:i/>
          <w:sz w:val="20"/>
          <w:szCs w:val="20"/>
        </w:rPr>
        <w:t>America’s Boy</w:t>
      </w:r>
      <w:bookmarkEnd w:id="28"/>
      <w:r w:rsidR="009747CF">
        <w:rPr>
          <w:rFonts w:ascii="Times New Roman" w:hAnsi="Times New Roman" w:cs="Times New Roman"/>
          <w:sz w:val="20"/>
          <w:szCs w:val="20"/>
        </w:rPr>
        <w:t xml:space="preserve">, </w:t>
      </w:r>
      <w:r w:rsidRPr="002E6BD4">
        <w:rPr>
          <w:rFonts w:ascii="Times New Roman" w:hAnsi="Times New Roman" w:cs="Times New Roman"/>
          <w:sz w:val="20"/>
          <w:szCs w:val="20"/>
        </w:rPr>
        <w:t>256, 264-5; Bonner,</w:t>
      </w:r>
      <w:r w:rsidR="009747CF">
        <w:rPr>
          <w:rFonts w:ascii="Times New Roman" w:hAnsi="Times New Roman" w:cs="Times New Roman"/>
          <w:sz w:val="20"/>
          <w:szCs w:val="20"/>
        </w:rPr>
        <w:t xml:space="preserve"> </w:t>
      </w:r>
      <w:bookmarkStart w:id="29" w:name="_Hlk506819920"/>
      <w:r w:rsidR="009747CF" w:rsidRPr="002E6BD4">
        <w:rPr>
          <w:rFonts w:ascii="Times New Roman" w:hAnsi="Times New Roman" w:cs="Times New Roman"/>
          <w:i/>
          <w:sz w:val="20"/>
          <w:szCs w:val="20"/>
        </w:rPr>
        <w:t>Waltzing with a Dictator</w:t>
      </w:r>
      <w:bookmarkEnd w:id="29"/>
      <w:r w:rsidR="009747CF">
        <w:rPr>
          <w:rFonts w:ascii="Times New Roman" w:hAnsi="Times New Roman" w:cs="Times New Roman"/>
          <w:sz w:val="20"/>
          <w:szCs w:val="20"/>
        </w:rPr>
        <w:t>,</w:t>
      </w:r>
      <w:r w:rsidRPr="002E6BD4">
        <w:rPr>
          <w:rFonts w:ascii="Times New Roman" w:hAnsi="Times New Roman" w:cs="Times New Roman"/>
          <w:sz w:val="20"/>
          <w:szCs w:val="20"/>
        </w:rPr>
        <w:t xml:space="preserve"> 67-9. </w:t>
      </w:r>
    </w:p>
    <w:p w14:paraId="73D35E83" w14:textId="77777777" w:rsidR="00BE1BC7" w:rsidRPr="002E6BD4" w:rsidRDefault="00BE1BC7" w:rsidP="002E6BD4">
      <w:pPr>
        <w:pStyle w:val="FootnoteText"/>
        <w:rPr>
          <w:rFonts w:ascii="Times New Roman" w:hAnsi="Times New Roman" w:cs="Times New Roman"/>
          <w:sz w:val="20"/>
          <w:szCs w:val="20"/>
        </w:rPr>
      </w:pPr>
    </w:p>
  </w:footnote>
  <w:footnote w:id="75">
    <w:p w14:paraId="419792E5" w14:textId="1851A1B9"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Seagrave,</w:t>
      </w:r>
      <w:r w:rsidR="009747CF">
        <w:rPr>
          <w:rFonts w:ascii="Times New Roman" w:hAnsi="Times New Roman" w:cs="Times New Roman"/>
          <w:sz w:val="20"/>
          <w:szCs w:val="20"/>
        </w:rPr>
        <w:t xml:space="preserve"> </w:t>
      </w:r>
      <w:r w:rsidR="009747CF" w:rsidRPr="002E6BD4">
        <w:rPr>
          <w:rFonts w:ascii="Times New Roman" w:hAnsi="Times New Roman" w:cs="Times New Roman"/>
          <w:i/>
          <w:sz w:val="20"/>
          <w:szCs w:val="20"/>
        </w:rPr>
        <w:t>The Marcos Dynasty</w:t>
      </w:r>
      <w:r w:rsidR="009747CF">
        <w:rPr>
          <w:rFonts w:ascii="Times New Roman" w:hAnsi="Times New Roman" w:cs="Times New Roman"/>
          <w:sz w:val="20"/>
          <w:szCs w:val="20"/>
        </w:rPr>
        <w:t xml:space="preserve">, </w:t>
      </w:r>
      <w:r w:rsidRPr="002E6BD4">
        <w:rPr>
          <w:rFonts w:ascii="Times New Roman" w:hAnsi="Times New Roman" w:cs="Times New Roman"/>
          <w:sz w:val="20"/>
          <w:szCs w:val="20"/>
        </w:rPr>
        <w:t>225.</w:t>
      </w:r>
    </w:p>
    <w:p w14:paraId="33F52FB9" w14:textId="77777777" w:rsidR="00BE1BC7" w:rsidRPr="002E6BD4" w:rsidRDefault="00BE1BC7" w:rsidP="002E6BD4">
      <w:pPr>
        <w:pStyle w:val="FootnoteText"/>
        <w:rPr>
          <w:rFonts w:ascii="Times New Roman" w:hAnsi="Times New Roman" w:cs="Times New Roman"/>
          <w:sz w:val="20"/>
          <w:szCs w:val="20"/>
        </w:rPr>
      </w:pPr>
    </w:p>
  </w:footnote>
  <w:footnote w:id="76">
    <w:p w14:paraId="6034A346" w14:textId="1B712463"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Hamilton-Paterson, </w:t>
      </w:r>
      <w:r w:rsidR="00F931A1" w:rsidRPr="00AF36C1">
        <w:rPr>
          <w:rFonts w:ascii="Times New Roman" w:hAnsi="Times New Roman" w:cs="Times New Roman"/>
          <w:i/>
          <w:sz w:val="20"/>
          <w:szCs w:val="20"/>
        </w:rPr>
        <w:t>America’s Boy</w:t>
      </w:r>
      <w:r w:rsidR="00F931A1">
        <w:rPr>
          <w:rFonts w:ascii="Times New Roman" w:hAnsi="Times New Roman" w:cs="Times New Roman"/>
          <w:sz w:val="20"/>
          <w:szCs w:val="20"/>
        </w:rPr>
        <w:t xml:space="preserve">, </w:t>
      </w:r>
      <w:r w:rsidRPr="002E6BD4">
        <w:rPr>
          <w:rFonts w:ascii="Times New Roman" w:hAnsi="Times New Roman" w:cs="Times New Roman"/>
          <w:sz w:val="20"/>
          <w:szCs w:val="20"/>
        </w:rPr>
        <w:t>256, 263.</w:t>
      </w:r>
    </w:p>
    <w:p w14:paraId="16E1779C" w14:textId="77777777" w:rsidR="00BE1BC7" w:rsidRPr="002E6BD4" w:rsidRDefault="00BE1BC7" w:rsidP="002E6BD4">
      <w:pPr>
        <w:rPr>
          <w:rFonts w:ascii="Times New Roman" w:hAnsi="Times New Roman" w:cs="Times New Roman"/>
          <w:sz w:val="20"/>
          <w:szCs w:val="20"/>
        </w:rPr>
      </w:pPr>
    </w:p>
  </w:footnote>
  <w:footnote w:id="77">
    <w:p w14:paraId="1FCE7418" w14:textId="5D0A7897" w:rsidR="00BE1BC7" w:rsidRPr="00172E15" w:rsidRDefault="00BE1BC7" w:rsidP="00172E15">
      <w:pPr>
        <w:rPr>
          <w:rFonts w:ascii="Times New Roman" w:hAnsi="Times New Roman" w:cs="Times New Roman"/>
          <w:i/>
          <w:sz w:val="20"/>
          <w:szCs w:val="20"/>
        </w:rPr>
      </w:pPr>
      <w:r w:rsidRPr="00172E15">
        <w:rPr>
          <w:rStyle w:val="FootnoteReference"/>
          <w:rFonts w:ascii="Times New Roman" w:hAnsi="Times New Roman" w:cs="Times New Roman"/>
          <w:sz w:val="20"/>
          <w:szCs w:val="20"/>
        </w:rPr>
        <w:footnoteRef/>
      </w:r>
      <w:r w:rsidRPr="00172E15">
        <w:rPr>
          <w:rFonts w:ascii="Times New Roman" w:hAnsi="Times New Roman" w:cs="Times New Roman"/>
          <w:sz w:val="20"/>
          <w:szCs w:val="20"/>
        </w:rPr>
        <w:t xml:space="preserve"> Hamilton-Paterson,</w:t>
      </w:r>
      <w:r w:rsidR="00F931A1">
        <w:rPr>
          <w:rFonts w:ascii="Times New Roman" w:hAnsi="Times New Roman" w:cs="Times New Roman"/>
          <w:sz w:val="20"/>
          <w:szCs w:val="20"/>
        </w:rPr>
        <w:t xml:space="preserve"> </w:t>
      </w:r>
      <w:r w:rsidR="00F931A1" w:rsidRPr="00AF36C1">
        <w:rPr>
          <w:rFonts w:ascii="Times New Roman" w:hAnsi="Times New Roman" w:cs="Times New Roman"/>
          <w:i/>
          <w:sz w:val="20"/>
          <w:szCs w:val="20"/>
        </w:rPr>
        <w:t>America’s Boy</w:t>
      </w:r>
      <w:r w:rsidR="00F931A1">
        <w:rPr>
          <w:rFonts w:ascii="Times New Roman" w:hAnsi="Times New Roman" w:cs="Times New Roman"/>
          <w:sz w:val="20"/>
          <w:szCs w:val="20"/>
        </w:rPr>
        <w:t>,</w:t>
      </w:r>
      <w:r w:rsidRPr="00172E15">
        <w:rPr>
          <w:rFonts w:ascii="Times New Roman" w:hAnsi="Times New Roman" w:cs="Times New Roman"/>
          <w:sz w:val="20"/>
          <w:szCs w:val="20"/>
        </w:rPr>
        <w:t xml:space="preserve"> 283. Another article, published shortly after the deposition of Ferdinand Marcos, noted</w:t>
      </w:r>
      <w:r w:rsidR="00AC6AE2">
        <w:rPr>
          <w:rFonts w:ascii="Times New Roman" w:hAnsi="Times New Roman" w:cs="Times New Roman"/>
          <w:sz w:val="20"/>
          <w:szCs w:val="20"/>
        </w:rPr>
        <w:t>,</w:t>
      </w:r>
      <w:r w:rsidRPr="00172E15">
        <w:rPr>
          <w:rFonts w:ascii="Times New Roman" w:hAnsi="Times New Roman" w:cs="Times New Roman"/>
          <w:sz w:val="20"/>
          <w:szCs w:val="20"/>
        </w:rPr>
        <w:t xml:space="preserve"> “What made the Beams-Marcos affair controversial was not the relationship itself…but the alleged tapes of Dovie’s lovemaking sessions with the deposed president</w:t>
      </w:r>
      <w:r w:rsidR="00444FCA">
        <w:rPr>
          <w:rFonts w:ascii="Times New Roman" w:hAnsi="Times New Roman" w:cs="Times New Roman"/>
          <w:sz w:val="20"/>
          <w:szCs w:val="20"/>
        </w:rPr>
        <w:t>.</w:t>
      </w:r>
      <w:r w:rsidRPr="00172E15">
        <w:rPr>
          <w:rFonts w:ascii="Times New Roman" w:hAnsi="Times New Roman" w:cs="Times New Roman"/>
          <w:sz w:val="20"/>
          <w:szCs w:val="20"/>
        </w:rPr>
        <w:t xml:space="preserve">…The tapes were played on radio during the height of the student activist rebellion in 1971 – 1972 which prompted Marcos to proclaim martial law.” In </w:t>
      </w:r>
      <w:bookmarkStart w:id="30" w:name="_Hlk506820401"/>
      <w:r w:rsidRPr="00172E15">
        <w:rPr>
          <w:rFonts w:ascii="Times New Roman" w:hAnsi="Times New Roman" w:cs="Times New Roman"/>
          <w:sz w:val="20"/>
          <w:szCs w:val="20"/>
        </w:rPr>
        <w:t xml:space="preserve">Nicole S. De Guzman, “Dovie Beams Loved Marcos as Much </w:t>
      </w:r>
      <w:proofErr w:type="gramStart"/>
      <w:r w:rsidRPr="00172E15">
        <w:rPr>
          <w:rFonts w:ascii="Times New Roman" w:hAnsi="Times New Roman" w:cs="Times New Roman"/>
          <w:sz w:val="20"/>
          <w:szCs w:val="20"/>
        </w:rPr>
        <w:t>As</w:t>
      </w:r>
      <w:proofErr w:type="gramEnd"/>
      <w:r w:rsidRPr="00172E15">
        <w:rPr>
          <w:rFonts w:ascii="Times New Roman" w:hAnsi="Times New Roman" w:cs="Times New Roman"/>
          <w:sz w:val="20"/>
          <w:szCs w:val="20"/>
        </w:rPr>
        <w:t xml:space="preserve"> He Did,” </w:t>
      </w:r>
      <w:r w:rsidRPr="00172E15">
        <w:rPr>
          <w:rFonts w:ascii="Times New Roman" w:hAnsi="Times New Roman" w:cs="Times New Roman"/>
          <w:i/>
          <w:sz w:val="20"/>
          <w:szCs w:val="20"/>
        </w:rPr>
        <w:t>Manila Times</w:t>
      </w:r>
      <w:r w:rsidRPr="00172E15">
        <w:rPr>
          <w:rFonts w:ascii="Times New Roman" w:hAnsi="Times New Roman" w:cs="Times New Roman"/>
          <w:sz w:val="20"/>
          <w:szCs w:val="20"/>
        </w:rPr>
        <w:t xml:space="preserve">, July 8, 1986, 15. </w:t>
      </w:r>
      <w:bookmarkEnd w:id="30"/>
    </w:p>
    <w:p w14:paraId="4F8C6F05" w14:textId="1F922543" w:rsidR="00BE1BC7" w:rsidRPr="0038554D" w:rsidRDefault="00BE1BC7" w:rsidP="002E6BD4">
      <w:pPr>
        <w:pStyle w:val="FootnoteText"/>
        <w:rPr>
          <w:rFonts w:ascii="Times New Roman" w:hAnsi="Times New Roman" w:cs="Times New Roman"/>
          <w:sz w:val="20"/>
          <w:szCs w:val="20"/>
        </w:rPr>
      </w:pPr>
    </w:p>
  </w:footnote>
  <w:footnote w:id="78">
    <w:p w14:paraId="598BE636"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1" w:name="_Hlk506820422"/>
      <w:r w:rsidRPr="002E6BD4">
        <w:rPr>
          <w:rFonts w:ascii="Times New Roman" w:hAnsi="Times New Roman" w:cs="Times New Roman"/>
          <w:sz w:val="20"/>
          <w:szCs w:val="20"/>
        </w:rPr>
        <w:t xml:space="preserve">Alfredo R. </w:t>
      </w:r>
      <w:proofErr w:type="spellStart"/>
      <w:r w:rsidRPr="002E6BD4">
        <w:rPr>
          <w:rFonts w:ascii="Times New Roman" w:hAnsi="Times New Roman" w:cs="Times New Roman"/>
          <w:sz w:val="20"/>
          <w:szCs w:val="20"/>
        </w:rPr>
        <w:t>Roces</w:t>
      </w:r>
      <w:proofErr w:type="spellEnd"/>
      <w:r w:rsidRPr="002E6BD4">
        <w:rPr>
          <w:rFonts w:ascii="Times New Roman" w:hAnsi="Times New Roman" w:cs="Times New Roman"/>
          <w:sz w:val="20"/>
          <w:szCs w:val="20"/>
        </w:rPr>
        <w:t xml:space="preserve">, “Cassettes in Concert,” </w:t>
      </w:r>
      <w:r w:rsidRPr="002E6BD4">
        <w:rPr>
          <w:rFonts w:ascii="Times New Roman" w:hAnsi="Times New Roman" w:cs="Times New Roman"/>
          <w:i/>
          <w:sz w:val="20"/>
          <w:szCs w:val="20"/>
        </w:rPr>
        <w:t xml:space="preserve">Manila Times, </w:t>
      </w:r>
      <w:r w:rsidRPr="002E6BD4">
        <w:rPr>
          <w:rFonts w:ascii="Times New Roman" w:hAnsi="Times New Roman" w:cs="Times New Roman"/>
          <w:sz w:val="20"/>
          <w:szCs w:val="20"/>
        </w:rPr>
        <w:t>March 10, 1971.</w:t>
      </w:r>
    </w:p>
    <w:bookmarkEnd w:id="31"/>
    <w:p w14:paraId="707C5257" w14:textId="77777777" w:rsidR="00BE1BC7" w:rsidRPr="002E6BD4" w:rsidRDefault="00BE1BC7" w:rsidP="002E6BD4">
      <w:pPr>
        <w:pStyle w:val="FootnoteText"/>
        <w:rPr>
          <w:rFonts w:ascii="Times New Roman" w:hAnsi="Times New Roman" w:cs="Times New Roman"/>
          <w:sz w:val="20"/>
          <w:szCs w:val="20"/>
        </w:rPr>
      </w:pPr>
    </w:p>
  </w:footnote>
  <w:footnote w:id="79">
    <w:p w14:paraId="670B85D3"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2" w:name="_Hlk506820444"/>
      <w:r w:rsidRPr="002E6BD4">
        <w:rPr>
          <w:rFonts w:ascii="Times New Roman" w:hAnsi="Times New Roman" w:cs="Times New Roman"/>
          <w:sz w:val="20"/>
          <w:szCs w:val="20"/>
        </w:rPr>
        <w:t xml:space="preserve">Leonor </w:t>
      </w:r>
      <w:proofErr w:type="spellStart"/>
      <w:r w:rsidRPr="002E6BD4">
        <w:rPr>
          <w:rFonts w:ascii="Times New Roman" w:hAnsi="Times New Roman" w:cs="Times New Roman"/>
          <w:sz w:val="20"/>
          <w:szCs w:val="20"/>
        </w:rPr>
        <w:t>Orosa</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Goquingco</w:t>
      </w:r>
      <w:proofErr w:type="spellEnd"/>
      <w:r w:rsidRPr="002E6BD4">
        <w:rPr>
          <w:rFonts w:ascii="Times New Roman" w:hAnsi="Times New Roman" w:cs="Times New Roman"/>
          <w:sz w:val="20"/>
          <w:szCs w:val="20"/>
        </w:rPr>
        <w:t xml:space="preserve">, “Cassettes 100: Pushing Criteria Overboard?” </w:t>
      </w:r>
      <w:r w:rsidRPr="002E6BD4">
        <w:rPr>
          <w:rFonts w:ascii="Times New Roman" w:hAnsi="Times New Roman" w:cs="Times New Roman"/>
          <w:i/>
          <w:sz w:val="20"/>
          <w:szCs w:val="20"/>
        </w:rPr>
        <w:t xml:space="preserve">Manila Bulletin, </w:t>
      </w:r>
      <w:r w:rsidRPr="002E6BD4">
        <w:rPr>
          <w:rFonts w:ascii="Times New Roman" w:hAnsi="Times New Roman" w:cs="Times New Roman"/>
          <w:sz w:val="20"/>
          <w:szCs w:val="20"/>
        </w:rPr>
        <w:t>March 14, 1971.</w:t>
      </w:r>
      <w:bookmarkEnd w:id="32"/>
    </w:p>
    <w:p w14:paraId="6C6FC4E5" w14:textId="77777777" w:rsidR="00BE1BC7" w:rsidRPr="002E6BD4" w:rsidRDefault="00BE1BC7" w:rsidP="002E6BD4">
      <w:pPr>
        <w:pStyle w:val="FootnoteText"/>
        <w:rPr>
          <w:rFonts w:ascii="Times New Roman" w:hAnsi="Times New Roman" w:cs="Times New Roman"/>
          <w:sz w:val="20"/>
          <w:szCs w:val="20"/>
        </w:rPr>
      </w:pPr>
    </w:p>
  </w:footnote>
  <w:footnote w:id="80">
    <w:p w14:paraId="4019D22F" w14:textId="7021B63B"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bookmarkStart w:id="33" w:name="_Hlk506820513"/>
      <w:r w:rsidR="00F931A1" w:rsidRPr="00C60BDB">
        <w:rPr>
          <w:rFonts w:ascii="Times" w:hAnsi="Times"/>
          <w:sz w:val="20"/>
          <w:szCs w:val="20"/>
        </w:rPr>
        <w:t>“</w:t>
      </w:r>
      <w:r w:rsidR="00F931A1" w:rsidRPr="00C60BDB">
        <w:rPr>
          <w:rFonts w:ascii="Times" w:hAnsi="Times" w:cs="Times New Roman"/>
          <w:sz w:val="20"/>
          <w:szCs w:val="20"/>
        </w:rPr>
        <w:t xml:space="preserve">Chaotic Concert,” </w:t>
      </w:r>
      <w:r w:rsidR="00F931A1" w:rsidRPr="00C60BDB">
        <w:rPr>
          <w:rFonts w:ascii="Times" w:hAnsi="Times" w:cs="Times New Roman"/>
          <w:i/>
          <w:sz w:val="20"/>
          <w:szCs w:val="20"/>
        </w:rPr>
        <w:t xml:space="preserve">The Asia Magazine, </w:t>
      </w:r>
      <w:r w:rsidR="00F931A1" w:rsidRPr="00C60BDB">
        <w:rPr>
          <w:rFonts w:ascii="Times" w:hAnsi="Times" w:cs="Times New Roman"/>
          <w:sz w:val="20"/>
          <w:szCs w:val="20"/>
        </w:rPr>
        <w:t>May 30, 1971.</w:t>
      </w:r>
      <w:r w:rsidR="00F931A1" w:rsidRPr="00F931A1" w:rsidDel="00F931A1">
        <w:rPr>
          <w:rFonts w:ascii="Times New Roman" w:hAnsi="Times New Roman" w:cs="Times New Roman"/>
          <w:sz w:val="20"/>
          <w:szCs w:val="20"/>
          <w:highlight w:val="yellow"/>
        </w:rPr>
        <w:t xml:space="preserve"> </w:t>
      </w:r>
      <w:bookmarkEnd w:id="33"/>
    </w:p>
    <w:p w14:paraId="7FBE7B2C" w14:textId="77777777" w:rsidR="00BE1BC7" w:rsidRPr="002E6BD4" w:rsidRDefault="00BE1BC7" w:rsidP="002E6BD4">
      <w:pPr>
        <w:pStyle w:val="FootnoteText"/>
        <w:rPr>
          <w:rFonts w:ascii="Times New Roman" w:hAnsi="Times New Roman" w:cs="Times New Roman"/>
          <w:sz w:val="20"/>
          <w:szCs w:val="20"/>
        </w:rPr>
      </w:pPr>
    </w:p>
  </w:footnote>
  <w:footnote w:id="81">
    <w:p w14:paraId="4A2B46EF" w14:textId="50568B99" w:rsidR="00BE1BC7" w:rsidRDefault="00BE1BC7" w:rsidP="00296172">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25250B" w:rsidRPr="00B8727C">
        <w:rPr>
          <w:rFonts w:ascii="Times New Roman" w:hAnsi="Times New Roman" w:cs="Times New Roman"/>
          <w:i/>
          <w:sz w:val="20"/>
          <w:szCs w:val="20"/>
        </w:rPr>
        <w:t xml:space="preserve">Cassettes 100 </w:t>
      </w:r>
      <w:r w:rsidR="0025250B" w:rsidRPr="00B8727C">
        <w:rPr>
          <w:rFonts w:ascii="Times New Roman" w:hAnsi="Times New Roman" w:cs="Times New Roman"/>
          <w:sz w:val="20"/>
          <w:szCs w:val="20"/>
        </w:rPr>
        <w:t>Press Release/Notes</w:t>
      </w:r>
      <w:r w:rsidR="006918A2">
        <w:rPr>
          <w:rFonts w:ascii="Times New Roman" w:hAnsi="Times New Roman" w:cs="Times New Roman"/>
          <w:sz w:val="20"/>
          <w:szCs w:val="20"/>
        </w:rPr>
        <w:t>.</w:t>
      </w:r>
      <w:r w:rsidR="0025250B" w:rsidRPr="002E6BD4" w:rsidDel="0025250B">
        <w:rPr>
          <w:rFonts w:ascii="Times New Roman" w:hAnsi="Times New Roman" w:cs="Times New Roman"/>
          <w:i/>
          <w:sz w:val="20"/>
          <w:szCs w:val="20"/>
        </w:rPr>
        <w:t xml:space="preserve"> </w:t>
      </w:r>
      <w:r w:rsidRPr="002E6BD4">
        <w:rPr>
          <w:rFonts w:ascii="Times New Roman" w:hAnsi="Times New Roman" w:cs="Times New Roman"/>
          <w:sz w:val="20"/>
          <w:szCs w:val="20"/>
        </w:rPr>
        <w:t xml:space="preserve"> </w:t>
      </w:r>
    </w:p>
    <w:p w14:paraId="18340305" w14:textId="77777777" w:rsidR="00031FA4" w:rsidRPr="002E6BD4" w:rsidRDefault="00031FA4" w:rsidP="00296172">
      <w:pPr>
        <w:pStyle w:val="FootnoteText"/>
        <w:rPr>
          <w:rFonts w:ascii="Times New Roman" w:hAnsi="Times New Roman" w:cs="Times New Roman"/>
          <w:sz w:val="20"/>
          <w:szCs w:val="20"/>
        </w:rPr>
      </w:pPr>
    </w:p>
  </w:footnote>
  <w:footnote w:id="82">
    <w:p w14:paraId="3586F295" w14:textId="77777777" w:rsidR="00BE1BC7" w:rsidRDefault="00BE1BC7" w:rsidP="002E6BD4">
      <w:pPr>
        <w:pStyle w:val="FootnoteText"/>
        <w:contextualSpacing/>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Jose Maceda, “Drone and Melody in Philippine Musical Instruments,” in </w:t>
      </w:r>
      <w:r w:rsidRPr="002E6BD4">
        <w:rPr>
          <w:rFonts w:ascii="Times New Roman" w:hAnsi="Times New Roman" w:cs="Times New Roman"/>
          <w:i/>
          <w:sz w:val="20"/>
          <w:szCs w:val="20"/>
        </w:rPr>
        <w:t>Traditional Drama and Music of Southeast Asia</w:t>
      </w:r>
      <w:r w:rsidRPr="002E6BD4">
        <w:rPr>
          <w:rFonts w:ascii="Times New Roman" w:hAnsi="Times New Roman" w:cs="Times New Roman"/>
          <w:sz w:val="20"/>
          <w:szCs w:val="20"/>
        </w:rPr>
        <w:t xml:space="preserve"> (Kuala Lumpur: Dewan Bahasa </w:t>
      </w:r>
      <w:proofErr w:type="spellStart"/>
      <w:r w:rsidRPr="002E6BD4">
        <w:rPr>
          <w:rFonts w:ascii="Times New Roman" w:hAnsi="Times New Roman" w:cs="Times New Roman"/>
          <w:sz w:val="20"/>
          <w:szCs w:val="20"/>
        </w:rPr>
        <w:t>dan</w:t>
      </w:r>
      <w:proofErr w:type="spellEnd"/>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Pustaka</w:t>
      </w:r>
      <w:proofErr w:type="spellEnd"/>
      <w:r w:rsidRPr="002E6BD4">
        <w:rPr>
          <w:rFonts w:ascii="Times New Roman" w:hAnsi="Times New Roman" w:cs="Times New Roman"/>
          <w:sz w:val="20"/>
          <w:szCs w:val="20"/>
        </w:rPr>
        <w:t>, Kementerian Pelajaran Malaysia, 1974),</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 xml:space="preserve">246. </w:t>
      </w:r>
    </w:p>
    <w:p w14:paraId="1515175F" w14:textId="77777777" w:rsidR="00BE1BC7" w:rsidRPr="002E6BD4" w:rsidRDefault="00BE1BC7" w:rsidP="002E6BD4">
      <w:pPr>
        <w:pStyle w:val="FootnoteText"/>
        <w:contextualSpacing/>
        <w:rPr>
          <w:rFonts w:ascii="Times New Roman" w:hAnsi="Times New Roman" w:cs="Times New Roman"/>
          <w:sz w:val="20"/>
          <w:szCs w:val="20"/>
        </w:rPr>
      </w:pPr>
    </w:p>
  </w:footnote>
  <w:footnote w:id="83">
    <w:p w14:paraId="652E57CC" w14:textId="1C538DCE"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25250B" w:rsidRPr="00B8727C">
        <w:rPr>
          <w:rFonts w:ascii="Times New Roman" w:hAnsi="Times New Roman" w:cs="Times New Roman"/>
          <w:i/>
          <w:sz w:val="20"/>
          <w:szCs w:val="20"/>
        </w:rPr>
        <w:t xml:space="preserve">Cassettes 100 </w:t>
      </w:r>
      <w:r w:rsidR="0025250B" w:rsidRPr="00B8727C">
        <w:rPr>
          <w:rFonts w:ascii="Times New Roman" w:hAnsi="Times New Roman" w:cs="Times New Roman"/>
          <w:sz w:val="20"/>
          <w:szCs w:val="20"/>
        </w:rPr>
        <w:t>Press Release/Notes</w:t>
      </w:r>
      <w:r w:rsidR="006918A2">
        <w:rPr>
          <w:rFonts w:ascii="Times New Roman" w:hAnsi="Times New Roman" w:cs="Times New Roman"/>
          <w:sz w:val="20"/>
          <w:szCs w:val="20"/>
        </w:rPr>
        <w:t>.</w:t>
      </w:r>
      <w:r w:rsidR="0025250B" w:rsidRPr="002E6BD4" w:rsidDel="0025250B">
        <w:rPr>
          <w:rFonts w:ascii="Times New Roman" w:hAnsi="Times New Roman" w:cs="Times New Roman"/>
          <w:i/>
          <w:sz w:val="20"/>
          <w:szCs w:val="20"/>
        </w:rPr>
        <w:t xml:space="preserve"> </w:t>
      </w:r>
    </w:p>
    <w:p w14:paraId="5E57FC71" w14:textId="77777777" w:rsidR="00BE1BC7" w:rsidRPr="002E6BD4" w:rsidRDefault="00BE1BC7" w:rsidP="002E6BD4">
      <w:pPr>
        <w:pStyle w:val="FootnoteText"/>
        <w:rPr>
          <w:rFonts w:ascii="Times New Roman" w:hAnsi="Times New Roman" w:cs="Times New Roman"/>
          <w:sz w:val="20"/>
          <w:szCs w:val="20"/>
        </w:rPr>
      </w:pPr>
    </w:p>
  </w:footnote>
  <w:footnote w:id="84">
    <w:p w14:paraId="3DEB2778"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Score, Jose Maceda Archive, University of the Philippines-Diliman Center of Ethnomusicology Library and Archives.</w:t>
      </w:r>
    </w:p>
    <w:p w14:paraId="0155F1D3" w14:textId="77777777" w:rsidR="00BE1BC7" w:rsidRPr="002E6BD4" w:rsidRDefault="00BE1BC7" w:rsidP="002E6BD4">
      <w:pPr>
        <w:pStyle w:val="FootnoteText"/>
        <w:rPr>
          <w:rFonts w:ascii="Times New Roman" w:hAnsi="Times New Roman" w:cs="Times New Roman"/>
          <w:sz w:val="20"/>
          <w:szCs w:val="20"/>
        </w:rPr>
      </w:pPr>
    </w:p>
  </w:footnote>
  <w:footnote w:id="85">
    <w:p w14:paraId="2A9A6184" w14:textId="77777777" w:rsidR="00BE1BC7" w:rsidRDefault="00BE1BC7" w:rsidP="00D34586">
      <w:pPr>
        <w:pStyle w:val="FootnoteText"/>
        <w:rPr>
          <w:rFonts w:ascii="Times" w:hAnsi="Times" w:cs="Times New Roman"/>
          <w:sz w:val="20"/>
          <w:szCs w:val="20"/>
        </w:rPr>
      </w:pPr>
      <w:r w:rsidRPr="00C60BDB">
        <w:rPr>
          <w:rStyle w:val="FootnoteReference"/>
          <w:rFonts w:ascii="Times" w:hAnsi="Times"/>
          <w:sz w:val="20"/>
          <w:szCs w:val="20"/>
        </w:rPr>
        <w:footnoteRef/>
      </w:r>
      <w:r w:rsidRPr="00C60BDB">
        <w:rPr>
          <w:rFonts w:ascii="Times" w:hAnsi="Times"/>
          <w:sz w:val="20"/>
          <w:szCs w:val="20"/>
        </w:rPr>
        <w:t xml:space="preserve"> “</w:t>
      </w:r>
      <w:r w:rsidRPr="00C60BDB">
        <w:rPr>
          <w:rFonts w:ascii="Times" w:hAnsi="Times" w:cs="Times New Roman"/>
          <w:sz w:val="20"/>
          <w:szCs w:val="20"/>
        </w:rPr>
        <w:t xml:space="preserve">Chaotic Concert,” </w:t>
      </w:r>
      <w:r w:rsidRPr="00C60BDB">
        <w:rPr>
          <w:rFonts w:ascii="Times" w:hAnsi="Times" w:cs="Times New Roman"/>
          <w:i/>
          <w:sz w:val="20"/>
          <w:szCs w:val="20"/>
        </w:rPr>
        <w:t xml:space="preserve">The Asia Magazine, </w:t>
      </w:r>
      <w:r w:rsidRPr="00C60BDB">
        <w:rPr>
          <w:rFonts w:ascii="Times" w:hAnsi="Times" w:cs="Times New Roman"/>
          <w:sz w:val="20"/>
          <w:szCs w:val="20"/>
        </w:rPr>
        <w:t>May 30, 1971.</w:t>
      </w:r>
    </w:p>
    <w:p w14:paraId="7F9BD379" w14:textId="77777777" w:rsidR="00BE1BC7" w:rsidRPr="00C60BDB" w:rsidRDefault="00BE1BC7" w:rsidP="00D34586">
      <w:pPr>
        <w:pStyle w:val="FootnoteText"/>
        <w:rPr>
          <w:rFonts w:ascii="Times" w:hAnsi="Times"/>
          <w:sz w:val="20"/>
          <w:szCs w:val="20"/>
        </w:rPr>
      </w:pPr>
    </w:p>
  </w:footnote>
  <w:footnote w:id="86">
    <w:p w14:paraId="592AED37"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Salome </w:t>
      </w:r>
      <w:proofErr w:type="spellStart"/>
      <w:r w:rsidRPr="002E6BD4">
        <w:rPr>
          <w:rFonts w:ascii="Times New Roman" w:hAnsi="Times New Roman" w:cs="Times New Roman"/>
          <w:sz w:val="20"/>
          <w:szCs w:val="20"/>
        </w:rPr>
        <w:t>Voegelin</w:t>
      </w:r>
      <w:proofErr w:type="spellEnd"/>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Listening to Noise and Silence </w:t>
      </w:r>
      <w:r w:rsidRPr="002E6BD4">
        <w:rPr>
          <w:rFonts w:ascii="Times New Roman" w:hAnsi="Times New Roman" w:cs="Times New Roman"/>
          <w:sz w:val="20"/>
          <w:szCs w:val="20"/>
        </w:rPr>
        <w:t xml:space="preserve">(New York: Bloomsbury, 2010), 11. </w:t>
      </w:r>
    </w:p>
    <w:p w14:paraId="1E64A38C" w14:textId="77777777" w:rsidR="00031FA4" w:rsidRPr="002E6BD4" w:rsidRDefault="00031FA4" w:rsidP="002E6BD4">
      <w:pPr>
        <w:pStyle w:val="FootnoteText"/>
        <w:rPr>
          <w:rFonts w:ascii="Times New Roman" w:hAnsi="Times New Roman" w:cs="Times New Roman"/>
          <w:sz w:val="20"/>
          <w:szCs w:val="20"/>
        </w:rPr>
      </w:pPr>
    </w:p>
  </w:footnote>
  <w:footnote w:id="87">
    <w:p w14:paraId="0008A0F2" w14:textId="77777777" w:rsidR="00BE1BC7" w:rsidRPr="00C60BDB" w:rsidRDefault="00BE1BC7" w:rsidP="0000672D">
      <w:pPr>
        <w:pStyle w:val="FootnoteText"/>
        <w:rPr>
          <w:rFonts w:ascii="Times" w:hAnsi="Times"/>
          <w:sz w:val="20"/>
          <w:szCs w:val="20"/>
        </w:rPr>
      </w:pPr>
      <w:r w:rsidRPr="00C60BDB">
        <w:rPr>
          <w:rStyle w:val="FootnoteReference"/>
          <w:rFonts w:ascii="Times" w:hAnsi="Times"/>
          <w:sz w:val="20"/>
          <w:szCs w:val="20"/>
        </w:rPr>
        <w:footnoteRef/>
      </w:r>
      <w:r w:rsidRPr="00C60BDB">
        <w:rPr>
          <w:rFonts w:ascii="Times" w:hAnsi="Times"/>
          <w:sz w:val="20"/>
          <w:szCs w:val="20"/>
        </w:rPr>
        <w:t xml:space="preserve"> </w:t>
      </w:r>
      <w:r w:rsidRPr="00C60BDB">
        <w:rPr>
          <w:rFonts w:ascii="Times" w:hAnsi="Times" w:cs="Times New Roman"/>
          <w:i/>
          <w:sz w:val="20"/>
          <w:szCs w:val="20"/>
        </w:rPr>
        <w:t xml:space="preserve">Cassettes 100 </w:t>
      </w:r>
      <w:r w:rsidRPr="00C60BDB">
        <w:rPr>
          <w:rFonts w:ascii="Times" w:hAnsi="Times" w:cs="Times New Roman"/>
          <w:sz w:val="20"/>
          <w:szCs w:val="20"/>
        </w:rPr>
        <w:t xml:space="preserve">Press Release/Notes, </w:t>
      </w:r>
      <w:r w:rsidRPr="00C60BDB">
        <w:rPr>
          <w:rFonts w:ascii="Times" w:hAnsi="Times" w:cs="Times New Roman"/>
          <w:i/>
          <w:sz w:val="20"/>
          <w:szCs w:val="20"/>
        </w:rPr>
        <w:t xml:space="preserve">Cassettes 100 </w:t>
      </w:r>
      <w:r w:rsidRPr="00C60BDB">
        <w:rPr>
          <w:rFonts w:ascii="Times" w:hAnsi="Times" w:cs="Times New Roman"/>
          <w:sz w:val="20"/>
          <w:szCs w:val="20"/>
        </w:rPr>
        <w:t>Folder, UP Ethnomusicology Library and Archives.</w:t>
      </w:r>
    </w:p>
  </w:footnote>
  <w:footnote w:id="88">
    <w:p w14:paraId="5EDB2E59"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 xml:space="preserve">Instructions to Performers About the Use of Tapes,”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1971/Jose Maceda File (JM22), Jose Maceda Archive, University of the Philippines-Diliman Center of Ethnomusicology Library and Archives.</w:t>
      </w:r>
    </w:p>
    <w:p w14:paraId="198DE9B2" w14:textId="77777777" w:rsidR="00BE1BC7" w:rsidRPr="002E6BD4" w:rsidRDefault="00BE1BC7" w:rsidP="002E6BD4">
      <w:pPr>
        <w:pStyle w:val="FootnoteText"/>
        <w:rPr>
          <w:rFonts w:ascii="Times New Roman" w:hAnsi="Times New Roman" w:cs="Times New Roman"/>
          <w:sz w:val="20"/>
          <w:szCs w:val="20"/>
        </w:rPr>
      </w:pPr>
    </w:p>
  </w:footnote>
  <w:footnote w:id="89">
    <w:p w14:paraId="744B1193"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Instructions to Performers About the Use of Tapes.”</w:t>
      </w:r>
    </w:p>
    <w:p w14:paraId="686AA565" w14:textId="77777777" w:rsidR="00BE1BC7" w:rsidRPr="002E6BD4" w:rsidRDefault="00BE1BC7" w:rsidP="002E6BD4">
      <w:pPr>
        <w:pStyle w:val="FootnoteText"/>
        <w:rPr>
          <w:rFonts w:ascii="Times New Roman" w:hAnsi="Times New Roman" w:cs="Times New Roman"/>
          <w:sz w:val="20"/>
          <w:szCs w:val="20"/>
        </w:rPr>
      </w:pPr>
    </w:p>
  </w:footnote>
  <w:footnote w:id="90">
    <w:p w14:paraId="7EEE3247" w14:textId="77777777" w:rsidR="00BE1BC7" w:rsidRDefault="00BE1BC7" w:rsidP="002E6BD4">
      <w:pPr>
        <w:pStyle w:val="FootnoteText"/>
        <w:rPr>
          <w:rFonts w:ascii="Times New Roman" w:hAnsi="Times New Roman" w:cs="Times New Roman"/>
          <w:sz w:val="20"/>
          <w:szCs w:val="20"/>
        </w:rPr>
      </w:pPr>
      <w:r w:rsidRPr="00BB0869">
        <w:rPr>
          <w:rStyle w:val="FootnoteReference"/>
          <w:rFonts w:ascii="Times New Roman" w:hAnsi="Times New Roman" w:cs="Times New Roman"/>
          <w:sz w:val="20"/>
          <w:szCs w:val="20"/>
        </w:rPr>
        <w:footnoteRef/>
      </w:r>
      <w:r w:rsidRPr="00BB0869">
        <w:rPr>
          <w:rFonts w:ascii="Times New Roman" w:hAnsi="Times New Roman" w:cs="Times New Roman"/>
          <w:sz w:val="20"/>
          <w:szCs w:val="20"/>
        </w:rPr>
        <w:t xml:space="preserve"> “</w:t>
      </w:r>
      <w:r w:rsidRPr="00BB0869">
        <w:rPr>
          <w:rFonts w:ascii="Times New Roman" w:hAnsi="Times New Roman" w:cs="Times New Roman"/>
          <w:i/>
          <w:sz w:val="20"/>
          <w:szCs w:val="20"/>
        </w:rPr>
        <w:t xml:space="preserve">Cassettes 100 </w:t>
      </w:r>
      <w:r w:rsidRPr="00BB0869">
        <w:rPr>
          <w:rFonts w:ascii="Times New Roman" w:hAnsi="Times New Roman" w:cs="Times New Roman"/>
          <w:sz w:val="20"/>
          <w:szCs w:val="20"/>
        </w:rPr>
        <w:t xml:space="preserve">Participants.” </w:t>
      </w:r>
    </w:p>
    <w:p w14:paraId="09498DEB" w14:textId="77777777" w:rsidR="00BE1BC7" w:rsidRPr="00BB0869" w:rsidRDefault="00BE1BC7" w:rsidP="002E6BD4">
      <w:pPr>
        <w:pStyle w:val="FootnoteText"/>
        <w:rPr>
          <w:rFonts w:ascii="Times New Roman" w:hAnsi="Times New Roman" w:cs="Times New Roman"/>
          <w:sz w:val="20"/>
          <w:szCs w:val="20"/>
        </w:rPr>
      </w:pPr>
    </w:p>
  </w:footnote>
  <w:footnote w:id="91">
    <w:p w14:paraId="130BD3FE" w14:textId="77777777" w:rsidR="00BE1BC7" w:rsidRDefault="00BE1BC7" w:rsidP="002E6BD4">
      <w:pPr>
        <w:pStyle w:val="FootnoteText"/>
        <w:rPr>
          <w:rFonts w:ascii="Times New Roman" w:hAnsi="Times New Roman" w:cs="Times New Roman"/>
          <w:sz w:val="20"/>
          <w:szCs w:val="20"/>
        </w:rPr>
      </w:pPr>
      <w:r w:rsidRPr="00BB0869">
        <w:rPr>
          <w:rStyle w:val="FootnoteReference"/>
          <w:rFonts w:ascii="Times New Roman" w:hAnsi="Times New Roman" w:cs="Times New Roman"/>
          <w:sz w:val="20"/>
          <w:szCs w:val="20"/>
        </w:rPr>
        <w:footnoteRef/>
      </w:r>
      <w:r w:rsidRPr="00BB0869">
        <w:rPr>
          <w:rFonts w:ascii="Times New Roman" w:hAnsi="Times New Roman" w:cs="Times New Roman"/>
          <w:sz w:val="20"/>
          <w:szCs w:val="20"/>
        </w:rPr>
        <w:t xml:space="preserve"> </w:t>
      </w:r>
      <w:r w:rsidRPr="00BB0869">
        <w:rPr>
          <w:rFonts w:ascii="Times New Roman" w:hAnsi="Times New Roman" w:cs="Times New Roman"/>
          <w:i/>
          <w:sz w:val="20"/>
          <w:szCs w:val="20"/>
        </w:rPr>
        <w:t>Cassettes 100</w:t>
      </w:r>
      <w:r w:rsidRPr="00BB0869">
        <w:rPr>
          <w:rFonts w:ascii="Times New Roman" w:hAnsi="Times New Roman" w:cs="Times New Roman"/>
          <w:sz w:val="20"/>
          <w:szCs w:val="20"/>
        </w:rPr>
        <w:t>, “Formations I,” Documentation of</w:t>
      </w:r>
      <w:r w:rsidRPr="00BB0869">
        <w:rPr>
          <w:rFonts w:ascii="Times New Roman" w:hAnsi="Times New Roman" w:cs="Times New Roman"/>
          <w:i/>
          <w:sz w:val="20"/>
          <w:szCs w:val="20"/>
        </w:rPr>
        <w:t xml:space="preserve"> </w:t>
      </w:r>
      <w:r w:rsidRPr="00BB0869">
        <w:rPr>
          <w:rFonts w:ascii="Times New Roman" w:hAnsi="Times New Roman" w:cs="Times New Roman"/>
          <w:sz w:val="20"/>
          <w:szCs w:val="20"/>
        </w:rPr>
        <w:t>Music Programs, Jan- Mar 1971, Cultural Center of the Philippines Library and Archives.</w:t>
      </w:r>
    </w:p>
    <w:p w14:paraId="65D6306F" w14:textId="77777777" w:rsidR="00BE1BC7" w:rsidRPr="00BB0869" w:rsidRDefault="00BE1BC7" w:rsidP="002E6BD4">
      <w:pPr>
        <w:pStyle w:val="FootnoteText"/>
        <w:rPr>
          <w:rFonts w:ascii="Times New Roman" w:hAnsi="Times New Roman" w:cs="Times New Roman"/>
          <w:sz w:val="20"/>
          <w:szCs w:val="20"/>
        </w:rPr>
      </w:pPr>
    </w:p>
  </w:footnote>
  <w:footnote w:id="92">
    <w:p w14:paraId="650CF7C6" w14:textId="77777777" w:rsidR="00BE1BC7" w:rsidRDefault="00BE1BC7" w:rsidP="002E6BD4">
      <w:pPr>
        <w:pStyle w:val="FootnoteText"/>
        <w:rPr>
          <w:rFonts w:ascii="Times New Roman" w:hAnsi="Times New Roman" w:cs="Times New Roman"/>
          <w:sz w:val="20"/>
          <w:szCs w:val="20"/>
        </w:rPr>
      </w:pPr>
      <w:r w:rsidRPr="00BB0869">
        <w:rPr>
          <w:rStyle w:val="FootnoteReference"/>
          <w:rFonts w:ascii="Times New Roman" w:hAnsi="Times New Roman" w:cs="Times New Roman"/>
          <w:sz w:val="20"/>
          <w:szCs w:val="20"/>
        </w:rPr>
        <w:footnoteRef/>
      </w:r>
      <w:r w:rsidRPr="00BB0869">
        <w:rPr>
          <w:rFonts w:ascii="Times New Roman" w:hAnsi="Times New Roman" w:cs="Times New Roman"/>
          <w:sz w:val="20"/>
          <w:szCs w:val="20"/>
        </w:rPr>
        <w:t xml:space="preserve"> </w:t>
      </w:r>
      <w:r w:rsidRPr="00BB0869">
        <w:rPr>
          <w:rFonts w:ascii="Times New Roman" w:hAnsi="Times New Roman" w:cs="Times New Roman"/>
          <w:i/>
          <w:sz w:val="20"/>
          <w:szCs w:val="20"/>
        </w:rPr>
        <w:t>Cassettes 100</w:t>
      </w:r>
      <w:r w:rsidRPr="00BB0869">
        <w:rPr>
          <w:rFonts w:ascii="Times New Roman" w:hAnsi="Times New Roman" w:cs="Times New Roman"/>
          <w:sz w:val="20"/>
          <w:szCs w:val="20"/>
        </w:rPr>
        <w:t xml:space="preserve"> “Formations I.”</w:t>
      </w:r>
    </w:p>
    <w:p w14:paraId="47D0770A" w14:textId="3D8A64E2" w:rsidR="00BE1BC7" w:rsidRPr="00BB0869" w:rsidRDefault="00BE1BC7" w:rsidP="002E6BD4">
      <w:pPr>
        <w:pStyle w:val="FootnoteText"/>
        <w:rPr>
          <w:rFonts w:ascii="Times New Roman" w:hAnsi="Times New Roman" w:cs="Times New Roman"/>
          <w:sz w:val="20"/>
          <w:szCs w:val="20"/>
        </w:rPr>
      </w:pPr>
      <w:r w:rsidRPr="00BB0869">
        <w:rPr>
          <w:rFonts w:ascii="Times New Roman" w:hAnsi="Times New Roman" w:cs="Times New Roman"/>
          <w:sz w:val="20"/>
          <w:szCs w:val="20"/>
        </w:rPr>
        <w:tab/>
      </w:r>
    </w:p>
  </w:footnote>
  <w:footnote w:id="93">
    <w:p w14:paraId="23738437"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II,”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p>
    <w:p w14:paraId="7FAA3A34" w14:textId="77777777" w:rsidR="00BE1BC7" w:rsidRPr="002E6BD4" w:rsidRDefault="00BE1BC7" w:rsidP="002E6BD4">
      <w:pPr>
        <w:pStyle w:val="FootnoteText"/>
        <w:rPr>
          <w:rFonts w:ascii="Times New Roman" w:hAnsi="Times New Roman" w:cs="Times New Roman"/>
          <w:sz w:val="20"/>
          <w:szCs w:val="20"/>
        </w:rPr>
      </w:pPr>
    </w:p>
  </w:footnote>
  <w:footnote w:id="94">
    <w:p w14:paraId="21A3F3B2"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II.” </w:t>
      </w:r>
      <w:r w:rsidRPr="002E6BD4">
        <w:rPr>
          <w:rFonts w:ascii="Times New Roman" w:hAnsi="Times New Roman" w:cs="Times New Roman"/>
          <w:sz w:val="20"/>
          <w:szCs w:val="20"/>
        </w:rPr>
        <w:tab/>
      </w:r>
    </w:p>
    <w:p w14:paraId="29C8B29B" w14:textId="77777777" w:rsidR="00BE1BC7" w:rsidRPr="002E6BD4" w:rsidRDefault="00BE1BC7" w:rsidP="002E6BD4">
      <w:pPr>
        <w:pStyle w:val="FootnoteText"/>
        <w:rPr>
          <w:rFonts w:ascii="Times New Roman" w:hAnsi="Times New Roman" w:cs="Times New Roman"/>
          <w:sz w:val="20"/>
          <w:szCs w:val="20"/>
        </w:rPr>
      </w:pPr>
    </w:p>
  </w:footnote>
  <w:footnote w:id="95">
    <w:p w14:paraId="1378ADF7"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III,”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p>
    <w:p w14:paraId="17B6A56A" w14:textId="77777777" w:rsidR="00BE1BC7" w:rsidRPr="002E6BD4" w:rsidRDefault="00BE1BC7" w:rsidP="002E6BD4">
      <w:pPr>
        <w:pStyle w:val="FootnoteText"/>
        <w:rPr>
          <w:rFonts w:ascii="Times New Roman" w:hAnsi="Times New Roman" w:cs="Times New Roman"/>
          <w:sz w:val="20"/>
          <w:szCs w:val="20"/>
        </w:rPr>
      </w:pPr>
      <w:r w:rsidRPr="002E6BD4">
        <w:rPr>
          <w:rFonts w:ascii="Times New Roman" w:hAnsi="Times New Roman" w:cs="Times New Roman"/>
          <w:sz w:val="20"/>
          <w:szCs w:val="20"/>
        </w:rPr>
        <w:tab/>
      </w:r>
    </w:p>
  </w:footnote>
  <w:footnote w:id="96">
    <w:p w14:paraId="54F48E53" w14:textId="2F570234"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715FD2" w:rsidRPr="002E6BD4">
        <w:rPr>
          <w:rFonts w:ascii="Times New Roman" w:hAnsi="Times New Roman" w:cs="Times New Roman"/>
          <w:i/>
          <w:sz w:val="20"/>
          <w:szCs w:val="20"/>
        </w:rPr>
        <w:t>Cassettes 100</w:t>
      </w:r>
      <w:r w:rsidR="00715FD2" w:rsidRPr="002E6BD4">
        <w:rPr>
          <w:rFonts w:ascii="Times New Roman" w:hAnsi="Times New Roman" w:cs="Times New Roman"/>
          <w:sz w:val="20"/>
          <w:szCs w:val="20"/>
        </w:rPr>
        <w:t xml:space="preserve"> </w:t>
      </w:r>
      <w:r w:rsidRPr="002E6BD4">
        <w:rPr>
          <w:rFonts w:ascii="Times New Roman" w:hAnsi="Times New Roman" w:cs="Times New Roman"/>
          <w:sz w:val="20"/>
          <w:szCs w:val="20"/>
        </w:rPr>
        <w:t xml:space="preserve">“Formations III.” </w:t>
      </w:r>
      <w:r w:rsidRPr="002E6BD4">
        <w:rPr>
          <w:rFonts w:ascii="Times New Roman" w:hAnsi="Times New Roman" w:cs="Times New Roman"/>
          <w:sz w:val="20"/>
          <w:szCs w:val="20"/>
        </w:rPr>
        <w:tab/>
      </w:r>
    </w:p>
    <w:p w14:paraId="4504F68B" w14:textId="77777777" w:rsidR="00BE1BC7" w:rsidRPr="002E6BD4" w:rsidRDefault="00BE1BC7" w:rsidP="002E6BD4">
      <w:pPr>
        <w:pStyle w:val="FootnoteText"/>
        <w:rPr>
          <w:rFonts w:ascii="Times New Roman" w:hAnsi="Times New Roman" w:cs="Times New Roman"/>
          <w:sz w:val="20"/>
          <w:szCs w:val="20"/>
        </w:rPr>
      </w:pPr>
    </w:p>
  </w:footnote>
  <w:footnote w:id="97">
    <w:p w14:paraId="02552B93" w14:textId="6422010D"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00715FD2" w:rsidRPr="002E6BD4">
        <w:rPr>
          <w:rFonts w:ascii="Times New Roman" w:hAnsi="Times New Roman" w:cs="Times New Roman"/>
          <w:i/>
          <w:sz w:val="20"/>
          <w:szCs w:val="20"/>
        </w:rPr>
        <w:t>Cassettes 100</w:t>
      </w:r>
      <w:r w:rsidR="00715FD2" w:rsidRPr="002E6BD4">
        <w:rPr>
          <w:rFonts w:ascii="Times New Roman" w:hAnsi="Times New Roman" w:cs="Times New Roman"/>
          <w:sz w:val="20"/>
          <w:szCs w:val="20"/>
        </w:rPr>
        <w:t xml:space="preserve"> </w:t>
      </w:r>
      <w:r w:rsidRPr="002E6BD4">
        <w:rPr>
          <w:rFonts w:ascii="Times New Roman" w:hAnsi="Times New Roman" w:cs="Times New Roman"/>
          <w:sz w:val="20"/>
          <w:szCs w:val="20"/>
        </w:rPr>
        <w:t>“Formations III.”</w:t>
      </w:r>
    </w:p>
    <w:p w14:paraId="6A731E04" w14:textId="187555D6" w:rsidR="00BE1BC7" w:rsidRPr="002E6BD4" w:rsidRDefault="00BE1BC7" w:rsidP="002E6BD4">
      <w:pPr>
        <w:pStyle w:val="FootnoteText"/>
        <w:rPr>
          <w:rFonts w:ascii="Times New Roman" w:hAnsi="Times New Roman" w:cs="Times New Roman"/>
          <w:sz w:val="20"/>
          <w:szCs w:val="20"/>
        </w:rPr>
      </w:pPr>
      <w:r w:rsidRPr="002E6BD4">
        <w:rPr>
          <w:rFonts w:ascii="Times New Roman" w:hAnsi="Times New Roman" w:cs="Times New Roman"/>
          <w:sz w:val="20"/>
          <w:szCs w:val="20"/>
        </w:rPr>
        <w:t xml:space="preserve"> </w:t>
      </w:r>
      <w:r w:rsidRPr="002E6BD4">
        <w:rPr>
          <w:rFonts w:ascii="Times New Roman" w:hAnsi="Times New Roman" w:cs="Times New Roman"/>
          <w:sz w:val="20"/>
          <w:szCs w:val="20"/>
        </w:rPr>
        <w:tab/>
      </w:r>
    </w:p>
  </w:footnote>
  <w:footnote w:id="98">
    <w:p w14:paraId="3D05286F" w14:textId="3811B855" w:rsidR="0085061E" w:rsidRDefault="0085061E" w:rsidP="0085061E">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i/>
          <w:sz w:val="20"/>
          <w:szCs w:val="20"/>
        </w:rPr>
        <w:t xml:space="preserve"> </w:t>
      </w:r>
      <w:bookmarkStart w:id="34" w:name="_Hlk506820906"/>
      <w:r w:rsidRPr="002E6BD4">
        <w:rPr>
          <w:rFonts w:ascii="Times New Roman" w:hAnsi="Times New Roman" w:cs="Times New Roman"/>
          <w:i/>
          <w:sz w:val="20"/>
          <w:szCs w:val="20"/>
        </w:rPr>
        <w:t>Cassettes 100</w:t>
      </w:r>
      <w:r w:rsidRPr="002E6BD4">
        <w:rPr>
          <w:rFonts w:ascii="Times New Roman" w:hAnsi="Times New Roman" w:cs="Times New Roman"/>
          <w:sz w:val="20"/>
          <w:szCs w:val="20"/>
        </w:rPr>
        <w:t xml:space="preserve"> “Formations </w:t>
      </w:r>
      <w:r w:rsidR="00CC05F7">
        <w:rPr>
          <w:rFonts w:ascii="Times New Roman" w:hAnsi="Times New Roman" w:cs="Times New Roman"/>
          <w:sz w:val="20"/>
          <w:szCs w:val="20"/>
        </w:rPr>
        <w:t>IV</w:t>
      </w:r>
      <w:r w:rsidRPr="002E6BD4">
        <w:rPr>
          <w:rFonts w:ascii="Times New Roman" w:hAnsi="Times New Roman" w:cs="Times New Roman"/>
          <w:sz w:val="20"/>
          <w:szCs w:val="20"/>
        </w:rPr>
        <w:t>,”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bookmarkEnd w:id="34"/>
      <w:r w:rsidRPr="002E6BD4">
        <w:rPr>
          <w:rFonts w:ascii="Times New Roman" w:hAnsi="Times New Roman" w:cs="Times New Roman"/>
          <w:sz w:val="20"/>
          <w:szCs w:val="20"/>
        </w:rPr>
        <w:tab/>
      </w:r>
    </w:p>
    <w:p w14:paraId="09ED122E" w14:textId="77777777" w:rsidR="0085061E" w:rsidRPr="002E6BD4" w:rsidRDefault="0085061E" w:rsidP="0085061E">
      <w:pPr>
        <w:pStyle w:val="FootnoteText"/>
        <w:rPr>
          <w:rFonts w:ascii="Times New Roman" w:hAnsi="Times New Roman" w:cs="Times New Roman"/>
          <w:sz w:val="20"/>
          <w:szCs w:val="20"/>
        </w:rPr>
      </w:pPr>
    </w:p>
  </w:footnote>
  <w:footnote w:id="99">
    <w:p w14:paraId="5D537264" w14:textId="77777777" w:rsidR="00BE1BC7" w:rsidRDefault="00BE1BC7" w:rsidP="002E6BD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i/>
          <w:sz w:val="20"/>
          <w:szCs w:val="20"/>
        </w:rPr>
        <w:t xml:space="preserve"> Cassettes 100</w:t>
      </w:r>
      <w:r w:rsidRPr="002E6BD4">
        <w:rPr>
          <w:rFonts w:ascii="Times New Roman" w:hAnsi="Times New Roman" w:cs="Times New Roman"/>
          <w:sz w:val="20"/>
          <w:szCs w:val="20"/>
        </w:rPr>
        <w:t xml:space="preserve"> “Formations V,” Documentation of</w:t>
      </w:r>
      <w:r w:rsidRPr="002E6BD4">
        <w:rPr>
          <w:rFonts w:ascii="Times New Roman" w:hAnsi="Times New Roman" w:cs="Times New Roman"/>
          <w:i/>
          <w:sz w:val="20"/>
          <w:szCs w:val="20"/>
        </w:rPr>
        <w:t xml:space="preserve"> </w:t>
      </w:r>
      <w:r w:rsidRPr="002E6BD4">
        <w:rPr>
          <w:rFonts w:ascii="Times New Roman" w:hAnsi="Times New Roman" w:cs="Times New Roman"/>
          <w:sz w:val="20"/>
          <w:szCs w:val="20"/>
        </w:rPr>
        <w:t>Music Programs, Jan- Mar 1971, Cultural Center of the Philippines Library and Archives.</w:t>
      </w:r>
      <w:r w:rsidRPr="002E6BD4">
        <w:rPr>
          <w:rFonts w:ascii="Times New Roman" w:hAnsi="Times New Roman" w:cs="Times New Roman"/>
          <w:sz w:val="20"/>
          <w:szCs w:val="20"/>
        </w:rPr>
        <w:tab/>
      </w:r>
    </w:p>
    <w:p w14:paraId="2A08A7FD" w14:textId="77777777" w:rsidR="009175E8" w:rsidRPr="002E6BD4" w:rsidRDefault="009175E8" w:rsidP="002E6BD4">
      <w:pPr>
        <w:pStyle w:val="FootnoteText"/>
        <w:rPr>
          <w:rFonts w:ascii="Times New Roman" w:hAnsi="Times New Roman" w:cs="Times New Roman"/>
          <w:sz w:val="20"/>
          <w:szCs w:val="20"/>
        </w:rPr>
      </w:pPr>
    </w:p>
  </w:footnote>
  <w:footnote w:id="100">
    <w:p w14:paraId="4671A2FB" w14:textId="77777777" w:rsidR="00BE1BC7" w:rsidRDefault="00BE1BC7" w:rsidP="00283AC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r w:rsidRPr="002E6BD4">
        <w:rPr>
          <w:rFonts w:ascii="Times New Roman" w:hAnsi="Times New Roman" w:cs="Times New Roman"/>
          <w:i/>
          <w:sz w:val="20"/>
          <w:szCs w:val="20"/>
        </w:rPr>
        <w:t xml:space="preserve">Cassettes 100 </w:t>
      </w:r>
      <w:r w:rsidRPr="002E6BD4">
        <w:rPr>
          <w:rFonts w:ascii="Times New Roman" w:hAnsi="Times New Roman" w:cs="Times New Roman"/>
          <w:sz w:val="20"/>
          <w:szCs w:val="20"/>
        </w:rPr>
        <w:t>Participants.”</w:t>
      </w:r>
    </w:p>
    <w:p w14:paraId="4B226A4F" w14:textId="77777777" w:rsidR="00BE1BC7" w:rsidRPr="002E6BD4" w:rsidRDefault="00BE1BC7" w:rsidP="00283AC4">
      <w:pPr>
        <w:pStyle w:val="FootnoteText"/>
        <w:rPr>
          <w:rFonts w:ascii="Times New Roman" w:hAnsi="Times New Roman" w:cs="Times New Roman"/>
          <w:sz w:val="20"/>
          <w:szCs w:val="20"/>
        </w:rPr>
      </w:pPr>
    </w:p>
  </w:footnote>
  <w:footnote w:id="101">
    <w:p w14:paraId="2E999661" w14:textId="3671E9C8" w:rsidR="00BE1BC7" w:rsidRDefault="00BE1BC7" w:rsidP="00A502E8">
      <w:pPr>
        <w:pStyle w:val="FootnoteText"/>
        <w:rPr>
          <w:rFonts w:ascii="Times New Roman" w:hAnsi="Times New Roman" w:cs="Times New Roman"/>
          <w:i/>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“Chaotic Concert,” </w:t>
      </w:r>
      <w:r w:rsidRPr="002E6BD4">
        <w:rPr>
          <w:rFonts w:ascii="Times New Roman" w:hAnsi="Times New Roman" w:cs="Times New Roman"/>
          <w:i/>
          <w:sz w:val="20"/>
          <w:szCs w:val="20"/>
        </w:rPr>
        <w:t>The Asia Magazine,</w:t>
      </w:r>
      <w:r w:rsidRPr="002E6BD4">
        <w:rPr>
          <w:rFonts w:ascii="Times New Roman" w:hAnsi="Times New Roman" w:cs="Times New Roman"/>
          <w:sz w:val="20"/>
          <w:szCs w:val="20"/>
        </w:rPr>
        <w:t xml:space="preserve"> May 30, 1971. </w:t>
      </w:r>
      <w:r w:rsidRPr="002E6BD4">
        <w:rPr>
          <w:rFonts w:ascii="Times New Roman" w:hAnsi="Times New Roman" w:cs="Times New Roman"/>
          <w:i/>
          <w:sz w:val="20"/>
          <w:szCs w:val="20"/>
        </w:rPr>
        <w:t xml:space="preserve"> </w:t>
      </w:r>
    </w:p>
    <w:p w14:paraId="31FE59F7" w14:textId="77777777" w:rsidR="00BE1BC7" w:rsidRPr="006C6851" w:rsidRDefault="00BE1BC7" w:rsidP="00A502E8">
      <w:pPr>
        <w:pStyle w:val="FootnoteText"/>
        <w:rPr>
          <w:rFonts w:ascii="Times New Roman" w:hAnsi="Times New Roman" w:cs="Times New Roman"/>
          <w:sz w:val="20"/>
          <w:szCs w:val="20"/>
        </w:rPr>
      </w:pPr>
    </w:p>
  </w:footnote>
  <w:footnote w:id="102">
    <w:p w14:paraId="0DD5235F" w14:textId="425929DA" w:rsidR="00BE1BC7" w:rsidRDefault="00BE1BC7" w:rsidP="00F80F24">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Molina, “Happening at CCP Lobby</w:t>
      </w:r>
      <w:r w:rsidR="00FC654C">
        <w:rPr>
          <w:rFonts w:ascii="Times New Roman" w:hAnsi="Times New Roman" w:cs="Times New Roman"/>
          <w:sz w:val="20"/>
          <w:szCs w:val="20"/>
        </w:rPr>
        <w:t>.”</w:t>
      </w:r>
    </w:p>
    <w:p w14:paraId="44BABAB2" w14:textId="77777777" w:rsidR="00BE1BC7" w:rsidRPr="002E6BD4" w:rsidRDefault="00BE1BC7" w:rsidP="00F80F24">
      <w:pPr>
        <w:pStyle w:val="FootnoteText"/>
        <w:rPr>
          <w:rFonts w:ascii="Times New Roman" w:hAnsi="Times New Roman" w:cs="Times New Roman"/>
          <w:sz w:val="20"/>
          <w:szCs w:val="20"/>
        </w:rPr>
      </w:pPr>
    </w:p>
  </w:footnote>
  <w:footnote w:id="103">
    <w:p w14:paraId="4A990792" w14:textId="77777777" w:rsidR="00BE1BC7" w:rsidRDefault="00BE1BC7" w:rsidP="00F80F24">
      <w:pPr>
        <w:rPr>
          <w:rFonts w:ascii="Times New Roman" w:hAnsi="Times New Roman" w:cs="Times New Roman"/>
          <w:i/>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Molina, “Happening at CCP Lobby.”</w:t>
      </w:r>
      <w:r w:rsidRPr="002E6BD4">
        <w:rPr>
          <w:rFonts w:ascii="Times New Roman" w:hAnsi="Times New Roman" w:cs="Times New Roman"/>
          <w:i/>
          <w:sz w:val="20"/>
          <w:szCs w:val="20"/>
        </w:rPr>
        <w:t xml:space="preserve"> </w:t>
      </w:r>
    </w:p>
    <w:p w14:paraId="6BC43BC3" w14:textId="77777777" w:rsidR="00BE1BC7" w:rsidRPr="002E6BD4" w:rsidRDefault="00BE1BC7" w:rsidP="00F80F24">
      <w:pPr>
        <w:rPr>
          <w:rFonts w:ascii="Times New Roman" w:hAnsi="Times New Roman" w:cs="Times New Roman"/>
          <w:sz w:val="20"/>
          <w:szCs w:val="20"/>
        </w:rPr>
      </w:pPr>
    </w:p>
  </w:footnote>
  <w:footnote w:id="104">
    <w:p w14:paraId="094B9923" w14:textId="77777777" w:rsidR="00BE1BC7" w:rsidRDefault="00BE1BC7" w:rsidP="002E6BD4">
      <w:pPr>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w:t>
      </w:r>
      <w:proofErr w:type="spellStart"/>
      <w:r w:rsidRPr="002E6BD4">
        <w:rPr>
          <w:rFonts w:ascii="Times New Roman" w:hAnsi="Times New Roman" w:cs="Times New Roman"/>
          <w:sz w:val="20"/>
          <w:szCs w:val="20"/>
        </w:rPr>
        <w:t>Roces</w:t>
      </w:r>
      <w:proofErr w:type="spellEnd"/>
      <w:r w:rsidRPr="002E6BD4">
        <w:rPr>
          <w:rFonts w:ascii="Times New Roman" w:hAnsi="Times New Roman" w:cs="Times New Roman"/>
          <w:sz w:val="20"/>
          <w:szCs w:val="20"/>
        </w:rPr>
        <w:t xml:space="preserve">, “Cassettes in Concert.” </w:t>
      </w:r>
    </w:p>
    <w:p w14:paraId="05CE1FD7" w14:textId="77777777" w:rsidR="00BE1BC7" w:rsidRPr="002E6BD4" w:rsidRDefault="00BE1BC7" w:rsidP="002E6BD4">
      <w:pPr>
        <w:rPr>
          <w:rFonts w:ascii="Times New Roman" w:hAnsi="Times New Roman" w:cs="Times New Roman"/>
          <w:sz w:val="20"/>
          <w:szCs w:val="20"/>
          <w:highlight w:val="green"/>
        </w:rPr>
      </w:pPr>
    </w:p>
  </w:footnote>
  <w:footnote w:id="105">
    <w:p w14:paraId="62C7AFA6" w14:textId="2C27C46E" w:rsidR="00BE1BC7" w:rsidRPr="002E4FBB" w:rsidRDefault="00BE1BC7">
      <w:pPr>
        <w:pStyle w:val="FootnoteText"/>
        <w:rPr>
          <w:rFonts w:ascii="Times New Roman" w:hAnsi="Times New Roman" w:cs="Times New Roman"/>
          <w:sz w:val="20"/>
          <w:szCs w:val="20"/>
        </w:rPr>
      </w:pPr>
      <w:r w:rsidRPr="002E4FBB">
        <w:rPr>
          <w:rStyle w:val="FootnoteReference"/>
          <w:rFonts w:ascii="Times New Roman" w:hAnsi="Times New Roman" w:cs="Times New Roman"/>
          <w:sz w:val="20"/>
          <w:szCs w:val="20"/>
        </w:rPr>
        <w:footnoteRef/>
      </w:r>
      <w:r w:rsidRPr="002E4FBB">
        <w:rPr>
          <w:rFonts w:ascii="Times New Roman" w:hAnsi="Times New Roman" w:cs="Times New Roman"/>
          <w:sz w:val="20"/>
          <w:szCs w:val="20"/>
        </w:rPr>
        <w:t xml:space="preserve"> Hand gestures against Marcos during the First Quarter Storm and later during the People’s Power Movement included a raised fist or an “L” shape made from one’s thumb and forefinger. The latter stood for “</w:t>
      </w:r>
      <w:proofErr w:type="spellStart"/>
      <w:r w:rsidRPr="002E4FBB">
        <w:rPr>
          <w:rFonts w:ascii="Times New Roman" w:hAnsi="Times New Roman" w:cs="Times New Roman"/>
          <w:sz w:val="20"/>
          <w:szCs w:val="20"/>
        </w:rPr>
        <w:t>laban</w:t>
      </w:r>
      <w:proofErr w:type="spellEnd"/>
      <w:r w:rsidRPr="002E4FBB">
        <w:rPr>
          <w:rFonts w:ascii="Times New Roman" w:hAnsi="Times New Roman" w:cs="Times New Roman"/>
          <w:sz w:val="20"/>
          <w:szCs w:val="20"/>
        </w:rPr>
        <w:t xml:space="preserve">” which means fight or resistance. </w:t>
      </w:r>
    </w:p>
  </w:footnote>
  <w:footnote w:id="106">
    <w:p w14:paraId="41334207" w14:textId="77777777" w:rsidR="00BE1BC7" w:rsidRPr="002E6BD4" w:rsidRDefault="00BE1BC7" w:rsidP="00C63646">
      <w:pPr>
        <w:pStyle w:val="FootnoteText"/>
        <w:rPr>
          <w:rFonts w:ascii="Times New Roman" w:hAnsi="Times New Roman" w:cs="Times New Roman"/>
          <w:sz w:val="20"/>
          <w:szCs w:val="20"/>
        </w:rPr>
      </w:pPr>
      <w:r w:rsidRPr="002E6BD4">
        <w:rPr>
          <w:rStyle w:val="FootnoteReference"/>
          <w:rFonts w:ascii="Times New Roman" w:hAnsi="Times New Roman" w:cs="Times New Roman"/>
          <w:sz w:val="20"/>
          <w:szCs w:val="20"/>
        </w:rPr>
        <w:footnoteRef/>
      </w:r>
      <w:r w:rsidRPr="002E6BD4">
        <w:rPr>
          <w:rFonts w:ascii="Times New Roman" w:hAnsi="Times New Roman" w:cs="Times New Roman"/>
          <w:sz w:val="20"/>
          <w:szCs w:val="20"/>
        </w:rPr>
        <w:t xml:space="preserve"> Molina, “Happening at CCP Lobby.”</w:t>
      </w:r>
    </w:p>
    <w:p w14:paraId="6678E879" w14:textId="77777777" w:rsidR="00BE1BC7" w:rsidRPr="002E6BD4" w:rsidRDefault="00BE1BC7" w:rsidP="00C63646">
      <w:pPr>
        <w:pStyle w:val="FootnoteText"/>
        <w:rPr>
          <w:rFonts w:ascii="Times New Roman" w:hAnsi="Times New Roman" w:cs="Times New Roman"/>
          <w:sz w:val="20"/>
          <w:szCs w:val="20"/>
        </w:rPr>
      </w:pPr>
    </w:p>
  </w:footnote>
  <w:footnote w:id="107">
    <w:p w14:paraId="51D3B08F" w14:textId="1399572E" w:rsidR="00BE1BC7" w:rsidRPr="00512E6D" w:rsidRDefault="00BE1BC7" w:rsidP="00512E6D">
      <w:pPr>
        <w:rPr>
          <w:rFonts w:ascii="Times New Roman" w:hAnsi="Times New Roman" w:cs="Times New Roman"/>
          <w:sz w:val="20"/>
          <w:szCs w:val="20"/>
        </w:rPr>
      </w:pPr>
      <w:r w:rsidRPr="006B387F">
        <w:rPr>
          <w:rStyle w:val="FootnoteReference"/>
          <w:rFonts w:ascii="Times New Roman" w:hAnsi="Times New Roman" w:cs="Times New Roman"/>
          <w:sz w:val="20"/>
          <w:szCs w:val="20"/>
        </w:rPr>
        <w:footnoteRef/>
      </w:r>
      <w:r w:rsidRPr="006B387F">
        <w:rPr>
          <w:rFonts w:ascii="Times New Roman" w:hAnsi="Times New Roman" w:cs="Times New Roman"/>
          <w:sz w:val="20"/>
          <w:szCs w:val="20"/>
        </w:rPr>
        <w:t xml:space="preserve"> </w:t>
      </w:r>
      <w:bookmarkStart w:id="35" w:name="_Hlk506821137"/>
      <w:r w:rsidR="00C47921" w:rsidRPr="006B387F">
        <w:rPr>
          <w:rFonts w:ascii="Times New Roman" w:hAnsi="Times New Roman" w:cs="Times New Roman"/>
          <w:sz w:val="20"/>
          <w:szCs w:val="20"/>
        </w:rPr>
        <w:t xml:space="preserve">Christi-Anne </w:t>
      </w:r>
      <w:r w:rsidRPr="006B387F">
        <w:rPr>
          <w:rFonts w:ascii="Times New Roman" w:hAnsi="Times New Roman" w:cs="Times New Roman"/>
          <w:sz w:val="20"/>
          <w:szCs w:val="20"/>
        </w:rPr>
        <w:t xml:space="preserve">Castro, </w:t>
      </w:r>
      <w:r w:rsidRPr="006B387F">
        <w:rPr>
          <w:rFonts w:ascii="Times New Roman" w:hAnsi="Times New Roman" w:cs="Times New Roman"/>
          <w:i/>
          <w:sz w:val="20"/>
          <w:szCs w:val="20"/>
        </w:rPr>
        <w:t>Musical Ren</w:t>
      </w:r>
      <w:r w:rsidR="00C47921">
        <w:rPr>
          <w:rFonts w:ascii="Times New Roman" w:hAnsi="Times New Roman" w:cs="Times New Roman"/>
          <w:i/>
          <w:sz w:val="20"/>
          <w:szCs w:val="20"/>
        </w:rPr>
        <w:t xml:space="preserve">derings of the Philippine Nation </w:t>
      </w:r>
      <w:r w:rsidR="00C47921">
        <w:rPr>
          <w:rFonts w:ascii="Times New Roman" w:hAnsi="Times New Roman" w:cs="Times New Roman"/>
          <w:sz w:val="20"/>
          <w:szCs w:val="20"/>
        </w:rPr>
        <w:t>(</w:t>
      </w:r>
      <w:r w:rsidRPr="006B387F">
        <w:rPr>
          <w:rFonts w:ascii="Times New Roman" w:hAnsi="Times New Roman" w:cs="Times New Roman"/>
          <w:sz w:val="20"/>
          <w:szCs w:val="20"/>
        </w:rPr>
        <w:t>New York: Oxford</w:t>
      </w:r>
      <w:r>
        <w:rPr>
          <w:rFonts w:ascii="Times New Roman" w:hAnsi="Times New Roman" w:cs="Times New Roman"/>
          <w:sz w:val="20"/>
          <w:szCs w:val="20"/>
        </w:rPr>
        <w:t xml:space="preserve"> </w:t>
      </w:r>
      <w:r w:rsidRPr="006B387F">
        <w:rPr>
          <w:rFonts w:ascii="Times New Roman" w:hAnsi="Times New Roman" w:cs="Times New Roman"/>
          <w:sz w:val="20"/>
          <w:szCs w:val="20"/>
        </w:rPr>
        <w:t>University Press, 2011</w:t>
      </w:r>
      <w:r w:rsidR="00C47921">
        <w:rPr>
          <w:rFonts w:ascii="Times New Roman" w:hAnsi="Times New Roman" w:cs="Times New Roman"/>
          <w:sz w:val="20"/>
          <w:szCs w:val="20"/>
        </w:rPr>
        <w:t>)</w:t>
      </w:r>
      <w:r w:rsidRPr="006B387F">
        <w:rPr>
          <w:rFonts w:ascii="Times New Roman" w:hAnsi="Times New Roman" w:cs="Times New Roman"/>
          <w:sz w:val="20"/>
          <w:szCs w:val="20"/>
        </w:rPr>
        <w:t>, 126.</w:t>
      </w:r>
      <w:bookmarkEnd w:id="35"/>
      <w:r>
        <w:rPr>
          <w:rFonts w:ascii="Times New Roman" w:hAnsi="Times New Roman" w:cs="Times New Roman"/>
        </w:rPr>
        <w:t xml:space="preserve"> </w:t>
      </w:r>
    </w:p>
  </w:footnote>
  <w:footnote w:id="108">
    <w:p w14:paraId="27D810DC" w14:textId="75EA5A5F" w:rsidR="00BE1BC7" w:rsidRPr="00C60BDB" w:rsidRDefault="00BE1BC7" w:rsidP="00346FF9">
      <w:pPr>
        <w:pStyle w:val="FootnoteText"/>
        <w:rPr>
          <w:rFonts w:ascii="Times" w:hAnsi="Times" w:cs="Times New Roman"/>
          <w:sz w:val="20"/>
          <w:szCs w:val="20"/>
        </w:rPr>
      </w:pPr>
      <w:r w:rsidRPr="00C60BDB">
        <w:rPr>
          <w:rStyle w:val="FootnoteReference"/>
          <w:rFonts w:ascii="Times" w:hAnsi="Times" w:cs="Times New Roman"/>
          <w:sz w:val="20"/>
          <w:szCs w:val="20"/>
        </w:rPr>
        <w:footnoteRef/>
      </w:r>
      <w:r w:rsidRPr="00C60BDB">
        <w:rPr>
          <w:rFonts w:ascii="Times" w:hAnsi="Times" w:cs="Times New Roman"/>
          <w:sz w:val="20"/>
          <w:szCs w:val="20"/>
        </w:rPr>
        <w:t xml:space="preserve"> “Chaotic Concert,” 1971. </w:t>
      </w:r>
    </w:p>
  </w:footnote>
  <w:footnote w:id="109">
    <w:p w14:paraId="3A6A1A1B" w14:textId="7AB9930C" w:rsidR="00BE1BC7" w:rsidRPr="00E808F6" w:rsidRDefault="00BE1BC7" w:rsidP="00BF034F">
      <w:pPr>
        <w:pStyle w:val="FootnoteText"/>
        <w:rPr>
          <w:rFonts w:ascii="Times New Roman" w:hAnsi="Times New Roman" w:cs="Times New Roman"/>
          <w:sz w:val="20"/>
          <w:szCs w:val="20"/>
        </w:rPr>
      </w:pPr>
      <w:r w:rsidRPr="00E808F6">
        <w:rPr>
          <w:rStyle w:val="FootnoteReference"/>
          <w:rFonts w:ascii="Times New Roman" w:hAnsi="Times New Roman" w:cs="Times New Roman"/>
          <w:sz w:val="20"/>
          <w:szCs w:val="20"/>
        </w:rPr>
        <w:footnoteRef/>
      </w:r>
      <w:r w:rsidRPr="00E808F6">
        <w:rPr>
          <w:rFonts w:ascii="Times New Roman" w:hAnsi="Times New Roman" w:cs="Times New Roman"/>
          <w:sz w:val="20"/>
          <w:szCs w:val="20"/>
        </w:rPr>
        <w:t xml:space="preserve"> </w:t>
      </w:r>
      <w:bookmarkStart w:id="36" w:name="_Hlk506821165"/>
      <w:r w:rsidRPr="00E808F6">
        <w:rPr>
          <w:rFonts w:ascii="Times New Roman" w:hAnsi="Times New Roman" w:cs="Times New Roman"/>
          <w:sz w:val="20"/>
          <w:szCs w:val="20"/>
        </w:rPr>
        <w:t xml:space="preserve">Ringo Bunoan, “Seeing and Unseeing: The Works of Roberto Chabet,” in </w:t>
      </w:r>
      <w:r w:rsidR="00797536" w:rsidRPr="00E808F6">
        <w:rPr>
          <w:rFonts w:ascii="Times New Roman" w:hAnsi="Times New Roman" w:cs="Times New Roman"/>
          <w:i/>
          <w:sz w:val="20"/>
          <w:szCs w:val="20"/>
        </w:rPr>
        <w:t>Roberto Chabet</w:t>
      </w:r>
      <w:r w:rsidR="00797536" w:rsidRPr="00E808F6">
        <w:rPr>
          <w:rFonts w:ascii="Times New Roman" w:hAnsi="Times New Roman" w:cs="Times New Roman"/>
          <w:sz w:val="20"/>
          <w:szCs w:val="20"/>
        </w:rPr>
        <w:t xml:space="preserve"> edited by Ringo Bunoan</w:t>
      </w:r>
      <w:r w:rsidR="00984D39" w:rsidRPr="00E808F6">
        <w:rPr>
          <w:rFonts w:ascii="Times New Roman" w:hAnsi="Times New Roman" w:cs="Times New Roman"/>
          <w:sz w:val="20"/>
          <w:szCs w:val="20"/>
        </w:rPr>
        <w:t xml:space="preserve"> (Manila: King Kong Art Projects Unlimited</w:t>
      </w:r>
      <w:r w:rsidR="00797536" w:rsidRPr="00E808F6">
        <w:rPr>
          <w:rFonts w:ascii="Times New Roman" w:hAnsi="Times New Roman" w:cs="Times New Roman"/>
          <w:sz w:val="20"/>
          <w:szCs w:val="20"/>
        </w:rPr>
        <w:t>,</w:t>
      </w:r>
      <w:r w:rsidR="00984D39" w:rsidRPr="00E808F6">
        <w:rPr>
          <w:rFonts w:ascii="Times New Roman" w:hAnsi="Times New Roman" w:cs="Times New Roman"/>
          <w:sz w:val="20"/>
          <w:szCs w:val="20"/>
        </w:rPr>
        <w:t xml:space="preserve"> 2015),</w:t>
      </w:r>
      <w:r w:rsidR="00797536" w:rsidRPr="00E808F6">
        <w:rPr>
          <w:rFonts w:ascii="Times New Roman" w:hAnsi="Times New Roman" w:cs="Times New Roman"/>
          <w:sz w:val="20"/>
          <w:szCs w:val="20"/>
        </w:rPr>
        <w:t xml:space="preserve"> </w:t>
      </w:r>
      <w:r w:rsidRPr="00E808F6">
        <w:rPr>
          <w:rFonts w:ascii="Times New Roman" w:hAnsi="Times New Roman" w:cs="Times New Roman"/>
          <w:sz w:val="20"/>
          <w:szCs w:val="20"/>
        </w:rPr>
        <w:t>73</w:t>
      </w:r>
      <w:bookmarkEnd w:id="36"/>
      <w:r w:rsidRPr="00E808F6">
        <w:rPr>
          <w:rFonts w:ascii="Times New Roman" w:hAnsi="Times New Roman" w:cs="Times New Roman"/>
          <w:sz w:val="20"/>
          <w:szCs w:val="20"/>
        </w:rPr>
        <w:t xml:space="preserve">. </w:t>
      </w:r>
      <w:r w:rsidR="00E808F6" w:rsidRPr="00E808F6">
        <w:rPr>
          <w:rFonts w:ascii="Times New Roman" w:hAnsi="Times New Roman" w:cs="Times New Roman"/>
          <w:sz w:val="20"/>
          <w:szCs w:val="20"/>
        </w:rPr>
        <w:t xml:space="preserve">Bunoan describes Chabet’s artwork as </w:t>
      </w:r>
      <w:r w:rsidR="00E808F6" w:rsidRPr="00E808F6">
        <w:rPr>
          <w:rFonts w:ascii="Times New Roman" w:eastAsia="Times New Roman" w:hAnsi="Times New Roman" w:cs="Times New Roman"/>
          <w:sz w:val="20"/>
          <w:szCs w:val="20"/>
        </w:rPr>
        <w:t>“veiled critiques from within the institution itself.”</w:t>
      </w:r>
    </w:p>
    <w:p w14:paraId="137844B2" w14:textId="77777777" w:rsidR="00BE1BC7" w:rsidRPr="003A2193" w:rsidRDefault="00BE1BC7" w:rsidP="00BF034F">
      <w:pPr>
        <w:pStyle w:val="FootnoteText"/>
        <w:rPr>
          <w:rFonts w:ascii="Times New Roman" w:hAnsi="Times New Roman" w:cs="Times New Roman"/>
          <w:sz w:val="20"/>
          <w:szCs w:val="20"/>
        </w:rPr>
      </w:pPr>
    </w:p>
  </w:footnote>
  <w:footnote w:id="110">
    <w:p w14:paraId="545983BA" w14:textId="41C8EC90" w:rsidR="00207C9E"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sidRPr="007D50C0">
        <w:rPr>
          <w:rFonts w:ascii="Times New Roman" w:hAnsi="Times New Roman" w:cs="Times New Roman"/>
          <w:sz w:val="20"/>
          <w:szCs w:val="20"/>
        </w:rPr>
        <w:t xml:space="preserve"> </w:t>
      </w:r>
      <w:bookmarkStart w:id="37" w:name="_Hlk507443265"/>
      <w:r>
        <w:rPr>
          <w:rFonts w:ascii="Times New Roman" w:hAnsi="Times New Roman" w:cs="Times New Roman"/>
          <w:sz w:val="20"/>
          <w:szCs w:val="20"/>
        </w:rPr>
        <w:t xml:space="preserve">Michael </w:t>
      </w:r>
      <w:proofErr w:type="spellStart"/>
      <w:r>
        <w:rPr>
          <w:rFonts w:ascii="Times New Roman" w:hAnsi="Times New Roman" w:cs="Times New Roman"/>
          <w:sz w:val="20"/>
          <w:szCs w:val="20"/>
        </w:rPr>
        <w:t>Tenzer</w:t>
      </w:r>
      <w:proofErr w:type="spellEnd"/>
      <w:r>
        <w:rPr>
          <w:rFonts w:ascii="Times New Roman" w:hAnsi="Times New Roman" w:cs="Times New Roman"/>
          <w:sz w:val="20"/>
          <w:szCs w:val="20"/>
        </w:rPr>
        <w:t xml:space="preserve">, “Jose Maceda and the Paradoxes of Modern Composition in Southeast Asia,” </w:t>
      </w:r>
      <w:r>
        <w:rPr>
          <w:rFonts w:ascii="Times New Roman" w:hAnsi="Times New Roman" w:cs="Times New Roman"/>
          <w:i/>
          <w:sz w:val="20"/>
          <w:szCs w:val="20"/>
        </w:rPr>
        <w:t xml:space="preserve">Ethnomusicology </w:t>
      </w:r>
      <w:r>
        <w:rPr>
          <w:rFonts w:ascii="Times New Roman" w:hAnsi="Times New Roman" w:cs="Times New Roman"/>
          <w:sz w:val="20"/>
          <w:szCs w:val="20"/>
        </w:rPr>
        <w:t>47</w:t>
      </w:r>
      <w:r w:rsidR="00820245">
        <w:rPr>
          <w:rFonts w:ascii="Times New Roman" w:hAnsi="Times New Roman" w:cs="Times New Roman"/>
          <w:sz w:val="20"/>
          <w:szCs w:val="20"/>
        </w:rPr>
        <w:t xml:space="preserve">, no. 1 </w:t>
      </w:r>
      <w:r>
        <w:rPr>
          <w:rFonts w:ascii="Times New Roman" w:hAnsi="Times New Roman" w:cs="Times New Roman"/>
          <w:sz w:val="20"/>
          <w:szCs w:val="20"/>
        </w:rPr>
        <w:t>(</w:t>
      </w:r>
      <w:r w:rsidR="00820245">
        <w:rPr>
          <w:rFonts w:ascii="Times New Roman" w:hAnsi="Times New Roman" w:cs="Times New Roman"/>
          <w:sz w:val="20"/>
          <w:szCs w:val="20"/>
        </w:rPr>
        <w:t>Winter 2003</w:t>
      </w:r>
      <w:r>
        <w:rPr>
          <w:rFonts w:ascii="Times New Roman" w:hAnsi="Times New Roman" w:cs="Times New Roman"/>
          <w:sz w:val="20"/>
          <w:szCs w:val="20"/>
        </w:rPr>
        <w:t>): 107.</w:t>
      </w:r>
    </w:p>
    <w:bookmarkEnd w:id="37"/>
    <w:p w14:paraId="091F6312" w14:textId="77777777" w:rsidR="00207C9E" w:rsidRPr="007D50C0" w:rsidRDefault="00207C9E" w:rsidP="00207C9E">
      <w:pPr>
        <w:pStyle w:val="FootnoteText"/>
        <w:rPr>
          <w:rFonts w:ascii="Times New Roman" w:hAnsi="Times New Roman" w:cs="Times New Roman"/>
          <w:sz w:val="20"/>
          <w:szCs w:val="20"/>
        </w:rPr>
      </w:pPr>
    </w:p>
  </w:footnote>
  <w:footnote w:id="111">
    <w:p w14:paraId="14285D9E" w14:textId="77777777" w:rsidR="00207C9E" w:rsidRPr="007D50C0"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sidRPr="007D50C0">
        <w:rPr>
          <w:rFonts w:ascii="Times New Roman" w:hAnsi="Times New Roman" w:cs="Times New Roman"/>
          <w:sz w:val="20"/>
          <w:szCs w:val="20"/>
        </w:rPr>
        <w:t xml:space="preserve"> </w:t>
      </w:r>
      <w:proofErr w:type="spellStart"/>
      <w:r>
        <w:rPr>
          <w:rFonts w:ascii="Times New Roman" w:hAnsi="Times New Roman" w:cs="Times New Roman"/>
          <w:sz w:val="20"/>
          <w:szCs w:val="20"/>
        </w:rPr>
        <w:t>Tenzer</w:t>
      </w:r>
      <w:proofErr w:type="spellEnd"/>
      <w:r>
        <w:rPr>
          <w:rFonts w:ascii="Times New Roman" w:hAnsi="Times New Roman" w:cs="Times New Roman"/>
          <w:sz w:val="20"/>
          <w:szCs w:val="20"/>
        </w:rPr>
        <w:t>, “Jose Maceda,” 107.</w:t>
      </w:r>
    </w:p>
    <w:p w14:paraId="6B9C3317" w14:textId="77777777" w:rsidR="00207C9E" w:rsidRPr="007D50C0" w:rsidRDefault="00207C9E" w:rsidP="00207C9E">
      <w:pPr>
        <w:pStyle w:val="FootnoteText"/>
        <w:rPr>
          <w:rFonts w:ascii="Times New Roman" w:hAnsi="Times New Roman" w:cs="Times New Roman"/>
          <w:sz w:val="20"/>
          <w:szCs w:val="20"/>
        </w:rPr>
      </w:pPr>
    </w:p>
  </w:footnote>
  <w:footnote w:id="112">
    <w:p w14:paraId="6260D823" w14:textId="77777777" w:rsidR="00207C9E" w:rsidRPr="007D50C0"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sidRPr="007D50C0">
        <w:rPr>
          <w:rFonts w:ascii="Times New Roman" w:hAnsi="Times New Roman" w:cs="Times New Roman"/>
          <w:sz w:val="20"/>
          <w:szCs w:val="20"/>
        </w:rPr>
        <w:t xml:space="preserve"> Santos, </w:t>
      </w:r>
      <w:proofErr w:type="spellStart"/>
      <w:r w:rsidRPr="00E913D1">
        <w:rPr>
          <w:rFonts w:ascii="Times New Roman" w:hAnsi="Times New Roman" w:cs="Times New Roman"/>
          <w:i/>
          <w:sz w:val="20"/>
          <w:szCs w:val="20"/>
        </w:rPr>
        <w:t>Tunugan</w:t>
      </w:r>
      <w:proofErr w:type="spellEnd"/>
      <w:r>
        <w:rPr>
          <w:rFonts w:ascii="Times New Roman" w:hAnsi="Times New Roman" w:cs="Times New Roman"/>
          <w:sz w:val="20"/>
          <w:szCs w:val="20"/>
        </w:rPr>
        <w:t xml:space="preserve">, </w:t>
      </w:r>
      <w:r w:rsidRPr="00E913D1">
        <w:rPr>
          <w:rFonts w:ascii="Times New Roman" w:hAnsi="Times New Roman" w:cs="Times New Roman"/>
          <w:sz w:val="20"/>
          <w:szCs w:val="20"/>
        </w:rPr>
        <w:t>147</w:t>
      </w:r>
      <w:r w:rsidRPr="007D50C0">
        <w:rPr>
          <w:rFonts w:ascii="Times New Roman" w:hAnsi="Times New Roman" w:cs="Times New Roman"/>
          <w:sz w:val="20"/>
          <w:szCs w:val="20"/>
        </w:rPr>
        <w:t xml:space="preserve">. </w:t>
      </w:r>
    </w:p>
    <w:p w14:paraId="3850AE60" w14:textId="77777777" w:rsidR="00207C9E" w:rsidRPr="007D50C0" w:rsidRDefault="00207C9E" w:rsidP="00207C9E">
      <w:pPr>
        <w:pStyle w:val="FootnoteText"/>
        <w:rPr>
          <w:rFonts w:ascii="Times New Roman" w:hAnsi="Times New Roman" w:cs="Times New Roman"/>
          <w:sz w:val="20"/>
          <w:szCs w:val="20"/>
        </w:rPr>
      </w:pPr>
    </w:p>
  </w:footnote>
  <w:footnote w:id="113">
    <w:p w14:paraId="0A3E75CA" w14:textId="77777777" w:rsidR="00207C9E" w:rsidRPr="007D50C0" w:rsidRDefault="00207C9E" w:rsidP="00207C9E">
      <w:pPr>
        <w:pStyle w:val="FootnoteText"/>
        <w:rPr>
          <w:rFonts w:ascii="Times New Roman" w:hAnsi="Times New Roman" w:cs="Times New Roman"/>
          <w:sz w:val="20"/>
          <w:szCs w:val="20"/>
        </w:rPr>
      </w:pPr>
      <w:r w:rsidRPr="007D50C0">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Santos, </w:t>
      </w:r>
      <w:proofErr w:type="spellStart"/>
      <w:r w:rsidRPr="00E913D1">
        <w:rPr>
          <w:rFonts w:ascii="Times New Roman" w:hAnsi="Times New Roman" w:cs="Times New Roman"/>
          <w:i/>
          <w:sz w:val="20"/>
          <w:szCs w:val="20"/>
        </w:rPr>
        <w:t>Tunugan</w:t>
      </w:r>
      <w:proofErr w:type="spellEnd"/>
      <w:r>
        <w:rPr>
          <w:rFonts w:ascii="Times New Roman" w:hAnsi="Times New Roman" w:cs="Times New Roman"/>
          <w:sz w:val="20"/>
          <w:szCs w:val="20"/>
        </w:rPr>
        <w:t xml:space="preserve">, </w:t>
      </w:r>
      <w:r w:rsidRPr="007D50C0">
        <w:rPr>
          <w:rFonts w:ascii="Times New Roman" w:hAnsi="Times New Roman" w:cs="Times New Roman"/>
          <w:sz w:val="20"/>
          <w:szCs w:val="20"/>
        </w:rPr>
        <w:t>141.</w:t>
      </w:r>
    </w:p>
    <w:p w14:paraId="193982DA" w14:textId="77777777" w:rsidR="00207C9E" w:rsidRPr="007D50C0" w:rsidRDefault="00207C9E" w:rsidP="00207C9E">
      <w:pPr>
        <w:pStyle w:val="FootnoteText"/>
        <w:rPr>
          <w:rFonts w:ascii="Times New Roman" w:hAnsi="Times New Roman" w:cs="Times New Roman"/>
          <w:sz w:val="20"/>
          <w:szCs w:val="20"/>
        </w:rPr>
      </w:pPr>
    </w:p>
  </w:footnote>
  <w:footnote w:id="114">
    <w:p w14:paraId="4E5DAF13" w14:textId="6C312FFB" w:rsidR="00207C9E" w:rsidRDefault="00207C9E" w:rsidP="00207C9E">
      <w:pPr>
        <w:pStyle w:val="FootnoteText"/>
        <w:rPr>
          <w:rFonts w:ascii="Times New Roman" w:hAnsi="Times New Roman" w:cs="Times New Roman"/>
          <w:sz w:val="20"/>
          <w:szCs w:val="20"/>
        </w:rPr>
      </w:pPr>
      <w:r w:rsidRPr="00890D06">
        <w:rPr>
          <w:rStyle w:val="FootnoteReference"/>
          <w:rFonts w:ascii="Times New Roman" w:hAnsi="Times New Roman" w:cs="Times New Roman"/>
          <w:sz w:val="20"/>
          <w:szCs w:val="20"/>
        </w:rPr>
        <w:footnoteRef/>
      </w:r>
      <w:r w:rsidRPr="00890D06">
        <w:rPr>
          <w:rFonts w:ascii="Times New Roman" w:hAnsi="Times New Roman" w:cs="Times New Roman"/>
          <w:sz w:val="20"/>
          <w:szCs w:val="20"/>
        </w:rPr>
        <w:t xml:space="preserve"> Neal Matherne</w:t>
      </w:r>
      <w:r>
        <w:rPr>
          <w:rFonts w:ascii="Times New Roman" w:hAnsi="Times New Roman" w:cs="Times New Roman"/>
          <w:sz w:val="20"/>
          <w:szCs w:val="20"/>
        </w:rPr>
        <w:t xml:space="preserve">, </w:t>
      </w:r>
      <w:bookmarkStart w:id="38" w:name="_Hlk507443531"/>
      <w:r>
        <w:rPr>
          <w:rFonts w:ascii="Times New Roman" w:hAnsi="Times New Roman" w:cs="Times New Roman"/>
          <w:sz w:val="20"/>
          <w:szCs w:val="20"/>
        </w:rPr>
        <w:t>“Naming the Artist, Composing the Philippines: Listening for the Nation in the National Artist Award” (PhD diss., University of California-Riverside, 2014),</w:t>
      </w:r>
      <w:r w:rsidRPr="00890D06">
        <w:rPr>
          <w:rFonts w:ascii="Times New Roman" w:hAnsi="Times New Roman" w:cs="Times New Roman"/>
          <w:sz w:val="20"/>
          <w:szCs w:val="20"/>
        </w:rPr>
        <w:t xml:space="preserve"> 85. </w:t>
      </w:r>
      <w:bookmarkEnd w:id="38"/>
    </w:p>
    <w:p w14:paraId="7B12497C" w14:textId="77777777" w:rsidR="00207C9E" w:rsidRPr="00741EBB" w:rsidRDefault="00207C9E" w:rsidP="00207C9E">
      <w:pPr>
        <w:pStyle w:val="FootnoteText"/>
        <w:rPr>
          <w:rFonts w:ascii="Times New Roman" w:hAnsi="Times New Roman" w:cs="Times New Roman"/>
          <w:sz w:val="20"/>
          <w:szCs w:val="20"/>
        </w:rPr>
      </w:pPr>
    </w:p>
  </w:footnote>
  <w:footnote w:id="115">
    <w:p w14:paraId="079A153C" w14:textId="77777777" w:rsidR="00207C9E" w:rsidRPr="00890D06" w:rsidRDefault="00207C9E" w:rsidP="00207C9E">
      <w:pPr>
        <w:pStyle w:val="FootnoteText"/>
        <w:rPr>
          <w:rFonts w:ascii="Times New Roman" w:hAnsi="Times New Roman" w:cs="Times New Roman"/>
          <w:sz w:val="20"/>
          <w:szCs w:val="20"/>
        </w:rPr>
      </w:pPr>
      <w:r w:rsidRPr="00890D06">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Matherne, “Naming the Artist</w:t>
      </w:r>
      <w:r w:rsidRPr="00890D06">
        <w:rPr>
          <w:rFonts w:ascii="Times New Roman" w:hAnsi="Times New Roman" w:cs="Times New Roman"/>
          <w:sz w:val="20"/>
          <w:szCs w:val="20"/>
        </w:rPr>
        <w:t>,</w:t>
      </w:r>
      <w:r>
        <w:rPr>
          <w:rFonts w:ascii="Times New Roman" w:hAnsi="Times New Roman" w:cs="Times New Roman"/>
          <w:sz w:val="20"/>
          <w:szCs w:val="20"/>
        </w:rPr>
        <w:t>”</w:t>
      </w:r>
      <w:r w:rsidRPr="00890D06">
        <w:rPr>
          <w:rFonts w:ascii="Times New Roman" w:hAnsi="Times New Roman" w:cs="Times New Roman"/>
          <w:sz w:val="20"/>
          <w:szCs w:val="20"/>
        </w:rPr>
        <w:t xml:space="preserve"> 85. </w:t>
      </w:r>
    </w:p>
    <w:p w14:paraId="3D2D4396" w14:textId="77777777" w:rsidR="00207C9E" w:rsidRPr="00741EBB" w:rsidRDefault="00207C9E" w:rsidP="00207C9E">
      <w:pPr>
        <w:pStyle w:val="FootnoteText"/>
        <w:rPr>
          <w:rFonts w:ascii="Times New Roman" w:hAnsi="Times New Roman" w:cs="Times New Roman"/>
          <w:sz w:val="20"/>
          <w:szCs w:val="20"/>
        </w:rPr>
      </w:pPr>
    </w:p>
  </w:footnote>
  <w:footnote w:id="116">
    <w:p w14:paraId="0C86B274" w14:textId="77777777" w:rsidR="00207C9E" w:rsidRPr="00741EBB" w:rsidRDefault="00207C9E" w:rsidP="00207C9E">
      <w:pPr>
        <w:pStyle w:val="FootnoteText"/>
        <w:rPr>
          <w:rFonts w:ascii="Times New Roman" w:hAnsi="Times New Roman" w:cs="Times New Roman"/>
          <w:sz w:val="20"/>
          <w:szCs w:val="20"/>
        </w:rPr>
      </w:pPr>
      <w:r w:rsidRPr="00741EBB">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741EBB">
        <w:rPr>
          <w:rFonts w:ascii="Times New Roman" w:hAnsi="Times New Roman" w:cs="Times New Roman"/>
          <w:sz w:val="20"/>
          <w:szCs w:val="20"/>
        </w:rPr>
        <w:t>Matherne</w:t>
      </w:r>
      <w:r>
        <w:rPr>
          <w:rFonts w:ascii="Times New Roman" w:hAnsi="Times New Roman" w:cs="Times New Roman"/>
          <w:sz w:val="20"/>
          <w:szCs w:val="20"/>
        </w:rPr>
        <w:t>, “Naming the Artist</w:t>
      </w:r>
      <w:r w:rsidRPr="00741EBB">
        <w:rPr>
          <w:rFonts w:ascii="Times New Roman" w:hAnsi="Times New Roman" w:cs="Times New Roman"/>
          <w:sz w:val="20"/>
          <w:szCs w:val="20"/>
        </w:rPr>
        <w:t>,</w:t>
      </w:r>
      <w:r>
        <w:rPr>
          <w:rFonts w:ascii="Times New Roman" w:hAnsi="Times New Roman" w:cs="Times New Roman"/>
          <w:sz w:val="20"/>
          <w:szCs w:val="20"/>
        </w:rPr>
        <w:t>”</w:t>
      </w:r>
      <w:r w:rsidRPr="00741EBB">
        <w:rPr>
          <w:rFonts w:ascii="Times New Roman" w:hAnsi="Times New Roman" w:cs="Times New Roman"/>
          <w:sz w:val="20"/>
          <w:szCs w:val="20"/>
        </w:rPr>
        <w:t xml:space="preserve"> 85. </w:t>
      </w:r>
    </w:p>
    <w:p w14:paraId="2678C144" w14:textId="77777777" w:rsidR="00207C9E" w:rsidRPr="00741EBB" w:rsidRDefault="00207C9E" w:rsidP="00207C9E">
      <w:pPr>
        <w:pStyle w:val="FootnoteText"/>
        <w:rPr>
          <w:rFonts w:ascii="Times New Roman" w:hAnsi="Times New Roman" w:cs="Times New Roman"/>
          <w:sz w:val="20"/>
          <w:szCs w:val="20"/>
        </w:rPr>
      </w:pPr>
    </w:p>
  </w:footnote>
  <w:footnote w:id="117">
    <w:p w14:paraId="019B1F3B" w14:textId="77777777" w:rsidR="00207C9E" w:rsidRDefault="00207C9E" w:rsidP="00207C9E">
      <w:pPr>
        <w:pStyle w:val="FootnoteText"/>
        <w:rPr>
          <w:rFonts w:ascii="Times New Roman" w:hAnsi="Times New Roman" w:cs="Times New Roman"/>
          <w:sz w:val="20"/>
          <w:szCs w:val="20"/>
          <w:lang w:eastAsia="zh-TW"/>
        </w:rPr>
      </w:pPr>
      <w:r w:rsidRPr="00741EBB">
        <w:rPr>
          <w:rStyle w:val="FootnoteReference"/>
          <w:rFonts w:ascii="Times New Roman" w:hAnsi="Times New Roman" w:cs="Times New Roman"/>
          <w:sz w:val="20"/>
          <w:szCs w:val="20"/>
        </w:rPr>
        <w:footnoteRef/>
      </w:r>
      <w:r w:rsidRPr="00741EBB">
        <w:rPr>
          <w:rFonts w:ascii="Times New Roman" w:hAnsi="Times New Roman" w:cs="Times New Roman"/>
          <w:sz w:val="20"/>
          <w:szCs w:val="20"/>
        </w:rPr>
        <w:t xml:space="preserve"> </w:t>
      </w:r>
      <w:bookmarkStart w:id="39" w:name="_Hlk507443710"/>
      <w:r w:rsidRPr="00741EBB">
        <w:rPr>
          <w:rFonts w:ascii="Times New Roman" w:hAnsi="Times New Roman" w:cs="Times New Roman"/>
          <w:sz w:val="20"/>
          <w:szCs w:val="20"/>
          <w:lang w:eastAsia="zh-TW"/>
        </w:rPr>
        <w:t xml:space="preserve">Rosalinda L. </w:t>
      </w:r>
      <w:proofErr w:type="spellStart"/>
      <w:r w:rsidRPr="00741EBB">
        <w:rPr>
          <w:rFonts w:ascii="Times New Roman" w:hAnsi="Times New Roman" w:cs="Times New Roman"/>
          <w:sz w:val="20"/>
          <w:szCs w:val="20"/>
          <w:lang w:eastAsia="zh-TW"/>
        </w:rPr>
        <w:t>Orosa</w:t>
      </w:r>
      <w:proofErr w:type="spellEnd"/>
      <w:r w:rsidRPr="00741EBB">
        <w:rPr>
          <w:rFonts w:ascii="Times New Roman" w:hAnsi="Times New Roman" w:cs="Times New Roman"/>
          <w:sz w:val="20"/>
          <w:szCs w:val="20"/>
          <w:lang w:eastAsia="zh-TW"/>
        </w:rPr>
        <w:t xml:space="preserve">, “Ugnayan,” </w:t>
      </w:r>
      <w:r w:rsidRPr="00741EBB">
        <w:rPr>
          <w:rFonts w:ascii="Times New Roman" w:hAnsi="Times New Roman" w:cs="Times New Roman"/>
          <w:i/>
          <w:sz w:val="20"/>
          <w:szCs w:val="20"/>
          <w:lang w:eastAsia="zh-TW"/>
        </w:rPr>
        <w:t>Philippine Quarterly</w:t>
      </w:r>
      <w:r w:rsidRPr="00741EBB">
        <w:rPr>
          <w:rFonts w:ascii="Times New Roman" w:hAnsi="Times New Roman" w:cs="Times New Roman"/>
          <w:sz w:val="20"/>
          <w:szCs w:val="20"/>
          <w:lang w:eastAsia="zh-TW"/>
        </w:rPr>
        <w:t xml:space="preserve">, March 1974, 40-44 as cited in Santos, </w:t>
      </w:r>
      <w:proofErr w:type="spellStart"/>
      <w:r>
        <w:rPr>
          <w:rFonts w:ascii="Times New Roman" w:hAnsi="Times New Roman" w:cs="Times New Roman"/>
          <w:i/>
          <w:sz w:val="20"/>
          <w:szCs w:val="20"/>
          <w:lang w:eastAsia="zh-TW"/>
        </w:rPr>
        <w:t>Tunu</w:t>
      </w:r>
      <w:r w:rsidRPr="00741EBB">
        <w:rPr>
          <w:rFonts w:ascii="Times New Roman" w:hAnsi="Times New Roman" w:cs="Times New Roman"/>
          <w:i/>
          <w:sz w:val="20"/>
          <w:szCs w:val="20"/>
          <w:lang w:eastAsia="zh-TW"/>
        </w:rPr>
        <w:t>gan</w:t>
      </w:r>
      <w:proofErr w:type="spellEnd"/>
      <w:r>
        <w:rPr>
          <w:rFonts w:ascii="Times New Roman" w:hAnsi="Times New Roman" w:cs="Times New Roman"/>
          <w:sz w:val="20"/>
          <w:szCs w:val="20"/>
          <w:lang w:eastAsia="zh-TW"/>
        </w:rPr>
        <w:t>, 142</w:t>
      </w:r>
      <w:r w:rsidRPr="00741EBB">
        <w:rPr>
          <w:rFonts w:ascii="Times New Roman" w:hAnsi="Times New Roman" w:cs="Times New Roman"/>
          <w:sz w:val="20"/>
          <w:szCs w:val="20"/>
          <w:lang w:eastAsia="zh-TW"/>
        </w:rPr>
        <w:t>.</w:t>
      </w:r>
      <w:bookmarkEnd w:id="39"/>
    </w:p>
    <w:p w14:paraId="3709BF86" w14:textId="77777777" w:rsidR="00207C9E" w:rsidRPr="007D4383" w:rsidRDefault="00207C9E" w:rsidP="00207C9E">
      <w:pPr>
        <w:pStyle w:val="FootnoteText"/>
        <w:rPr>
          <w:rFonts w:ascii="Times New Roman" w:hAnsi="Times New Roman" w:cs="Times New Roman"/>
          <w:sz w:val="20"/>
          <w:szCs w:val="20"/>
          <w:lang w:eastAsia="zh-TW"/>
        </w:rPr>
      </w:pPr>
    </w:p>
  </w:footnote>
  <w:footnote w:id="118">
    <w:p w14:paraId="0C054E27" w14:textId="377F9311" w:rsidR="00207C9E" w:rsidRPr="002F02D5" w:rsidRDefault="00207C9E" w:rsidP="00207C9E">
      <w:pPr>
        <w:pStyle w:val="FootnoteText"/>
        <w:rPr>
          <w:rFonts w:ascii="Times New Roman" w:hAnsi="Times New Roman" w:cs="Times New Roman"/>
          <w:sz w:val="20"/>
          <w:szCs w:val="20"/>
        </w:rPr>
      </w:pPr>
      <w:r w:rsidRPr="002F02D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w:t>
      </w:r>
      <w:r w:rsidRPr="002F02D5">
        <w:rPr>
          <w:rFonts w:ascii="Times New Roman" w:hAnsi="Times New Roman" w:cs="Times New Roman"/>
          <w:sz w:val="20"/>
          <w:szCs w:val="20"/>
        </w:rPr>
        <w:t xml:space="preserve">See Thompson, </w:t>
      </w:r>
      <w:r w:rsidRPr="002F02D5">
        <w:rPr>
          <w:rFonts w:ascii="Times New Roman" w:hAnsi="Times New Roman" w:cs="Times New Roman"/>
          <w:i/>
          <w:sz w:val="20"/>
          <w:szCs w:val="20"/>
        </w:rPr>
        <w:t>The Anti-Marcos Struggle</w:t>
      </w:r>
      <w:r>
        <w:rPr>
          <w:rFonts w:ascii="Times New Roman" w:hAnsi="Times New Roman" w:cs="Times New Roman"/>
          <w:sz w:val="20"/>
          <w:szCs w:val="20"/>
        </w:rPr>
        <w:t xml:space="preserve">, 127 and </w:t>
      </w:r>
      <w:r w:rsidRPr="002F02D5">
        <w:rPr>
          <w:rFonts w:ascii="Times New Roman" w:hAnsi="Times New Roman" w:cs="Times New Roman"/>
          <w:sz w:val="20"/>
          <w:szCs w:val="20"/>
        </w:rPr>
        <w:t xml:space="preserve">Youngblood, </w:t>
      </w:r>
      <w:r w:rsidRPr="002F02D5">
        <w:rPr>
          <w:rFonts w:ascii="Times New Roman" w:hAnsi="Times New Roman" w:cs="Times New Roman"/>
          <w:i/>
          <w:sz w:val="20"/>
          <w:szCs w:val="20"/>
        </w:rPr>
        <w:t>Marcos Against the Church</w:t>
      </w:r>
      <w:r>
        <w:rPr>
          <w:rFonts w:ascii="Times New Roman" w:hAnsi="Times New Roman" w:cs="Times New Roman"/>
          <w:sz w:val="20"/>
          <w:szCs w:val="20"/>
        </w:rPr>
        <w:t xml:space="preserve">, 47–50. </w:t>
      </w:r>
      <w:r w:rsidRPr="002F02D5">
        <w:rPr>
          <w:rFonts w:ascii="Times New Roman" w:hAnsi="Times New Roman" w:cs="Times New Roman"/>
          <w:sz w:val="20"/>
          <w:szCs w:val="20"/>
        </w:rPr>
        <w:t xml:space="preserve"> </w:t>
      </w:r>
    </w:p>
    <w:p w14:paraId="4293DE46" w14:textId="77777777" w:rsidR="00207C9E" w:rsidRPr="002F02D5" w:rsidRDefault="00207C9E" w:rsidP="00207C9E">
      <w:pPr>
        <w:pStyle w:val="FootnoteText"/>
        <w:rPr>
          <w:rFonts w:ascii="Times New Roman" w:hAnsi="Times New Roman" w:cs="Times New Roman"/>
          <w:sz w:val="20"/>
          <w:szCs w:val="20"/>
        </w:rPr>
      </w:pPr>
    </w:p>
  </w:footnote>
  <w:footnote w:id="119">
    <w:p w14:paraId="3DC2EE6F" w14:textId="77777777" w:rsidR="00207C9E" w:rsidRPr="002F02D5" w:rsidRDefault="00207C9E" w:rsidP="00207C9E">
      <w:pPr>
        <w:pStyle w:val="FootnoteText"/>
        <w:rPr>
          <w:rFonts w:ascii="Times New Roman" w:hAnsi="Times New Roman" w:cs="Times New Roman"/>
          <w:sz w:val="20"/>
          <w:szCs w:val="20"/>
        </w:rPr>
      </w:pPr>
      <w:r w:rsidRPr="002F02D5">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Elizabeth Enriquez, </w:t>
      </w:r>
      <w:proofErr w:type="spellStart"/>
      <w:r>
        <w:rPr>
          <w:rFonts w:ascii="Times New Roman" w:hAnsi="Times New Roman" w:cs="Times New Roman"/>
          <w:i/>
          <w:sz w:val="20"/>
          <w:szCs w:val="20"/>
        </w:rPr>
        <w:t>Radyo</w:t>
      </w:r>
      <w:proofErr w:type="spellEnd"/>
      <w:r>
        <w:rPr>
          <w:rFonts w:ascii="Times New Roman" w:hAnsi="Times New Roman" w:cs="Times New Roman"/>
          <w:i/>
          <w:sz w:val="20"/>
          <w:szCs w:val="20"/>
        </w:rPr>
        <w:t>: An Essay on Philippine Radio</w:t>
      </w:r>
      <w:r>
        <w:rPr>
          <w:rFonts w:ascii="Times New Roman" w:hAnsi="Times New Roman" w:cs="Times New Roman"/>
          <w:sz w:val="20"/>
          <w:szCs w:val="20"/>
        </w:rPr>
        <w:t xml:space="preserve"> (Manila: Cultural Center of the Philippines, 2003), 30</w:t>
      </w:r>
      <w:r w:rsidRPr="002F02D5">
        <w:rPr>
          <w:rFonts w:ascii="Times New Roman" w:hAnsi="Times New Roman" w:cs="Times New Roman"/>
          <w:sz w:val="20"/>
          <w:szCs w:val="20"/>
        </w:rPr>
        <w:t xml:space="preserve">. </w:t>
      </w:r>
    </w:p>
    <w:p w14:paraId="7A41EB57" w14:textId="77777777" w:rsidR="00207C9E" w:rsidRPr="002F02D5" w:rsidRDefault="00207C9E" w:rsidP="00207C9E">
      <w:pPr>
        <w:pStyle w:val="FootnoteText"/>
        <w:rPr>
          <w:rFonts w:ascii="Times New Roman" w:hAnsi="Times New Roman" w:cs="Times New Roman"/>
          <w:sz w:val="20"/>
          <w:szCs w:val="20"/>
        </w:rPr>
      </w:pPr>
    </w:p>
  </w:footnote>
  <w:footnote w:id="120">
    <w:p w14:paraId="4DEE72B3" w14:textId="17F16993" w:rsidR="00207C9E" w:rsidRPr="00EC0691" w:rsidRDefault="00207C9E" w:rsidP="00EC0691">
      <w:pPr>
        <w:pStyle w:val="FootnoteText"/>
        <w:rPr>
          <w:rFonts w:ascii="Times New Roman" w:hAnsi="Times New Roman" w:cs="Times New Roman"/>
          <w:i/>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sidR="00EC0691">
        <w:rPr>
          <w:rFonts w:ascii="Times New Roman" w:hAnsi="Times New Roman" w:cs="Times New Roman"/>
          <w:sz w:val="20"/>
          <w:szCs w:val="20"/>
        </w:rPr>
        <w:t xml:space="preserve">Robert L. </w:t>
      </w:r>
      <w:r w:rsidRPr="008C439E">
        <w:rPr>
          <w:rFonts w:ascii="Times New Roman" w:hAnsi="Times New Roman" w:cs="Times New Roman"/>
          <w:sz w:val="20"/>
          <w:szCs w:val="20"/>
        </w:rPr>
        <w:t>Youngblood,</w:t>
      </w:r>
      <w:r>
        <w:rPr>
          <w:rFonts w:ascii="Times New Roman" w:hAnsi="Times New Roman" w:cs="Times New Roman"/>
          <w:sz w:val="20"/>
          <w:szCs w:val="20"/>
        </w:rPr>
        <w:t xml:space="preserve"> </w:t>
      </w:r>
      <w:r>
        <w:rPr>
          <w:rFonts w:ascii="Times New Roman" w:hAnsi="Times New Roman" w:cs="Times New Roman"/>
          <w:i/>
          <w:sz w:val="20"/>
          <w:szCs w:val="20"/>
        </w:rPr>
        <w:t xml:space="preserve">Marcos Against the </w:t>
      </w:r>
      <w:r w:rsidR="00EC0691">
        <w:rPr>
          <w:rFonts w:ascii="Times New Roman" w:hAnsi="Times New Roman" w:cs="Times New Roman"/>
          <w:i/>
          <w:sz w:val="20"/>
          <w:szCs w:val="20"/>
        </w:rPr>
        <w:t xml:space="preserve">Church: </w:t>
      </w:r>
      <w:r w:rsidR="00EC0691" w:rsidRPr="00EC0691">
        <w:rPr>
          <w:rFonts w:ascii="Times New Roman" w:hAnsi="Times New Roman" w:cs="Times New Roman"/>
          <w:i/>
          <w:sz w:val="20"/>
          <w:szCs w:val="20"/>
        </w:rPr>
        <w:t>Economic Development and Political</w:t>
      </w:r>
      <w:r w:rsidR="00EC0691">
        <w:rPr>
          <w:rFonts w:ascii="Times New Roman" w:hAnsi="Times New Roman" w:cs="Times New Roman"/>
          <w:i/>
          <w:sz w:val="20"/>
          <w:szCs w:val="20"/>
        </w:rPr>
        <w:t xml:space="preserve"> </w:t>
      </w:r>
      <w:r w:rsidR="00EC0691" w:rsidRPr="00EC0691">
        <w:rPr>
          <w:rFonts w:ascii="Times New Roman" w:hAnsi="Times New Roman" w:cs="Times New Roman"/>
          <w:i/>
          <w:sz w:val="20"/>
          <w:szCs w:val="20"/>
        </w:rPr>
        <w:t>Repression in the Philippines</w:t>
      </w:r>
      <w:r w:rsidR="00EC0691">
        <w:rPr>
          <w:rFonts w:ascii="Times New Roman" w:hAnsi="Times New Roman" w:cs="Times New Roman"/>
          <w:sz w:val="20"/>
          <w:szCs w:val="20"/>
        </w:rPr>
        <w:t xml:space="preserve"> (</w:t>
      </w:r>
      <w:r w:rsidR="00EC0691" w:rsidRPr="00EC0691">
        <w:rPr>
          <w:rFonts w:ascii="Times New Roman" w:hAnsi="Times New Roman" w:cs="Times New Roman"/>
          <w:sz w:val="20"/>
          <w:szCs w:val="20"/>
        </w:rPr>
        <w:t>Ithaca, NY: Cornell University Press, 1990</w:t>
      </w:r>
      <w:r w:rsidR="00EC0691">
        <w:rPr>
          <w:rFonts w:ascii="Times New Roman" w:hAnsi="Times New Roman" w:cs="Times New Roman"/>
          <w:sz w:val="20"/>
          <w:szCs w:val="20"/>
        </w:rPr>
        <w:t>),</w:t>
      </w:r>
      <w:r w:rsidRPr="008C439E">
        <w:rPr>
          <w:rFonts w:ascii="Times New Roman" w:hAnsi="Times New Roman" w:cs="Times New Roman"/>
          <w:sz w:val="20"/>
          <w:szCs w:val="20"/>
        </w:rPr>
        <w:t xml:space="preserve"> 48. </w:t>
      </w:r>
    </w:p>
    <w:p w14:paraId="4FB30DE0" w14:textId="77777777" w:rsidR="00207C9E" w:rsidRPr="008C439E" w:rsidRDefault="00207C9E" w:rsidP="00207C9E">
      <w:pPr>
        <w:pStyle w:val="FootnoteText"/>
        <w:rPr>
          <w:rFonts w:ascii="Times New Roman" w:hAnsi="Times New Roman" w:cs="Times New Roman"/>
          <w:sz w:val="20"/>
          <w:szCs w:val="20"/>
        </w:rPr>
      </w:pPr>
    </w:p>
  </w:footnote>
  <w:footnote w:id="121">
    <w:p w14:paraId="232823D7" w14:textId="77777777"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Pr>
          <w:rFonts w:ascii="Times New Roman" w:hAnsi="Times New Roman" w:cs="Times New Roman"/>
          <w:sz w:val="20"/>
          <w:szCs w:val="20"/>
        </w:rPr>
        <w:t xml:space="preserve"> Matherne,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84.</w:t>
      </w:r>
    </w:p>
    <w:p w14:paraId="55F3C44C" w14:textId="77777777" w:rsidR="00207C9E" w:rsidRPr="008C439E" w:rsidRDefault="00207C9E" w:rsidP="00207C9E">
      <w:pPr>
        <w:pStyle w:val="FootnoteText"/>
        <w:rPr>
          <w:rFonts w:ascii="Times New Roman" w:hAnsi="Times New Roman" w:cs="Times New Roman"/>
          <w:sz w:val="20"/>
          <w:szCs w:val="20"/>
        </w:rPr>
      </w:pPr>
    </w:p>
  </w:footnote>
  <w:footnote w:id="122">
    <w:p w14:paraId="03BE859C" w14:textId="77777777"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Pr>
          <w:rFonts w:ascii="Times New Roman" w:hAnsi="Times New Roman" w:cs="Times New Roman"/>
          <w:sz w:val="20"/>
          <w:szCs w:val="20"/>
        </w:rPr>
        <w:t>Matherne,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84.</w:t>
      </w:r>
    </w:p>
    <w:p w14:paraId="3F1857A9" w14:textId="77777777" w:rsidR="00207C9E" w:rsidRPr="008C439E" w:rsidRDefault="00207C9E" w:rsidP="00207C9E">
      <w:pPr>
        <w:pStyle w:val="FootnoteText"/>
        <w:rPr>
          <w:rFonts w:ascii="Times New Roman" w:hAnsi="Times New Roman" w:cs="Times New Roman"/>
          <w:sz w:val="20"/>
          <w:szCs w:val="20"/>
        </w:rPr>
      </w:pPr>
    </w:p>
  </w:footnote>
  <w:footnote w:id="123">
    <w:p w14:paraId="23E7CBC2" w14:textId="3555D080"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Matherne,</w:t>
      </w:r>
      <w:r>
        <w:rPr>
          <w:rFonts w:ascii="Times New Roman" w:hAnsi="Times New Roman" w:cs="Times New Roman"/>
          <w:sz w:val="20"/>
          <w:szCs w:val="20"/>
        </w:rPr>
        <w:t xml:space="preserv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 xml:space="preserve">85. </w:t>
      </w:r>
      <w:r>
        <w:rPr>
          <w:rFonts w:ascii="Times New Roman" w:hAnsi="Times New Roman" w:cs="Times New Roman"/>
          <w:sz w:val="20"/>
          <w:szCs w:val="20"/>
        </w:rPr>
        <w:t xml:space="preserve">In </w:t>
      </w:r>
      <w:proofErr w:type="spellStart"/>
      <w:r w:rsidRPr="00AD7056">
        <w:rPr>
          <w:rFonts w:ascii="Times New Roman" w:hAnsi="Times New Roman" w:cs="Times New Roman"/>
          <w:i/>
          <w:sz w:val="20"/>
          <w:szCs w:val="20"/>
        </w:rPr>
        <w:t>Tunugan</w:t>
      </w:r>
      <w:proofErr w:type="spellEnd"/>
      <w:r w:rsidRPr="00AD7056">
        <w:rPr>
          <w:rFonts w:ascii="Times New Roman" w:hAnsi="Times New Roman" w:cs="Times New Roman"/>
          <w:i/>
          <w:sz w:val="20"/>
          <w:szCs w:val="20"/>
        </w:rPr>
        <w:t xml:space="preserve"> </w:t>
      </w:r>
      <w:r w:rsidRPr="006E6EFA">
        <w:rPr>
          <w:rFonts w:ascii="Times New Roman" w:hAnsi="Times New Roman" w:cs="Times New Roman"/>
          <w:sz w:val="20"/>
          <w:szCs w:val="20"/>
        </w:rPr>
        <w:t>Santos</w:t>
      </w:r>
      <w:r w:rsidRPr="008C439E">
        <w:rPr>
          <w:rFonts w:ascii="Times New Roman" w:hAnsi="Times New Roman" w:cs="Times New Roman"/>
          <w:sz w:val="20"/>
          <w:szCs w:val="20"/>
        </w:rPr>
        <w:t xml:space="preserve"> similarly suggests that Imelda Marcos had supported Maceda’s particular endeavor due to her own “sociopolitical agenda of uniting the masses” (142). </w:t>
      </w:r>
    </w:p>
    <w:p w14:paraId="0E809165" w14:textId="77777777" w:rsidR="00207C9E" w:rsidRPr="008C439E" w:rsidRDefault="00207C9E" w:rsidP="00207C9E">
      <w:pPr>
        <w:pStyle w:val="FootnoteText"/>
        <w:rPr>
          <w:rFonts w:ascii="Times New Roman" w:hAnsi="Times New Roman" w:cs="Times New Roman"/>
          <w:sz w:val="20"/>
          <w:szCs w:val="20"/>
        </w:rPr>
      </w:pPr>
    </w:p>
  </w:footnote>
  <w:footnote w:id="124">
    <w:p w14:paraId="755680D7" w14:textId="77777777" w:rsidR="00207C9E" w:rsidRPr="008C439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Pr>
          <w:rFonts w:ascii="Times New Roman" w:hAnsi="Times New Roman" w:cs="Times New Roman"/>
          <w:sz w:val="20"/>
          <w:szCs w:val="20"/>
        </w:rPr>
        <w:t>Matherne, “Naming the Artist</w:t>
      </w:r>
      <w:r w:rsidRPr="00890D06">
        <w:rPr>
          <w:rFonts w:ascii="Times New Roman" w:hAnsi="Times New Roman" w:cs="Times New Roman"/>
          <w:sz w:val="20"/>
          <w:szCs w:val="20"/>
        </w:rPr>
        <w:t>,</w:t>
      </w:r>
      <w:r>
        <w:rPr>
          <w:rFonts w:ascii="Times New Roman" w:hAnsi="Times New Roman" w:cs="Times New Roman"/>
          <w:sz w:val="20"/>
          <w:szCs w:val="20"/>
        </w:rPr>
        <w:t xml:space="preserve">” </w:t>
      </w:r>
      <w:r w:rsidRPr="008C439E">
        <w:rPr>
          <w:rFonts w:ascii="Times New Roman" w:hAnsi="Times New Roman" w:cs="Times New Roman"/>
          <w:sz w:val="20"/>
          <w:szCs w:val="20"/>
        </w:rPr>
        <w:t>84</w:t>
      </w:r>
      <w:r>
        <w:rPr>
          <w:rFonts w:ascii="Times New Roman" w:hAnsi="Times New Roman" w:cs="Times New Roman"/>
          <w:sz w:val="20"/>
          <w:szCs w:val="20"/>
        </w:rPr>
        <w:t>.</w:t>
      </w:r>
    </w:p>
    <w:p w14:paraId="1299BE4E" w14:textId="77777777" w:rsidR="00207C9E" w:rsidRPr="008C439E" w:rsidRDefault="00207C9E" w:rsidP="00207C9E">
      <w:pPr>
        <w:pStyle w:val="FootnoteText"/>
        <w:rPr>
          <w:rFonts w:ascii="Times New Roman" w:hAnsi="Times New Roman" w:cs="Times New Roman"/>
          <w:sz w:val="20"/>
          <w:szCs w:val="20"/>
        </w:rPr>
      </w:pPr>
    </w:p>
  </w:footnote>
  <w:footnote w:id="125">
    <w:p w14:paraId="2F26761A" w14:textId="77777777" w:rsidR="00207C9E" w:rsidRPr="00C21DEE" w:rsidRDefault="00207C9E" w:rsidP="00207C9E">
      <w:pPr>
        <w:pStyle w:val="FootnoteText"/>
        <w:rPr>
          <w:rFonts w:ascii="Times New Roman" w:hAnsi="Times New Roman" w:cs="Times New Roman"/>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r w:rsidRPr="00741EBB">
        <w:rPr>
          <w:rFonts w:ascii="Times New Roman" w:hAnsi="Times New Roman" w:cs="Times New Roman"/>
          <w:sz w:val="20"/>
          <w:szCs w:val="20"/>
          <w:lang w:eastAsia="zh-TW"/>
        </w:rPr>
        <w:t xml:space="preserve">Rosalinda L. </w:t>
      </w:r>
      <w:proofErr w:type="spellStart"/>
      <w:r w:rsidRPr="00741EBB">
        <w:rPr>
          <w:rFonts w:ascii="Times New Roman" w:hAnsi="Times New Roman" w:cs="Times New Roman"/>
          <w:sz w:val="20"/>
          <w:szCs w:val="20"/>
          <w:lang w:eastAsia="zh-TW"/>
        </w:rPr>
        <w:t>Orosa</w:t>
      </w:r>
      <w:proofErr w:type="spellEnd"/>
      <w:r w:rsidRPr="00741EBB">
        <w:rPr>
          <w:rFonts w:ascii="Times New Roman" w:hAnsi="Times New Roman" w:cs="Times New Roman"/>
          <w:sz w:val="20"/>
          <w:szCs w:val="20"/>
          <w:lang w:eastAsia="zh-TW"/>
        </w:rPr>
        <w:t xml:space="preserve">, “Ugnayan,” </w:t>
      </w:r>
      <w:r>
        <w:rPr>
          <w:rFonts w:ascii="Times New Roman" w:hAnsi="Times New Roman" w:cs="Times New Roman"/>
          <w:sz w:val="20"/>
          <w:szCs w:val="20"/>
          <w:lang w:eastAsia="zh-TW"/>
        </w:rPr>
        <w:t xml:space="preserve">in </w:t>
      </w:r>
      <w:r w:rsidRPr="00741EBB">
        <w:rPr>
          <w:rFonts w:ascii="Times New Roman" w:hAnsi="Times New Roman" w:cs="Times New Roman"/>
          <w:sz w:val="20"/>
          <w:szCs w:val="20"/>
          <w:lang w:eastAsia="zh-TW"/>
        </w:rPr>
        <w:t xml:space="preserve">Santos, </w:t>
      </w:r>
      <w:proofErr w:type="spellStart"/>
      <w:r>
        <w:rPr>
          <w:rFonts w:ascii="Times New Roman" w:hAnsi="Times New Roman" w:cs="Times New Roman"/>
          <w:i/>
          <w:sz w:val="20"/>
          <w:szCs w:val="20"/>
          <w:lang w:eastAsia="zh-TW"/>
        </w:rPr>
        <w:t>Tunu</w:t>
      </w:r>
      <w:r w:rsidRPr="00741EBB">
        <w:rPr>
          <w:rFonts w:ascii="Times New Roman" w:hAnsi="Times New Roman" w:cs="Times New Roman"/>
          <w:i/>
          <w:sz w:val="20"/>
          <w:szCs w:val="20"/>
          <w:lang w:eastAsia="zh-TW"/>
        </w:rPr>
        <w:t>gan</w:t>
      </w:r>
      <w:proofErr w:type="spellEnd"/>
      <w:r>
        <w:rPr>
          <w:rFonts w:ascii="Times New Roman" w:hAnsi="Times New Roman" w:cs="Times New Roman"/>
          <w:sz w:val="20"/>
          <w:szCs w:val="20"/>
          <w:lang w:eastAsia="zh-TW"/>
        </w:rPr>
        <w:t>, 143.</w:t>
      </w:r>
    </w:p>
    <w:p w14:paraId="718D8D06" w14:textId="77777777" w:rsidR="00207C9E" w:rsidRPr="00307D25" w:rsidRDefault="00207C9E" w:rsidP="00207C9E">
      <w:pPr>
        <w:pStyle w:val="FootnoteText"/>
        <w:rPr>
          <w:rFonts w:ascii="Times New Roman" w:hAnsi="Times New Roman" w:cs="Times New Roman"/>
          <w:i/>
          <w:sz w:val="20"/>
          <w:szCs w:val="20"/>
        </w:rPr>
      </w:pPr>
    </w:p>
  </w:footnote>
  <w:footnote w:id="126">
    <w:p w14:paraId="5E680741" w14:textId="11314B80" w:rsidR="00207C9E" w:rsidRPr="00307D25" w:rsidRDefault="00207C9E" w:rsidP="00207C9E">
      <w:pPr>
        <w:pStyle w:val="FootnoteText"/>
        <w:rPr>
          <w:rFonts w:ascii="Times New Roman" w:hAnsi="Times New Roman" w:cs="Times New Roman"/>
          <w:i/>
          <w:sz w:val="20"/>
          <w:szCs w:val="20"/>
        </w:rPr>
      </w:pPr>
      <w:r w:rsidRPr="008C439E">
        <w:rPr>
          <w:rStyle w:val="FootnoteReference"/>
          <w:rFonts w:ascii="Times New Roman" w:hAnsi="Times New Roman" w:cs="Times New Roman"/>
          <w:sz w:val="20"/>
          <w:szCs w:val="20"/>
        </w:rPr>
        <w:footnoteRef/>
      </w:r>
      <w:r w:rsidRPr="008C439E">
        <w:rPr>
          <w:rFonts w:ascii="Times New Roman" w:hAnsi="Times New Roman" w:cs="Times New Roman"/>
          <w:sz w:val="20"/>
          <w:szCs w:val="20"/>
        </w:rPr>
        <w:t xml:space="preserve"> </w:t>
      </w:r>
      <w:proofErr w:type="spellStart"/>
      <w:r w:rsidRPr="00741EBB">
        <w:rPr>
          <w:rFonts w:ascii="Times New Roman" w:hAnsi="Times New Roman" w:cs="Times New Roman"/>
          <w:sz w:val="20"/>
          <w:szCs w:val="20"/>
          <w:lang w:eastAsia="zh-TW"/>
        </w:rPr>
        <w:t>Orosa</w:t>
      </w:r>
      <w:proofErr w:type="spellEnd"/>
      <w:r w:rsidRPr="00741EBB">
        <w:rPr>
          <w:rFonts w:ascii="Times New Roman" w:hAnsi="Times New Roman" w:cs="Times New Roman"/>
          <w:sz w:val="20"/>
          <w:szCs w:val="20"/>
          <w:lang w:eastAsia="zh-TW"/>
        </w:rPr>
        <w:t>, “Ugnayan,”</w:t>
      </w:r>
      <w:r>
        <w:rPr>
          <w:rFonts w:ascii="Times New Roman" w:hAnsi="Times New Roman" w:cs="Times New Roman"/>
          <w:sz w:val="20"/>
          <w:szCs w:val="20"/>
          <w:lang w:eastAsia="zh-TW"/>
        </w:rPr>
        <w:t xml:space="preserve"> 143.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6BD4"/>
    <w:rsid w:val="00000AF0"/>
    <w:rsid w:val="00000E05"/>
    <w:rsid w:val="000011FE"/>
    <w:rsid w:val="0000122F"/>
    <w:rsid w:val="0000269B"/>
    <w:rsid w:val="00003260"/>
    <w:rsid w:val="000032B5"/>
    <w:rsid w:val="00004E6A"/>
    <w:rsid w:val="00005A6A"/>
    <w:rsid w:val="0000672D"/>
    <w:rsid w:val="00006A1D"/>
    <w:rsid w:val="00006FE9"/>
    <w:rsid w:val="00007361"/>
    <w:rsid w:val="000073E7"/>
    <w:rsid w:val="00007962"/>
    <w:rsid w:val="00010BE3"/>
    <w:rsid w:val="00010DAC"/>
    <w:rsid w:val="000112FB"/>
    <w:rsid w:val="000116CC"/>
    <w:rsid w:val="00011D6D"/>
    <w:rsid w:val="00013586"/>
    <w:rsid w:val="00013AE4"/>
    <w:rsid w:val="00014706"/>
    <w:rsid w:val="00014C33"/>
    <w:rsid w:val="00014E6C"/>
    <w:rsid w:val="000153AA"/>
    <w:rsid w:val="00015793"/>
    <w:rsid w:val="00015D81"/>
    <w:rsid w:val="00017C0A"/>
    <w:rsid w:val="00017C90"/>
    <w:rsid w:val="00017F22"/>
    <w:rsid w:val="00020F48"/>
    <w:rsid w:val="00023FCD"/>
    <w:rsid w:val="00023FD0"/>
    <w:rsid w:val="00024204"/>
    <w:rsid w:val="00024DDF"/>
    <w:rsid w:val="000255FC"/>
    <w:rsid w:val="00027C49"/>
    <w:rsid w:val="00030C80"/>
    <w:rsid w:val="00031FA4"/>
    <w:rsid w:val="0003283B"/>
    <w:rsid w:val="00032D9E"/>
    <w:rsid w:val="000352A5"/>
    <w:rsid w:val="00035810"/>
    <w:rsid w:val="0003683E"/>
    <w:rsid w:val="00036F40"/>
    <w:rsid w:val="0003781D"/>
    <w:rsid w:val="00040123"/>
    <w:rsid w:val="00042CFA"/>
    <w:rsid w:val="0004552A"/>
    <w:rsid w:val="00045FDC"/>
    <w:rsid w:val="00046011"/>
    <w:rsid w:val="000465F1"/>
    <w:rsid w:val="00047498"/>
    <w:rsid w:val="0005091F"/>
    <w:rsid w:val="00053890"/>
    <w:rsid w:val="00053C08"/>
    <w:rsid w:val="0005537E"/>
    <w:rsid w:val="00057CBE"/>
    <w:rsid w:val="0006088E"/>
    <w:rsid w:val="000624E1"/>
    <w:rsid w:val="000638B6"/>
    <w:rsid w:val="0006494E"/>
    <w:rsid w:val="000650F0"/>
    <w:rsid w:val="00065149"/>
    <w:rsid w:val="00065E3A"/>
    <w:rsid w:val="000660E7"/>
    <w:rsid w:val="000669DD"/>
    <w:rsid w:val="00066DD6"/>
    <w:rsid w:val="00066DE7"/>
    <w:rsid w:val="00066F8F"/>
    <w:rsid w:val="000720EA"/>
    <w:rsid w:val="000727C7"/>
    <w:rsid w:val="00077D39"/>
    <w:rsid w:val="00081F96"/>
    <w:rsid w:val="00082630"/>
    <w:rsid w:val="00082F42"/>
    <w:rsid w:val="000843A3"/>
    <w:rsid w:val="000846F7"/>
    <w:rsid w:val="00085A48"/>
    <w:rsid w:val="0008711E"/>
    <w:rsid w:val="00087306"/>
    <w:rsid w:val="00092490"/>
    <w:rsid w:val="00092BC3"/>
    <w:rsid w:val="000944BE"/>
    <w:rsid w:val="00094A67"/>
    <w:rsid w:val="00095893"/>
    <w:rsid w:val="000A061C"/>
    <w:rsid w:val="000A0BB6"/>
    <w:rsid w:val="000A1190"/>
    <w:rsid w:val="000A1F58"/>
    <w:rsid w:val="000A2BB0"/>
    <w:rsid w:val="000A40EC"/>
    <w:rsid w:val="000A4867"/>
    <w:rsid w:val="000A568F"/>
    <w:rsid w:val="000A56B5"/>
    <w:rsid w:val="000B028F"/>
    <w:rsid w:val="000B072F"/>
    <w:rsid w:val="000B10C3"/>
    <w:rsid w:val="000B27B6"/>
    <w:rsid w:val="000B5D09"/>
    <w:rsid w:val="000B717F"/>
    <w:rsid w:val="000B7460"/>
    <w:rsid w:val="000B764F"/>
    <w:rsid w:val="000B7C56"/>
    <w:rsid w:val="000C08FF"/>
    <w:rsid w:val="000C0F2B"/>
    <w:rsid w:val="000C3F48"/>
    <w:rsid w:val="000C4E4B"/>
    <w:rsid w:val="000C79D3"/>
    <w:rsid w:val="000D092D"/>
    <w:rsid w:val="000D2A30"/>
    <w:rsid w:val="000D47B7"/>
    <w:rsid w:val="000E05DA"/>
    <w:rsid w:val="000E07EE"/>
    <w:rsid w:val="000E111F"/>
    <w:rsid w:val="000E3B23"/>
    <w:rsid w:val="000E4B16"/>
    <w:rsid w:val="000E555F"/>
    <w:rsid w:val="000E5D8C"/>
    <w:rsid w:val="000E659B"/>
    <w:rsid w:val="000E6C2C"/>
    <w:rsid w:val="000F2170"/>
    <w:rsid w:val="000F224A"/>
    <w:rsid w:val="000F42EC"/>
    <w:rsid w:val="000F5F95"/>
    <w:rsid w:val="0010126C"/>
    <w:rsid w:val="00101492"/>
    <w:rsid w:val="001020EB"/>
    <w:rsid w:val="00102D6D"/>
    <w:rsid w:val="00104F2E"/>
    <w:rsid w:val="001068E1"/>
    <w:rsid w:val="00106BED"/>
    <w:rsid w:val="001109E7"/>
    <w:rsid w:val="00111D8C"/>
    <w:rsid w:val="00112F09"/>
    <w:rsid w:val="00113540"/>
    <w:rsid w:val="00113A5B"/>
    <w:rsid w:val="00115F11"/>
    <w:rsid w:val="00116524"/>
    <w:rsid w:val="00116CED"/>
    <w:rsid w:val="00120260"/>
    <w:rsid w:val="00120304"/>
    <w:rsid w:val="00120A62"/>
    <w:rsid w:val="001222BE"/>
    <w:rsid w:val="0012446B"/>
    <w:rsid w:val="00126845"/>
    <w:rsid w:val="00126EA6"/>
    <w:rsid w:val="00127E3E"/>
    <w:rsid w:val="00130D8F"/>
    <w:rsid w:val="00135CDB"/>
    <w:rsid w:val="0014037B"/>
    <w:rsid w:val="001417F5"/>
    <w:rsid w:val="00144345"/>
    <w:rsid w:val="0014508E"/>
    <w:rsid w:val="00150E98"/>
    <w:rsid w:val="00152498"/>
    <w:rsid w:val="0015650A"/>
    <w:rsid w:val="00156640"/>
    <w:rsid w:val="001574BD"/>
    <w:rsid w:val="00157653"/>
    <w:rsid w:val="001603FB"/>
    <w:rsid w:val="00160DB8"/>
    <w:rsid w:val="00161204"/>
    <w:rsid w:val="00163B91"/>
    <w:rsid w:val="0016482E"/>
    <w:rsid w:val="00164B0C"/>
    <w:rsid w:val="00165759"/>
    <w:rsid w:val="00166AD9"/>
    <w:rsid w:val="0017090C"/>
    <w:rsid w:val="00172E15"/>
    <w:rsid w:val="00172F91"/>
    <w:rsid w:val="00173896"/>
    <w:rsid w:val="00176B37"/>
    <w:rsid w:val="00177DAC"/>
    <w:rsid w:val="00180147"/>
    <w:rsid w:val="0018021C"/>
    <w:rsid w:val="00181675"/>
    <w:rsid w:val="00181D50"/>
    <w:rsid w:val="00182A80"/>
    <w:rsid w:val="001836A6"/>
    <w:rsid w:val="001844EF"/>
    <w:rsid w:val="001848A0"/>
    <w:rsid w:val="001867F6"/>
    <w:rsid w:val="00186E34"/>
    <w:rsid w:val="00187761"/>
    <w:rsid w:val="0018794B"/>
    <w:rsid w:val="00190BA7"/>
    <w:rsid w:val="00190C70"/>
    <w:rsid w:val="00191455"/>
    <w:rsid w:val="001917B8"/>
    <w:rsid w:val="00191BC2"/>
    <w:rsid w:val="00192542"/>
    <w:rsid w:val="001934D0"/>
    <w:rsid w:val="001943E8"/>
    <w:rsid w:val="0019472E"/>
    <w:rsid w:val="00194750"/>
    <w:rsid w:val="00194CAE"/>
    <w:rsid w:val="00196AA6"/>
    <w:rsid w:val="00197E18"/>
    <w:rsid w:val="001A09C3"/>
    <w:rsid w:val="001A1D7B"/>
    <w:rsid w:val="001A20EE"/>
    <w:rsid w:val="001A2720"/>
    <w:rsid w:val="001A29A6"/>
    <w:rsid w:val="001A4174"/>
    <w:rsid w:val="001A6814"/>
    <w:rsid w:val="001A6AE0"/>
    <w:rsid w:val="001A74F8"/>
    <w:rsid w:val="001A7A1C"/>
    <w:rsid w:val="001B0382"/>
    <w:rsid w:val="001B14BE"/>
    <w:rsid w:val="001B1B1D"/>
    <w:rsid w:val="001B1E8A"/>
    <w:rsid w:val="001B627F"/>
    <w:rsid w:val="001B6EC5"/>
    <w:rsid w:val="001B6FA0"/>
    <w:rsid w:val="001B7921"/>
    <w:rsid w:val="001C14F8"/>
    <w:rsid w:val="001C17F3"/>
    <w:rsid w:val="001C1D26"/>
    <w:rsid w:val="001C3AA7"/>
    <w:rsid w:val="001C55AC"/>
    <w:rsid w:val="001C74CF"/>
    <w:rsid w:val="001D0E95"/>
    <w:rsid w:val="001D113C"/>
    <w:rsid w:val="001D2725"/>
    <w:rsid w:val="001D335A"/>
    <w:rsid w:val="001D35D7"/>
    <w:rsid w:val="001D426B"/>
    <w:rsid w:val="001D4340"/>
    <w:rsid w:val="001D451E"/>
    <w:rsid w:val="001E0681"/>
    <w:rsid w:val="001E2453"/>
    <w:rsid w:val="001E2805"/>
    <w:rsid w:val="001E4E20"/>
    <w:rsid w:val="001E6BEC"/>
    <w:rsid w:val="001E6C79"/>
    <w:rsid w:val="001E744F"/>
    <w:rsid w:val="001E775D"/>
    <w:rsid w:val="001F00F1"/>
    <w:rsid w:val="001F16E2"/>
    <w:rsid w:val="001F3993"/>
    <w:rsid w:val="001F46BC"/>
    <w:rsid w:val="001F4CD8"/>
    <w:rsid w:val="001F5D39"/>
    <w:rsid w:val="00200BF3"/>
    <w:rsid w:val="002046C5"/>
    <w:rsid w:val="00204977"/>
    <w:rsid w:val="00205804"/>
    <w:rsid w:val="00205F3F"/>
    <w:rsid w:val="00206C67"/>
    <w:rsid w:val="00207C9E"/>
    <w:rsid w:val="00220B5A"/>
    <w:rsid w:val="00220D82"/>
    <w:rsid w:val="002219A9"/>
    <w:rsid w:val="00224FB1"/>
    <w:rsid w:val="00227E6A"/>
    <w:rsid w:val="00230BC6"/>
    <w:rsid w:val="002325BB"/>
    <w:rsid w:val="00233258"/>
    <w:rsid w:val="00233301"/>
    <w:rsid w:val="00234BC4"/>
    <w:rsid w:val="00234BDD"/>
    <w:rsid w:val="00234C4D"/>
    <w:rsid w:val="0023533A"/>
    <w:rsid w:val="00235F44"/>
    <w:rsid w:val="00236438"/>
    <w:rsid w:val="0023704A"/>
    <w:rsid w:val="002376D1"/>
    <w:rsid w:val="00240544"/>
    <w:rsid w:val="00241D7C"/>
    <w:rsid w:val="00243AC7"/>
    <w:rsid w:val="00244832"/>
    <w:rsid w:val="0024501C"/>
    <w:rsid w:val="002453DA"/>
    <w:rsid w:val="00246267"/>
    <w:rsid w:val="00247C25"/>
    <w:rsid w:val="002508DB"/>
    <w:rsid w:val="00250BD6"/>
    <w:rsid w:val="00250D4A"/>
    <w:rsid w:val="00251E4F"/>
    <w:rsid w:val="0025250B"/>
    <w:rsid w:val="002528AC"/>
    <w:rsid w:val="00253C87"/>
    <w:rsid w:val="002553F2"/>
    <w:rsid w:val="00255C1D"/>
    <w:rsid w:val="0025602F"/>
    <w:rsid w:val="00257835"/>
    <w:rsid w:val="002602A0"/>
    <w:rsid w:val="00260840"/>
    <w:rsid w:val="00261C81"/>
    <w:rsid w:val="00264A38"/>
    <w:rsid w:val="00265913"/>
    <w:rsid w:val="002675AE"/>
    <w:rsid w:val="00267716"/>
    <w:rsid w:val="00267986"/>
    <w:rsid w:val="002679F2"/>
    <w:rsid w:val="002718A2"/>
    <w:rsid w:val="002751C5"/>
    <w:rsid w:val="0027568C"/>
    <w:rsid w:val="002775E0"/>
    <w:rsid w:val="002775E1"/>
    <w:rsid w:val="00277E74"/>
    <w:rsid w:val="00281880"/>
    <w:rsid w:val="00282029"/>
    <w:rsid w:val="00282823"/>
    <w:rsid w:val="00282B1A"/>
    <w:rsid w:val="00282E4B"/>
    <w:rsid w:val="00283AC4"/>
    <w:rsid w:val="00286205"/>
    <w:rsid w:val="00287C00"/>
    <w:rsid w:val="00291E51"/>
    <w:rsid w:val="00292419"/>
    <w:rsid w:val="00293B5E"/>
    <w:rsid w:val="002947A4"/>
    <w:rsid w:val="00295BB6"/>
    <w:rsid w:val="00296172"/>
    <w:rsid w:val="00296585"/>
    <w:rsid w:val="00297CED"/>
    <w:rsid w:val="002A0BEF"/>
    <w:rsid w:val="002A1461"/>
    <w:rsid w:val="002A22E1"/>
    <w:rsid w:val="002A376E"/>
    <w:rsid w:val="002A59D4"/>
    <w:rsid w:val="002A6413"/>
    <w:rsid w:val="002B015A"/>
    <w:rsid w:val="002B0478"/>
    <w:rsid w:val="002B3C2C"/>
    <w:rsid w:val="002B4F12"/>
    <w:rsid w:val="002B5229"/>
    <w:rsid w:val="002B58D7"/>
    <w:rsid w:val="002B5B95"/>
    <w:rsid w:val="002B78A0"/>
    <w:rsid w:val="002B79E4"/>
    <w:rsid w:val="002C00DE"/>
    <w:rsid w:val="002C28A2"/>
    <w:rsid w:val="002C2AE4"/>
    <w:rsid w:val="002C3921"/>
    <w:rsid w:val="002C4484"/>
    <w:rsid w:val="002C4F02"/>
    <w:rsid w:val="002C5C9A"/>
    <w:rsid w:val="002C7742"/>
    <w:rsid w:val="002D28F5"/>
    <w:rsid w:val="002D59A6"/>
    <w:rsid w:val="002D5F42"/>
    <w:rsid w:val="002D61F9"/>
    <w:rsid w:val="002D79F0"/>
    <w:rsid w:val="002D7EEB"/>
    <w:rsid w:val="002E0126"/>
    <w:rsid w:val="002E35A5"/>
    <w:rsid w:val="002E4ABE"/>
    <w:rsid w:val="002E4BAF"/>
    <w:rsid w:val="002E4CBA"/>
    <w:rsid w:val="002E4FBB"/>
    <w:rsid w:val="002E6069"/>
    <w:rsid w:val="002E6BD4"/>
    <w:rsid w:val="002F0041"/>
    <w:rsid w:val="002F0299"/>
    <w:rsid w:val="002F14CD"/>
    <w:rsid w:val="002F1DE9"/>
    <w:rsid w:val="002F29C1"/>
    <w:rsid w:val="002F2AC0"/>
    <w:rsid w:val="002F7686"/>
    <w:rsid w:val="002F78BF"/>
    <w:rsid w:val="00300035"/>
    <w:rsid w:val="00302C28"/>
    <w:rsid w:val="00303209"/>
    <w:rsid w:val="00304324"/>
    <w:rsid w:val="00305A87"/>
    <w:rsid w:val="003070E6"/>
    <w:rsid w:val="003076F3"/>
    <w:rsid w:val="00307D8B"/>
    <w:rsid w:val="00310920"/>
    <w:rsid w:val="00310E15"/>
    <w:rsid w:val="00311A69"/>
    <w:rsid w:val="00312060"/>
    <w:rsid w:val="0031262E"/>
    <w:rsid w:val="00313D38"/>
    <w:rsid w:val="00315FF7"/>
    <w:rsid w:val="0031652A"/>
    <w:rsid w:val="00316A00"/>
    <w:rsid w:val="003174E1"/>
    <w:rsid w:val="0032161D"/>
    <w:rsid w:val="00323074"/>
    <w:rsid w:val="0032320E"/>
    <w:rsid w:val="00323370"/>
    <w:rsid w:val="00323DA3"/>
    <w:rsid w:val="00324CB0"/>
    <w:rsid w:val="003258B9"/>
    <w:rsid w:val="003261F8"/>
    <w:rsid w:val="00326542"/>
    <w:rsid w:val="003270AC"/>
    <w:rsid w:val="003270D3"/>
    <w:rsid w:val="00327C45"/>
    <w:rsid w:val="00327E07"/>
    <w:rsid w:val="003308AA"/>
    <w:rsid w:val="003315CB"/>
    <w:rsid w:val="00332316"/>
    <w:rsid w:val="00333AA6"/>
    <w:rsid w:val="00335DAA"/>
    <w:rsid w:val="00336EA3"/>
    <w:rsid w:val="003432FA"/>
    <w:rsid w:val="0034562C"/>
    <w:rsid w:val="003456AD"/>
    <w:rsid w:val="00346FF9"/>
    <w:rsid w:val="00350D9A"/>
    <w:rsid w:val="00350F37"/>
    <w:rsid w:val="00351483"/>
    <w:rsid w:val="00355266"/>
    <w:rsid w:val="00355335"/>
    <w:rsid w:val="0035628F"/>
    <w:rsid w:val="003565CC"/>
    <w:rsid w:val="003601B7"/>
    <w:rsid w:val="003629E2"/>
    <w:rsid w:val="00362B86"/>
    <w:rsid w:val="00363353"/>
    <w:rsid w:val="00363A91"/>
    <w:rsid w:val="00365271"/>
    <w:rsid w:val="00366379"/>
    <w:rsid w:val="00366F4F"/>
    <w:rsid w:val="003679AE"/>
    <w:rsid w:val="00370745"/>
    <w:rsid w:val="003708BF"/>
    <w:rsid w:val="0037151F"/>
    <w:rsid w:val="003716D3"/>
    <w:rsid w:val="003718F6"/>
    <w:rsid w:val="003731ED"/>
    <w:rsid w:val="00376824"/>
    <w:rsid w:val="00377269"/>
    <w:rsid w:val="003777C2"/>
    <w:rsid w:val="0038023D"/>
    <w:rsid w:val="003816E8"/>
    <w:rsid w:val="00383F81"/>
    <w:rsid w:val="0038554D"/>
    <w:rsid w:val="003870E4"/>
    <w:rsid w:val="00387B08"/>
    <w:rsid w:val="00391D41"/>
    <w:rsid w:val="003924B2"/>
    <w:rsid w:val="003939D9"/>
    <w:rsid w:val="003950B2"/>
    <w:rsid w:val="0039589E"/>
    <w:rsid w:val="00396622"/>
    <w:rsid w:val="00397D53"/>
    <w:rsid w:val="003A14B6"/>
    <w:rsid w:val="003A1C76"/>
    <w:rsid w:val="003A2193"/>
    <w:rsid w:val="003A2361"/>
    <w:rsid w:val="003A3A52"/>
    <w:rsid w:val="003A450F"/>
    <w:rsid w:val="003A57B9"/>
    <w:rsid w:val="003A6C09"/>
    <w:rsid w:val="003A6C4D"/>
    <w:rsid w:val="003B04F6"/>
    <w:rsid w:val="003B2E15"/>
    <w:rsid w:val="003B35A9"/>
    <w:rsid w:val="003B3FE4"/>
    <w:rsid w:val="003B4F0D"/>
    <w:rsid w:val="003B63D2"/>
    <w:rsid w:val="003B6D3F"/>
    <w:rsid w:val="003B7296"/>
    <w:rsid w:val="003C31EC"/>
    <w:rsid w:val="003C48B2"/>
    <w:rsid w:val="003C4A98"/>
    <w:rsid w:val="003C5BBC"/>
    <w:rsid w:val="003C68A1"/>
    <w:rsid w:val="003C6BFF"/>
    <w:rsid w:val="003C6F97"/>
    <w:rsid w:val="003C723D"/>
    <w:rsid w:val="003D0826"/>
    <w:rsid w:val="003D0CDE"/>
    <w:rsid w:val="003D0CDF"/>
    <w:rsid w:val="003D0D52"/>
    <w:rsid w:val="003D16B7"/>
    <w:rsid w:val="003D588F"/>
    <w:rsid w:val="003D63C4"/>
    <w:rsid w:val="003D6815"/>
    <w:rsid w:val="003D6C68"/>
    <w:rsid w:val="003D766B"/>
    <w:rsid w:val="003E3D2B"/>
    <w:rsid w:val="003E43F5"/>
    <w:rsid w:val="003E5C54"/>
    <w:rsid w:val="003E6478"/>
    <w:rsid w:val="003E6824"/>
    <w:rsid w:val="003F05E2"/>
    <w:rsid w:val="003F208A"/>
    <w:rsid w:val="003F28FF"/>
    <w:rsid w:val="003F2927"/>
    <w:rsid w:val="003F2C0F"/>
    <w:rsid w:val="003F3744"/>
    <w:rsid w:val="003F3E23"/>
    <w:rsid w:val="003F42D7"/>
    <w:rsid w:val="003F515D"/>
    <w:rsid w:val="003F5B1B"/>
    <w:rsid w:val="003F64B7"/>
    <w:rsid w:val="004002DB"/>
    <w:rsid w:val="00402260"/>
    <w:rsid w:val="0040347D"/>
    <w:rsid w:val="004045AD"/>
    <w:rsid w:val="004047F6"/>
    <w:rsid w:val="004048F6"/>
    <w:rsid w:val="0040522B"/>
    <w:rsid w:val="00406D04"/>
    <w:rsid w:val="00412A8E"/>
    <w:rsid w:val="00413A62"/>
    <w:rsid w:val="00413B9A"/>
    <w:rsid w:val="00415DFC"/>
    <w:rsid w:val="00417825"/>
    <w:rsid w:val="00421ACD"/>
    <w:rsid w:val="00423260"/>
    <w:rsid w:val="00424998"/>
    <w:rsid w:val="004249B8"/>
    <w:rsid w:val="00425FB8"/>
    <w:rsid w:val="00427B32"/>
    <w:rsid w:val="00430B79"/>
    <w:rsid w:val="00430B81"/>
    <w:rsid w:val="004315EC"/>
    <w:rsid w:val="004326D0"/>
    <w:rsid w:val="00433211"/>
    <w:rsid w:val="00437392"/>
    <w:rsid w:val="00440684"/>
    <w:rsid w:val="004410B4"/>
    <w:rsid w:val="004413E4"/>
    <w:rsid w:val="00441BAA"/>
    <w:rsid w:val="004421C4"/>
    <w:rsid w:val="004425DF"/>
    <w:rsid w:val="004430AB"/>
    <w:rsid w:val="00443435"/>
    <w:rsid w:val="00443AF3"/>
    <w:rsid w:val="00443EBC"/>
    <w:rsid w:val="00444679"/>
    <w:rsid w:val="00444FCA"/>
    <w:rsid w:val="004478A9"/>
    <w:rsid w:val="004502C7"/>
    <w:rsid w:val="00451763"/>
    <w:rsid w:val="00451C50"/>
    <w:rsid w:val="0045543B"/>
    <w:rsid w:val="0045586E"/>
    <w:rsid w:val="0045661A"/>
    <w:rsid w:val="0045732E"/>
    <w:rsid w:val="00457F2E"/>
    <w:rsid w:val="00463546"/>
    <w:rsid w:val="00463588"/>
    <w:rsid w:val="00463792"/>
    <w:rsid w:val="00470772"/>
    <w:rsid w:val="00473BE7"/>
    <w:rsid w:val="0047438E"/>
    <w:rsid w:val="00474BFB"/>
    <w:rsid w:val="0047717A"/>
    <w:rsid w:val="00481B0C"/>
    <w:rsid w:val="00485E01"/>
    <w:rsid w:val="00486425"/>
    <w:rsid w:val="004878D7"/>
    <w:rsid w:val="004905CD"/>
    <w:rsid w:val="00492224"/>
    <w:rsid w:val="004933DB"/>
    <w:rsid w:val="004934DD"/>
    <w:rsid w:val="004948C1"/>
    <w:rsid w:val="00494A22"/>
    <w:rsid w:val="0049639C"/>
    <w:rsid w:val="00496E81"/>
    <w:rsid w:val="004975F1"/>
    <w:rsid w:val="004A1282"/>
    <w:rsid w:val="004A27D1"/>
    <w:rsid w:val="004A355D"/>
    <w:rsid w:val="004A37D9"/>
    <w:rsid w:val="004A3C1F"/>
    <w:rsid w:val="004A57AC"/>
    <w:rsid w:val="004A65F9"/>
    <w:rsid w:val="004B1840"/>
    <w:rsid w:val="004B26FD"/>
    <w:rsid w:val="004B3D65"/>
    <w:rsid w:val="004B3E87"/>
    <w:rsid w:val="004B5C5E"/>
    <w:rsid w:val="004B6BAB"/>
    <w:rsid w:val="004C1222"/>
    <w:rsid w:val="004C1477"/>
    <w:rsid w:val="004C182A"/>
    <w:rsid w:val="004C2579"/>
    <w:rsid w:val="004C26F1"/>
    <w:rsid w:val="004C34EB"/>
    <w:rsid w:val="004C5CC4"/>
    <w:rsid w:val="004D022F"/>
    <w:rsid w:val="004D2585"/>
    <w:rsid w:val="004D3E9A"/>
    <w:rsid w:val="004D4E12"/>
    <w:rsid w:val="004D736C"/>
    <w:rsid w:val="004E1229"/>
    <w:rsid w:val="004E227C"/>
    <w:rsid w:val="004E22C5"/>
    <w:rsid w:val="004E3DE2"/>
    <w:rsid w:val="004E3E71"/>
    <w:rsid w:val="004E4486"/>
    <w:rsid w:val="004E45F2"/>
    <w:rsid w:val="004E4956"/>
    <w:rsid w:val="004E7378"/>
    <w:rsid w:val="004F1556"/>
    <w:rsid w:val="004F203C"/>
    <w:rsid w:val="004F29F1"/>
    <w:rsid w:val="004F3652"/>
    <w:rsid w:val="004F3B0A"/>
    <w:rsid w:val="004F49A5"/>
    <w:rsid w:val="004F54D2"/>
    <w:rsid w:val="004F5D43"/>
    <w:rsid w:val="004F73B7"/>
    <w:rsid w:val="00500366"/>
    <w:rsid w:val="0050174E"/>
    <w:rsid w:val="00501D3B"/>
    <w:rsid w:val="00503DB2"/>
    <w:rsid w:val="00504230"/>
    <w:rsid w:val="005047A2"/>
    <w:rsid w:val="005051EE"/>
    <w:rsid w:val="005071DA"/>
    <w:rsid w:val="005078A4"/>
    <w:rsid w:val="00507E8E"/>
    <w:rsid w:val="00511013"/>
    <w:rsid w:val="00511073"/>
    <w:rsid w:val="00512E6D"/>
    <w:rsid w:val="00513FCB"/>
    <w:rsid w:val="0051499A"/>
    <w:rsid w:val="00516D75"/>
    <w:rsid w:val="00517963"/>
    <w:rsid w:val="005200DA"/>
    <w:rsid w:val="005207AB"/>
    <w:rsid w:val="00520A6F"/>
    <w:rsid w:val="00522EBD"/>
    <w:rsid w:val="005231BE"/>
    <w:rsid w:val="00523E79"/>
    <w:rsid w:val="0052413A"/>
    <w:rsid w:val="0052453B"/>
    <w:rsid w:val="00525912"/>
    <w:rsid w:val="00527988"/>
    <w:rsid w:val="005300C5"/>
    <w:rsid w:val="005308A8"/>
    <w:rsid w:val="00531111"/>
    <w:rsid w:val="0053360B"/>
    <w:rsid w:val="00536BC1"/>
    <w:rsid w:val="00537F01"/>
    <w:rsid w:val="00540393"/>
    <w:rsid w:val="0054334E"/>
    <w:rsid w:val="005449A8"/>
    <w:rsid w:val="005459B2"/>
    <w:rsid w:val="00547134"/>
    <w:rsid w:val="00547171"/>
    <w:rsid w:val="00550141"/>
    <w:rsid w:val="005501B7"/>
    <w:rsid w:val="00550828"/>
    <w:rsid w:val="005528D1"/>
    <w:rsid w:val="00552B39"/>
    <w:rsid w:val="005539FE"/>
    <w:rsid w:val="00553E50"/>
    <w:rsid w:val="005547E2"/>
    <w:rsid w:val="005549B2"/>
    <w:rsid w:val="00555858"/>
    <w:rsid w:val="005561DA"/>
    <w:rsid w:val="00556941"/>
    <w:rsid w:val="005579D6"/>
    <w:rsid w:val="00557F24"/>
    <w:rsid w:val="00561619"/>
    <w:rsid w:val="005650F9"/>
    <w:rsid w:val="00565614"/>
    <w:rsid w:val="00566801"/>
    <w:rsid w:val="00567C50"/>
    <w:rsid w:val="005703E4"/>
    <w:rsid w:val="0057247F"/>
    <w:rsid w:val="005728C9"/>
    <w:rsid w:val="00574C9E"/>
    <w:rsid w:val="00575F67"/>
    <w:rsid w:val="00576AE7"/>
    <w:rsid w:val="00576DDC"/>
    <w:rsid w:val="005779FF"/>
    <w:rsid w:val="00577C2F"/>
    <w:rsid w:val="00582682"/>
    <w:rsid w:val="00584136"/>
    <w:rsid w:val="005842C4"/>
    <w:rsid w:val="0058444A"/>
    <w:rsid w:val="0058499F"/>
    <w:rsid w:val="005857EF"/>
    <w:rsid w:val="00586F3B"/>
    <w:rsid w:val="0059001E"/>
    <w:rsid w:val="00591E51"/>
    <w:rsid w:val="00593858"/>
    <w:rsid w:val="00593F97"/>
    <w:rsid w:val="00594176"/>
    <w:rsid w:val="005943A8"/>
    <w:rsid w:val="005947B2"/>
    <w:rsid w:val="005974AE"/>
    <w:rsid w:val="00597F83"/>
    <w:rsid w:val="005A18C4"/>
    <w:rsid w:val="005A21F3"/>
    <w:rsid w:val="005A2276"/>
    <w:rsid w:val="005A2ED6"/>
    <w:rsid w:val="005A37FD"/>
    <w:rsid w:val="005A3917"/>
    <w:rsid w:val="005A3ECC"/>
    <w:rsid w:val="005A4513"/>
    <w:rsid w:val="005A5837"/>
    <w:rsid w:val="005A70B6"/>
    <w:rsid w:val="005B2984"/>
    <w:rsid w:val="005B3C02"/>
    <w:rsid w:val="005B3E42"/>
    <w:rsid w:val="005B4FDB"/>
    <w:rsid w:val="005B5CF0"/>
    <w:rsid w:val="005B5E65"/>
    <w:rsid w:val="005B6312"/>
    <w:rsid w:val="005B6656"/>
    <w:rsid w:val="005B6909"/>
    <w:rsid w:val="005C0BE5"/>
    <w:rsid w:val="005C0D08"/>
    <w:rsid w:val="005C3A86"/>
    <w:rsid w:val="005C6203"/>
    <w:rsid w:val="005C6A9D"/>
    <w:rsid w:val="005D24A7"/>
    <w:rsid w:val="005D2B0B"/>
    <w:rsid w:val="005D4034"/>
    <w:rsid w:val="005D5044"/>
    <w:rsid w:val="005D5E8A"/>
    <w:rsid w:val="005D63EB"/>
    <w:rsid w:val="005D69F5"/>
    <w:rsid w:val="005D736C"/>
    <w:rsid w:val="005E023B"/>
    <w:rsid w:val="005E1D7E"/>
    <w:rsid w:val="005E5CBD"/>
    <w:rsid w:val="005E78FD"/>
    <w:rsid w:val="005F07D5"/>
    <w:rsid w:val="005F2553"/>
    <w:rsid w:val="005F26AE"/>
    <w:rsid w:val="005F2CF8"/>
    <w:rsid w:val="005F6131"/>
    <w:rsid w:val="005F6315"/>
    <w:rsid w:val="005F6597"/>
    <w:rsid w:val="005F7344"/>
    <w:rsid w:val="005F75E7"/>
    <w:rsid w:val="005F7B50"/>
    <w:rsid w:val="00600036"/>
    <w:rsid w:val="006002E2"/>
    <w:rsid w:val="00600893"/>
    <w:rsid w:val="00601356"/>
    <w:rsid w:val="0060162A"/>
    <w:rsid w:val="00603DDB"/>
    <w:rsid w:val="00604DE7"/>
    <w:rsid w:val="00605F78"/>
    <w:rsid w:val="00606A45"/>
    <w:rsid w:val="0061062B"/>
    <w:rsid w:val="00611132"/>
    <w:rsid w:val="0061305F"/>
    <w:rsid w:val="006137EC"/>
    <w:rsid w:val="00613DC9"/>
    <w:rsid w:val="006153BC"/>
    <w:rsid w:val="00615A75"/>
    <w:rsid w:val="00620FFD"/>
    <w:rsid w:val="006230A4"/>
    <w:rsid w:val="00623367"/>
    <w:rsid w:val="00625255"/>
    <w:rsid w:val="00626B56"/>
    <w:rsid w:val="006317C4"/>
    <w:rsid w:val="00631CA6"/>
    <w:rsid w:val="006353B8"/>
    <w:rsid w:val="00635A3A"/>
    <w:rsid w:val="006362C5"/>
    <w:rsid w:val="00640601"/>
    <w:rsid w:val="006406FB"/>
    <w:rsid w:val="00641112"/>
    <w:rsid w:val="0064188F"/>
    <w:rsid w:val="00641ABE"/>
    <w:rsid w:val="00641D5A"/>
    <w:rsid w:val="00642A4B"/>
    <w:rsid w:val="00642FB9"/>
    <w:rsid w:val="00643022"/>
    <w:rsid w:val="00644BB1"/>
    <w:rsid w:val="00644D68"/>
    <w:rsid w:val="0064646C"/>
    <w:rsid w:val="0064701A"/>
    <w:rsid w:val="006478C8"/>
    <w:rsid w:val="00647A61"/>
    <w:rsid w:val="006500A8"/>
    <w:rsid w:val="00650F2B"/>
    <w:rsid w:val="00651AE2"/>
    <w:rsid w:val="00651C66"/>
    <w:rsid w:val="00653872"/>
    <w:rsid w:val="00653E38"/>
    <w:rsid w:val="006554EE"/>
    <w:rsid w:val="0065600E"/>
    <w:rsid w:val="006561F1"/>
    <w:rsid w:val="00660777"/>
    <w:rsid w:val="00660909"/>
    <w:rsid w:val="006616CC"/>
    <w:rsid w:val="0066184E"/>
    <w:rsid w:val="00661A1B"/>
    <w:rsid w:val="00661CA6"/>
    <w:rsid w:val="0066337E"/>
    <w:rsid w:val="00664503"/>
    <w:rsid w:val="00666A21"/>
    <w:rsid w:val="00666C9C"/>
    <w:rsid w:val="00670739"/>
    <w:rsid w:val="006708AB"/>
    <w:rsid w:val="00670CBC"/>
    <w:rsid w:val="00671603"/>
    <w:rsid w:val="00672750"/>
    <w:rsid w:val="006734CD"/>
    <w:rsid w:val="006754C9"/>
    <w:rsid w:val="00675EFE"/>
    <w:rsid w:val="0067638A"/>
    <w:rsid w:val="00677166"/>
    <w:rsid w:val="00677537"/>
    <w:rsid w:val="00677DB7"/>
    <w:rsid w:val="00680B4D"/>
    <w:rsid w:val="0068185A"/>
    <w:rsid w:val="00684A65"/>
    <w:rsid w:val="00685886"/>
    <w:rsid w:val="00685E47"/>
    <w:rsid w:val="00687AE7"/>
    <w:rsid w:val="00691696"/>
    <w:rsid w:val="006918A2"/>
    <w:rsid w:val="00691AB6"/>
    <w:rsid w:val="00692B58"/>
    <w:rsid w:val="00692BB2"/>
    <w:rsid w:val="00692D91"/>
    <w:rsid w:val="00693B75"/>
    <w:rsid w:val="00693B84"/>
    <w:rsid w:val="00694BE0"/>
    <w:rsid w:val="006954D4"/>
    <w:rsid w:val="0069581D"/>
    <w:rsid w:val="006958AD"/>
    <w:rsid w:val="0069639A"/>
    <w:rsid w:val="006965D9"/>
    <w:rsid w:val="006967FB"/>
    <w:rsid w:val="0069780C"/>
    <w:rsid w:val="006A08DF"/>
    <w:rsid w:val="006A0A8C"/>
    <w:rsid w:val="006A0D05"/>
    <w:rsid w:val="006A4F6A"/>
    <w:rsid w:val="006A6380"/>
    <w:rsid w:val="006A6E9C"/>
    <w:rsid w:val="006A77FC"/>
    <w:rsid w:val="006B022A"/>
    <w:rsid w:val="006B144A"/>
    <w:rsid w:val="006B16F0"/>
    <w:rsid w:val="006B1842"/>
    <w:rsid w:val="006B208D"/>
    <w:rsid w:val="006B2404"/>
    <w:rsid w:val="006B3BC4"/>
    <w:rsid w:val="006B3DBA"/>
    <w:rsid w:val="006C3A3E"/>
    <w:rsid w:val="006C4B4C"/>
    <w:rsid w:val="006C5552"/>
    <w:rsid w:val="006C5666"/>
    <w:rsid w:val="006C6851"/>
    <w:rsid w:val="006C6911"/>
    <w:rsid w:val="006C6F70"/>
    <w:rsid w:val="006C733F"/>
    <w:rsid w:val="006C7B6C"/>
    <w:rsid w:val="006C7D39"/>
    <w:rsid w:val="006D57A1"/>
    <w:rsid w:val="006D7F53"/>
    <w:rsid w:val="006E0DFD"/>
    <w:rsid w:val="006E235E"/>
    <w:rsid w:val="006E4D81"/>
    <w:rsid w:val="006E621A"/>
    <w:rsid w:val="006E74BF"/>
    <w:rsid w:val="006F1D08"/>
    <w:rsid w:val="006F278E"/>
    <w:rsid w:val="006F3090"/>
    <w:rsid w:val="006F6FD5"/>
    <w:rsid w:val="006F7C5D"/>
    <w:rsid w:val="006F7D30"/>
    <w:rsid w:val="00700390"/>
    <w:rsid w:val="007005DA"/>
    <w:rsid w:val="00701A11"/>
    <w:rsid w:val="00702781"/>
    <w:rsid w:val="00703CC4"/>
    <w:rsid w:val="00704405"/>
    <w:rsid w:val="00704B71"/>
    <w:rsid w:val="00705173"/>
    <w:rsid w:val="00705222"/>
    <w:rsid w:val="0070656C"/>
    <w:rsid w:val="007073F7"/>
    <w:rsid w:val="00710EAE"/>
    <w:rsid w:val="0071192E"/>
    <w:rsid w:val="00711C95"/>
    <w:rsid w:val="00712074"/>
    <w:rsid w:val="00715194"/>
    <w:rsid w:val="0071594B"/>
    <w:rsid w:val="00715FD2"/>
    <w:rsid w:val="00717302"/>
    <w:rsid w:val="0071742C"/>
    <w:rsid w:val="00720969"/>
    <w:rsid w:val="00720E93"/>
    <w:rsid w:val="00723BA4"/>
    <w:rsid w:val="007258AA"/>
    <w:rsid w:val="00725A83"/>
    <w:rsid w:val="007261E3"/>
    <w:rsid w:val="00727C64"/>
    <w:rsid w:val="00727E64"/>
    <w:rsid w:val="0073062F"/>
    <w:rsid w:val="00731271"/>
    <w:rsid w:val="00731A53"/>
    <w:rsid w:val="007344F1"/>
    <w:rsid w:val="007351E3"/>
    <w:rsid w:val="007407DF"/>
    <w:rsid w:val="00740B92"/>
    <w:rsid w:val="00741742"/>
    <w:rsid w:val="00743B93"/>
    <w:rsid w:val="00744111"/>
    <w:rsid w:val="00744EBE"/>
    <w:rsid w:val="00746238"/>
    <w:rsid w:val="007462F2"/>
    <w:rsid w:val="007510FB"/>
    <w:rsid w:val="0075230D"/>
    <w:rsid w:val="007525C6"/>
    <w:rsid w:val="00752F89"/>
    <w:rsid w:val="007538D9"/>
    <w:rsid w:val="00754704"/>
    <w:rsid w:val="00754A4C"/>
    <w:rsid w:val="00754EF1"/>
    <w:rsid w:val="00754F8F"/>
    <w:rsid w:val="007557AC"/>
    <w:rsid w:val="0075684F"/>
    <w:rsid w:val="00756B8A"/>
    <w:rsid w:val="0075776B"/>
    <w:rsid w:val="007579BA"/>
    <w:rsid w:val="00760FF6"/>
    <w:rsid w:val="007619C3"/>
    <w:rsid w:val="00761B2A"/>
    <w:rsid w:val="00761CD3"/>
    <w:rsid w:val="0076200B"/>
    <w:rsid w:val="00764983"/>
    <w:rsid w:val="007661BE"/>
    <w:rsid w:val="00767FC8"/>
    <w:rsid w:val="007719D5"/>
    <w:rsid w:val="00771B55"/>
    <w:rsid w:val="00771FA0"/>
    <w:rsid w:val="007723D8"/>
    <w:rsid w:val="00772F27"/>
    <w:rsid w:val="00774D75"/>
    <w:rsid w:val="00775B80"/>
    <w:rsid w:val="00775F4E"/>
    <w:rsid w:val="007763A0"/>
    <w:rsid w:val="007806E1"/>
    <w:rsid w:val="00781595"/>
    <w:rsid w:val="00782081"/>
    <w:rsid w:val="00783478"/>
    <w:rsid w:val="00783D95"/>
    <w:rsid w:val="00785229"/>
    <w:rsid w:val="00787062"/>
    <w:rsid w:val="00790C40"/>
    <w:rsid w:val="00791B1E"/>
    <w:rsid w:val="00792CDC"/>
    <w:rsid w:val="007937FA"/>
    <w:rsid w:val="00793D0D"/>
    <w:rsid w:val="00795C9D"/>
    <w:rsid w:val="007960C0"/>
    <w:rsid w:val="00797536"/>
    <w:rsid w:val="007A0C9B"/>
    <w:rsid w:val="007A35C3"/>
    <w:rsid w:val="007A56D0"/>
    <w:rsid w:val="007A5AB2"/>
    <w:rsid w:val="007B010A"/>
    <w:rsid w:val="007B078D"/>
    <w:rsid w:val="007B0AB1"/>
    <w:rsid w:val="007B10CD"/>
    <w:rsid w:val="007B3019"/>
    <w:rsid w:val="007B519F"/>
    <w:rsid w:val="007C079F"/>
    <w:rsid w:val="007C08FD"/>
    <w:rsid w:val="007C25C1"/>
    <w:rsid w:val="007C2E04"/>
    <w:rsid w:val="007C5A5A"/>
    <w:rsid w:val="007C633F"/>
    <w:rsid w:val="007C71AD"/>
    <w:rsid w:val="007D0738"/>
    <w:rsid w:val="007D0DEC"/>
    <w:rsid w:val="007D2BCC"/>
    <w:rsid w:val="007D32E8"/>
    <w:rsid w:val="007D3A94"/>
    <w:rsid w:val="007D3F99"/>
    <w:rsid w:val="007D7389"/>
    <w:rsid w:val="007D7FE3"/>
    <w:rsid w:val="007E0858"/>
    <w:rsid w:val="007E0B3E"/>
    <w:rsid w:val="007E1376"/>
    <w:rsid w:val="007E2E6F"/>
    <w:rsid w:val="007E3244"/>
    <w:rsid w:val="007E602A"/>
    <w:rsid w:val="007F0021"/>
    <w:rsid w:val="007F00C4"/>
    <w:rsid w:val="007F07EB"/>
    <w:rsid w:val="007F19DD"/>
    <w:rsid w:val="007F244E"/>
    <w:rsid w:val="007F3660"/>
    <w:rsid w:val="007F3AF7"/>
    <w:rsid w:val="007F4B43"/>
    <w:rsid w:val="007F7D35"/>
    <w:rsid w:val="007F7FF1"/>
    <w:rsid w:val="00801816"/>
    <w:rsid w:val="0080375E"/>
    <w:rsid w:val="00804CBB"/>
    <w:rsid w:val="008067CE"/>
    <w:rsid w:val="008111C1"/>
    <w:rsid w:val="00811764"/>
    <w:rsid w:val="00811F3B"/>
    <w:rsid w:val="00812451"/>
    <w:rsid w:val="008136F2"/>
    <w:rsid w:val="0081544A"/>
    <w:rsid w:val="00820245"/>
    <w:rsid w:val="00822179"/>
    <w:rsid w:val="00822607"/>
    <w:rsid w:val="0082270A"/>
    <w:rsid w:val="00825181"/>
    <w:rsid w:val="008255D5"/>
    <w:rsid w:val="00827BDC"/>
    <w:rsid w:val="00827C10"/>
    <w:rsid w:val="00830B1E"/>
    <w:rsid w:val="00833B76"/>
    <w:rsid w:val="008344A5"/>
    <w:rsid w:val="0083690E"/>
    <w:rsid w:val="008403D1"/>
    <w:rsid w:val="008404B0"/>
    <w:rsid w:val="008422FA"/>
    <w:rsid w:val="00843F60"/>
    <w:rsid w:val="00845C3C"/>
    <w:rsid w:val="00845D21"/>
    <w:rsid w:val="00845D88"/>
    <w:rsid w:val="00847D4C"/>
    <w:rsid w:val="0085061E"/>
    <w:rsid w:val="008508DF"/>
    <w:rsid w:val="008512D3"/>
    <w:rsid w:val="00851D52"/>
    <w:rsid w:val="00852568"/>
    <w:rsid w:val="008558A9"/>
    <w:rsid w:val="008612FD"/>
    <w:rsid w:val="00861AF4"/>
    <w:rsid w:val="00861ED5"/>
    <w:rsid w:val="008628B7"/>
    <w:rsid w:val="0086343F"/>
    <w:rsid w:val="00863AE1"/>
    <w:rsid w:val="00863CC4"/>
    <w:rsid w:val="00863E35"/>
    <w:rsid w:val="00863EAF"/>
    <w:rsid w:val="00865516"/>
    <w:rsid w:val="0086689E"/>
    <w:rsid w:val="008679EE"/>
    <w:rsid w:val="00870AA0"/>
    <w:rsid w:val="00871219"/>
    <w:rsid w:val="0087121E"/>
    <w:rsid w:val="00872E87"/>
    <w:rsid w:val="00874352"/>
    <w:rsid w:val="00875413"/>
    <w:rsid w:val="0088346B"/>
    <w:rsid w:val="00883B9B"/>
    <w:rsid w:val="00885B66"/>
    <w:rsid w:val="008860BA"/>
    <w:rsid w:val="00887531"/>
    <w:rsid w:val="008907F5"/>
    <w:rsid w:val="00890EF0"/>
    <w:rsid w:val="008916F8"/>
    <w:rsid w:val="0089189F"/>
    <w:rsid w:val="008933AC"/>
    <w:rsid w:val="00896A26"/>
    <w:rsid w:val="008975C1"/>
    <w:rsid w:val="008A07F2"/>
    <w:rsid w:val="008A1764"/>
    <w:rsid w:val="008A41C6"/>
    <w:rsid w:val="008A47BF"/>
    <w:rsid w:val="008A4A92"/>
    <w:rsid w:val="008A6D59"/>
    <w:rsid w:val="008A794C"/>
    <w:rsid w:val="008A79CF"/>
    <w:rsid w:val="008B0550"/>
    <w:rsid w:val="008B0D4F"/>
    <w:rsid w:val="008B2B3E"/>
    <w:rsid w:val="008B329B"/>
    <w:rsid w:val="008B3DE4"/>
    <w:rsid w:val="008B4E8C"/>
    <w:rsid w:val="008B639D"/>
    <w:rsid w:val="008B6BF9"/>
    <w:rsid w:val="008B7807"/>
    <w:rsid w:val="008C09B7"/>
    <w:rsid w:val="008C24A7"/>
    <w:rsid w:val="008C62BA"/>
    <w:rsid w:val="008D0178"/>
    <w:rsid w:val="008D0EC3"/>
    <w:rsid w:val="008D423C"/>
    <w:rsid w:val="008D448E"/>
    <w:rsid w:val="008D4C7B"/>
    <w:rsid w:val="008D4EF5"/>
    <w:rsid w:val="008D508E"/>
    <w:rsid w:val="008D56F0"/>
    <w:rsid w:val="008D6AFA"/>
    <w:rsid w:val="008D76AE"/>
    <w:rsid w:val="008D77E7"/>
    <w:rsid w:val="008E034D"/>
    <w:rsid w:val="008E1BC4"/>
    <w:rsid w:val="008E28CA"/>
    <w:rsid w:val="008E3068"/>
    <w:rsid w:val="008E4232"/>
    <w:rsid w:val="008E52BC"/>
    <w:rsid w:val="008E5BDA"/>
    <w:rsid w:val="008F08D0"/>
    <w:rsid w:val="008F20F5"/>
    <w:rsid w:val="008F246A"/>
    <w:rsid w:val="008F260E"/>
    <w:rsid w:val="008F3514"/>
    <w:rsid w:val="008F4B41"/>
    <w:rsid w:val="008F5800"/>
    <w:rsid w:val="008F6AFF"/>
    <w:rsid w:val="008F6B18"/>
    <w:rsid w:val="008F73AB"/>
    <w:rsid w:val="008F784B"/>
    <w:rsid w:val="00900076"/>
    <w:rsid w:val="00900426"/>
    <w:rsid w:val="00900E26"/>
    <w:rsid w:val="009034B3"/>
    <w:rsid w:val="00903FB7"/>
    <w:rsid w:val="00904950"/>
    <w:rsid w:val="00905B4F"/>
    <w:rsid w:val="0090682C"/>
    <w:rsid w:val="00906D30"/>
    <w:rsid w:val="00910393"/>
    <w:rsid w:val="00910684"/>
    <w:rsid w:val="0091096E"/>
    <w:rsid w:val="00912218"/>
    <w:rsid w:val="0091301B"/>
    <w:rsid w:val="009131FA"/>
    <w:rsid w:val="00914032"/>
    <w:rsid w:val="00915C2C"/>
    <w:rsid w:val="009174EA"/>
    <w:rsid w:val="009175E8"/>
    <w:rsid w:val="009208CB"/>
    <w:rsid w:val="00920A93"/>
    <w:rsid w:val="009242C0"/>
    <w:rsid w:val="00924B93"/>
    <w:rsid w:val="009255DB"/>
    <w:rsid w:val="0092602D"/>
    <w:rsid w:val="009276C4"/>
    <w:rsid w:val="0093111F"/>
    <w:rsid w:val="00931DDF"/>
    <w:rsid w:val="00932473"/>
    <w:rsid w:val="009326D0"/>
    <w:rsid w:val="00932F64"/>
    <w:rsid w:val="00934819"/>
    <w:rsid w:val="00934F15"/>
    <w:rsid w:val="009354D2"/>
    <w:rsid w:val="00936255"/>
    <w:rsid w:val="009368F8"/>
    <w:rsid w:val="00941BD8"/>
    <w:rsid w:val="009424BD"/>
    <w:rsid w:val="00943A12"/>
    <w:rsid w:val="0094417E"/>
    <w:rsid w:val="00944681"/>
    <w:rsid w:val="00946805"/>
    <w:rsid w:val="0094711E"/>
    <w:rsid w:val="009472F4"/>
    <w:rsid w:val="00947538"/>
    <w:rsid w:val="00947EAC"/>
    <w:rsid w:val="00950748"/>
    <w:rsid w:val="00950E74"/>
    <w:rsid w:val="009518A4"/>
    <w:rsid w:val="00956B13"/>
    <w:rsid w:val="00956B79"/>
    <w:rsid w:val="00957BFE"/>
    <w:rsid w:val="00960412"/>
    <w:rsid w:val="00965D58"/>
    <w:rsid w:val="00971BA9"/>
    <w:rsid w:val="00971C3B"/>
    <w:rsid w:val="00972546"/>
    <w:rsid w:val="0097322E"/>
    <w:rsid w:val="00973451"/>
    <w:rsid w:val="009747CF"/>
    <w:rsid w:val="00975314"/>
    <w:rsid w:val="00976543"/>
    <w:rsid w:val="00977476"/>
    <w:rsid w:val="00980ACC"/>
    <w:rsid w:val="00980D42"/>
    <w:rsid w:val="00980DD9"/>
    <w:rsid w:val="00980E55"/>
    <w:rsid w:val="00981BD5"/>
    <w:rsid w:val="009824B3"/>
    <w:rsid w:val="009825CC"/>
    <w:rsid w:val="0098318F"/>
    <w:rsid w:val="009839A1"/>
    <w:rsid w:val="00984D39"/>
    <w:rsid w:val="00986D41"/>
    <w:rsid w:val="00990261"/>
    <w:rsid w:val="009904DA"/>
    <w:rsid w:val="009912CB"/>
    <w:rsid w:val="00997B7C"/>
    <w:rsid w:val="009A05B7"/>
    <w:rsid w:val="009A0D01"/>
    <w:rsid w:val="009A0EEE"/>
    <w:rsid w:val="009A1728"/>
    <w:rsid w:val="009A2BDB"/>
    <w:rsid w:val="009A4B0E"/>
    <w:rsid w:val="009A593C"/>
    <w:rsid w:val="009A5A60"/>
    <w:rsid w:val="009A6514"/>
    <w:rsid w:val="009A65B7"/>
    <w:rsid w:val="009A7BDF"/>
    <w:rsid w:val="009B18A2"/>
    <w:rsid w:val="009B313D"/>
    <w:rsid w:val="009B365E"/>
    <w:rsid w:val="009B38EF"/>
    <w:rsid w:val="009B40A2"/>
    <w:rsid w:val="009B5B1B"/>
    <w:rsid w:val="009B62A1"/>
    <w:rsid w:val="009B6F38"/>
    <w:rsid w:val="009B7872"/>
    <w:rsid w:val="009B78D6"/>
    <w:rsid w:val="009C1F74"/>
    <w:rsid w:val="009C2058"/>
    <w:rsid w:val="009C3AB8"/>
    <w:rsid w:val="009C48E8"/>
    <w:rsid w:val="009C50E8"/>
    <w:rsid w:val="009D078F"/>
    <w:rsid w:val="009D1059"/>
    <w:rsid w:val="009D205D"/>
    <w:rsid w:val="009D2339"/>
    <w:rsid w:val="009D2D74"/>
    <w:rsid w:val="009D36F7"/>
    <w:rsid w:val="009D3DBD"/>
    <w:rsid w:val="009D4419"/>
    <w:rsid w:val="009D4EBB"/>
    <w:rsid w:val="009D6732"/>
    <w:rsid w:val="009D70E5"/>
    <w:rsid w:val="009E0249"/>
    <w:rsid w:val="009E05B7"/>
    <w:rsid w:val="009E2356"/>
    <w:rsid w:val="009E2530"/>
    <w:rsid w:val="009E27DA"/>
    <w:rsid w:val="009E2DF6"/>
    <w:rsid w:val="009E3684"/>
    <w:rsid w:val="009E3DB7"/>
    <w:rsid w:val="009E41A0"/>
    <w:rsid w:val="009E4CD6"/>
    <w:rsid w:val="009E4D97"/>
    <w:rsid w:val="009E6908"/>
    <w:rsid w:val="009E73AA"/>
    <w:rsid w:val="009F01AE"/>
    <w:rsid w:val="009F15FC"/>
    <w:rsid w:val="009F1FBE"/>
    <w:rsid w:val="009F25F6"/>
    <w:rsid w:val="009F35DA"/>
    <w:rsid w:val="009F4AC0"/>
    <w:rsid w:val="009F6299"/>
    <w:rsid w:val="009F65E1"/>
    <w:rsid w:val="00A01150"/>
    <w:rsid w:val="00A01190"/>
    <w:rsid w:val="00A01560"/>
    <w:rsid w:val="00A015B7"/>
    <w:rsid w:val="00A04753"/>
    <w:rsid w:val="00A04AB2"/>
    <w:rsid w:val="00A054BD"/>
    <w:rsid w:val="00A06FA5"/>
    <w:rsid w:val="00A079FE"/>
    <w:rsid w:val="00A1213A"/>
    <w:rsid w:val="00A13462"/>
    <w:rsid w:val="00A176BB"/>
    <w:rsid w:val="00A177C5"/>
    <w:rsid w:val="00A20914"/>
    <w:rsid w:val="00A21EC5"/>
    <w:rsid w:val="00A2392A"/>
    <w:rsid w:val="00A25AAD"/>
    <w:rsid w:val="00A273BA"/>
    <w:rsid w:val="00A30A60"/>
    <w:rsid w:val="00A30C9D"/>
    <w:rsid w:val="00A30CF1"/>
    <w:rsid w:val="00A31090"/>
    <w:rsid w:val="00A319EE"/>
    <w:rsid w:val="00A32088"/>
    <w:rsid w:val="00A32183"/>
    <w:rsid w:val="00A3378F"/>
    <w:rsid w:val="00A34413"/>
    <w:rsid w:val="00A34C47"/>
    <w:rsid w:val="00A35B7A"/>
    <w:rsid w:val="00A35C45"/>
    <w:rsid w:val="00A40B28"/>
    <w:rsid w:val="00A419F5"/>
    <w:rsid w:val="00A43056"/>
    <w:rsid w:val="00A434B8"/>
    <w:rsid w:val="00A44458"/>
    <w:rsid w:val="00A46DAE"/>
    <w:rsid w:val="00A502E8"/>
    <w:rsid w:val="00A5083C"/>
    <w:rsid w:val="00A50B81"/>
    <w:rsid w:val="00A53493"/>
    <w:rsid w:val="00A54643"/>
    <w:rsid w:val="00A54969"/>
    <w:rsid w:val="00A55C31"/>
    <w:rsid w:val="00A56048"/>
    <w:rsid w:val="00A577EB"/>
    <w:rsid w:val="00A57A3B"/>
    <w:rsid w:val="00A57A41"/>
    <w:rsid w:val="00A60A55"/>
    <w:rsid w:val="00A60B54"/>
    <w:rsid w:val="00A62A1C"/>
    <w:rsid w:val="00A64EA0"/>
    <w:rsid w:val="00A655EE"/>
    <w:rsid w:val="00A660D4"/>
    <w:rsid w:val="00A664F0"/>
    <w:rsid w:val="00A7012E"/>
    <w:rsid w:val="00A706E7"/>
    <w:rsid w:val="00A722E2"/>
    <w:rsid w:val="00A74C4F"/>
    <w:rsid w:val="00A763CF"/>
    <w:rsid w:val="00A769FD"/>
    <w:rsid w:val="00A808E8"/>
    <w:rsid w:val="00A8169A"/>
    <w:rsid w:val="00A81878"/>
    <w:rsid w:val="00A81B88"/>
    <w:rsid w:val="00A834C1"/>
    <w:rsid w:val="00A83D40"/>
    <w:rsid w:val="00A83E13"/>
    <w:rsid w:val="00A851D8"/>
    <w:rsid w:val="00A8719D"/>
    <w:rsid w:val="00A940BB"/>
    <w:rsid w:val="00A961C8"/>
    <w:rsid w:val="00A96591"/>
    <w:rsid w:val="00A97B56"/>
    <w:rsid w:val="00A97C45"/>
    <w:rsid w:val="00AA0249"/>
    <w:rsid w:val="00AA086C"/>
    <w:rsid w:val="00AA3674"/>
    <w:rsid w:val="00AA3C3E"/>
    <w:rsid w:val="00AA4765"/>
    <w:rsid w:val="00AA4EEF"/>
    <w:rsid w:val="00AA5504"/>
    <w:rsid w:val="00AA581A"/>
    <w:rsid w:val="00AA5AC5"/>
    <w:rsid w:val="00AA7501"/>
    <w:rsid w:val="00AB051B"/>
    <w:rsid w:val="00AB2433"/>
    <w:rsid w:val="00AB3C6F"/>
    <w:rsid w:val="00AB3D3D"/>
    <w:rsid w:val="00AB3DDC"/>
    <w:rsid w:val="00AC0C1B"/>
    <w:rsid w:val="00AC0D5C"/>
    <w:rsid w:val="00AC182B"/>
    <w:rsid w:val="00AC2272"/>
    <w:rsid w:val="00AC382A"/>
    <w:rsid w:val="00AC3E8F"/>
    <w:rsid w:val="00AC4404"/>
    <w:rsid w:val="00AC4C98"/>
    <w:rsid w:val="00AC5DA0"/>
    <w:rsid w:val="00AC6769"/>
    <w:rsid w:val="00AC6A25"/>
    <w:rsid w:val="00AC6AE2"/>
    <w:rsid w:val="00AD0321"/>
    <w:rsid w:val="00AD04F1"/>
    <w:rsid w:val="00AD0578"/>
    <w:rsid w:val="00AD581F"/>
    <w:rsid w:val="00AD6EFE"/>
    <w:rsid w:val="00AD71EE"/>
    <w:rsid w:val="00AE094D"/>
    <w:rsid w:val="00AE0EB7"/>
    <w:rsid w:val="00AE165F"/>
    <w:rsid w:val="00AE3731"/>
    <w:rsid w:val="00AE3C46"/>
    <w:rsid w:val="00AE4B29"/>
    <w:rsid w:val="00AF31CC"/>
    <w:rsid w:val="00AF4507"/>
    <w:rsid w:val="00AF7FD4"/>
    <w:rsid w:val="00B015FB"/>
    <w:rsid w:val="00B01637"/>
    <w:rsid w:val="00B033EE"/>
    <w:rsid w:val="00B044BF"/>
    <w:rsid w:val="00B04D99"/>
    <w:rsid w:val="00B0620F"/>
    <w:rsid w:val="00B069E8"/>
    <w:rsid w:val="00B11702"/>
    <w:rsid w:val="00B14510"/>
    <w:rsid w:val="00B14C38"/>
    <w:rsid w:val="00B15B77"/>
    <w:rsid w:val="00B166E6"/>
    <w:rsid w:val="00B16D5B"/>
    <w:rsid w:val="00B22AC5"/>
    <w:rsid w:val="00B230E0"/>
    <w:rsid w:val="00B234EB"/>
    <w:rsid w:val="00B24038"/>
    <w:rsid w:val="00B242E6"/>
    <w:rsid w:val="00B258AF"/>
    <w:rsid w:val="00B25D84"/>
    <w:rsid w:val="00B26455"/>
    <w:rsid w:val="00B26A9F"/>
    <w:rsid w:val="00B270DF"/>
    <w:rsid w:val="00B27C4E"/>
    <w:rsid w:val="00B3167C"/>
    <w:rsid w:val="00B32B4B"/>
    <w:rsid w:val="00B36365"/>
    <w:rsid w:val="00B37DAD"/>
    <w:rsid w:val="00B41845"/>
    <w:rsid w:val="00B41B84"/>
    <w:rsid w:val="00B4219A"/>
    <w:rsid w:val="00B4227A"/>
    <w:rsid w:val="00B42B8B"/>
    <w:rsid w:val="00B42D85"/>
    <w:rsid w:val="00B441F3"/>
    <w:rsid w:val="00B44D38"/>
    <w:rsid w:val="00B4660C"/>
    <w:rsid w:val="00B467EE"/>
    <w:rsid w:val="00B55690"/>
    <w:rsid w:val="00B566FE"/>
    <w:rsid w:val="00B568AE"/>
    <w:rsid w:val="00B56F9E"/>
    <w:rsid w:val="00B5727E"/>
    <w:rsid w:val="00B57AB2"/>
    <w:rsid w:val="00B602E5"/>
    <w:rsid w:val="00B61839"/>
    <w:rsid w:val="00B61F83"/>
    <w:rsid w:val="00B63B47"/>
    <w:rsid w:val="00B64228"/>
    <w:rsid w:val="00B6437C"/>
    <w:rsid w:val="00B647CB"/>
    <w:rsid w:val="00B65800"/>
    <w:rsid w:val="00B65D5E"/>
    <w:rsid w:val="00B65F08"/>
    <w:rsid w:val="00B668F2"/>
    <w:rsid w:val="00B669C1"/>
    <w:rsid w:val="00B670D0"/>
    <w:rsid w:val="00B72B1A"/>
    <w:rsid w:val="00B75355"/>
    <w:rsid w:val="00B767B1"/>
    <w:rsid w:val="00B80DBD"/>
    <w:rsid w:val="00B80EBD"/>
    <w:rsid w:val="00B811BA"/>
    <w:rsid w:val="00B812CF"/>
    <w:rsid w:val="00B81D51"/>
    <w:rsid w:val="00B82922"/>
    <w:rsid w:val="00B829A8"/>
    <w:rsid w:val="00B82E26"/>
    <w:rsid w:val="00B83C8C"/>
    <w:rsid w:val="00B8727C"/>
    <w:rsid w:val="00B8776C"/>
    <w:rsid w:val="00B91CEF"/>
    <w:rsid w:val="00B927F7"/>
    <w:rsid w:val="00B9379E"/>
    <w:rsid w:val="00B968BE"/>
    <w:rsid w:val="00B96CB1"/>
    <w:rsid w:val="00B96E32"/>
    <w:rsid w:val="00BA0F91"/>
    <w:rsid w:val="00BA1E59"/>
    <w:rsid w:val="00BA279F"/>
    <w:rsid w:val="00BA331E"/>
    <w:rsid w:val="00BA47BD"/>
    <w:rsid w:val="00BA4A6B"/>
    <w:rsid w:val="00BA706A"/>
    <w:rsid w:val="00BB0869"/>
    <w:rsid w:val="00BB0AF7"/>
    <w:rsid w:val="00BB22FC"/>
    <w:rsid w:val="00BB2563"/>
    <w:rsid w:val="00BB2FD1"/>
    <w:rsid w:val="00BB3E0D"/>
    <w:rsid w:val="00BB5B51"/>
    <w:rsid w:val="00BB5FF4"/>
    <w:rsid w:val="00BB6364"/>
    <w:rsid w:val="00BB6440"/>
    <w:rsid w:val="00BB6A26"/>
    <w:rsid w:val="00BB77DE"/>
    <w:rsid w:val="00BC2349"/>
    <w:rsid w:val="00BC3C48"/>
    <w:rsid w:val="00BC3E89"/>
    <w:rsid w:val="00BC57FB"/>
    <w:rsid w:val="00BC596C"/>
    <w:rsid w:val="00BD1719"/>
    <w:rsid w:val="00BD1A65"/>
    <w:rsid w:val="00BD3055"/>
    <w:rsid w:val="00BD3883"/>
    <w:rsid w:val="00BD3E10"/>
    <w:rsid w:val="00BD48D9"/>
    <w:rsid w:val="00BD51EC"/>
    <w:rsid w:val="00BD61EA"/>
    <w:rsid w:val="00BD682F"/>
    <w:rsid w:val="00BD7B4B"/>
    <w:rsid w:val="00BD7F46"/>
    <w:rsid w:val="00BE1BC7"/>
    <w:rsid w:val="00BE6E47"/>
    <w:rsid w:val="00BF034F"/>
    <w:rsid w:val="00BF09D5"/>
    <w:rsid w:val="00BF2995"/>
    <w:rsid w:val="00BF3EB9"/>
    <w:rsid w:val="00BF4716"/>
    <w:rsid w:val="00BF4EE0"/>
    <w:rsid w:val="00BF4FA2"/>
    <w:rsid w:val="00BF51FF"/>
    <w:rsid w:val="00BF69D5"/>
    <w:rsid w:val="00C03FB9"/>
    <w:rsid w:val="00C053F9"/>
    <w:rsid w:val="00C05864"/>
    <w:rsid w:val="00C05B38"/>
    <w:rsid w:val="00C05F98"/>
    <w:rsid w:val="00C0636A"/>
    <w:rsid w:val="00C06AA4"/>
    <w:rsid w:val="00C07FA6"/>
    <w:rsid w:val="00C11130"/>
    <w:rsid w:val="00C1178E"/>
    <w:rsid w:val="00C173A8"/>
    <w:rsid w:val="00C17D76"/>
    <w:rsid w:val="00C212A9"/>
    <w:rsid w:val="00C225DD"/>
    <w:rsid w:val="00C22D25"/>
    <w:rsid w:val="00C244A8"/>
    <w:rsid w:val="00C24F19"/>
    <w:rsid w:val="00C26BA0"/>
    <w:rsid w:val="00C307C4"/>
    <w:rsid w:val="00C31956"/>
    <w:rsid w:val="00C33F05"/>
    <w:rsid w:val="00C34236"/>
    <w:rsid w:val="00C356FC"/>
    <w:rsid w:val="00C36449"/>
    <w:rsid w:val="00C41DDB"/>
    <w:rsid w:val="00C4266A"/>
    <w:rsid w:val="00C42D23"/>
    <w:rsid w:val="00C44496"/>
    <w:rsid w:val="00C467C1"/>
    <w:rsid w:val="00C47921"/>
    <w:rsid w:val="00C51EB1"/>
    <w:rsid w:val="00C53F86"/>
    <w:rsid w:val="00C542E3"/>
    <w:rsid w:val="00C562F7"/>
    <w:rsid w:val="00C57104"/>
    <w:rsid w:val="00C575E9"/>
    <w:rsid w:val="00C602A1"/>
    <w:rsid w:val="00C609EF"/>
    <w:rsid w:val="00C60C12"/>
    <w:rsid w:val="00C62A5B"/>
    <w:rsid w:val="00C62D5B"/>
    <w:rsid w:val="00C62EC7"/>
    <w:rsid w:val="00C63606"/>
    <w:rsid w:val="00C63646"/>
    <w:rsid w:val="00C64038"/>
    <w:rsid w:val="00C65EC7"/>
    <w:rsid w:val="00C65F1E"/>
    <w:rsid w:val="00C663C1"/>
    <w:rsid w:val="00C6640B"/>
    <w:rsid w:val="00C67D74"/>
    <w:rsid w:val="00C70F9D"/>
    <w:rsid w:val="00C72334"/>
    <w:rsid w:val="00C72757"/>
    <w:rsid w:val="00C7315F"/>
    <w:rsid w:val="00C747B7"/>
    <w:rsid w:val="00C769C8"/>
    <w:rsid w:val="00C77A40"/>
    <w:rsid w:val="00C80804"/>
    <w:rsid w:val="00C80EC7"/>
    <w:rsid w:val="00C8111D"/>
    <w:rsid w:val="00C8254A"/>
    <w:rsid w:val="00C8468A"/>
    <w:rsid w:val="00C85932"/>
    <w:rsid w:val="00C87EA4"/>
    <w:rsid w:val="00C91A81"/>
    <w:rsid w:val="00C91F2A"/>
    <w:rsid w:val="00C924EB"/>
    <w:rsid w:val="00C92918"/>
    <w:rsid w:val="00C940C6"/>
    <w:rsid w:val="00C9578A"/>
    <w:rsid w:val="00C95C16"/>
    <w:rsid w:val="00C96ACF"/>
    <w:rsid w:val="00C96F6A"/>
    <w:rsid w:val="00C9710C"/>
    <w:rsid w:val="00CA0BD1"/>
    <w:rsid w:val="00CA1ECC"/>
    <w:rsid w:val="00CA3B69"/>
    <w:rsid w:val="00CA51B3"/>
    <w:rsid w:val="00CA54D2"/>
    <w:rsid w:val="00CA650D"/>
    <w:rsid w:val="00CA6623"/>
    <w:rsid w:val="00CB0665"/>
    <w:rsid w:val="00CB0F7C"/>
    <w:rsid w:val="00CB22B1"/>
    <w:rsid w:val="00CB3CF8"/>
    <w:rsid w:val="00CB45A8"/>
    <w:rsid w:val="00CB51BB"/>
    <w:rsid w:val="00CB7B4E"/>
    <w:rsid w:val="00CC03B4"/>
    <w:rsid w:val="00CC05F7"/>
    <w:rsid w:val="00CC154B"/>
    <w:rsid w:val="00CC4514"/>
    <w:rsid w:val="00CC4EC1"/>
    <w:rsid w:val="00CC515C"/>
    <w:rsid w:val="00CC5665"/>
    <w:rsid w:val="00CD0F7D"/>
    <w:rsid w:val="00CD24D7"/>
    <w:rsid w:val="00CD335E"/>
    <w:rsid w:val="00CD59A7"/>
    <w:rsid w:val="00CD6AC8"/>
    <w:rsid w:val="00CD6E33"/>
    <w:rsid w:val="00CD70E0"/>
    <w:rsid w:val="00CD7847"/>
    <w:rsid w:val="00CE095B"/>
    <w:rsid w:val="00CE0B83"/>
    <w:rsid w:val="00CE17C2"/>
    <w:rsid w:val="00CE1BEF"/>
    <w:rsid w:val="00CE265D"/>
    <w:rsid w:val="00CE330A"/>
    <w:rsid w:val="00CE34B1"/>
    <w:rsid w:val="00CE677F"/>
    <w:rsid w:val="00CE6E66"/>
    <w:rsid w:val="00CE73BE"/>
    <w:rsid w:val="00CE7DA9"/>
    <w:rsid w:val="00CF3CE5"/>
    <w:rsid w:val="00CF461F"/>
    <w:rsid w:val="00CF7CE1"/>
    <w:rsid w:val="00D00519"/>
    <w:rsid w:val="00D00F79"/>
    <w:rsid w:val="00D01012"/>
    <w:rsid w:val="00D01197"/>
    <w:rsid w:val="00D02C49"/>
    <w:rsid w:val="00D03A79"/>
    <w:rsid w:val="00D04275"/>
    <w:rsid w:val="00D04C7E"/>
    <w:rsid w:val="00D07577"/>
    <w:rsid w:val="00D07C23"/>
    <w:rsid w:val="00D1158C"/>
    <w:rsid w:val="00D11B32"/>
    <w:rsid w:val="00D13E7F"/>
    <w:rsid w:val="00D140C5"/>
    <w:rsid w:val="00D15BA2"/>
    <w:rsid w:val="00D17206"/>
    <w:rsid w:val="00D218E1"/>
    <w:rsid w:val="00D2209F"/>
    <w:rsid w:val="00D243E5"/>
    <w:rsid w:val="00D24B32"/>
    <w:rsid w:val="00D255E0"/>
    <w:rsid w:val="00D26618"/>
    <w:rsid w:val="00D2664A"/>
    <w:rsid w:val="00D266D2"/>
    <w:rsid w:val="00D26B49"/>
    <w:rsid w:val="00D31099"/>
    <w:rsid w:val="00D32EC4"/>
    <w:rsid w:val="00D34586"/>
    <w:rsid w:val="00D34BDA"/>
    <w:rsid w:val="00D35C17"/>
    <w:rsid w:val="00D36601"/>
    <w:rsid w:val="00D37882"/>
    <w:rsid w:val="00D37F23"/>
    <w:rsid w:val="00D4055E"/>
    <w:rsid w:val="00D40713"/>
    <w:rsid w:val="00D417F6"/>
    <w:rsid w:val="00D4434F"/>
    <w:rsid w:val="00D44C3F"/>
    <w:rsid w:val="00D45D46"/>
    <w:rsid w:val="00D45EA9"/>
    <w:rsid w:val="00D4614A"/>
    <w:rsid w:val="00D46472"/>
    <w:rsid w:val="00D516B7"/>
    <w:rsid w:val="00D51A1C"/>
    <w:rsid w:val="00D51B6C"/>
    <w:rsid w:val="00D526B5"/>
    <w:rsid w:val="00D53961"/>
    <w:rsid w:val="00D53DF2"/>
    <w:rsid w:val="00D54468"/>
    <w:rsid w:val="00D5557D"/>
    <w:rsid w:val="00D56200"/>
    <w:rsid w:val="00D6334C"/>
    <w:rsid w:val="00D642D8"/>
    <w:rsid w:val="00D6554B"/>
    <w:rsid w:val="00D66A79"/>
    <w:rsid w:val="00D66F9B"/>
    <w:rsid w:val="00D71327"/>
    <w:rsid w:val="00D7259A"/>
    <w:rsid w:val="00D72866"/>
    <w:rsid w:val="00D728E2"/>
    <w:rsid w:val="00D72D39"/>
    <w:rsid w:val="00D72FE3"/>
    <w:rsid w:val="00D7375F"/>
    <w:rsid w:val="00D74824"/>
    <w:rsid w:val="00D74DA8"/>
    <w:rsid w:val="00D75874"/>
    <w:rsid w:val="00D75F5A"/>
    <w:rsid w:val="00D765C7"/>
    <w:rsid w:val="00D77333"/>
    <w:rsid w:val="00D804C2"/>
    <w:rsid w:val="00D80B64"/>
    <w:rsid w:val="00D81DA7"/>
    <w:rsid w:val="00D820F8"/>
    <w:rsid w:val="00D822B9"/>
    <w:rsid w:val="00D82DF4"/>
    <w:rsid w:val="00D85C06"/>
    <w:rsid w:val="00D86BCB"/>
    <w:rsid w:val="00D90D0F"/>
    <w:rsid w:val="00D90F20"/>
    <w:rsid w:val="00D92B06"/>
    <w:rsid w:val="00D934E7"/>
    <w:rsid w:val="00D93F79"/>
    <w:rsid w:val="00D94C56"/>
    <w:rsid w:val="00D95397"/>
    <w:rsid w:val="00D97ABA"/>
    <w:rsid w:val="00DA0781"/>
    <w:rsid w:val="00DA0946"/>
    <w:rsid w:val="00DA15F2"/>
    <w:rsid w:val="00DA2E5B"/>
    <w:rsid w:val="00DA3633"/>
    <w:rsid w:val="00DA4971"/>
    <w:rsid w:val="00DA5027"/>
    <w:rsid w:val="00DA5987"/>
    <w:rsid w:val="00DA7012"/>
    <w:rsid w:val="00DA7CC0"/>
    <w:rsid w:val="00DA7F55"/>
    <w:rsid w:val="00DB1135"/>
    <w:rsid w:val="00DB1A1A"/>
    <w:rsid w:val="00DB2B69"/>
    <w:rsid w:val="00DB3724"/>
    <w:rsid w:val="00DB47B5"/>
    <w:rsid w:val="00DB4E89"/>
    <w:rsid w:val="00DB547C"/>
    <w:rsid w:val="00DB5BBF"/>
    <w:rsid w:val="00DB69D5"/>
    <w:rsid w:val="00DB6E0F"/>
    <w:rsid w:val="00DC01BD"/>
    <w:rsid w:val="00DC24DA"/>
    <w:rsid w:val="00DC39B0"/>
    <w:rsid w:val="00DC4DD7"/>
    <w:rsid w:val="00DC5168"/>
    <w:rsid w:val="00DC540D"/>
    <w:rsid w:val="00DC5AB0"/>
    <w:rsid w:val="00DC5E54"/>
    <w:rsid w:val="00DC6842"/>
    <w:rsid w:val="00DC7972"/>
    <w:rsid w:val="00DD04F2"/>
    <w:rsid w:val="00DD1CF2"/>
    <w:rsid w:val="00DD2012"/>
    <w:rsid w:val="00DD7516"/>
    <w:rsid w:val="00DE121A"/>
    <w:rsid w:val="00DE202A"/>
    <w:rsid w:val="00DE2436"/>
    <w:rsid w:val="00DE2BB6"/>
    <w:rsid w:val="00DE2F71"/>
    <w:rsid w:val="00DE7284"/>
    <w:rsid w:val="00DE72C8"/>
    <w:rsid w:val="00DE771F"/>
    <w:rsid w:val="00DE7B6C"/>
    <w:rsid w:val="00DE7BE5"/>
    <w:rsid w:val="00DF213D"/>
    <w:rsid w:val="00DF282C"/>
    <w:rsid w:val="00DF3369"/>
    <w:rsid w:val="00DF3A9E"/>
    <w:rsid w:val="00DF42C5"/>
    <w:rsid w:val="00DF42DF"/>
    <w:rsid w:val="00DF5965"/>
    <w:rsid w:val="00DF5D43"/>
    <w:rsid w:val="00DF65B4"/>
    <w:rsid w:val="00DF6E34"/>
    <w:rsid w:val="00DF78E2"/>
    <w:rsid w:val="00E00986"/>
    <w:rsid w:val="00E00AB3"/>
    <w:rsid w:val="00E02724"/>
    <w:rsid w:val="00E02B6A"/>
    <w:rsid w:val="00E02C03"/>
    <w:rsid w:val="00E04C37"/>
    <w:rsid w:val="00E04CD6"/>
    <w:rsid w:val="00E0659B"/>
    <w:rsid w:val="00E06C60"/>
    <w:rsid w:val="00E07998"/>
    <w:rsid w:val="00E149F0"/>
    <w:rsid w:val="00E15175"/>
    <w:rsid w:val="00E161A0"/>
    <w:rsid w:val="00E171D6"/>
    <w:rsid w:val="00E17F86"/>
    <w:rsid w:val="00E219E4"/>
    <w:rsid w:val="00E225ED"/>
    <w:rsid w:val="00E2334C"/>
    <w:rsid w:val="00E23CC7"/>
    <w:rsid w:val="00E25C9E"/>
    <w:rsid w:val="00E30E11"/>
    <w:rsid w:val="00E31878"/>
    <w:rsid w:val="00E31D05"/>
    <w:rsid w:val="00E338DA"/>
    <w:rsid w:val="00E33D10"/>
    <w:rsid w:val="00E3447D"/>
    <w:rsid w:val="00E3512D"/>
    <w:rsid w:val="00E36508"/>
    <w:rsid w:val="00E37247"/>
    <w:rsid w:val="00E37333"/>
    <w:rsid w:val="00E379F5"/>
    <w:rsid w:val="00E41A93"/>
    <w:rsid w:val="00E43455"/>
    <w:rsid w:val="00E44371"/>
    <w:rsid w:val="00E455A8"/>
    <w:rsid w:val="00E461DF"/>
    <w:rsid w:val="00E474B4"/>
    <w:rsid w:val="00E47DA5"/>
    <w:rsid w:val="00E50908"/>
    <w:rsid w:val="00E50E8D"/>
    <w:rsid w:val="00E51104"/>
    <w:rsid w:val="00E52D27"/>
    <w:rsid w:val="00E532E3"/>
    <w:rsid w:val="00E5407B"/>
    <w:rsid w:val="00E5551C"/>
    <w:rsid w:val="00E56CD5"/>
    <w:rsid w:val="00E578BD"/>
    <w:rsid w:val="00E61E90"/>
    <w:rsid w:val="00E63890"/>
    <w:rsid w:val="00E63CA5"/>
    <w:rsid w:val="00E63FF3"/>
    <w:rsid w:val="00E65F11"/>
    <w:rsid w:val="00E66123"/>
    <w:rsid w:val="00E6724E"/>
    <w:rsid w:val="00E70B9F"/>
    <w:rsid w:val="00E722F1"/>
    <w:rsid w:val="00E7548A"/>
    <w:rsid w:val="00E75D97"/>
    <w:rsid w:val="00E808F6"/>
    <w:rsid w:val="00E8345F"/>
    <w:rsid w:val="00E84623"/>
    <w:rsid w:val="00E84BC7"/>
    <w:rsid w:val="00E85295"/>
    <w:rsid w:val="00E9121F"/>
    <w:rsid w:val="00E9131A"/>
    <w:rsid w:val="00E92012"/>
    <w:rsid w:val="00E9280C"/>
    <w:rsid w:val="00E952B4"/>
    <w:rsid w:val="00E962EF"/>
    <w:rsid w:val="00E9670E"/>
    <w:rsid w:val="00E96729"/>
    <w:rsid w:val="00E9699A"/>
    <w:rsid w:val="00EA06EF"/>
    <w:rsid w:val="00EA08C5"/>
    <w:rsid w:val="00EA1E21"/>
    <w:rsid w:val="00EA2100"/>
    <w:rsid w:val="00EA3E2C"/>
    <w:rsid w:val="00EA4006"/>
    <w:rsid w:val="00EA42E2"/>
    <w:rsid w:val="00EA4788"/>
    <w:rsid w:val="00EB08A4"/>
    <w:rsid w:val="00EB13D6"/>
    <w:rsid w:val="00EB3AEE"/>
    <w:rsid w:val="00EB3B8C"/>
    <w:rsid w:val="00EB435B"/>
    <w:rsid w:val="00EC04FF"/>
    <w:rsid w:val="00EC0691"/>
    <w:rsid w:val="00EC2A66"/>
    <w:rsid w:val="00EC35C9"/>
    <w:rsid w:val="00EC37C5"/>
    <w:rsid w:val="00EC3EA2"/>
    <w:rsid w:val="00EC3F0A"/>
    <w:rsid w:val="00EC5670"/>
    <w:rsid w:val="00EC5B31"/>
    <w:rsid w:val="00EC6482"/>
    <w:rsid w:val="00ED097B"/>
    <w:rsid w:val="00ED09F4"/>
    <w:rsid w:val="00ED106A"/>
    <w:rsid w:val="00ED3180"/>
    <w:rsid w:val="00ED3875"/>
    <w:rsid w:val="00ED3AED"/>
    <w:rsid w:val="00ED5ABD"/>
    <w:rsid w:val="00ED6941"/>
    <w:rsid w:val="00EE454E"/>
    <w:rsid w:val="00EE7FE2"/>
    <w:rsid w:val="00EF1096"/>
    <w:rsid w:val="00EF2676"/>
    <w:rsid w:val="00EF3CB7"/>
    <w:rsid w:val="00EF42E0"/>
    <w:rsid w:val="00EF5518"/>
    <w:rsid w:val="00EF60A8"/>
    <w:rsid w:val="00EF68A2"/>
    <w:rsid w:val="00EF6D0A"/>
    <w:rsid w:val="00EF76E0"/>
    <w:rsid w:val="00EF790D"/>
    <w:rsid w:val="00F001C8"/>
    <w:rsid w:val="00F02DF6"/>
    <w:rsid w:val="00F03AAD"/>
    <w:rsid w:val="00F0410E"/>
    <w:rsid w:val="00F041DF"/>
    <w:rsid w:val="00F106DD"/>
    <w:rsid w:val="00F11A9B"/>
    <w:rsid w:val="00F120A0"/>
    <w:rsid w:val="00F1272A"/>
    <w:rsid w:val="00F140C0"/>
    <w:rsid w:val="00F1512E"/>
    <w:rsid w:val="00F15459"/>
    <w:rsid w:val="00F1657D"/>
    <w:rsid w:val="00F16E2C"/>
    <w:rsid w:val="00F17521"/>
    <w:rsid w:val="00F177E6"/>
    <w:rsid w:val="00F208AA"/>
    <w:rsid w:val="00F21AB5"/>
    <w:rsid w:val="00F23B9B"/>
    <w:rsid w:val="00F24623"/>
    <w:rsid w:val="00F25957"/>
    <w:rsid w:val="00F269E8"/>
    <w:rsid w:val="00F26C39"/>
    <w:rsid w:val="00F304F5"/>
    <w:rsid w:val="00F31CD6"/>
    <w:rsid w:val="00F33720"/>
    <w:rsid w:val="00F34A50"/>
    <w:rsid w:val="00F34C51"/>
    <w:rsid w:val="00F3625D"/>
    <w:rsid w:val="00F36BA0"/>
    <w:rsid w:val="00F36E8C"/>
    <w:rsid w:val="00F36EFF"/>
    <w:rsid w:val="00F377E2"/>
    <w:rsid w:val="00F4001D"/>
    <w:rsid w:val="00F4049B"/>
    <w:rsid w:val="00F408E5"/>
    <w:rsid w:val="00F4104C"/>
    <w:rsid w:val="00F414E4"/>
    <w:rsid w:val="00F42249"/>
    <w:rsid w:val="00F42E5D"/>
    <w:rsid w:val="00F46C16"/>
    <w:rsid w:val="00F46FF1"/>
    <w:rsid w:val="00F47E22"/>
    <w:rsid w:val="00F50D91"/>
    <w:rsid w:val="00F5172B"/>
    <w:rsid w:val="00F5184B"/>
    <w:rsid w:val="00F51B6F"/>
    <w:rsid w:val="00F51D72"/>
    <w:rsid w:val="00F52208"/>
    <w:rsid w:val="00F53180"/>
    <w:rsid w:val="00F561E2"/>
    <w:rsid w:val="00F561F8"/>
    <w:rsid w:val="00F5626B"/>
    <w:rsid w:val="00F5659A"/>
    <w:rsid w:val="00F57739"/>
    <w:rsid w:val="00F57B95"/>
    <w:rsid w:val="00F61556"/>
    <w:rsid w:val="00F63C62"/>
    <w:rsid w:val="00F65432"/>
    <w:rsid w:val="00F7041A"/>
    <w:rsid w:val="00F70621"/>
    <w:rsid w:val="00F71D54"/>
    <w:rsid w:val="00F723E1"/>
    <w:rsid w:val="00F72698"/>
    <w:rsid w:val="00F7342B"/>
    <w:rsid w:val="00F74550"/>
    <w:rsid w:val="00F748B8"/>
    <w:rsid w:val="00F75316"/>
    <w:rsid w:val="00F760E7"/>
    <w:rsid w:val="00F77285"/>
    <w:rsid w:val="00F7733C"/>
    <w:rsid w:val="00F805A3"/>
    <w:rsid w:val="00F8072A"/>
    <w:rsid w:val="00F80F24"/>
    <w:rsid w:val="00F824CE"/>
    <w:rsid w:val="00F82656"/>
    <w:rsid w:val="00F82E89"/>
    <w:rsid w:val="00F83046"/>
    <w:rsid w:val="00F8435C"/>
    <w:rsid w:val="00F84564"/>
    <w:rsid w:val="00F85E49"/>
    <w:rsid w:val="00F860AC"/>
    <w:rsid w:val="00F86370"/>
    <w:rsid w:val="00F87ABD"/>
    <w:rsid w:val="00F931A1"/>
    <w:rsid w:val="00F933D6"/>
    <w:rsid w:val="00F93972"/>
    <w:rsid w:val="00F94F98"/>
    <w:rsid w:val="00F96A21"/>
    <w:rsid w:val="00F97D4C"/>
    <w:rsid w:val="00F97E25"/>
    <w:rsid w:val="00FA120A"/>
    <w:rsid w:val="00FA415A"/>
    <w:rsid w:val="00FA54BE"/>
    <w:rsid w:val="00FA5910"/>
    <w:rsid w:val="00FA5A14"/>
    <w:rsid w:val="00FA7427"/>
    <w:rsid w:val="00FA75C6"/>
    <w:rsid w:val="00FB066B"/>
    <w:rsid w:val="00FB09F3"/>
    <w:rsid w:val="00FB2AAB"/>
    <w:rsid w:val="00FB46EE"/>
    <w:rsid w:val="00FB50E4"/>
    <w:rsid w:val="00FB5ACE"/>
    <w:rsid w:val="00FB62E1"/>
    <w:rsid w:val="00FB6484"/>
    <w:rsid w:val="00FB66C5"/>
    <w:rsid w:val="00FC0F52"/>
    <w:rsid w:val="00FC11FF"/>
    <w:rsid w:val="00FC2977"/>
    <w:rsid w:val="00FC2B4F"/>
    <w:rsid w:val="00FC3758"/>
    <w:rsid w:val="00FC41BD"/>
    <w:rsid w:val="00FC44D2"/>
    <w:rsid w:val="00FC4CA0"/>
    <w:rsid w:val="00FC4FA7"/>
    <w:rsid w:val="00FC5451"/>
    <w:rsid w:val="00FC6508"/>
    <w:rsid w:val="00FC654C"/>
    <w:rsid w:val="00FC6985"/>
    <w:rsid w:val="00FC6A32"/>
    <w:rsid w:val="00FC79C8"/>
    <w:rsid w:val="00FD1DBF"/>
    <w:rsid w:val="00FD3591"/>
    <w:rsid w:val="00FD3B72"/>
    <w:rsid w:val="00FD49C8"/>
    <w:rsid w:val="00FD51DE"/>
    <w:rsid w:val="00FD535C"/>
    <w:rsid w:val="00FD69FF"/>
    <w:rsid w:val="00FE0A40"/>
    <w:rsid w:val="00FE2806"/>
    <w:rsid w:val="00FE2FF2"/>
    <w:rsid w:val="00FE3A1A"/>
    <w:rsid w:val="00FE4865"/>
    <w:rsid w:val="00FE50F9"/>
    <w:rsid w:val="00FE52AC"/>
    <w:rsid w:val="00FE550C"/>
    <w:rsid w:val="00FE7019"/>
    <w:rsid w:val="00FE7D96"/>
    <w:rsid w:val="00FF03BA"/>
    <w:rsid w:val="00FF0891"/>
    <w:rsid w:val="00FF114D"/>
    <w:rsid w:val="00FF3E78"/>
    <w:rsid w:val="00FF434D"/>
    <w:rsid w:val="00FF57D7"/>
    <w:rsid w:val="00FF61EC"/>
    <w:rsid w:val="00FF664D"/>
    <w:rsid w:val="00FF6F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ACA558"/>
  <w14:defaultImageDpi w14:val="300"/>
  <w15:docId w15:val="{0D8F9A1C-E6DF-4377-9A6B-93C7FA4A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BD4"/>
  </w:style>
  <w:style w:type="paragraph" w:styleId="Heading1">
    <w:name w:val="heading 1"/>
    <w:basedOn w:val="Normal"/>
    <w:next w:val="Normal"/>
    <w:link w:val="Heading1Char"/>
    <w:autoRedefine/>
    <w:uiPriority w:val="9"/>
    <w:qFormat/>
    <w:rsid w:val="00181D50"/>
    <w:pPr>
      <w:keepNext/>
      <w:keepLines/>
      <w:spacing w:before="1440"/>
      <w:contextualSpacing/>
      <w:jc w:val="center"/>
      <w:outlineLvl w:val="0"/>
    </w:pPr>
    <w:rPr>
      <w:rFonts w:ascii="Times New Roman" w:eastAsiaTheme="majorEastAsia" w:hAnsi="Times New Roman" w:cstheme="majorBidi"/>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1">
    <w:name w:val="Note Level 11"/>
    <w:basedOn w:val="Normal"/>
    <w:uiPriority w:val="99"/>
    <w:semiHidden/>
    <w:unhideWhenUsed/>
    <w:rsid w:val="00C70F9D"/>
    <w:pPr>
      <w:keepNext/>
      <w:numPr>
        <w:numId w:val="1"/>
      </w:numPr>
      <w:contextualSpacing/>
      <w:outlineLvl w:val="0"/>
    </w:pPr>
    <w:rPr>
      <w:rFonts w:ascii="Verdana" w:hAnsi="Verdana"/>
    </w:rPr>
  </w:style>
  <w:style w:type="paragraph" w:customStyle="1" w:styleId="NoteLevel21">
    <w:name w:val="Note Level 21"/>
    <w:basedOn w:val="Normal"/>
    <w:uiPriority w:val="99"/>
    <w:semiHidden/>
    <w:unhideWhenUsed/>
    <w:rsid w:val="00C70F9D"/>
    <w:pPr>
      <w:keepNext/>
      <w:numPr>
        <w:ilvl w:val="1"/>
        <w:numId w:val="1"/>
      </w:numPr>
      <w:contextualSpacing/>
      <w:outlineLvl w:val="1"/>
    </w:pPr>
    <w:rPr>
      <w:rFonts w:ascii="Verdana" w:hAnsi="Verdana"/>
    </w:rPr>
  </w:style>
  <w:style w:type="paragraph" w:customStyle="1" w:styleId="NoteLevel31">
    <w:name w:val="Note Level 31"/>
    <w:basedOn w:val="Normal"/>
    <w:uiPriority w:val="99"/>
    <w:semiHidden/>
    <w:unhideWhenUsed/>
    <w:rsid w:val="00C70F9D"/>
    <w:pPr>
      <w:keepNext/>
      <w:numPr>
        <w:ilvl w:val="2"/>
        <w:numId w:val="1"/>
      </w:numPr>
      <w:contextualSpacing/>
      <w:outlineLvl w:val="2"/>
    </w:pPr>
    <w:rPr>
      <w:rFonts w:ascii="Verdana" w:hAnsi="Verdana"/>
    </w:rPr>
  </w:style>
  <w:style w:type="paragraph" w:customStyle="1" w:styleId="NoteLevel41">
    <w:name w:val="Note Level 41"/>
    <w:basedOn w:val="Normal"/>
    <w:uiPriority w:val="99"/>
    <w:semiHidden/>
    <w:unhideWhenUsed/>
    <w:rsid w:val="00C70F9D"/>
    <w:pPr>
      <w:keepNext/>
      <w:numPr>
        <w:ilvl w:val="3"/>
        <w:numId w:val="1"/>
      </w:numPr>
      <w:contextualSpacing/>
      <w:outlineLvl w:val="3"/>
    </w:pPr>
    <w:rPr>
      <w:rFonts w:ascii="Verdana" w:hAnsi="Verdana"/>
    </w:rPr>
  </w:style>
  <w:style w:type="paragraph" w:customStyle="1" w:styleId="NoteLevel51">
    <w:name w:val="Note Level 51"/>
    <w:basedOn w:val="Normal"/>
    <w:uiPriority w:val="99"/>
    <w:semiHidden/>
    <w:unhideWhenUsed/>
    <w:rsid w:val="00C70F9D"/>
    <w:pPr>
      <w:keepNext/>
      <w:numPr>
        <w:ilvl w:val="4"/>
        <w:numId w:val="1"/>
      </w:numPr>
      <w:contextualSpacing/>
      <w:outlineLvl w:val="4"/>
    </w:pPr>
    <w:rPr>
      <w:rFonts w:ascii="Verdana" w:hAnsi="Verdana"/>
    </w:rPr>
  </w:style>
  <w:style w:type="paragraph" w:customStyle="1" w:styleId="NoteLevel61">
    <w:name w:val="Note Level 61"/>
    <w:basedOn w:val="Normal"/>
    <w:uiPriority w:val="99"/>
    <w:semiHidden/>
    <w:unhideWhenUsed/>
    <w:rsid w:val="00C70F9D"/>
    <w:pPr>
      <w:keepNext/>
      <w:numPr>
        <w:ilvl w:val="5"/>
        <w:numId w:val="1"/>
      </w:numPr>
      <w:contextualSpacing/>
      <w:outlineLvl w:val="5"/>
    </w:pPr>
    <w:rPr>
      <w:rFonts w:ascii="Verdana" w:hAnsi="Verdana"/>
    </w:rPr>
  </w:style>
  <w:style w:type="paragraph" w:customStyle="1" w:styleId="NoteLevel71">
    <w:name w:val="Note Level 71"/>
    <w:basedOn w:val="Normal"/>
    <w:uiPriority w:val="99"/>
    <w:semiHidden/>
    <w:unhideWhenUsed/>
    <w:rsid w:val="00C70F9D"/>
    <w:pPr>
      <w:keepNext/>
      <w:numPr>
        <w:ilvl w:val="6"/>
        <w:numId w:val="1"/>
      </w:numPr>
      <w:contextualSpacing/>
      <w:outlineLvl w:val="6"/>
    </w:pPr>
    <w:rPr>
      <w:rFonts w:ascii="Verdana" w:hAnsi="Verdana"/>
    </w:rPr>
  </w:style>
  <w:style w:type="paragraph" w:customStyle="1" w:styleId="NoteLevel81">
    <w:name w:val="Note Level 81"/>
    <w:basedOn w:val="Normal"/>
    <w:uiPriority w:val="99"/>
    <w:semiHidden/>
    <w:unhideWhenUsed/>
    <w:rsid w:val="00C70F9D"/>
    <w:pPr>
      <w:keepNext/>
      <w:numPr>
        <w:ilvl w:val="7"/>
        <w:numId w:val="1"/>
      </w:numPr>
      <w:contextualSpacing/>
      <w:outlineLvl w:val="7"/>
    </w:pPr>
    <w:rPr>
      <w:rFonts w:ascii="Verdana" w:hAnsi="Verdana"/>
    </w:rPr>
  </w:style>
  <w:style w:type="paragraph" w:customStyle="1" w:styleId="NoteLevel91">
    <w:name w:val="Note Level 91"/>
    <w:basedOn w:val="Normal"/>
    <w:uiPriority w:val="99"/>
    <w:semiHidden/>
    <w:unhideWhenUsed/>
    <w:rsid w:val="00C70F9D"/>
    <w:pPr>
      <w:keepNext/>
      <w:numPr>
        <w:ilvl w:val="8"/>
        <w:numId w:val="1"/>
      </w:numPr>
      <w:contextualSpacing/>
      <w:outlineLvl w:val="8"/>
    </w:pPr>
    <w:rPr>
      <w:rFonts w:ascii="Verdana" w:hAnsi="Verdana"/>
    </w:rPr>
  </w:style>
  <w:style w:type="character" w:styleId="FootnoteReference">
    <w:name w:val="footnote reference"/>
    <w:basedOn w:val="DefaultParagraphFont"/>
    <w:uiPriority w:val="99"/>
    <w:unhideWhenUsed/>
    <w:rsid w:val="002E6BD4"/>
    <w:rPr>
      <w:vertAlign w:val="superscript"/>
    </w:rPr>
  </w:style>
  <w:style w:type="paragraph" w:styleId="EndnoteText">
    <w:name w:val="endnote text"/>
    <w:basedOn w:val="Normal"/>
    <w:link w:val="EndnoteTextChar"/>
    <w:uiPriority w:val="99"/>
    <w:unhideWhenUsed/>
    <w:rsid w:val="002E6BD4"/>
  </w:style>
  <w:style w:type="character" w:customStyle="1" w:styleId="EndnoteTextChar">
    <w:name w:val="Endnote Text Char"/>
    <w:basedOn w:val="DefaultParagraphFont"/>
    <w:link w:val="EndnoteText"/>
    <w:uiPriority w:val="99"/>
    <w:rsid w:val="002E6BD4"/>
  </w:style>
  <w:style w:type="character" w:styleId="EndnoteReference">
    <w:name w:val="endnote reference"/>
    <w:basedOn w:val="DefaultParagraphFont"/>
    <w:uiPriority w:val="99"/>
    <w:unhideWhenUsed/>
    <w:rsid w:val="002E6BD4"/>
    <w:rPr>
      <w:vertAlign w:val="superscript"/>
    </w:rPr>
  </w:style>
  <w:style w:type="paragraph" w:styleId="FootnoteText">
    <w:name w:val="footnote text"/>
    <w:basedOn w:val="Normal"/>
    <w:link w:val="FootnoteTextChar"/>
    <w:uiPriority w:val="99"/>
    <w:unhideWhenUsed/>
    <w:rsid w:val="002E6BD4"/>
  </w:style>
  <w:style w:type="character" w:customStyle="1" w:styleId="FootnoteTextChar">
    <w:name w:val="Footnote Text Char"/>
    <w:basedOn w:val="DefaultParagraphFont"/>
    <w:link w:val="FootnoteText"/>
    <w:uiPriority w:val="99"/>
    <w:rsid w:val="002E6BD4"/>
  </w:style>
  <w:style w:type="character" w:styleId="CommentReference">
    <w:name w:val="annotation reference"/>
    <w:basedOn w:val="DefaultParagraphFont"/>
    <w:uiPriority w:val="99"/>
    <w:semiHidden/>
    <w:unhideWhenUsed/>
    <w:rsid w:val="00767FC8"/>
    <w:rPr>
      <w:sz w:val="18"/>
      <w:szCs w:val="18"/>
    </w:rPr>
  </w:style>
  <w:style w:type="paragraph" w:styleId="CommentText">
    <w:name w:val="annotation text"/>
    <w:basedOn w:val="Normal"/>
    <w:link w:val="CommentTextChar"/>
    <w:uiPriority w:val="99"/>
    <w:semiHidden/>
    <w:unhideWhenUsed/>
    <w:rsid w:val="00767FC8"/>
  </w:style>
  <w:style w:type="character" w:customStyle="1" w:styleId="CommentTextChar">
    <w:name w:val="Comment Text Char"/>
    <w:basedOn w:val="DefaultParagraphFont"/>
    <w:link w:val="CommentText"/>
    <w:uiPriority w:val="99"/>
    <w:semiHidden/>
    <w:rsid w:val="00767FC8"/>
  </w:style>
  <w:style w:type="paragraph" w:styleId="BalloonText">
    <w:name w:val="Balloon Text"/>
    <w:basedOn w:val="Normal"/>
    <w:link w:val="BalloonTextChar"/>
    <w:uiPriority w:val="99"/>
    <w:semiHidden/>
    <w:unhideWhenUsed/>
    <w:rsid w:val="00767F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7FC8"/>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4048F6"/>
    <w:rPr>
      <w:b/>
      <w:bCs/>
      <w:sz w:val="20"/>
      <w:szCs w:val="20"/>
    </w:rPr>
  </w:style>
  <w:style w:type="character" w:customStyle="1" w:styleId="CommentSubjectChar">
    <w:name w:val="Comment Subject Char"/>
    <w:basedOn w:val="CommentTextChar"/>
    <w:link w:val="CommentSubject"/>
    <w:uiPriority w:val="99"/>
    <w:semiHidden/>
    <w:rsid w:val="004048F6"/>
    <w:rPr>
      <w:b/>
      <w:bCs/>
      <w:sz w:val="20"/>
      <w:szCs w:val="20"/>
    </w:rPr>
  </w:style>
  <w:style w:type="character" w:customStyle="1" w:styleId="Heading1Char">
    <w:name w:val="Heading 1 Char"/>
    <w:basedOn w:val="DefaultParagraphFont"/>
    <w:link w:val="Heading1"/>
    <w:uiPriority w:val="9"/>
    <w:rsid w:val="00181D50"/>
    <w:rPr>
      <w:rFonts w:ascii="Times New Roman" w:eastAsiaTheme="majorEastAsia" w:hAnsi="Times New Roman" w:cstheme="majorBidi"/>
      <w:b/>
      <w:bCs/>
      <w:szCs w:val="32"/>
    </w:rPr>
  </w:style>
  <w:style w:type="paragraph" w:styleId="Revision">
    <w:name w:val="Revision"/>
    <w:hidden/>
    <w:uiPriority w:val="99"/>
    <w:semiHidden/>
    <w:rsid w:val="00106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07561">
      <w:bodyDiv w:val="1"/>
      <w:marLeft w:val="0"/>
      <w:marRight w:val="0"/>
      <w:marTop w:val="0"/>
      <w:marBottom w:val="0"/>
      <w:divBdr>
        <w:top w:val="none" w:sz="0" w:space="0" w:color="auto"/>
        <w:left w:val="none" w:sz="0" w:space="0" w:color="auto"/>
        <w:bottom w:val="none" w:sz="0" w:space="0" w:color="auto"/>
        <w:right w:val="none" w:sz="0" w:space="0" w:color="auto"/>
      </w:divBdr>
      <w:divsChild>
        <w:div w:id="11307085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EDD17-D84A-4F82-88A3-ECB5D7B2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43</Pages>
  <Words>10790</Words>
  <Characters>61505</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dc:creator>
  <cp:keywords/>
  <dc:description/>
  <cp:lastModifiedBy>N C</cp:lastModifiedBy>
  <cp:revision>46</cp:revision>
  <dcterms:created xsi:type="dcterms:W3CDTF">2018-02-19T20:21:00Z</dcterms:created>
  <dcterms:modified xsi:type="dcterms:W3CDTF">2018-02-28T03:42:00Z</dcterms:modified>
</cp:coreProperties>
</file>