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d0z8fkrmc9m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 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Wheelan, S. J., Marchler-Bauer, A., &amp; Bryant, S. H.</w:t>
      </w:r>
      <w:r w:rsidDel="00000000" w:rsidR="00000000" w:rsidRPr="00000000">
        <w:rPr>
          <w:rtl w:val="0"/>
        </w:rPr>
        <w:t xml:space="preserve"> (2000). Domain size distributions can predict domain boundaries. </w:t>
      </w:r>
      <w:r w:rsidDel="00000000" w:rsidR="00000000" w:rsidRPr="00000000">
        <w:rPr>
          <w:i w:val="1"/>
          <w:rtl w:val="0"/>
        </w:rPr>
        <w:t xml:space="preserve">Bioinformatics, 16</w:t>
      </w:r>
      <w:r w:rsidDel="00000000" w:rsidR="00000000" w:rsidRPr="00000000">
        <w:rPr>
          <w:rtl w:val="0"/>
        </w:rPr>
        <w:t xml:space="preserve">(7), 613–618.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Bashton, M., &amp; Chothia, C.</w:t>
      </w:r>
      <w:r w:rsidDel="00000000" w:rsidR="00000000" w:rsidRPr="00000000">
        <w:rPr>
          <w:rtl w:val="0"/>
        </w:rPr>
        <w:t xml:space="preserve"> (2002). The geometry of domain combination in proteins. </w:t>
      </w:r>
      <w:r w:rsidDel="00000000" w:rsidR="00000000" w:rsidRPr="00000000">
        <w:rPr>
          <w:i w:val="1"/>
          <w:rtl w:val="0"/>
        </w:rPr>
        <w:t xml:space="preserve">Journal of Molecular Biology, 315</w:t>
      </w:r>
      <w:r w:rsidDel="00000000" w:rsidR="00000000" w:rsidRPr="00000000">
        <w:rPr>
          <w:rtl w:val="0"/>
        </w:rPr>
        <w:t xml:space="preserve">(4), 927–939.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Liu, Y., &amp; Drummond, D. A.</w:t>
      </w:r>
      <w:r w:rsidDel="00000000" w:rsidR="00000000" w:rsidRPr="00000000">
        <w:rPr>
          <w:rtl w:val="0"/>
        </w:rPr>
        <w:t xml:space="preserve"> (2022). The cost of protein production shapes proteome evolution. </w:t>
      </w:r>
      <w:r w:rsidDel="00000000" w:rsidR="00000000" w:rsidRPr="00000000">
        <w:rPr>
          <w:i w:val="1"/>
          <w:rtl w:val="0"/>
        </w:rPr>
        <w:t xml:space="preserve">Nature Reviews Genetics, 23</w:t>
      </w:r>
      <w:r w:rsidDel="00000000" w:rsidR="00000000" w:rsidRPr="00000000">
        <w:rPr>
          <w:rtl w:val="0"/>
        </w:rPr>
        <w:t xml:space="preserve">(9), 581–596.</w:t>
        <w:br w:type="textWrapping"/>
      </w:r>
      <w:r w:rsidDel="00000000" w:rsidR="00000000" w:rsidRPr="00000000">
        <w:rPr>
          <w:color w:val="ff0000"/>
          <w:rtl w:val="0"/>
        </w:rPr>
        <w:t xml:space="preserve">=&gt; This paper is not found. Probably a hallucination.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Lynch, M., &amp; Marinov, G. K.</w:t>
      </w:r>
      <w:r w:rsidDel="00000000" w:rsidR="00000000" w:rsidRPr="00000000">
        <w:rPr>
          <w:rtl w:val="0"/>
        </w:rPr>
        <w:t xml:space="preserve"> (2015). The bioenergetic costs of a gene. </w:t>
      </w:r>
      <w:r w:rsidDel="00000000" w:rsidR="00000000" w:rsidRPr="00000000">
        <w:rPr>
          <w:i w:val="1"/>
          <w:rtl w:val="0"/>
        </w:rPr>
        <w:t xml:space="preserve">Proceedings of the National Academy of Sciences, 112</w:t>
      </w:r>
      <w:r w:rsidDel="00000000" w:rsidR="00000000" w:rsidRPr="00000000">
        <w:rPr>
          <w:rtl w:val="0"/>
        </w:rPr>
        <w:t xml:space="preserve">(51), 15690–15695.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Nawn, S. S., Hassan, S. S., Sil, M., &amp; Ghosh, A.</w:t>
      </w:r>
      <w:r w:rsidDel="00000000" w:rsidR="00000000" w:rsidRPr="00000000">
        <w:rPr>
          <w:rtl w:val="0"/>
        </w:rPr>
        <w:t xml:space="preserve"> (2024). The distal-proximal relationships among the human moonlighting proteins: Evolutionary hotspots and Darwinian checkpoints. </w:t>
      </w:r>
      <w:r w:rsidDel="00000000" w:rsidR="00000000" w:rsidRPr="00000000">
        <w:rPr>
          <w:i w:val="1"/>
          <w:rtl w:val="0"/>
        </w:rPr>
        <w:t xml:space="preserve">International Journal of Biological Macromolecules.</w:t>
        <w:br w:type="textWrapping"/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From your cited 2024 papers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Masse, M. M., Hutchinson, R. B., Morgan, C. E., et al.</w:t>
      </w:r>
      <w:r w:rsidDel="00000000" w:rsidR="00000000" w:rsidRPr="00000000">
        <w:rPr>
          <w:rtl w:val="0"/>
        </w:rPr>
        <w:t xml:space="preserve"> (2024). Mapping Protein–Protein Interactions at Birth: Single-Particle Cryo-EM Analysis of a Ribosome–Nascent Globin Complex. </w:t>
      </w:r>
      <w:r w:rsidDel="00000000" w:rsidR="00000000" w:rsidRPr="00000000">
        <w:rPr>
          <w:i w:val="1"/>
          <w:rtl w:val="0"/>
        </w:rPr>
        <w:t xml:space="preserve">ACS Central Science.</w:t>
        <w:br w:type="textWrapping"/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From your cited 2024 papers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Perin, C., Cretin, G., &amp; Gelly, J. C.</w:t>
      </w:r>
      <w:r w:rsidDel="00000000" w:rsidR="00000000" w:rsidRPr="00000000">
        <w:rPr>
          <w:rtl w:val="0"/>
        </w:rPr>
        <w:t xml:space="preserve"> (2024). Hierarchical Analysis of Protein Structures: From Secondary Structures to Protein Units and Domains. </w:t>
      </w:r>
      <w:r w:rsidDel="00000000" w:rsidR="00000000" w:rsidRPr="00000000">
        <w:rPr>
          <w:i w:val="1"/>
          <w:rtl w:val="0"/>
        </w:rPr>
        <w:t xml:space="preserve">In Protein Supersecondary Structures: Methods and Protocols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Springer Protocols.</w:t>
        <w:br w:type="textWrapping"/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From your cited 2024 papers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3l7VNRGhAyBf3CPELqBcJaYIHA==">CgMxLjAyDmguZDB6OGZrcm1jOW1jOAByITFpZURjdENQNkVOM3J5cEQtRmVBWUxTbUFvaWZTdGRPUw==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2025-04-24T15:41:00Z</dcterms:created>
</cp:coreProperties>
</file>