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877B61" w:rsidRPr="00EC1B3E" w:rsidTr="00EE7226">
        <w:tc>
          <w:tcPr>
            <w:tcW w:w="0" w:type="auto"/>
            <w:shd w:val="clear" w:color="auto" w:fill="003369"/>
            <w:vAlign w:val="center"/>
          </w:tcPr>
          <w:p w:rsidR="00877B61" w:rsidRPr="00EC1B3E" w:rsidRDefault="00972003">
            <w:pPr>
              <w:spacing w:after="0"/>
              <w:jc w:val="center"/>
              <w:rPr>
                <w:b/>
                <w:bCs/>
                <w:lang w:val="es-MX"/>
              </w:rPr>
            </w:pPr>
            <w:bookmarkStart w:id="0" w:name="_Toc82485762"/>
            <w:r w:rsidRPr="00EC1B3E">
              <w:rPr>
                <w:b/>
                <w:bCs/>
                <w:lang w:val="es-MX"/>
              </w:rPr>
              <w:t>Tabla de Contenido</w:t>
            </w:r>
          </w:p>
        </w:tc>
      </w:tr>
      <w:tr w:rsidR="00877B61" w:rsidRPr="00EC1B3E">
        <w:trPr>
          <w:cantSplit/>
        </w:trPr>
        <w:tc>
          <w:tcPr>
            <w:tcW w:w="0" w:type="auto"/>
            <w:vAlign w:val="bottom"/>
          </w:tcPr>
          <w:p w:rsidR="002E1FC2" w:rsidRDefault="00877B61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r w:rsidRPr="00EC1B3E">
              <w:rPr>
                <w:sz w:val="4"/>
                <w:lang w:val="es-MX"/>
              </w:rPr>
              <w:fldChar w:fldCharType="begin"/>
            </w:r>
            <w:r w:rsidRPr="00EC1B3E">
              <w:rPr>
                <w:sz w:val="4"/>
                <w:lang w:val="es-MX"/>
              </w:rPr>
              <w:instrText xml:space="preserve"> TOC \o "1-2" \h \z </w:instrText>
            </w:r>
            <w:r w:rsidRPr="00EC1B3E">
              <w:rPr>
                <w:sz w:val="4"/>
                <w:lang w:val="es-MX"/>
              </w:rPr>
              <w:fldChar w:fldCharType="separate"/>
            </w:r>
            <w:hyperlink w:anchor="_Toc75002723" w:history="1">
              <w:r w:rsidR="002E1FC2" w:rsidRPr="008D7F78">
                <w:rPr>
                  <w:rStyle w:val="Hyperlink"/>
                  <w:noProof/>
                  <w:lang w:val="es-MX"/>
                </w:rPr>
                <w:t>1.0 Propósito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_Toc75002723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1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4" w:history="1">
              <w:r w:rsidR="002E1FC2" w:rsidRPr="008D7F78">
                <w:rPr>
                  <w:rStyle w:val="Hyperlink"/>
                  <w:noProof/>
                  <w:lang w:val="es-MX"/>
                </w:rPr>
                <w:t>2.0 Campo de Aplicación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_Toc75002724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1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5" w:history="1">
              <w:r w:rsidR="002E1FC2" w:rsidRPr="008D7F78">
                <w:rPr>
                  <w:rStyle w:val="Hyperlink"/>
                  <w:noProof/>
                  <w:lang w:val="es-MX"/>
                </w:rPr>
                <w:t>3.0 Responsabilidades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_Toc75002725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1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6" w:history="1">
              <w:r w:rsidR="002E1FC2" w:rsidRPr="008D7F78">
                <w:rPr>
                  <w:rStyle w:val="Hyperlink"/>
                  <w:noProof/>
                  <w:lang w:val="es-MX"/>
                </w:rPr>
                <w:t>4.0 Definiciones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_Toc75002726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2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7" w:history="1">
              <w:r w:rsidR="002E1FC2" w:rsidRPr="008D7F78">
                <w:rPr>
                  <w:rStyle w:val="Hyperlink"/>
                  <w:noProof/>
                  <w:lang w:val="es-MX"/>
                </w:rPr>
                <w:t>5.0 Procedimiento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_Toc75002727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2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2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8" w:history="1">
              <w:r w:rsidR="002E1FC2" w:rsidRPr="008D7F78">
                <w:rPr>
                  <w:rStyle w:val="Hyperlink"/>
                  <w:noProof/>
                  <w:lang w:val="es-MX"/>
                </w:rPr>
                <w:t>5.1 Planeación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_Toc75002728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2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2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29" w:history="1">
              <w:r w:rsidR="002E1FC2" w:rsidRPr="008D7F78">
                <w:rPr>
                  <w:rStyle w:val="Hyperlink"/>
                  <w:noProof/>
                  <w:lang w:val="es-MX"/>
                </w:rPr>
                <w:t>5.2 Recibo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_Toc75002729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3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2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0" w:history="1">
              <w:r w:rsidR="002E1FC2" w:rsidRPr="008D7F78">
                <w:rPr>
                  <w:rStyle w:val="Hyperlink"/>
                  <w:noProof/>
                  <w:lang w:val="es-MX"/>
                </w:rPr>
                <w:t>5.3 Ingreso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_Toc75002730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4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1" w:history="1">
              <w:r w:rsidR="002E1FC2" w:rsidRPr="008D7F78">
                <w:rPr>
                  <w:rStyle w:val="Hyperlink"/>
                  <w:noProof/>
                  <w:lang w:val="es-MX"/>
                </w:rPr>
                <w:t>6.0 Referencias Cruzadas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_Toc75002731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4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2" w:history="1">
              <w:r w:rsidR="002E1FC2" w:rsidRPr="008D7F78">
                <w:rPr>
                  <w:rStyle w:val="Hyperlink"/>
                  <w:noProof/>
                  <w:lang w:val="es-MX"/>
                </w:rPr>
                <w:t>7.0 Resumen de Revisiones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_Toc75002732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5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3" w:history="1">
              <w:r w:rsidR="002E1FC2" w:rsidRPr="008D7F78">
                <w:rPr>
                  <w:rStyle w:val="Hyperlink"/>
                  <w:noProof/>
                  <w:lang w:val="es-MX"/>
                </w:rPr>
                <w:t>Anexo1 Recibo de Depósito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_Toc75002733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6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4" w:history="1">
              <w:r w:rsidR="002E1FC2" w:rsidRPr="008D7F78">
                <w:rPr>
                  <w:rStyle w:val="Hyperlink"/>
                  <w:noProof/>
                  <w:lang w:val="es-MX"/>
                </w:rPr>
                <w:t>Anexo2 Boleta de carga y/o Descarga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_Toc75002734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7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2E1FC2" w:rsidRDefault="001C2233">
            <w:pPr>
              <w:pStyle w:val="TOC1"/>
              <w:tabs>
                <w:tab w:val="right" w:leader="dot" w:pos="9350"/>
              </w:tabs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  <w:szCs w:val="22"/>
                <w:lang w:val="es-MX" w:eastAsia="es-MX"/>
              </w:rPr>
            </w:pPr>
            <w:hyperlink w:anchor="_Toc75002735" w:history="1">
              <w:r w:rsidR="002E1FC2" w:rsidRPr="008D7F78">
                <w:rPr>
                  <w:rStyle w:val="Hyperlink"/>
                  <w:noProof/>
                  <w:lang w:val="es-MX"/>
                </w:rPr>
                <w:t>Anexo3 Acta de Hechoc</w:t>
              </w:r>
              <w:r w:rsidR="002E1FC2">
                <w:rPr>
                  <w:noProof/>
                  <w:webHidden/>
                </w:rPr>
                <w:tab/>
              </w:r>
              <w:r w:rsidR="002E1FC2">
                <w:rPr>
                  <w:noProof/>
                  <w:webHidden/>
                </w:rPr>
                <w:fldChar w:fldCharType="begin"/>
              </w:r>
              <w:r w:rsidR="002E1FC2">
                <w:rPr>
                  <w:noProof/>
                  <w:webHidden/>
                </w:rPr>
                <w:instrText xml:space="preserve"> PAGEREF _Toc75002735 \h </w:instrText>
              </w:r>
              <w:r w:rsidR="002E1FC2">
                <w:rPr>
                  <w:noProof/>
                  <w:webHidden/>
                </w:rPr>
              </w:r>
              <w:r w:rsidR="002E1FC2">
                <w:rPr>
                  <w:noProof/>
                  <w:webHidden/>
                </w:rPr>
                <w:fldChar w:fldCharType="separate"/>
              </w:r>
              <w:r w:rsidR="002E1FC2">
                <w:rPr>
                  <w:noProof/>
                  <w:webHidden/>
                </w:rPr>
                <w:t>8</w:t>
              </w:r>
              <w:r w:rsidR="002E1FC2">
                <w:rPr>
                  <w:noProof/>
                  <w:webHidden/>
                </w:rPr>
                <w:fldChar w:fldCharType="end"/>
              </w:r>
            </w:hyperlink>
          </w:p>
          <w:p w:rsidR="00877B61" w:rsidRPr="00EC1B3E" w:rsidRDefault="00877B61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sz w:val="4"/>
                <w:szCs w:val="24"/>
                <w:lang w:val="es-MX"/>
              </w:rPr>
            </w:pPr>
            <w:r w:rsidRPr="00EC1B3E">
              <w:rPr>
                <w:sz w:val="4"/>
                <w:szCs w:val="24"/>
                <w:lang w:val="es-MX"/>
              </w:rPr>
              <w:fldChar w:fldCharType="end"/>
            </w:r>
          </w:p>
        </w:tc>
      </w:tr>
    </w:tbl>
    <w:p w:rsidR="00877B61" w:rsidRPr="00EC1B3E" w:rsidRDefault="00877B61">
      <w:pPr>
        <w:pStyle w:val="Heading1"/>
        <w:rPr>
          <w:lang w:val="es-MX"/>
        </w:rPr>
      </w:pPr>
      <w:bookmarkStart w:id="1" w:name="_Toc82486333"/>
      <w:bookmarkStart w:id="2" w:name="_Toc82486414"/>
      <w:bookmarkStart w:id="3" w:name="_Toc82486483"/>
      <w:bookmarkStart w:id="4" w:name="_Toc82486622"/>
      <w:bookmarkStart w:id="5" w:name="_Toc82487048"/>
      <w:bookmarkStart w:id="6" w:name="_Toc75002723"/>
      <w:r w:rsidRPr="00EC1B3E">
        <w:rPr>
          <w:lang w:val="es-MX"/>
        </w:rPr>
        <w:t xml:space="preserve">1.0 </w:t>
      </w:r>
      <w:bookmarkEnd w:id="0"/>
      <w:bookmarkEnd w:id="1"/>
      <w:bookmarkEnd w:id="2"/>
      <w:bookmarkEnd w:id="3"/>
      <w:bookmarkEnd w:id="4"/>
      <w:bookmarkEnd w:id="5"/>
      <w:r w:rsidR="00972003" w:rsidRPr="00EC1B3E">
        <w:rPr>
          <w:lang w:val="es-MX"/>
        </w:rPr>
        <w:t>Propósito</w:t>
      </w:r>
      <w:bookmarkEnd w:id="6"/>
    </w:p>
    <w:p w:rsidR="00877B61" w:rsidRPr="00EC1B3E" w:rsidRDefault="00CF14F8" w:rsidP="007033CA">
      <w:pPr>
        <w:jc w:val="both"/>
        <w:rPr>
          <w:lang w:val="es-MX"/>
        </w:rPr>
      </w:pPr>
      <w:r w:rsidRPr="00EC1B3E">
        <w:rPr>
          <w:lang w:val="es-MX"/>
        </w:rPr>
        <w:t xml:space="preserve">El propósito de este procedimiento es establecer los pasos a seguir bajo la conformidad de los estándares de calidad establecidas por Kuehne-Nagel para el recibo e ingreso de los productos de </w:t>
      </w:r>
      <w:r w:rsidR="00440525">
        <w:rPr>
          <w:lang w:val="es-MX"/>
        </w:rPr>
        <w:t>Cambridge University Press</w:t>
      </w:r>
    </w:p>
    <w:p w:rsidR="00877B61" w:rsidRPr="00EC1B3E" w:rsidRDefault="00877B61">
      <w:pPr>
        <w:pStyle w:val="Heading1"/>
        <w:rPr>
          <w:lang w:val="es-MX"/>
        </w:rPr>
      </w:pPr>
      <w:bookmarkStart w:id="7" w:name="_Toc82485046"/>
      <w:bookmarkStart w:id="8" w:name="_Toc82485175"/>
      <w:bookmarkStart w:id="9" w:name="_Toc82485364"/>
      <w:bookmarkStart w:id="10" w:name="_Toc82485399"/>
      <w:bookmarkStart w:id="11" w:name="_Toc82485696"/>
      <w:bookmarkStart w:id="12" w:name="_Toc82485734"/>
      <w:bookmarkStart w:id="13" w:name="_Toc82485763"/>
      <w:bookmarkStart w:id="14" w:name="_Toc82486334"/>
      <w:bookmarkStart w:id="15" w:name="_Toc82486415"/>
      <w:bookmarkStart w:id="16" w:name="_Toc82486484"/>
      <w:bookmarkStart w:id="17" w:name="_Toc82486623"/>
      <w:bookmarkStart w:id="18" w:name="_Toc82487049"/>
      <w:bookmarkStart w:id="19" w:name="_Toc75002724"/>
      <w:r w:rsidRPr="00EC1B3E">
        <w:rPr>
          <w:lang w:val="es-MX"/>
        </w:rPr>
        <w:t xml:space="preserve">2.0 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972003" w:rsidRPr="00EC1B3E">
        <w:rPr>
          <w:lang w:val="es-MX"/>
        </w:rPr>
        <w:t>Campo de Aplicación</w:t>
      </w:r>
      <w:bookmarkEnd w:id="19"/>
    </w:p>
    <w:p w:rsidR="00877B61" w:rsidRPr="00EC1B3E" w:rsidRDefault="00CF14F8" w:rsidP="007033CA">
      <w:pPr>
        <w:jc w:val="both"/>
        <w:rPr>
          <w:lang w:val="es-MX"/>
        </w:rPr>
      </w:pPr>
      <w:r w:rsidRPr="00EC1B3E">
        <w:rPr>
          <w:lang w:val="es-MX"/>
        </w:rPr>
        <w:t xml:space="preserve">Este procedimiento aplica para el proceso de recibo en la cuenta de del cliente </w:t>
      </w:r>
      <w:r w:rsidR="00440525">
        <w:rPr>
          <w:lang w:val="es-MX"/>
        </w:rPr>
        <w:t>Cambridge University Press</w:t>
      </w:r>
      <w:r w:rsidR="00440525" w:rsidRPr="00EC1B3E">
        <w:rPr>
          <w:lang w:val="es-MX"/>
        </w:rPr>
        <w:t xml:space="preserve"> </w:t>
      </w:r>
      <w:r w:rsidR="00440525">
        <w:rPr>
          <w:lang w:val="es-MX"/>
        </w:rPr>
        <w:t xml:space="preserve">en el MDC </w:t>
      </w:r>
      <w:r w:rsidRPr="00EC1B3E">
        <w:rPr>
          <w:lang w:val="es-MX"/>
        </w:rPr>
        <w:t>F-III, para todos los arribos</w:t>
      </w:r>
    </w:p>
    <w:p w:rsidR="00877B61" w:rsidRPr="00EC1B3E" w:rsidRDefault="00877B61">
      <w:pPr>
        <w:pStyle w:val="Heading1"/>
        <w:rPr>
          <w:lang w:val="es-MX"/>
        </w:rPr>
      </w:pPr>
      <w:bookmarkStart w:id="20" w:name="_Toc82485047"/>
      <w:bookmarkStart w:id="21" w:name="_Toc82485176"/>
      <w:bookmarkStart w:id="22" w:name="_Toc82485365"/>
      <w:bookmarkStart w:id="23" w:name="_Toc82485400"/>
      <w:bookmarkStart w:id="24" w:name="_Toc82485697"/>
      <w:bookmarkStart w:id="25" w:name="_Toc82485735"/>
      <w:bookmarkStart w:id="26" w:name="_Toc82485764"/>
      <w:bookmarkStart w:id="27" w:name="_Toc82486335"/>
      <w:bookmarkStart w:id="28" w:name="_Toc82486416"/>
      <w:bookmarkStart w:id="29" w:name="_Toc82486485"/>
      <w:bookmarkStart w:id="30" w:name="_Toc82486624"/>
      <w:bookmarkStart w:id="31" w:name="_Toc82487050"/>
      <w:bookmarkStart w:id="32" w:name="_Toc75002725"/>
      <w:r w:rsidRPr="00EC1B3E">
        <w:rPr>
          <w:lang w:val="es-MX"/>
        </w:rPr>
        <w:t xml:space="preserve">3.0 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="00972003" w:rsidRPr="00EC1B3E">
        <w:rPr>
          <w:lang w:val="es-MX"/>
        </w:rPr>
        <w:t>Responsabilidades</w:t>
      </w:r>
      <w:bookmarkEnd w:id="32"/>
    </w:p>
    <w:p w:rsidR="00877B61" w:rsidRPr="00EC1B3E" w:rsidRDefault="00CF14F8" w:rsidP="007033CA">
      <w:pPr>
        <w:jc w:val="both"/>
        <w:rPr>
          <w:rFonts w:ascii="Helvetica" w:hAnsi="Helvetica" w:cs="Helvetica"/>
          <w:lang w:val="es-MX" w:eastAsia="es-MX"/>
        </w:rPr>
      </w:pPr>
      <w:r w:rsidRPr="00EC1B3E">
        <w:rPr>
          <w:lang w:val="es-MX"/>
        </w:rPr>
        <w:t xml:space="preserve">3.1 </w:t>
      </w:r>
      <w:r w:rsidRPr="00EC1B3E">
        <w:rPr>
          <w:rFonts w:ascii="Helvetica" w:hAnsi="Helvetica" w:cs="Helvetica"/>
          <w:lang w:val="es-MX" w:eastAsia="es-MX"/>
        </w:rPr>
        <w:t>Es responsabilidad del Gerente de Operaciones asegurar el cumplimiento de presente procedimiento y proporcionar los recursos necesarios para el cumplimiento correcto de este proceso</w:t>
      </w:r>
    </w:p>
    <w:p w:rsidR="00CF14F8" w:rsidRPr="00EC1B3E" w:rsidRDefault="00CF14F8" w:rsidP="007033CA">
      <w:pPr>
        <w:jc w:val="both"/>
        <w:rPr>
          <w:lang w:val="es-MX"/>
        </w:rPr>
      </w:pPr>
      <w:r w:rsidRPr="00EC1B3E">
        <w:rPr>
          <w:lang w:val="es-MX"/>
        </w:rPr>
        <w:t xml:space="preserve">3.2 Es responsabilidad del </w:t>
      </w:r>
      <w:r w:rsidR="00EF7108" w:rsidRPr="00EC1B3E">
        <w:rPr>
          <w:lang w:val="es-MX"/>
        </w:rPr>
        <w:t>Gerente de Operaciones y el Supervisor realizar las actualizaciones,</w:t>
      </w:r>
      <w:r w:rsidRPr="00EC1B3E">
        <w:rPr>
          <w:lang w:val="es-MX"/>
        </w:rPr>
        <w:t xml:space="preserve"> cumplimiento y valid</w:t>
      </w:r>
      <w:r w:rsidR="00EF7108" w:rsidRPr="00EC1B3E">
        <w:rPr>
          <w:lang w:val="es-MX"/>
        </w:rPr>
        <w:t>ación del PNO de Inbound</w:t>
      </w:r>
      <w:r w:rsidRPr="00EC1B3E">
        <w:rPr>
          <w:lang w:val="es-MX"/>
        </w:rPr>
        <w:t>, así como la capacitación del personal involucrado en el procedimiento.</w:t>
      </w:r>
    </w:p>
    <w:p w:rsidR="00CF14F8" w:rsidRPr="00EC1B3E" w:rsidRDefault="00EF7108" w:rsidP="007033CA">
      <w:pPr>
        <w:jc w:val="both"/>
        <w:rPr>
          <w:lang w:val="es-MX"/>
        </w:rPr>
      </w:pPr>
      <w:r w:rsidRPr="00EC1B3E">
        <w:rPr>
          <w:lang w:val="es-MX"/>
        </w:rPr>
        <w:lastRenderedPageBreak/>
        <w:t>3.3 Personal Operativo</w:t>
      </w:r>
      <w:r w:rsidR="00CF14F8" w:rsidRPr="00EC1B3E">
        <w:rPr>
          <w:lang w:val="es-MX"/>
        </w:rPr>
        <w:t xml:space="preserve"> apegarse a lo indicado en el procedimiento</w:t>
      </w:r>
    </w:p>
    <w:p w:rsidR="008A4DA8" w:rsidRPr="00EC1B3E" w:rsidRDefault="008A4DA8">
      <w:pPr>
        <w:pStyle w:val="Heading1"/>
        <w:rPr>
          <w:lang w:val="es-MX"/>
        </w:rPr>
      </w:pPr>
      <w:bookmarkStart w:id="33" w:name="_Toc75002726"/>
      <w:bookmarkStart w:id="34" w:name="_Toc82485048"/>
      <w:bookmarkStart w:id="35" w:name="_Toc82485177"/>
      <w:bookmarkStart w:id="36" w:name="_Toc82485366"/>
      <w:bookmarkStart w:id="37" w:name="_Toc82485401"/>
      <w:bookmarkStart w:id="38" w:name="_Toc82485698"/>
      <w:bookmarkStart w:id="39" w:name="_Toc82485736"/>
      <w:bookmarkStart w:id="40" w:name="_Toc82485765"/>
      <w:bookmarkStart w:id="41" w:name="_Toc82486336"/>
      <w:bookmarkStart w:id="42" w:name="_Toc82486417"/>
      <w:bookmarkStart w:id="43" w:name="_Toc82486486"/>
      <w:bookmarkStart w:id="44" w:name="_Toc82486625"/>
      <w:bookmarkStart w:id="45" w:name="_Toc82487051"/>
      <w:r w:rsidRPr="00EC1B3E">
        <w:rPr>
          <w:lang w:val="es-MX"/>
        </w:rPr>
        <w:t>4.0 Definiciones</w:t>
      </w:r>
      <w:bookmarkEnd w:id="33"/>
    </w:p>
    <w:p w:rsidR="00655BF6" w:rsidRDefault="00655BF6" w:rsidP="00EF7108">
      <w:pPr>
        <w:jc w:val="both"/>
        <w:rPr>
          <w:lang w:val="es-MX"/>
        </w:rPr>
      </w:pPr>
    </w:p>
    <w:p w:rsidR="00655BF6" w:rsidRPr="00655BF6" w:rsidRDefault="00655BF6" w:rsidP="00655BF6">
      <w:pPr>
        <w:rPr>
          <w:lang w:val="es-MX"/>
        </w:rPr>
      </w:pPr>
      <w:r w:rsidRPr="00655BF6">
        <w:rPr>
          <w:b/>
          <w:lang w:val="es-MX"/>
        </w:rPr>
        <w:t>Acta de</w:t>
      </w:r>
      <w:r w:rsidR="004039C9">
        <w:rPr>
          <w:lang w:val="es-MX"/>
        </w:rPr>
        <w:t xml:space="preserve"> hechos (MDC.CL.0029 Anexo No. 3</w:t>
      </w:r>
      <w:r w:rsidRPr="00655BF6">
        <w:rPr>
          <w:lang w:val="es-MX"/>
        </w:rPr>
        <w:t>): Documento en el cual se registran las incidencias al término de la descarga (dañados, sobrantes, faltantes de origen).</w:t>
      </w:r>
    </w:p>
    <w:p w:rsidR="00655BF6" w:rsidRDefault="00655BF6" w:rsidP="00655BF6">
      <w:pPr>
        <w:rPr>
          <w:lang w:val="es-MX"/>
        </w:rPr>
      </w:pPr>
      <w:r w:rsidRPr="00655BF6">
        <w:rPr>
          <w:b/>
          <w:lang w:val="es-MX"/>
        </w:rPr>
        <w:t>Boleta de Carga y/o Descarga</w:t>
      </w:r>
      <w:r w:rsidR="004039C9">
        <w:rPr>
          <w:lang w:val="es-MX"/>
        </w:rPr>
        <w:t xml:space="preserve"> (MX.QSHE.0005 Anexo No. 2</w:t>
      </w:r>
      <w:r w:rsidRPr="00655BF6">
        <w:rPr>
          <w:lang w:val="es-MX"/>
        </w:rPr>
        <w:t>): Formato que se expide en el área de vigilancia para controlar el acce</w:t>
      </w:r>
      <w:r>
        <w:rPr>
          <w:lang w:val="es-MX"/>
        </w:rPr>
        <w:t xml:space="preserve">so y la salida del transporte. </w:t>
      </w:r>
    </w:p>
    <w:p w:rsidR="00655BF6" w:rsidRDefault="00655BF6" w:rsidP="00655BF6">
      <w:pPr>
        <w:rPr>
          <w:lang w:val="es-MX"/>
        </w:rPr>
      </w:pPr>
      <w:r w:rsidRPr="00655BF6">
        <w:rPr>
          <w:b/>
          <w:lang w:val="es-MX"/>
        </w:rPr>
        <w:t>CIEL-FW</w:t>
      </w:r>
      <w:r>
        <w:rPr>
          <w:lang w:val="es-MX"/>
        </w:rPr>
        <w:t>. WMS utilizado en las instalaciones del MDC para el control del inventario de los clientes</w:t>
      </w:r>
    </w:p>
    <w:p w:rsidR="00EF7108" w:rsidRDefault="00EF7108" w:rsidP="00EF7108">
      <w:pPr>
        <w:jc w:val="both"/>
        <w:rPr>
          <w:lang w:val="es-MX"/>
        </w:rPr>
      </w:pPr>
      <w:r w:rsidRPr="00655BF6">
        <w:rPr>
          <w:b/>
          <w:lang w:val="es-MX"/>
        </w:rPr>
        <w:t>CUP</w:t>
      </w:r>
      <w:r w:rsidRPr="00EC1B3E">
        <w:rPr>
          <w:lang w:val="es-MX"/>
        </w:rPr>
        <w:t>. Cambridge University Press</w:t>
      </w:r>
      <w:r w:rsidR="007562C8">
        <w:rPr>
          <w:lang w:val="es-MX"/>
        </w:rPr>
        <w:t>, es el nombre del cliente a quien Kuehne-Nagel prestará sus servicios</w:t>
      </w:r>
    </w:p>
    <w:p w:rsidR="00655BF6" w:rsidRDefault="00655BF6" w:rsidP="00EF7108">
      <w:pPr>
        <w:jc w:val="both"/>
        <w:rPr>
          <w:lang w:val="es-MX"/>
        </w:rPr>
      </w:pPr>
      <w:r w:rsidRPr="00655BF6">
        <w:rPr>
          <w:b/>
          <w:lang w:val="es-MX"/>
        </w:rPr>
        <w:t>EDI.</w:t>
      </w:r>
      <w:r w:rsidRPr="00EC1B3E">
        <w:rPr>
          <w:lang w:val="es-MX"/>
        </w:rPr>
        <w:t xml:space="preserve"> </w:t>
      </w:r>
      <w:proofErr w:type="spellStart"/>
      <w:r w:rsidRPr="00EC1B3E">
        <w:rPr>
          <w:lang w:val="es-MX"/>
        </w:rPr>
        <w:t>Electronic</w:t>
      </w:r>
      <w:proofErr w:type="spellEnd"/>
      <w:r w:rsidRPr="00EC1B3E">
        <w:rPr>
          <w:lang w:val="es-MX"/>
        </w:rPr>
        <w:t xml:space="preserve"> Data </w:t>
      </w:r>
      <w:proofErr w:type="spellStart"/>
      <w:r w:rsidRPr="00EC1B3E">
        <w:rPr>
          <w:lang w:val="es-MX"/>
        </w:rPr>
        <w:t>Interchange</w:t>
      </w:r>
      <w:proofErr w:type="spellEnd"/>
      <w:r w:rsidR="007562C8">
        <w:rPr>
          <w:lang w:val="es-MX"/>
        </w:rPr>
        <w:t>, archivo generado de manera automática que es utilizado para transmitir información de un sistema a otro.</w:t>
      </w:r>
    </w:p>
    <w:p w:rsidR="00655BF6" w:rsidRPr="00EC1B3E" w:rsidRDefault="00655BF6" w:rsidP="00655BF6">
      <w:pPr>
        <w:rPr>
          <w:lang w:val="es-MX"/>
        </w:rPr>
      </w:pPr>
      <w:r w:rsidRPr="00655BF6">
        <w:rPr>
          <w:b/>
          <w:lang w:val="es-MX"/>
        </w:rPr>
        <w:t>Folio de RD:</w:t>
      </w:r>
      <w:r w:rsidRPr="00655BF6">
        <w:rPr>
          <w:lang w:val="es-MX"/>
        </w:rPr>
        <w:t xml:space="preserve"> Numeración ascendente, con el cual ingresa la mercancía en el sistema.</w:t>
      </w:r>
    </w:p>
    <w:p w:rsidR="00655BF6" w:rsidRDefault="00655BF6" w:rsidP="00EF7108">
      <w:pPr>
        <w:jc w:val="both"/>
        <w:rPr>
          <w:lang w:val="es-MX"/>
        </w:rPr>
      </w:pPr>
      <w:r w:rsidRPr="00EC1B3E">
        <w:rPr>
          <w:lang w:val="es-MX"/>
        </w:rPr>
        <w:t>I</w:t>
      </w:r>
      <w:r w:rsidRPr="00655BF6">
        <w:rPr>
          <w:b/>
          <w:lang w:val="es-MX"/>
        </w:rPr>
        <w:t>SBN</w:t>
      </w:r>
      <w:r w:rsidRPr="00EC1B3E">
        <w:rPr>
          <w:lang w:val="es-MX"/>
        </w:rPr>
        <w:t>. Es el número de producto con el cuál CUP identifica sus productos. Este número es el mismo que EAN</w:t>
      </w:r>
    </w:p>
    <w:p w:rsidR="00655BF6" w:rsidRDefault="00655BF6" w:rsidP="00655BF6">
      <w:pPr>
        <w:rPr>
          <w:lang w:val="es-MX"/>
        </w:rPr>
      </w:pPr>
      <w:r w:rsidRPr="00655BF6">
        <w:rPr>
          <w:b/>
          <w:lang w:val="es-MX"/>
        </w:rPr>
        <w:t>MDC (</w:t>
      </w:r>
      <w:r w:rsidRPr="00655BF6">
        <w:rPr>
          <w:lang w:val="es-MX"/>
        </w:rPr>
        <w:t xml:space="preserve">Master </w:t>
      </w:r>
      <w:proofErr w:type="spellStart"/>
      <w:r w:rsidRPr="00655BF6">
        <w:rPr>
          <w:lang w:val="es-MX"/>
        </w:rPr>
        <w:t>Distribution</w:t>
      </w:r>
      <w:proofErr w:type="spellEnd"/>
      <w:r w:rsidRPr="00655BF6">
        <w:rPr>
          <w:lang w:val="es-MX"/>
        </w:rPr>
        <w:t xml:space="preserve"> Center): Lugar en donde se almacena, re trabaja y se distribuye la mercancía de los clientes.</w:t>
      </w:r>
    </w:p>
    <w:p w:rsidR="00EC1B3E" w:rsidRDefault="00EC1B3E" w:rsidP="00EF7108">
      <w:pPr>
        <w:jc w:val="both"/>
        <w:rPr>
          <w:lang w:val="es-MX"/>
        </w:rPr>
      </w:pPr>
      <w:r w:rsidRPr="00655BF6">
        <w:rPr>
          <w:b/>
          <w:lang w:val="es-MX"/>
        </w:rPr>
        <w:t>RD.</w:t>
      </w:r>
      <w:r>
        <w:rPr>
          <w:lang w:val="es-MX"/>
        </w:rPr>
        <w:t xml:space="preserve"> Recibo de Deposito, </w:t>
      </w:r>
      <w:r w:rsidR="00655BF6" w:rsidRPr="00655BF6">
        <w:rPr>
          <w:lang w:val="es-MX"/>
        </w:rPr>
        <w:t>(MDC.CL.0005 Anexo No. 1): Documento en el cual se registran las cualidades y cantidades de los productos que ingresan al MDC, el cual será emitido y se asigna un número en el área de recibo dentro del MDC y anexos de K+N.</w:t>
      </w:r>
    </w:p>
    <w:p w:rsidR="00E51361" w:rsidRPr="00EC1B3E" w:rsidRDefault="00E51361" w:rsidP="00EF7108">
      <w:pPr>
        <w:jc w:val="both"/>
        <w:rPr>
          <w:lang w:val="es-MX"/>
        </w:rPr>
      </w:pPr>
      <w:r w:rsidRPr="00E51361">
        <w:rPr>
          <w:b/>
          <w:lang w:val="es-MX"/>
        </w:rPr>
        <w:t>SAP.</w:t>
      </w:r>
      <w:r>
        <w:rPr>
          <w:lang w:val="es-MX"/>
        </w:rPr>
        <w:t xml:space="preserve"> ERP utilizado para controlar las operaciones de varias áreas de una organización</w:t>
      </w:r>
    </w:p>
    <w:p w:rsidR="00655BF6" w:rsidRPr="00655BF6" w:rsidRDefault="00655BF6" w:rsidP="00655BF6">
      <w:pPr>
        <w:rPr>
          <w:lang w:val="es-MX"/>
        </w:rPr>
      </w:pPr>
      <w:r w:rsidRPr="00655BF6">
        <w:rPr>
          <w:b/>
          <w:lang w:val="es-MX"/>
        </w:rPr>
        <w:t xml:space="preserve">WMS </w:t>
      </w:r>
      <w:r w:rsidRPr="00655BF6">
        <w:rPr>
          <w:lang w:val="es-MX"/>
        </w:rPr>
        <w:t>(</w:t>
      </w:r>
      <w:proofErr w:type="spellStart"/>
      <w:r w:rsidRPr="00655BF6">
        <w:rPr>
          <w:lang w:val="es-MX"/>
        </w:rPr>
        <w:t>Warehouse</w:t>
      </w:r>
      <w:proofErr w:type="spellEnd"/>
      <w:r w:rsidRPr="00655BF6">
        <w:rPr>
          <w:lang w:val="es-MX"/>
        </w:rPr>
        <w:t xml:space="preserve"> Management </w:t>
      </w:r>
      <w:proofErr w:type="spellStart"/>
      <w:r w:rsidRPr="00655BF6">
        <w:rPr>
          <w:lang w:val="es-MX"/>
        </w:rPr>
        <w:t>System</w:t>
      </w:r>
      <w:proofErr w:type="spellEnd"/>
      <w:r w:rsidRPr="00655BF6">
        <w:rPr>
          <w:lang w:val="es-MX"/>
        </w:rPr>
        <w:t>): Sistema en el cual se registran los ingresos de las mercancías</w:t>
      </w:r>
      <w:r w:rsidR="005B622F">
        <w:rPr>
          <w:lang w:val="es-MX"/>
        </w:rPr>
        <w:t xml:space="preserve"> de nuestros clientes (CIEL-FW)</w:t>
      </w:r>
    </w:p>
    <w:p w:rsidR="00877B61" w:rsidRPr="00EC1B3E" w:rsidRDefault="008A4DA8">
      <w:pPr>
        <w:pStyle w:val="Heading1"/>
        <w:rPr>
          <w:lang w:val="es-MX"/>
        </w:rPr>
      </w:pPr>
      <w:bookmarkStart w:id="46" w:name="_Toc75002727"/>
      <w:r w:rsidRPr="00EC1B3E">
        <w:rPr>
          <w:lang w:val="es-MX"/>
        </w:rPr>
        <w:t>5</w:t>
      </w:r>
      <w:r w:rsidR="00877B61" w:rsidRPr="00EC1B3E">
        <w:rPr>
          <w:lang w:val="es-MX"/>
        </w:rPr>
        <w:t xml:space="preserve">.0 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="00972003" w:rsidRPr="00EC1B3E">
        <w:rPr>
          <w:lang w:val="es-MX"/>
        </w:rPr>
        <w:t>Procedimient</w:t>
      </w:r>
      <w:r w:rsidR="00885E3D" w:rsidRPr="00EC1B3E">
        <w:rPr>
          <w:lang w:val="es-MX"/>
        </w:rPr>
        <w:t>o</w:t>
      </w:r>
      <w:bookmarkEnd w:id="46"/>
    </w:p>
    <w:p w:rsidR="00877B61" w:rsidRPr="00EC1B3E" w:rsidRDefault="008A4DA8">
      <w:pPr>
        <w:pStyle w:val="Heading2"/>
        <w:rPr>
          <w:lang w:val="es-MX"/>
        </w:rPr>
      </w:pPr>
      <w:bookmarkStart w:id="47" w:name="_Toc82485049"/>
      <w:bookmarkStart w:id="48" w:name="_Toc82485178"/>
      <w:bookmarkStart w:id="49" w:name="_Toc82485367"/>
      <w:bookmarkStart w:id="50" w:name="_Toc82485402"/>
      <w:bookmarkStart w:id="51" w:name="_Toc82485699"/>
      <w:bookmarkStart w:id="52" w:name="_Toc82485737"/>
      <w:bookmarkStart w:id="53" w:name="_Toc82485766"/>
      <w:bookmarkStart w:id="54" w:name="_Toc82486337"/>
      <w:bookmarkStart w:id="55" w:name="_Toc82486418"/>
      <w:bookmarkStart w:id="56" w:name="_Toc82486487"/>
      <w:bookmarkStart w:id="57" w:name="_Toc82486626"/>
      <w:bookmarkStart w:id="58" w:name="_Toc82487052"/>
      <w:bookmarkStart w:id="59" w:name="_Toc75002728"/>
      <w:r w:rsidRPr="00EC1B3E">
        <w:rPr>
          <w:lang w:val="es-MX"/>
        </w:rPr>
        <w:t>5</w:t>
      </w:r>
      <w:r w:rsidR="00877B61" w:rsidRPr="00EC1B3E">
        <w:rPr>
          <w:lang w:val="es-MX"/>
        </w:rPr>
        <w:t xml:space="preserve">.1 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="00EC1B3E" w:rsidRPr="00EC1B3E">
        <w:rPr>
          <w:lang w:val="es-MX"/>
        </w:rPr>
        <w:t>Planeación</w:t>
      </w:r>
      <w:bookmarkEnd w:id="59"/>
    </w:p>
    <w:p w:rsidR="00877B61" w:rsidRDefault="00E639CE">
      <w:pPr>
        <w:rPr>
          <w:lang w:val="es-MX"/>
        </w:rPr>
      </w:pPr>
      <w:r>
        <w:rPr>
          <w:lang w:val="es-MX"/>
        </w:rPr>
        <w:t xml:space="preserve">5.1 </w:t>
      </w:r>
      <w:r w:rsidR="00E51361">
        <w:rPr>
          <w:lang w:val="es-MX"/>
        </w:rPr>
        <w:t xml:space="preserve">CUP genera </w:t>
      </w:r>
      <w:r w:rsidR="007562C8">
        <w:rPr>
          <w:lang w:val="es-MX"/>
        </w:rPr>
        <w:t>la orden de compra en el sistema SAP. El sistema SAP es utilizado por CUP en sus operaciones</w:t>
      </w:r>
      <w:r w:rsidR="00282BC3">
        <w:rPr>
          <w:lang w:val="es-MX"/>
        </w:rPr>
        <w:t>. El sistema SAP generará el EDI para envío de información a CIEL-FW</w:t>
      </w:r>
    </w:p>
    <w:p w:rsidR="007562C8" w:rsidRDefault="00E639CE" w:rsidP="00234648">
      <w:pPr>
        <w:jc w:val="both"/>
        <w:rPr>
          <w:lang w:val="es-MX"/>
        </w:rPr>
      </w:pPr>
      <w:r>
        <w:rPr>
          <w:lang w:val="es-MX"/>
        </w:rPr>
        <w:lastRenderedPageBreak/>
        <w:t xml:space="preserve">5.1.1 </w:t>
      </w:r>
      <w:r w:rsidR="007562C8">
        <w:rPr>
          <w:lang w:val="es-MX"/>
        </w:rPr>
        <w:t>Si ISBN que se quiere agregar CUP en la PO no se encuentra en la base de datos de SAP, CUP deberá de dar de alta el ISBN en su sistema</w:t>
      </w:r>
    </w:p>
    <w:p w:rsidR="00282BC3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5.1.2 </w:t>
      </w:r>
      <w:r w:rsidR="007562C8">
        <w:rPr>
          <w:lang w:val="es-MX"/>
        </w:rPr>
        <w:t xml:space="preserve">Una vez dado de alta el ISBN en el sistema SAP, </w:t>
      </w:r>
      <w:r w:rsidR="00282BC3">
        <w:rPr>
          <w:lang w:val="es-MX"/>
        </w:rPr>
        <w:t xml:space="preserve">se dará de alta el nuevo ISBN en el sistema CIEL-FW de acuerdo al </w:t>
      </w:r>
      <w:r w:rsidR="007562C8">
        <w:rPr>
          <w:lang w:val="es-MX"/>
        </w:rPr>
        <w:t xml:space="preserve"> </w:t>
      </w:r>
      <w:r w:rsidR="00282BC3" w:rsidRPr="00B96611">
        <w:rPr>
          <w:lang w:val="es-MX"/>
        </w:rPr>
        <w:t>Alta de códigos nuevos en CIEL</w:t>
      </w:r>
      <w:r w:rsidR="004C34AD">
        <w:rPr>
          <w:lang w:val="es-MX"/>
        </w:rPr>
        <w:t>-FW</w:t>
      </w:r>
    </w:p>
    <w:p w:rsidR="00282BC3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5.1.3 </w:t>
      </w:r>
      <w:r w:rsidR="00282BC3">
        <w:rPr>
          <w:lang w:val="es-MX"/>
        </w:rPr>
        <w:t>CUP Revisa con el Auxiliar administrativo de Kuehne-Nagel acerca de la disponibilidad de recibo de acuerdo a la capacidad diaria.</w:t>
      </w:r>
    </w:p>
    <w:p w:rsidR="00282BC3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5.1.4 </w:t>
      </w:r>
      <w:r w:rsidR="00282BC3">
        <w:rPr>
          <w:lang w:val="es-MX"/>
        </w:rPr>
        <w:t>En caso de que no se tenga capacidad de ingreso, el Auxiliar Administrativo enviará una notificación vía correo electrónico a CUP informando de la situación. CUP reprogramada el recibo de la unidad.</w:t>
      </w:r>
    </w:p>
    <w:p w:rsidR="00EB2F1B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5.1.5 </w:t>
      </w:r>
      <w:r w:rsidR="00EB2F1B">
        <w:rPr>
          <w:lang w:val="es-MX"/>
        </w:rPr>
        <w:t xml:space="preserve">CUP envía a KN la prealerta con los datos generales de recibo: </w:t>
      </w:r>
    </w:p>
    <w:p w:rsidR="00EB2F1B" w:rsidRDefault="00EB2F1B" w:rsidP="00234648">
      <w:pPr>
        <w:pStyle w:val="ListParagraph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Datos de la PO</w:t>
      </w:r>
    </w:p>
    <w:p w:rsidR="00EB2F1B" w:rsidRDefault="00EB2F1B" w:rsidP="00234648">
      <w:pPr>
        <w:pStyle w:val="ListParagraph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Información del transporte, placas, tipo de unidad</w:t>
      </w:r>
    </w:p>
    <w:p w:rsidR="00EB2F1B" w:rsidRDefault="00EB2F1B" w:rsidP="00234648">
      <w:pPr>
        <w:pStyle w:val="ListParagraph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Datos de llegada.</w:t>
      </w:r>
    </w:p>
    <w:p w:rsidR="00EB2F1B" w:rsidRDefault="00EB2F1B" w:rsidP="00234648">
      <w:pPr>
        <w:pStyle w:val="ListParagraph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Tipo de recibo: nacional o exportación</w:t>
      </w:r>
    </w:p>
    <w:p w:rsidR="00EB2F1B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5.1.6 </w:t>
      </w:r>
      <w:r w:rsidR="00EB2F1B">
        <w:rPr>
          <w:lang w:val="es-MX"/>
        </w:rPr>
        <w:t>El Auxiliar Administrativo confirma que la PO exista en CIEL-FW, en caso de que la PO no exista, informará al Supervisor de Operaciones, quien escalará el tema con el equipo de IT de KN y de CUP para determinar si la PO no existe por algún problema de transmisión de datos.</w:t>
      </w:r>
    </w:p>
    <w:p w:rsidR="00C573A0" w:rsidRDefault="00E639CE" w:rsidP="00234648">
      <w:pPr>
        <w:jc w:val="both"/>
        <w:rPr>
          <w:lang w:val="es-MX"/>
        </w:rPr>
      </w:pPr>
      <w:r>
        <w:rPr>
          <w:lang w:val="es-MX"/>
        </w:rPr>
        <w:t xml:space="preserve">5.1.7 </w:t>
      </w:r>
      <w:r w:rsidR="00EB2F1B">
        <w:rPr>
          <w:lang w:val="es-MX"/>
        </w:rPr>
        <w:t>El auxiliar administrativo programará el recib</w:t>
      </w:r>
      <w:r w:rsidR="00267B37">
        <w:rPr>
          <w:lang w:val="es-MX"/>
        </w:rPr>
        <w:t xml:space="preserve">o de la unidad en el archivo electrónico </w:t>
      </w:r>
      <w:r w:rsidR="00441244">
        <w:rPr>
          <w:lang w:val="es-MX"/>
        </w:rPr>
        <w:t>Plan de R</w:t>
      </w:r>
      <w:r w:rsidR="00441244">
        <w:rPr>
          <w:lang w:val="es-MX"/>
        </w:rPr>
        <w:t xml:space="preserve">ecibos </w:t>
      </w:r>
      <w:r w:rsidR="005C549C">
        <w:rPr>
          <w:lang w:val="es-MX"/>
        </w:rPr>
        <w:t>(</w:t>
      </w:r>
      <w:r w:rsidR="00B9116C">
        <w:rPr>
          <w:lang w:val="es-MX"/>
        </w:rPr>
        <w:t>V</w:t>
      </w:r>
      <w:r w:rsidR="005C549C">
        <w:rPr>
          <w:lang w:val="es-MX"/>
        </w:rPr>
        <w:t>er “</w:t>
      </w:r>
      <w:r w:rsidR="00441244">
        <w:rPr>
          <w:lang w:val="es-MX"/>
        </w:rPr>
        <w:t>Llenado de Plan de Recibos”</w:t>
      </w:r>
      <w:r w:rsidR="00D82C16" w:rsidRPr="00D82C16">
        <w:rPr>
          <w:lang w:val="es-MX"/>
        </w:rPr>
        <w:t xml:space="preserve"> </w:t>
      </w:r>
      <w:r w:rsidR="00EB2F1B">
        <w:rPr>
          <w:lang w:val="es-MX"/>
        </w:rPr>
        <w:t xml:space="preserve">y generará los documentos de ingreso: </w:t>
      </w:r>
    </w:p>
    <w:p w:rsidR="00C573A0" w:rsidRDefault="00EB2F1B" w:rsidP="00C573A0">
      <w:pPr>
        <w:pStyle w:val="ListParagraph"/>
        <w:numPr>
          <w:ilvl w:val="0"/>
          <w:numId w:val="2"/>
        </w:numPr>
        <w:rPr>
          <w:lang w:val="es-MX"/>
        </w:rPr>
      </w:pPr>
      <w:r w:rsidRPr="00C573A0">
        <w:rPr>
          <w:lang w:val="es-MX"/>
        </w:rPr>
        <w:t xml:space="preserve">Recibo de Depósito (MDC.CL.0005), </w:t>
      </w:r>
    </w:p>
    <w:p w:rsidR="00C573A0" w:rsidRDefault="00EB2F1B" w:rsidP="00C573A0">
      <w:pPr>
        <w:pStyle w:val="ListParagraph"/>
        <w:numPr>
          <w:ilvl w:val="0"/>
          <w:numId w:val="2"/>
        </w:numPr>
        <w:rPr>
          <w:lang w:val="es-MX"/>
        </w:rPr>
      </w:pPr>
      <w:proofErr w:type="spellStart"/>
      <w:r w:rsidRPr="00C573A0">
        <w:rPr>
          <w:lang w:val="es-MX"/>
        </w:rPr>
        <w:t>Check</w:t>
      </w:r>
      <w:proofErr w:type="spellEnd"/>
      <w:r w:rsidRPr="00C573A0">
        <w:rPr>
          <w:lang w:val="es-MX"/>
        </w:rPr>
        <w:t xml:space="preserve"> </w:t>
      </w:r>
      <w:proofErr w:type="spellStart"/>
      <w:r w:rsidRPr="00C573A0">
        <w:rPr>
          <w:lang w:val="es-MX"/>
        </w:rPr>
        <w:t>List</w:t>
      </w:r>
      <w:proofErr w:type="spellEnd"/>
      <w:r w:rsidRPr="00C573A0">
        <w:rPr>
          <w:lang w:val="es-MX"/>
        </w:rPr>
        <w:t xml:space="preserve"> verificación Unidad Trasporte (MDC.CL.0007)</w:t>
      </w:r>
    </w:p>
    <w:p w:rsidR="00C573A0" w:rsidRDefault="00EB2F1B" w:rsidP="00C573A0">
      <w:pPr>
        <w:pStyle w:val="ListParagraph"/>
        <w:numPr>
          <w:ilvl w:val="0"/>
          <w:numId w:val="2"/>
        </w:numPr>
        <w:rPr>
          <w:lang w:val="es-MX"/>
        </w:rPr>
      </w:pPr>
      <w:r w:rsidRPr="00C573A0">
        <w:rPr>
          <w:lang w:val="es-MX"/>
        </w:rPr>
        <w:t xml:space="preserve">Acta Hechos (MDC.CL.0029). </w:t>
      </w:r>
    </w:p>
    <w:p w:rsidR="00282BC3" w:rsidRDefault="00EB2F1B" w:rsidP="00C573A0">
      <w:pPr>
        <w:ind w:firstLine="360"/>
        <w:rPr>
          <w:lang w:val="es-MX"/>
        </w:rPr>
      </w:pPr>
      <w:r w:rsidRPr="00C573A0">
        <w:rPr>
          <w:lang w:val="es-MX"/>
        </w:rPr>
        <w:t>Los documentos los mantendrá almacenados hasta la llegada de la unidad</w:t>
      </w:r>
    </w:p>
    <w:p w:rsidR="00441244" w:rsidRPr="00C573A0" w:rsidRDefault="00441244" w:rsidP="00441244">
      <w:pPr>
        <w:rPr>
          <w:lang w:val="es-MX"/>
        </w:rPr>
      </w:pPr>
      <w:r>
        <w:rPr>
          <w:lang w:val="es-MX"/>
        </w:rPr>
        <w:t>5.1.8 El Auxiliar Administrativo imprimirá de manera diaria el Plan de recibos y se lo entregará al Supervisor de Operaciones y al Coordinador de Operaciones</w:t>
      </w:r>
      <w:r w:rsidR="002219C3">
        <w:rPr>
          <w:lang w:val="es-MX"/>
        </w:rPr>
        <w:t>. Adicional, mantendrá el Plan de Recibos a la mano para revisar el avance de los recibos.</w:t>
      </w:r>
    </w:p>
    <w:p w:rsidR="00877B61" w:rsidRPr="00EC1B3E" w:rsidRDefault="008A4DA8">
      <w:pPr>
        <w:pStyle w:val="Heading2"/>
        <w:rPr>
          <w:lang w:val="es-MX"/>
        </w:rPr>
      </w:pPr>
      <w:bookmarkStart w:id="60" w:name="_Toc82485050"/>
      <w:bookmarkStart w:id="61" w:name="_Toc82485179"/>
      <w:bookmarkStart w:id="62" w:name="_Toc82485368"/>
      <w:bookmarkStart w:id="63" w:name="_Toc82485403"/>
      <w:bookmarkStart w:id="64" w:name="_Toc82485700"/>
      <w:bookmarkStart w:id="65" w:name="_Toc82485738"/>
      <w:bookmarkStart w:id="66" w:name="_Toc82485767"/>
      <w:bookmarkStart w:id="67" w:name="_Toc82486338"/>
      <w:bookmarkStart w:id="68" w:name="_Toc82486419"/>
      <w:bookmarkStart w:id="69" w:name="_Toc82486488"/>
      <w:bookmarkStart w:id="70" w:name="_Toc82486627"/>
      <w:bookmarkStart w:id="71" w:name="_Toc82487053"/>
      <w:bookmarkStart w:id="72" w:name="_Toc75002729"/>
      <w:r w:rsidRPr="00EC1B3E">
        <w:rPr>
          <w:lang w:val="es-MX"/>
        </w:rPr>
        <w:t>5</w:t>
      </w:r>
      <w:r w:rsidR="00885E3D" w:rsidRPr="00EC1B3E">
        <w:rPr>
          <w:lang w:val="es-MX"/>
        </w:rPr>
        <w:t>.2</w:t>
      </w:r>
      <w:r w:rsidR="00877B61" w:rsidRPr="00EC1B3E">
        <w:rPr>
          <w:lang w:val="es-MX"/>
        </w:rPr>
        <w:t xml:space="preserve"> 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r w:rsidR="00EC1B3E" w:rsidRPr="00EC1B3E">
        <w:rPr>
          <w:lang w:val="es-MX"/>
        </w:rPr>
        <w:t>Recibo</w:t>
      </w:r>
      <w:bookmarkEnd w:id="72"/>
    </w:p>
    <w:p w:rsidR="00440525" w:rsidRDefault="00E639CE">
      <w:pPr>
        <w:rPr>
          <w:lang w:val="es-MX"/>
        </w:rPr>
      </w:pPr>
      <w:r>
        <w:rPr>
          <w:lang w:val="es-MX"/>
        </w:rPr>
        <w:t xml:space="preserve">5.2.1 </w:t>
      </w:r>
      <w:r w:rsidR="00EB2F1B">
        <w:rPr>
          <w:lang w:val="es-MX"/>
        </w:rPr>
        <w:t>El transporte llega a las instalaciones de KN</w:t>
      </w:r>
      <w:r w:rsidR="00440525">
        <w:rPr>
          <w:lang w:val="es-MX"/>
        </w:rPr>
        <w:t xml:space="preserve"> y realiza los procedimientos de seguridad requeridos. El área de patios entrega</w:t>
      </w:r>
      <w:r w:rsidR="00EB2F1B">
        <w:rPr>
          <w:lang w:val="es-MX"/>
        </w:rPr>
        <w:t xml:space="preserve"> </w:t>
      </w:r>
      <w:r w:rsidR="00440525">
        <w:rPr>
          <w:lang w:val="es-MX"/>
        </w:rPr>
        <w:t xml:space="preserve">la </w:t>
      </w:r>
      <w:r w:rsidR="00440525" w:rsidRPr="00EB2F1B">
        <w:rPr>
          <w:lang w:val="es-MX"/>
        </w:rPr>
        <w:t>Boleta de Carga y/o Desc</w:t>
      </w:r>
      <w:r w:rsidR="004C34AD">
        <w:rPr>
          <w:lang w:val="es-MX"/>
        </w:rPr>
        <w:t>arga</w:t>
      </w:r>
    </w:p>
    <w:p w:rsidR="002219C3" w:rsidRDefault="00440525" w:rsidP="00440525">
      <w:pPr>
        <w:jc w:val="both"/>
        <w:rPr>
          <w:lang w:val="es-MX"/>
        </w:rPr>
      </w:pPr>
      <w:r>
        <w:rPr>
          <w:lang w:val="es-MX"/>
        </w:rPr>
        <w:lastRenderedPageBreak/>
        <w:t xml:space="preserve">5.2.2 El Chofer </w:t>
      </w:r>
      <w:r w:rsidR="00EB2F1B">
        <w:rPr>
          <w:lang w:val="es-MX"/>
        </w:rPr>
        <w:t>se reporta con el Auxiliar Administrativo</w:t>
      </w:r>
      <w:r>
        <w:rPr>
          <w:lang w:val="es-MX"/>
        </w:rPr>
        <w:t xml:space="preserve"> en la mesa de control</w:t>
      </w:r>
      <w:r w:rsidR="00EB2F1B">
        <w:rPr>
          <w:lang w:val="es-MX"/>
        </w:rPr>
        <w:t xml:space="preserve">, a quien le entrega la </w:t>
      </w:r>
      <w:r w:rsidR="004C34AD">
        <w:rPr>
          <w:lang w:val="es-MX"/>
        </w:rPr>
        <w:t>“</w:t>
      </w:r>
      <w:r w:rsidR="00EB2F1B" w:rsidRPr="00EB2F1B">
        <w:rPr>
          <w:lang w:val="es-MX"/>
        </w:rPr>
        <w:t>Boleta de Carga y/o Desc</w:t>
      </w:r>
      <w:r w:rsidR="004C34AD">
        <w:rPr>
          <w:lang w:val="es-MX"/>
        </w:rPr>
        <w:t>arga”</w:t>
      </w:r>
      <w:r w:rsidR="00267B37">
        <w:rPr>
          <w:lang w:val="es-MX"/>
        </w:rPr>
        <w:t>, así como los documentos de ingreso, tales como: Factura, Factura comercial, Carta Porte, Pedimento, etc.</w:t>
      </w:r>
    </w:p>
    <w:p w:rsidR="00CA6639" w:rsidRDefault="00440525" w:rsidP="00440525">
      <w:pPr>
        <w:jc w:val="both"/>
        <w:rPr>
          <w:lang w:val="es-MX"/>
        </w:rPr>
      </w:pPr>
      <w:r>
        <w:rPr>
          <w:lang w:val="es-MX"/>
        </w:rPr>
        <w:t>5.2.3</w:t>
      </w:r>
      <w:r w:rsidR="00E639CE">
        <w:rPr>
          <w:lang w:val="es-MX"/>
        </w:rPr>
        <w:t xml:space="preserve"> </w:t>
      </w:r>
      <w:r w:rsidR="00267B37">
        <w:rPr>
          <w:lang w:val="es-MX"/>
        </w:rPr>
        <w:t xml:space="preserve">El Auxiliar Administrativo </w:t>
      </w:r>
      <w:r>
        <w:rPr>
          <w:lang w:val="es-MX"/>
        </w:rPr>
        <w:t>informa al conductor el número de cortina en l</w:t>
      </w:r>
      <w:r w:rsidR="00163AD8">
        <w:rPr>
          <w:lang w:val="es-MX"/>
        </w:rPr>
        <w:t xml:space="preserve">a que se debe de </w:t>
      </w:r>
      <w:r w:rsidR="004C34AD">
        <w:rPr>
          <w:lang w:val="es-MX"/>
        </w:rPr>
        <w:t>colocar la unidad</w:t>
      </w:r>
      <w:r w:rsidR="00163AD8">
        <w:rPr>
          <w:lang w:val="es-MX"/>
        </w:rPr>
        <w:t xml:space="preserve">, informándole que no rompa el sello </w:t>
      </w:r>
    </w:p>
    <w:p w:rsidR="00CB2E67" w:rsidRDefault="00CB2E67" w:rsidP="00440525">
      <w:pPr>
        <w:jc w:val="both"/>
        <w:rPr>
          <w:lang w:val="es-MX"/>
        </w:rPr>
      </w:pPr>
      <w:r>
        <w:rPr>
          <w:lang w:val="es-MX"/>
        </w:rPr>
        <w:t>5.2.</w:t>
      </w:r>
      <w:r w:rsidR="002219C3">
        <w:rPr>
          <w:lang w:val="es-MX"/>
        </w:rPr>
        <w:t>4</w:t>
      </w:r>
      <w:r>
        <w:rPr>
          <w:lang w:val="es-MX"/>
        </w:rPr>
        <w:t xml:space="preserve"> El Auxiliar Administrativo Actualizará la Bitácora de Unidades con los </w:t>
      </w:r>
      <w:r w:rsidR="002219C3">
        <w:rPr>
          <w:lang w:val="es-MX"/>
        </w:rPr>
        <w:t>datos de la unidad y del chofer. Así mismo actualizará el plan de descarga</w:t>
      </w:r>
    </w:p>
    <w:p w:rsidR="00440525" w:rsidRDefault="002219C3" w:rsidP="00440525">
      <w:pPr>
        <w:jc w:val="both"/>
        <w:rPr>
          <w:lang w:val="es-MX"/>
        </w:rPr>
      </w:pPr>
      <w:r>
        <w:rPr>
          <w:lang w:val="es-MX"/>
        </w:rPr>
        <w:t>5.2.5</w:t>
      </w:r>
      <w:r w:rsidR="00440525">
        <w:rPr>
          <w:lang w:val="es-MX"/>
        </w:rPr>
        <w:t xml:space="preserve"> El Auxiliar Administrativo informa al Supervisor de Operaciones y/o Coordinador de Operaciones de la llegada del transporte</w:t>
      </w:r>
      <w:r w:rsidR="00163AD8">
        <w:rPr>
          <w:lang w:val="es-MX"/>
        </w:rPr>
        <w:t xml:space="preserve"> y le entrega los documentos recibidos en el punto 5.2.2 y los documentos que previamente generó en el punto 5.1.7. </w:t>
      </w:r>
      <w:r w:rsidR="009224DE">
        <w:rPr>
          <w:lang w:val="es-MX"/>
        </w:rPr>
        <w:t>Así</w:t>
      </w:r>
      <w:r w:rsidR="00163AD8">
        <w:rPr>
          <w:lang w:val="es-MX"/>
        </w:rPr>
        <w:t xml:space="preserve"> como la cámara fotográfica.</w:t>
      </w:r>
    </w:p>
    <w:p w:rsidR="00267B37" w:rsidRDefault="002219C3" w:rsidP="00440525">
      <w:pPr>
        <w:jc w:val="both"/>
        <w:rPr>
          <w:lang w:val="es-MX"/>
        </w:rPr>
      </w:pPr>
      <w:r>
        <w:rPr>
          <w:lang w:val="es-MX"/>
        </w:rPr>
        <w:t>5.2.6</w:t>
      </w:r>
      <w:r w:rsidR="00E639CE">
        <w:rPr>
          <w:lang w:val="es-MX"/>
        </w:rPr>
        <w:t xml:space="preserve"> </w:t>
      </w:r>
      <w:r w:rsidR="00267B37">
        <w:rPr>
          <w:lang w:val="es-MX"/>
        </w:rPr>
        <w:t>El Supervisor de Operaciones y/o Coordinador de Operaciones realizan el recibo de producto de acuerdo al Instrucción de trabajo “</w:t>
      </w:r>
      <w:r w:rsidR="00267B37" w:rsidRPr="00267B37">
        <w:rPr>
          <w:lang w:val="es-MX"/>
        </w:rPr>
        <w:t>Proceso de Recibo</w:t>
      </w:r>
      <w:r w:rsidR="00267B37">
        <w:rPr>
          <w:lang w:val="es-MX"/>
        </w:rPr>
        <w:t>”</w:t>
      </w:r>
      <w:r w:rsidR="004C34AD">
        <w:rPr>
          <w:lang w:val="es-MX"/>
        </w:rPr>
        <w:t>.</w:t>
      </w:r>
    </w:p>
    <w:p w:rsidR="00267B37" w:rsidRDefault="00440525" w:rsidP="00440525">
      <w:pPr>
        <w:jc w:val="both"/>
        <w:rPr>
          <w:lang w:val="es-MX"/>
        </w:rPr>
      </w:pPr>
      <w:r>
        <w:rPr>
          <w:lang w:val="es-MX"/>
        </w:rPr>
        <w:t>5.2.</w:t>
      </w:r>
      <w:r w:rsidR="002219C3">
        <w:rPr>
          <w:lang w:val="es-MX"/>
        </w:rPr>
        <w:t>7</w:t>
      </w:r>
      <w:r w:rsidR="00E639CE">
        <w:rPr>
          <w:lang w:val="es-MX"/>
        </w:rPr>
        <w:t xml:space="preserve"> </w:t>
      </w:r>
      <w:r w:rsidR="00267B37">
        <w:rPr>
          <w:lang w:val="es-MX"/>
        </w:rPr>
        <w:t xml:space="preserve">Una vez concluido el recibo, el Auxiliar Administrativo recibirá los documentos de recibo llenos </w:t>
      </w:r>
      <w:r w:rsidR="00990F85">
        <w:rPr>
          <w:lang w:val="es-MX"/>
        </w:rPr>
        <w:t xml:space="preserve">y la cámara fotográfica </w:t>
      </w:r>
      <w:r w:rsidR="00267B37">
        <w:rPr>
          <w:lang w:val="es-MX"/>
        </w:rPr>
        <w:t>y proceder</w:t>
      </w:r>
      <w:r w:rsidR="00B9116C">
        <w:rPr>
          <w:lang w:val="es-MX"/>
        </w:rPr>
        <w:t>á al cierre del recibo en la B</w:t>
      </w:r>
      <w:r w:rsidR="00267B37">
        <w:rPr>
          <w:lang w:val="es-MX"/>
        </w:rPr>
        <w:t>it</w:t>
      </w:r>
      <w:r w:rsidR="00B9116C">
        <w:rPr>
          <w:lang w:val="es-MX"/>
        </w:rPr>
        <w:t>ácora de Recibos (Ver “</w:t>
      </w:r>
      <w:r w:rsidR="00CB2E67">
        <w:rPr>
          <w:lang w:val="es-MX"/>
        </w:rPr>
        <w:t>Llenado de Bitácora de Unidades</w:t>
      </w:r>
      <w:r w:rsidR="00B9116C">
        <w:rPr>
          <w:lang w:val="es-MX"/>
        </w:rPr>
        <w:t xml:space="preserve">” - </w:t>
      </w:r>
      <w:r w:rsidR="00B9116C" w:rsidRPr="00D82C16">
        <w:rPr>
          <w:lang w:val="es-MX"/>
        </w:rPr>
        <w:t>020401.01.ITVMDC3.FW</w:t>
      </w:r>
      <w:r w:rsidR="00B9116C">
        <w:rPr>
          <w:lang w:val="es-MX"/>
        </w:rPr>
        <w:t>)</w:t>
      </w:r>
    </w:p>
    <w:p w:rsidR="00C573A0" w:rsidRDefault="002219C3" w:rsidP="00440525">
      <w:pPr>
        <w:jc w:val="both"/>
        <w:rPr>
          <w:lang w:val="es-MX"/>
        </w:rPr>
      </w:pPr>
      <w:r>
        <w:rPr>
          <w:lang w:val="es-MX"/>
        </w:rPr>
        <w:t>5.2.8</w:t>
      </w:r>
      <w:r w:rsidR="00E639CE">
        <w:rPr>
          <w:lang w:val="es-MX"/>
        </w:rPr>
        <w:t xml:space="preserve"> </w:t>
      </w:r>
      <w:r w:rsidR="00C573A0">
        <w:rPr>
          <w:lang w:val="es-MX"/>
        </w:rPr>
        <w:t>El Auxiliar Administrativo liberará al transporte y le entregará una copia de:</w:t>
      </w:r>
    </w:p>
    <w:p w:rsidR="00C573A0" w:rsidRDefault="00C573A0" w:rsidP="00440525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C573A0">
        <w:rPr>
          <w:lang w:val="es-MX"/>
        </w:rPr>
        <w:t xml:space="preserve">Recibo de Depósito (MDC.CL.0005), </w:t>
      </w:r>
    </w:p>
    <w:p w:rsidR="00C573A0" w:rsidRDefault="00C573A0" w:rsidP="00440525">
      <w:pPr>
        <w:pStyle w:val="ListParagraph"/>
        <w:numPr>
          <w:ilvl w:val="0"/>
          <w:numId w:val="2"/>
        </w:numPr>
        <w:jc w:val="both"/>
        <w:rPr>
          <w:lang w:val="es-MX"/>
        </w:rPr>
      </w:pPr>
      <w:proofErr w:type="spellStart"/>
      <w:r w:rsidRPr="00C573A0">
        <w:rPr>
          <w:lang w:val="es-MX"/>
        </w:rPr>
        <w:t>Check</w:t>
      </w:r>
      <w:proofErr w:type="spellEnd"/>
      <w:r w:rsidRPr="00C573A0">
        <w:rPr>
          <w:lang w:val="es-MX"/>
        </w:rPr>
        <w:t xml:space="preserve"> </w:t>
      </w:r>
      <w:proofErr w:type="spellStart"/>
      <w:r w:rsidRPr="00C573A0">
        <w:rPr>
          <w:lang w:val="es-MX"/>
        </w:rPr>
        <w:t>List</w:t>
      </w:r>
      <w:proofErr w:type="spellEnd"/>
      <w:r w:rsidRPr="00C573A0">
        <w:rPr>
          <w:lang w:val="es-MX"/>
        </w:rPr>
        <w:t xml:space="preserve"> verificación Unidad Trasporte (MDC.CL.0007)</w:t>
      </w:r>
    </w:p>
    <w:p w:rsidR="00C573A0" w:rsidRDefault="00C573A0" w:rsidP="00440525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C573A0">
        <w:rPr>
          <w:lang w:val="es-MX"/>
        </w:rPr>
        <w:t>Acta Hechos (MDC.CL.0029)</w:t>
      </w:r>
      <w:r>
        <w:rPr>
          <w:lang w:val="es-MX"/>
        </w:rPr>
        <w:t xml:space="preserve"> (en caso de que aplique)</w:t>
      </w:r>
    </w:p>
    <w:p w:rsidR="00C573A0" w:rsidRDefault="00C573A0" w:rsidP="00440525">
      <w:pPr>
        <w:pStyle w:val="ListParagraph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Sellar la Factura y/o PO</w:t>
      </w:r>
    </w:p>
    <w:p w:rsidR="00C573A0" w:rsidRDefault="00C573A0" w:rsidP="00440525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EB2F1B">
        <w:rPr>
          <w:lang w:val="es-MX"/>
        </w:rPr>
        <w:t>Boleta de Carga y/o Desc</w:t>
      </w:r>
      <w:r>
        <w:rPr>
          <w:lang w:val="es-MX"/>
        </w:rPr>
        <w:t>arga (MX.QSHE.0005)</w:t>
      </w:r>
    </w:p>
    <w:p w:rsidR="007A7C60" w:rsidRPr="007A7C60" w:rsidRDefault="007A7C60" w:rsidP="007A7C60">
      <w:pPr>
        <w:jc w:val="both"/>
        <w:rPr>
          <w:lang w:val="es-MX"/>
        </w:rPr>
      </w:pPr>
      <w:r w:rsidRPr="007A7C60">
        <w:rPr>
          <w:lang w:val="es-MX"/>
        </w:rPr>
        <w:t>5.2.</w:t>
      </w:r>
      <w:r w:rsidR="002219C3">
        <w:rPr>
          <w:lang w:val="es-MX"/>
        </w:rPr>
        <w:t>9</w:t>
      </w:r>
      <w:r w:rsidRPr="007A7C60">
        <w:rPr>
          <w:lang w:val="es-MX"/>
        </w:rPr>
        <w:t xml:space="preserve"> El Auxiliar Administrativo </w:t>
      </w:r>
      <w:r>
        <w:rPr>
          <w:lang w:val="es-MX"/>
        </w:rPr>
        <w:t>informará al Supervisor de Operaciones y al Auxiliar Administrativo acerca de la conclusión del recibo</w:t>
      </w:r>
    </w:p>
    <w:p w:rsidR="007A7C60" w:rsidRPr="007A7C60" w:rsidRDefault="007A7C60" w:rsidP="007A7C60">
      <w:pPr>
        <w:jc w:val="both"/>
        <w:rPr>
          <w:lang w:val="es-MX"/>
        </w:rPr>
      </w:pPr>
    </w:p>
    <w:p w:rsidR="00885E3D" w:rsidRPr="00EC1B3E" w:rsidRDefault="00885E3D" w:rsidP="00440525">
      <w:pPr>
        <w:pStyle w:val="Heading2"/>
        <w:rPr>
          <w:lang w:val="es-MX"/>
        </w:rPr>
      </w:pPr>
      <w:bookmarkStart w:id="73" w:name="_Toc75002730"/>
      <w:r w:rsidRPr="00EC1B3E">
        <w:rPr>
          <w:lang w:val="es-MX"/>
        </w:rPr>
        <w:t>5.3 Ingreso</w:t>
      </w:r>
      <w:bookmarkEnd w:id="73"/>
    </w:p>
    <w:p w:rsidR="00C573A0" w:rsidRDefault="00E639CE" w:rsidP="00440525">
      <w:pPr>
        <w:jc w:val="both"/>
        <w:rPr>
          <w:lang w:val="es-MX"/>
        </w:rPr>
      </w:pPr>
      <w:r>
        <w:rPr>
          <w:lang w:val="es-MX"/>
        </w:rPr>
        <w:t xml:space="preserve">5.3.1 </w:t>
      </w:r>
      <w:r w:rsidR="00C573A0">
        <w:rPr>
          <w:lang w:val="es-MX"/>
        </w:rPr>
        <w:t>El Supervisor de Operaciones y/o Coordinador de Operaciones realizan el Ingreso de producto de acuerdo al Instrucción de trabajo “</w:t>
      </w:r>
      <w:r w:rsidR="00C573A0" w:rsidRPr="00267B37">
        <w:rPr>
          <w:lang w:val="es-MX"/>
        </w:rPr>
        <w:t xml:space="preserve">Proceso de </w:t>
      </w:r>
      <w:r w:rsidR="00440525">
        <w:rPr>
          <w:lang w:val="es-MX"/>
        </w:rPr>
        <w:t>Ingreso</w:t>
      </w:r>
      <w:r w:rsidR="00C573A0">
        <w:rPr>
          <w:lang w:val="es-MX"/>
        </w:rPr>
        <w:t>”</w:t>
      </w:r>
    </w:p>
    <w:p w:rsidR="00885E3D" w:rsidRDefault="00E639CE" w:rsidP="00440525">
      <w:pPr>
        <w:jc w:val="both"/>
        <w:rPr>
          <w:lang w:val="es-MX"/>
        </w:rPr>
      </w:pPr>
      <w:r>
        <w:rPr>
          <w:lang w:val="es-MX"/>
        </w:rPr>
        <w:t xml:space="preserve">5.3.2 </w:t>
      </w:r>
      <w:r w:rsidR="00C573A0">
        <w:rPr>
          <w:lang w:val="es-MX"/>
        </w:rPr>
        <w:t>Una vez terminado el ingreso de Producto el CIEL-FW, El WMS generará el EDI correspondiente para el envío de información al sistema de SAP de CUP</w:t>
      </w:r>
    </w:p>
    <w:p w:rsidR="00ED7B0E" w:rsidRDefault="00ED7B0E" w:rsidP="00440525">
      <w:pPr>
        <w:jc w:val="both"/>
        <w:rPr>
          <w:lang w:val="es-MX"/>
        </w:rPr>
      </w:pPr>
      <w:r>
        <w:rPr>
          <w:lang w:val="es-MX"/>
        </w:rPr>
        <w:t>Nota: En el caso del ingreso de las devoluciones, el sistema no enviará algún EDI a CUP, ya que no existe interface</w:t>
      </w:r>
      <w:bookmarkStart w:id="74" w:name="_GoBack"/>
      <w:bookmarkEnd w:id="74"/>
    </w:p>
    <w:p w:rsidR="007A7C60" w:rsidRDefault="00B3491E" w:rsidP="007A7C60">
      <w:pPr>
        <w:jc w:val="both"/>
        <w:rPr>
          <w:lang w:val="es-MX"/>
        </w:rPr>
      </w:pPr>
      <w:r>
        <w:rPr>
          <w:lang w:val="es-MX"/>
        </w:rPr>
        <w:lastRenderedPageBreak/>
        <w:t>5.3.3</w:t>
      </w:r>
      <w:r w:rsidR="007A7C60">
        <w:rPr>
          <w:lang w:val="es-MX"/>
        </w:rPr>
        <w:t xml:space="preserve"> El Auxiliar Administrativo almacena las evidencias de recibo de acuerdo a las instrucciones de trabajo:</w:t>
      </w:r>
    </w:p>
    <w:p w:rsidR="007A7C60" w:rsidRDefault="007A7C60" w:rsidP="007A7C60">
      <w:pPr>
        <w:pStyle w:val="ListParagraph"/>
        <w:numPr>
          <w:ilvl w:val="0"/>
          <w:numId w:val="3"/>
        </w:numPr>
        <w:jc w:val="both"/>
        <w:rPr>
          <w:lang w:val="es-MX"/>
        </w:rPr>
      </w:pPr>
      <w:r w:rsidRPr="00C573A0">
        <w:rPr>
          <w:lang w:val="es-MX"/>
        </w:rPr>
        <w:t>Almacenamiento de Documentos</w:t>
      </w:r>
      <w:r w:rsidR="004C34AD">
        <w:rPr>
          <w:lang w:val="es-MX"/>
        </w:rPr>
        <w:tab/>
      </w:r>
      <w:r w:rsidR="004C34AD">
        <w:rPr>
          <w:lang w:val="es-MX"/>
        </w:rPr>
        <w:tab/>
      </w:r>
      <w:r w:rsidR="004C34AD">
        <w:rPr>
          <w:lang w:val="es-MX"/>
        </w:rPr>
        <w:tab/>
      </w:r>
      <w:r w:rsidR="004C34AD">
        <w:rPr>
          <w:lang w:val="es-MX"/>
        </w:rPr>
        <w:tab/>
      </w:r>
    </w:p>
    <w:p w:rsidR="007A7C60" w:rsidRDefault="007A7C60" w:rsidP="007A7C60">
      <w:pPr>
        <w:pStyle w:val="ListParagraph"/>
        <w:numPr>
          <w:ilvl w:val="0"/>
          <w:numId w:val="3"/>
        </w:numPr>
        <w:jc w:val="both"/>
        <w:rPr>
          <w:lang w:val="es-MX"/>
        </w:rPr>
      </w:pPr>
      <w:r w:rsidRPr="00C573A0">
        <w:rPr>
          <w:lang w:val="es-MX"/>
        </w:rPr>
        <w:t>Almacenamiento de Evidencia Fotográfica</w:t>
      </w:r>
    </w:p>
    <w:p w:rsidR="00B3491E" w:rsidRDefault="00B3491E" w:rsidP="00B3491E">
      <w:pPr>
        <w:jc w:val="both"/>
        <w:rPr>
          <w:lang w:val="es-MX"/>
        </w:rPr>
      </w:pPr>
    </w:p>
    <w:p w:rsidR="00B3491E" w:rsidRDefault="00B3491E" w:rsidP="00B3491E">
      <w:pPr>
        <w:jc w:val="both"/>
        <w:rPr>
          <w:lang w:val="es-MX"/>
        </w:rPr>
      </w:pPr>
      <w:r>
        <w:rPr>
          <w:lang w:val="es-MX"/>
        </w:rPr>
        <w:t xml:space="preserve">5.3.4 El Auxiliar Administrativo al final  de la jornada laboral, enviará </w:t>
      </w:r>
      <w:r w:rsidR="0034005A">
        <w:rPr>
          <w:lang w:val="es-MX"/>
        </w:rPr>
        <w:t xml:space="preserve">vía correo electrónico </w:t>
      </w:r>
      <w:r>
        <w:rPr>
          <w:lang w:val="es-MX"/>
        </w:rPr>
        <w:t>el plan de recibos actualizado al Gerente de Operaciones.</w:t>
      </w:r>
    </w:p>
    <w:p w:rsidR="009D1119" w:rsidRPr="00B3491E" w:rsidRDefault="009D1119" w:rsidP="00B3491E">
      <w:pPr>
        <w:jc w:val="both"/>
        <w:rPr>
          <w:lang w:val="es-MX"/>
        </w:rPr>
      </w:pPr>
      <w:r>
        <w:rPr>
          <w:lang w:val="es-MX"/>
        </w:rPr>
        <w:t xml:space="preserve">5.3.5 El Auxiliar Administrativo actualizará el </w:t>
      </w:r>
      <w:r w:rsidR="00F01254">
        <w:rPr>
          <w:lang w:val="es-MX"/>
        </w:rPr>
        <w:t>“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Gerencial</w:t>
      </w:r>
      <w:r w:rsidR="00F01254">
        <w:rPr>
          <w:lang w:val="es-MX"/>
        </w:rPr>
        <w:t>”</w:t>
      </w:r>
      <w:r>
        <w:rPr>
          <w:lang w:val="es-MX"/>
        </w:rPr>
        <w:t xml:space="preserve"> con los datos de recibo.</w:t>
      </w:r>
    </w:p>
    <w:p w:rsidR="00B3491E" w:rsidRPr="00B3491E" w:rsidRDefault="00B3491E" w:rsidP="00B3491E">
      <w:pPr>
        <w:jc w:val="both"/>
        <w:rPr>
          <w:lang w:val="es-MX"/>
        </w:rPr>
      </w:pPr>
    </w:p>
    <w:p w:rsidR="007A7C60" w:rsidRPr="00EC1B3E" w:rsidRDefault="007A7C60" w:rsidP="00440525">
      <w:pPr>
        <w:jc w:val="both"/>
        <w:rPr>
          <w:lang w:val="es-MX"/>
        </w:rPr>
      </w:pPr>
    </w:p>
    <w:p w:rsidR="00877B61" w:rsidRPr="00EC1B3E" w:rsidRDefault="008A4DA8">
      <w:pPr>
        <w:pStyle w:val="Heading1"/>
        <w:rPr>
          <w:lang w:val="es-MX"/>
        </w:rPr>
      </w:pPr>
      <w:bookmarkStart w:id="75" w:name="_Toc82485051"/>
      <w:bookmarkStart w:id="76" w:name="_Toc82485180"/>
      <w:bookmarkStart w:id="77" w:name="_Toc82485369"/>
      <w:bookmarkStart w:id="78" w:name="_Toc82485404"/>
      <w:bookmarkStart w:id="79" w:name="_Toc82485701"/>
      <w:bookmarkStart w:id="80" w:name="_Toc82485739"/>
      <w:bookmarkStart w:id="81" w:name="_Toc82485768"/>
      <w:bookmarkStart w:id="82" w:name="_Toc82486339"/>
      <w:bookmarkStart w:id="83" w:name="_Toc82486420"/>
      <w:bookmarkStart w:id="84" w:name="_Toc82486489"/>
      <w:bookmarkStart w:id="85" w:name="_Toc82486628"/>
      <w:bookmarkStart w:id="86" w:name="_Toc82487054"/>
      <w:bookmarkStart w:id="87" w:name="_Toc75002731"/>
      <w:r w:rsidRPr="00EC1B3E">
        <w:rPr>
          <w:lang w:val="es-MX"/>
        </w:rPr>
        <w:t>6</w:t>
      </w:r>
      <w:r w:rsidR="00877B61" w:rsidRPr="00EC1B3E">
        <w:rPr>
          <w:lang w:val="es-MX"/>
        </w:rPr>
        <w:t xml:space="preserve">.0 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r w:rsidR="00972003" w:rsidRPr="00EC1B3E">
        <w:rPr>
          <w:lang w:val="es-MX"/>
        </w:rPr>
        <w:t>Referencias Cruzadas</w:t>
      </w:r>
      <w:bookmarkEnd w:id="87"/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MDC.CL.0029 Acta de hechos</w:t>
      </w:r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MX.QSHE.0005 Boleta de Carga y/o Descarga</w:t>
      </w:r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MDC.CL.0005 Recibo de Deposito</w:t>
      </w:r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020301.01</w:t>
      </w:r>
      <w:proofErr w:type="gramStart"/>
      <w:r w:rsidRPr="00D55EBF">
        <w:rPr>
          <w:lang w:val="es-MX"/>
        </w:rPr>
        <w:t>.WIMDC3.FW.CUP</w:t>
      </w:r>
      <w:proofErr w:type="gramEnd"/>
      <w:r w:rsidRPr="00D55EBF">
        <w:rPr>
          <w:lang w:val="es-MX"/>
        </w:rPr>
        <w:t xml:space="preserve"> Alta de códigos nuevos en CIEL-FW</w:t>
      </w:r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020401.01</w:t>
      </w:r>
      <w:proofErr w:type="gramStart"/>
      <w:r w:rsidRPr="00D55EBF">
        <w:rPr>
          <w:lang w:val="es-MX"/>
        </w:rPr>
        <w:t>.IT</w:t>
      </w:r>
      <w:r w:rsidR="00CB2E67">
        <w:rPr>
          <w:lang w:val="es-MX"/>
        </w:rPr>
        <w:t>VMDC3.FW</w:t>
      </w:r>
      <w:proofErr w:type="gramEnd"/>
      <w:r w:rsidR="00CB2E67">
        <w:rPr>
          <w:lang w:val="es-MX"/>
        </w:rPr>
        <w:t xml:space="preserve"> Llenado de Bitácora Unidades</w:t>
      </w:r>
    </w:p>
    <w:p w:rsidR="00D55EBF" w:rsidRDefault="00CA6639" w:rsidP="00D55EBF">
      <w:pPr>
        <w:rPr>
          <w:lang w:val="es-MX"/>
        </w:rPr>
      </w:pPr>
      <w:r>
        <w:rPr>
          <w:lang w:val="es-MX"/>
        </w:rPr>
        <w:t>020303</w:t>
      </w:r>
      <w:r w:rsidR="00D55EBF" w:rsidRPr="00D55EBF">
        <w:rPr>
          <w:lang w:val="es-MX"/>
        </w:rPr>
        <w:t>.01</w:t>
      </w:r>
      <w:proofErr w:type="gramStart"/>
      <w:r w:rsidR="00D55EBF" w:rsidRPr="00D55EBF">
        <w:rPr>
          <w:lang w:val="es-MX"/>
        </w:rPr>
        <w:t>.WIMDC3.FW.CUP</w:t>
      </w:r>
      <w:proofErr w:type="gramEnd"/>
      <w:r w:rsidR="00D55EBF" w:rsidRPr="00D55EBF">
        <w:rPr>
          <w:lang w:val="es-MX"/>
        </w:rPr>
        <w:t xml:space="preserve"> Proceso de Recibo</w:t>
      </w:r>
    </w:p>
    <w:p w:rsidR="00440525" w:rsidRPr="00D55EBF" w:rsidRDefault="00CA6639" w:rsidP="00D55EBF">
      <w:pPr>
        <w:rPr>
          <w:lang w:val="es-MX"/>
        </w:rPr>
      </w:pPr>
      <w:r>
        <w:rPr>
          <w:lang w:val="es-MX"/>
        </w:rPr>
        <w:t>020304</w:t>
      </w:r>
      <w:r w:rsidR="00440525" w:rsidRPr="00D55EBF">
        <w:rPr>
          <w:lang w:val="es-MX"/>
        </w:rPr>
        <w:t xml:space="preserve">.01.WIMDC3.FW.CUP Proceso de </w:t>
      </w:r>
      <w:r w:rsidR="00440525">
        <w:rPr>
          <w:lang w:val="es-MX"/>
        </w:rPr>
        <w:t>Ingreso</w:t>
      </w:r>
      <w:r w:rsidR="00440525" w:rsidRPr="00D55EBF">
        <w:rPr>
          <w:lang w:val="es-MX"/>
        </w:rPr>
        <w:t xml:space="preserve"> CUP</w:t>
      </w:r>
    </w:p>
    <w:p w:rsidR="00D55EBF" w:rsidRPr="00D55EBF" w:rsidRDefault="00D55EBF" w:rsidP="00D55EBF">
      <w:pPr>
        <w:rPr>
          <w:lang w:val="es-MX"/>
        </w:rPr>
      </w:pPr>
      <w:r w:rsidRPr="00D55EBF">
        <w:rPr>
          <w:lang w:val="es-MX"/>
        </w:rPr>
        <w:t>090301.01</w:t>
      </w:r>
      <w:proofErr w:type="gramStart"/>
      <w:r w:rsidRPr="00D55EBF">
        <w:rPr>
          <w:lang w:val="es-MX"/>
        </w:rPr>
        <w:t>.WIMDC3.FW.CUP</w:t>
      </w:r>
      <w:proofErr w:type="gramEnd"/>
      <w:r w:rsidRPr="00D55EBF">
        <w:rPr>
          <w:lang w:val="es-MX"/>
        </w:rPr>
        <w:t xml:space="preserve"> Almacenamiento de Documentos</w:t>
      </w:r>
    </w:p>
    <w:p w:rsidR="00D55EBF" w:rsidRDefault="00D55EBF" w:rsidP="00D55EBF">
      <w:pPr>
        <w:rPr>
          <w:lang w:val="es-MX"/>
        </w:rPr>
      </w:pPr>
      <w:r w:rsidRPr="00D55EBF">
        <w:rPr>
          <w:lang w:val="es-MX"/>
        </w:rPr>
        <w:t>090302.01</w:t>
      </w:r>
      <w:proofErr w:type="gramStart"/>
      <w:r w:rsidRPr="00D55EBF">
        <w:rPr>
          <w:lang w:val="es-MX"/>
        </w:rPr>
        <w:t>.WIMDC3.FW.CUP</w:t>
      </w:r>
      <w:proofErr w:type="gramEnd"/>
      <w:r w:rsidRPr="00D55EBF">
        <w:rPr>
          <w:lang w:val="es-MX"/>
        </w:rPr>
        <w:t xml:space="preserve"> Almacenamiento de Evidencia Fotográfica</w:t>
      </w:r>
    </w:p>
    <w:p w:rsidR="00441244" w:rsidRDefault="00441244" w:rsidP="00D55EBF">
      <w:pPr>
        <w:rPr>
          <w:lang w:val="es-MX"/>
        </w:rPr>
      </w:pPr>
      <w:r>
        <w:rPr>
          <w:lang w:val="es-MX"/>
        </w:rPr>
        <w:t>Plan de Recibos</w:t>
      </w:r>
    </w:p>
    <w:p w:rsidR="00877B61" w:rsidRDefault="00441244" w:rsidP="00D55EBF">
      <w:pPr>
        <w:rPr>
          <w:lang w:val="es-MX"/>
        </w:rPr>
      </w:pPr>
      <w:r>
        <w:rPr>
          <w:lang w:val="es-MX"/>
        </w:rPr>
        <w:t>Llenado de Plan de Recibos</w:t>
      </w:r>
    </w:p>
    <w:p w:rsidR="00F01254" w:rsidRPr="00EC1B3E" w:rsidRDefault="00F01254" w:rsidP="00D55EBF">
      <w:pPr>
        <w:rPr>
          <w:lang w:val="es-MX"/>
        </w:rPr>
      </w:pP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Gerencial</w:t>
      </w:r>
    </w:p>
    <w:p w:rsidR="00877B61" w:rsidRPr="00EC1B3E" w:rsidRDefault="008A4DA8">
      <w:pPr>
        <w:pStyle w:val="Heading1"/>
        <w:jc w:val="both"/>
        <w:rPr>
          <w:szCs w:val="22"/>
          <w:lang w:val="es-MX"/>
        </w:rPr>
      </w:pPr>
      <w:bookmarkStart w:id="88" w:name="_Toc183933798"/>
      <w:bookmarkStart w:id="89" w:name="_Toc186001478"/>
      <w:bookmarkStart w:id="90" w:name="_Toc75002732"/>
      <w:r w:rsidRPr="00EC1B3E">
        <w:rPr>
          <w:szCs w:val="22"/>
          <w:lang w:val="es-MX"/>
        </w:rPr>
        <w:t>7</w:t>
      </w:r>
      <w:r w:rsidR="00877B61" w:rsidRPr="00EC1B3E">
        <w:rPr>
          <w:szCs w:val="22"/>
          <w:lang w:val="es-MX"/>
        </w:rPr>
        <w:t xml:space="preserve">.0 </w:t>
      </w:r>
      <w:bookmarkEnd w:id="88"/>
      <w:bookmarkEnd w:id="89"/>
      <w:r w:rsidR="00972003" w:rsidRPr="00EC1B3E">
        <w:rPr>
          <w:szCs w:val="22"/>
          <w:lang w:val="es-MX"/>
        </w:rPr>
        <w:t>Resumen de Revisiones</w:t>
      </w:r>
      <w:bookmarkEnd w:id="90"/>
      <w:r w:rsidR="00972003" w:rsidRPr="00EC1B3E">
        <w:rPr>
          <w:szCs w:val="22"/>
          <w:lang w:val="es-MX"/>
        </w:rPr>
        <w:t xml:space="preserve"> </w:t>
      </w:r>
    </w:p>
    <w:p w:rsidR="00877B61" w:rsidRPr="00EC1B3E" w:rsidRDefault="00972003">
      <w:pPr>
        <w:rPr>
          <w:lang w:val="es-MX"/>
        </w:rPr>
      </w:pPr>
      <w:r w:rsidRPr="00EC1B3E">
        <w:rPr>
          <w:lang w:val="es-MX"/>
        </w:rPr>
        <w:t xml:space="preserve">Todos los cambios y las revisiones se identifican con letras itálicas y con texto </w:t>
      </w:r>
      <w:r w:rsidRPr="00EC1B3E">
        <w:rPr>
          <w:i/>
          <w:color w:val="800000"/>
          <w:lang w:val="es-MX"/>
        </w:rPr>
        <w:t>café</w:t>
      </w:r>
      <w:r w:rsidR="00877B61" w:rsidRPr="00EC1B3E">
        <w:rPr>
          <w:lang w:val="es-MX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7"/>
        <w:gridCol w:w="1921"/>
        <w:gridCol w:w="1834"/>
        <w:gridCol w:w="3918"/>
      </w:tblGrid>
      <w:tr w:rsidR="00EE7226" w:rsidRPr="00EC1B3E" w:rsidTr="00EE7226">
        <w:tc>
          <w:tcPr>
            <w:tcW w:w="1709" w:type="dxa"/>
            <w:shd w:val="clear" w:color="auto" w:fill="0099DA"/>
          </w:tcPr>
          <w:p w:rsidR="00BD773A" w:rsidRPr="00EC1B3E" w:rsidRDefault="00BD773A" w:rsidP="00EE7226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jc w:val="center"/>
              <w:rPr>
                <w:rFonts w:ascii="Arial" w:hAnsi="Arial" w:cs="Arial"/>
                <w:color w:val="FFFFFF"/>
                <w:szCs w:val="22"/>
                <w:lang w:val="es-MX"/>
              </w:rPr>
            </w:pPr>
            <w:r w:rsidRPr="00EC1B3E">
              <w:rPr>
                <w:rFonts w:ascii="Arial" w:hAnsi="Arial" w:cs="Arial"/>
                <w:color w:val="FFFFFF"/>
                <w:szCs w:val="22"/>
                <w:lang w:val="es-MX"/>
              </w:rPr>
              <w:lastRenderedPageBreak/>
              <w:t>Versión</w:t>
            </w:r>
          </w:p>
        </w:tc>
        <w:tc>
          <w:tcPr>
            <w:tcW w:w="1959" w:type="dxa"/>
            <w:shd w:val="clear" w:color="auto" w:fill="0099DA"/>
            <w:vAlign w:val="center"/>
          </w:tcPr>
          <w:p w:rsidR="00BD773A" w:rsidRPr="00EC1B3E" w:rsidRDefault="00BD773A" w:rsidP="00EE7226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jc w:val="center"/>
              <w:rPr>
                <w:rFonts w:ascii="Arial" w:hAnsi="Arial" w:cs="Arial"/>
                <w:color w:val="FFFFFF"/>
                <w:szCs w:val="22"/>
                <w:lang w:val="es-MX"/>
              </w:rPr>
            </w:pPr>
            <w:r w:rsidRPr="00EC1B3E">
              <w:rPr>
                <w:rFonts w:ascii="Arial" w:hAnsi="Arial" w:cs="Arial"/>
                <w:color w:val="FFFFFF"/>
                <w:szCs w:val="22"/>
                <w:lang w:val="es-MX"/>
              </w:rPr>
              <w:t>Fecha de Revisión</w:t>
            </w:r>
          </w:p>
        </w:tc>
        <w:tc>
          <w:tcPr>
            <w:tcW w:w="1870" w:type="dxa"/>
            <w:shd w:val="clear" w:color="auto" w:fill="0099DA"/>
            <w:vAlign w:val="center"/>
          </w:tcPr>
          <w:p w:rsidR="00BD773A" w:rsidRPr="00EC1B3E" w:rsidRDefault="00BD773A" w:rsidP="00EE7226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jc w:val="center"/>
              <w:rPr>
                <w:rFonts w:ascii="Arial" w:hAnsi="Arial" w:cs="Arial"/>
                <w:color w:val="FFFFFF"/>
                <w:szCs w:val="22"/>
                <w:lang w:val="es-MX"/>
              </w:rPr>
            </w:pPr>
            <w:r w:rsidRPr="00EC1B3E">
              <w:rPr>
                <w:rFonts w:ascii="Arial" w:hAnsi="Arial" w:cs="Arial"/>
                <w:color w:val="FFFFFF"/>
                <w:szCs w:val="22"/>
                <w:lang w:val="es-MX"/>
              </w:rPr>
              <w:t>Editores</w:t>
            </w:r>
          </w:p>
        </w:tc>
        <w:tc>
          <w:tcPr>
            <w:tcW w:w="4038" w:type="dxa"/>
            <w:shd w:val="clear" w:color="auto" w:fill="0099DA"/>
            <w:vAlign w:val="center"/>
          </w:tcPr>
          <w:p w:rsidR="00BD773A" w:rsidRPr="00EC1B3E" w:rsidRDefault="00BD773A" w:rsidP="00EE7226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jc w:val="center"/>
              <w:rPr>
                <w:rFonts w:ascii="Arial" w:hAnsi="Arial" w:cs="Arial"/>
                <w:color w:val="FFFFFF"/>
                <w:szCs w:val="22"/>
                <w:lang w:val="es-MX"/>
              </w:rPr>
            </w:pPr>
            <w:r w:rsidRPr="00EC1B3E">
              <w:rPr>
                <w:rFonts w:ascii="Arial" w:hAnsi="Arial" w:cs="Arial"/>
                <w:color w:val="FFFFFF"/>
                <w:szCs w:val="22"/>
                <w:lang w:val="es-MX"/>
              </w:rPr>
              <w:t>Detalles</w:t>
            </w:r>
          </w:p>
        </w:tc>
      </w:tr>
      <w:tr w:rsidR="00BD773A" w:rsidRPr="00EC1B3E" w:rsidTr="00BD773A">
        <w:tc>
          <w:tcPr>
            <w:tcW w:w="1709" w:type="dxa"/>
          </w:tcPr>
          <w:p w:rsidR="00BD773A" w:rsidRPr="00EC1B3E" w:rsidRDefault="00D55EBF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001</w:t>
            </w:r>
          </w:p>
        </w:tc>
        <w:tc>
          <w:tcPr>
            <w:tcW w:w="1959" w:type="dxa"/>
            <w:vAlign w:val="center"/>
          </w:tcPr>
          <w:p w:rsidR="00BD773A" w:rsidRPr="00EC1B3E" w:rsidRDefault="00D55EBF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19-Jun-2021</w:t>
            </w:r>
          </w:p>
        </w:tc>
        <w:tc>
          <w:tcPr>
            <w:tcW w:w="1870" w:type="dxa"/>
            <w:vAlign w:val="center"/>
          </w:tcPr>
          <w:p w:rsidR="00BD773A" w:rsidRPr="00EC1B3E" w:rsidRDefault="00D55EBF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Martin Rivas</w:t>
            </w:r>
          </w:p>
        </w:tc>
        <w:tc>
          <w:tcPr>
            <w:tcW w:w="4038" w:type="dxa"/>
            <w:vAlign w:val="center"/>
          </w:tcPr>
          <w:p w:rsidR="00BD773A" w:rsidRPr="00EC1B3E" w:rsidRDefault="00D55EBF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Documento Inicial</w:t>
            </w:r>
          </w:p>
        </w:tc>
      </w:tr>
      <w:tr w:rsidR="00BD773A" w:rsidRPr="00EC1B3E" w:rsidTr="00BD773A">
        <w:tc>
          <w:tcPr>
            <w:tcW w:w="1709" w:type="dxa"/>
          </w:tcPr>
          <w:p w:rsidR="00BD773A" w:rsidRPr="00EC1B3E" w:rsidRDefault="00BD773A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959" w:type="dxa"/>
            <w:vAlign w:val="center"/>
          </w:tcPr>
          <w:p w:rsidR="00BD773A" w:rsidRPr="00EC1B3E" w:rsidRDefault="00BD773A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1870" w:type="dxa"/>
            <w:vAlign w:val="center"/>
          </w:tcPr>
          <w:p w:rsidR="00BD773A" w:rsidRPr="00EC1B3E" w:rsidRDefault="00BD773A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4038" w:type="dxa"/>
            <w:vAlign w:val="center"/>
          </w:tcPr>
          <w:p w:rsidR="00BD773A" w:rsidRPr="00EC1B3E" w:rsidRDefault="00BD773A">
            <w:pPr>
              <w:pStyle w:val="BodyText"/>
              <w:tabs>
                <w:tab w:val="clear" w:pos="1080"/>
                <w:tab w:val="clear" w:pos="2160"/>
                <w:tab w:val="clear" w:pos="5580"/>
              </w:tabs>
              <w:spacing w:before="40" w:after="40"/>
              <w:rPr>
                <w:rFonts w:ascii="Arial" w:hAnsi="Arial" w:cs="Arial"/>
                <w:sz w:val="20"/>
                <w:lang w:val="es-MX"/>
              </w:rPr>
            </w:pPr>
          </w:p>
        </w:tc>
      </w:tr>
    </w:tbl>
    <w:p w:rsidR="00877B61" w:rsidRPr="00EC1B3E" w:rsidRDefault="00877B61">
      <w:pPr>
        <w:pStyle w:val="BodyText"/>
        <w:tabs>
          <w:tab w:val="clear" w:pos="1080"/>
          <w:tab w:val="clear" w:pos="2160"/>
          <w:tab w:val="clear" w:pos="5580"/>
        </w:tabs>
        <w:spacing w:after="0"/>
        <w:rPr>
          <w:rFonts w:ascii="Arial" w:hAnsi="Arial" w:cs="Arial"/>
          <w:sz w:val="4"/>
          <w:szCs w:val="4"/>
          <w:lang w:val="es-MX"/>
        </w:rPr>
      </w:pPr>
    </w:p>
    <w:p w:rsidR="00877B61" w:rsidRPr="00EC1B3E" w:rsidRDefault="00877B61">
      <w:pPr>
        <w:tabs>
          <w:tab w:val="left" w:pos="7320"/>
        </w:tabs>
        <w:jc w:val="both"/>
        <w:rPr>
          <w:lang w:val="es-MX"/>
        </w:rPr>
      </w:pPr>
    </w:p>
    <w:p w:rsidR="00F57091" w:rsidRDefault="00F57091">
      <w:pPr>
        <w:spacing w:after="0"/>
        <w:rPr>
          <w:lang w:val="es-MX"/>
        </w:rPr>
      </w:pPr>
      <w:r>
        <w:rPr>
          <w:lang w:val="es-MX"/>
        </w:rPr>
        <w:br w:type="page"/>
      </w:r>
    </w:p>
    <w:p w:rsidR="00F57091" w:rsidRPr="00EC1B3E" w:rsidRDefault="00F57091" w:rsidP="00F57091">
      <w:pPr>
        <w:pStyle w:val="Heading1"/>
        <w:jc w:val="both"/>
        <w:rPr>
          <w:szCs w:val="22"/>
          <w:lang w:val="es-MX"/>
        </w:rPr>
      </w:pPr>
      <w:bookmarkStart w:id="91" w:name="_Toc75002733"/>
      <w:r>
        <w:rPr>
          <w:szCs w:val="22"/>
          <w:lang w:val="es-MX"/>
        </w:rPr>
        <w:lastRenderedPageBreak/>
        <w:t>Anexo1</w:t>
      </w:r>
      <w:r w:rsidRPr="00EC1B3E">
        <w:rPr>
          <w:szCs w:val="22"/>
          <w:lang w:val="es-MX"/>
        </w:rPr>
        <w:t xml:space="preserve"> </w:t>
      </w:r>
      <w:r w:rsidR="004039C9">
        <w:rPr>
          <w:szCs w:val="22"/>
          <w:lang w:val="es-MX"/>
        </w:rPr>
        <w:t>Recibo de Depósito</w:t>
      </w:r>
      <w:bookmarkEnd w:id="91"/>
    </w:p>
    <w:p w:rsidR="00877B61" w:rsidRDefault="00877B61">
      <w:pPr>
        <w:rPr>
          <w:lang w:val="es-MX"/>
        </w:rPr>
      </w:pPr>
    </w:p>
    <w:p w:rsidR="00F57091" w:rsidRDefault="000E39C1">
      <w:pPr>
        <w:rPr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42C08C32" wp14:editId="3DBA7770">
            <wp:extent cx="5943600" cy="4531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091" w:rsidRDefault="00F57091">
      <w:pPr>
        <w:rPr>
          <w:lang w:val="es-MX"/>
        </w:rPr>
      </w:pPr>
    </w:p>
    <w:p w:rsidR="000E39C1" w:rsidRDefault="000E39C1">
      <w:pPr>
        <w:spacing w:after="0"/>
        <w:rPr>
          <w:lang w:val="es-MX"/>
        </w:rPr>
      </w:pPr>
      <w:r>
        <w:rPr>
          <w:lang w:val="es-MX"/>
        </w:rPr>
        <w:br w:type="page"/>
      </w:r>
    </w:p>
    <w:p w:rsidR="000E39C1" w:rsidRPr="000E39C1" w:rsidRDefault="000E39C1" w:rsidP="000E39C1">
      <w:pPr>
        <w:pStyle w:val="Heading1"/>
        <w:jc w:val="both"/>
        <w:rPr>
          <w:szCs w:val="22"/>
          <w:lang w:val="es-MX"/>
        </w:rPr>
      </w:pPr>
      <w:bookmarkStart w:id="92" w:name="_Toc75002734"/>
      <w:r>
        <w:rPr>
          <w:szCs w:val="22"/>
          <w:lang w:val="es-MX"/>
        </w:rPr>
        <w:lastRenderedPageBreak/>
        <w:t>Anexo2</w:t>
      </w:r>
      <w:r w:rsidRPr="00EC1B3E">
        <w:rPr>
          <w:szCs w:val="22"/>
          <w:lang w:val="es-MX"/>
        </w:rPr>
        <w:t xml:space="preserve"> </w:t>
      </w:r>
      <w:r w:rsidR="004039C9">
        <w:rPr>
          <w:szCs w:val="22"/>
          <w:lang w:val="es-MX"/>
        </w:rPr>
        <w:t>Boleta de carga y/o Descarga</w:t>
      </w:r>
      <w:bookmarkEnd w:id="92"/>
    </w:p>
    <w:p w:rsidR="000E39C1" w:rsidRDefault="000E39C1">
      <w:pPr>
        <w:rPr>
          <w:lang w:val="es-MX"/>
        </w:rPr>
      </w:pPr>
      <w:r w:rsidRPr="000E39C1">
        <w:rPr>
          <w:noProof/>
          <w:lang w:val="es-MX" w:eastAsia="es-MX"/>
        </w:rPr>
        <w:drawing>
          <wp:inline distT="0" distB="0" distL="0" distR="0">
            <wp:extent cx="5943600" cy="42479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9C1" w:rsidRDefault="000E39C1">
      <w:pPr>
        <w:rPr>
          <w:lang w:val="es-MX"/>
        </w:rPr>
      </w:pPr>
    </w:p>
    <w:p w:rsidR="000E39C1" w:rsidRDefault="000E39C1">
      <w:pPr>
        <w:rPr>
          <w:lang w:val="es-MX"/>
        </w:rPr>
      </w:pPr>
    </w:p>
    <w:p w:rsidR="000E39C1" w:rsidRDefault="000E39C1">
      <w:pPr>
        <w:spacing w:after="0"/>
        <w:rPr>
          <w:lang w:val="es-MX"/>
        </w:rPr>
      </w:pPr>
      <w:r>
        <w:rPr>
          <w:lang w:val="es-MX"/>
        </w:rPr>
        <w:br w:type="page"/>
      </w:r>
    </w:p>
    <w:p w:rsidR="000E39C1" w:rsidRPr="000E39C1" w:rsidRDefault="000E39C1" w:rsidP="000E39C1">
      <w:pPr>
        <w:pStyle w:val="Heading1"/>
        <w:jc w:val="both"/>
        <w:rPr>
          <w:szCs w:val="22"/>
          <w:lang w:val="es-MX"/>
        </w:rPr>
      </w:pPr>
      <w:bookmarkStart w:id="93" w:name="_Toc75002735"/>
      <w:r>
        <w:rPr>
          <w:szCs w:val="22"/>
          <w:lang w:val="es-MX"/>
        </w:rPr>
        <w:lastRenderedPageBreak/>
        <w:t>Anexo3</w:t>
      </w:r>
      <w:r w:rsidRPr="00EC1B3E">
        <w:rPr>
          <w:szCs w:val="22"/>
          <w:lang w:val="es-MX"/>
        </w:rPr>
        <w:t xml:space="preserve"> </w:t>
      </w:r>
      <w:r w:rsidR="004039C9">
        <w:rPr>
          <w:szCs w:val="22"/>
          <w:lang w:val="es-MX"/>
        </w:rPr>
        <w:t>Acta de Hecho</w:t>
      </w:r>
      <w:bookmarkEnd w:id="93"/>
      <w:r w:rsidR="00941935">
        <w:rPr>
          <w:szCs w:val="22"/>
          <w:lang w:val="es-MX"/>
        </w:rPr>
        <w:t>s</w:t>
      </w:r>
    </w:p>
    <w:p w:rsidR="000E39C1" w:rsidRDefault="000E39C1">
      <w:pPr>
        <w:rPr>
          <w:lang w:val="es-MX"/>
        </w:rPr>
      </w:pPr>
    </w:p>
    <w:p w:rsidR="000E39C1" w:rsidRDefault="00DE0107">
      <w:pPr>
        <w:rPr>
          <w:lang w:val="es-MX"/>
        </w:rPr>
      </w:pPr>
      <w:r w:rsidRPr="00DE0107">
        <w:rPr>
          <w:noProof/>
          <w:lang w:val="es-MX" w:eastAsia="es-MX"/>
        </w:rPr>
        <w:drawing>
          <wp:inline distT="0" distB="0" distL="0" distR="0" wp14:anchorId="5D4A4F86" wp14:editId="158EB2FC">
            <wp:extent cx="4495238" cy="589523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35" w:rsidRDefault="00941935">
      <w:pPr>
        <w:spacing w:after="0"/>
        <w:rPr>
          <w:lang w:val="es-MX"/>
        </w:rPr>
      </w:pPr>
      <w:r>
        <w:rPr>
          <w:lang w:val="es-MX"/>
        </w:rPr>
        <w:br w:type="page"/>
      </w:r>
    </w:p>
    <w:p w:rsidR="00941935" w:rsidRDefault="00941935">
      <w:pPr>
        <w:rPr>
          <w:lang w:val="es-MX"/>
        </w:rPr>
      </w:pPr>
    </w:p>
    <w:p w:rsidR="00941935" w:rsidRPr="000E39C1" w:rsidRDefault="00941935" w:rsidP="00941935">
      <w:pPr>
        <w:pStyle w:val="Heading1"/>
        <w:jc w:val="both"/>
        <w:rPr>
          <w:szCs w:val="22"/>
          <w:lang w:val="es-MX"/>
        </w:rPr>
      </w:pPr>
      <w:r>
        <w:rPr>
          <w:szCs w:val="22"/>
          <w:lang w:val="es-MX"/>
        </w:rPr>
        <w:t>Anexo4 Diagrama de Flujo</w:t>
      </w:r>
    </w:p>
    <w:p w:rsidR="000E39C1" w:rsidRPr="00EC1B3E" w:rsidRDefault="000E39C1">
      <w:pPr>
        <w:rPr>
          <w:lang w:val="es-MX"/>
        </w:rPr>
      </w:pPr>
    </w:p>
    <w:sectPr w:rsidR="000E39C1" w:rsidRPr="00EC1B3E">
      <w:headerReference w:type="default" r:id="rId11"/>
      <w:footerReference w:type="default" r:id="rId12"/>
      <w:pgSz w:w="12240" w:h="15840" w:code="1"/>
      <w:pgMar w:top="2880" w:right="1440" w:bottom="1987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233" w:rsidRDefault="001C2233">
      <w:r>
        <w:separator/>
      </w:r>
    </w:p>
  </w:endnote>
  <w:endnote w:type="continuationSeparator" w:id="0">
    <w:p w:rsidR="001C2233" w:rsidRDefault="001C2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00" w:type="dxa"/>
      <w:tblInd w:w="-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55"/>
      <w:gridCol w:w="885"/>
      <w:gridCol w:w="3840"/>
      <w:gridCol w:w="1920"/>
    </w:tblGrid>
    <w:tr w:rsidR="00877B61" w:rsidRPr="007810B7">
      <w:tc>
        <w:tcPr>
          <w:tcW w:w="3840" w:type="dxa"/>
          <w:gridSpan w:val="2"/>
        </w:tcPr>
        <w:p w:rsidR="00877B61" w:rsidRPr="00972003" w:rsidRDefault="00972003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 w:rsidRPr="00972003">
            <w:rPr>
              <w:rFonts w:cs="Arial"/>
              <w:sz w:val="20"/>
              <w:lang w:val="es-MX"/>
            </w:rPr>
            <w:t xml:space="preserve">Editor </w:t>
          </w:r>
          <w:r w:rsidR="00877B61" w:rsidRPr="00972003">
            <w:rPr>
              <w:rFonts w:cs="Arial"/>
              <w:sz w:val="20"/>
              <w:lang w:val="es-MX"/>
            </w:rPr>
            <w:t>(</w:t>
          </w:r>
          <w:r w:rsidRPr="00972003">
            <w:rPr>
              <w:rFonts w:cs="Arial"/>
              <w:sz w:val="20"/>
              <w:lang w:val="es-MX"/>
            </w:rPr>
            <w:t>elaboró</w:t>
          </w:r>
          <w:r w:rsidR="00877B61" w:rsidRPr="00972003">
            <w:rPr>
              <w:rFonts w:cs="Arial"/>
              <w:sz w:val="20"/>
              <w:lang w:val="es-MX"/>
            </w:rPr>
            <w:t>/</w:t>
          </w:r>
          <w:r w:rsidRPr="00972003">
            <w:rPr>
              <w:rFonts w:cs="Arial"/>
              <w:sz w:val="20"/>
              <w:lang w:val="es-MX"/>
            </w:rPr>
            <w:t>revisó</w:t>
          </w:r>
          <w:r w:rsidR="00877B61" w:rsidRPr="00972003">
            <w:rPr>
              <w:rFonts w:cs="Arial"/>
              <w:sz w:val="20"/>
              <w:lang w:val="es-MX"/>
            </w:rPr>
            <w:t>):</w:t>
          </w:r>
        </w:p>
        <w:p w:rsidR="00D55EBF" w:rsidRPr="00972003" w:rsidRDefault="00D55EBF" w:rsidP="00D55EBF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>
            <w:rPr>
              <w:rFonts w:cs="Arial"/>
              <w:sz w:val="20"/>
              <w:lang w:val="es-MX"/>
            </w:rPr>
            <w:t>Martin Rivas Reynoso, MEX WM</w:t>
          </w:r>
        </w:p>
        <w:p w:rsidR="00877B61" w:rsidRDefault="00D55EBF" w:rsidP="00D55EBF">
          <w:pPr>
            <w:pStyle w:val="Footer"/>
            <w:spacing w:after="0"/>
            <w:rPr>
              <w:rFonts w:cs="Arial"/>
              <w:sz w:val="20"/>
              <w:lang w:val="en-GB"/>
            </w:rPr>
          </w:pPr>
          <w:r>
            <w:rPr>
              <w:rFonts w:cs="Arial"/>
              <w:sz w:val="20"/>
              <w:lang w:val="es-MX"/>
            </w:rPr>
            <w:t>Gerente de Operaciones</w:t>
          </w:r>
        </w:p>
      </w:tc>
      <w:tc>
        <w:tcPr>
          <w:tcW w:w="3840" w:type="dxa"/>
        </w:tcPr>
        <w:p w:rsidR="00877B61" w:rsidRPr="00972003" w:rsidRDefault="00972003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 w:rsidRPr="00972003">
            <w:rPr>
              <w:rFonts w:cs="Arial"/>
              <w:sz w:val="20"/>
              <w:lang w:val="es-MX"/>
            </w:rPr>
            <w:t>Dueño</w:t>
          </w:r>
          <w:r w:rsidR="00877B61" w:rsidRPr="00972003">
            <w:rPr>
              <w:rFonts w:cs="Arial"/>
              <w:sz w:val="20"/>
              <w:lang w:val="es-MX"/>
            </w:rPr>
            <w:t xml:space="preserve"> (ap</w:t>
          </w:r>
          <w:r w:rsidR="00DD22DC">
            <w:rPr>
              <w:rFonts w:cs="Arial"/>
              <w:sz w:val="20"/>
              <w:lang w:val="es-MX"/>
            </w:rPr>
            <w:t>robó</w:t>
          </w:r>
          <w:r w:rsidR="00877B61" w:rsidRPr="00972003">
            <w:rPr>
              <w:rFonts w:cs="Arial"/>
              <w:sz w:val="20"/>
              <w:lang w:val="es-MX"/>
            </w:rPr>
            <w:t xml:space="preserve">): </w:t>
          </w:r>
        </w:p>
        <w:p w:rsidR="00D55EBF" w:rsidRPr="00972003" w:rsidRDefault="00D55EBF" w:rsidP="00D55EBF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>
            <w:rPr>
              <w:rFonts w:cs="Arial"/>
              <w:sz w:val="20"/>
              <w:lang w:val="es-MX"/>
            </w:rPr>
            <w:t xml:space="preserve">Aldo Robles, </w:t>
          </w:r>
          <w:r>
            <w:rPr>
              <w:rFonts w:cs="Arial"/>
              <w:color w:val="000000"/>
              <w:sz w:val="18"/>
              <w:szCs w:val="18"/>
              <w:lang w:eastAsia="es-MX"/>
            </w:rPr>
            <w:t>MEX FW</w:t>
          </w:r>
        </w:p>
        <w:p w:rsidR="00877B61" w:rsidRPr="00D55EBF" w:rsidRDefault="00D55EBF" w:rsidP="00D55EBF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proofErr w:type="spellStart"/>
          <w:r w:rsidRPr="001A2458">
            <w:rPr>
              <w:rFonts w:cs="Arial"/>
              <w:sz w:val="20"/>
              <w:lang w:val="es-MX"/>
            </w:rPr>
            <w:t>Distribution</w:t>
          </w:r>
          <w:proofErr w:type="spellEnd"/>
          <w:r w:rsidRPr="001A2458">
            <w:rPr>
              <w:rFonts w:cs="Arial"/>
              <w:sz w:val="20"/>
              <w:lang w:val="es-MX"/>
            </w:rPr>
            <w:t xml:space="preserve"> Center Manager</w:t>
          </w:r>
        </w:p>
      </w:tc>
      <w:tc>
        <w:tcPr>
          <w:tcW w:w="1920" w:type="dxa"/>
        </w:tcPr>
        <w:p w:rsidR="00877B61" w:rsidRPr="007810B7" w:rsidRDefault="00C30CF8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 w:rsidRPr="007810B7">
            <w:rPr>
              <w:rFonts w:cs="Arial"/>
              <w:sz w:val="20"/>
              <w:lang w:val="es-MX"/>
            </w:rPr>
            <w:t>Ú</w:t>
          </w:r>
          <w:r w:rsidR="00972003" w:rsidRPr="007810B7">
            <w:rPr>
              <w:rFonts w:cs="Arial"/>
              <w:sz w:val="20"/>
              <w:lang w:val="es-MX"/>
            </w:rPr>
            <w:t>ltima Actualización</w:t>
          </w:r>
          <w:r w:rsidR="00877B61" w:rsidRPr="007810B7">
            <w:rPr>
              <w:rFonts w:cs="Arial"/>
              <w:sz w:val="20"/>
              <w:lang w:val="es-MX"/>
            </w:rPr>
            <w:t xml:space="preserve">: </w:t>
          </w:r>
        </w:p>
        <w:p w:rsidR="00877B61" w:rsidRPr="007810B7" w:rsidRDefault="00D55EBF" w:rsidP="00D55EBF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>
            <w:rPr>
              <w:rFonts w:cs="Arial"/>
              <w:sz w:val="20"/>
              <w:lang w:val="es-MX"/>
            </w:rPr>
            <w:t>19</w:t>
          </w:r>
          <w:r w:rsidR="00786959" w:rsidRPr="007810B7">
            <w:rPr>
              <w:rFonts w:cs="Arial"/>
              <w:sz w:val="20"/>
              <w:lang w:val="es-MX"/>
            </w:rPr>
            <w:t xml:space="preserve"> </w:t>
          </w:r>
          <w:r>
            <w:rPr>
              <w:rFonts w:cs="Arial"/>
              <w:sz w:val="20"/>
              <w:lang w:val="es-MX"/>
            </w:rPr>
            <w:t>/06</w:t>
          </w:r>
          <w:r w:rsidR="004C731E" w:rsidRPr="007810B7">
            <w:rPr>
              <w:rFonts w:cs="Arial"/>
              <w:sz w:val="20"/>
              <w:lang w:val="es-MX"/>
            </w:rPr>
            <w:t>/</w:t>
          </w:r>
          <w:r w:rsidR="00786959" w:rsidRPr="007810B7">
            <w:rPr>
              <w:rFonts w:cs="Arial"/>
              <w:sz w:val="20"/>
              <w:lang w:val="es-MX"/>
            </w:rPr>
            <w:t xml:space="preserve"> </w:t>
          </w:r>
          <w:r>
            <w:rPr>
              <w:rFonts w:cs="Arial"/>
              <w:sz w:val="20"/>
              <w:lang w:val="es-MX"/>
            </w:rPr>
            <w:t>2021</w:t>
          </w:r>
        </w:p>
      </w:tc>
    </w:tr>
    <w:tr w:rsidR="00877B61" w:rsidRPr="00972003" w:rsidTr="00BD773A">
      <w:trPr>
        <w:cantSplit/>
      </w:trPr>
      <w:tc>
        <w:tcPr>
          <w:tcW w:w="2955" w:type="dxa"/>
        </w:tcPr>
        <w:p w:rsidR="00877B61" w:rsidRPr="00BD773A" w:rsidRDefault="00BD773A">
          <w:pPr>
            <w:pStyle w:val="Footer"/>
            <w:spacing w:after="0"/>
            <w:rPr>
              <w:rFonts w:cs="Arial"/>
              <w:sz w:val="20"/>
              <w:lang w:val="es-MX"/>
            </w:rPr>
          </w:pPr>
          <w:r w:rsidRPr="00BD773A">
            <w:rPr>
              <w:rFonts w:cs="Arial"/>
              <w:sz w:val="20"/>
              <w:lang w:val="es-MX"/>
            </w:rPr>
            <w:t xml:space="preserve">Versión: </w:t>
          </w:r>
          <w:r w:rsidR="00D55EBF">
            <w:rPr>
              <w:rFonts w:cs="Arial"/>
              <w:sz w:val="20"/>
              <w:lang w:val="es-MX"/>
            </w:rPr>
            <w:t>001</w:t>
          </w:r>
        </w:p>
      </w:tc>
      <w:tc>
        <w:tcPr>
          <w:tcW w:w="6645" w:type="dxa"/>
          <w:gridSpan w:val="3"/>
        </w:tcPr>
        <w:p w:rsidR="00877B61" w:rsidRPr="00972003" w:rsidRDefault="00C30CF8">
          <w:pPr>
            <w:pStyle w:val="Footer"/>
            <w:spacing w:after="0"/>
            <w:rPr>
              <w:rFonts w:cs="Arial"/>
              <w:b/>
              <w:bCs/>
              <w:sz w:val="20"/>
              <w:lang w:val="es-MX"/>
            </w:rPr>
          </w:pPr>
          <w:r>
            <w:rPr>
              <w:rFonts w:cs="Arial"/>
              <w:b/>
              <w:bCs/>
              <w:sz w:val="20"/>
              <w:lang w:val="es-MX"/>
            </w:rPr>
            <w:t>Versión más reciente</w:t>
          </w:r>
          <w:r w:rsidR="00972003" w:rsidRPr="00972003">
            <w:rPr>
              <w:rFonts w:cs="Arial"/>
              <w:b/>
              <w:bCs/>
              <w:sz w:val="20"/>
              <w:lang w:val="es-MX"/>
            </w:rPr>
            <w:t xml:space="preserve"> en</w:t>
          </w:r>
          <w:r w:rsidR="00C1239C">
            <w:rPr>
              <w:rFonts w:cs="Arial"/>
              <w:b/>
              <w:bCs/>
              <w:sz w:val="20"/>
              <w:lang w:val="es-MX"/>
            </w:rPr>
            <w:t xml:space="preserve"> Intranet</w:t>
          </w:r>
          <w:r w:rsidR="00BD773A">
            <w:rPr>
              <w:rFonts w:cs="Arial"/>
              <w:b/>
              <w:bCs/>
              <w:sz w:val="20"/>
              <w:lang w:val="es-MX"/>
            </w:rPr>
            <w:t xml:space="preserve"> </w:t>
          </w:r>
          <w:r w:rsidR="009A5646">
            <w:rPr>
              <w:rFonts w:cs="Arial"/>
              <w:b/>
              <w:bCs/>
              <w:sz w:val="20"/>
              <w:lang w:val="es-MX"/>
            </w:rPr>
            <w:t>- No controlada sí</w:t>
          </w:r>
          <w:r w:rsidR="00BD773A">
            <w:rPr>
              <w:rFonts w:cs="Arial"/>
              <w:b/>
              <w:bCs/>
              <w:sz w:val="20"/>
              <w:lang w:val="es-MX"/>
            </w:rPr>
            <w:t xml:space="preserve"> se imprime</w:t>
          </w:r>
        </w:p>
      </w:tc>
    </w:tr>
  </w:tbl>
  <w:p w:rsidR="00877B61" w:rsidRPr="00E10279" w:rsidRDefault="00E10279" w:rsidP="00E10279">
    <w:pPr>
      <w:pStyle w:val="Footer"/>
      <w:jc w:val="right"/>
      <w:rPr>
        <w:sz w:val="14"/>
        <w:lang w:val="es-MX"/>
      </w:rPr>
    </w:pPr>
    <w:r w:rsidRPr="00E10279">
      <w:rPr>
        <w:sz w:val="14"/>
        <w:lang w:val="es-MX"/>
      </w:rPr>
      <w:t>MX.</w:t>
    </w:r>
    <w:r w:rsidR="00F41B38">
      <w:rPr>
        <w:sz w:val="14"/>
        <w:lang w:val="es-MX"/>
      </w:rPr>
      <w:t>QSHE.0002</w:t>
    </w:r>
    <w:r w:rsidR="004B6D41">
      <w:rPr>
        <w:sz w:val="14"/>
        <w:lang w:val="es-MX"/>
      </w:rPr>
      <w:t xml:space="preserve"> Rev. </w:t>
    </w:r>
    <w:r w:rsidR="00B87579">
      <w:rPr>
        <w:sz w:val="14"/>
        <w:lang w:val="es-MX"/>
      </w:rPr>
      <w:t>Jun</w:t>
    </w:r>
    <w:r w:rsidR="004B6D41">
      <w:rPr>
        <w:sz w:val="14"/>
        <w:lang w:val="es-MX"/>
      </w:rPr>
      <w:t>-20</w:t>
    </w:r>
    <w:r w:rsidR="00304861">
      <w:rPr>
        <w:sz w:val="14"/>
        <w:lang w:val="es-MX"/>
      </w:rPr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233" w:rsidRDefault="001C2233">
      <w:r>
        <w:separator/>
      </w:r>
    </w:p>
  </w:footnote>
  <w:footnote w:type="continuationSeparator" w:id="0">
    <w:p w:rsidR="001C2233" w:rsidRDefault="001C22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00" w:type="dxa"/>
      <w:tblInd w:w="-5" w:type="dxa"/>
      <w:tblLayout w:type="fixed"/>
      <w:tblCellMar>
        <w:left w:w="115" w:type="dxa"/>
        <w:bottom w:w="144" w:type="dxa"/>
        <w:right w:w="115" w:type="dxa"/>
      </w:tblCellMar>
      <w:tblLook w:val="0000" w:firstRow="0" w:lastRow="0" w:firstColumn="0" w:lastColumn="0" w:noHBand="0" w:noVBand="0"/>
    </w:tblPr>
    <w:tblGrid>
      <w:gridCol w:w="7230"/>
      <w:gridCol w:w="2370"/>
    </w:tblGrid>
    <w:tr w:rsidR="00877B61">
      <w:trPr>
        <w:cantSplit/>
        <w:trHeight w:val="900"/>
      </w:trPr>
      <w:tc>
        <w:tcPr>
          <w:tcW w:w="9600" w:type="dxa"/>
          <w:gridSpan w:val="2"/>
          <w:vAlign w:val="bottom"/>
        </w:tcPr>
        <w:p w:rsidR="00877B61" w:rsidRPr="003D68BE" w:rsidRDefault="005E0E7B" w:rsidP="003D68BE">
          <w:pPr>
            <w:jc w:val="right"/>
            <w:rPr>
              <w:b/>
              <w:bCs/>
              <w:sz w:val="16"/>
            </w:rPr>
          </w:pPr>
          <w:r>
            <w:rPr>
              <w:b/>
              <w:bCs/>
              <w:noProof/>
              <w:sz w:val="16"/>
              <w:lang w:val="es-MX" w:eastAsia="es-MX"/>
            </w:rPr>
            <w:drawing>
              <wp:inline distT="0" distB="0" distL="0" distR="0">
                <wp:extent cx="2211070" cy="445770"/>
                <wp:effectExtent l="0" t="0" r="0" b="0"/>
                <wp:docPr id="1" name="Picture 1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107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7B61">
      <w:trPr>
        <w:trHeight w:val="828"/>
      </w:trPr>
      <w:tc>
        <w:tcPr>
          <w:tcW w:w="7230" w:type="dxa"/>
          <w:tcBorders>
            <w:bottom w:val="single" w:sz="4" w:space="0" w:color="auto"/>
          </w:tcBorders>
        </w:tcPr>
        <w:p w:rsidR="00877B61" w:rsidRPr="00972003" w:rsidRDefault="00CF14F8">
          <w:pPr>
            <w:pStyle w:val="Header"/>
            <w:spacing w:after="60"/>
            <w:rPr>
              <w:b/>
              <w:bCs/>
              <w:sz w:val="28"/>
              <w:lang w:val="es-MX"/>
            </w:rPr>
          </w:pPr>
          <w:r>
            <w:rPr>
              <w:b/>
              <w:bCs/>
              <w:sz w:val="28"/>
              <w:lang w:val="es-MX"/>
            </w:rPr>
            <w:t>CL Procedimiento Normalizado de Operación</w:t>
          </w:r>
        </w:p>
        <w:p w:rsidR="00CF14F8" w:rsidRDefault="00CF14F8">
          <w:pPr>
            <w:spacing w:after="60"/>
            <w:rPr>
              <w:b/>
              <w:bCs/>
              <w:sz w:val="28"/>
              <w:szCs w:val="20"/>
              <w:lang w:val="es-MX"/>
            </w:rPr>
          </w:pPr>
          <w:r w:rsidRPr="00CF14F8">
            <w:rPr>
              <w:b/>
              <w:bCs/>
              <w:sz w:val="28"/>
              <w:szCs w:val="20"/>
              <w:lang w:val="es-MX"/>
            </w:rPr>
            <w:t>020201.01.PNOMDC3.FW.CUP Proceso de Inbound</w:t>
          </w:r>
        </w:p>
        <w:p w:rsidR="00877B61" w:rsidRPr="00BD773A" w:rsidRDefault="00EF7108" w:rsidP="00EF7108">
          <w:pPr>
            <w:spacing w:after="60"/>
            <w:rPr>
              <w:rFonts w:cs="Arial"/>
              <w:lang w:val="es-MX"/>
            </w:rPr>
          </w:pPr>
          <w:r>
            <w:rPr>
              <w:b/>
              <w:bCs/>
              <w:sz w:val="28"/>
              <w:lang w:val="es-MX"/>
            </w:rPr>
            <w:t xml:space="preserve">Proceso de Inbound </w:t>
          </w:r>
          <w:r w:rsidR="00CF14F8">
            <w:rPr>
              <w:b/>
              <w:bCs/>
              <w:sz w:val="28"/>
              <w:lang w:val="es-MX"/>
            </w:rPr>
            <w:t xml:space="preserve">de Cambridge </w:t>
          </w:r>
          <w:r>
            <w:rPr>
              <w:b/>
              <w:bCs/>
              <w:sz w:val="28"/>
              <w:lang w:val="es-MX"/>
            </w:rPr>
            <w:t xml:space="preserve">University </w:t>
          </w:r>
          <w:r w:rsidR="00CF14F8">
            <w:rPr>
              <w:b/>
              <w:bCs/>
              <w:sz w:val="28"/>
              <w:lang w:val="es-MX"/>
            </w:rPr>
            <w:t xml:space="preserve">Press </w:t>
          </w:r>
        </w:p>
      </w:tc>
      <w:tc>
        <w:tcPr>
          <w:tcW w:w="2370" w:type="dxa"/>
          <w:tcBorders>
            <w:bottom w:val="single" w:sz="4" w:space="0" w:color="auto"/>
          </w:tcBorders>
          <w:vAlign w:val="bottom"/>
        </w:tcPr>
        <w:p w:rsidR="00877B61" w:rsidRDefault="00877B61">
          <w:pPr>
            <w:jc w:val="right"/>
            <w:rPr>
              <w:rFonts w:cs="Arial"/>
              <w:lang w:val="en-GB"/>
            </w:rPr>
          </w:pPr>
          <w:r>
            <w:rPr>
              <w:rFonts w:cs="Arial"/>
              <w:lang w:val="en-GB"/>
            </w:rPr>
            <w:t>P</w:t>
          </w:r>
          <w:r w:rsidR="00972003">
            <w:rPr>
              <w:rFonts w:cs="Arial"/>
              <w:lang w:val="en-GB"/>
            </w:rPr>
            <w:t>ágina</w:t>
          </w:r>
          <w:r>
            <w:rPr>
              <w:rFonts w:cs="Arial"/>
              <w:lang w:val="en-GB"/>
            </w:rPr>
            <w:t xml:space="preserve"> </w:t>
          </w:r>
          <w:r>
            <w:rPr>
              <w:rStyle w:val="PageNumber"/>
              <w:szCs w:val="20"/>
              <w:lang w:val="en-GB"/>
            </w:rPr>
            <w:fldChar w:fldCharType="begin"/>
          </w:r>
          <w:r>
            <w:rPr>
              <w:rStyle w:val="PageNumber"/>
              <w:szCs w:val="20"/>
              <w:lang w:val="en-GB"/>
            </w:rPr>
            <w:instrText xml:space="preserve"> PAGE </w:instrText>
          </w:r>
          <w:r>
            <w:rPr>
              <w:rStyle w:val="PageNumber"/>
              <w:szCs w:val="20"/>
              <w:lang w:val="en-GB"/>
            </w:rPr>
            <w:fldChar w:fldCharType="separate"/>
          </w:r>
          <w:r w:rsidR="00ED7B0E">
            <w:rPr>
              <w:rStyle w:val="PageNumber"/>
              <w:noProof/>
              <w:szCs w:val="20"/>
              <w:lang w:val="en-GB"/>
            </w:rPr>
            <w:t>10</w:t>
          </w:r>
          <w:r>
            <w:rPr>
              <w:rStyle w:val="PageNumber"/>
              <w:szCs w:val="20"/>
              <w:lang w:val="en-GB"/>
            </w:rPr>
            <w:fldChar w:fldCharType="end"/>
          </w:r>
          <w:r>
            <w:rPr>
              <w:rStyle w:val="PageNumber"/>
              <w:szCs w:val="20"/>
              <w:lang w:val="en-GB"/>
            </w:rPr>
            <w:t xml:space="preserve"> of </w:t>
          </w:r>
          <w:r>
            <w:rPr>
              <w:rStyle w:val="PageNumber"/>
              <w:szCs w:val="20"/>
              <w:lang w:val="en-GB"/>
            </w:rPr>
            <w:fldChar w:fldCharType="begin"/>
          </w:r>
          <w:r>
            <w:rPr>
              <w:rStyle w:val="PageNumber"/>
              <w:szCs w:val="20"/>
              <w:lang w:val="en-GB"/>
            </w:rPr>
            <w:instrText xml:space="preserve"> NUMPAGES </w:instrText>
          </w:r>
          <w:r>
            <w:rPr>
              <w:rStyle w:val="PageNumber"/>
              <w:szCs w:val="20"/>
              <w:lang w:val="en-GB"/>
            </w:rPr>
            <w:fldChar w:fldCharType="separate"/>
          </w:r>
          <w:r w:rsidR="00ED7B0E">
            <w:rPr>
              <w:rStyle w:val="PageNumber"/>
              <w:noProof/>
              <w:szCs w:val="20"/>
              <w:lang w:val="en-GB"/>
            </w:rPr>
            <w:t>10</w:t>
          </w:r>
          <w:r>
            <w:rPr>
              <w:rStyle w:val="PageNumber"/>
              <w:szCs w:val="20"/>
              <w:lang w:val="en-GB"/>
            </w:rPr>
            <w:fldChar w:fldCharType="end"/>
          </w:r>
        </w:p>
      </w:tc>
    </w:tr>
  </w:tbl>
  <w:p w:rsidR="00877B61" w:rsidRDefault="00877B61">
    <w:pPr>
      <w:pStyle w:val="Header"/>
      <w:rPr>
        <w:sz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72755"/>
    <w:multiLevelType w:val="hybridMultilevel"/>
    <w:tmpl w:val="4C34E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755DF"/>
    <w:multiLevelType w:val="hybridMultilevel"/>
    <w:tmpl w:val="32C05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B12E3"/>
    <w:multiLevelType w:val="hybridMultilevel"/>
    <w:tmpl w:val="A7FA8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B61"/>
    <w:rsid w:val="00022CDA"/>
    <w:rsid w:val="00042D12"/>
    <w:rsid w:val="0007642E"/>
    <w:rsid w:val="00087603"/>
    <w:rsid w:val="000E39C1"/>
    <w:rsid w:val="001005A5"/>
    <w:rsid w:val="00163AD8"/>
    <w:rsid w:val="001A0FE1"/>
    <w:rsid w:val="001C2233"/>
    <w:rsid w:val="001D0175"/>
    <w:rsid w:val="001E16AF"/>
    <w:rsid w:val="00212392"/>
    <w:rsid w:val="002219C3"/>
    <w:rsid w:val="00225A1F"/>
    <w:rsid w:val="00234648"/>
    <w:rsid w:val="00267B37"/>
    <w:rsid w:val="00282BC3"/>
    <w:rsid w:val="002E1FC2"/>
    <w:rsid w:val="00303E93"/>
    <w:rsid w:val="00304861"/>
    <w:rsid w:val="0034005A"/>
    <w:rsid w:val="003D68BE"/>
    <w:rsid w:val="003F55BA"/>
    <w:rsid w:val="004039C9"/>
    <w:rsid w:val="00430548"/>
    <w:rsid w:val="004376B4"/>
    <w:rsid w:val="00440525"/>
    <w:rsid w:val="00441244"/>
    <w:rsid w:val="00473DCB"/>
    <w:rsid w:val="004B4517"/>
    <w:rsid w:val="004B6D41"/>
    <w:rsid w:val="004C34AD"/>
    <w:rsid w:val="004C731E"/>
    <w:rsid w:val="004D406A"/>
    <w:rsid w:val="004E22A3"/>
    <w:rsid w:val="004F6F4D"/>
    <w:rsid w:val="00543360"/>
    <w:rsid w:val="005513FD"/>
    <w:rsid w:val="00582554"/>
    <w:rsid w:val="005B622F"/>
    <w:rsid w:val="005C549C"/>
    <w:rsid w:val="005E0E7B"/>
    <w:rsid w:val="00632D77"/>
    <w:rsid w:val="00655BF6"/>
    <w:rsid w:val="007033CA"/>
    <w:rsid w:val="00723D8C"/>
    <w:rsid w:val="007562C8"/>
    <w:rsid w:val="007810B7"/>
    <w:rsid w:val="00786959"/>
    <w:rsid w:val="007929E0"/>
    <w:rsid w:val="007A7C60"/>
    <w:rsid w:val="007F66E2"/>
    <w:rsid w:val="008304B1"/>
    <w:rsid w:val="00877B61"/>
    <w:rsid w:val="00885E3D"/>
    <w:rsid w:val="008A4DA8"/>
    <w:rsid w:val="00906558"/>
    <w:rsid w:val="009224DE"/>
    <w:rsid w:val="00941935"/>
    <w:rsid w:val="00972003"/>
    <w:rsid w:val="00990F85"/>
    <w:rsid w:val="009A5646"/>
    <w:rsid w:val="009D1119"/>
    <w:rsid w:val="00A225BC"/>
    <w:rsid w:val="00AC08C9"/>
    <w:rsid w:val="00B3491E"/>
    <w:rsid w:val="00B44FF4"/>
    <w:rsid w:val="00B51D45"/>
    <w:rsid w:val="00B87579"/>
    <w:rsid w:val="00B9116C"/>
    <w:rsid w:val="00B96611"/>
    <w:rsid w:val="00BD773A"/>
    <w:rsid w:val="00C1239C"/>
    <w:rsid w:val="00C30CF8"/>
    <w:rsid w:val="00C573A0"/>
    <w:rsid w:val="00CA6639"/>
    <w:rsid w:val="00CB2E67"/>
    <w:rsid w:val="00CF14F8"/>
    <w:rsid w:val="00D55EBF"/>
    <w:rsid w:val="00D65706"/>
    <w:rsid w:val="00D82C16"/>
    <w:rsid w:val="00DD22DC"/>
    <w:rsid w:val="00DE0107"/>
    <w:rsid w:val="00DF3E6D"/>
    <w:rsid w:val="00E10279"/>
    <w:rsid w:val="00E315A6"/>
    <w:rsid w:val="00E51361"/>
    <w:rsid w:val="00E628A3"/>
    <w:rsid w:val="00E639CE"/>
    <w:rsid w:val="00EB2F1B"/>
    <w:rsid w:val="00EC1B3E"/>
    <w:rsid w:val="00ED7B0E"/>
    <w:rsid w:val="00EE7226"/>
    <w:rsid w:val="00EF7108"/>
    <w:rsid w:val="00F01254"/>
    <w:rsid w:val="00F3466B"/>
    <w:rsid w:val="00F41B38"/>
    <w:rsid w:val="00F57091"/>
    <w:rsid w:val="00FD0F1A"/>
    <w:rsid w:val="00FD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8CBAF9-73CA-41DC-8F3A-C8D34951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/>
      <w:sz w:val="24"/>
      <w:szCs w:val="24"/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tabs>
        <w:tab w:val="left" w:pos="8280"/>
      </w:tabs>
      <w:spacing w:before="360"/>
      <w:ind w:right="-1051"/>
      <w:outlineLvl w:val="0"/>
    </w:pPr>
    <w:rPr>
      <w:rFonts w:cs="Arial"/>
      <w:b/>
      <w:bCs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tabs>
        <w:tab w:val="left" w:pos="7320"/>
      </w:tabs>
      <w:spacing w:before="240"/>
      <w:jc w:val="both"/>
      <w:outlineLvl w:val="1"/>
    </w:pPr>
    <w:rPr>
      <w:rFonts w:cs="Arial"/>
      <w:b/>
      <w:bCs/>
      <w:lang w:val="en-GB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52"/>
      <w:szCs w:val="20"/>
      <w:u w:val="single"/>
      <w:lang w:val="en-US"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Cs w:val="20"/>
      <w:lang w:val="en-US" w:eastAsia="en-US"/>
    </w:rPr>
  </w:style>
  <w:style w:type="paragraph" w:styleId="Heading5">
    <w:name w:val="heading 5"/>
    <w:basedOn w:val="Normal"/>
    <w:next w:val="Normal"/>
    <w:qFormat/>
    <w:pPr>
      <w:keepNext/>
      <w:ind w:right="3060"/>
      <w:jc w:val="right"/>
      <w:outlineLvl w:val="4"/>
    </w:pPr>
    <w:rPr>
      <w:b/>
      <w:sz w:val="16"/>
      <w:szCs w:val="20"/>
      <w:lang w:val="en-US" w:eastAsia="en-US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44"/>
      <w:szCs w:val="20"/>
      <w:u w:val="single"/>
      <w:lang w:val="en-US"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lang w:val="en-US"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lang w:val="en-US"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Cs w:val="20"/>
      <w:lang w:val="en-GB"/>
    </w:rPr>
  </w:style>
  <w:style w:type="paragraph" w:styleId="BodyText">
    <w:name w:val="Body Text"/>
    <w:basedOn w:val="Normal"/>
    <w:pPr>
      <w:tabs>
        <w:tab w:val="left" w:pos="1080"/>
        <w:tab w:val="left" w:pos="2160"/>
        <w:tab w:val="left" w:pos="5580"/>
      </w:tabs>
      <w:jc w:val="both"/>
    </w:pPr>
    <w:rPr>
      <w:rFonts w:ascii="CG Times (W1)" w:hAnsi="CG Times (W1)"/>
      <w:szCs w:val="20"/>
      <w:lang w:val="en-GB"/>
    </w:rPr>
  </w:style>
  <w:style w:type="paragraph" w:styleId="BodyTextIndent2">
    <w:name w:val="Body Text Indent 2"/>
    <w:basedOn w:val="Normal"/>
    <w:pPr>
      <w:ind w:left="720"/>
      <w:jc w:val="both"/>
    </w:pPr>
    <w:rPr>
      <w:rFonts w:ascii="CG Times (W1)" w:hAnsi="CG Times (W1)"/>
      <w:szCs w:val="20"/>
      <w:lang w:val="en-GB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7320"/>
      </w:tabs>
      <w:ind w:left="708"/>
      <w:jc w:val="both"/>
    </w:pPr>
    <w:rPr>
      <w:rFonts w:cs="Arial"/>
      <w:lang w:val="en-GB"/>
    </w:rPr>
  </w:style>
  <w:style w:type="paragraph" w:styleId="BodyTextIndent3">
    <w:name w:val="Body Text Indent 3"/>
    <w:basedOn w:val="Normal"/>
    <w:pPr>
      <w:ind w:left="708"/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  <w:lang w:val="en-US" w:eastAsia="en-US"/>
    </w:rPr>
  </w:style>
  <w:style w:type="paragraph" w:styleId="CommentText">
    <w:name w:val="annotation text"/>
    <w:basedOn w:val="Normal"/>
    <w:semiHidden/>
    <w:rPr>
      <w:sz w:val="20"/>
      <w:szCs w:val="20"/>
      <w:lang w:val="en-US" w:eastAsia="en-US"/>
    </w:rPr>
  </w:style>
  <w:style w:type="paragraph" w:styleId="TOC1">
    <w:name w:val="toc 1"/>
    <w:basedOn w:val="Normal"/>
    <w:next w:val="Normal"/>
    <w:autoRedefine/>
    <w:uiPriority w:val="39"/>
    <w:pPr>
      <w:spacing w:before="60"/>
    </w:pPr>
    <w:rPr>
      <w:b/>
      <w:bCs/>
      <w:smallCaps/>
      <w:sz w:val="20"/>
    </w:rPr>
  </w:style>
  <w:style w:type="paragraph" w:styleId="TOC2">
    <w:name w:val="toc 2"/>
    <w:basedOn w:val="Normal"/>
    <w:next w:val="Normal"/>
    <w:autoRedefine/>
    <w:uiPriority w:val="39"/>
    <w:pPr>
      <w:ind w:left="245"/>
    </w:pPr>
    <w:rPr>
      <w:smallCaps/>
      <w:sz w:val="20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B2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nwendungsdaten\Microsoft\Vorlagen\Template%20QSHE%20Standard%20page%20Man_Proc_W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609DC-3B18-474E-B326-4CFC2CB45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QSHE Standard page Man_Proc_WI.dot</Template>
  <TotalTime>280</TotalTime>
  <Pages>10</Pages>
  <Words>1378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QSHE Working Instruction</vt:lpstr>
    </vt:vector>
  </TitlesOfParts>
  <Manager>Rick Delapaz, Nyc ZQ</Manager>
  <Company>Kuehne + Nagel</Company>
  <LinksUpToDate>false</LinksUpToDate>
  <CharactersWithSpaces>8941</CharactersWithSpaces>
  <SharedDoc>false</SharedDoc>
  <HLinks>
    <vt:vector size="54" baseType="variant"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_Toc491874338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_Toc491874337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_Toc491874336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_Toc491874335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_Toc491874334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_Toc491874333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_Toc491874332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_Toc491874331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_Toc491874330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QSHE Working Instruction</dc:title>
  <dc:subject>QSHE Work Instruction</dc:subject>
  <dc:creator>Kuehne + Nagel</dc:creator>
  <cp:keywords/>
  <cp:lastModifiedBy>Rivas, Martin / Kuehne + Nagel / Mex WM</cp:lastModifiedBy>
  <cp:revision>41</cp:revision>
  <cp:lastPrinted>2004-09-09T15:18:00Z</cp:lastPrinted>
  <dcterms:created xsi:type="dcterms:W3CDTF">2021-06-19T16:27:00Z</dcterms:created>
  <dcterms:modified xsi:type="dcterms:W3CDTF">2021-08-30T05:07:00Z</dcterms:modified>
</cp:coreProperties>
</file>