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1D5EF" w14:textId="477C15A7" w:rsidR="00CA4CB4" w:rsidRPr="00CA4CB4" w:rsidRDefault="00CA4CB4" w:rsidP="00CA4CB4">
      <w:pPr>
        <w:rPr>
          <w:rFonts w:ascii="Times New Roman" w:hAnsi="Times New Roman" w:cs="Times New Roman"/>
          <w:sz w:val="40"/>
          <w:szCs w:val="40"/>
        </w:rPr>
      </w:pPr>
      <w:r w:rsidRPr="00CA4CB4">
        <w:rPr>
          <w:rFonts w:ascii="Times New Roman" w:hAnsi="Times New Roman" w:cs="Times New Roman"/>
          <w:sz w:val="40"/>
          <w:szCs w:val="40"/>
        </w:rPr>
        <w:t>Title</w:t>
      </w:r>
      <w:r>
        <w:rPr>
          <w:rFonts w:ascii="Times New Roman" w:hAnsi="Times New Roman" w:cs="Times New Roman"/>
          <w:sz w:val="40"/>
          <w:szCs w:val="40"/>
        </w:rPr>
        <w:t xml:space="preserve">: </w:t>
      </w:r>
      <w:r w:rsidRPr="00CA4CB4">
        <w:rPr>
          <w:rFonts w:ascii="Times New Roman" w:hAnsi="Times New Roman" w:cs="Times New Roman"/>
          <w:sz w:val="40"/>
          <w:szCs w:val="40"/>
        </w:rPr>
        <w:t>Identifying Natural Compounds as Novel Inhibitors of Mutant NRAS in Melanoma</w:t>
      </w:r>
    </w:p>
    <w:p w14:paraId="6E890F55" w14:textId="77777777" w:rsidR="00CA4CB4" w:rsidRPr="00CA4CB4" w:rsidRDefault="00CA4CB4" w:rsidP="00CA4CB4">
      <w:pPr>
        <w:rPr>
          <w:rFonts w:ascii="Times New Roman" w:hAnsi="Times New Roman" w:cs="Times New Roman"/>
          <w:sz w:val="28"/>
          <w:szCs w:val="28"/>
        </w:rPr>
      </w:pPr>
      <w:r w:rsidRPr="00CA4CB4">
        <w:rPr>
          <w:rFonts w:ascii="Times New Roman" w:hAnsi="Times New Roman" w:cs="Times New Roman"/>
          <w:sz w:val="28"/>
          <w:szCs w:val="28"/>
        </w:rPr>
        <w:t>Authors</w:t>
      </w:r>
      <w:r w:rsidRPr="00CA4CB4">
        <w:rPr>
          <w:rFonts w:ascii="Times New Roman" w:hAnsi="Times New Roman" w:cs="Times New Roman"/>
          <w:sz w:val="28"/>
          <w:szCs w:val="28"/>
        </w:rPr>
        <w:br/>
        <w:t xml:space="preserve">Nayanika Das, Vijay </w:t>
      </w:r>
      <w:proofErr w:type="spellStart"/>
      <w:r w:rsidRPr="00CA4CB4">
        <w:rPr>
          <w:rFonts w:ascii="Times New Roman" w:hAnsi="Times New Roman" w:cs="Times New Roman"/>
          <w:sz w:val="28"/>
          <w:szCs w:val="28"/>
        </w:rPr>
        <w:t>Baladhye</w:t>
      </w:r>
      <w:proofErr w:type="spellEnd"/>
      <w:r w:rsidRPr="00CA4CB4">
        <w:rPr>
          <w:rFonts w:ascii="Times New Roman" w:hAnsi="Times New Roman" w:cs="Times New Roman"/>
          <w:sz w:val="28"/>
          <w:szCs w:val="28"/>
        </w:rPr>
        <w:br/>
        <w:t>Savitribai Phule Pune University, Pune, India</w:t>
      </w:r>
    </w:p>
    <w:p w14:paraId="46B37FBA" w14:textId="7D7A2E0F" w:rsidR="00CA4CB4" w:rsidRPr="00CA4CB4" w:rsidRDefault="00CA4CB4" w:rsidP="00CA4CB4">
      <w:pPr>
        <w:rPr>
          <w:rFonts w:ascii="Times New Roman" w:hAnsi="Times New Roman" w:cs="Times New Roman"/>
          <w:sz w:val="18"/>
          <w:szCs w:val="18"/>
        </w:rPr>
      </w:pPr>
      <w:r w:rsidRPr="00CA4CB4">
        <w:rPr>
          <w:rFonts w:ascii="Times New Roman" w:hAnsi="Times New Roman" w:cs="Times New Roman"/>
          <w:sz w:val="18"/>
          <w:szCs w:val="18"/>
        </w:rPr>
        <w:t>Abstract</w:t>
      </w:r>
      <w:r w:rsidRPr="00CA4CB4">
        <w:rPr>
          <w:rFonts w:ascii="Times New Roman" w:hAnsi="Times New Roman" w:cs="Times New Roman"/>
          <w:sz w:val="18"/>
          <w:szCs w:val="18"/>
        </w:rPr>
        <w:br/>
        <w:t xml:space="preserve">Melanoma is an aggressive and currently incurable skin cancer, mainly affecting individuals with light skin pigmentation. Key oncogenic drivers include mutations in BRAF, NRAS, CDK4, and MITF, with </w:t>
      </w:r>
      <w:proofErr w:type="spellStart"/>
      <w:r w:rsidRPr="00CA4CB4">
        <w:rPr>
          <w:rFonts w:ascii="Times New Roman" w:hAnsi="Times New Roman" w:cs="Times New Roman"/>
          <w:sz w:val="18"/>
          <w:szCs w:val="18"/>
        </w:rPr>
        <w:t>signaling</w:t>
      </w:r>
      <w:proofErr w:type="spellEnd"/>
      <w:r w:rsidRPr="00CA4CB4">
        <w:rPr>
          <w:rFonts w:ascii="Times New Roman" w:hAnsi="Times New Roman" w:cs="Times New Roman"/>
          <w:sz w:val="18"/>
          <w:szCs w:val="18"/>
        </w:rPr>
        <w:t xml:space="preserve"> mediated primarily through the MAPK and PI3K–Akt pathways. Despite advances in targeted therapy against BRAF, effective inhibitors for NRAS mutations—predominantly at codons 12, 13, and 61—are lacking. MEK inhibitors such as </w:t>
      </w:r>
      <w:proofErr w:type="spellStart"/>
      <w:r w:rsidRPr="00CA4CB4">
        <w:rPr>
          <w:rFonts w:ascii="Times New Roman" w:hAnsi="Times New Roman" w:cs="Times New Roman"/>
          <w:sz w:val="18"/>
          <w:szCs w:val="18"/>
        </w:rPr>
        <w:t>Binimetinib</w:t>
      </w:r>
      <w:proofErr w:type="spellEnd"/>
      <w:r w:rsidRPr="00CA4CB4">
        <w:rPr>
          <w:rFonts w:ascii="Times New Roman" w:hAnsi="Times New Roman" w:cs="Times New Roman"/>
          <w:sz w:val="18"/>
          <w:szCs w:val="18"/>
        </w:rPr>
        <w:t xml:space="preserve"> have had limited clinical success, highlighting the need for novel therapeutic agents.</w:t>
      </w:r>
      <w:r w:rsidRPr="00CA4CB4">
        <w:rPr>
          <w:rFonts w:ascii="Times New Roman" w:hAnsi="Times New Roman" w:cs="Times New Roman"/>
          <w:sz w:val="18"/>
          <w:szCs w:val="18"/>
        </w:rPr>
        <w:t xml:space="preserve"> </w:t>
      </w:r>
      <w:r w:rsidRPr="00CA4CB4">
        <w:rPr>
          <w:rFonts w:ascii="Times New Roman" w:hAnsi="Times New Roman" w:cs="Times New Roman"/>
          <w:sz w:val="18"/>
          <w:szCs w:val="18"/>
        </w:rPr>
        <w:t xml:space="preserve">In this work, we performed structure-based virtual screening and molecular docking to identify natural products capable of inhibiting mutant NRAS. The crystal structure of wild-type NRAS was retrieved from the Protein Data Bank, and clinically relevant mutations (Gly12, Gly13, Gln61) were introduced computationally. A library of 5,322 natural compounds from the ZINC database was screened, selecting candidates based on binding free energy. Eleven top-ranking compounds were further </w:t>
      </w:r>
      <w:proofErr w:type="spellStart"/>
      <w:r w:rsidRPr="00CA4CB4">
        <w:rPr>
          <w:rFonts w:ascii="Times New Roman" w:hAnsi="Times New Roman" w:cs="Times New Roman"/>
          <w:sz w:val="18"/>
          <w:szCs w:val="18"/>
        </w:rPr>
        <w:t>analyzed</w:t>
      </w:r>
      <w:proofErr w:type="spellEnd"/>
      <w:r w:rsidRPr="00CA4CB4">
        <w:rPr>
          <w:rFonts w:ascii="Times New Roman" w:hAnsi="Times New Roman" w:cs="Times New Roman"/>
          <w:sz w:val="18"/>
          <w:szCs w:val="18"/>
        </w:rPr>
        <w:t xml:space="preserve"> for binding interactions, revealing stabilizing hydrogen bonds and hydrophobic contacts, particularly involving residues Phe28 and Asp119.</w:t>
      </w:r>
      <w:r w:rsidRPr="00CA4CB4">
        <w:rPr>
          <w:rFonts w:ascii="Times New Roman" w:hAnsi="Times New Roman" w:cs="Times New Roman"/>
          <w:sz w:val="18"/>
          <w:szCs w:val="18"/>
        </w:rPr>
        <w:t xml:space="preserve"> </w:t>
      </w:r>
      <w:r w:rsidRPr="00CA4CB4">
        <w:rPr>
          <w:rFonts w:ascii="Times New Roman" w:hAnsi="Times New Roman" w:cs="Times New Roman"/>
          <w:sz w:val="18"/>
          <w:szCs w:val="18"/>
        </w:rPr>
        <w:t>The identified compounds exhibit strong predicted affinity for the NRAS mutant binding site, making them promising scaffolds for further development. These results demonstrate the utility of computational approaches to accelerate early-stage drug discovery targeting oncogenic NRAS in melanoma.</w:t>
      </w:r>
    </w:p>
    <w:p w14:paraId="60E94827" w14:textId="77777777" w:rsidR="006D3706" w:rsidRPr="00CA4CB4" w:rsidRDefault="006D3706" w:rsidP="00CA4CB4">
      <w:pPr>
        <w:rPr>
          <w:sz w:val="14"/>
          <w:szCs w:val="14"/>
        </w:rPr>
      </w:pPr>
    </w:p>
    <w:sectPr w:rsidR="006D3706" w:rsidRPr="00CA4C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ED"/>
    <w:rsid w:val="005072DE"/>
    <w:rsid w:val="00550E32"/>
    <w:rsid w:val="006D3706"/>
    <w:rsid w:val="009A3176"/>
    <w:rsid w:val="009B67E4"/>
    <w:rsid w:val="00A927ED"/>
    <w:rsid w:val="00CA4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CC4D1"/>
  <w15:chartTrackingRefBased/>
  <w15:docId w15:val="{86C506FE-8ED3-404A-90A3-B81F23F4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7ED"/>
    <w:rPr>
      <w:rFonts w:eastAsiaTheme="majorEastAsia" w:cstheme="majorBidi"/>
      <w:color w:val="272727" w:themeColor="text1" w:themeTint="D8"/>
    </w:rPr>
  </w:style>
  <w:style w:type="paragraph" w:styleId="Title">
    <w:name w:val="Title"/>
    <w:basedOn w:val="Normal"/>
    <w:next w:val="Normal"/>
    <w:link w:val="TitleChar"/>
    <w:uiPriority w:val="10"/>
    <w:qFormat/>
    <w:rsid w:val="00A92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7ED"/>
    <w:pPr>
      <w:spacing w:before="160"/>
      <w:jc w:val="center"/>
    </w:pPr>
    <w:rPr>
      <w:i/>
      <w:iCs/>
      <w:color w:val="404040" w:themeColor="text1" w:themeTint="BF"/>
    </w:rPr>
  </w:style>
  <w:style w:type="character" w:customStyle="1" w:styleId="QuoteChar">
    <w:name w:val="Quote Char"/>
    <w:basedOn w:val="DefaultParagraphFont"/>
    <w:link w:val="Quote"/>
    <w:uiPriority w:val="29"/>
    <w:rsid w:val="00A927ED"/>
    <w:rPr>
      <w:i/>
      <w:iCs/>
      <w:color w:val="404040" w:themeColor="text1" w:themeTint="BF"/>
    </w:rPr>
  </w:style>
  <w:style w:type="paragraph" w:styleId="ListParagraph">
    <w:name w:val="List Paragraph"/>
    <w:basedOn w:val="Normal"/>
    <w:uiPriority w:val="34"/>
    <w:qFormat/>
    <w:rsid w:val="00A927ED"/>
    <w:pPr>
      <w:ind w:left="720"/>
      <w:contextualSpacing/>
    </w:pPr>
  </w:style>
  <w:style w:type="character" w:styleId="IntenseEmphasis">
    <w:name w:val="Intense Emphasis"/>
    <w:basedOn w:val="DefaultParagraphFont"/>
    <w:uiPriority w:val="21"/>
    <w:qFormat/>
    <w:rsid w:val="00A927ED"/>
    <w:rPr>
      <w:i/>
      <w:iCs/>
      <w:color w:val="2F5496" w:themeColor="accent1" w:themeShade="BF"/>
    </w:rPr>
  </w:style>
  <w:style w:type="paragraph" w:styleId="IntenseQuote">
    <w:name w:val="Intense Quote"/>
    <w:basedOn w:val="Normal"/>
    <w:next w:val="Normal"/>
    <w:link w:val="IntenseQuoteChar"/>
    <w:uiPriority w:val="30"/>
    <w:qFormat/>
    <w:rsid w:val="00A92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7ED"/>
    <w:rPr>
      <w:i/>
      <w:iCs/>
      <w:color w:val="2F5496" w:themeColor="accent1" w:themeShade="BF"/>
    </w:rPr>
  </w:style>
  <w:style w:type="character" w:styleId="IntenseReference">
    <w:name w:val="Intense Reference"/>
    <w:basedOn w:val="DefaultParagraphFont"/>
    <w:uiPriority w:val="32"/>
    <w:qFormat/>
    <w:rsid w:val="00A92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229</Words>
  <Characters>1408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Nayanika Das</dc:creator>
  <cp:keywords/>
  <dc:description/>
  <cp:lastModifiedBy>Nayanika Das</cp:lastModifiedBy>
  <cp:revision>2</cp:revision>
  <dcterms:created xsi:type="dcterms:W3CDTF">2025-08-23T16:43:00Z</dcterms:created>
  <dcterms:modified xsi:type="dcterms:W3CDTF">2025-08-23T17:00:00Z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e34712e4-7ae5-4ead-b595-f462f13f106a</vt:lpwstr>
  </property>
</Properties>
</file>