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highlight w:val="white"/>
          <w:rtl w:val="0"/>
        </w:rPr>
        <w:t xml:space="preserve">Post-Task Questionnaire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In terms of speed of responding, how well do you think you did on the task?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Very poorly------------------------average--------------------------Very well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In terms of accuracy, how well do you think you did on the task?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Very poorly------------------------average--------------------------Very well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How important to you was it to respond quickly?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Not at all-------------------A moderate amount---------------------Very much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How important to you was it to respond correctly?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Not at all-------------------A moderate amount---------------------Very much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When you made a slow response, how much did this bother you?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Not at all-------------------A moderate amount---------------------Very much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When you made an incorrect response, how much did this bother you?</w:t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Not at all-------------------A moderate amount---------------------Very much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Throughout the task, how much attention did you pay to how fast you were responding?</w:t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None-----------------------A moderate amount--------------------------A lot</w:t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Throughout the task, how much attention did you pay to whether you were responding correctly?</w:t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None-----------------------A moderate amount--------------------------A lot</w:t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Throughout the task, how much did you worry about responding incorrectly?</w:t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Not at all---------------------A moderate amount------------------------A lot</w:t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Throughout the task, how much did you worry about responding quickly?</w:t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Not at all---------------------A moderate amount------------------------A lot</w:t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