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Short Stress State Questionnaire (SSSQ) </w:t>
      </w:r>
      <w:r w:rsidDel="00000000" w:rsidR="00000000" w:rsidRPr="00000000">
        <w:rPr>
          <w:b w:val="1"/>
          <w:rtl w:val="0"/>
        </w:rPr>
        <w:t xml:space="preserve">Pre-task</w:t>
      </w:r>
      <w:r w:rsidDel="00000000" w:rsidR="00000000" w:rsidRPr="00000000">
        <w:rPr>
          <w:rtl w:val="0"/>
        </w:rPr>
        <w:t xml:space="preserve"> assessment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6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