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0993" w14:textId="3BB8665B" w:rsidR="0029062D" w:rsidRPr="002A05EA" w:rsidRDefault="0029062D" w:rsidP="0029062D">
      <w:pPr>
        <w:numPr>
          <w:ilvl w:val="0"/>
          <w:numId w:val="1"/>
        </w:numPr>
        <w:overflowPunct w:val="0"/>
        <w:jc w:val="both"/>
        <w:rPr>
          <w:rFonts w:ascii="Times New Roman" w:eastAsia="標楷體" w:hAnsi="Times New Roman" w:cs="Times New Roman"/>
          <w:szCs w:val="24"/>
          <w:highlight w:val="green"/>
        </w:rPr>
      </w:pP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報告書第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256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頁有關花蓮縣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TPASS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推動成效：</w:t>
      </w:r>
      <w:r w:rsidR="00092BCE">
        <w:rPr>
          <w:rFonts w:ascii="Times New Roman" w:eastAsia="標楷體" w:hAnsi="Times New Roman" w:cs="Times New Roman" w:hint="eastAsia"/>
          <w:szCs w:val="24"/>
          <w:highlight w:val="green"/>
        </w:rPr>
        <w:t>【</w:t>
      </w:r>
      <w:r w:rsidR="00092BCE" w:rsidRPr="004A54FD">
        <w:rPr>
          <w:rFonts w:ascii="Times New Roman" w:eastAsia="標楷體" w:hAnsi="Times New Roman" w:cs="Times New Roman"/>
          <w:b/>
          <w:bCs/>
          <w:color w:val="000000"/>
          <w:sz w:val="27"/>
          <w:szCs w:val="27"/>
        </w:rPr>
        <w:t>平均每日使用次數及其族群分布</w:t>
      </w:r>
      <w:r w:rsidR="00092BCE">
        <w:rPr>
          <w:rFonts w:ascii="Times New Roman" w:eastAsia="標楷體" w:hAnsi="Times New Roman" w:cs="Times New Roman" w:hint="eastAsia"/>
          <w:szCs w:val="24"/>
          <w:highlight w:val="green"/>
        </w:rPr>
        <w:t>】</w:t>
      </w:r>
    </w:p>
    <w:p w14:paraId="2A7D1B09" w14:textId="1D50B4DB" w:rsidR="00664B68" w:rsidRDefault="0029062D" w:rsidP="0029062D">
      <w:pPr>
        <w:rPr>
          <w:rFonts w:ascii="Times New Roman" w:eastAsia="標楷體" w:hAnsi="Times New Roman" w:cs="Times New Roman"/>
          <w:szCs w:val="24"/>
        </w:rPr>
      </w:pP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搭乘次數「僅一次」類型於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114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年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12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月</w:t>
      </w:r>
      <w:proofErr w:type="gramStart"/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佔</w:t>
      </w:r>
      <w:proofErr w:type="gramEnd"/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31.2%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，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此部分是否為平均每天使用一次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?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 xml:space="preserve"> 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該類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民眾一天只用一次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TPASS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的原因為何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?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 xml:space="preserve"> 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誘因似不強烈，請中心進一步了解及分析後補充說明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。</w:t>
      </w:r>
    </w:p>
    <w:p w14:paraId="3C36FA7E" w14:textId="243491CF" w:rsidR="0029062D" w:rsidRDefault="0029062D" w:rsidP="0029062D">
      <w:pPr>
        <w:rPr>
          <w:rFonts w:ascii="Times New Roman" w:eastAsia="標楷體" w:hAnsi="Times New Roman" w:cs="Times New Roman"/>
          <w:szCs w:val="24"/>
        </w:rPr>
      </w:pPr>
    </w:p>
    <w:p w14:paraId="0FCA8A78" w14:textId="6E16FE1C" w:rsidR="0029062D" w:rsidRDefault="0029062D" w:rsidP="0029062D">
      <w:pPr>
        <w:rPr>
          <w:rFonts w:ascii="Times New Roman" w:eastAsia="標楷體" w:hAnsi="Times New Roman" w:cs="Times New Roman"/>
          <w:szCs w:val="24"/>
        </w:rPr>
      </w:pP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114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年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12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月搭乘次數「五次以上」類型</w:t>
      </w:r>
      <w:proofErr w:type="gramStart"/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佔</w:t>
      </w:r>
      <w:proofErr w:type="gramEnd"/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40.8%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，</w:t>
      </w:r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建議中心進一步</w:t>
      </w:r>
      <w:proofErr w:type="gramStart"/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分析其旅運行</w:t>
      </w:r>
      <w:proofErr w:type="gramEnd"/>
      <w:r w:rsidRPr="00F43E02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為模式或族群特性，以利掌握主要客群之使用需求</w:t>
      </w:r>
      <w:r w:rsidRPr="002A05EA">
        <w:rPr>
          <w:rFonts w:ascii="Times New Roman" w:eastAsia="標楷體" w:hAnsi="Times New Roman" w:cs="Times New Roman" w:hint="eastAsia"/>
          <w:szCs w:val="24"/>
          <w:highlight w:val="green"/>
        </w:rPr>
        <w:t>。</w:t>
      </w:r>
    </w:p>
    <w:p w14:paraId="031F753B" w14:textId="68E11D97" w:rsidR="0029062D" w:rsidRDefault="0029062D" w:rsidP="0029062D">
      <w:pPr>
        <w:rPr>
          <w:rFonts w:ascii="Times New Roman" w:eastAsia="標楷體" w:hAnsi="Times New Roman" w:cs="Times New Roman"/>
          <w:szCs w:val="24"/>
        </w:rPr>
      </w:pPr>
    </w:p>
    <w:p w14:paraId="1F391CCD" w14:textId="2E9DD3D4" w:rsidR="0029062D" w:rsidRDefault="0029062D" w:rsidP="0029062D">
      <w:pPr>
        <w:rPr>
          <w:rFonts w:ascii="Times New Roman" w:eastAsia="標楷體" w:hAnsi="Times New Roman" w:cs="Times New Roman"/>
          <w:szCs w:val="24"/>
        </w:rPr>
      </w:pPr>
      <w:r w:rsidRPr="002F6A38">
        <w:rPr>
          <w:rFonts w:ascii="Times New Roman" w:eastAsia="標楷體" w:hAnsi="Times New Roman" w:cs="Times New Roman" w:hint="eastAsia"/>
          <w:szCs w:val="24"/>
          <w:highlight w:val="green"/>
        </w:rPr>
        <w:t>報告書第</w:t>
      </w:r>
      <w:r w:rsidRPr="002F6A38">
        <w:rPr>
          <w:rFonts w:ascii="Times New Roman" w:eastAsia="標楷體" w:hAnsi="Times New Roman" w:cs="Times New Roman"/>
          <w:szCs w:val="24"/>
          <w:highlight w:val="green"/>
        </w:rPr>
        <w:t>256</w:t>
      </w:r>
      <w:r w:rsidRPr="002F6A38">
        <w:rPr>
          <w:rFonts w:ascii="Times New Roman" w:eastAsia="標楷體" w:hAnsi="Times New Roman" w:cs="Times New Roman" w:hint="eastAsia"/>
          <w:szCs w:val="24"/>
          <w:highlight w:val="green"/>
        </w:rPr>
        <w:t>頁有關</w:t>
      </w:r>
      <w:r w:rsidRPr="002F6A38">
        <w:rPr>
          <w:rFonts w:ascii="Times New Roman" w:eastAsia="標楷體" w:hAnsi="Times New Roman" w:cs="Times New Roman"/>
          <w:szCs w:val="24"/>
          <w:highlight w:val="green"/>
        </w:rPr>
        <w:t>TPASS</w:t>
      </w:r>
      <w:r w:rsidRPr="002F6A38">
        <w:rPr>
          <w:rFonts w:ascii="Times New Roman" w:eastAsia="標楷體" w:hAnsi="Times New Roman" w:cs="Times New Roman" w:hint="eastAsia"/>
          <w:szCs w:val="24"/>
          <w:highlight w:val="green"/>
        </w:rPr>
        <w:t>成效分析，由於推出政策的目的係希望民眾能改變旅運行爲，而使用次數則是重要的指標，</w:t>
      </w:r>
      <w:r w:rsidRPr="00092BCE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建議中心進一步分析每月使用</w:t>
      </w:r>
      <w:r w:rsidRPr="00092BCE">
        <w:rPr>
          <w:rFonts w:ascii="Times New Roman" w:eastAsia="標楷體" w:hAnsi="Times New Roman" w:cs="Times New Roman"/>
          <w:color w:val="FF0000"/>
          <w:szCs w:val="24"/>
          <w:highlight w:val="green"/>
        </w:rPr>
        <w:t>5</w:t>
      </w:r>
      <w:r w:rsidRPr="00092BCE">
        <w:rPr>
          <w:rFonts w:ascii="Times New Roman" w:eastAsia="標楷體" w:hAnsi="Times New Roman" w:cs="Times New Roman" w:hint="eastAsia"/>
          <w:color w:val="FF0000"/>
          <w:szCs w:val="24"/>
          <w:highlight w:val="green"/>
        </w:rPr>
        <w:t>次以上類型之高度使用公共運輸族群者之旅運行為及特性</w:t>
      </w:r>
      <w:r w:rsidRPr="002F6A38">
        <w:rPr>
          <w:rFonts w:ascii="Times New Roman" w:eastAsia="標楷體" w:hAnsi="Times New Roman" w:cs="Times New Roman" w:hint="eastAsia"/>
          <w:szCs w:val="24"/>
          <w:highlight w:val="green"/>
        </w:rPr>
        <w:t>。</w:t>
      </w:r>
    </w:p>
    <w:p w14:paraId="77D43691" w14:textId="233E4E9D" w:rsidR="0029062D" w:rsidRDefault="0029062D" w:rsidP="0029062D">
      <w:pPr>
        <w:rPr>
          <w:rFonts w:ascii="Times New Roman" w:eastAsia="標楷體" w:hAnsi="Times New Roman" w:cs="Times New Roman"/>
          <w:szCs w:val="24"/>
        </w:rPr>
      </w:pPr>
    </w:p>
    <w:p w14:paraId="285AB348" w14:textId="3A9C8741" w:rsidR="0029062D" w:rsidRDefault="0029062D" w:rsidP="0029062D">
      <w:pPr>
        <w:rPr>
          <w:rFonts w:hint="eastAsia"/>
        </w:rPr>
      </w:pPr>
      <w:r w:rsidRPr="002E0530">
        <w:rPr>
          <w:rFonts w:ascii="Times New Roman" w:eastAsia="標楷體" w:hAnsi="Times New Roman" w:cs="Times New Roman" w:hint="eastAsia"/>
          <w:szCs w:val="24"/>
        </w:rPr>
        <w:t>花東地區新一期</w:t>
      </w:r>
      <w:r w:rsidRPr="002E0530">
        <w:rPr>
          <w:rFonts w:ascii="Times New Roman" w:eastAsia="標楷體" w:hAnsi="Times New Roman" w:cs="Times New Roman" w:hint="eastAsia"/>
          <w:szCs w:val="24"/>
        </w:rPr>
        <w:t>TPASS</w:t>
      </w:r>
      <w:r w:rsidRPr="002E0530">
        <w:rPr>
          <w:rFonts w:ascii="Times New Roman" w:eastAsia="標楷體" w:hAnsi="Times New Roman" w:cs="Times New Roman" w:hint="eastAsia"/>
          <w:szCs w:val="24"/>
        </w:rPr>
        <w:t>月票計畫已於</w:t>
      </w:r>
      <w:r w:rsidRPr="002E0530">
        <w:rPr>
          <w:rFonts w:ascii="Times New Roman" w:eastAsia="標楷體" w:hAnsi="Times New Roman" w:cs="Times New Roman" w:hint="eastAsia"/>
          <w:szCs w:val="24"/>
        </w:rPr>
        <w:t>115</w:t>
      </w:r>
      <w:r w:rsidRPr="002E0530">
        <w:rPr>
          <w:rFonts w:ascii="Times New Roman" w:eastAsia="標楷體" w:hAnsi="Times New Roman" w:cs="Times New Roman" w:hint="eastAsia"/>
          <w:szCs w:val="24"/>
        </w:rPr>
        <w:t>年</w:t>
      </w:r>
      <w:r w:rsidRPr="002E0530">
        <w:rPr>
          <w:rFonts w:ascii="Times New Roman" w:eastAsia="標楷體" w:hAnsi="Times New Roman" w:cs="Times New Roman" w:hint="eastAsia"/>
          <w:szCs w:val="24"/>
        </w:rPr>
        <w:t>6</w:t>
      </w:r>
      <w:r w:rsidRPr="002E0530">
        <w:rPr>
          <w:rFonts w:ascii="Times New Roman" w:eastAsia="標楷體" w:hAnsi="Times New Roman" w:cs="Times New Roman" w:hint="eastAsia"/>
          <w:szCs w:val="24"/>
        </w:rPr>
        <w:t>月</w:t>
      </w:r>
      <w:r w:rsidRPr="002E0530">
        <w:rPr>
          <w:rFonts w:ascii="Times New Roman" w:eastAsia="標楷體" w:hAnsi="Times New Roman" w:cs="Times New Roman" w:hint="eastAsia"/>
          <w:szCs w:val="24"/>
        </w:rPr>
        <w:t>17</w:t>
      </w:r>
      <w:r w:rsidRPr="002E0530">
        <w:rPr>
          <w:rFonts w:ascii="Times New Roman" w:eastAsia="標楷體" w:hAnsi="Times New Roman" w:cs="Times New Roman" w:hint="eastAsia"/>
          <w:szCs w:val="24"/>
        </w:rPr>
        <w:t>日完成審查，建議東部區域中心持續協助地方政府修訂優惠方案、</w:t>
      </w:r>
      <w:r w:rsidRPr="00803A46">
        <w:rPr>
          <w:rFonts w:ascii="Times New Roman" w:eastAsia="標楷體" w:hAnsi="Times New Roman" w:cs="Times New Roman" w:hint="eastAsia"/>
          <w:szCs w:val="24"/>
          <w:highlight w:val="green"/>
        </w:rPr>
        <w:t>追蹤新一期購票人數、</w:t>
      </w:r>
      <w:proofErr w:type="gramStart"/>
      <w:r w:rsidRPr="0029062D">
        <w:rPr>
          <w:rFonts w:ascii="Times New Roman" w:eastAsia="標楷體" w:hAnsi="Times New Roman" w:cs="Times New Roman" w:hint="eastAsia"/>
          <w:color w:val="FF0000"/>
          <w:sz w:val="32"/>
          <w:szCs w:val="32"/>
          <w:highlight w:val="green"/>
        </w:rPr>
        <w:t>續購率</w:t>
      </w:r>
      <w:proofErr w:type="gramEnd"/>
      <w:r w:rsidRPr="00803A46">
        <w:rPr>
          <w:rFonts w:ascii="Times New Roman" w:eastAsia="標楷體" w:hAnsi="Times New Roman" w:cs="Times New Roman" w:hint="eastAsia"/>
          <w:szCs w:val="24"/>
          <w:highlight w:val="green"/>
        </w:rPr>
        <w:t>、運量成長及旅運行為變化，</w:t>
      </w:r>
      <w:r w:rsidRPr="002E0530">
        <w:rPr>
          <w:rFonts w:ascii="Times New Roman" w:eastAsia="標楷體" w:hAnsi="Times New Roman" w:cs="Times New Roman" w:hint="eastAsia"/>
          <w:szCs w:val="24"/>
        </w:rPr>
        <w:t>並</w:t>
      </w:r>
      <w:r w:rsidRPr="00803A46">
        <w:rPr>
          <w:rFonts w:ascii="Times New Roman" w:eastAsia="標楷體" w:hAnsi="Times New Roman" w:cs="Times New Roman" w:hint="eastAsia"/>
          <w:szCs w:val="24"/>
          <w:highlight w:val="green"/>
        </w:rPr>
        <w:t>分析不同族群使用情形</w:t>
      </w:r>
      <w:r w:rsidRPr="002E0530">
        <w:rPr>
          <w:rFonts w:ascii="Times New Roman" w:eastAsia="標楷體" w:hAnsi="Times New Roman" w:cs="Times New Roman" w:hint="eastAsia"/>
          <w:szCs w:val="24"/>
        </w:rPr>
        <w:t>，做為後續方案優化及滾動檢討之</w:t>
      </w:r>
      <w:proofErr w:type="gramStart"/>
      <w:r w:rsidRPr="002E0530">
        <w:rPr>
          <w:rFonts w:ascii="Times New Roman" w:eastAsia="標楷體" w:hAnsi="Times New Roman" w:cs="Times New Roman" w:hint="eastAsia"/>
          <w:szCs w:val="24"/>
        </w:rPr>
        <w:t>重要參據</w:t>
      </w:r>
      <w:proofErr w:type="gramEnd"/>
      <w:r w:rsidRPr="002E0530">
        <w:rPr>
          <w:rFonts w:ascii="Times New Roman" w:eastAsia="標楷體" w:hAnsi="Times New Roman" w:cs="Times New Roman" w:hint="eastAsia"/>
          <w:szCs w:val="24"/>
        </w:rPr>
        <w:t>。</w:t>
      </w:r>
    </w:p>
    <w:sectPr w:rsidR="002906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33DCD"/>
    <w:multiLevelType w:val="hybridMultilevel"/>
    <w:tmpl w:val="FC8ABD26"/>
    <w:lvl w:ilvl="0" w:tplc="DB328F2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D30D9F6">
      <w:start w:val="1"/>
      <w:numFmt w:val="decimal"/>
      <w:lvlText w:val="(%2)"/>
      <w:lvlJc w:val="left"/>
      <w:pPr>
        <w:ind w:left="567" w:hanging="283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2D"/>
    <w:rsid w:val="00092BCE"/>
    <w:rsid w:val="00113528"/>
    <w:rsid w:val="00182D5E"/>
    <w:rsid w:val="00195FD6"/>
    <w:rsid w:val="001A7F6C"/>
    <w:rsid w:val="00237D5C"/>
    <w:rsid w:val="0029062D"/>
    <w:rsid w:val="003A5024"/>
    <w:rsid w:val="003B5D36"/>
    <w:rsid w:val="00480C78"/>
    <w:rsid w:val="005631D6"/>
    <w:rsid w:val="006170FE"/>
    <w:rsid w:val="00664B68"/>
    <w:rsid w:val="006656CF"/>
    <w:rsid w:val="0068288C"/>
    <w:rsid w:val="006B1E8E"/>
    <w:rsid w:val="00757290"/>
    <w:rsid w:val="007742A7"/>
    <w:rsid w:val="007E0DF1"/>
    <w:rsid w:val="00816E26"/>
    <w:rsid w:val="00825902"/>
    <w:rsid w:val="008D7D1C"/>
    <w:rsid w:val="00901896"/>
    <w:rsid w:val="009048C8"/>
    <w:rsid w:val="00904F1F"/>
    <w:rsid w:val="00971168"/>
    <w:rsid w:val="00A60B92"/>
    <w:rsid w:val="00CB3C92"/>
    <w:rsid w:val="00E11192"/>
    <w:rsid w:val="00E72FEF"/>
    <w:rsid w:val="00F4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1C1B"/>
  <w15:chartTrackingRefBased/>
  <w15:docId w15:val="{D0583DB3-D818-462C-820D-135C342F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62D"/>
    <w:pPr>
      <w:widowControl w:val="0"/>
      <w:snapToGri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芊竹 盧</dc:creator>
  <cp:keywords/>
  <dc:description/>
  <cp:lastModifiedBy>芊竹 盧</cp:lastModifiedBy>
  <cp:revision>3</cp:revision>
  <dcterms:created xsi:type="dcterms:W3CDTF">2026-07-07T08:45:00Z</dcterms:created>
  <dcterms:modified xsi:type="dcterms:W3CDTF">2026-07-07T08:54:00Z</dcterms:modified>
</cp:coreProperties>
</file>